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866" w:rsidRPr="003F7122" w:rsidRDefault="005D6866" w:rsidP="00B85B97">
      <w:pPr>
        <w:pStyle w:val="Bezodstpw"/>
        <w:rPr>
          <w:rFonts w:asciiTheme="minorHAnsi" w:hAnsiTheme="minorHAnsi"/>
          <w:sz w:val="20"/>
        </w:rPr>
      </w:pPr>
      <w:r w:rsidRPr="003F7122">
        <w:rPr>
          <w:rFonts w:asciiTheme="minorHAnsi" w:hAnsiTheme="minorHAnsi" w:cs="Garamond"/>
          <w:b/>
          <w:bCs/>
          <w:noProof/>
          <w:sz w:val="36"/>
          <w:szCs w:val="28"/>
        </w:rPr>
        <mc:AlternateContent>
          <mc:Choice Requires="wpg">
            <w:drawing>
              <wp:anchor distT="0" distB="0" distL="114300" distR="114300" simplePos="0" relativeHeight="251659264" behindDoc="0" locked="0" layoutInCell="1" allowOverlap="1" wp14:anchorId="3889F57B" wp14:editId="1F9B464E">
                <wp:simplePos x="0" y="0"/>
                <wp:positionH relativeFrom="column">
                  <wp:posOffset>-36195</wp:posOffset>
                </wp:positionH>
                <wp:positionV relativeFrom="paragraph">
                  <wp:posOffset>86360</wp:posOffset>
                </wp:positionV>
                <wp:extent cx="5818505" cy="1871980"/>
                <wp:effectExtent l="0" t="0" r="3810" b="4445"/>
                <wp:wrapNone/>
                <wp:docPr id="79"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8505" cy="1871980"/>
                          <a:chOff x="1121" y="1005"/>
                          <a:chExt cx="9163" cy="2948"/>
                        </a:xfrm>
                      </wpg:grpSpPr>
                      <pic:pic xmlns:pic="http://schemas.openxmlformats.org/drawingml/2006/picture">
                        <pic:nvPicPr>
                          <pic:cNvPr id="80" name="Picture 2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033" y="1005"/>
                            <a:ext cx="3481" cy="29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2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736" y="1793"/>
                            <a:ext cx="2548" cy="17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 name="Picture 28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121" y="1793"/>
                            <a:ext cx="2690" cy="17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84" o:spid="_x0000_s1026" style="position:absolute;margin-left:-2.85pt;margin-top:6.8pt;width:458.15pt;height:147.4pt;z-index:251659264" coordorigin="1121,1005" coordsize="9163,29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5" o:spid="_x0000_s1027" type="#_x0000_t75" style="position:absolute;left:4033;top:1005;width:3481;height:2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FE1LAAAAA2wAAAA8AAABkcnMvZG93bnJldi54bWxET02LwjAQvS/4H8II3tZUES21qaioiLCH&#10;db14G5qxLTaT0sRa/705CHt8vO901ZtadNS6yrKCyTgCQZxbXXGh4PK3/45BOI+ssbZMCl7kYJUN&#10;vlJMtH3yL3VnX4gQwi5BBaX3TSKly0sy6Ma2IQ7czbYGfYBtIXWLzxBuajmNork0WHFoKLGhbUn5&#10;/fwwCn7caX50Rb5f6MtmFl93Xb04dEqNhv16CcJT7//FH/dRK4jD+vAl/ACZv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IUTUsAAAADbAAAADwAAAAAAAAAAAAAAAACfAgAA&#10;ZHJzL2Rvd25yZXYueG1sUEsFBgAAAAAEAAQA9wAAAIwDAAAAAA==&#10;">
                  <v:imagedata r:id="rId12" o:title=""/>
                </v:shape>
                <v:shape id="Picture 286" o:spid="_x0000_s1028" type="#_x0000_t75" style="position:absolute;left:7736;top:1793;width:2548;height:1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QFnzDAAAA2wAAAA8AAABkcnMvZG93bnJldi54bWxEj92KwjAUhO+FfYdwFvZO08r6Q20qIgiy&#10;gmCVvT7bHNtic1KarNa3N4Lg5TAz3zDpsjeNuFLnassK4lEEgriwuuZSwem4Gc5BOI+ssbFMCu7k&#10;YJl9DFJMtL3xga65L0WAsEtQQeV9m0jpiooMupFtiYN3tp1BH2RXSt3hLcBNI8dRNJUGaw4LFba0&#10;rqi45P9GwZnjeJ/fZb31k+Nuspnh7/ffj1Jfn/1qAcJT79/hV3urFczH8PwSfoDM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1AWfMMAAADbAAAADwAAAAAAAAAAAAAAAACf&#10;AgAAZHJzL2Rvd25yZXYueG1sUEsFBgAAAAAEAAQA9wAAAI8DAAAAAA==&#10;">
                  <v:imagedata r:id="rId13" o:title=""/>
                </v:shape>
                <v:shape id="Picture 287" o:spid="_x0000_s1029" type="#_x0000_t75" style="position:absolute;left:1121;top:1793;width:2690;height:1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bQdrFAAAA2wAAAA8AAABkcnMvZG93bnJldi54bWxEj92KwjAUhO8F3yEcwRvRVGEXqUbxB2UR&#10;VvHnAY7NsS1tTkoTtbtPbxYWvBxm5htmOm9MKR5Uu9yyguEgAkGcWJ1zquBy3vTHIJxH1lhaJgU/&#10;5GA+a7emGGv75CM9Tj4VAcIuRgWZ91UspUsyMugGtiIO3s3WBn2QdSp1jc8AN6UcRdGnNJhzWMiw&#10;olVGSXG6GwXf+Sr5XW6KUW+7vK6HVVnsDvuLUt1Os5iA8NT4d/i//aUVjD/g70v4AXL2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G0HaxQAAANsAAAAPAAAAAAAAAAAAAAAA&#10;AJ8CAABkcnMvZG93bnJldi54bWxQSwUGAAAAAAQABAD3AAAAkQMAAAAA&#10;">
                  <v:imagedata r:id="rId14" o:title=""/>
                </v:shape>
              </v:group>
            </w:pict>
          </mc:Fallback>
        </mc:AlternateContent>
      </w: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11"/>
        <w:widowControl/>
        <w:spacing w:line="240" w:lineRule="exact"/>
        <w:jc w:val="center"/>
        <w:rPr>
          <w:rFonts w:asciiTheme="minorHAnsi" w:hAnsiTheme="minorHAnsi"/>
        </w:rPr>
      </w:pPr>
    </w:p>
    <w:p w:rsidR="005D6866" w:rsidRPr="003F7122" w:rsidRDefault="005D6866" w:rsidP="005D6866">
      <w:pPr>
        <w:pStyle w:val="Style2"/>
        <w:jc w:val="right"/>
        <w:rPr>
          <w:rFonts w:asciiTheme="minorHAnsi" w:hAnsiTheme="minorHAnsi"/>
        </w:rPr>
      </w:pPr>
      <w:r w:rsidRPr="003F7122">
        <w:rPr>
          <w:rFonts w:asciiTheme="minorHAnsi" w:hAnsiTheme="minorHAnsi"/>
        </w:rPr>
        <w:t xml:space="preserve">. </w:t>
      </w:r>
    </w:p>
    <w:p w:rsidR="005D6866" w:rsidRPr="003F7122" w:rsidRDefault="005D6866" w:rsidP="005D6866">
      <w:pPr>
        <w:pStyle w:val="Style11"/>
        <w:widowControl/>
        <w:spacing w:line="240" w:lineRule="exact"/>
        <w:jc w:val="center"/>
        <w:rPr>
          <w:rFonts w:asciiTheme="minorHAnsi" w:hAnsiTheme="minorHAnsi"/>
        </w:rPr>
      </w:pPr>
    </w:p>
    <w:p w:rsidR="005D6866" w:rsidRPr="003F7122" w:rsidRDefault="005D6866" w:rsidP="005D6866">
      <w:pPr>
        <w:rPr>
          <w:rFonts w:asciiTheme="minorHAnsi" w:hAnsiTheme="minorHAnsi" w:cs="Garamond"/>
          <w:b/>
          <w:bCs/>
          <w:sz w:val="36"/>
          <w:szCs w:val="28"/>
        </w:rPr>
      </w:pPr>
    </w:p>
    <w:p w:rsidR="005D6866" w:rsidRPr="003F7122" w:rsidRDefault="005D6866" w:rsidP="005D6866">
      <w:pPr>
        <w:jc w:val="center"/>
        <w:rPr>
          <w:rFonts w:asciiTheme="minorHAnsi" w:hAnsiTheme="minorHAnsi" w:cs="Garamond"/>
          <w:b/>
          <w:bCs/>
          <w:sz w:val="36"/>
          <w:szCs w:val="28"/>
        </w:rPr>
      </w:pPr>
    </w:p>
    <w:p w:rsidR="005D6866" w:rsidRPr="003F7122" w:rsidRDefault="005D6866" w:rsidP="005D6866">
      <w:pPr>
        <w:jc w:val="center"/>
        <w:rPr>
          <w:rFonts w:asciiTheme="minorHAnsi" w:hAnsiTheme="minorHAnsi" w:cs="Garamond"/>
          <w:b/>
          <w:bCs/>
          <w:sz w:val="36"/>
          <w:szCs w:val="28"/>
        </w:rPr>
      </w:pPr>
    </w:p>
    <w:p w:rsidR="005D6866" w:rsidRPr="003F7122" w:rsidRDefault="005D6866" w:rsidP="005D6866">
      <w:pPr>
        <w:jc w:val="center"/>
        <w:rPr>
          <w:rFonts w:asciiTheme="minorHAnsi" w:hAnsiTheme="minorHAnsi" w:cs="Garamond"/>
          <w:b/>
          <w:bCs/>
          <w:sz w:val="36"/>
          <w:szCs w:val="28"/>
        </w:rPr>
      </w:pPr>
      <w:r w:rsidRPr="003F7122">
        <w:rPr>
          <w:rFonts w:asciiTheme="minorHAnsi" w:hAnsiTheme="minorHAnsi" w:cs="Garamond"/>
          <w:b/>
          <w:bCs/>
          <w:sz w:val="36"/>
          <w:szCs w:val="28"/>
        </w:rPr>
        <w:t xml:space="preserve">SPRAWOZDANIE </w:t>
      </w:r>
      <w:r>
        <w:rPr>
          <w:rFonts w:asciiTheme="minorHAnsi" w:hAnsiTheme="minorHAnsi" w:cs="Garamond"/>
          <w:b/>
          <w:bCs/>
          <w:sz w:val="36"/>
          <w:szCs w:val="28"/>
        </w:rPr>
        <w:t>KOŃCOWE</w:t>
      </w:r>
      <w:r w:rsidRPr="003F7122">
        <w:rPr>
          <w:rFonts w:asciiTheme="minorHAnsi" w:hAnsiTheme="minorHAnsi" w:cs="Garamond"/>
          <w:b/>
          <w:bCs/>
          <w:sz w:val="36"/>
          <w:szCs w:val="28"/>
        </w:rPr>
        <w:t xml:space="preserve"> Z REALIZACJI </w:t>
      </w:r>
    </w:p>
    <w:p w:rsidR="005D6866" w:rsidRPr="003F7122" w:rsidRDefault="005D6866" w:rsidP="005D6866">
      <w:pPr>
        <w:jc w:val="center"/>
        <w:rPr>
          <w:rFonts w:asciiTheme="minorHAnsi" w:hAnsiTheme="minorHAnsi" w:cs="Garamond"/>
          <w:b/>
          <w:bCs/>
          <w:sz w:val="36"/>
          <w:szCs w:val="28"/>
        </w:rPr>
      </w:pPr>
      <w:r w:rsidRPr="003F7122">
        <w:rPr>
          <w:rFonts w:asciiTheme="minorHAnsi" w:hAnsiTheme="minorHAnsi" w:cs="Garamond"/>
          <w:b/>
          <w:bCs/>
          <w:sz w:val="36"/>
          <w:szCs w:val="28"/>
        </w:rPr>
        <w:t xml:space="preserve">PROGRAMU OPERACYJNEGO </w:t>
      </w:r>
    </w:p>
    <w:p w:rsidR="005D6866" w:rsidRPr="003F7122" w:rsidRDefault="005D6866" w:rsidP="005D6866">
      <w:pPr>
        <w:jc w:val="center"/>
        <w:rPr>
          <w:rFonts w:asciiTheme="minorHAnsi" w:hAnsiTheme="minorHAnsi" w:cs="Garamond"/>
          <w:b/>
          <w:bCs/>
          <w:sz w:val="36"/>
          <w:szCs w:val="28"/>
        </w:rPr>
      </w:pPr>
    </w:p>
    <w:p w:rsidR="005D6866" w:rsidRPr="003F7122" w:rsidRDefault="005D6866" w:rsidP="005D6866">
      <w:pPr>
        <w:jc w:val="center"/>
        <w:rPr>
          <w:rFonts w:asciiTheme="minorHAnsi" w:hAnsiTheme="minorHAnsi" w:cs="Garamond"/>
          <w:b/>
          <w:bCs/>
          <w:sz w:val="36"/>
          <w:szCs w:val="28"/>
        </w:rPr>
      </w:pPr>
      <w:r w:rsidRPr="003F7122">
        <w:rPr>
          <w:rFonts w:asciiTheme="minorHAnsi" w:hAnsiTheme="minorHAnsi" w:cs="Garamond"/>
          <w:b/>
          <w:bCs/>
          <w:sz w:val="36"/>
          <w:szCs w:val="28"/>
        </w:rPr>
        <w:t xml:space="preserve">„Zrównoważony rozwój sektora rybołówstwa </w:t>
      </w:r>
      <w:r w:rsidRPr="003F7122">
        <w:rPr>
          <w:rFonts w:asciiTheme="minorHAnsi" w:hAnsiTheme="minorHAnsi" w:cs="Garamond"/>
          <w:b/>
          <w:bCs/>
          <w:sz w:val="36"/>
          <w:szCs w:val="28"/>
        </w:rPr>
        <w:br/>
        <w:t>i nadbrzeżnych obszarów rybackich 2007-2013”</w:t>
      </w:r>
    </w:p>
    <w:p w:rsidR="005D6866" w:rsidRPr="003F7122" w:rsidRDefault="005D6866" w:rsidP="005D6866">
      <w:pPr>
        <w:jc w:val="center"/>
        <w:rPr>
          <w:rFonts w:asciiTheme="minorHAnsi" w:hAnsiTheme="minorHAnsi" w:cs="Garamond"/>
          <w:b/>
          <w:bCs/>
          <w:sz w:val="36"/>
          <w:szCs w:val="28"/>
        </w:rPr>
      </w:pPr>
    </w:p>
    <w:p w:rsidR="005D6866" w:rsidRPr="003F7122" w:rsidRDefault="005D6866" w:rsidP="005D6866">
      <w:pPr>
        <w:jc w:val="center"/>
        <w:rPr>
          <w:rFonts w:asciiTheme="minorHAnsi" w:hAnsiTheme="minorHAnsi"/>
        </w:rPr>
      </w:pPr>
    </w:p>
    <w:p w:rsidR="005D6866" w:rsidRPr="003F7122" w:rsidRDefault="005D6866" w:rsidP="005D6866">
      <w:pPr>
        <w:numPr>
          <w:ilvl w:val="0"/>
          <w:numId w:val="1"/>
        </w:numPr>
        <w:shd w:val="clear" w:color="auto" w:fill="CCFFFF"/>
        <w:outlineLvl w:val="0"/>
        <w:rPr>
          <w:rFonts w:asciiTheme="minorHAnsi" w:hAnsiTheme="minorHAnsi"/>
          <w:b/>
        </w:rPr>
      </w:pPr>
      <w:bookmarkStart w:id="0" w:name="_Toc471890156"/>
      <w:r w:rsidRPr="003F7122">
        <w:rPr>
          <w:rFonts w:asciiTheme="minorHAnsi" w:hAnsiTheme="minorHAnsi"/>
          <w:b/>
        </w:rPr>
        <w:t>IDENTYFIKACJA</w:t>
      </w:r>
      <w:bookmarkEnd w:id="0"/>
    </w:p>
    <w:p w:rsidR="005D6866" w:rsidRPr="003F7122" w:rsidRDefault="005D6866" w:rsidP="005D6866">
      <w:pPr>
        <w:rPr>
          <w:rFonts w:asciiTheme="minorHAnsi" w:hAnsiTheme="min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gridCol w:w="3411"/>
        <w:gridCol w:w="2093"/>
      </w:tblGrid>
      <w:tr w:rsidR="005D6866" w:rsidRPr="003F7122" w:rsidTr="00EF3E00">
        <w:tc>
          <w:tcPr>
            <w:tcW w:w="540" w:type="dxa"/>
            <w:vAlign w:val="center"/>
          </w:tcPr>
          <w:p w:rsidR="005D6866" w:rsidRPr="003F7122" w:rsidRDefault="005D6866" w:rsidP="00EF3E00">
            <w:pPr>
              <w:spacing w:line="360" w:lineRule="auto"/>
              <w:rPr>
                <w:rFonts w:asciiTheme="minorHAnsi" w:hAnsiTheme="minorHAnsi"/>
              </w:rPr>
            </w:pPr>
            <w:r w:rsidRPr="003F7122">
              <w:rPr>
                <w:rFonts w:asciiTheme="minorHAnsi" w:hAnsiTheme="minorHAnsi"/>
              </w:rPr>
              <w:t>1.</w:t>
            </w:r>
          </w:p>
        </w:tc>
        <w:tc>
          <w:tcPr>
            <w:tcW w:w="3060" w:type="dxa"/>
            <w:vAlign w:val="center"/>
          </w:tcPr>
          <w:p w:rsidR="005D6866" w:rsidRPr="003F7122" w:rsidRDefault="005D6866" w:rsidP="00EF3E00">
            <w:pPr>
              <w:rPr>
                <w:rFonts w:asciiTheme="minorHAnsi" w:hAnsiTheme="minorHAnsi"/>
              </w:rPr>
            </w:pPr>
            <w:r w:rsidRPr="003F7122">
              <w:rPr>
                <w:rFonts w:asciiTheme="minorHAnsi" w:hAnsiTheme="minorHAnsi"/>
              </w:rPr>
              <w:t>Państwo członkowskie</w:t>
            </w:r>
          </w:p>
        </w:tc>
        <w:tc>
          <w:tcPr>
            <w:tcW w:w="5504" w:type="dxa"/>
            <w:gridSpan w:val="2"/>
            <w:vAlign w:val="center"/>
          </w:tcPr>
          <w:p w:rsidR="005D6866" w:rsidRPr="003F7122" w:rsidRDefault="005D6866" w:rsidP="00EF3E00">
            <w:pPr>
              <w:rPr>
                <w:rFonts w:asciiTheme="minorHAnsi" w:hAnsiTheme="minorHAnsi"/>
              </w:rPr>
            </w:pPr>
            <w:r w:rsidRPr="003F7122">
              <w:rPr>
                <w:rFonts w:asciiTheme="minorHAnsi" w:hAnsiTheme="minorHAnsi"/>
              </w:rPr>
              <w:t>Polska</w:t>
            </w:r>
          </w:p>
        </w:tc>
      </w:tr>
      <w:tr w:rsidR="005D6866" w:rsidRPr="003F7122" w:rsidTr="00EF3E00">
        <w:tc>
          <w:tcPr>
            <w:tcW w:w="540" w:type="dxa"/>
            <w:vAlign w:val="center"/>
          </w:tcPr>
          <w:p w:rsidR="005D6866" w:rsidRPr="003F7122" w:rsidRDefault="005D6866" w:rsidP="00EF3E00">
            <w:pPr>
              <w:spacing w:line="360" w:lineRule="auto"/>
              <w:rPr>
                <w:rFonts w:asciiTheme="minorHAnsi" w:hAnsiTheme="minorHAnsi"/>
              </w:rPr>
            </w:pPr>
            <w:r w:rsidRPr="003F7122">
              <w:rPr>
                <w:rFonts w:asciiTheme="minorHAnsi" w:hAnsiTheme="minorHAnsi"/>
              </w:rPr>
              <w:t>2.</w:t>
            </w:r>
          </w:p>
        </w:tc>
        <w:tc>
          <w:tcPr>
            <w:tcW w:w="3060" w:type="dxa"/>
            <w:vAlign w:val="center"/>
          </w:tcPr>
          <w:p w:rsidR="005D6866" w:rsidRPr="003F7122" w:rsidRDefault="005D6866" w:rsidP="00EF3E00">
            <w:pPr>
              <w:rPr>
                <w:rFonts w:asciiTheme="minorHAnsi" w:hAnsiTheme="minorHAnsi"/>
              </w:rPr>
            </w:pPr>
            <w:r w:rsidRPr="003F7122">
              <w:rPr>
                <w:rFonts w:asciiTheme="minorHAnsi" w:hAnsiTheme="minorHAnsi"/>
              </w:rPr>
              <w:t>Program Operacyjny</w:t>
            </w:r>
          </w:p>
        </w:tc>
        <w:tc>
          <w:tcPr>
            <w:tcW w:w="5504" w:type="dxa"/>
            <w:gridSpan w:val="2"/>
            <w:vAlign w:val="center"/>
          </w:tcPr>
          <w:p w:rsidR="005D6866" w:rsidRPr="003F7122" w:rsidRDefault="005D6866" w:rsidP="00EF3E00">
            <w:pPr>
              <w:rPr>
                <w:rFonts w:asciiTheme="minorHAnsi" w:hAnsiTheme="minorHAnsi"/>
              </w:rPr>
            </w:pPr>
            <w:r w:rsidRPr="003F7122">
              <w:rPr>
                <w:rFonts w:asciiTheme="minorHAnsi" w:hAnsiTheme="minorHAnsi"/>
              </w:rPr>
              <w:t>CCI 2007 PL 14 F PO 001</w:t>
            </w:r>
          </w:p>
        </w:tc>
      </w:tr>
      <w:tr w:rsidR="005D6866" w:rsidRPr="003F7122" w:rsidTr="00EF3E00">
        <w:tc>
          <w:tcPr>
            <w:tcW w:w="540" w:type="dxa"/>
            <w:vMerge w:val="restart"/>
            <w:vAlign w:val="center"/>
          </w:tcPr>
          <w:p w:rsidR="005D6866" w:rsidRPr="003F7122" w:rsidRDefault="005D6866" w:rsidP="00EF3E00">
            <w:pPr>
              <w:spacing w:line="360" w:lineRule="auto"/>
              <w:rPr>
                <w:rFonts w:asciiTheme="minorHAnsi" w:hAnsiTheme="minorHAnsi"/>
              </w:rPr>
            </w:pPr>
            <w:r w:rsidRPr="003F7122">
              <w:rPr>
                <w:rFonts w:asciiTheme="minorHAnsi" w:hAnsiTheme="minorHAnsi"/>
              </w:rPr>
              <w:t>3.</w:t>
            </w:r>
          </w:p>
        </w:tc>
        <w:tc>
          <w:tcPr>
            <w:tcW w:w="3060" w:type="dxa"/>
            <w:vMerge w:val="restart"/>
            <w:vAlign w:val="center"/>
          </w:tcPr>
          <w:p w:rsidR="005D6866" w:rsidRPr="003F7122" w:rsidRDefault="005D6866" w:rsidP="00EF3E00">
            <w:pPr>
              <w:rPr>
                <w:rFonts w:asciiTheme="minorHAnsi" w:hAnsiTheme="minorHAnsi"/>
              </w:rPr>
            </w:pPr>
            <w:r w:rsidRPr="003F7122">
              <w:rPr>
                <w:rFonts w:asciiTheme="minorHAnsi" w:hAnsiTheme="minorHAnsi"/>
              </w:rPr>
              <w:t>Sprawozdanie z realizacji</w:t>
            </w:r>
          </w:p>
        </w:tc>
        <w:tc>
          <w:tcPr>
            <w:tcW w:w="3411" w:type="dxa"/>
            <w:vAlign w:val="center"/>
          </w:tcPr>
          <w:p w:rsidR="005D6866" w:rsidRPr="003F7122" w:rsidRDefault="005D6866" w:rsidP="00EF3E00">
            <w:pPr>
              <w:rPr>
                <w:rFonts w:asciiTheme="minorHAnsi" w:hAnsiTheme="minorHAnsi"/>
              </w:rPr>
            </w:pPr>
            <w:r w:rsidRPr="003F7122">
              <w:rPr>
                <w:rFonts w:asciiTheme="minorHAnsi" w:hAnsiTheme="minorHAnsi"/>
              </w:rPr>
              <w:t xml:space="preserve">Rok sprawozdawczy: </w:t>
            </w:r>
          </w:p>
        </w:tc>
        <w:tc>
          <w:tcPr>
            <w:tcW w:w="2093" w:type="dxa"/>
            <w:vAlign w:val="center"/>
          </w:tcPr>
          <w:p w:rsidR="005D6866" w:rsidRPr="003F7122" w:rsidRDefault="005D6866" w:rsidP="00EF3E00">
            <w:pPr>
              <w:jc w:val="center"/>
              <w:rPr>
                <w:rFonts w:asciiTheme="minorHAnsi" w:hAnsiTheme="minorHAnsi"/>
              </w:rPr>
            </w:pPr>
            <w:r>
              <w:rPr>
                <w:rFonts w:asciiTheme="minorHAnsi" w:hAnsiTheme="minorHAnsi"/>
              </w:rPr>
              <w:t>KOŃCOWE</w:t>
            </w:r>
          </w:p>
        </w:tc>
      </w:tr>
      <w:tr w:rsidR="005D6866" w:rsidRPr="003F7122" w:rsidTr="00EF3E00">
        <w:tc>
          <w:tcPr>
            <w:tcW w:w="540" w:type="dxa"/>
            <w:vMerge/>
            <w:vAlign w:val="center"/>
          </w:tcPr>
          <w:p w:rsidR="005D6866" w:rsidRPr="003F7122" w:rsidRDefault="005D6866" w:rsidP="00EF3E00">
            <w:pPr>
              <w:spacing w:line="360" w:lineRule="auto"/>
              <w:rPr>
                <w:rFonts w:asciiTheme="minorHAnsi" w:hAnsiTheme="minorHAnsi"/>
              </w:rPr>
            </w:pPr>
          </w:p>
        </w:tc>
        <w:tc>
          <w:tcPr>
            <w:tcW w:w="3060" w:type="dxa"/>
            <w:vMerge/>
            <w:vAlign w:val="center"/>
          </w:tcPr>
          <w:p w:rsidR="005D6866" w:rsidRPr="003F7122" w:rsidRDefault="005D6866" w:rsidP="00EF3E00">
            <w:pPr>
              <w:rPr>
                <w:rFonts w:asciiTheme="minorHAnsi" w:hAnsiTheme="minorHAnsi"/>
              </w:rPr>
            </w:pPr>
          </w:p>
        </w:tc>
        <w:tc>
          <w:tcPr>
            <w:tcW w:w="3411" w:type="dxa"/>
            <w:vAlign w:val="center"/>
          </w:tcPr>
          <w:p w:rsidR="005D6866" w:rsidRPr="003F7122" w:rsidRDefault="005D6866" w:rsidP="00EF3E00">
            <w:pPr>
              <w:rPr>
                <w:rFonts w:asciiTheme="minorHAnsi" w:hAnsiTheme="minorHAnsi"/>
              </w:rPr>
            </w:pPr>
            <w:r w:rsidRPr="003F7122">
              <w:rPr>
                <w:rFonts w:asciiTheme="minorHAnsi" w:hAnsiTheme="minorHAnsi"/>
              </w:rPr>
              <w:t>Data zatwierdzenia rocznego sprawozdania przez Komitet Monitorujący:</w:t>
            </w:r>
          </w:p>
        </w:tc>
        <w:tc>
          <w:tcPr>
            <w:tcW w:w="2093" w:type="dxa"/>
            <w:vAlign w:val="center"/>
          </w:tcPr>
          <w:p w:rsidR="005D6866" w:rsidRPr="003F7122" w:rsidRDefault="005D6866" w:rsidP="00EF3E00">
            <w:pPr>
              <w:jc w:val="center"/>
              <w:rPr>
                <w:rFonts w:asciiTheme="minorHAnsi" w:hAnsiTheme="minorHAnsi"/>
              </w:rPr>
            </w:pPr>
          </w:p>
        </w:tc>
      </w:tr>
    </w:tbl>
    <w:p w:rsidR="005D6866" w:rsidRPr="003F7122" w:rsidRDefault="005D6866" w:rsidP="005D6866">
      <w:pPr>
        <w:jc w:val="both"/>
        <w:rPr>
          <w:rFonts w:asciiTheme="minorHAnsi" w:hAnsiTheme="minorHAnsi"/>
          <w:b/>
        </w:rPr>
      </w:pPr>
    </w:p>
    <w:p w:rsidR="005D6866" w:rsidRPr="003F7122" w:rsidRDefault="005D6866" w:rsidP="005D6866">
      <w:pPr>
        <w:rPr>
          <w:rFonts w:asciiTheme="minorHAnsi" w:hAnsiTheme="minorHAnsi"/>
          <w:b/>
        </w:rPr>
      </w:pPr>
    </w:p>
    <w:p w:rsidR="005D6866" w:rsidRPr="003F7122" w:rsidRDefault="005D6866" w:rsidP="005D6866">
      <w:pPr>
        <w:rPr>
          <w:rFonts w:asciiTheme="minorHAnsi" w:hAnsiTheme="minorHAnsi"/>
          <w:b/>
        </w:rPr>
      </w:pPr>
      <w:r w:rsidRPr="003F7122">
        <w:rPr>
          <w:rFonts w:asciiTheme="minorHAnsi" w:hAnsiTheme="minorHAnsi"/>
          <w:b/>
          <w:noProof/>
        </w:rPr>
        <mc:AlternateContent>
          <mc:Choice Requires="wps">
            <w:drawing>
              <wp:anchor distT="0" distB="0" distL="114300" distR="114300" simplePos="0" relativeHeight="251660288" behindDoc="0" locked="0" layoutInCell="1" allowOverlap="1" wp14:anchorId="470E6974" wp14:editId="0EF05B4A">
                <wp:simplePos x="0" y="0"/>
                <wp:positionH relativeFrom="column">
                  <wp:posOffset>5672455</wp:posOffset>
                </wp:positionH>
                <wp:positionV relativeFrom="paragraph">
                  <wp:posOffset>1346835</wp:posOffset>
                </wp:positionV>
                <wp:extent cx="216535" cy="376555"/>
                <wp:effectExtent l="635" t="635" r="1905" b="3810"/>
                <wp:wrapNone/>
                <wp:docPr id="74"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446.65pt;margin-top:106.05pt;width:17.05pt;height:2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SMfgIAAP0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" stroked="f"/>
            </w:pict>
          </mc:Fallback>
        </mc:AlternateContent>
      </w:r>
      <w:r w:rsidRPr="003F7122">
        <w:rPr>
          <w:rFonts w:asciiTheme="minorHAnsi" w:hAnsiTheme="minorHAnsi"/>
          <w:b/>
        </w:rPr>
        <w:br w:type="page"/>
      </w:r>
      <w:r w:rsidRPr="003F7122">
        <w:rPr>
          <w:rFonts w:asciiTheme="minorHAnsi" w:hAnsiTheme="minorHAnsi"/>
          <w:b/>
          <w:noProof/>
        </w:rPr>
        <mc:AlternateContent>
          <mc:Choice Requires="wps">
            <w:drawing>
              <wp:anchor distT="0" distB="0" distL="114300" distR="114300" simplePos="0" relativeHeight="251661312" behindDoc="0" locked="0" layoutInCell="1" allowOverlap="1" wp14:anchorId="35EAD8AF" wp14:editId="0D879143">
                <wp:simplePos x="0" y="0"/>
                <wp:positionH relativeFrom="column">
                  <wp:posOffset>-274955</wp:posOffset>
                </wp:positionH>
                <wp:positionV relativeFrom="paragraph">
                  <wp:posOffset>8536940</wp:posOffset>
                </wp:positionV>
                <wp:extent cx="6208395" cy="1010920"/>
                <wp:effectExtent l="0" t="0" r="0" b="0"/>
                <wp:wrapNone/>
                <wp:docPr id="71"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8395" cy="1010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26" style="position:absolute;margin-left:-21.65pt;margin-top:672.2pt;width:488.85pt;height:7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" stroked="f"/>
            </w:pict>
          </mc:Fallback>
        </mc:AlternateContent>
      </w:r>
    </w:p>
    <w:p w:rsidR="005D6866" w:rsidRPr="003F7122" w:rsidRDefault="005D6866" w:rsidP="005D6866">
      <w:pPr>
        <w:rPr>
          <w:rFonts w:asciiTheme="minorHAnsi" w:hAnsiTheme="minorHAnsi"/>
          <w:b/>
        </w:rPr>
      </w:pPr>
    </w:p>
    <w:p w:rsidR="005D6866" w:rsidRPr="003F7122" w:rsidRDefault="005D6866" w:rsidP="005D6866">
      <w:pPr>
        <w:numPr>
          <w:ilvl w:val="0"/>
          <w:numId w:val="1"/>
        </w:numPr>
        <w:shd w:val="clear" w:color="auto" w:fill="CCFFFF"/>
        <w:spacing w:line="360" w:lineRule="auto"/>
        <w:jc w:val="both"/>
        <w:outlineLvl w:val="0"/>
        <w:rPr>
          <w:rFonts w:asciiTheme="minorHAnsi" w:hAnsiTheme="minorHAnsi"/>
          <w:b/>
        </w:rPr>
      </w:pPr>
      <w:bookmarkStart w:id="1" w:name="_Toc471890157"/>
      <w:r w:rsidRPr="003F7122">
        <w:rPr>
          <w:rFonts w:asciiTheme="minorHAnsi" w:hAnsiTheme="minorHAnsi"/>
          <w:b/>
        </w:rPr>
        <w:t>SPIS TREŚCI</w:t>
      </w:r>
      <w:bookmarkEnd w:id="1"/>
    </w:p>
    <w:p w:rsidR="005D6866" w:rsidRPr="003F7122" w:rsidRDefault="005D6866" w:rsidP="005D6866">
      <w:pPr>
        <w:spacing w:line="360" w:lineRule="auto"/>
        <w:jc w:val="both"/>
        <w:rPr>
          <w:rFonts w:asciiTheme="minorHAnsi" w:hAnsiTheme="minorHAnsi"/>
          <w:b/>
        </w:rPr>
      </w:pPr>
    </w:p>
    <w:p w:rsidR="009D7973" w:rsidRPr="009D7973" w:rsidRDefault="005D6866">
      <w:pPr>
        <w:pStyle w:val="Spistreci1"/>
        <w:tabs>
          <w:tab w:val="left" w:pos="400"/>
          <w:tab w:val="right" w:leader="dot" w:pos="9060"/>
        </w:tabs>
        <w:rPr>
          <w:rFonts w:asciiTheme="minorHAnsi" w:eastAsiaTheme="minorEastAsia" w:hAnsiTheme="minorHAnsi" w:cstheme="minorBidi"/>
          <w:noProof/>
          <w:sz w:val="22"/>
          <w:szCs w:val="22"/>
        </w:rPr>
      </w:pPr>
      <w:r w:rsidRPr="005C6D19">
        <w:rPr>
          <w:rFonts w:asciiTheme="minorHAnsi" w:hAnsiTheme="minorHAnsi" w:cstheme="minorHAnsi"/>
          <w:b/>
        </w:rPr>
        <w:fldChar w:fldCharType="begin"/>
      </w:r>
      <w:r w:rsidRPr="005C6D19">
        <w:rPr>
          <w:rFonts w:asciiTheme="minorHAnsi" w:hAnsiTheme="minorHAnsi" w:cstheme="minorHAnsi"/>
          <w:b/>
        </w:rPr>
        <w:instrText xml:space="preserve"> TOC \o "1-3" \h \z \u </w:instrText>
      </w:r>
      <w:r w:rsidRPr="005C6D19">
        <w:rPr>
          <w:rFonts w:asciiTheme="minorHAnsi" w:hAnsiTheme="minorHAnsi" w:cstheme="minorHAnsi"/>
          <w:b/>
        </w:rPr>
        <w:fldChar w:fldCharType="separate"/>
      </w:r>
      <w:hyperlink w:anchor="_Toc471890156" w:history="1">
        <w:r w:rsidR="009D7973" w:rsidRPr="009D7973">
          <w:rPr>
            <w:rStyle w:val="Hipercze"/>
            <w:rFonts w:asciiTheme="minorHAnsi" w:hAnsiTheme="minorHAnsi"/>
            <w:b/>
            <w:noProof/>
          </w:rPr>
          <w:t>1.</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IDENTYFIKACJA</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_Toc471890156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1</w:t>
        </w:r>
        <w:r w:rsidR="009D7973" w:rsidRPr="009D7973">
          <w:rPr>
            <w:rFonts w:asciiTheme="minorHAnsi" w:hAnsiTheme="minorHAnsi"/>
            <w:noProof/>
            <w:webHidden/>
          </w:rPr>
          <w:fldChar w:fldCharType="end"/>
        </w:r>
      </w:hyperlink>
    </w:p>
    <w:p w:rsidR="009D7973" w:rsidRPr="009D7973" w:rsidRDefault="00863432">
      <w:pPr>
        <w:pStyle w:val="Spistreci1"/>
        <w:tabs>
          <w:tab w:val="left" w:pos="400"/>
          <w:tab w:val="right" w:leader="dot" w:pos="9060"/>
        </w:tabs>
        <w:rPr>
          <w:rFonts w:asciiTheme="minorHAnsi" w:eastAsiaTheme="minorEastAsia" w:hAnsiTheme="minorHAnsi" w:cstheme="minorBidi"/>
          <w:noProof/>
          <w:sz w:val="22"/>
          <w:szCs w:val="22"/>
        </w:rPr>
      </w:pPr>
      <w:hyperlink w:anchor="_Toc471890157" w:history="1">
        <w:r w:rsidR="009D7973" w:rsidRPr="009D7973">
          <w:rPr>
            <w:rStyle w:val="Hipercze"/>
            <w:rFonts w:asciiTheme="minorHAnsi" w:hAnsiTheme="minorHAnsi"/>
            <w:b/>
            <w:noProof/>
          </w:rPr>
          <w:t>2.</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SPIS TREŚCI</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_Toc471890157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w:t>
        </w:r>
        <w:r w:rsidR="009D7973" w:rsidRPr="009D7973">
          <w:rPr>
            <w:rFonts w:asciiTheme="minorHAnsi" w:hAnsiTheme="minorHAnsi"/>
            <w:noProof/>
            <w:webHidden/>
          </w:rPr>
          <w:fldChar w:fldCharType="end"/>
        </w:r>
      </w:hyperlink>
    </w:p>
    <w:p w:rsidR="009D7973" w:rsidRPr="009D7973" w:rsidRDefault="00863432">
      <w:pPr>
        <w:pStyle w:val="Spistreci1"/>
        <w:tabs>
          <w:tab w:val="left" w:pos="400"/>
          <w:tab w:val="right" w:leader="dot" w:pos="9060"/>
        </w:tabs>
        <w:rPr>
          <w:rFonts w:asciiTheme="minorHAnsi" w:eastAsiaTheme="minorEastAsia" w:hAnsiTheme="minorHAnsi" w:cstheme="minorBidi"/>
          <w:noProof/>
          <w:sz w:val="22"/>
          <w:szCs w:val="22"/>
        </w:rPr>
      </w:pPr>
      <w:hyperlink w:anchor="_Toc471890158" w:history="1">
        <w:r w:rsidR="009D7973" w:rsidRPr="009D7973">
          <w:rPr>
            <w:rStyle w:val="Hipercze"/>
            <w:rFonts w:asciiTheme="minorHAnsi" w:hAnsiTheme="minorHAnsi"/>
            <w:b/>
            <w:noProof/>
          </w:rPr>
          <w:t>3.</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WSTĘP</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_Toc471890158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3</w:t>
        </w:r>
        <w:r w:rsidR="009D7973" w:rsidRPr="009D7973">
          <w:rPr>
            <w:rFonts w:asciiTheme="minorHAnsi" w:hAnsiTheme="minorHAnsi"/>
            <w:noProof/>
            <w:webHidden/>
          </w:rPr>
          <w:fldChar w:fldCharType="end"/>
        </w:r>
      </w:hyperlink>
    </w:p>
    <w:p w:rsidR="009D7973" w:rsidRPr="009D7973" w:rsidRDefault="00863432">
      <w:pPr>
        <w:pStyle w:val="Spistreci1"/>
        <w:tabs>
          <w:tab w:val="left" w:pos="400"/>
          <w:tab w:val="right" w:leader="dot" w:pos="9060"/>
        </w:tabs>
        <w:rPr>
          <w:rFonts w:asciiTheme="minorHAnsi" w:eastAsiaTheme="minorEastAsia" w:hAnsiTheme="minorHAnsi" w:cstheme="minorBidi"/>
          <w:noProof/>
          <w:sz w:val="22"/>
          <w:szCs w:val="22"/>
        </w:rPr>
      </w:pPr>
      <w:hyperlink w:anchor="_Toc471890159" w:history="1">
        <w:r w:rsidR="009D7973" w:rsidRPr="009D7973">
          <w:rPr>
            <w:rStyle w:val="Hipercze"/>
            <w:rFonts w:asciiTheme="minorHAnsi" w:hAnsiTheme="minorHAnsi"/>
            <w:b/>
            <w:noProof/>
          </w:rPr>
          <w:t>4.</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PRZEGLĄD REALIZACJI PROGRAMU OPERACYJNEGO WEDŁUG OSI PRIORYTETOWYCH</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_Toc471890159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4</w:t>
        </w:r>
        <w:r w:rsidR="009D7973" w:rsidRPr="009D7973">
          <w:rPr>
            <w:rFonts w:asciiTheme="minorHAnsi" w:hAnsiTheme="minorHAnsi"/>
            <w:noProof/>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60" w:history="1">
        <w:r w:rsidR="009D7973" w:rsidRPr="009D7973">
          <w:rPr>
            <w:rStyle w:val="Hipercze"/>
            <w:rFonts w:asciiTheme="minorHAnsi" w:hAnsiTheme="minorHAnsi"/>
          </w:rPr>
          <w:t>4.1.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Informacja na temat postępów fizycznych dla osi priorytetowych</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4</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61" w:history="1">
        <w:r w:rsidR="009D7973" w:rsidRPr="009D7973">
          <w:rPr>
            <w:rStyle w:val="Hipercze"/>
            <w:rFonts w:asciiTheme="minorHAnsi" w:hAnsiTheme="minorHAnsi"/>
          </w:rPr>
          <w:t>4.2.</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Szczegółowe informacje na temat osi priorytetowych i środków</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_Toc471890161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5</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62" w:history="1">
        <w:r w:rsidR="009D7973" w:rsidRPr="009D7973">
          <w:rPr>
            <w:rStyle w:val="Hipercze"/>
            <w:rFonts w:asciiTheme="minorHAnsi" w:hAnsiTheme="minorHAnsi"/>
          </w:rPr>
          <w:t>4.2.1.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1: Środki na rzecz dostosowania floty rybackiej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_Toc471890162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63" w:history="1">
        <w:r w:rsidR="009D7973" w:rsidRPr="009D7973">
          <w:rPr>
            <w:rStyle w:val="Hipercze"/>
            <w:rFonts w:asciiTheme="minorHAnsi" w:hAnsiTheme="minorHAnsi"/>
          </w:rPr>
          <w:t>4.2.2.</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2: Akwakultura, rybołówstwo śródlądowe, przetwórstwo i obrót produktami rybołówstwa i akwakultury</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_Toc471890163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24</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64" w:history="1">
        <w:r w:rsidR="009D7973" w:rsidRPr="009D7973">
          <w:rPr>
            <w:rStyle w:val="Hipercze"/>
            <w:rFonts w:asciiTheme="minorHAnsi" w:hAnsiTheme="minorHAnsi"/>
          </w:rPr>
          <w:t>4.2.3</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3: Środki służące wspólnemu interesowi</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_Toc471890164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40</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65" w:history="1">
        <w:r w:rsidR="009D7973" w:rsidRPr="009D7973">
          <w:rPr>
            <w:rStyle w:val="Hipercze"/>
            <w:rFonts w:asciiTheme="minorHAnsi" w:hAnsiTheme="minorHAnsi"/>
          </w:rPr>
          <w:t>4.2.4</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4: Zrównoważony rozwój obszarów zależnych od rybactwa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_Toc471890165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60</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66" w:history="1">
        <w:r w:rsidR="009D7973" w:rsidRPr="009D7973">
          <w:rPr>
            <w:rStyle w:val="Hipercze"/>
            <w:rFonts w:asciiTheme="minorHAnsi" w:hAnsiTheme="minorHAnsi"/>
          </w:rPr>
          <w:t>4.2.5</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5: Pomoc techniczna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_Toc471890166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74</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67" w:history="1">
        <w:r w:rsidR="009D7973" w:rsidRPr="009D7973">
          <w:rPr>
            <w:rStyle w:val="Hipercze"/>
            <w:rFonts w:asciiTheme="minorHAnsi" w:hAnsiTheme="minorHAnsi"/>
          </w:rPr>
          <w:t>4.3</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Informacje Finansowe EUR</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_Toc471890167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77</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68" w:history="1">
        <w:r w:rsidR="009D7973" w:rsidRPr="009D7973">
          <w:rPr>
            <w:rStyle w:val="Hipercze"/>
            <w:rFonts w:asciiTheme="minorHAnsi" w:hAnsiTheme="minorHAnsi"/>
          </w:rPr>
          <w:t>4.4</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Analiza jakościowa programu</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_Toc471890168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80</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69" w:history="1">
        <w:r w:rsidR="009D7973" w:rsidRPr="009D7973">
          <w:rPr>
            <w:rStyle w:val="Hipercze"/>
            <w:rFonts w:asciiTheme="minorHAnsi" w:hAnsiTheme="minorHAnsi"/>
          </w:rPr>
          <w:t>4.4.1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Analiza osiągniętych postępów programu poczynionych od założonych początkowych celów</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_Toc471890169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80</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70" w:history="1">
        <w:r w:rsidR="009D7973" w:rsidRPr="009D7973">
          <w:rPr>
            <w:rStyle w:val="Hipercze"/>
            <w:rFonts w:asciiTheme="minorHAnsi" w:hAnsiTheme="minorHAnsi"/>
          </w:rPr>
          <w:t>4.4.2</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Określenie wpływu programu w zakresie wspierania równości szans kobiet i mężczyzn oraz opis uzgodnień partnerskich</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82</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71" w:history="1">
        <w:r w:rsidR="009D7973" w:rsidRPr="009D7973">
          <w:rPr>
            <w:rStyle w:val="Hipercze"/>
            <w:rFonts w:asciiTheme="minorHAnsi" w:hAnsiTheme="minorHAnsi"/>
          </w:rPr>
          <w:t>4.5</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Uzgodnienia dotyczące monitorowania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_Toc471890171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82</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72" w:history="1">
        <w:r w:rsidR="009D7973" w:rsidRPr="009D7973">
          <w:rPr>
            <w:rStyle w:val="Hipercze"/>
            <w:rFonts w:asciiTheme="minorHAnsi" w:hAnsiTheme="minorHAnsi"/>
          </w:rPr>
          <w:t>4.5.1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Opis działań związanych z monitoringiem i ewaluacją</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_Toc471890172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82</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73" w:history="1">
        <w:r w:rsidR="009D7973" w:rsidRPr="009D7973">
          <w:rPr>
            <w:rStyle w:val="Hipercze"/>
            <w:rFonts w:asciiTheme="minorHAnsi" w:hAnsiTheme="minorHAnsi"/>
          </w:rPr>
          <w:t>4.5.2</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Działania Komitetu Monitorującego lub Instytucji Zarządzającej służące poprawie wdrażania Programu</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_Toc471890173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115</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74" w:history="1">
        <w:r w:rsidR="009D7973" w:rsidRPr="009D7973">
          <w:rPr>
            <w:rStyle w:val="Hipercze"/>
            <w:rFonts w:asciiTheme="minorHAnsi" w:hAnsiTheme="minorHAnsi"/>
          </w:rPr>
          <w:t>4.6</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Napotkane znaczące problemy oraz podjęte środki zaradcze</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_Toc471890174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118</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75" w:history="1">
        <w:r w:rsidR="009D7973" w:rsidRPr="009D7973">
          <w:rPr>
            <w:rStyle w:val="Hipercze"/>
            <w:rFonts w:asciiTheme="minorHAnsi" w:hAnsiTheme="minorHAnsi"/>
          </w:rPr>
          <w:t>4.7</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Zalecenia Komisji sformułowane w następstwie dorocznego badania programu operacyjnego</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_Toc471890175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122</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76" w:history="1">
        <w:r w:rsidR="009D7973" w:rsidRPr="009D7973">
          <w:rPr>
            <w:rStyle w:val="Hipercze"/>
            <w:rFonts w:asciiTheme="minorHAnsi" w:hAnsiTheme="minorHAnsi"/>
          </w:rPr>
          <w:t>4.7.1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Sposób wykonania zaleceń Komisji lub przedstawienie powodów nie wykonania zaleceń</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_Toc471890176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122</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77" w:history="1">
        <w:r w:rsidR="009D7973" w:rsidRPr="009D7973">
          <w:rPr>
            <w:rStyle w:val="Hipercze"/>
            <w:rFonts w:asciiTheme="minorHAnsi" w:hAnsiTheme="minorHAnsi"/>
          </w:rPr>
          <w:t>4.8</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Pomoc zwrócona lub ponownie wykorzystana (wypełnia się wyłączeni w wypadku, jeżeli zaszły zasadnicze modyfikacje w stosunku do poprzedniego sprawozdania)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_Toc471890177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127</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78" w:history="1">
        <w:r w:rsidR="009D7973" w:rsidRPr="009D7973">
          <w:rPr>
            <w:rStyle w:val="Hipercze"/>
            <w:rFonts w:asciiTheme="minorHAnsi" w:hAnsiTheme="minorHAnsi"/>
          </w:rPr>
          <w:t>4.9</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Zasadnicze modyfikacje w rozumieniu art. 56 rozporządzenia (WE) nr 1198/2006</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_Toc471890178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128</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79" w:history="1">
        <w:r w:rsidR="009D7973" w:rsidRPr="009D7973">
          <w:rPr>
            <w:rStyle w:val="Hipercze"/>
            <w:rFonts w:asciiTheme="minorHAnsi" w:hAnsiTheme="minorHAnsi"/>
          </w:rPr>
          <w:t>4.10</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Zmiany w kontekście i ogólnych warunkach realizacji programu</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_Toc471890179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129</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80" w:history="1">
        <w:r w:rsidR="009D7973" w:rsidRPr="009D7973">
          <w:rPr>
            <w:rStyle w:val="Hipercze"/>
            <w:rFonts w:asciiTheme="minorHAnsi" w:hAnsiTheme="minorHAnsi"/>
          </w:rPr>
          <w:t>4.10.1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Opis zmian społeczno gospodarczych, legislacyjnych oraz innych mający wpływ na zmianę warunków realizacji programu</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129</w:t>
        </w:r>
        <w:r w:rsidR="009D7973" w:rsidRPr="009D7973">
          <w:rPr>
            <w:rFonts w:asciiTheme="minorHAnsi" w:hAnsiTheme="minorHAnsi"/>
            <w:webHidden/>
          </w:rPr>
          <w:fldChar w:fldCharType="end"/>
        </w:r>
      </w:hyperlink>
    </w:p>
    <w:p w:rsidR="009D7973" w:rsidRPr="009D7973" w:rsidRDefault="00863432">
      <w:pPr>
        <w:pStyle w:val="Spistreci1"/>
        <w:tabs>
          <w:tab w:val="left" w:pos="400"/>
          <w:tab w:val="right" w:leader="dot" w:pos="9060"/>
        </w:tabs>
        <w:rPr>
          <w:rFonts w:asciiTheme="minorHAnsi" w:eastAsiaTheme="minorEastAsia" w:hAnsiTheme="minorHAnsi" w:cstheme="minorBidi"/>
          <w:noProof/>
          <w:sz w:val="22"/>
          <w:szCs w:val="22"/>
        </w:rPr>
      </w:pPr>
      <w:hyperlink w:anchor="_Toc471890181" w:history="1">
        <w:r w:rsidR="009D7973" w:rsidRPr="009D7973">
          <w:rPr>
            <w:rStyle w:val="Hipercze"/>
            <w:rFonts w:asciiTheme="minorHAnsi" w:hAnsiTheme="minorHAnsi"/>
            <w:b/>
            <w:noProof/>
          </w:rPr>
          <w:t>5</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SPOSÓB WYKORZYSTANIA POMOCY TECHNICZNEJ</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_Toc471890181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139</w:t>
        </w:r>
        <w:r w:rsidR="009D7973" w:rsidRPr="009D7973">
          <w:rPr>
            <w:rFonts w:asciiTheme="minorHAnsi" w:hAnsiTheme="minorHAnsi"/>
            <w:noProof/>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82" w:history="1">
        <w:r w:rsidR="009D7973" w:rsidRPr="009D7973">
          <w:rPr>
            <w:rStyle w:val="Hipercze"/>
            <w:rFonts w:asciiTheme="minorHAnsi" w:hAnsiTheme="minorHAnsi"/>
          </w:rPr>
          <w:t>5.1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Opis wykorzystania pomocy technicznej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_Toc471890182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139</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83" w:history="1">
        <w:r w:rsidR="009D7973" w:rsidRPr="009D7973">
          <w:rPr>
            <w:rStyle w:val="Hipercze"/>
            <w:rFonts w:asciiTheme="minorHAnsi" w:hAnsiTheme="minorHAnsi"/>
          </w:rPr>
          <w:t>5.2</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Wysokość wkładu z EFR przydzielonego programu i wydanego w ramach pomocy technicznej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_Toc471890183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151</w:t>
        </w:r>
        <w:r w:rsidR="009D7973" w:rsidRPr="009D7973">
          <w:rPr>
            <w:rFonts w:asciiTheme="minorHAnsi" w:hAnsiTheme="minorHAnsi"/>
            <w:webHidden/>
          </w:rPr>
          <w:fldChar w:fldCharType="end"/>
        </w:r>
      </w:hyperlink>
    </w:p>
    <w:p w:rsidR="009D7973" w:rsidRPr="009D7973" w:rsidRDefault="00863432">
      <w:pPr>
        <w:pStyle w:val="Spistreci1"/>
        <w:tabs>
          <w:tab w:val="right" w:leader="dot" w:pos="9060"/>
        </w:tabs>
        <w:rPr>
          <w:rFonts w:asciiTheme="minorHAnsi" w:eastAsiaTheme="minorEastAsia" w:hAnsiTheme="minorHAnsi" w:cstheme="minorBidi"/>
          <w:noProof/>
          <w:sz w:val="22"/>
          <w:szCs w:val="22"/>
        </w:rPr>
      </w:pPr>
      <w:hyperlink w:anchor="_Toc471890184" w:history="1">
        <w:r w:rsidR="009D7973" w:rsidRPr="009D7973">
          <w:rPr>
            <w:rStyle w:val="Hipercze"/>
            <w:rFonts w:asciiTheme="minorHAnsi" w:hAnsiTheme="minorHAnsi"/>
            <w:b/>
            <w:noProof/>
          </w:rPr>
          <w:t>6. INFORMACJA I PROMOCJA</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_Toc471890184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152</w:t>
        </w:r>
        <w:r w:rsidR="009D7973" w:rsidRPr="009D7973">
          <w:rPr>
            <w:rFonts w:asciiTheme="minorHAnsi" w:hAnsiTheme="minorHAnsi"/>
            <w:noProof/>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85" w:history="1">
        <w:r w:rsidR="009D7973" w:rsidRPr="009D7973">
          <w:rPr>
            <w:rStyle w:val="Hipercze"/>
            <w:rFonts w:asciiTheme="minorHAnsi" w:hAnsiTheme="minorHAnsi"/>
          </w:rPr>
          <w:t>6.1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Opis działań podjętych w zakresie realizacji działań informacyjnych i promujących Program</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_Toc471890185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152</w:t>
        </w:r>
        <w:r w:rsidR="009D7973" w:rsidRPr="009D7973">
          <w:rPr>
            <w:rFonts w:asciiTheme="minorHAnsi" w:hAnsiTheme="minorHAnsi"/>
            <w:webHidden/>
          </w:rPr>
          <w:fldChar w:fldCharType="end"/>
        </w:r>
      </w:hyperlink>
    </w:p>
    <w:p w:rsidR="009D7973" w:rsidRPr="009D7973" w:rsidRDefault="00863432">
      <w:pPr>
        <w:pStyle w:val="Spistreci1"/>
        <w:tabs>
          <w:tab w:val="right" w:leader="dot" w:pos="9060"/>
        </w:tabs>
        <w:rPr>
          <w:rFonts w:asciiTheme="minorHAnsi" w:eastAsiaTheme="minorEastAsia" w:hAnsiTheme="minorHAnsi" w:cstheme="minorBidi"/>
          <w:noProof/>
          <w:sz w:val="22"/>
          <w:szCs w:val="22"/>
        </w:rPr>
      </w:pPr>
      <w:hyperlink w:anchor="_Toc471890186" w:history="1">
        <w:r w:rsidR="009D7973" w:rsidRPr="009D7973">
          <w:rPr>
            <w:rStyle w:val="Hipercze"/>
            <w:rFonts w:asciiTheme="minorHAnsi" w:hAnsiTheme="minorHAnsi"/>
            <w:b/>
            <w:noProof/>
          </w:rPr>
          <w:t>7. INFORMACJE I PROBLEMY ZWIĄZANE Z PRZESTRZEGANIEM POLITYK WSPÓLNOTY PRZY REALIZACJI PROGRAMU</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_Toc471890186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211</w:t>
        </w:r>
        <w:r w:rsidR="009D7973" w:rsidRPr="009D7973">
          <w:rPr>
            <w:rFonts w:asciiTheme="minorHAnsi" w:hAnsiTheme="minorHAnsi"/>
            <w:noProof/>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87" w:history="1">
        <w:r w:rsidR="009D7973" w:rsidRPr="009D7973">
          <w:rPr>
            <w:rStyle w:val="Hipercze"/>
            <w:rFonts w:asciiTheme="minorHAnsi" w:hAnsiTheme="minorHAnsi"/>
          </w:rPr>
          <w:t>7.1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realizowanego Programu z polityką ochrony środowiska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_Toc471890187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88" w:history="1">
        <w:r w:rsidR="009D7973" w:rsidRPr="009D7973">
          <w:rPr>
            <w:rStyle w:val="Hipercze"/>
            <w:rFonts w:asciiTheme="minorHAnsi" w:hAnsiTheme="minorHAnsi"/>
          </w:rPr>
          <w:t>7.2</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Programu z polityką równych szans</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_Toc471890188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89" w:history="1">
        <w:r w:rsidR="009D7973" w:rsidRPr="009D7973">
          <w:rPr>
            <w:rStyle w:val="Hipercze"/>
            <w:rFonts w:asciiTheme="minorHAnsi" w:hAnsiTheme="minorHAnsi"/>
          </w:rPr>
          <w:t>7.3</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realizowanego Programu z Wspólną Polityką Rybacką</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_Toc471890189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90" w:history="1">
        <w:r w:rsidR="009D7973" w:rsidRPr="009D7973">
          <w:rPr>
            <w:rStyle w:val="Hipercze"/>
            <w:rFonts w:asciiTheme="minorHAnsi" w:hAnsiTheme="minorHAnsi"/>
          </w:rPr>
          <w:t>7.4</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Programu z przepisami dotyczącymi zamówień publicznych</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91" w:history="1">
        <w:r w:rsidR="009D7973" w:rsidRPr="009D7973">
          <w:rPr>
            <w:rStyle w:val="Hipercze"/>
            <w:rFonts w:asciiTheme="minorHAnsi" w:hAnsiTheme="minorHAnsi"/>
          </w:rPr>
          <w:t>7.5</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Programu z zasadami pomocy publicznej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_Toc471890191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863432">
      <w:pPr>
        <w:pStyle w:val="Spistreci1"/>
        <w:tabs>
          <w:tab w:val="right" w:leader="dot" w:pos="9060"/>
        </w:tabs>
        <w:rPr>
          <w:rFonts w:asciiTheme="minorHAnsi" w:eastAsiaTheme="minorEastAsia" w:hAnsiTheme="minorHAnsi" w:cstheme="minorBidi"/>
          <w:noProof/>
          <w:sz w:val="22"/>
          <w:szCs w:val="22"/>
        </w:rPr>
      </w:pPr>
      <w:hyperlink w:anchor="_Toc471890192" w:history="1">
        <w:r w:rsidR="009D7973" w:rsidRPr="009D7973">
          <w:rPr>
            <w:rStyle w:val="Hipercze"/>
            <w:rFonts w:asciiTheme="minorHAnsi" w:hAnsiTheme="minorHAnsi"/>
            <w:b/>
            <w:noProof/>
          </w:rPr>
          <w:t>8. KOMPLEMENTARNOŚĆ Z INNYMI INSTRUMENTAMI</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_Toc471890192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212</w:t>
        </w:r>
        <w:r w:rsidR="009D7973" w:rsidRPr="009D7973">
          <w:rPr>
            <w:rFonts w:asciiTheme="minorHAnsi" w:hAnsiTheme="minorHAnsi"/>
            <w:noProof/>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93" w:history="1">
        <w:r w:rsidR="009D7973" w:rsidRPr="009D7973">
          <w:rPr>
            <w:rStyle w:val="Hipercze"/>
            <w:rFonts w:asciiTheme="minorHAnsi" w:hAnsiTheme="minorHAnsi"/>
          </w:rPr>
          <w:t>8.1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Powiązanie realizacji Programu z politykami unijnymi i krajowymi</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_Toc471890193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212</w:t>
        </w:r>
        <w:r w:rsidR="009D7973" w:rsidRPr="009D7973">
          <w:rPr>
            <w:rFonts w:asciiTheme="minorHAnsi" w:hAnsiTheme="minorHAnsi"/>
            <w:webHidden/>
          </w:rPr>
          <w:fldChar w:fldCharType="end"/>
        </w:r>
      </w:hyperlink>
    </w:p>
    <w:p w:rsidR="009D7973" w:rsidRPr="009D7973" w:rsidRDefault="00863432">
      <w:pPr>
        <w:pStyle w:val="Spistreci1"/>
        <w:tabs>
          <w:tab w:val="right" w:leader="dot" w:pos="9060"/>
        </w:tabs>
        <w:rPr>
          <w:rFonts w:asciiTheme="minorHAnsi" w:eastAsiaTheme="minorEastAsia" w:hAnsiTheme="minorHAnsi" w:cstheme="minorBidi"/>
          <w:noProof/>
          <w:sz w:val="22"/>
          <w:szCs w:val="22"/>
        </w:rPr>
      </w:pPr>
      <w:hyperlink w:anchor="_Toc471890194" w:history="1">
        <w:r w:rsidR="009D7973" w:rsidRPr="009D7973">
          <w:rPr>
            <w:rStyle w:val="Hipercze"/>
            <w:rFonts w:asciiTheme="minorHAnsi" w:hAnsiTheme="minorHAnsi"/>
            <w:b/>
            <w:noProof/>
          </w:rPr>
          <w:t>9. REALIZACJA PROGRAMU OPERACYJNEGO W 2015 ROKU</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_Toc471890194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213</w:t>
        </w:r>
        <w:r w:rsidR="009D7973" w:rsidRPr="009D7973">
          <w:rPr>
            <w:rFonts w:asciiTheme="minorHAnsi" w:hAnsiTheme="minorHAnsi"/>
            <w:noProof/>
            <w:webHidden/>
          </w:rPr>
          <w:fldChar w:fldCharType="end"/>
        </w:r>
      </w:hyperlink>
    </w:p>
    <w:p w:rsidR="009D7973" w:rsidRPr="009D7973" w:rsidRDefault="00863432">
      <w:pPr>
        <w:pStyle w:val="Spistreci2"/>
        <w:rPr>
          <w:rFonts w:asciiTheme="minorHAnsi" w:eastAsiaTheme="minorEastAsia" w:hAnsiTheme="minorHAnsi" w:cstheme="minorBidi"/>
          <w:b w:val="0"/>
          <w:sz w:val="22"/>
          <w:szCs w:val="22"/>
        </w:rPr>
      </w:pPr>
      <w:hyperlink w:anchor="_Toc471890195" w:history="1">
        <w:r w:rsidR="009D7973" w:rsidRPr="009D7973">
          <w:rPr>
            <w:rStyle w:val="Hipercze"/>
            <w:rFonts w:asciiTheme="minorHAnsi" w:hAnsiTheme="minorHAnsi"/>
          </w:rPr>
          <w:t>9.1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Informacja na temat postępów fizycznych dla osi priorytetowych</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_Toc471890195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213</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96" w:history="1">
        <w:r w:rsidR="009D7973" w:rsidRPr="009D7973">
          <w:rPr>
            <w:rStyle w:val="Hipercze"/>
            <w:rFonts w:asciiTheme="minorHAnsi" w:hAnsiTheme="minorHAnsi"/>
          </w:rPr>
          <w:t>Oś priorytetowa 1: Środki na rzecz dostosowania floty rybackiej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_Toc471890196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214</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97" w:history="1">
        <w:r w:rsidR="009D7973" w:rsidRPr="009D7973">
          <w:rPr>
            <w:rStyle w:val="Hipercze"/>
            <w:rFonts w:asciiTheme="minorHAnsi" w:hAnsiTheme="minorHAnsi"/>
          </w:rPr>
          <w:t>Oś priorytetowa 2: Akwakultura, rybołówstwo śródlądowe, przetwórstwo i obrót produktami rybołówstwa  i akwakultury</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_Toc471890197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215</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98" w:history="1">
        <w:r w:rsidR="009D7973" w:rsidRPr="009D7973">
          <w:rPr>
            <w:rStyle w:val="Hipercze"/>
            <w:rFonts w:asciiTheme="minorHAnsi" w:hAnsiTheme="minorHAnsi"/>
          </w:rPr>
          <w:t>Oś priorytetowa 3: Środki służące wspólnemu interesowi</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_Toc471890198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216</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199" w:history="1">
        <w:r w:rsidR="009D7973" w:rsidRPr="009D7973">
          <w:rPr>
            <w:rStyle w:val="Hipercze"/>
            <w:rFonts w:asciiTheme="minorHAnsi" w:hAnsiTheme="minorHAnsi"/>
          </w:rPr>
          <w:t>Oś priorytetowa 4: Zrównoważony rozwój sektora rybołówstwa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_Toc471890199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217</w:t>
        </w:r>
        <w:r w:rsidR="009D7973" w:rsidRPr="009D7973">
          <w:rPr>
            <w:rFonts w:asciiTheme="minorHAnsi" w:hAnsiTheme="minorHAnsi"/>
            <w:webHidden/>
          </w:rPr>
          <w:fldChar w:fldCharType="end"/>
        </w:r>
      </w:hyperlink>
    </w:p>
    <w:p w:rsidR="009D7973" w:rsidRPr="009D7973" w:rsidRDefault="00863432">
      <w:pPr>
        <w:pStyle w:val="Spistreci3"/>
        <w:rPr>
          <w:rFonts w:asciiTheme="minorHAnsi" w:eastAsiaTheme="minorEastAsia" w:hAnsiTheme="minorHAnsi" w:cstheme="minorBidi"/>
          <w:sz w:val="22"/>
          <w:szCs w:val="22"/>
        </w:rPr>
      </w:pPr>
      <w:hyperlink w:anchor="_Toc471890200" w:history="1">
        <w:r w:rsidR="009D7973" w:rsidRPr="009D7973">
          <w:rPr>
            <w:rStyle w:val="Hipercze"/>
            <w:rFonts w:asciiTheme="minorHAnsi" w:hAnsiTheme="minorHAnsi"/>
          </w:rPr>
          <w:t>Oś priorytetowa 5: Pomoc techniczna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_Toc471890200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218</w:t>
        </w:r>
        <w:r w:rsidR="009D7973" w:rsidRPr="009D7973">
          <w:rPr>
            <w:rFonts w:asciiTheme="minorHAnsi" w:hAnsiTheme="minorHAnsi"/>
            <w:webHidden/>
          </w:rPr>
          <w:fldChar w:fldCharType="end"/>
        </w:r>
      </w:hyperlink>
    </w:p>
    <w:p w:rsidR="009D7973" w:rsidRDefault="00863432">
      <w:pPr>
        <w:pStyle w:val="Spistreci1"/>
        <w:tabs>
          <w:tab w:val="right" w:leader="dot" w:pos="9060"/>
        </w:tabs>
        <w:rPr>
          <w:rFonts w:asciiTheme="minorHAnsi" w:eastAsiaTheme="minorEastAsia" w:hAnsiTheme="minorHAnsi" w:cstheme="minorBidi"/>
          <w:noProof/>
          <w:sz w:val="22"/>
          <w:szCs w:val="22"/>
        </w:rPr>
      </w:pPr>
      <w:hyperlink w:anchor="_Toc471890201" w:history="1">
        <w:r w:rsidR="009D7973" w:rsidRPr="009D7973">
          <w:rPr>
            <w:rStyle w:val="Hipercze"/>
            <w:rFonts w:asciiTheme="minorHAnsi" w:hAnsiTheme="minorHAnsi"/>
            <w:b/>
            <w:noProof/>
          </w:rPr>
          <w:t>10. OŚWIADCZENIE INSTYTUCJI ZARZĄDZAJĄCEJ</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_Toc471890201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220</w:t>
        </w:r>
        <w:r w:rsidR="009D7973" w:rsidRPr="009D7973">
          <w:rPr>
            <w:rFonts w:asciiTheme="minorHAnsi" w:hAnsiTheme="minorHAnsi"/>
            <w:noProof/>
            <w:webHidden/>
          </w:rPr>
          <w:fldChar w:fldCharType="end"/>
        </w:r>
      </w:hyperlink>
    </w:p>
    <w:p w:rsidR="004D2986" w:rsidRPr="005C6D19" w:rsidRDefault="005D6866" w:rsidP="005D6866">
      <w:pPr>
        <w:rPr>
          <w:rFonts w:asciiTheme="minorHAnsi" w:hAnsiTheme="minorHAnsi" w:cstheme="minorHAnsi"/>
          <w:b/>
        </w:rPr>
      </w:pPr>
      <w:r w:rsidRPr="005C6D19">
        <w:rPr>
          <w:rFonts w:asciiTheme="minorHAnsi" w:hAnsiTheme="minorHAnsi" w:cstheme="minorHAnsi"/>
          <w:b/>
        </w:rPr>
        <w:fldChar w:fldCharType="end"/>
      </w:r>
    </w:p>
    <w:p w:rsidR="00192249" w:rsidRDefault="004D2986" w:rsidP="004D2986">
      <w:pPr>
        <w:spacing w:after="200" w:line="276" w:lineRule="auto"/>
        <w:rPr>
          <w:rFonts w:asciiTheme="minorHAnsi" w:hAnsiTheme="minorHAnsi" w:cstheme="minorHAnsi"/>
          <w:b/>
        </w:rPr>
      </w:pPr>
      <w:r>
        <w:rPr>
          <w:rFonts w:asciiTheme="minorHAnsi" w:hAnsiTheme="minorHAnsi" w:cstheme="minorHAnsi"/>
          <w:b/>
        </w:rPr>
        <w:br w:type="page"/>
      </w:r>
    </w:p>
    <w:p w:rsidR="005D6866" w:rsidRPr="003F7122" w:rsidRDefault="000B69F9" w:rsidP="005D6866">
      <w:pPr>
        <w:numPr>
          <w:ilvl w:val="0"/>
          <w:numId w:val="1"/>
        </w:numPr>
        <w:shd w:val="clear" w:color="auto" w:fill="CCFFFF"/>
        <w:spacing w:line="360" w:lineRule="auto"/>
        <w:jc w:val="both"/>
        <w:outlineLvl w:val="0"/>
        <w:rPr>
          <w:rFonts w:asciiTheme="minorHAnsi" w:hAnsiTheme="minorHAnsi"/>
          <w:b/>
        </w:rPr>
      </w:pPr>
      <w:bookmarkStart w:id="2" w:name="_Toc471890158"/>
      <w:r>
        <w:rPr>
          <w:rFonts w:asciiTheme="minorHAnsi" w:hAnsiTheme="minorHAnsi"/>
          <w:b/>
        </w:rPr>
        <w:lastRenderedPageBreak/>
        <w:t>WSTĘP</w:t>
      </w:r>
      <w:bookmarkEnd w:id="2"/>
    </w:p>
    <w:p w:rsidR="005D6866" w:rsidRPr="003F7122" w:rsidRDefault="005D6866" w:rsidP="005D6866">
      <w:pPr>
        <w:spacing w:line="360" w:lineRule="auto"/>
        <w:ind w:left="360"/>
        <w:jc w:val="both"/>
        <w:rPr>
          <w:rFonts w:asciiTheme="minorHAnsi" w:hAnsiTheme="minorHAnsi"/>
          <w:b/>
        </w:rPr>
      </w:pP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W perspektywie finansowej 2007 – 2013, jedynie Hiszpania otrzymała większą niż Polska alokację środków finansowych w ramach Europejskiego Funduszu Rybackiego. Przyznany Polsce limit finansowy wyniósł 734 092 573,98 euro, który wraz z wymaganym wkładem państwa członkowskiego zapewnił 978 790 098,64 euro, które Polska mogła przeznaczyć na dotacje dotyczące sektora rybołówstwa i  akwakultury, a także </w:t>
      </w:r>
      <w:r w:rsidR="003357C6">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na rozwój obszarów zależnych od rybactwa.</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Po zatwierdzeniu przez Komisję Europejską Programu Operacyjnego „Zrównoważony rozwój sektora rybołówstwa i nadbrzeżnych obszarów rybackich 2007 – 2013” </w:t>
      </w:r>
      <w:r w:rsidR="0056116F">
        <w:rPr>
          <w:rFonts w:asciiTheme="minorHAnsi" w:eastAsiaTheme="minorHAnsi" w:hAnsiTheme="minorHAnsi" w:cstheme="minorBidi"/>
          <w:lang w:eastAsia="en-US"/>
        </w:rPr>
        <w:t xml:space="preserve">w październiku 2008 r., jeszcze </w:t>
      </w:r>
      <w:r w:rsidRPr="0056116F">
        <w:rPr>
          <w:rFonts w:asciiTheme="minorHAnsi" w:eastAsiaTheme="minorHAnsi" w:hAnsiTheme="minorHAnsi" w:cstheme="minorBidi"/>
          <w:lang w:eastAsia="en-US"/>
        </w:rPr>
        <w:t xml:space="preserve">w tym samym roku ogłoszono pierwsze nabory wniosków w ramach tymczasowego zaprzestania działalności połowowej.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 xml:space="preserve">W połowie 2009 r., po wejściu w </w:t>
      </w:r>
      <w:r w:rsidR="0056116F">
        <w:rPr>
          <w:rFonts w:asciiTheme="minorHAnsi" w:eastAsiaTheme="minorHAnsi" w:hAnsiTheme="minorHAnsi" w:cstheme="minorBidi"/>
          <w:lang w:eastAsia="en-US"/>
        </w:rPr>
        <w:t xml:space="preserve">życie rozporządzeń wykonawczych </w:t>
      </w:r>
      <w:r w:rsidRPr="0056116F">
        <w:rPr>
          <w:rFonts w:asciiTheme="minorHAnsi" w:eastAsiaTheme="minorHAnsi" w:hAnsiTheme="minorHAnsi" w:cstheme="minorBidi"/>
          <w:lang w:eastAsia="en-US"/>
        </w:rPr>
        <w:t>do ustawy o wspieraniu zrównoważonego rozwoju sektora rybackiego z udziałem Europejskiego Funduszu Rybackiego, uruchomiona została większość działań w ramach PO RYBY 2007 – 2013. Najpóźniej, bo dopiero w 2011 r., uruchomiono nabory w ramach Osi Priorytetowej 4 – Zrównoważony rozwój obszarów zależnych od rybactwa.</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Od początku wdrażania Programu można było zaobserwować bardzo duże zainteresowanie realizowaniem projektów ze strony wnioskodawców. Począwszy od 2008 r. złożono 21 7</w:t>
      </w:r>
      <w:r w:rsidR="0056116F">
        <w:rPr>
          <w:rFonts w:asciiTheme="minorHAnsi" w:eastAsiaTheme="minorHAnsi" w:hAnsiTheme="minorHAnsi" w:cstheme="minorBidi"/>
          <w:lang w:eastAsia="en-US"/>
        </w:rPr>
        <w:t xml:space="preserve">95 wniosków o dofinansowanie, </w:t>
      </w:r>
      <w:r w:rsidR="0056116F">
        <w:rPr>
          <w:rFonts w:asciiTheme="minorHAnsi" w:eastAsiaTheme="minorHAnsi" w:hAnsiTheme="minorHAnsi" w:cstheme="minorBidi"/>
          <w:lang w:eastAsia="en-US"/>
        </w:rPr>
        <w:br/>
        <w:t xml:space="preserve">z </w:t>
      </w:r>
      <w:r w:rsidRPr="0056116F">
        <w:rPr>
          <w:rFonts w:asciiTheme="minorHAnsi" w:eastAsiaTheme="minorHAnsi" w:hAnsiTheme="minorHAnsi" w:cstheme="minorBidi"/>
          <w:lang w:eastAsia="en-US"/>
        </w:rPr>
        <w:t>czego 15 454 zakończono pod</w:t>
      </w:r>
      <w:r w:rsidR="0056116F">
        <w:rPr>
          <w:rFonts w:asciiTheme="minorHAnsi" w:eastAsiaTheme="minorHAnsi" w:hAnsiTheme="minorHAnsi" w:cstheme="minorBidi"/>
          <w:lang w:eastAsia="en-US"/>
        </w:rPr>
        <w:t xml:space="preserve">pisaniem umowy o dofinansowanie </w:t>
      </w:r>
      <w:r w:rsidRPr="0056116F">
        <w:rPr>
          <w:rFonts w:asciiTheme="minorHAnsi" w:eastAsiaTheme="minorHAnsi" w:hAnsiTheme="minorHAnsi" w:cstheme="minorBidi"/>
          <w:lang w:eastAsia="en-US"/>
        </w:rPr>
        <w:t xml:space="preserve">i zrealizowaniem operacji. </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W celu możliwie najbardziej efektywnego wykorzystania dostępnej alokacji, instytucja zarządzająca przesuwała środki finansowe pomiędzy poszczególnymi środkami, sześciokrotnie, po wyrażeniu zgody przez Komisję Europejską dokonując przesunięć środków </w:t>
      </w:r>
      <w:r w:rsidR="0056116F">
        <w:rPr>
          <w:rFonts w:asciiTheme="minorHAnsi" w:eastAsiaTheme="minorHAnsi" w:hAnsiTheme="minorHAnsi" w:cstheme="minorBidi"/>
          <w:lang w:eastAsia="en-US"/>
        </w:rPr>
        <w:t xml:space="preserve">pomiędzy osiami priorytetowymi. </w:t>
      </w:r>
      <w:r w:rsidRPr="0056116F">
        <w:rPr>
          <w:rFonts w:asciiTheme="minorHAnsi" w:eastAsiaTheme="minorHAnsi" w:hAnsiTheme="minorHAnsi" w:cstheme="minorBidi"/>
          <w:lang w:eastAsia="en-US"/>
        </w:rPr>
        <w:t xml:space="preserve">W związku z opóźnieniem wdrażania osi priorytetowej 4 - Zrównoważony rozwój obszarów zależnych od rybactwa oraz oszczędnościami w osi priorytetowej 1 – Środki na rzecz dostosowania floty rybackiej, ponad 130 mln euro początkowo przydzielonej alokacji przeniesiono na realizację środków w ramach osi priorytetowej 2 - Akwakultura, rybołówstwo śródlądowe, przetwórstwo i obrót produktami rybołówstwa i akwakultury i osi priorytetowej 3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 Środki służące wspólnemu interesowi.</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Wyżej wymienione działania, przy niedużym odsetku rezygnacji z realizowanych operacji przez Beneficjentów sprawiły, że na początku 2017 r. Polska wystąpi do Komisji Europejskiej o wypłatę salda końcowego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 xml:space="preserve">w wysokości około 98% dostępnego limitu środków finansowych. Co ważne podkreślenia, procent ten byłby jeszcze wyższy, gdyby nie oszczędności wygenerowane przez Beneficjentów w ostatnim okresie wdrażania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PO RYBY 2007 – 2014</w:t>
      </w:r>
      <w:r w:rsidR="0056116F">
        <w:rPr>
          <w:rFonts w:asciiTheme="minorHAnsi" w:eastAsiaTheme="minorHAnsi" w:hAnsiTheme="minorHAnsi" w:cstheme="minorBidi"/>
          <w:lang w:eastAsia="en-US"/>
        </w:rPr>
        <w:t xml:space="preserve"> oraz znaczny wzrost kursu </w:t>
      </w:r>
      <w:proofErr w:type="spellStart"/>
      <w:r w:rsidR="0056116F">
        <w:rPr>
          <w:rFonts w:asciiTheme="minorHAnsi" w:eastAsiaTheme="minorHAnsi" w:hAnsiTheme="minorHAnsi" w:cstheme="minorBidi"/>
          <w:lang w:eastAsia="en-US"/>
        </w:rPr>
        <w:t>euro</w:t>
      </w:r>
      <w:r w:rsidRPr="0056116F">
        <w:rPr>
          <w:rFonts w:asciiTheme="minorHAnsi" w:eastAsiaTheme="minorHAnsi" w:hAnsiTheme="minorHAnsi" w:cstheme="minorBidi"/>
          <w:lang w:eastAsia="en-US"/>
        </w:rPr>
        <w:t>w</w:t>
      </w:r>
      <w:proofErr w:type="spellEnd"/>
      <w:r w:rsidRPr="0056116F">
        <w:rPr>
          <w:rFonts w:asciiTheme="minorHAnsi" w:eastAsiaTheme="minorHAnsi" w:hAnsiTheme="minorHAnsi" w:cstheme="minorBidi"/>
          <w:lang w:eastAsia="en-US"/>
        </w:rPr>
        <w:t xml:space="preserve"> po okresie kwalifikowalności wydatków, kiedy nie było już możliwości realizacji nowych projektów.</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Przedstawione końcowe z realizacji Programu Operacyjnego „Zrównoważony rozwój sektora rybołówstwa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 xml:space="preserve">i nadbrzeżnych obszarów rybackich 2007 – 2013” zostało sporządzone przede wszystkim w oparciu o dane przekazane przez instytucje pośredniczące PO RYBY 2007 – 2013, dane monitoringowe instytucji zarządzającej, system informatyczny </w:t>
      </w:r>
      <w:r w:rsidRPr="0056116F">
        <w:rPr>
          <w:rFonts w:asciiTheme="minorHAnsi" w:eastAsiaTheme="minorHAnsi" w:hAnsiTheme="minorHAnsi" w:cstheme="minorBidi"/>
          <w:color w:val="000000" w:themeColor="text1"/>
          <w:lang w:eastAsia="en-US"/>
        </w:rPr>
        <w:t>zawierający dane na temat każdej operacji realizowanej w ramach Programu oraz informacje otrzymywane od Ministerstwa Finansów w zakresie certyfikacji wydatków przez Komisję Europejską</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W celu zachowania przejrzystego układu sprawozdania, większość danych finansowych, takich</w:t>
      </w:r>
      <w:r w:rsidRPr="0056116F">
        <w:rPr>
          <w:rFonts w:asciiTheme="minorHAnsi" w:eastAsiaTheme="minorHAnsi" w:hAnsiTheme="minorHAnsi" w:cstheme="minorBidi"/>
          <w:lang w:eastAsia="en-US"/>
        </w:rPr>
        <w:br/>
        <w:t xml:space="preserve">jak kwoty złożonych wniosków o dofinansowanie, podpisanych umów lub kwot wypłaconych beneficjentom, zostało przeliczone na euro według kursu 4,4429 zł/euro, obowiązującego w dniu sporządzenia ostatniego arkusza kalkulacyjnego PO RYBY 2007 -2013. </w:t>
      </w:r>
    </w:p>
    <w:p w:rsidR="005D6866"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Wyliczenia kwot alokacji oraz wydatków poświadczonych do Komisji Europejskiej uwzględniają faktyczne kursy euro obowiązujące w momencie certyfikacji wydatków, stanowiąc odzwierciedlenie wniosków o płatność przekazanych KE przez instytucję certyfikującą.</w:t>
      </w:r>
      <w:r w:rsidR="005D6866" w:rsidRPr="003F7122">
        <w:rPr>
          <w:rFonts w:asciiTheme="minorHAnsi" w:hAnsiTheme="minorHAnsi"/>
          <w:color w:val="FF0000"/>
          <w:spacing w:val="-6"/>
        </w:rPr>
        <w:br w:type="page"/>
      </w:r>
    </w:p>
    <w:p w:rsidR="005D6866" w:rsidRPr="003F7122" w:rsidRDefault="005D6866" w:rsidP="005D6866">
      <w:pPr>
        <w:numPr>
          <w:ilvl w:val="0"/>
          <w:numId w:val="1"/>
        </w:numPr>
        <w:shd w:val="clear" w:color="auto" w:fill="CCFFFF"/>
        <w:spacing w:line="360" w:lineRule="auto"/>
        <w:jc w:val="both"/>
        <w:outlineLvl w:val="0"/>
        <w:rPr>
          <w:rFonts w:asciiTheme="minorHAnsi" w:hAnsiTheme="minorHAnsi"/>
          <w:b/>
        </w:rPr>
      </w:pPr>
      <w:bookmarkStart w:id="3" w:name="_Toc471890159"/>
      <w:r w:rsidRPr="003F7122">
        <w:rPr>
          <w:rFonts w:asciiTheme="minorHAnsi" w:hAnsiTheme="minorHAnsi"/>
          <w:b/>
        </w:rPr>
        <w:lastRenderedPageBreak/>
        <w:t>PRZEGLĄD REALIZACJI PROGRAMU OPERACYJNEGO WEDŁUG OSI PRIORYTETOWYCH</w:t>
      </w:r>
      <w:bookmarkEnd w:id="3"/>
    </w:p>
    <w:p w:rsidR="005D6866" w:rsidRPr="003F7122" w:rsidRDefault="005D6866" w:rsidP="005D6866">
      <w:pPr>
        <w:spacing w:line="360" w:lineRule="auto"/>
        <w:jc w:val="both"/>
        <w:rPr>
          <w:rFonts w:asciiTheme="minorHAnsi" w:hAnsiTheme="minorHAnsi"/>
          <w:b/>
        </w:rPr>
      </w:pPr>
    </w:p>
    <w:p w:rsidR="005D6866" w:rsidRPr="003F7122" w:rsidRDefault="005D6866" w:rsidP="005D6866">
      <w:pPr>
        <w:numPr>
          <w:ilvl w:val="1"/>
          <w:numId w:val="1"/>
        </w:numPr>
        <w:shd w:val="clear" w:color="auto" w:fill="000080"/>
        <w:spacing w:line="360" w:lineRule="auto"/>
        <w:jc w:val="both"/>
        <w:outlineLvl w:val="1"/>
        <w:rPr>
          <w:rFonts w:asciiTheme="minorHAnsi" w:hAnsiTheme="minorHAnsi"/>
          <w:b/>
        </w:rPr>
      </w:pPr>
      <w:bookmarkStart w:id="4" w:name="_Toc471890160"/>
      <w:r w:rsidRPr="003F7122">
        <w:rPr>
          <w:rFonts w:asciiTheme="minorHAnsi" w:hAnsiTheme="minorHAnsi"/>
          <w:b/>
        </w:rPr>
        <w:t>Informacja na temat postępów fizycznych dla osi priorytetowych</w:t>
      </w:r>
      <w:bookmarkEnd w:id="4"/>
    </w:p>
    <w:p w:rsidR="005D6866" w:rsidRPr="003F7122" w:rsidRDefault="005D6866" w:rsidP="005D6866">
      <w:pPr>
        <w:spacing w:line="360" w:lineRule="auto"/>
        <w:jc w:val="both"/>
        <w:rPr>
          <w:rFonts w:asciiTheme="minorHAnsi" w:hAnsiTheme="minorHAnsi"/>
        </w:rPr>
      </w:pPr>
    </w:p>
    <w:p w:rsidR="005D6866" w:rsidRPr="003F7122" w:rsidRDefault="005D6866" w:rsidP="003357C6">
      <w:pPr>
        <w:spacing w:line="276" w:lineRule="auto"/>
        <w:jc w:val="both"/>
        <w:rPr>
          <w:rFonts w:asciiTheme="minorHAnsi" w:hAnsiTheme="minorHAnsi"/>
        </w:rPr>
      </w:pPr>
      <w:r w:rsidRPr="003F7122">
        <w:rPr>
          <w:rFonts w:asciiTheme="minorHAnsi" w:hAnsiTheme="minorHAnsi"/>
        </w:rPr>
        <w:t xml:space="preserve">W ramach programu operacyjnego „Zrównoważony rozwój sektora rybołówstwa i nadbrzeżnych obszarów rybackich 2007-2013” (PO </w:t>
      </w:r>
      <w:r w:rsidR="00D44F7B">
        <w:rPr>
          <w:rFonts w:asciiTheme="minorHAnsi" w:hAnsiTheme="minorHAnsi"/>
        </w:rPr>
        <w:t>Ryby 2007-2013 ) prowadzono nabo</w:t>
      </w:r>
      <w:r w:rsidRPr="003F7122">
        <w:rPr>
          <w:rFonts w:asciiTheme="minorHAnsi" w:hAnsiTheme="minorHAnsi"/>
        </w:rPr>
        <w:t>r</w:t>
      </w:r>
      <w:r w:rsidR="00F84F9F">
        <w:rPr>
          <w:rFonts w:asciiTheme="minorHAnsi" w:hAnsiTheme="minorHAnsi"/>
        </w:rPr>
        <w:t>y</w:t>
      </w:r>
      <w:r w:rsidRPr="003F7122">
        <w:rPr>
          <w:rFonts w:asciiTheme="minorHAnsi" w:hAnsiTheme="minorHAnsi"/>
        </w:rPr>
        <w:t xml:space="preserve"> w ramach </w:t>
      </w:r>
      <w:r>
        <w:rPr>
          <w:rFonts w:asciiTheme="minorHAnsi" w:hAnsiTheme="minorHAnsi"/>
        </w:rPr>
        <w:t>następujących</w:t>
      </w:r>
      <w:r w:rsidRPr="003F7122">
        <w:rPr>
          <w:rFonts w:asciiTheme="minorHAnsi" w:hAnsiTheme="minorHAnsi"/>
        </w:rPr>
        <w:t xml:space="preserve"> osi priorytetowych:</w:t>
      </w:r>
    </w:p>
    <w:p w:rsidR="005D6866" w:rsidRPr="003F7122"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rPr>
        <w:t>Środki na rzecz dostosowania floty rybackiej;</w:t>
      </w:r>
    </w:p>
    <w:p w:rsidR="005D6866" w:rsidRPr="003F7122"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spacing w:val="-4"/>
        </w:rPr>
        <w:t>Akwakultura, rybołówstwo śródlądowe, przetwórstwo i obrót produktami rybołówstwa i akwakultury</w:t>
      </w:r>
      <w:r w:rsidRPr="003F7122">
        <w:rPr>
          <w:rFonts w:asciiTheme="minorHAnsi" w:hAnsiTheme="minorHAnsi"/>
        </w:rPr>
        <w:t>;</w:t>
      </w:r>
    </w:p>
    <w:p w:rsidR="005D6866" w:rsidRPr="003F7122"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rPr>
        <w:t>Środki służące wspólnemu interesowi;</w:t>
      </w:r>
    </w:p>
    <w:p w:rsidR="005D6866" w:rsidRPr="003F7122"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rPr>
        <w:t>Zrównoważony rozwój obszarów zależnych od rybactwa;</w:t>
      </w:r>
    </w:p>
    <w:p w:rsidR="005D6866"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rPr>
        <w:t>Pomoc techniczna.</w:t>
      </w:r>
    </w:p>
    <w:p w:rsidR="008651E0" w:rsidRDefault="008651E0" w:rsidP="005D6866">
      <w:pPr>
        <w:pStyle w:val="Legenda"/>
        <w:keepNext/>
        <w:rPr>
          <w:rFonts w:ascii="Tahoma" w:hAnsi="Tahoma" w:cs="Tahoma"/>
          <w:b w:val="0"/>
          <w:bCs w:val="0"/>
          <w:sz w:val="16"/>
          <w:szCs w:val="16"/>
        </w:rPr>
      </w:pPr>
      <w:bookmarkStart w:id="5" w:name="_Toc421090431"/>
    </w:p>
    <w:p w:rsidR="008651E0" w:rsidRDefault="008651E0" w:rsidP="005D6866">
      <w:pPr>
        <w:pStyle w:val="Legenda"/>
        <w:keepNext/>
        <w:rPr>
          <w:rFonts w:ascii="Tahoma" w:hAnsi="Tahoma" w:cs="Tahoma"/>
          <w:b w:val="0"/>
          <w:bCs w:val="0"/>
          <w:sz w:val="16"/>
          <w:szCs w:val="16"/>
        </w:rPr>
      </w:pPr>
    </w:p>
    <w:p w:rsidR="00020B05" w:rsidRPr="0056116F" w:rsidRDefault="005D6866" w:rsidP="00F84F9F">
      <w:pPr>
        <w:pStyle w:val="Legenda"/>
        <w:keepNext/>
        <w:jc w:val="both"/>
        <w:rPr>
          <w:rFonts w:asciiTheme="minorHAnsi" w:hAnsiTheme="minorHAnsi"/>
          <w:sz w:val="16"/>
        </w:rPr>
      </w:pPr>
      <w:r w:rsidRPr="0056116F">
        <w:rPr>
          <w:rFonts w:asciiTheme="minorHAnsi" w:hAnsiTheme="minorHAnsi"/>
          <w:sz w:val="16"/>
        </w:rPr>
        <w:t xml:space="preserve">Tabela </w:t>
      </w:r>
      <w:r w:rsidRPr="0056116F">
        <w:rPr>
          <w:rFonts w:asciiTheme="minorHAnsi" w:hAnsiTheme="minorHAnsi"/>
          <w:sz w:val="16"/>
        </w:rPr>
        <w:fldChar w:fldCharType="begin"/>
      </w:r>
      <w:r w:rsidRPr="0056116F">
        <w:rPr>
          <w:rFonts w:asciiTheme="minorHAnsi" w:hAnsiTheme="minorHAnsi"/>
          <w:sz w:val="16"/>
        </w:rPr>
        <w:instrText xml:space="preserve"> SEQ Tabela \* ARABIC </w:instrText>
      </w:r>
      <w:r w:rsidRPr="0056116F">
        <w:rPr>
          <w:rFonts w:asciiTheme="minorHAnsi" w:hAnsiTheme="minorHAnsi"/>
          <w:sz w:val="16"/>
        </w:rPr>
        <w:fldChar w:fldCharType="separate"/>
      </w:r>
      <w:r w:rsidR="004C1BCE">
        <w:rPr>
          <w:rFonts w:asciiTheme="minorHAnsi" w:hAnsiTheme="minorHAnsi"/>
          <w:noProof/>
          <w:sz w:val="16"/>
        </w:rPr>
        <w:t>1</w:t>
      </w:r>
      <w:r w:rsidRPr="0056116F">
        <w:rPr>
          <w:rFonts w:asciiTheme="minorHAnsi" w:hAnsiTheme="minorHAnsi"/>
          <w:sz w:val="16"/>
        </w:rPr>
        <w:fldChar w:fldCharType="end"/>
      </w:r>
      <w:r w:rsidR="00ED4DDC">
        <w:rPr>
          <w:rFonts w:asciiTheme="minorHAnsi" w:hAnsiTheme="minorHAnsi"/>
          <w:sz w:val="16"/>
        </w:rPr>
        <w:t>.</w:t>
      </w:r>
      <w:r w:rsidRPr="0056116F">
        <w:rPr>
          <w:rFonts w:asciiTheme="minorHAnsi" w:hAnsiTheme="minorHAnsi"/>
          <w:sz w:val="16"/>
        </w:rPr>
        <w:t xml:space="preserve"> Wdrażanie PO Ryby 2007-2013 </w:t>
      </w:r>
      <w:bookmarkEnd w:id="5"/>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616CDA" w:rsidRPr="00E56DF9" w:rsidTr="00F23BD8">
        <w:trPr>
          <w:trHeight w:val="232"/>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616CDA" w:rsidRPr="00F23BD8" w:rsidRDefault="00616CDA" w:rsidP="00616CDA">
            <w:pPr>
              <w:rPr>
                <w:rFonts w:asciiTheme="minorHAnsi" w:hAnsiTheme="minorHAnsi"/>
                <w:color w:val="FFFFFF" w:themeColor="background1"/>
                <w:sz w:val="16"/>
                <w:szCs w:val="16"/>
              </w:rPr>
            </w:pPr>
            <w:r w:rsidRPr="00F23BD8">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16CDA" w:rsidRPr="00F23BD8" w:rsidRDefault="00616CDA" w:rsidP="0056116F">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tcPr>
          <w:p w:rsidR="00616CDA" w:rsidRPr="00F23BD8" w:rsidRDefault="0056116F" w:rsidP="0056116F">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u</w:t>
            </w:r>
            <w:r w:rsidR="00616CDA" w:rsidRPr="00F23BD8">
              <w:rPr>
                <w:rFonts w:asciiTheme="minorHAnsi" w:hAnsiTheme="minorHAnsi"/>
                <w:b/>
                <w:color w:val="FFFFFF" w:themeColor="background1"/>
                <w:sz w:val="16"/>
                <w:szCs w:val="16"/>
              </w:rPr>
              <w:t>dział do alokacja</w:t>
            </w:r>
          </w:p>
        </w:tc>
      </w:tr>
      <w:tr w:rsidR="00616CDA" w:rsidTr="00616CD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16CDA">
            <w:pPr>
              <w:rPr>
                <w:rFonts w:asciiTheme="minorHAnsi" w:hAnsiTheme="minorHAnsi"/>
                <w:color w:val="000000"/>
                <w:sz w:val="16"/>
                <w:szCs w:val="16"/>
              </w:rPr>
            </w:pPr>
            <w:r w:rsidRPr="0056116F">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center"/>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978 790 098,64</w:t>
            </w:r>
          </w:p>
        </w:tc>
        <w:tc>
          <w:tcPr>
            <w:tcW w:w="1960" w:type="dxa"/>
            <w:tcBorders>
              <w:top w:val="nil"/>
              <w:left w:val="nil"/>
              <w:bottom w:val="single" w:sz="4" w:space="0" w:color="auto"/>
              <w:right w:val="single" w:sz="4" w:space="0" w:color="auto"/>
            </w:tcBorders>
          </w:tcPr>
          <w:p w:rsidR="00616CDA" w:rsidRPr="0056116F" w:rsidRDefault="00616CDA" w:rsidP="00616CDA">
            <w:pPr>
              <w:jc w:val="right"/>
              <w:rPr>
                <w:rFonts w:asciiTheme="minorHAnsi" w:hAnsiTheme="minorHAnsi"/>
                <w:color w:val="000000"/>
                <w:sz w:val="16"/>
                <w:szCs w:val="16"/>
              </w:rPr>
            </w:pPr>
            <w:r w:rsidRPr="0056116F">
              <w:rPr>
                <w:rFonts w:asciiTheme="minorHAnsi" w:hAnsiTheme="minorHAnsi"/>
                <w:color w:val="000000"/>
                <w:sz w:val="16"/>
                <w:szCs w:val="16"/>
              </w:rPr>
              <w:t>100,00%</w:t>
            </w:r>
          </w:p>
        </w:tc>
      </w:tr>
      <w:tr w:rsidR="00616CDA" w:rsidTr="00616CD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16CDA">
            <w:pPr>
              <w:rPr>
                <w:rFonts w:asciiTheme="minorHAnsi" w:hAnsiTheme="minorHAnsi"/>
                <w:color w:val="000000"/>
                <w:sz w:val="16"/>
                <w:szCs w:val="16"/>
              </w:rPr>
            </w:pPr>
            <w:r w:rsidRPr="0056116F">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center"/>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1 933 621 694,13</w:t>
            </w:r>
          </w:p>
        </w:tc>
        <w:tc>
          <w:tcPr>
            <w:tcW w:w="1960" w:type="dxa"/>
            <w:tcBorders>
              <w:top w:val="nil"/>
              <w:left w:val="nil"/>
              <w:bottom w:val="single" w:sz="4" w:space="0" w:color="auto"/>
              <w:right w:val="single" w:sz="4" w:space="0" w:color="auto"/>
            </w:tcBorders>
            <w:vAlign w:val="bottom"/>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197,55%</w:t>
            </w:r>
          </w:p>
        </w:tc>
      </w:tr>
      <w:tr w:rsidR="00616CDA" w:rsidTr="00616CD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16CDA">
            <w:pPr>
              <w:rPr>
                <w:rFonts w:asciiTheme="minorHAnsi" w:hAnsiTheme="minorHAnsi"/>
                <w:color w:val="000000"/>
                <w:sz w:val="16"/>
                <w:szCs w:val="16"/>
              </w:rPr>
            </w:pPr>
            <w:r w:rsidRPr="0056116F">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center"/>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928 049 753,29</w:t>
            </w:r>
          </w:p>
        </w:tc>
        <w:tc>
          <w:tcPr>
            <w:tcW w:w="1960" w:type="dxa"/>
            <w:tcBorders>
              <w:top w:val="nil"/>
              <w:left w:val="nil"/>
              <w:bottom w:val="single" w:sz="4" w:space="0" w:color="auto"/>
              <w:right w:val="single" w:sz="4" w:space="0" w:color="auto"/>
            </w:tcBorders>
            <w:vAlign w:val="bottom"/>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94,82%</w:t>
            </w:r>
          </w:p>
        </w:tc>
      </w:tr>
      <w:tr w:rsidR="00616CDA" w:rsidTr="00616CD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16CDA">
            <w:pPr>
              <w:rPr>
                <w:rFonts w:asciiTheme="minorHAnsi" w:hAnsiTheme="minorHAnsi"/>
                <w:color w:val="000000"/>
                <w:sz w:val="16"/>
                <w:szCs w:val="16"/>
              </w:rPr>
            </w:pPr>
            <w:r w:rsidRPr="0056116F">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center"/>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914 533 889,02</w:t>
            </w:r>
          </w:p>
        </w:tc>
        <w:tc>
          <w:tcPr>
            <w:tcW w:w="1960" w:type="dxa"/>
            <w:tcBorders>
              <w:top w:val="nil"/>
              <w:left w:val="nil"/>
              <w:bottom w:val="single" w:sz="4" w:space="0" w:color="auto"/>
              <w:right w:val="single" w:sz="4" w:space="0" w:color="auto"/>
            </w:tcBorders>
            <w:vAlign w:val="bottom"/>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93,44%</w:t>
            </w:r>
          </w:p>
        </w:tc>
      </w:tr>
    </w:tbl>
    <w:p w:rsidR="0056116F" w:rsidRDefault="0056116F" w:rsidP="0056116F">
      <w:pPr>
        <w:pStyle w:val="Legenda"/>
        <w:keepNext/>
        <w:jc w:val="both"/>
        <w:rPr>
          <w:rFonts w:asciiTheme="minorHAnsi" w:hAnsiTheme="minorHAnsi"/>
          <w:sz w:val="16"/>
        </w:rPr>
      </w:pPr>
    </w:p>
    <w:p w:rsidR="0056116F" w:rsidRDefault="0056116F" w:rsidP="0056116F">
      <w:pPr>
        <w:pStyle w:val="Legenda"/>
        <w:keepNext/>
        <w:jc w:val="both"/>
        <w:rPr>
          <w:rFonts w:asciiTheme="minorHAnsi" w:hAnsiTheme="minorHAnsi"/>
          <w:sz w:val="16"/>
        </w:rPr>
      </w:pPr>
    </w:p>
    <w:p w:rsidR="008651E0" w:rsidRDefault="00ED4DDC" w:rsidP="0056116F">
      <w:pPr>
        <w:pStyle w:val="Legenda"/>
        <w:keepNext/>
        <w:jc w:val="both"/>
        <w:rPr>
          <w:rFonts w:asciiTheme="minorHAnsi" w:hAnsiTheme="minorHAnsi"/>
          <w:sz w:val="16"/>
        </w:rPr>
      </w:pPr>
      <w:r>
        <w:rPr>
          <w:rFonts w:asciiTheme="minorHAnsi" w:hAnsiTheme="minorHAnsi"/>
          <w:sz w:val="16"/>
        </w:rPr>
        <w:t xml:space="preserve">Wykres </w:t>
      </w:r>
      <w:r w:rsidRPr="0056116F">
        <w:rPr>
          <w:rFonts w:asciiTheme="minorHAnsi" w:hAnsiTheme="minorHAnsi"/>
          <w:sz w:val="16"/>
        </w:rPr>
        <w:fldChar w:fldCharType="begin"/>
      </w:r>
      <w:r w:rsidRPr="0056116F">
        <w:rPr>
          <w:rFonts w:asciiTheme="minorHAnsi" w:hAnsiTheme="minorHAnsi"/>
          <w:sz w:val="16"/>
        </w:rPr>
        <w:instrText xml:space="preserve"> SEQ Tabela \* ARABIC </w:instrText>
      </w:r>
      <w:r w:rsidRPr="0056116F">
        <w:rPr>
          <w:rFonts w:asciiTheme="minorHAnsi" w:hAnsiTheme="minorHAnsi"/>
          <w:sz w:val="16"/>
        </w:rPr>
        <w:fldChar w:fldCharType="separate"/>
      </w:r>
      <w:r w:rsidR="004C1BCE">
        <w:rPr>
          <w:rFonts w:asciiTheme="minorHAnsi" w:hAnsiTheme="minorHAnsi"/>
          <w:noProof/>
          <w:sz w:val="16"/>
        </w:rPr>
        <w:t>2</w:t>
      </w:r>
      <w:r w:rsidRPr="0056116F">
        <w:rPr>
          <w:rFonts w:asciiTheme="minorHAnsi" w:hAnsiTheme="minorHAnsi"/>
          <w:sz w:val="16"/>
        </w:rPr>
        <w:fldChar w:fldCharType="end"/>
      </w:r>
      <w:r>
        <w:rPr>
          <w:rFonts w:asciiTheme="minorHAnsi" w:hAnsiTheme="minorHAnsi"/>
          <w:sz w:val="16"/>
        </w:rPr>
        <w:t>.</w:t>
      </w:r>
      <w:r w:rsidR="0056116F" w:rsidRPr="0056116F">
        <w:rPr>
          <w:rFonts w:asciiTheme="minorHAnsi" w:hAnsiTheme="minorHAnsi"/>
          <w:sz w:val="16"/>
        </w:rPr>
        <w:t xml:space="preserve"> Wdrażanie PO Ryby 2007-2013 </w:t>
      </w:r>
    </w:p>
    <w:p w:rsidR="00DA4F83" w:rsidRPr="00DA4F83" w:rsidRDefault="00C232A4" w:rsidP="00DA4F83">
      <w:pPr>
        <w:jc w:val="center"/>
      </w:pPr>
      <w:r>
        <w:rPr>
          <w:noProof/>
        </w:rPr>
        <w:drawing>
          <wp:inline distT="0" distB="0" distL="0" distR="0" wp14:anchorId="1EDFAA07" wp14:editId="2EC19EF2">
            <wp:extent cx="4572000" cy="2743200"/>
            <wp:effectExtent l="0" t="0" r="19050" b="190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6116F" w:rsidRPr="0056116F" w:rsidRDefault="0056116F" w:rsidP="0056116F">
      <w:pPr>
        <w:pStyle w:val="Tekstdymka"/>
        <w:jc w:val="center"/>
      </w:pPr>
    </w:p>
    <w:p w:rsidR="008651E0" w:rsidRPr="008651E0" w:rsidRDefault="008651E0" w:rsidP="008651E0">
      <w:pPr>
        <w:jc w:val="center"/>
      </w:pPr>
    </w:p>
    <w:p w:rsidR="00020B05" w:rsidRDefault="005D6866" w:rsidP="00F84F9F">
      <w:pPr>
        <w:rPr>
          <w:rFonts w:asciiTheme="minorHAnsi" w:hAnsiTheme="minorHAnsi"/>
          <w:b/>
          <w:color w:val="000000" w:themeColor="text1"/>
          <w:sz w:val="16"/>
          <w:szCs w:val="16"/>
        </w:rPr>
      </w:pPr>
      <w:bookmarkStart w:id="6" w:name="_Toc421090432"/>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3</w:t>
      </w:r>
      <w:r w:rsidRPr="003F7122">
        <w:rPr>
          <w:rFonts w:asciiTheme="minorHAnsi" w:hAnsiTheme="minorHAnsi"/>
          <w:b/>
          <w:color w:val="000000" w:themeColor="text1"/>
          <w:sz w:val="16"/>
          <w:szCs w:val="16"/>
        </w:rPr>
        <w:fldChar w:fldCharType="end"/>
      </w:r>
      <w:r w:rsidRPr="003F7122">
        <w:rPr>
          <w:rFonts w:asciiTheme="minorHAnsi" w:hAnsiTheme="minorHAnsi"/>
          <w:b/>
          <w:color w:val="000000" w:themeColor="text1"/>
          <w:sz w:val="16"/>
          <w:szCs w:val="16"/>
        </w:rPr>
        <w:t>. Wnioski złożone w ramach PO Ryby 2007-2013</w:t>
      </w:r>
      <w:bookmarkEnd w:id="6"/>
    </w:p>
    <w:tbl>
      <w:tblPr>
        <w:tblW w:w="5000" w:type="pct"/>
        <w:jc w:val="center"/>
        <w:tblCellMar>
          <w:left w:w="70" w:type="dxa"/>
          <w:right w:w="70" w:type="dxa"/>
        </w:tblCellMar>
        <w:tblLook w:val="04A0" w:firstRow="1" w:lastRow="0" w:firstColumn="1" w:lastColumn="0" w:noHBand="0" w:noVBand="1"/>
      </w:tblPr>
      <w:tblGrid>
        <w:gridCol w:w="1610"/>
        <w:gridCol w:w="2140"/>
        <w:gridCol w:w="2730"/>
        <w:gridCol w:w="2730"/>
      </w:tblGrid>
      <w:tr w:rsidR="00616CDA" w:rsidRPr="000514DD" w:rsidTr="00F23BD8">
        <w:trPr>
          <w:trHeight w:val="375"/>
          <w:jc w:val="center"/>
        </w:trPr>
        <w:tc>
          <w:tcPr>
            <w:tcW w:w="874"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Oś priorytetowa</w:t>
            </w:r>
          </w:p>
        </w:tc>
        <w:tc>
          <w:tcPr>
            <w:tcW w:w="1162"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złożonych wniosków</w:t>
            </w:r>
          </w:p>
        </w:tc>
        <w:tc>
          <w:tcPr>
            <w:tcW w:w="1482"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1482"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616CDA" w:rsidRPr="000514DD" w:rsidTr="00F23BD8">
        <w:trPr>
          <w:trHeight w:val="300"/>
          <w:jc w:val="center"/>
        </w:trPr>
        <w:tc>
          <w:tcPr>
            <w:tcW w:w="874"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1</w:t>
            </w:r>
          </w:p>
        </w:tc>
        <w:tc>
          <w:tcPr>
            <w:tcW w:w="116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7 457</w:t>
            </w:r>
          </w:p>
        </w:tc>
        <w:tc>
          <w:tcPr>
            <w:tcW w:w="148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969 860 863,07</w:t>
            </w:r>
          </w:p>
        </w:tc>
        <w:tc>
          <w:tcPr>
            <w:tcW w:w="1482" w:type="pct"/>
            <w:tcBorders>
              <w:top w:val="nil"/>
              <w:left w:val="nil"/>
              <w:bottom w:val="single" w:sz="4" w:space="0" w:color="auto"/>
              <w:right w:val="single" w:sz="4" w:space="0" w:color="auto"/>
            </w:tcBorders>
            <w:shd w:val="clear" w:color="auto" w:fill="8DB3E2" w:themeFill="tex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218 935 159,50</w:t>
            </w:r>
          </w:p>
        </w:tc>
      </w:tr>
      <w:tr w:rsidR="00616CDA" w:rsidRPr="000514DD" w:rsidTr="0056116F">
        <w:trPr>
          <w:trHeight w:val="300"/>
          <w:jc w:val="center"/>
        </w:trPr>
        <w:tc>
          <w:tcPr>
            <w:tcW w:w="874" w:type="pct"/>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2</w:t>
            </w:r>
          </w:p>
        </w:tc>
        <w:tc>
          <w:tcPr>
            <w:tcW w:w="1162"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3 498</w:t>
            </w:r>
          </w:p>
        </w:tc>
        <w:tc>
          <w:tcPr>
            <w:tcW w:w="1482"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3 043 027 795,70</w:t>
            </w:r>
          </w:p>
        </w:tc>
        <w:tc>
          <w:tcPr>
            <w:tcW w:w="1482" w:type="pct"/>
            <w:tcBorders>
              <w:top w:val="nil"/>
              <w:left w:val="nil"/>
              <w:bottom w:val="single" w:sz="4" w:space="0" w:color="auto"/>
              <w:right w:val="single" w:sz="4" w:space="0" w:color="auto"/>
            </w:tcBorders>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686 929 229,94</w:t>
            </w:r>
          </w:p>
        </w:tc>
      </w:tr>
      <w:tr w:rsidR="00616CDA" w:rsidRPr="000514DD" w:rsidTr="00F23BD8">
        <w:trPr>
          <w:trHeight w:val="300"/>
          <w:jc w:val="center"/>
        </w:trPr>
        <w:tc>
          <w:tcPr>
            <w:tcW w:w="874"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3</w:t>
            </w:r>
          </w:p>
        </w:tc>
        <w:tc>
          <w:tcPr>
            <w:tcW w:w="116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740</w:t>
            </w:r>
          </w:p>
        </w:tc>
        <w:tc>
          <w:tcPr>
            <w:tcW w:w="148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2 465 416 728,13</w:t>
            </w:r>
          </w:p>
        </w:tc>
        <w:tc>
          <w:tcPr>
            <w:tcW w:w="1482" w:type="pct"/>
            <w:tcBorders>
              <w:top w:val="nil"/>
              <w:left w:val="nil"/>
              <w:bottom w:val="single" w:sz="4" w:space="0" w:color="auto"/>
              <w:right w:val="single" w:sz="4" w:space="0" w:color="auto"/>
            </w:tcBorders>
            <w:shd w:val="clear" w:color="auto" w:fill="8DB3E2" w:themeFill="tex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556 540 041,11</w:t>
            </w:r>
          </w:p>
        </w:tc>
      </w:tr>
      <w:tr w:rsidR="00616CDA" w:rsidRPr="000514DD" w:rsidTr="0056116F">
        <w:trPr>
          <w:trHeight w:val="300"/>
          <w:jc w:val="center"/>
        </w:trPr>
        <w:tc>
          <w:tcPr>
            <w:tcW w:w="874" w:type="pct"/>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4</w:t>
            </w:r>
          </w:p>
        </w:tc>
        <w:tc>
          <w:tcPr>
            <w:tcW w:w="1162"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9 409</w:t>
            </w:r>
          </w:p>
        </w:tc>
        <w:tc>
          <w:tcPr>
            <w:tcW w:w="1482"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1 882 452 421,53</w:t>
            </w:r>
          </w:p>
        </w:tc>
        <w:tc>
          <w:tcPr>
            <w:tcW w:w="1482" w:type="pct"/>
            <w:tcBorders>
              <w:top w:val="nil"/>
              <w:left w:val="nil"/>
              <w:bottom w:val="single" w:sz="4" w:space="0" w:color="auto"/>
              <w:right w:val="single" w:sz="4" w:space="0" w:color="auto"/>
            </w:tcBorders>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424 942 418,91</w:t>
            </w:r>
          </w:p>
        </w:tc>
      </w:tr>
      <w:tr w:rsidR="00616CDA" w:rsidRPr="000514DD" w:rsidTr="00F23BD8">
        <w:trPr>
          <w:trHeight w:val="300"/>
          <w:jc w:val="center"/>
        </w:trPr>
        <w:tc>
          <w:tcPr>
            <w:tcW w:w="874"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5</w:t>
            </w:r>
          </w:p>
        </w:tc>
        <w:tc>
          <w:tcPr>
            <w:tcW w:w="116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691</w:t>
            </w:r>
          </w:p>
        </w:tc>
        <w:tc>
          <w:tcPr>
            <w:tcW w:w="148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204 992 934,40</w:t>
            </w:r>
          </w:p>
        </w:tc>
        <w:tc>
          <w:tcPr>
            <w:tcW w:w="1482" w:type="pct"/>
            <w:tcBorders>
              <w:top w:val="nil"/>
              <w:left w:val="nil"/>
              <w:bottom w:val="single" w:sz="4" w:space="0" w:color="auto"/>
              <w:right w:val="single" w:sz="4" w:space="0" w:color="auto"/>
            </w:tcBorders>
            <w:shd w:val="clear" w:color="auto" w:fill="8DB3E2" w:themeFill="tex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46 274 844,67</w:t>
            </w:r>
          </w:p>
        </w:tc>
      </w:tr>
      <w:tr w:rsidR="00616CDA" w:rsidRPr="000514DD" w:rsidTr="0056116F">
        <w:trPr>
          <w:trHeight w:val="300"/>
          <w:jc w:val="center"/>
        </w:trPr>
        <w:tc>
          <w:tcPr>
            <w:tcW w:w="874" w:type="pct"/>
            <w:tcBorders>
              <w:top w:val="nil"/>
              <w:left w:val="single" w:sz="4" w:space="0" w:color="auto"/>
              <w:bottom w:val="single" w:sz="4" w:space="0" w:color="auto"/>
              <w:right w:val="single" w:sz="4" w:space="0" w:color="auto"/>
            </w:tcBorders>
            <w:shd w:val="clear" w:color="auto" w:fill="auto"/>
            <w:noWrap/>
            <w:vAlign w:val="bottom"/>
            <w:hideMark/>
          </w:tcPr>
          <w:p w:rsidR="00616CDA"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162" w:type="pct"/>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21 795</w:t>
            </w:r>
          </w:p>
        </w:tc>
        <w:tc>
          <w:tcPr>
            <w:tcW w:w="1482" w:type="pct"/>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8 565 750 742,83</w:t>
            </w:r>
          </w:p>
        </w:tc>
        <w:tc>
          <w:tcPr>
            <w:tcW w:w="1482" w:type="pct"/>
            <w:tcBorders>
              <w:top w:val="nil"/>
              <w:left w:val="nil"/>
              <w:bottom w:val="single" w:sz="4" w:space="0" w:color="auto"/>
              <w:right w:val="single" w:sz="4" w:space="0" w:color="auto"/>
            </w:tcBorders>
            <w:vAlign w:val="center"/>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1 933 621 694,13</w:t>
            </w:r>
          </w:p>
        </w:tc>
      </w:tr>
    </w:tbl>
    <w:p w:rsidR="005D6866" w:rsidRDefault="005D6866" w:rsidP="005D6866">
      <w:pPr>
        <w:spacing w:line="360" w:lineRule="auto"/>
        <w:jc w:val="both"/>
        <w:rPr>
          <w:rFonts w:asciiTheme="minorHAnsi" w:hAnsiTheme="minorHAnsi"/>
          <w:color w:val="000000" w:themeColor="text1"/>
        </w:rPr>
      </w:pPr>
    </w:p>
    <w:p w:rsidR="0063547F" w:rsidRPr="0063547F" w:rsidRDefault="00D44F7B" w:rsidP="003357C6">
      <w:pPr>
        <w:spacing w:line="276" w:lineRule="auto"/>
        <w:jc w:val="both"/>
      </w:pPr>
      <w:r>
        <w:rPr>
          <w:rFonts w:asciiTheme="minorHAnsi" w:hAnsiTheme="minorHAnsi"/>
          <w:color w:val="000000" w:themeColor="text1"/>
        </w:rPr>
        <w:t xml:space="preserve">W trakcie realizacji </w:t>
      </w:r>
      <w:r w:rsidR="005D6866" w:rsidRPr="003F7122">
        <w:rPr>
          <w:rFonts w:asciiTheme="minorHAnsi" w:hAnsiTheme="minorHAnsi"/>
          <w:color w:val="000000" w:themeColor="text1"/>
        </w:rPr>
        <w:t xml:space="preserve">programu złożono wnioski o dofinansowanie w kwocie stanowiącej </w:t>
      </w:r>
      <w:r w:rsidR="00616CDA">
        <w:rPr>
          <w:rFonts w:asciiTheme="minorHAnsi" w:hAnsiTheme="minorHAnsi"/>
          <w:color w:val="000000" w:themeColor="text1"/>
        </w:rPr>
        <w:t>198</w:t>
      </w:r>
      <w:r w:rsidR="005D6866" w:rsidRPr="003F7122">
        <w:rPr>
          <w:rFonts w:asciiTheme="minorHAnsi" w:hAnsiTheme="minorHAnsi"/>
          <w:color w:val="000000" w:themeColor="text1"/>
        </w:rPr>
        <w:t>% alokacji pr</w:t>
      </w:r>
      <w:r w:rsidR="00A30CCE">
        <w:rPr>
          <w:rFonts w:asciiTheme="minorHAnsi" w:hAnsiTheme="minorHAnsi"/>
          <w:color w:val="000000" w:themeColor="text1"/>
        </w:rPr>
        <w:t xml:space="preserve">zyznanej na program operacyjny. </w:t>
      </w:r>
    </w:p>
    <w:p w:rsidR="005D6866" w:rsidRPr="003F7122" w:rsidRDefault="005D6866" w:rsidP="005D6866">
      <w:pPr>
        <w:spacing w:line="360" w:lineRule="auto"/>
        <w:ind w:firstLine="708"/>
        <w:jc w:val="center"/>
        <w:rPr>
          <w:rFonts w:asciiTheme="minorHAnsi" w:hAnsiTheme="minorHAnsi"/>
          <w:color w:val="FF0000"/>
        </w:rPr>
      </w:pPr>
    </w:p>
    <w:p w:rsidR="003357C6" w:rsidRDefault="003357C6" w:rsidP="005D6866">
      <w:pPr>
        <w:pStyle w:val="Legenda"/>
        <w:jc w:val="both"/>
        <w:rPr>
          <w:rFonts w:asciiTheme="minorHAnsi" w:hAnsiTheme="minorHAnsi"/>
          <w:color w:val="000000" w:themeColor="text1"/>
          <w:sz w:val="16"/>
          <w:szCs w:val="16"/>
        </w:rPr>
      </w:pPr>
      <w:bookmarkStart w:id="7" w:name="_Toc421090433"/>
    </w:p>
    <w:p w:rsidR="005D6866" w:rsidRDefault="005D6866" w:rsidP="005D6866">
      <w:pPr>
        <w:pStyle w:val="Legenda"/>
        <w:jc w:val="both"/>
        <w:rPr>
          <w:rFonts w:asciiTheme="minorHAnsi" w:hAnsiTheme="minorHAnsi"/>
          <w:color w:val="000000" w:themeColor="text1"/>
          <w:sz w:val="16"/>
          <w:szCs w:val="16"/>
        </w:rPr>
      </w:pPr>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Podpisane umowy o dofinansowanie/wydane decyzje w ramach PO Ryby 2007-2013</w:t>
      </w:r>
      <w:bookmarkEnd w:id="7"/>
      <w:r w:rsidR="00616CDA">
        <w:rPr>
          <w:rFonts w:asciiTheme="minorHAnsi" w:hAnsiTheme="minorHAnsi"/>
          <w:color w:val="000000" w:themeColor="text1"/>
          <w:sz w:val="16"/>
          <w:szCs w:val="16"/>
        </w:rPr>
        <w:t xml:space="preserve"> w podziale na osie priorytetowe</w:t>
      </w:r>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616CDA" w:rsidRPr="0056116F" w:rsidTr="00F23BD8">
        <w:trPr>
          <w:trHeight w:val="341"/>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Oś priorytetowa</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umów/decyzji</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616CDA" w:rsidRPr="0056116F" w:rsidTr="00F23BD8">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7 259</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722 996 630</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163 208 340,98</w:t>
            </w:r>
          </w:p>
        </w:tc>
      </w:tr>
      <w:tr w:rsidR="00616CDA" w:rsidRPr="0056116F" w:rsidTr="0056116F">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2</w:t>
            </w:r>
          </w:p>
        </w:tc>
        <w:tc>
          <w:tcPr>
            <w:tcW w:w="1256"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1 967</w:t>
            </w:r>
          </w:p>
        </w:tc>
        <w:tc>
          <w:tcPr>
            <w:tcW w:w="1400"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1 168 895 319,38</w:t>
            </w:r>
          </w:p>
        </w:tc>
        <w:tc>
          <w:tcPr>
            <w:tcW w:w="1400" w:type="pct"/>
            <w:tcBorders>
              <w:top w:val="nil"/>
              <w:left w:val="nil"/>
              <w:bottom w:val="single" w:sz="4" w:space="0" w:color="auto"/>
              <w:right w:val="single" w:sz="4" w:space="0" w:color="auto"/>
            </w:tcBorders>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263 864 944,89</w:t>
            </w:r>
          </w:p>
        </w:tc>
      </w:tr>
      <w:tr w:rsidR="00616CDA" w:rsidRPr="0056116F" w:rsidTr="00F23BD8">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3</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342</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969 581 142,93</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218 872 015,83</w:t>
            </w:r>
          </w:p>
        </w:tc>
      </w:tr>
      <w:tr w:rsidR="00616CDA" w:rsidRPr="0056116F" w:rsidTr="0056116F">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4</w:t>
            </w:r>
          </w:p>
        </w:tc>
        <w:tc>
          <w:tcPr>
            <w:tcW w:w="1256"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5 208</w:t>
            </w:r>
          </w:p>
        </w:tc>
        <w:tc>
          <w:tcPr>
            <w:tcW w:w="1400"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1 047 850 058,69</w:t>
            </w:r>
          </w:p>
        </w:tc>
        <w:tc>
          <w:tcPr>
            <w:tcW w:w="1400" w:type="pct"/>
            <w:tcBorders>
              <w:top w:val="nil"/>
              <w:left w:val="nil"/>
              <w:bottom w:val="single" w:sz="4" w:space="0" w:color="auto"/>
              <w:right w:val="single" w:sz="4" w:space="0" w:color="auto"/>
            </w:tcBorders>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236 540 341,47</w:t>
            </w:r>
          </w:p>
        </w:tc>
      </w:tr>
      <w:tr w:rsidR="00616CDA" w:rsidRPr="0056116F" w:rsidTr="00F23BD8">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5</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678</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201 844 451,38</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45 564 110,11</w:t>
            </w:r>
          </w:p>
        </w:tc>
      </w:tr>
      <w:tr w:rsidR="00616CDA" w:rsidRPr="0056116F" w:rsidTr="0056116F">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616CDA"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15 454</w:t>
            </w:r>
          </w:p>
        </w:tc>
        <w:tc>
          <w:tcPr>
            <w:tcW w:w="1400" w:type="pct"/>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4 111 167 602,09</w:t>
            </w:r>
          </w:p>
        </w:tc>
        <w:tc>
          <w:tcPr>
            <w:tcW w:w="1400" w:type="pct"/>
            <w:tcBorders>
              <w:top w:val="nil"/>
              <w:left w:val="nil"/>
              <w:bottom w:val="single" w:sz="4" w:space="0" w:color="auto"/>
              <w:right w:val="single" w:sz="4" w:space="0" w:color="auto"/>
            </w:tcBorders>
            <w:vAlign w:val="center"/>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928 049 753,29</w:t>
            </w:r>
          </w:p>
        </w:tc>
      </w:tr>
    </w:tbl>
    <w:p w:rsidR="00616CDA" w:rsidRPr="00616CDA" w:rsidRDefault="00616CDA" w:rsidP="00616CDA"/>
    <w:p w:rsidR="003357C6" w:rsidRDefault="003357C6" w:rsidP="003357C6">
      <w:pPr>
        <w:spacing w:line="276" w:lineRule="auto"/>
        <w:jc w:val="both"/>
        <w:rPr>
          <w:rFonts w:asciiTheme="minorHAnsi" w:hAnsiTheme="minorHAnsi"/>
          <w:color w:val="000000" w:themeColor="text1"/>
        </w:rPr>
      </w:pPr>
    </w:p>
    <w:p w:rsidR="0063547F" w:rsidRPr="0063547F" w:rsidRDefault="005D6866" w:rsidP="003357C6">
      <w:pPr>
        <w:spacing w:line="276" w:lineRule="auto"/>
        <w:jc w:val="both"/>
      </w:pPr>
      <w:r w:rsidRPr="003F7122">
        <w:rPr>
          <w:rFonts w:asciiTheme="minorHAnsi" w:hAnsiTheme="minorHAnsi"/>
          <w:color w:val="000000" w:themeColor="text1"/>
        </w:rPr>
        <w:t xml:space="preserve">Od początku wdrażania programu zakontraktowano kwotę stanowiącą </w:t>
      </w:r>
      <w:r w:rsidR="00616CDA">
        <w:rPr>
          <w:rFonts w:asciiTheme="minorHAnsi" w:hAnsiTheme="minorHAnsi"/>
          <w:color w:val="000000" w:themeColor="text1"/>
        </w:rPr>
        <w:t>95</w:t>
      </w:r>
      <w:r w:rsidRPr="003F7122">
        <w:rPr>
          <w:rFonts w:asciiTheme="minorHAnsi" w:hAnsiTheme="minorHAnsi"/>
          <w:color w:val="000000" w:themeColor="text1"/>
        </w:rPr>
        <w:t>% alokacji przyznanej na p</w:t>
      </w:r>
      <w:r w:rsidR="00A30CCE">
        <w:rPr>
          <w:rFonts w:asciiTheme="minorHAnsi" w:hAnsiTheme="minorHAnsi"/>
          <w:color w:val="000000" w:themeColor="text1"/>
        </w:rPr>
        <w:t xml:space="preserve">rogram operacyjny. </w:t>
      </w:r>
    </w:p>
    <w:p w:rsidR="0063547F" w:rsidRDefault="0063547F" w:rsidP="0063547F">
      <w:pPr>
        <w:pStyle w:val="Tekstdymka"/>
      </w:pPr>
      <w:bookmarkStart w:id="8" w:name="_Toc421090434"/>
    </w:p>
    <w:p w:rsidR="005D6866" w:rsidRDefault="005D6866" w:rsidP="005D6866">
      <w:pPr>
        <w:pStyle w:val="Legenda"/>
        <w:jc w:val="both"/>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5</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Fonts w:asciiTheme="minorHAnsi" w:hAnsiTheme="minorHAnsi"/>
          <w:color w:val="000000" w:themeColor="text1"/>
          <w:sz w:val="16"/>
          <w:szCs w:val="16"/>
        </w:rPr>
        <w:t>Kwoty wypłacone</w:t>
      </w:r>
      <w:r w:rsidRPr="003F7122">
        <w:rPr>
          <w:rFonts w:asciiTheme="minorHAnsi" w:hAnsiTheme="minorHAnsi"/>
          <w:color w:val="000000" w:themeColor="text1"/>
          <w:sz w:val="16"/>
          <w:szCs w:val="16"/>
        </w:rPr>
        <w:t xml:space="preserve"> w ramach PO Ryby 2007-2013</w:t>
      </w:r>
      <w:bookmarkEnd w:id="8"/>
      <w:r w:rsidR="00616CDA">
        <w:rPr>
          <w:rFonts w:asciiTheme="minorHAnsi" w:hAnsiTheme="minorHAnsi"/>
          <w:color w:val="000000" w:themeColor="text1"/>
          <w:sz w:val="16"/>
          <w:szCs w:val="16"/>
        </w:rPr>
        <w:t xml:space="preserve"> w podziale na osie priorytetowe</w:t>
      </w:r>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616CDA" w:rsidTr="00F23BD8">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Oś priorytetowa</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wypłacona beneficjentom  w EUR</w:t>
            </w:r>
          </w:p>
        </w:tc>
      </w:tr>
      <w:tr w:rsidR="00616CDA" w:rsidRPr="00E56DF9"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35 193</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727 007 657</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164 113 785,16</w:t>
            </w:r>
          </w:p>
        </w:tc>
      </w:tr>
      <w:tr w:rsidR="00616CDA" w:rsidRPr="00E56DF9" w:rsidTr="002D38F9">
        <w:trPr>
          <w:trHeight w:val="323"/>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2</w:t>
            </w:r>
          </w:p>
        </w:tc>
        <w:tc>
          <w:tcPr>
            <w:tcW w:w="2100" w:type="dxa"/>
            <w:tcBorders>
              <w:top w:val="nil"/>
              <w:left w:val="nil"/>
              <w:bottom w:val="single" w:sz="4" w:space="0" w:color="auto"/>
              <w:right w:val="single" w:sz="4" w:space="0" w:color="auto"/>
            </w:tcBorders>
            <w:shd w:val="clear" w:color="auto" w:fill="auto"/>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3 112</w:t>
            </w:r>
          </w:p>
        </w:tc>
        <w:tc>
          <w:tcPr>
            <w:tcW w:w="2680" w:type="dxa"/>
            <w:tcBorders>
              <w:top w:val="nil"/>
              <w:left w:val="nil"/>
              <w:bottom w:val="single" w:sz="4" w:space="0" w:color="auto"/>
              <w:right w:val="single" w:sz="4" w:space="0" w:color="auto"/>
            </w:tcBorders>
            <w:shd w:val="clear" w:color="auto" w:fill="auto"/>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1 156 395 088,84</w:t>
            </w:r>
          </w:p>
        </w:tc>
        <w:tc>
          <w:tcPr>
            <w:tcW w:w="2680" w:type="dxa"/>
            <w:tcBorders>
              <w:top w:val="nil"/>
              <w:left w:val="nil"/>
              <w:bottom w:val="single" w:sz="4" w:space="0" w:color="auto"/>
              <w:right w:val="single" w:sz="4" w:space="0" w:color="auto"/>
            </w:tcBorders>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261 043 158,73</w:t>
            </w:r>
          </w:p>
        </w:tc>
      </w:tr>
      <w:tr w:rsidR="00616CDA" w:rsidRPr="00E56DF9"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3</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594</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949 486 813,10</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214 335 947,34</w:t>
            </w:r>
          </w:p>
        </w:tc>
      </w:tr>
      <w:tr w:rsidR="00616CDA" w:rsidRPr="00E56DF9" w:rsidTr="00616CDA">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4</w:t>
            </w:r>
          </w:p>
        </w:tc>
        <w:tc>
          <w:tcPr>
            <w:tcW w:w="2100" w:type="dxa"/>
            <w:tcBorders>
              <w:top w:val="nil"/>
              <w:left w:val="nil"/>
              <w:bottom w:val="single" w:sz="4" w:space="0" w:color="auto"/>
              <w:right w:val="single" w:sz="4" w:space="0" w:color="auto"/>
            </w:tcBorders>
            <w:shd w:val="clear" w:color="auto" w:fill="auto"/>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5 937</w:t>
            </w:r>
          </w:p>
        </w:tc>
        <w:tc>
          <w:tcPr>
            <w:tcW w:w="2680" w:type="dxa"/>
            <w:tcBorders>
              <w:top w:val="nil"/>
              <w:left w:val="nil"/>
              <w:bottom w:val="single" w:sz="4" w:space="0" w:color="auto"/>
              <w:right w:val="single" w:sz="4" w:space="0" w:color="auto"/>
            </w:tcBorders>
            <w:shd w:val="clear" w:color="auto" w:fill="auto"/>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1 024 904 953,64</w:t>
            </w:r>
          </w:p>
        </w:tc>
        <w:tc>
          <w:tcPr>
            <w:tcW w:w="2680" w:type="dxa"/>
            <w:tcBorders>
              <w:top w:val="nil"/>
              <w:left w:val="nil"/>
              <w:bottom w:val="single" w:sz="4" w:space="0" w:color="auto"/>
              <w:right w:val="single" w:sz="4" w:space="0" w:color="auto"/>
            </w:tcBorders>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231 360 742,60</w:t>
            </w:r>
          </w:p>
        </w:tc>
      </w:tr>
      <w:tr w:rsidR="00616CDA" w:rsidRPr="00E56DF9"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5</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739</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193 499 162,54</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43 680 255,21</w:t>
            </w:r>
          </w:p>
        </w:tc>
      </w:tr>
      <w:tr w:rsidR="00616CDA" w:rsidRPr="00E56DF9" w:rsidTr="002D38F9">
        <w:trPr>
          <w:trHeight w:val="327"/>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616CDA"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45 575</w:t>
            </w:r>
          </w:p>
        </w:tc>
        <w:tc>
          <w:tcPr>
            <w:tcW w:w="2680" w:type="dxa"/>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4 051 293 674,98</w:t>
            </w:r>
          </w:p>
        </w:tc>
        <w:tc>
          <w:tcPr>
            <w:tcW w:w="2680" w:type="dxa"/>
            <w:tcBorders>
              <w:top w:val="nil"/>
              <w:left w:val="nil"/>
              <w:bottom w:val="single" w:sz="4" w:space="0" w:color="auto"/>
              <w:right w:val="single" w:sz="4" w:space="0" w:color="auto"/>
            </w:tcBorders>
            <w:vAlign w:val="center"/>
          </w:tcPr>
          <w:p w:rsidR="00616CDA" w:rsidRPr="00D10E93" w:rsidRDefault="00616CDA" w:rsidP="00D10E93">
            <w:pPr>
              <w:jc w:val="right"/>
              <w:rPr>
                <w:rFonts w:asciiTheme="minorHAnsi" w:hAnsiTheme="minorHAnsi"/>
                <w:b/>
                <w:color w:val="000000"/>
                <w:sz w:val="16"/>
                <w:szCs w:val="16"/>
              </w:rPr>
            </w:pPr>
            <w:r w:rsidRPr="00D10E93">
              <w:rPr>
                <w:rFonts w:asciiTheme="minorHAnsi" w:hAnsiTheme="minorHAnsi"/>
                <w:b/>
                <w:color w:val="000000"/>
                <w:sz w:val="16"/>
                <w:szCs w:val="16"/>
              </w:rPr>
              <w:t>914 533 889,02</w:t>
            </w:r>
          </w:p>
        </w:tc>
      </w:tr>
    </w:tbl>
    <w:p w:rsidR="00616CDA" w:rsidRPr="00616CDA" w:rsidRDefault="00616CDA" w:rsidP="00616CDA"/>
    <w:p w:rsidR="004A2643" w:rsidRDefault="004A2643" w:rsidP="009E08BA">
      <w:pPr>
        <w:pStyle w:val="Style11"/>
        <w:widowControl/>
        <w:spacing w:line="360" w:lineRule="auto"/>
        <w:ind w:firstLine="0"/>
        <w:rPr>
          <w:rFonts w:asciiTheme="minorHAnsi" w:hAnsiTheme="minorHAnsi"/>
          <w:color w:val="000000" w:themeColor="text1"/>
          <w:sz w:val="20"/>
          <w:szCs w:val="20"/>
        </w:rPr>
      </w:pPr>
    </w:p>
    <w:p w:rsidR="009E08BA" w:rsidRPr="00616CDA" w:rsidRDefault="00616CDA" w:rsidP="003357C6">
      <w:pPr>
        <w:pStyle w:val="Style11"/>
        <w:widowControl/>
        <w:spacing w:line="276" w:lineRule="auto"/>
        <w:ind w:firstLine="0"/>
        <w:rPr>
          <w:sz w:val="20"/>
        </w:rPr>
      </w:pPr>
      <w:r w:rsidRPr="00616CDA">
        <w:rPr>
          <w:rFonts w:asciiTheme="minorHAnsi" w:hAnsiTheme="minorHAnsi"/>
          <w:color w:val="000000" w:themeColor="text1"/>
          <w:sz w:val="20"/>
          <w:szCs w:val="20"/>
        </w:rPr>
        <w:t>Od początku wdrażania programu wypłacono beneficjentom w formie refundacji kwotę stanowiącą 93% alokacji przyznanej na program operacyjny.</w:t>
      </w:r>
    </w:p>
    <w:p w:rsidR="009E08BA" w:rsidRPr="003F7122" w:rsidRDefault="009E08BA" w:rsidP="009E08BA">
      <w:pPr>
        <w:pStyle w:val="Tekstdymka"/>
        <w:rPr>
          <w:rFonts w:asciiTheme="minorHAnsi" w:hAnsiTheme="minorHAnsi"/>
        </w:rPr>
      </w:pPr>
    </w:p>
    <w:p w:rsidR="009E08BA" w:rsidRPr="003F7122" w:rsidRDefault="009E08BA" w:rsidP="009E08BA">
      <w:pPr>
        <w:pStyle w:val="Tekstdymka"/>
        <w:rPr>
          <w:rFonts w:asciiTheme="minorHAnsi" w:hAnsiTheme="minorHAnsi"/>
        </w:rPr>
      </w:pPr>
    </w:p>
    <w:p w:rsidR="009E08BA" w:rsidRPr="003F7122" w:rsidRDefault="009E08BA" w:rsidP="009E08BA">
      <w:pPr>
        <w:numPr>
          <w:ilvl w:val="1"/>
          <w:numId w:val="1"/>
        </w:numPr>
        <w:shd w:val="clear" w:color="auto" w:fill="000080"/>
        <w:tabs>
          <w:tab w:val="left" w:pos="3402"/>
        </w:tabs>
        <w:spacing w:line="360" w:lineRule="auto"/>
        <w:jc w:val="both"/>
        <w:outlineLvl w:val="1"/>
        <w:rPr>
          <w:rFonts w:asciiTheme="minorHAnsi" w:hAnsiTheme="minorHAnsi"/>
          <w:b/>
          <w:color w:val="FFFFFF" w:themeColor="background1"/>
        </w:rPr>
      </w:pPr>
      <w:bookmarkStart w:id="9" w:name="_Toc471890161"/>
      <w:r w:rsidRPr="003F7122">
        <w:rPr>
          <w:rFonts w:asciiTheme="minorHAnsi" w:hAnsiTheme="minorHAnsi"/>
          <w:b/>
          <w:color w:val="FFFFFF" w:themeColor="background1"/>
        </w:rPr>
        <w:t>Szczegółowe informacje na temat osi priorytetowych i środków</w:t>
      </w:r>
      <w:bookmarkEnd w:id="9"/>
    </w:p>
    <w:p w:rsidR="009E08BA" w:rsidRPr="003F7122" w:rsidRDefault="009E08BA" w:rsidP="009E08BA">
      <w:pPr>
        <w:rPr>
          <w:rFonts w:asciiTheme="minorHAnsi" w:hAnsiTheme="minorHAnsi"/>
          <w:color w:val="FF0000"/>
        </w:rPr>
      </w:pPr>
    </w:p>
    <w:p w:rsidR="009E08BA" w:rsidRPr="003F7122" w:rsidRDefault="009E08BA" w:rsidP="009E08BA">
      <w:pPr>
        <w:widowControl w:val="0"/>
        <w:autoSpaceDE w:val="0"/>
        <w:autoSpaceDN w:val="0"/>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Analiza Planu Dostosowania Nakładu Połowowego</w:t>
      </w:r>
    </w:p>
    <w:p w:rsidR="00B85B97" w:rsidRPr="002D38F9" w:rsidRDefault="009E08BA"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Zgodnie z art. 21 rozporządzenia 1198/2006 w styczniu 2009 r. Minister Rolnictwa i Rozwoju Wsi zatwierdził Plan Dostosowania Nakładu Połowowego (PDNP). W związku z tym, że zgodnie z art. 23 ust. 2 rozporządzenia 1198/2006</w:t>
      </w:r>
      <w:r w:rsidR="007303CC" w:rsidRPr="002D38F9">
        <w:rPr>
          <w:rFonts w:asciiTheme="minorHAnsi" w:hAnsiTheme="minorHAnsi" w:cs="Tahoma"/>
          <w:color w:val="000000" w:themeColor="text1"/>
        </w:rPr>
        <w:t>,</w:t>
      </w:r>
      <w:r w:rsidRPr="002D38F9">
        <w:rPr>
          <w:rFonts w:asciiTheme="minorHAnsi" w:hAnsiTheme="minorHAnsi" w:cs="Tahoma"/>
          <w:color w:val="000000" w:themeColor="text1"/>
        </w:rPr>
        <w:t xml:space="preserve"> trwałe zaprzestanie działalności połowowej statków rybackich jest planowane w formie krajowych planów wycofania się z flot, których czas trwania nie przekracza dwóch lat od ich wejścia w życie oraz że w latach 2009-2010 wskaźniki trwałego wycofania z eksploatacji statków rybackich nie zostały w pełni osiągnięte, PDNP został wydłużony w styczniu 2011 r. o kolejny rok realizacji w zakresie trwałego wycofania statków rybackich z rybołówstwa. 31 stycznia 2012 r. zakończono realizację PDNP, w szczególności zamknięto nabory wniosków o dofinansowanie w zakresie Środka 1.1. Pomoc publiczna z tytułu trwałego zaprzestania działalności połowowej (zakończono nabór w dniu 31 grudnia 2011 r.) i Środka 1.2 Pomoc publiczna z tytułu tymczasowego zaprzestania działalności połowowej (zakończono nabór w dniu 31 stycznia 2012 r.). Po zamknięciu naboru wniosków o dofinansowanie w zakresie trwałego wycofania statków rybackich z eksploatacji, część beneficjentów, która wcześniej aplikowała o tę pomoc, wycofała swoje jednostki w 2012 r. </w:t>
      </w:r>
    </w:p>
    <w:p w:rsidR="009E08BA" w:rsidRDefault="009E08BA" w:rsidP="003357C6">
      <w:pPr>
        <w:spacing w:line="276" w:lineRule="auto"/>
        <w:jc w:val="both"/>
        <w:rPr>
          <w:rFonts w:asciiTheme="minorHAnsi" w:hAnsiTheme="minorHAnsi" w:cs="Tahoma"/>
          <w:color w:val="000000" w:themeColor="text1"/>
        </w:rPr>
      </w:pPr>
      <w:r w:rsidRPr="002D38F9">
        <w:rPr>
          <w:rFonts w:asciiTheme="minorHAnsi" w:hAnsiTheme="minorHAnsi" w:cs="Tahoma"/>
          <w:b/>
          <w:color w:val="000000" w:themeColor="text1"/>
        </w:rPr>
        <w:t xml:space="preserve">Trwałe wycofanie statków rybackich z eksploatacji </w:t>
      </w:r>
      <w:r w:rsidRPr="002D38F9">
        <w:rPr>
          <w:rFonts w:asciiTheme="minorHAnsi" w:hAnsiTheme="minorHAnsi" w:cs="Tahoma"/>
          <w:color w:val="000000" w:themeColor="text1"/>
        </w:rPr>
        <w:t xml:space="preserve">było realizowane poprzez ich złomowanie albo przeniesienie do działalności innej niż rybołówstwo z jednoczesnym wycofaniem na stałe licencji połowowych wydanych na te statki. W 2012 r. 9 statków zostało </w:t>
      </w:r>
      <w:r w:rsidR="00FE596B" w:rsidRPr="002D38F9">
        <w:rPr>
          <w:rFonts w:asciiTheme="minorHAnsi" w:hAnsiTheme="minorHAnsi" w:cs="Tahoma"/>
          <w:color w:val="000000" w:themeColor="text1"/>
        </w:rPr>
        <w:t>ze</w:t>
      </w:r>
      <w:r w:rsidRPr="002D38F9">
        <w:rPr>
          <w:rFonts w:asciiTheme="minorHAnsi" w:hAnsiTheme="minorHAnsi" w:cs="Tahoma"/>
          <w:color w:val="000000" w:themeColor="text1"/>
        </w:rPr>
        <w:t xml:space="preserve">złomowanych bądź zmieniło charakter z rybackiego na inny w ramach Programu PO Ryby 2007-2013, z jednoczesnym trwałym zmniejszeniem zdolności połowowej polskiej floty o </w:t>
      </w:r>
      <w:r w:rsidRPr="002D38F9">
        <w:rPr>
          <w:rFonts w:asciiTheme="minorHAnsi" w:hAnsiTheme="minorHAnsi" w:cs="Tahoma"/>
          <w:bCs/>
          <w:color w:val="000000" w:themeColor="text1"/>
        </w:rPr>
        <w:t xml:space="preserve">255,5 GT i 1044,8 </w:t>
      </w:r>
      <w:proofErr w:type="spellStart"/>
      <w:r w:rsidRPr="002D38F9">
        <w:rPr>
          <w:rFonts w:asciiTheme="minorHAnsi" w:hAnsiTheme="minorHAnsi" w:cs="Tahoma"/>
          <w:bCs/>
          <w:color w:val="000000" w:themeColor="text1"/>
        </w:rPr>
        <w:t>kW</w:t>
      </w:r>
      <w:r w:rsidRPr="002D38F9">
        <w:rPr>
          <w:rFonts w:asciiTheme="minorHAnsi" w:hAnsiTheme="minorHAnsi" w:cs="Tahoma"/>
          <w:color w:val="000000" w:themeColor="text1"/>
        </w:rPr>
        <w:t>.</w:t>
      </w:r>
      <w:proofErr w:type="spellEnd"/>
    </w:p>
    <w:p w:rsidR="002D38F9" w:rsidRDefault="002D38F9" w:rsidP="002D38F9">
      <w:pPr>
        <w:pStyle w:val="Tekstdymka"/>
      </w:pPr>
    </w:p>
    <w:p w:rsidR="003357C6" w:rsidRDefault="003357C6" w:rsidP="002D38F9">
      <w:pPr>
        <w:pStyle w:val="Tekstdymka"/>
      </w:pPr>
    </w:p>
    <w:p w:rsidR="003357C6" w:rsidRDefault="003357C6" w:rsidP="002D38F9">
      <w:pPr>
        <w:pStyle w:val="Tekstdymka"/>
      </w:pPr>
    </w:p>
    <w:p w:rsidR="003357C6" w:rsidRDefault="003357C6" w:rsidP="002D38F9">
      <w:pPr>
        <w:pStyle w:val="Tekstdymka"/>
      </w:pPr>
    </w:p>
    <w:p w:rsidR="003357C6" w:rsidRDefault="003357C6" w:rsidP="002D38F9">
      <w:pPr>
        <w:pStyle w:val="Tekstdymka"/>
      </w:pPr>
    </w:p>
    <w:p w:rsidR="003357C6" w:rsidRPr="002D38F9" w:rsidRDefault="003357C6" w:rsidP="002D38F9">
      <w:pPr>
        <w:pStyle w:val="Tekstdymka"/>
      </w:pPr>
    </w:p>
    <w:p w:rsidR="009E08BA" w:rsidRPr="00616CDA" w:rsidRDefault="009E08BA" w:rsidP="00616CDA">
      <w:pPr>
        <w:pStyle w:val="Legenda"/>
        <w:jc w:val="both"/>
        <w:rPr>
          <w:rFonts w:asciiTheme="minorHAnsi" w:hAnsiTheme="minorHAnsi"/>
          <w:color w:val="000000" w:themeColor="text1"/>
          <w:sz w:val="16"/>
          <w:szCs w:val="16"/>
        </w:rPr>
      </w:pPr>
      <w:bookmarkStart w:id="10" w:name="_Toc421090436"/>
      <w:r w:rsidRPr="00616CDA">
        <w:rPr>
          <w:rFonts w:asciiTheme="minorHAnsi" w:hAnsiTheme="minorHAnsi"/>
          <w:color w:val="000000" w:themeColor="text1"/>
          <w:sz w:val="16"/>
          <w:szCs w:val="16"/>
        </w:rPr>
        <w:lastRenderedPageBreak/>
        <w:t xml:space="preserve">Tabela </w:t>
      </w:r>
      <w:r w:rsidR="00C232A4">
        <w:rPr>
          <w:rFonts w:asciiTheme="minorHAnsi" w:hAnsiTheme="minorHAnsi"/>
          <w:color w:val="000000" w:themeColor="text1"/>
          <w:sz w:val="16"/>
          <w:szCs w:val="16"/>
        </w:rPr>
        <w:t>5</w:t>
      </w:r>
      <w:r w:rsidRPr="00616CDA">
        <w:rPr>
          <w:rFonts w:asciiTheme="minorHAnsi" w:hAnsiTheme="minorHAnsi"/>
          <w:color w:val="000000" w:themeColor="text1"/>
          <w:sz w:val="16"/>
          <w:szCs w:val="16"/>
        </w:rPr>
        <w:t xml:space="preserve"> Statki trwale wycofane z pomocą publiczną w latach 2009-2012</w:t>
      </w:r>
      <w:bookmarkEnd w:id="10"/>
    </w:p>
    <w:tbl>
      <w:tblPr>
        <w:tblW w:w="8030" w:type="dxa"/>
        <w:jc w:val="center"/>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8"/>
        <w:gridCol w:w="1837"/>
        <w:gridCol w:w="1978"/>
        <w:gridCol w:w="1837"/>
      </w:tblGrid>
      <w:tr w:rsidR="009E08BA" w:rsidRPr="00BC4729" w:rsidTr="00A92A6A">
        <w:trPr>
          <w:trHeight w:val="20"/>
          <w:jc w:val="center"/>
        </w:trPr>
        <w:tc>
          <w:tcPr>
            <w:tcW w:w="2378" w:type="dxa"/>
            <w:shd w:val="clear" w:color="auto" w:fill="A6A6A6" w:themeFill="background1" w:themeFillShade="A6"/>
            <w:tcMar>
              <w:top w:w="15" w:type="dxa"/>
              <w:left w:w="70" w:type="dxa"/>
              <w:bottom w:w="0" w:type="dxa"/>
              <w:right w:w="70" w:type="dxa"/>
            </w:tcMar>
            <w:vAlign w:val="center"/>
            <w:hideMark/>
          </w:tcPr>
          <w:p w:rsidR="009E08BA" w:rsidRPr="002D38F9" w:rsidRDefault="00203553" w:rsidP="00BC4729">
            <w:pPr>
              <w:spacing w:line="360" w:lineRule="auto"/>
              <w:jc w:val="both"/>
              <w:rPr>
                <w:rFonts w:asciiTheme="minorHAnsi" w:hAnsiTheme="minorHAnsi" w:cs="Tahoma"/>
                <w:color w:val="000000" w:themeColor="text1"/>
                <w:sz w:val="16"/>
                <w:szCs w:val="16"/>
              </w:rPr>
            </w:pPr>
            <w:r>
              <w:rPr>
                <w:rFonts w:asciiTheme="minorHAnsi" w:hAnsiTheme="minorHAnsi" w:cs="Tahoma"/>
                <w:b/>
                <w:bCs/>
                <w:color w:val="000000" w:themeColor="text1"/>
                <w:sz w:val="16"/>
                <w:szCs w:val="16"/>
              </w:rPr>
              <w:t xml:space="preserve">Długości całkowita statku </w:t>
            </w:r>
            <w:r w:rsidR="009E08BA" w:rsidRPr="002D38F9">
              <w:rPr>
                <w:rFonts w:asciiTheme="minorHAnsi" w:hAnsiTheme="minorHAnsi" w:cs="Tahoma"/>
                <w:b/>
                <w:bCs/>
                <w:color w:val="000000" w:themeColor="text1"/>
                <w:sz w:val="16"/>
                <w:szCs w:val="16"/>
              </w:rPr>
              <w:t>rybackiego</w:t>
            </w:r>
          </w:p>
        </w:tc>
        <w:tc>
          <w:tcPr>
            <w:tcW w:w="1837" w:type="dxa"/>
            <w:shd w:val="clear" w:color="auto" w:fill="A6A6A6" w:themeFill="background1" w:themeFillShade="A6"/>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b/>
                <w:bCs/>
                <w:color w:val="000000" w:themeColor="text1"/>
                <w:sz w:val="16"/>
                <w:szCs w:val="16"/>
              </w:rPr>
              <w:t>Liczba statków</w:t>
            </w:r>
          </w:p>
        </w:tc>
        <w:tc>
          <w:tcPr>
            <w:tcW w:w="1978" w:type="dxa"/>
            <w:shd w:val="clear" w:color="auto" w:fill="A6A6A6" w:themeFill="background1" w:themeFillShade="A6"/>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b/>
                <w:bCs/>
                <w:color w:val="000000" w:themeColor="text1"/>
                <w:sz w:val="16"/>
                <w:szCs w:val="16"/>
              </w:rPr>
              <w:t>GT</w:t>
            </w:r>
          </w:p>
        </w:tc>
        <w:tc>
          <w:tcPr>
            <w:tcW w:w="1837" w:type="dxa"/>
            <w:shd w:val="clear" w:color="auto" w:fill="A6A6A6" w:themeFill="background1" w:themeFillShade="A6"/>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b/>
                <w:bCs/>
                <w:color w:val="000000" w:themeColor="text1"/>
                <w:sz w:val="16"/>
                <w:szCs w:val="16"/>
              </w:rPr>
              <w:t>kW</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8-9,9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15</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71,96</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537,48</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10-11,99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4</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44,13</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257,3</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12-14,99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5</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103,7</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484,6</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15-18,49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22</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843</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2722,9</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20,5-25,49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15</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1352</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3906,7</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25,5 m i więcej</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17</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2802</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7660,4</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4A2643" w:rsidP="00BC4729">
            <w:pPr>
              <w:spacing w:line="360" w:lineRule="auto"/>
              <w:jc w:val="both"/>
              <w:rPr>
                <w:rFonts w:asciiTheme="minorHAnsi" w:hAnsiTheme="minorHAnsi" w:cs="Tahoma"/>
                <w:color w:val="000000" w:themeColor="text1"/>
                <w:sz w:val="16"/>
                <w:szCs w:val="16"/>
              </w:rPr>
            </w:pPr>
            <w:r w:rsidRPr="004A2643">
              <w:rPr>
                <w:rFonts w:asciiTheme="minorHAnsi" w:hAnsiTheme="minorHAnsi"/>
                <w:b/>
                <w:color w:val="000000"/>
                <w:sz w:val="16"/>
                <w:szCs w:val="16"/>
              </w:rPr>
              <w:t>Suma</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b/>
                <w:color w:val="000000" w:themeColor="text1"/>
                <w:sz w:val="16"/>
                <w:szCs w:val="16"/>
              </w:rPr>
            </w:pPr>
            <w:r w:rsidRPr="002D38F9">
              <w:rPr>
                <w:rFonts w:asciiTheme="minorHAnsi" w:hAnsiTheme="minorHAnsi" w:cs="Tahoma"/>
                <w:b/>
                <w:color w:val="000000" w:themeColor="text1"/>
                <w:sz w:val="16"/>
                <w:szCs w:val="16"/>
              </w:rPr>
              <w:t>78</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b/>
                <w:color w:val="000000" w:themeColor="text1"/>
                <w:sz w:val="16"/>
                <w:szCs w:val="16"/>
              </w:rPr>
            </w:pPr>
            <w:r w:rsidRPr="002D38F9">
              <w:rPr>
                <w:rFonts w:asciiTheme="minorHAnsi" w:hAnsiTheme="minorHAnsi" w:cs="Tahoma"/>
                <w:b/>
                <w:color w:val="000000" w:themeColor="text1"/>
                <w:sz w:val="16"/>
                <w:szCs w:val="16"/>
              </w:rPr>
              <w:t>5 216,79</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b/>
                <w:color w:val="000000" w:themeColor="text1"/>
                <w:sz w:val="16"/>
                <w:szCs w:val="16"/>
              </w:rPr>
            </w:pPr>
            <w:r w:rsidRPr="002D38F9">
              <w:rPr>
                <w:rFonts w:asciiTheme="minorHAnsi" w:hAnsiTheme="minorHAnsi" w:cs="Tahoma"/>
                <w:b/>
                <w:color w:val="000000" w:themeColor="text1"/>
                <w:sz w:val="16"/>
                <w:szCs w:val="16"/>
              </w:rPr>
              <w:t>15 569,38</w:t>
            </w:r>
          </w:p>
        </w:tc>
      </w:tr>
    </w:tbl>
    <w:p w:rsidR="009E08BA" w:rsidRPr="00BC4729" w:rsidRDefault="009E08BA" w:rsidP="00BC4729">
      <w:pPr>
        <w:autoSpaceDE w:val="0"/>
        <w:autoSpaceDN w:val="0"/>
        <w:adjustRightInd w:val="0"/>
        <w:spacing w:line="360" w:lineRule="auto"/>
        <w:jc w:val="both"/>
        <w:rPr>
          <w:rFonts w:ascii="Tahoma" w:hAnsi="Tahoma" w:cs="Tahoma"/>
          <w:color w:val="000000" w:themeColor="text1"/>
          <w:sz w:val="18"/>
          <w:szCs w:val="18"/>
        </w:rPr>
      </w:pPr>
    </w:p>
    <w:p w:rsidR="007303CC" w:rsidRPr="002D38F9" w:rsidRDefault="007303CC" w:rsidP="003357C6">
      <w:pPr>
        <w:autoSpaceDE w:val="0"/>
        <w:autoSpaceDN w:val="0"/>
        <w:adjustRightInd w:val="0"/>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 xml:space="preserve">Biorąc pod uwagę stan dostępnych żywych zasobów morza oraz przysługujące Polsce możliwości połowowe stwierdzić należy, że istniejący stan floty wymaga dalszych zmian w zakresie jej redukcji. Pomimo, że Polska od dnia przystąpienia do Unii Europejskiej do końca 2012 r. trwale wycofała z rybołówstwa ponad 40% zdolności połowowej, zdolność ta jest nadal w niektórych segmentach zbyt duża i wymaga ograniczenia. Jednocześnie mając na uwadze dynamiczne zmiany zachodzące w składzie ichtiofauny Morza Bałtyckiego oraz na obszarach dalekomorskich trudno jest stwierdzić czy została osiągnięta równowaga pomiędzy zdolnością połowową a dostępnymi zasobami w ramach PDNP. Niemniej jednak, tak duże zmniejszenie potencjału połowowego, jakie zostało osiągnięte przez Polskę i fakt, że przeważająca część floty rybackiej zalicza </w:t>
      </w:r>
      <w:r w:rsidR="003357C6">
        <w:rPr>
          <w:rFonts w:asciiTheme="minorHAnsi" w:hAnsiTheme="minorHAnsi" w:cs="Tahoma"/>
          <w:color w:val="000000" w:themeColor="text1"/>
        </w:rPr>
        <w:br/>
      </w:r>
      <w:r w:rsidRPr="002D38F9">
        <w:rPr>
          <w:rFonts w:asciiTheme="minorHAnsi" w:hAnsiTheme="minorHAnsi" w:cs="Tahoma"/>
          <w:color w:val="000000" w:themeColor="text1"/>
        </w:rPr>
        <w:t xml:space="preserve">się do rybołówstwa przybrzeżnego poławiającego na niewielką skalę, podjęto decyzję o nieprzedłużaniu realizacji PDNP. </w:t>
      </w:r>
    </w:p>
    <w:p w:rsidR="009E08BA"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Zmniejszenie liczby specjalnych zezwoleń na połów dorsza było realizowane w latach 2009-2011 poprzez czasowe wyłączenie z połowów dorsza 2/3 floty bałtyckiej i zrekompensowanie tego wyłączenia pomocą finansową udzielaną w ramach Środka 1.2. Pozostała część floty otrzymała specjalne zezwolenia połowowe na dorsza. Dnia 31 stycznia 2012 r., jak wspomniano wcześniej, zakończono nabór wniosków o dofinansowanie. Przedmiotowa pomoc finansowa oraz system rotacyjnego poławiania niewątpliwie przyczyniły się do poprawy stanu zasobów dorsza bałtyckiego poprzez znaczne obniżenie presji połowowej w latach 2009-2011 oraz przez wprowadzenie 100% kontroli wyładunków dorsza. Okres wdrażania PDNP spowodował po raz pierwszy odwrócenie trendów połowowych w polskim rybołówstwie bałtyckim, co było zgodne z założeniami PDNP. Poniższe wykresy pokazują, że pomimo rosnących limitów dorsza połowy są na zbliżonym poziomie i nie występują przełowienia. W przypadku śledzia pomimo malejących limitów połowy rosną, natomiast w przypadku szprota po spadku połowów w roku 2010 i następnych latach mamy wzrost połowów. Oznacza to, że flota połowowa uległa modernizacji i stopniowo zaczyna ukierunkowywać się również na ryby pelagiczne.</w:t>
      </w:r>
    </w:p>
    <w:p w:rsidR="009E08BA" w:rsidRDefault="009E08BA" w:rsidP="00BC4729">
      <w:pPr>
        <w:spacing w:line="360" w:lineRule="auto"/>
        <w:jc w:val="both"/>
        <w:rPr>
          <w:rFonts w:ascii="Tahoma" w:hAnsi="Tahoma" w:cs="Tahoma"/>
          <w:b/>
          <w:color w:val="000000" w:themeColor="text1"/>
          <w:sz w:val="18"/>
          <w:szCs w:val="18"/>
        </w:rPr>
      </w:pPr>
    </w:p>
    <w:p w:rsidR="003357C6" w:rsidRPr="003357C6" w:rsidRDefault="003357C6" w:rsidP="003357C6">
      <w:pPr>
        <w:pStyle w:val="Tekstdymka"/>
      </w:pPr>
    </w:p>
    <w:p w:rsidR="00A92A6A" w:rsidRDefault="00A92A6A" w:rsidP="00A92A6A">
      <w:pPr>
        <w:pStyle w:val="Tekstdymka"/>
      </w:pPr>
    </w:p>
    <w:p w:rsidR="009E08BA" w:rsidRPr="002D38F9" w:rsidRDefault="00ED4DDC" w:rsidP="00BC4729">
      <w:pPr>
        <w:spacing w:line="360" w:lineRule="auto"/>
        <w:jc w:val="both"/>
        <w:rPr>
          <w:rFonts w:asciiTheme="minorHAnsi" w:hAnsiTheme="minorHAnsi" w:cs="Tahoma"/>
          <w:b/>
          <w:color w:val="000000" w:themeColor="text1"/>
          <w:sz w:val="16"/>
          <w:szCs w:val="16"/>
        </w:rPr>
      </w:pPr>
      <w:r w:rsidRPr="00ED4DDC">
        <w:rPr>
          <w:rFonts w:asciiTheme="minorHAnsi" w:hAnsiTheme="minorHAnsi"/>
          <w:b/>
          <w:sz w:val="16"/>
        </w:rPr>
        <w:t xml:space="preserve">Wykres </w:t>
      </w:r>
      <w:r>
        <w:rPr>
          <w:rFonts w:asciiTheme="minorHAnsi" w:hAnsiTheme="minorHAnsi"/>
          <w:b/>
          <w:sz w:val="16"/>
        </w:rPr>
        <w:t>2</w:t>
      </w:r>
      <w:r w:rsidRPr="00ED4DDC">
        <w:rPr>
          <w:rFonts w:asciiTheme="minorHAnsi" w:hAnsiTheme="minorHAnsi"/>
          <w:b/>
          <w:sz w:val="16"/>
        </w:rPr>
        <w:t>.</w:t>
      </w:r>
      <w:r w:rsidRPr="0056116F">
        <w:rPr>
          <w:rFonts w:asciiTheme="minorHAnsi" w:hAnsiTheme="minorHAnsi"/>
          <w:sz w:val="16"/>
        </w:rPr>
        <w:t xml:space="preserve"> </w:t>
      </w:r>
      <w:r w:rsidR="009E08BA" w:rsidRPr="002D38F9">
        <w:rPr>
          <w:rFonts w:asciiTheme="minorHAnsi" w:hAnsiTheme="minorHAnsi" w:cs="Tahoma"/>
          <w:b/>
          <w:color w:val="000000" w:themeColor="text1"/>
          <w:sz w:val="16"/>
          <w:szCs w:val="16"/>
        </w:rPr>
        <w:t>Połowy dorsza w korelacji z limitem połowowym</w:t>
      </w:r>
    </w:p>
    <w:p w:rsidR="009E08BA" w:rsidRPr="00BC4729" w:rsidRDefault="009E08BA" w:rsidP="00BC4729">
      <w:pPr>
        <w:spacing w:line="360" w:lineRule="auto"/>
        <w:jc w:val="both"/>
        <w:rPr>
          <w:rFonts w:ascii="Tahoma" w:hAnsi="Tahoma" w:cs="Tahoma"/>
          <w:color w:val="000000" w:themeColor="text1"/>
          <w:sz w:val="18"/>
          <w:szCs w:val="18"/>
        </w:rPr>
      </w:pPr>
      <w:r w:rsidRPr="00BC4729">
        <w:rPr>
          <w:rFonts w:ascii="Tahoma" w:hAnsi="Tahoma" w:cs="Tahoma"/>
          <w:noProof/>
          <w:color w:val="000000" w:themeColor="text1"/>
          <w:sz w:val="18"/>
          <w:szCs w:val="18"/>
        </w:rPr>
        <w:drawing>
          <wp:inline distT="0" distB="0" distL="0" distR="0" wp14:anchorId="4A1A8828" wp14:editId="76E637D3">
            <wp:extent cx="5784112" cy="1722475"/>
            <wp:effectExtent l="0" t="0" r="7620" b="0"/>
            <wp:docPr id="4"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357C6" w:rsidRDefault="003357C6" w:rsidP="00BC4729">
      <w:pPr>
        <w:spacing w:line="360" w:lineRule="auto"/>
        <w:jc w:val="both"/>
        <w:rPr>
          <w:rFonts w:asciiTheme="minorHAnsi" w:hAnsiTheme="minorHAnsi" w:cs="Tahoma"/>
          <w:b/>
          <w:color w:val="000000" w:themeColor="text1"/>
          <w:spacing w:val="-4"/>
          <w:sz w:val="16"/>
          <w:szCs w:val="16"/>
        </w:rPr>
      </w:pPr>
    </w:p>
    <w:p w:rsidR="003357C6" w:rsidRDefault="003357C6" w:rsidP="00BC4729">
      <w:pPr>
        <w:spacing w:line="360" w:lineRule="auto"/>
        <w:jc w:val="both"/>
        <w:rPr>
          <w:rFonts w:asciiTheme="minorHAnsi" w:hAnsiTheme="minorHAnsi" w:cs="Tahoma"/>
          <w:b/>
          <w:color w:val="000000" w:themeColor="text1"/>
          <w:spacing w:val="-4"/>
          <w:sz w:val="16"/>
          <w:szCs w:val="16"/>
        </w:rPr>
      </w:pPr>
    </w:p>
    <w:p w:rsidR="003357C6" w:rsidRDefault="003357C6" w:rsidP="00BC4729">
      <w:pPr>
        <w:spacing w:line="360" w:lineRule="auto"/>
        <w:jc w:val="both"/>
        <w:rPr>
          <w:rFonts w:asciiTheme="minorHAnsi" w:hAnsiTheme="minorHAnsi" w:cs="Tahoma"/>
          <w:b/>
          <w:color w:val="000000" w:themeColor="text1"/>
          <w:spacing w:val="-4"/>
          <w:sz w:val="16"/>
          <w:szCs w:val="16"/>
        </w:rPr>
      </w:pPr>
    </w:p>
    <w:p w:rsidR="003357C6" w:rsidRDefault="003357C6" w:rsidP="00BC4729">
      <w:pPr>
        <w:spacing w:line="360" w:lineRule="auto"/>
        <w:jc w:val="both"/>
        <w:rPr>
          <w:rFonts w:asciiTheme="minorHAnsi" w:hAnsiTheme="minorHAnsi" w:cs="Tahoma"/>
          <w:b/>
          <w:color w:val="000000" w:themeColor="text1"/>
          <w:spacing w:val="-4"/>
          <w:sz w:val="16"/>
          <w:szCs w:val="16"/>
        </w:rPr>
      </w:pPr>
    </w:p>
    <w:p w:rsidR="003357C6" w:rsidRDefault="003357C6" w:rsidP="00BC4729">
      <w:pPr>
        <w:spacing w:line="360" w:lineRule="auto"/>
        <w:jc w:val="both"/>
        <w:rPr>
          <w:rFonts w:asciiTheme="minorHAnsi" w:hAnsiTheme="minorHAnsi" w:cs="Tahoma"/>
          <w:b/>
          <w:color w:val="000000" w:themeColor="text1"/>
          <w:spacing w:val="-4"/>
          <w:sz w:val="16"/>
          <w:szCs w:val="16"/>
        </w:rPr>
      </w:pPr>
    </w:p>
    <w:p w:rsidR="009E08BA" w:rsidRPr="002D38F9" w:rsidRDefault="009E08BA" w:rsidP="00BC4729">
      <w:pPr>
        <w:spacing w:line="360" w:lineRule="auto"/>
        <w:jc w:val="both"/>
        <w:rPr>
          <w:rFonts w:asciiTheme="minorHAnsi" w:hAnsiTheme="minorHAnsi" w:cs="Tahoma"/>
          <w:b/>
          <w:color w:val="000000" w:themeColor="text1"/>
          <w:spacing w:val="-4"/>
          <w:sz w:val="16"/>
          <w:szCs w:val="16"/>
        </w:rPr>
      </w:pPr>
      <w:r w:rsidRPr="002D38F9">
        <w:rPr>
          <w:rFonts w:asciiTheme="minorHAnsi" w:hAnsiTheme="minorHAnsi" w:cs="Tahoma"/>
          <w:b/>
          <w:color w:val="000000" w:themeColor="text1"/>
          <w:spacing w:val="-4"/>
          <w:sz w:val="16"/>
          <w:szCs w:val="16"/>
        </w:rPr>
        <w:lastRenderedPageBreak/>
        <w:t xml:space="preserve">Wykres </w:t>
      </w:r>
      <w:r w:rsidR="00C232A4">
        <w:rPr>
          <w:rFonts w:asciiTheme="minorHAnsi" w:hAnsiTheme="minorHAnsi" w:cs="Tahoma"/>
          <w:b/>
          <w:color w:val="000000" w:themeColor="text1"/>
          <w:spacing w:val="-4"/>
          <w:sz w:val="16"/>
          <w:szCs w:val="16"/>
        </w:rPr>
        <w:t>3</w:t>
      </w:r>
      <w:r w:rsidRPr="002D38F9">
        <w:rPr>
          <w:rFonts w:asciiTheme="minorHAnsi" w:hAnsiTheme="minorHAnsi" w:cs="Tahoma"/>
          <w:b/>
          <w:color w:val="000000" w:themeColor="text1"/>
          <w:spacing w:val="-4"/>
          <w:sz w:val="16"/>
          <w:szCs w:val="16"/>
        </w:rPr>
        <w:t>. Połowy śledzia w korelacji z limitem połowowym (25-27)</w:t>
      </w:r>
    </w:p>
    <w:p w:rsidR="009E08BA" w:rsidRPr="00BC4729" w:rsidRDefault="009E08BA" w:rsidP="00BC4729">
      <w:pPr>
        <w:spacing w:line="360" w:lineRule="auto"/>
        <w:jc w:val="both"/>
        <w:rPr>
          <w:rFonts w:ascii="Tahoma" w:hAnsi="Tahoma" w:cs="Tahoma"/>
          <w:b/>
          <w:color w:val="000000" w:themeColor="text1"/>
          <w:sz w:val="18"/>
          <w:szCs w:val="18"/>
        </w:rPr>
      </w:pPr>
      <w:r w:rsidRPr="00BC4729">
        <w:rPr>
          <w:rFonts w:ascii="Tahoma" w:hAnsi="Tahoma" w:cs="Tahoma"/>
          <w:b/>
          <w:noProof/>
          <w:color w:val="000000" w:themeColor="text1"/>
          <w:sz w:val="18"/>
          <w:szCs w:val="18"/>
        </w:rPr>
        <w:drawing>
          <wp:inline distT="0" distB="0" distL="0" distR="0" wp14:anchorId="78F89CEC" wp14:editId="74A912ED">
            <wp:extent cx="5784112" cy="1318437"/>
            <wp:effectExtent l="0" t="0" r="7620" b="0"/>
            <wp:docPr id="6" name="Wykre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16CDA" w:rsidRDefault="00616CDA" w:rsidP="00BC4729">
      <w:pPr>
        <w:spacing w:line="360" w:lineRule="auto"/>
        <w:jc w:val="both"/>
        <w:rPr>
          <w:rFonts w:ascii="Tahoma" w:hAnsi="Tahoma" w:cs="Tahoma"/>
          <w:b/>
          <w:color w:val="000000" w:themeColor="text1"/>
          <w:sz w:val="18"/>
          <w:szCs w:val="18"/>
        </w:rPr>
      </w:pPr>
    </w:p>
    <w:p w:rsidR="009E08BA" w:rsidRPr="002D38F9" w:rsidRDefault="009E08BA" w:rsidP="00BC4729">
      <w:pPr>
        <w:spacing w:line="360" w:lineRule="auto"/>
        <w:jc w:val="both"/>
        <w:rPr>
          <w:rFonts w:asciiTheme="minorHAnsi" w:hAnsiTheme="minorHAnsi" w:cs="Tahoma"/>
          <w:b/>
          <w:color w:val="000000" w:themeColor="text1"/>
          <w:sz w:val="16"/>
          <w:szCs w:val="16"/>
        </w:rPr>
      </w:pPr>
      <w:r w:rsidRPr="002D38F9">
        <w:rPr>
          <w:rFonts w:asciiTheme="minorHAnsi" w:hAnsiTheme="minorHAnsi" w:cs="Tahoma"/>
          <w:b/>
          <w:color w:val="000000" w:themeColor="text1"/>
          <w:sz w:val="16"/>
          <w:szCs w:val="16"/>
        </w:rPr>
        <w:t xml:space="preserve">Wykres </w:t>
      </w:r>
      <w:r w:rsidR="00C232A4">
        <w:rPr>
          <w:rFonts w:asciiTheme="minorHAnsi" w:hAnsiTheme="minorHAnsi" w:cs="Tahoma"/>
          <w:b/>
          <w:color w:val="000000" w:themeColor="text1"/>
          <w:sz w:val="16"/>
          <w:szCs w:val="16"/>
        </w:rPr>
        <w:t>4</w:t>
      </w:r>
      <w:r w:rsidRPr="002D38F9">
        <w:rPr>
          <w:rFonts w:asciiTheme="minorHAnsi" w:hAnsiTheme="minorHAnsi" w:cs="Tahoma"/>
          <w:b/>
          <w:color w:val="000000" w:themeColor="text1"/>
          <w:sz w:val="16"/>
          <w:szCs w:val="16"/>
        </w:rPr>
        <w:t>. Połowy szprota w korelacji z limitem połowowym (22-32)</w:t>
      </w:r>
    </w:p>
    <w:p w:rsidR="009E08BA" w:rsidRPr="00BC4729" w:rsidRDefault="009E08BA" w:rsidP="00BC4729">
      <w:pPr>
        <w:spacing w:line="360" w:lineRule="auto"/>
        <w:jc w:val="both"/>
        <w:rPr>
          <w:rFonts w:ascii="Tahoma" w:hAnsi="Tahoma" w:cs="Tahoma"/>
          <w:b/>
          <w:color w:val="000000" w:themeColor="text1"/>
          <w:sz w:val="18"/>
          <w:szCs w:val="18"/>
        </w:rPr>
      </w:pPr>
      <w:r w:rsidRPr="00BC4729">
        <w:rPr>
          <w:rFonts w:ascii="Tahoma" w:hAnsi="Tahoma" w:cs="Tahoma"/>
          <w:b/>
          <w:noProof/>
          <w:color w:val="000000" w:themeColor="text1"/>
          <w:sz w:val="18"/>
          <w:szCs w:val="18"/>
        </w:rPr>
        <w:drawing>
          <wp:inline distT="0" distB="0" distL="0" distR="0" wp14:anchorId="1547FE6B" wp14:editId="05F80D24">
            <wp:extent cx="5571461" cy="1733107"/>
            <wp:effectExtent l="0" t="0" r="0" b="635"/>
            <wp:docPr id="7" name="Wykre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E08BA" w:rsidRPr="00BC4729" w:rsidRDefault="009E08BA" w:rsidP="00BC4729">
      <w:pPr>
        <w:spacing w:line="360" w:lineRule="auto"/>
        <w:jc w:val="both"/>
        <w:rPr>
          <w:rFonts w:ascii="Tahoma" w:hAnsi="Tahoma" w:cs="Tahoma"/>
          <w:b/>
          <w:color w:val="000000" w:themeColor="text1"/>
          <w:sz w:val="18"/>
          <w:szCs w:val="18"/>
        </w:rPr>
      </w:pPr>
    </w:p>
    <w:p w:rsidR="007303CC"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b/>
          <w:color w:val="000000" w:themeColor="text1"/>
        </w:rPr>
        <w:t>Modernizacja i stałe przeniesienie jednostek do sektora pelagicznego,</w:t>
      </w:r>
      <w:r w:rsidRPr="002D38F9">
        <w:rPr>
          <w:rFonts w:asciiTheme="minorHAnsi" w:hAnsiTheme="minorHAnsi" w:cs="Tahoma"/>
          <w:color w:val="000000" w:themeColor="text1"/>
        </w:rPr>
        <w:t xml:space="preserve"> zgodnie z PDNP zakładała stałe przeniesienie 51 największych jednostek do połowów pelagicznych bez przydzielania tym jednostkom w przyszłości limitów dorsza. Przeniesienie miało zostać osiągnięte poprzez ich modernizację polegającą głównie na poprawie jakości produktów rybołówstwa. Był to element niezbędny, aby produktami rybołówstwa pelagicznego zainteresował się sektor przetwórczy i aby te produkty osiągnęły odpowiedni poziom cenowy. Początkowo, wdrażając PDNP w 2009 r. okazało się, że nie ma zainteresowania wśród właścicieli dużych jednostek wspomnianymi działaniami modernizacyjnymi, natomiast zaobserwowano ich liczne przystąpienie do programu trwałego wycofania rybołówstwa. Wynikiem tego kilkanaście dużych jednostek rybackich zostało zezłomowanych bądź zmieniło charakter z rybackiego na inny. </w:t>
      </w:r>
    </w:p>
    <w:p w:rsidR="007303CC"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Po 2009 r., w którym liczni właściciele dużych statków rybackich trwale wycofali się z rybołówstwa, nastąpiło powolne, ale systematyczne ukierunkowywanie się pozostających w rybołówstwie armatorów na ryby pelagiczne, w szczególności śledzia, przy jednoczesnym braku wzrostu połowów dorsza, pomimo wzrastających limitów połowowych (wykresy 1-3). Na ten stan rzeczy przede wszystkim miały wpływ inwestycje zrealizowane w portach rybackich polegające na zakupie i montażu pomp do wyładunku ryb z ładowni na schłodzoną wodę morską (tzw. system RSW), które to wyraźnie zwiększają</w:t>
      </w:r>
      <w:r w:rsidR="00BC4729" w:rsidRPr="002D38F9">
        <w:rPr>
          <w:rFonts w:asciiTheme="minorHAnsi" w:hAnsiTheme="minorHAnsi" w:cs="Tahoma"/>
          <w:color w:val="000000" w:themeColor="text1"/>
        </w:rPr>
        <w:t xml:space="preserve"> jakość produktów rybołówstwa, </w:t>
      </w:r>
      <w:r w:rsidRPr="002D38F9">
        <w:rPr>
          <w:rFonts w:asciiTheme="minorHAnsi" w:hAnsiTheme="minorHAnsi" w:cs="Tahoma"/>
          <w:color w:val="000000" w:themeColor="text1"/>
        </w:rPr>
        <w:t>w szczególności ryb pelagicznych. Inwestycje takie zrealizowano w czterech portach rybackich (Hel, Władysławowo, Ustka, Kołobrzeg). W odniesieniu do modernizacji statków rybackich w zakresie ich dostosowania do połowów pelagicznych należy podkreślić, że proces ten jeszcze trwa. Nie bez znaczenia na wydłużenie okresu modernizacji polskiej floty</w:t>
      </w:r>
      <w:r w:rsidRPr="00BC4729">
        <w:rPr>
          <w:rFonts w:ascii="Tahoma" w:hAnsi="Tahoma" w:cs="Tahoma"/>
          <w:color w:val="000000" w:themeColor="text1"/>
          <w:sz w:val="18"/>
          <w:szCs w:val="18"/>
        </w:rPr>
        <w:t xml:space="preserve"> </w:t>
      </w:r>
      <w:r w:rsidRPr="002D38F9">
        <w:rPr>
          <w:rFonts w:asciiTheme="minorHAnsi" w:hAnsiTheme="minorHAnsi" w:cs="Tahoma"/>
          <w:color w:val="000000" w:themeColor="text1"/>
        </w:rPr>
        <w:t xml:space="preserve">rybackiej było zamknięcie naboru wniosków o dofinansowanie w zakresie Środka 1.3 Inwestycje na statkach rybackich i selektywność, spowodowane problemami z wdrażaniem zgłoszonymi podczas kontroli Europejskiego Trybunału Obrachunkowego. W okresie wdrażania PDNP do końca 2012 r. około 20 statków rybackich dostosowało się do połowu wysokiej jakości ryb pelagicznych, między innymi poprzez montaż systemów ładowni na schłodzoną wodę morską i inne inwestycje związane z poprawą jakości produktów rybołówstwa. PDNP zakładał zmniejszenie limitów połowowych dorsza dla statków poławiających ryby pelagiczne. Niemniej jednak w obecnej sytuacji niewyławiania limitów dorszowych przyznawanych Polsce, takie działanie nie znajduje uzasadnienia. </w:t>
      </w:r>
    </w:p>
    <w:p w:rsidR="007303CC" w:rsidRPr="002D38F9" w:rsidRDefault="007303CC" w:rsidP="003357C6">
      <w:pPr>
        <w:spacing w:line="276" w:lineRule="auto"/>
        <w:jc w:val="both"/>
        <w:rPr>
          <w:rFonts w:asciiTheme="minorHAnsi" w:hAnsiTheme="minorHAnsi" w:cs="Tahoma"/>
          <w:b/>
          <w:color w:val="000000" w:themeColor="text1"/>
        </w:rPr>
      </w:pPr>
      <w:r w:rsidRPr="002D38F9">
        <w:rPr>
          <w:rFonts w:asciiTheme="minorHAnsi" w:hAnsiTheme="minorHAnsi" w:cs="Tahoma"/>
          <w:color w:val="000000" w:themeColor="text1"/>
        </w:rPr>
        <w:t xml:space="preserve">Kwestia wprowadzenia w Polsce systemu </w:t>
      </w:r>
      <w:r w:rsidRPr="002D38F9">
        <w:rPr>
          <w:rFonts w:asciiTheme="minorHAnsi" w:hAnsiTheme="minorHAnsi" w:cs="Tahoma"/>
          <w:b/>
          <w:color w:val="000000" w:themeColor="text1"/>
        </w:rPr>
        <w:t>Indywidualnych Kwot Zbywalnych (tzw. ITQ)</w:t>
      </w:r>
      <w:r w:rsidRPr="002D38F9">
        <w:rPr>
          <w:rFonts w:asciiTheme="minorHAnsi" w:hAnsiTheme="minorHAnsi" w:cs="Tahoma"/>
          <w:color w:val="000000" w:themeColor="text1"/>
        </w:rPr>
        <w:t xml:space="preserve"> była szeroko konsultowana ze środowiskiem rybackim.</w:t>
      </w:r>
      <w:r w:rsidRPr="002D38F9">
        <w:rPr>
          <w:rFonts w:asciiTheme="minorHAnsi" w:hAnsiTheme="minorHAnsi" w:cs="Tahoma"/>
          <w:b/>
          <w:color w:val="000000" w:themeColor="text1"/>
        </w:rPr>
        <w:t xml:space="preserve"> </w:t>
      </w:r>
      <w:r w:rsidRPr="002D38F9">
        <w:rPr>
          <w:rFonts w:asciiTheme="minorHAnsi" w:hAnsiTheme="minorHAnsi" w:cs="Tahoma"/>
          <w:color w:val="000000" w:themeColor="text1"/>
        </w:rPr>
        <w:t xml:space="preserve">Polski Bałtycki Okrągły Stół poświęcił 3 spotkania tematyce ewentualnego wdrożenia systemu indywidualnych, zbywalnych kwot połowowych (ITQ) w rybołówstwie polskim. Spotkania odbyły się 6 sierpnia, 7 września i 10 grudnia 2009 roku w Morskim Instytucie Rybackim </w:t>
      </w:r>
      <w:r w:rsidRPr="002D38F9">
        <w:rPr>
          <w:rFonts w:asciiTheme="minorHAnsi" w:hAnsiTheme="minorHAnsi" w:cs="Tahoma"/>
          <w:color w:val="000000" w:themeColor="text1"/>
        </w:rPr>
        <w:lastRenderedPageBreak/>
        <w:t xml:space="preserve">w Gdyni. W spotkaniach uczestniczyli przedstawiciele środowiska rybackiego, naukowcy, administracja rządowa oraz organizacje pozarządowe, jak również zaproszeni eksperci (Kim Hansen – Duńskie Zrzeszenie Rybaków oraz Jon </w:t>
      </w:r>
      <w:proofErr w:type="spellStart"/>
      <w:r w:rsidRPr="002D38F9">
        <w:rPr>
          <w:rFonts w:asciiTheme="minorHAnsi" w:hAnsiTheme="minorHAnsi" w:cs="Tahoma"/>
          <w:color w:val="000000" w:themeColor="text1"/>
        </w:rPr>
        <w:t>Kristjansson</w:t>
      </w:r>
      <w:proofErr w:type="spellEnd"/>
      <w:r w:rsidRPr="002D38F9">
        <w:rPr>
          <w:rFonts w:asciiTheme="minorHAnsi" w:hAnsiTheme="minorHAnsi" w:cs="Tahoma"/>
          <w:color w:val="000000" w:themeColor="text1"/>
        </w:rPr>
        <w:t xml:space="preserve"> – niezależny naukowiec z Islandii). Rozważając hipotetyczne założenia systemu ITQ w Polsce uczestnicy dyskusji przyjęli, że niezbędna jest dalsza dyskusja na temat ITQ i jego ewentualnej implementacji w Polsce, bowiem wyłącznie administracja rybacka w porozumieniu ze środowiskiem rybackim winna decydować o kierunkach zmian w zarządzaniu polskim rybołówstwem po roku 2012, a system ITQ jest jedynie jedną z możliwych opcji</w:t>
      </w:r>
      <w:r w:rsidRPr="002D38F9">
        <w:rPr>
          <w:rStyle w:val="Odwoanieprzypisudolnego"/>
          <w:rFonts w:asciiTheme="minorHAnsi" w:hAnsiTheme="minorHAnsi" w:cs="Tahoma"/>
          <w:color w:val="000000" w:themeColor="text1"/>
        </w:rPr>
        <w:footnoteReference w:id="1"/>
      </w:r>
      <w:r w:rsidRPr="002D38F9">
        <w:rPr>
          <w:rFonts w:asciiTheme="minorHAnsi" w:hAnsiTheme="minorHAnsi" w:cs="Tahoma"/>
          <w:color w:val="000000" w:themeColor="text1"/>
        </w:rPr>
        <w:t>.</w:t>
      </w:r>
    </w:p>
    <w:p w:rsidR="007303CC"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 xml:space="preserve">Niezależnie od negatywnego nastawienia części środowiska rybackiego do koncepcji ITQ, administracja rybacka dokonała analizy możliwości wprowadzenia tego rodzaju systemu w Polsce. W jej wyniku ustalono, </w:t>
      </w:r>
      <w:r w:rsidRPr="002D38F9">
        <w:rPr>
          <w:rFonts w:asciiTheme="minorHAnsi" w:hAnsiTheme="minorHAnsi" w:cs="Tahoma"/>
          <w:color w:val="000000" w:themeColor="text1"/>
        </w:rPr>
        <w:br/>
        <w:t xml:space="preserve">że w świetle obowiązujących norm system taki nie jest możliwy do zastosowania, zaś ewentualne wprowadzenie w Polsce systemu ITQ wymagałoby dokonania szeregu zmian w przepisach prawa krajowego. W związku z tym, w celu wprowadzenia możliwości zastosowania systemu ITQ w Polsce, temat ten włączono do toczących się w ówczesnym czasie prac nad opracowaniem nowej ustawy o rybołówstwie morskim. </w:t>
      </w:r>
    </w:p>
    <w:p w:rsidR="007303CC"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 xml:space="preserve">W ww. projekcie zakładano możliwość fakultatywnego wprowadzenia systemu ITQ/TFC. Rozwiązanie </w:t>
      </w:r>
      <w:r w:rsidRPr="002D38F9">
        <w:rPr>
          <w:rFonts w:asciiTheme="minorHAnsi" w:hAnsiTheme="minorHAnsi" w:cs="Tahoma"/>
          <w:color w:val="000000" w:themeColor="text1"/>
        </w:rPr>
        <w:br/>
        <w:t xml:space="preserve">to polegać miało na wprowadzeniu dla armatorów statków rybackich o polskiej przynależności przenoszalnych, wieloletnich uprawnień połowowych w odniesieniu do niektórych gatunków ryb (tzw. TFC), które przyznawane byłyby w drodze decyzji administracyjnej w sprawie przyznania udziału w ogólnej kwocie połowowej określonego gatunku organizmów morskich. Procentowy udział armatorów statków rybackich w ogólnej kwocie połowowej danego gatunku organizmów morskich miał być obliczany na podstawie połowów określonego gatunku ryby prowadzonych przez danego armatora we wcześniejszych latach. Udziały procentowe w ogólnej kwocie połowowej danego gatunku organizmu morskiego mogliby zatem otrzymywać jedynie ci armatorzy, którzy we wcześniejszych latach prowadzili połowy tego gatunku ryby, na który chcą otrzymać udział </w:t>
      </w:r>
      <w:r w:rsidR="003357C6">
        <w:rPr>
          <w:rFonts w:asciiTheme="minorHAnsi" w:hAnsiTheme="minorHAnsi" w:cs="Tahoma"/>
          <w:color w:val="000000" w:themeColor="text1"/>
        </w:rPr>
        <w:br/>
      </w:r>
      <w:r w:rsidRPr="002D38F9">
        <w:rPr>
          <w:rFonts w:asciiTheme="minorHAnsi" w:hAnsiTheme="minorHAnsi" w:cs="Tahoma"/>
          <w:color w:val="000000" w:themeColor="text1"/>
        </w:rPr>
        <w:t xml:space="preserve">w połowach. Ponadto, projekt zakładał, że armatorzy statków rybackich mogliby przyznany im udział procentowy w ogólnej kwocie połowowej danego gatunku organizmów morskich zbywać w całości lub w części w drodze umowy, którą zatwierdzać miał minister właściwy do spraw rybołówstwa. </w:t>
      </w:r>
    </w:p>
    <w:p w:rsidR="009E08BA" w:rsidRPr="002D38F9" w:rsidRDefault="007303CC" w:rsidP="003357C6">
      <w:pPr>
        <w:pStyle w:val="Tekstdymka"/>
        <w:spacing w:line="276" w:lineRule="auto"/>
        <w:jc w:val="both"/>
        <w:rPr>
          <w:rFonts w:asciiTheme="minorHAnsi" w:hAnsiTheme="minorHAnsi"/>
          <w:color w:val="000000" w:themeColor="text1"/>
          <w:sz w:val="20"/>
          <w:szCs w:val="20"/>
        </w:rPr>
      </w:pPr>
      <w:r w:rsidRPr="002D38F9">
        <w:rPr>
          <w:rFonts w:asciiTheme="minorHAnsi" w:hAnsiTheme="minorHAnsi"/>
          <w:color w:val="000000" w:themeColor="text1"/>
          <w:sz w:val="20"/>
          <w:szCs w:val="20"/>
        </w:rPr>
        <w:t xml:space="preserve">Jednakże na etapie prac parlamentarnych przepisy dotyczące wieloletnich udziałów zostały usunięte, w związku z czym obecny kształt ustawy z dnia 19 grudnia 2014 r. o rybołówstwie morskim (Dz. U. z 2015 r. poz. 222 </w:t>
      </w:r>
      <w:r w:rsidR="003357C6">
        <w:rPr>
          <w:rFonts w:asciiTheme="minorHAnsi" w:hAnsiTheme="minorHAnsi"/>
          <w:color w:val="000000" w:themeColor="text1"/>
          <w:sz w:val="20"/>
          <w:szCs w:val="20"/>
        </w:rPr>
        <w:br/>
      </w:r>
      <w:r w:rsidRPr="002D38F9">
        <w:rPr>
          <w:rFonts w:asciiTheme="minorHAnsi" w:hAnsiTheme="minorHAnsi"/>
          <w:color w:val="000000" w:themeColor="text1"/>
          <w:sz w:val="20"/>
          <w:szCs w:val="20"/>
        </w:rPr>
        <w:t xml:space="preserve">z </w:t>
      </w:r>
      <w:proofErr w:type="spellStart"/>
      <w:r w:rsidRPr="002D38F9">
        <w:rPr>
          <w:rFonts w:asciiTheme="minorHAnsi" w:hAnsiTheme="minorHAnsi"/>
          <w:color w:val="000000" w:themeColor="text1"/>
          <w:sz w:val="20"/>
          <w:szCs w:val="20"/>
        </w:rPr>
        <w:t>późn</w:t>
      </w:r>
      <w:proofErr w:type="spellEnd"/>
      <w:r w:rsidRPr="002D38F9">
        <w:rPr>
          <w:rFonts w:asciiTheme="minorHAnsi" w:hAnsiTheme="minorHAnsi"/>
          <w:color w:val="000000" w:themeColor="text1"/>
          <w:sz w:val="20"/>
          <w:szCs w:val="20"/>
        </w:rPr>
        <w:t>. zm.) nie przewiduje tego typu rozwiązań</w:t>
      </w:r>
    </w:p>
    <w:p w:rsidR="007303CC" w:rsidRPr="00BC4729" w:rsidRDefault="007303CC" w:rsidP="00BC4729">
      <w:pPr>
        <w:pStyle w:val="Tekstdymka"/>
        <w:spacing w:line="360" w:lineRule="auto"/>
        <w:jc w:val="both"/>
        <w:rPr>
          <w:rFonts w:asciiTheme="minorHAnsi" w:hAnsiTheme="minorHAnsi"/>
          <w:sz w:val="18"/>
          <w:szCs w:val="18"/>
        </w:rPr>
      </w:pPr>
    </w:p>
    <w:p w:rsidR="009E08BA" w:rsidRPr="003F7122" w:rsidRDefault="009E08BA" w:rsidP="009E08BA">
      <w:pPr>
        <w:numPr>
          <w:ilvl w:val="2"/>
          <w:numId w:val="1"/>
        </w:numPr>
        <w:shd w:val="clear" w:color="auto" w:fill="CC99FF"/>
        <w:spacing w:line="360" w:lineRule="auto"/>
        <w:jc w:val="both"/>
        <w:outlineLvl w:val="2"/>
        <w:rPr>
          <w:rFonts w:asciiTheme="minorHAnsi" w:hAnsiTheme="minorHAnsi"/>
          <w:color w:val="000000" w:themeColor="text1"/>
        </w:rPr>
      </w:pPr>
      <w:bookmarkStart w:id="11" w:name="_Toc471890162"/>
      <w:r w:rsidRPr="003F7122">
        <w:rPr>
          <w:rFonts w:asciiTheme="minorHAnsi" w:hAnsiTheme="minorHAnsi"/>
          <w:color w:val="000000" w:themeColor="text1"/>
        </w:rPr>
        <w:t>Oś priorytetowa 1: Środki na rzecz dostosowania floty rybackiej</w:t>
      </w:r>
      <w:bookmarkEnd w:id="11"/>
    </w:p>
    <w:p w:rsidR="009E08BA" w:rsidRPr="002D38F9" w:rsidRDefault="009E08BA" w:rsidP="003357C6">
      <w:pPr>
        <w:pStyle w:val="Tekstprzypisudolnego"/>
        <w:spacing w:line="276" w:lineRule="auto"/>
        <w:jc w:val="both"/>
        <w:rPr>
          <w:rFonts w:asciiTheme="minorHAnsi" w:hAnsiTheme="minorHAnsi" w:cs="Tahoma"/>
        </w:rPr>
      </w:pPr>
      <w:r w:rsidRPr="002D38F9">
        <w:rPr>
          <w:rFonts w:asciiTheme="minorHAnsi" w:hAnsiTheme="minorHAnsi" w:cs="Tahoma"/>
        </w:rPr>
        <w:t xml:space="preserve">W ramach osi priorytetowej 1 </w:t>
      </w:r>
      <w:r w:rsidRPr="002D38F9">
        <w:rPr>
          <w:rFonts w:asciiTheme="minorHAnsi" w:hAnsiTheme="minorHAnsi" w:cs="Tahoma"/>
          <w:i/>
        </w:rPr>
        <w:t>Środki na rzecz dostosowania floty rybackiej</w:t>
      </w:r>
      <w:r w:rsidR="00FE63C9" w:rsidRPr="002D38F9">
        <w:rPr>
          <w:rFonts w:asciiTheme="minorHAnsi" w:hAnsiTheme="minorHAnsi" w:cs="Tahoma"/>
        </w:rPr>
        <w:t xml:space="preserve"> z chwilą wejścia </w:t>
      </w:r>
      <w:r w:rsidRPr="002D38F9">
        <w:rPr>
          <w:rFonts w:asciiTheme="minorHAnsi" w:hAnsiTheme="minorHAnsi" w:cs="Tahoma"/>
        </w:rPr>
        <w:t xml:space="preserve">w życie rozporządzenia Ministerstwa Rolnictwa i Rozwoju Wsi </w:t>
      </w:r>
      <w:r w:rsidRPr="002D38F9">
        <w:rPr>
          <w:rFonts w:asciiTheme="minorHAnsi" w:hAnsiTheme="minorHAnsi" w:cs="Tahoma"/>
          <w:bCs/>
        </w:rPr>
        <w:t>z dnia 26 czerwca 2009 r.</w:t>
      </w:r>
      <w:r w:rsidRPr="002D38F9">
        <w:rPr>
          <w:rFonts w:asciiTheme="minorHAnsi" w:hAnsiTheme="minorHAnsi" w:cs="Tahoma"/>
        </w:rPr>
        <w:t xml:space="preserve"> w sprawie szczegółowych warunków i trybu przyznawania, wypłaty i zwracania pomocy finansowej na realizację środków objętych </w:t>
      </w:r>
      <w:r w:rsidRPr="002D38F9">
        <w:rPr>
          <w:rFonts w:asciiTheme="minorHAnsi" w:hAnsiTheme="minorHAnsi" w:cs="Tahoma"/>
          <w:bCs/>
        </w:rPr>
        <w:t>osią priorytetową 1</w:t>
      </w:r>
      <w:r w:rsidRPr="002D38F9">
        <w:rPr>
          <w:rFonts w:asciiTheme="minorHAnsi" w:hAnsiTheme="minorHAnsi" w:cs="Tahoma"/>
        </w:rPr>
        <w:t xml:space="preserve"> - Środki na rzecz dostosowania floty rybackiej, zawartą w programie operacyjnym "Zrównoważony rozwój sektora rybołówstwa i nadbrzeżnych obszarów rybackich 2007-2013" (Dz. U. z 2009 r. Nr 101, poz. 840, z </w:t>
      </w:r>
      <w:proofErr w:type="spellStart"/>
      <w:r w:rsidRPr="002D38F9">
        <w:rPr>
          <w:rFonts w:asciiTheme="minorHAnsi" w:hAnsiTheme="minorHAnsi" w:cs="Tahoma"/>
        </w:rPr>
        <w:t>późn</w:t>
      </w:r>
      <w:proofErr w:type="spellEnd"/>
      <w:r w:rsidRPr="002D38F9">
        <w:rPr>
          <w:rFonts w:asciiTheme="minorHAnsi" w:hAnsiTheme="minorHAnsi" w:cs="Tahoma"/>
        </w:rPr>
        <w:t>. zm.) rozpoczęto realizację następujących środków:</w:t>
      </w:r>
    </w:p>
    <w:p w:rsidR="009E08BA" w:rsidRPr="002D38F9" w:rsidRDefault="009E08BA" w:rsidP="003357C6">
      <w:pPr>
        <w:pStyle w:val="Tekstprzypisudolnego"/>
        <w:spacing w:line="276" w:lineRule="auto"/>
        <w:rPr>
          <w:rFonts w:asciiTheme="minorHAnsi" w:hAnsiTheme="minorHAnsi" w:cs="Tahoma"/>
        </w:rPr>
      </w:pP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rPr>
      </w:pPr>
      <w:r w:rsidRPr="002D38F9">
        <w:rPr>
          <w:rFonts w:asciiTheme="minorHAnsi" w:hAnsiTheme="minorHAnsi" w:cs="Tahoma"/>
          <w:i/>
        </w:rPr>
        <w:t>Środek 1.1. Pomoc publiczna z tytułu trwałego zaprzestania działalności połowowej</w:t>
      </w:r>
      <w:r w:rsidRPr="002D38F9">
        <w:rPr>
          <w:rFonts w:asciiTheme="minorHAnsi" w:hAnsiTheme="minorHAnsi" w:cs="Tahoma"/>
        </w:rPr>
        <w:t>;</w:t>
      </w: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i/>
        </w:rPr>
      </w:pPr>
      <w:r w:rsidRPr="002D38F9">
        <w:rPr>
          <w:rFonts w:asciiTheme="minorHAnsi" w:hAnsiTheme="minorHAnsi" w:cs="Tahoma"/>
          <w:i/>
        </w:rPr>
        <w:t>Środek 1.2. Pomoc publiczna z tytułu tymczasowego zaprzestania działalności połowowej;</w:t>
      </w: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i/>
        </w:rPr>
      </w:pPr>
      <w:r w:rsidRPr="002D38F9">
        <w:rPr>
          <w:rFonts w:asciiTheme="minorHAnsi" w:hAnsiTheme="minorHAnsi" w:cs="Tahoma"/>
          <w:i/>
        </w:rPr>
        <w:t>Środek 1.3. Inwestycje na statkach rybackich i selektywność;</w:t>
      </w: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i/>
        </w:rPr>
      </w:pPr>
      <w:r w:rsidRPr="002D38F9">
        <w:rPr>
          <w:rFonts w:asciiTheme="minorHAnsi" w:hAnsiTheme="minorHAnsi" w:cs="Tahoma"/>
          <w:i/>
        </w:rPr>
        <w:t>Środek 1.4. Rybactwo przybrzeżne;</w:t>
      </w: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i/>
        </w:rPr>
      </w:pPr>
      <w:r w:rsidRPr="002D38F9">
        <w:rPr>
          <w:rFonts w:asciiTheme="minorHAnsi" w:hAnsiTheme="minorHAnsi" w:cs="Tahoma"/>
          <w:i/>
        </w:rPr>
        <w:t>Środek 1.5. Rekompensaty społeczno-gospodarcze w celu zarządzania krajową flotą rybacką.</w:t>
      </w:r>
    </w:p>
    <w:p w:rsidR="003357C6" w:rsidRDefault="003357C6" w:rsidP="00C232A4">
      <w:pPr>
        <w:pStyle w:val="Legenda"/>
        <w:ind w:left="766"/>
        <w:rPr>
          <w:rFonts w:asciiTheme="minorHAnsi" w:hAnsiTheme="minorHAnsi"/>
          <w:color w:val="000000" w:themeColor="text1"/>
          <w:sz w:val="16"/>
          <w:szCs w:val="16"/>
        </w:rPr>
      </w:pPr>
    </w:p>
    <w:p w:rsidR="00C232A4" w:rsidRPr="003F7122" w:rsidRDefault="00C232A4" w:rsidP="00C232A4">
      <w:pPr>
        <w:pStyle w:val="Legenda"/>
        <w:ind w:left="766"/>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6</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w:t>
      </w:r>
      <w:r w:rsidRPr="003F7122">
        <w:rPr>
          <w:rStyle w:val="FontStyle96"/>
          <w:rFonts w:asciiTheme="minorHAnsi" w:hAnsiTheme="minorHAnsi"/>
          <w:color w:val="000000" w:themeColor="text1"/>
          <w:sz w:val="16"/>
          <w:szCs w:val="16"/>
        </w:rPr>
        <w:t>osi priorytetowej 1</w:t>
      </w:r>
      <w:r>
        <w:rPr>
          <w:rStyle w:val="FontStyle96"/>
          <w:rFonts w:asciiTheme="minorHAnsi" w:hAnsiTheme="minorHAnsi"/>
          <w:color w:val="000000" w:themeColor="text1"/>
          <w:sz w:val="16"/>
          <w:szCs w:val="16"/>
        </w:rPr>
        <w:t xml:space="preserve"> </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E56DF9" w:rsidRPr="00314631" w:rsidTr="00F23BD8">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E56DF9" w:rsidRPr="002D38F9" w:rsidRDefault="00E56DF9" w:rsidP="00314631">
            <w:pPr>
              <w:rPr>
                <w:rFonts w:asciiTheme="minorHAnsi" w:hAnsiTheme="minorHAnsi"/>
                <w:color w:val="000000"/>
                <w:sz w:val="16"/>
                <w:szCs w:val="16"/>
              </w:rPr>
            </w:pPr>
            <w:r w:rsidRPr="002D38F9">
              <w:rPr>
                <w:rFonts w:asciiTheme="minorHAnsi" w:hAnsiTheme="minorHAnsi"/>
                <w:color w:val="000000"/>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56DF9" w:rsidRPr="00F23BD8" w:rsidRDefault="00E56DF9" w:rsidP="00203553">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56DF9" w:rsidRPr="00F23BD8" w:rsidRDefault="00203553" w:rsidP="00203553">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u</w:t>
            </w:r>
            <w:r w:rsidR="00E56DF9" w:rsidRPr="00F23BD8">
              <w:rPr>
                <w:rFonts w:asciiTheme="minorHAnsi" w:hAnsiTheme="minorHAnsi"/>
                <w:b/>
                <w:color w:val="FFFFFF" w:themeColor="background1"/>
                <w:sz w:val="16"/>
                <w:szCs w:val="16"/>
              </w:rPr>
              <w:t>dział do alokacja</w:t>
            </w:r>
          </w:p>
        </w:tc>
      </w:tr>
      <w:tr w:rsidR="00522F2C" w:rsidRPr="00314631" w:rsidTr="003357C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2D38F9" w:rsidRDefault="00522F2C" w:rsidP="00314631">
            <w:pPr>
              <w:rPr>
                <w:rFonts w:asciiTheme="minorHAnsi" w:hAnsiTheme="minorHAnsi"/>
                <w:color w:val="000000"/>
                <w:sz w:val="16"/>
                <w:szCs w:val="16"/>
              </w:rPr>
            </w:pPr>
            <w:r w:rsidRPr="002D38F9">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2D38F9" w:rsidRDefault="009905D5" w:rsidP="003357C6">
            <w:pPr>
              <w:jc w:val="right"/>
              <w:rPr>
                <w:rFonts w:asciiTheme="minorHAnsi" w:hAnsiTheme="minorHAnsi"/>
                <w:color w:val="000000"/>
                <w:sz w:val="16"/>
                <w:szCs w:val="16"/>
              </w:rPr>
            </w:pPr>
            <w:r>
              <w:rPr>
                <w:rFonts w:asciiTheme="minorHAnsi" w:hAnsiTheme="minorHAnsi"/>
                <w:color w:val="000000"/>
                <w:sz w:val="16"/>
                <w:szCs w:val="16"/>
              </w:rPr>
              <w:t>177 875 499,69</w:t>
            </w:r>
          </w:p>
        </w:tc>
        <w:tc>
          <w:tcPr>
            <w:tcW w:w="1960" w:type="dxa"/>
            <w:tcBorders>
              <w:top w:val="nil"/>
              <w:left w:val="nil"/>
              <w:bottom w:val="single" w:sz="4" w:space="0" w:color="auto"/>
              <w:right w:val="single" w:sz="4" w:space="0" w:color="auto"/>
            </w:tcBorders>
            <w:vAlign w:val="bottom"/>
          </w:tcPr>
          <w:p w:rsidR="00522F2C" w:rsidRPr="002D38F9" w:rsidRDefault="00522F2C" w:rsidP="003357C6">
            <w:pPr>
              <w:jc w:val="right"/>
              <w:rPr>
                <w:rFonts w:asciiTheme="minorHAnsi" w:hAnsiTheme="minorHAnsi"/>
                <w:color w:val="000000"/>
                <w:sz w:val="16"/>
                <w:szCs w:val="16"/>
              </w:rPr>
            </w:pPr>
            <w:r w:rsidRPr="002D38F9">
              <w:rPr>
                <w:rFonts w:asciiTheme="minorHAnsi" w:hAnsiTheme="minorHAnsi"/>
                <w:color w:val="000000"/>
                <w:sz w:val="16"/>
                <w:szCs w:val="16"/>
              </w:rPr>
              <w:t>100,00%</w:t>
            </w:r>
          </w:p>
        </w:tc>
      </w:tr>
      <w:tr w:rsidR="00522F2C" w:rsidRPr="00314631" w:rsidTr="003357C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2D38F9" w:rsidRDefault="00522F2C" w:rsidP="00314631">
            <w:pPr>
              <w:rPr>
                <w:rFonts w:asciiTheme="minorHAnsi" w:hAnsiTheme="minorHAnsi"/>
                <w:color w:val="000000"/>
                <w:sz w:val="16"/>
                <w:szCs w:val="16"/>
              </w:rPr>
            </w:pPr>
            <w:r w:rsidRPr="002D38F9">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2D38F9" w:rsidRDefault="009905D5" w:rsidP="003357C6">
            <w:pPr>
              <w:jc w:val="right"/>
              <w:rPr>
                <w:rFonts w:asciiTheme="minorHAnsi" w:hAnsiTheme="minorHAnsi"/>
                <w:color w:val="000000"/>
                <w:sz w:val="16"/>
                <w:szCs w:val="16"/>
              </w:rPr>
            </w:pPr>
            <w:r w:rsidRPr="002D38F9">
              <w:rPr>
                <w:rFonts w:asciiTheme="minorHAnsi" w:hAnsiTheme="minorHAnsi"/>
                <w:color w:val="000000"/>
                <w:sz w:val="16"/>
                <w:szCs w:val="16"/>
              </w:rPr>
              <w:t>218 935 159,50</w:t>
            </w:r>
          </w:p>
        </w:tc>
        <w:tc>
          <w:tcPr>
            <w:tcW w:w="1960" w:type="dxa"/>
            <w:tcBorders>
              <w:top w:val="nil"/>
              <w:left w:val="nil"/>
              <w:bottom w:val="single" w:sz="4" w:space="0" w:color="auto"/>
              <w:right w:val="single" w:sz="4" w:space="0" w:color="auto"/>
            </w:tcBorders>
            <w:vAlign w:val="bottom"/>
          </w:tcPr>
          <w:p w:rsidR="00522F2C" w:rsidRPr="002D38F9" w:rsidRDefault="00522F2C" w:rsidP="003357C6">
            <w:pPr>
              <w:jc w:val="right"/>
              <w:rPr>
                <w:rFonts w:asciiTheme="minorHAnsi" w:hAnsiTheme="minorHAnsi"/>
                <w:color w:val="000000"/>
                <w:sz w:val="16"/>
                <w:szCs w:val="16"/>
              </w:rPr>
            </w:pPr>
            <w:r w:rsidRPr="002D38F9">
              <w:rPr>
                <w:rFonts w:asciiTheme="minorHAnsi" w:hAnsiTheme="minorHAnsi"/>
                <w:color w:val="000000"/>
                <w:sz w:val="16"/>
                <w:szCs w:val="16"/>
              </w:rPr>
              <w:t>123,08%</w:t>
            </w:r>
          </w:p>
        </w:tc>
      </w:tr>
      <w:tr w:rsidR="00522F2C" w:rsidRPr="00314631" w:rsidTr="003357C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2D38F9" w:rsidRDefault="00522F2C" w:rsidP="00314631">
            <w:pPr>
              <w:rPr>
                <w:rFonts w:asciiTheme="minorHAnsi" w:hAnsiTheme="minorHAnsi"/>
                <w:color w:val="000000"/>
                <w:sz w:val="16"/>
                <w:szCs w:val="16"/>
              </w:rPr>
            </w:pPr>
            <w:r w:rsidRPr="002D38F9">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2D38F9" w:rsidRDefault="009905D5" w:rsidP="003357C6">
            <w:pPr>
              <w:jc w:val="right"/>
              <w:rPr>
                <w:rFonts w:asciiTheme="minorHAnsi" w:hAnsiTheme="minorHAnsi"/>
                <w:color w:val="000000"/>
                <w:sz w:val="16"/>
                <w:szCs w:val="16"/>
              </w:rPr>
            </w:pPr>
            <w:r w:rsidRPr="002D38F9">
              <w:rPr>
                <w:rFonts w:asciiTheme="minorHAnsi" w:hAnsiTheme="minorHAnsi"/>
                <w:color w:val="000000"/>
                <w:sz w:val="16"/>
                <w:szCs w:val="16"/>
              </w:rPr>
              <w:t>163 208 340,98</w:t>
            </w:r>
          </w:p>
        </w:tc>
        <w:tc>
          <w:tcPr>
            <w:tcW w:w="1960" w:type="dxa"/>
            <w:tcBorders>
              <w:top w:val="nil"/>
              <w:left w:val="nil"/>
              <w:bottom w:val="single" w:sz="4" w:space="0" w:color="auto"/>
              <w:right w:val="single" w:sz="4" w:space="0" w:color="auto"/>
            </w:tcBorders>
            <w:vAlign w:val="bottom"/>
          </w:tcPr>
          <w:p w:rsidR="00522F2C" w:rsidRPr="002D38F9" w:rsidRDefault="00522F2C" w:rsidP="003357C6">
            <w:pPr>
              <w:jc w:val="right"/>
              <w:rPr>
                <w:rFonts w:asciiTheme="minorHAnsi" w:hAnsiTheme="minorHAnsi"/>
                <w:color w:val="000000"/>
                <w:sz w:val="16"/>
                <w:szCs w:val="16"/>
              </w:rPr>
            </w:pPr>
            <w:r w:rsidRPr="002D38F9">
              <w:rPr>
                <w:rFonts w:asciiTheme="minorHAnsi" w:hAnsiTheme="minorHAnsi"/>
                <w:color w:val="000000"/>
                <w:sz w:val="16"/>
                <w:szCs w:val="16"/>
              </w:rPr>
              <w:t>91,75%</w:t>
            </w:r>
          </w:p>
        </w:tc>
      </w:tr>
      <w:tr w:rsidR="00522F2C" w:rsidRPr="00314631" w:rsidTr="003357C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2D38F9" w:rsidRDefault="00522F2C" w:rsidP="003D7A6B">
            <w:pPr>
              <w:rPr>
                <w:rFonts w:asciiTheme="minorHAnsi" w:hAnsiTheme="minorHAnsi"/>
                <w:color w:val="000000"/>
                <w:sz w:val="16"/>
                <w:szCs w:val="16"/>
              </w:rPr>
            </w:pPr>
            <w:r w:rsidRPr="002D38F9">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2D38F9" w:rsidRDefault="009905D5" w:rsidP="009905D5">
            <w:pPr>
              <w:jc w:val="right"/>
              <w:rPr>
                <w:rFonts w:asciiTheme="minorHAnsi" w:hAnsiTheme="minorHAnsi"/>
                <w:color w:val="000000"/>
                <w:sz w:val="16"/>
                <w:szCs w:val="16"/>
              </w:rPr>
            </w:pPr>
            <w:r>
              <w:rPr>
                <w:rFonts w:asciiTheme="minorHAnsi" w:hAnsiTheme="minorHAnsi"/>
                <w:color w:val="000000"/>
                <w:sz w:val="16"/>
                <w:szCs w:val="16"/>
              </w:rPr>
              <w:t>164 113 785</w:t>
            </w:r>
            <w:r w:rsidR="00522F2C" w:rsidRPr="002D38F9">
              <w:rPr>
                <w:rFonts w:asciiTheme="minorHAnsi" w:hAnsiTheme="minorHAnsi"/>
                <w:color w:val="000000"/>
                <w:sz w:val="16"/>
                <w:szCs w:val="16"/>
              </w:rPr>
              <w:t>,</w:t>
            </w:r>
            <w:r>
              <w:rPr>
                <w:rFonts w:asciiTheme="minorHAnsi" w:hAnsiTheme="minorHAnsi"/>
                <w:color w:val="000000"/>
                <w:sz w:val="16"/>
                <w:szCs w:val="16"/>
              </w:rPr>
              <w:t>16</w:t>
            </w:r>
          </w:p>
        </w:tc>
        <w:tc>
          <w:tcPr>
            <w:tcW w:w="1960" w:type="dxa"/>
            <w:tcBorders>
              <w:top w:val="nil"/>
              <w:left w:val="nil"/>
              <w:bottom w:val="single" w:sz="4" w:space="0" w:color="auto"/>
              <w:right w:val="single" w:sz="4" w:space="0" w:color="auto"/>
            </w:tcBorders>
            <w:vAlign w:val="bottom"/>
          </w:tcPr>
          <w:p w:rsidR="00522F2C" w:rsidRPr="002D38F9" w:rsidRDefault="00522F2C" w:rsidP="003357C6">
            <w:pPr>
              <w:jc w:val="right"/>
              <w:rPr>
                <w:rFonts w:asciiTheme="minorHAnsi" w:hAnsiTheme="minorHAnsi"/>
                <w:color w:val="000000"/>
                <w:sz w:val="16"/>
                <w:szCs w:val="16"/>
              </w:rPr>
            </w:pPr>
            <w:r w:rsidRPr="002D38F9">
              <w:rPr>
                <w:rFonts w:asciiTheme="minorHAnsi" w:hAnsiTheme="minorHAnsi"/>
                <w:color w:val="000000"/>
                <w:sz w:val="16"/>
                <w:szCs w:val="16"/>
              </w:rPr>
              <w:t>92,26%</w:t>
            </w:r>
          </w:p>
        </w:tc>
      </w:tr>
    </w:tbl>
    <w:p w:rsidR="009E08BA" w:rsidRDefault="00073375" w:rsidP="009E08BA">
      <w:pPr>
        <w:pStyle w:val="Tekstdymka"/>
        <w:rPr>
          <w:rFonts w:asciiTheme="minorHAnsi" w:hAnsiTheme="minorHAnsi"/>
        </w:rPr>
      </w:pPr>
      <w:r>
        <w:rPr>
          <w:rFonts w:asciiTheme="minorHAnsi" w:hAnsiTheme="minorHAnsi"/>
        </w:rPr>
        <w:t>*kwota płatności jest większa niż umów z uwagi na płatności dla SPO Rybołówstwa</w:t>
      </w:r>
    </w:p>
    <w:p w:rsidR="00C232A4" w:rsidRDefault="00C232A4" w:rsidP="009E08BA">
      <w:pPr>
        <w:pStyle w:val="Tekstdymka"/>
        <w:rPr>
          <w:rFonts w:asciiTheme="minorHAnsi" w:hAnsiTheme="minorHAnsi"/>
        </w:rPr>
      </w:pPr>
    </w:p>
    <w:p w:rsidR="00C232A4" w:rsidRPr="003F7122" w:rsidRDefault="00ED4DDC" w:rsidP="00C232A4">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lastRenderedPageBreak/>
        <w:t>Wykres 5</w:t>
      </w:r>
      <w:r>
        <w:rPr>
          <w:rStyle w:val="FontStyle96"/>
          <w:rFonts w:asciiTheme="minorHAnsi" w:hAnsiTheme="minorHAnsi"/>
          <w:color w:val="000000" w:themeColor="text1"/>
          <w:sz w:val="16"/>
          <w:szCs w:val="16"/>
        </w:rPr>
        <w:t xml:space="preserve">. </w:t>
      </w:r>
      <w:r w:rsidR="00C232A4">
        <w:rPr>
          <w:rStyle w:val="FontStyle96"/>
          <w:rFonts w:asciiTheme="minorHAnsi" w:hAnsiTheme="minorHAnsi"/>
          <w:color w:val="000000" w:themeColor="text1"/>
          <w:sz w:val="16"/>
          <w:szCs w:val="16"/>
        </w:rPr>
        <w:t xml:space="preserve">Wdrożenie </w:t>
      </w:r>
      <w:r w:rsidR="00C232A4" w:rsidRPr="003F7122">
        <w:rPr>
          <w:rStyle w:val="FontStyle96"/>
          <w:rFonts w:asciiTheme="minorHAnsi" w:hAnsiTheme="minorHAnsi"/>
          <w:color w:val="000000" w:themeColor="text1"/>
          <w:sz w:val="16"/>
          <w:szCs w:val="16"/>
        </w:rPr>
        <w:t>osi priorytetowej 1</w:t>
      </w:r>
      <w:r w:rsidR="00C232A4">
        <w:rPr>
          <w:rStyle w:val="FontStyle96"/>
          <w:rFonts w:asciiTheme="minorHAnsi" w:hAnsiTheme="minorHAnsi"/>
          <w:color w:val="000000" w:themeColor="text1"/>
          <w:sz w:val="16"/>
          <w:szCs w:val="16"/>
        </w:rPr>
        <w:t xml:space="preserve"> </w:t>
      </w:r>
    </w:p>
    <w:p w:rsidR="00C232A4" w:rsidRDefault="00C232A4" w:rsidP="00C232A4">
      <w:pPr>
        <w:pStyle w:val="Tekstdymka"/>
        <w:jc w:val="center"/>
        <w:rPr>
          <w:rFonts w:asciiTheme="minorHAnsi" w:hAnsiTheme="minorHAnsi"/>
        </w:rPr>
      </w:pPr>
      <w:r>
        <w:rPr>
          <w:noProof/>
        </w:rPr>
        <w:drawing>
          <wp:inline distT="0" distB="0" distL="0" distR="0" wp14:anchorId="21EF212C" wp14:editId="1D358A7B">
            <wp:extent cx="4572000" cy="2743200"/>
            <wp:effectExtent l="0" t="0" r="19050" b="1905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232A4" w:rsidRPr="003F7122" w:rsidRDefault="00C232A4" w:rsidP="009E08BA">
      <w:pPr>
        <w:pStyle w:val="Tekstdymka"/>
        <w:rPr>
          <w:rFonts w:asciiTheme="minorHAnsi" w:hAnsiTheme="minorHAnsi"/>
        </w:rPr>
      </w:pPr>
    </w:p>
    <w:p w:rsidR="009E08BA" w:rsidRPr="003F7122" w:rsidRDefault="009E08BA" w:rsidP="009E08BA">
      <w:pPr>
        <w:pStyle w:val="Tekstdymka"/>
        <w:rPr>
          <w:rFonts w:asciiTheme="minorHAnsi" w:hAnsiTheme="minorHAnsi"/>
          <w:sz w:val="12"/>
        </w:rPr>
      </w:pPr>
    </w:p>
    <w:p w:rsidR="009E08BA" w:rsidRPr="002D38F9" w:rsidRDefault="009E08BA" w:rsidP="000D5F4D">
      <w:pPr>
        <w:spacing w:line="276" w:lineRule="auto"/>
        <w:jc w:val="both"/>
        <w:rPr>
          <w:rFonts w:asciiTheme="minorHAnsi" w:hAnsiTheme="minorHAnsi" w:cs="Tahoma"/>
        </w:rPr>
      </w:pPr>
      <w:r w:rsidRPr="002D38F9">
        <w:rPr>
          <w:rFonts w:asciiTheme="minorHAnsi" w:hAnsiTheme="minorHAnsi" w:cs="Tahoma"/>
        </w:rPr>
        <w:t>Z uwagi na specyfikę wdrażanej osi najwięcej wniosków o dofinansowanie od początku uruchomienia prog</w:t>
      </w:r>
      <w:r w:rsidR="002D38F9">
        <w:rPr>
          <w:rFonts w:asciiTheme="minorHAnsi" w:hAnsiTheme="minorHAnsi" w:cs="Tahoma"/>
        </w:rPr>
        <w:t xml:space="preserve">ramu złożono </w:t>
      </w:r>
      <w:r w:rsidRPr="002D38F9">
        <w:rPr>
          <w:rFonts w:asciiTheme="minorHAnsi" w:hAnsiTheme="minorHAnsi" w:cs="Tahoma"/>
        </w:rPr>
        <w:t xml:space="preserve">w województwie zachodniopomorskim 3 840 na kwotę ponad 488 miliona PLN i pomorskim 3 289 </w:t>
      </w:r>
      <w:r w:rsidR="002D38F9">
        <w:rPr>
          <w:rFonts w:asciiTheme="minorHAnsi" w:hAnsiTheme="minorHAnsi" w:cs="Tahoma"/>
        </w:rPr>
        <w:br/>
      </w:r>
      <w:r w:rsidRPr="002D38F9">
        <w:rPr>
          <w:rFonts w:asciiTheme="minorHAnsi" w:hAnsiTheme="minorHAnsi" w:cs="Tahoma"/>
        </w:rPr>
        <w:t xml:space="preserve">na kwotę ponad 444 milionów PLN. W ramach osi priorytetowej 1 Agencja zawarła/ wydała 7 </w:t>
      </w:r>
      <w:r w:rsidR="00FE63C9" w:rsidRPr="002D38F9">
        <w:rPr>
          <w:rFonts w:asciiTheme="minorHAnsi" w:hAnsiTheme="minorHAnsi" w:cs="Tahoma"/>
        </w:rPr>
        <w:t>259</w:t>
      </w:r>
      <w:r w:rsidRPr="002D38F9">
        <w:rPr>
          <w:rFonts w:asciiTheme="minorHAnsi" w:hAnsiTheme="minorHAnsi" w:cs="Tahoma"/>
        </w:rPr>
        <w:t xml:space="preserve"> umów/ decyzji na łączną kwotę ponad 727 milionów PLN. Najwięcej umów 2 918 zostało zakontraktowanych w ramach środka  1.2 </w:t>
      </w:r>
      <w:r w:rsidRPr="002D38F9">
        <w:rPr>
          <w:rFonts w:asciiTheme="minorHAnsi" w:hAnsiTheme="minorHAnsi" w:cs="Tahoma"/>
          <w:i/>
        </w:rPr>
        <w:t xml:space="preserve">Pomoc publiczna z tytułu tymczasowego zaprzestania działalności połowowej </w:t>
      </w:r>
      <w:r w:rsidRPr="002D38F9">
        <w:rPr>
          <w:rFonts w:asciiTheme="minorHAnsi" w:hAnsiTheme="minorHAnsi" w:cs="Tahoma"/>
        </w:rPr>
        <w:t>, na łączną kwotę  ponad 29</w:t>
      </w:r>
      <w:r w:rsidR="00FE63C9" w:rsidRPr="002D38F9">
        <w:rPr>
          <w:rFonts w:asciiTheme="minorHAnsi" w:hAnsiTheme="minorHAnsi" w:cs="Tahoma"/>
        </w:rPr>
        <w:t>6</w:t>
      </w:r>
      <w:r w:rsidRPr="002D38F9">
        <w:rPr>
          <w:rFonts w:asciiTheme="minorHAnsi" w:hAnsiTheme="minorHAnsi" w:cs="Tahoma"/>
        </w:rPr>
        <w:t xml:space="preserve"> milionów PLN. </w:t>
      </w:r>
    </w:p>
    <w:p w:rsidR="009E08BA" w:rsidRPr="003F7122" w:rsidRDefault="009E08BA" w:rsidP="009E08BA">
      <w:pPr>
        <w:rPr>
          <w:rFonts w:asciiTheme="minorHAnsi" w:hAnsiTheme="minorHAnsi"/>
          <w:color w:val="000000" w:themeColor="text1"/>
        </w:rPr>
      </w:pPr>
    </w:p>
    <w:p w:rsidR="009E08BA" w:rsidRPr="003F7122" w:rsidRDefault="009E08BA" w:rsidP="009E08BA">
      <w:pPr>
        <w:pStyle w:val="Legenda"/>
        <w:rPr>
          <w:rStyle w:val="FontStyle96"/>
          <w:rFonts w:asciiTheme="minorHAnsi" w:hAnsiTheme="minorHAnsi"/>
          <w:color w:val="000000" w:themeColor="text1"/>
          <w:sz w:val="16"/>
          <w:szCs w:val="16"/>
        </w:rPr>
      </w:pPr>
      <w:bookmarkStart w:id="12" w:name="_Toc42109043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Wnioski złożone w ramach osi priorytetowej 1</w:t>
      </w:r>
      <w:bookmarkEnd w:id="12"/>
      <w:r w:rsidR="008F1E0B">
        <w:rPr>
          <w:rStyle w:val="FontStyle96"/>
          <w:rFonts w:asciiTheme="minorHAnsi" w:hAnsiTheme="minorHAnsi"/>
          <w:color w:val="000000" w:themeColor="text1"/>
          <w:sz w:val="16"/>
          <w:szCs w:val="16"/>
        </w:rPr>
        <w:t xml:space="preserve"> w podziale na </w:t>
      </w:r>
      <w:r w:rsidR="00A35F15">
        <w:rPr>
          <w:rStyle w:val="FontStyle96"/>
          <w:rFonts w:asciiTheme="minorHAnsi" w:hAnsiTheme="minorHAnsi"/>
          <w:color w:val="000000" w:themeColor="text1"/>
          <w:sz w:val="16"/>
          <w:szCs w:val="16"/>
        </w:rPr>
        <w:t>środki</w:t>
      </w:r>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E56DF9" w:rsidRPr="000514DD" w:rsidTr="00F23BD8">
        <w:trPr>
          <w:trHeight w:val="315"/>
          <w:jc w:val="center"/>
        </w:trPr>
        <w:tc>
          <w:tcPr>
            <w:tcW w:w="15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E56DF9" w:rsidRPr="000514DD"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93</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144 494 133,43</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32 617 922,17</w:t>
            </w:r>
          </w:p>
        </w:tc>
      </w:tr>
      <w:tr w:rsidR="00E56DF9" w:rsidRPr="000514DD"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1.2</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3 128</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308 188 983,39</w:t>
            </w:r>
          </w:p>
        </w:tc>
        <w:tc>
          <w:tcPr>
            <w:tcW w:w="268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69 570 189,71</w:t>
            </w:r>
          </w:p>
        </w:tc>
      </w:tr>
      <w:tr w:rsidR="00E56DF9" w:rsidRPr="000514DD"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1.3</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1 169</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101 066 893,40</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22 814 712,16</w:t>
            </w:r>
          </w:p>
        </w:tc>
      </w:tr>
      <w:tr w:rsidR="00E56DF9" w:rsidRPr="000514DD"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1.4</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245</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191 975 644,57</w:t>
            </w:r>
          </w:p>
        </w:tc>
        <w:tc>
          <w:tcPr>
            <w:tcW w:w="268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43 336 338,19</w:t>
            </w:r>
          </w:p>
        </w:tc>
      </w:tr>
      <w:tr w:rsidR="00E56DF9" w:rsidRPr="000514DD"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1.5</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2 822</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224 135 208,28</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50 595 997,26</w:t>
            </w:r>
          </w:p>
        </w:tc>
      </w:tr>
      <w:tr w:rsidR="00E56DF9" w:rsidRPr="000514DD"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D10E93" w:rsidRDefault="004A2643" w:rsidP="000514DD">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7 457</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969 860 863,07</w:t>
            </w:r>
          </w:p>
        </w:tc>
        <w:tc>
          <w:tcPr>
            <w:tcW w:w="2680" w:type="dxa"/>
            <w:tcBorders>
              <w:top w:val="nil"/>
              <w:left w:val="nil"/>
              <w:bottom w:val="single" w:sz="4" w:space="0" w:color="auto"/>
              <w:right w:val="single" w:sz="4" w:space="0" w:color="auto"/>
            </w:tcBorders>
            <w:vAlign w:val="center"/>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218 935 159,50</w:t>
            </w:r>
          </w:p>
        </w:tc>
      </w:tr>
    </w:tbl>
    <w:p w:rsidR="009E08BA" w:rsidRDefault="009E08BA" w:rsidP="009E08BA">
      <w:pPr>
        <w:pStyle w:val="Style11"/>
        <w:widowControl/>
        <w:spacing w:line="360" w:lineRule="auto"/>
        <w:ind w:firstLine="0"/>
        <w:jc w:val="center"/>
        <w:rPr>
          <w:rStyle w:val="FontStyle96"/>
          <w:rFonts w:asciiTheme="minorHAnsi" w:hAnsiTheme="minorHAnsi"/>
          <w:noProof/>
          <w:color w:val="FF0000"/>
          <w:sz w:val="16"/>
          <w:szCs w:val="16"/>
        </w:rPr>
      </w:pPr>
    </w:p>
    <w:p w:rsidR="009E08BA" w:rsidRDefault="009E08BA" w:rsidP="009E08BA">
      <w:pPr>
        <w:pStyle w:val="Style11"/>
        <w:widowControl/>
        <w:spacing w:line="360" w:lineRule="auto"/>
        <w:ind w:firstLine="0"/>
        <w:jc w:val="center"/>
        <w:rPr>
          <w:rFonts w:asciiTheme="minorHAnsi" w:hAnsiTheme="minorHAnsi"/>
          <w:color w:val="FF0000"/>
          <w:spacing w:val="-4"/>
          <w:sz w:val="8"/>
        </w:rPr>
      </w:pPr>
    </w:p>
    <w:p w:rsidR="009E08BA" w:rsidRPr="002D38F9" w:rsidRDefault="009E08BA" w:rsidP="000D5F4D">
      <w:pPr>
        <w:spacing w:line="276" w:lineRule="auto"/>
        <w:jc w:val="both"/>
        <w:rPr>
          <w:rFonts w:asciiTheme="minorHAnsi" w:hAnsiTheme="minorHAnsi"/>
          <w:color w:val="000000" w:themeColor="text1"/>
          <w:spacing w:val="-4"/>
        </w:rPr>
      </w:pPr>
      <w:r w:rsidRPr="002D38F9">
        <w:rPr>
          <w:rFonts w:asciiTheme="minorHAnsi" w:hAnsiTheme="minorHAnsi"/>
          <w:color w:val="000000" w:themeColor="text1"/>
          <w:spacing w:val="-4"/>
        </w:rPr>
        <w:t xml:space="preserve">W wyniku przeprowadzonej weryfikacji odrzucono 2 605 wniosków na kwotę wnioskowaną ponad 212 milionów PLN. Najwięcej wniosków (2 138 WOD) zostało odrzuconych w ramach środka 1.5 Rekompensaty społeczno-ekonomiczne w celu zarządzania krajowa flotą rybacką. Bezpośrednią przyczyną były błędy formalne w dokumentacji aplikacyjnej oraz niespełnienie przez wnioskodawców warunków przyznania pomocy finansowej zawartych w przepisach prawa. </w:t>
      </w:r>
    </w:p>
    <w:p w:rsidR="009E08BA" w:rsidRPr="002D38F9" w:rsidRDefault="009E08BA" w:rsidP="000D5F4D">
      <w:pPr>
        <w:pStyle w:val="Style11"/>
        <w:widowControl/>
        <w:spacing w:line="276" w:lineRule="auto"/>
        <w:ind w:firstLine="0"/>
        <w:rPr>
          <w:rFonts w:asciiTheme="minorHAnsi" w:hAnsiTheme="minorHAnsi"/>
          <w:color w:val="FF0000"/>
          <w:spacing w:val="-4"/>
          <w:sz w:val="20"/>
          <w:szCs w:val="20"/>
        </w:rPr>
      </w:pPr>
    </w:p>
    <w:p w:rsidR="009E08BA" w:rsidRPr="002D38F9" w:rsidRDefault="009E08BA" w:rsidP="000D5F4D">
      <w:pPr>
        <w:spacing w:line="276" w:lineRule="auto"/>
        <w:jc w:val="both"/>
        <w:rPr>
          <w:rFonts w:asciiTheme="minorHAnsi" w:hAnsiTheme="minorHAnsi"/>
        </w:rPr>
      </w:pPr>
      <w:r w:rsidRPr="002D38F9">
        <w:rPr>
          <w:rFonts w:asciiTheme="minorHAnsi" w:hAnsiTheme="minorHAnsi"/>
          <w:color w:val="000000" w:themeColor="text1"/>
          <w:spacing w:val="-4"/>
        </w:rPr>
        <w:t xml:space="preserve">Od początku wdrażania programu podpisano umowy i wydano decyzje w kwocie stanowiącej </w:t>
      </w:r>
      <w:r w:rsidR="00FE63C9" w:rsidRPr="002D38F9">
        <w:rPr>
          <w:rFonts w:asciiTheme="minorHAnsi" w:hAnsiTheme="minorHAnsi"/>
          <w:color w:val="000000" w:themeColor="text1"/>
          <w:spacing w:val="-4"/>
        </w:rPr>
        <w:t>92</w:t>
      </w:r>
      <w:r w:rsidRPr="002D38F9">
        <w:rPr>
          <w:rFonts w:asciiTheme="minorHAnsi" w:hAnsiTheme="minorHAnsi"/>
          <w:color w:val="000000" w:themeColor="text1"/>
          <w:spacing w:val="-4"/>
        </w:rPr>
        <w:t>% alokacji przyznanej na program</w:t>
      </w:r>
      <w:r w:rsidR="00D96D90" w:rsidRPr="002D38F9">
        <w:rPr>
          <w:rFonts w:asciiTheme="minorHAnsi" w:hAnsiTheme="minorHAnsi"/>
          <w:color w:val="000000" w:themeColor="text1"/>
        </w:rPr>
        <w:t xml:space="preserve"> operacyjny. </w:t>
      </w:r>
    </w:p>
    <w:p w:rsidR="009E08BA" w:rsidRPr="003F7122" w:rsidRDefault="009E08BA" w:rsidP="009E08BA">
      <w:pPr>
        <w:pStyle w:val="Tekstdymka"/>
        <w:rPr>
          <w:rFonts w:asciiTheme="minorHAnsi" w:hAnsiTheme="minorHAnsi"/>
        </w:rPr>
      </w:pPr>
    </w:p>
    <w:p w:rsidR="009E08BA" w:rsidRPr="003F7122" w:rsidRDefault="009E08BA" w:rsidP="009E08BA">
      <w:pPr>
        <w:pStyle w:val="Legenda"/>
        <w:rPr>
          <w:rStyle w:val="FontStyle96"/>
          <w:rFonts w:asciiTheme="minorHAnsi" w:hAnsiTheme="minorHAnsi"/>
          <w:color w:val="000000" w:themeColor="text1"/>
          <w:sz w:val="16"/>
          <w:szCs w:val="16"/>
        </w:rPr>
      </w:pPr>
      <w:bookmarkStart w:id="13" w:name="_Toc421090438"/>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8</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Podpisane umowy o dofinansowanie/wydane decyzje w ramach osi priorytetowej 1</w:t>
      </w:r>
      <w:bookmarkEnd w:id="13"/>
      <w:r w:rsidR="00C23EB2">
        <w:rPr>
          <w:rStyle w:val="FontStyle96"/>
          <w:rFonts w:asciiTheme="minorHAnsi" w:hAnsiTheme="minorHAnsi"/>
          <w:color w:val="000000" w:themeColor="text1"/>
          <w:sz w:val="16"/>
          <w:szCs w:val="16"/>
        </w:rPr>
        <w:t xml:space="preserve"> </w:t>
      </w:r>
    </w:p>
    <w:tbl>
      <w:tblPr>
        <w:tblW w:w="8360" w:type="dxa"/>
        <w:jc w:val="center"/>
        <w:tblInd w:w="55" w:type="dxa"/>
        <w:tblCellMar>
          <w:left w:w="70" w:type="dxa"/>
          <w:right w:w="70" w:type="dxa"/>
        </w:tblCellMar>
        <w:tblLook w:val="04A0" w:firstRow="1" w:lastRow="0" w:firstColumn="1" w:lastColumn="0" w:noHBand="0" w:noVBand="1"/>
      </w:tblPr>
      <w:tblGrid>
        <w:gridCol w:w="1580"/>
        <w:gridCol w:w="2100"/>
        <w:gridCol w:w="2340"/>
        <w:gridCol w:w="2340"/>
      </w:tblGrid>
      <w:tr w:rsidR="00E56DF9" w:rsidRPr="00C23EB2" w:rsidTr="00F23BD8">
        <w:trPr>
          <w:trHeight w:val="351"/>
          <w:jc w:val="center"/>
        </w:trPr>
        <w:tc>
          <w:tcPr>
            <w:tcW w:w="1580" w:type="dxa"/>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umów/decyzji</w:t>
            </w:r>
          </w:p>
        </w:tc>
        <w:tc>
          <w:tcPr>
            <w:tcW w:w="234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234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E56DF9" w:rsidRPr="00C23EB2"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1.1</w:t>
            </w:r>
          </w:p>
        </w:tc>
        <w:tc>
          <w:tcPr>
            <w:tcW w:w="210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78</w:t>
            </w:r>
          </w:p>
        </w:tc>
        <w:tc>
          <w:tcPr>
            <w:tcW w:w="234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120 598 271,54</w:t>
            </w:r>
          </w:p>
        </w:tc>
        <w:tc>
          <w:tcPr>
            <w:tcW w:w="2340" w:type="dxa"/>
            <w:tcBorders>
              <w:top w:val="nil"/>
              <w:left w:val="nil"/>
              <w:bottom w:val="single" w:sz="4" w:space="0" w:color="auto"/>
              <w:right w:val="single" w:sz="4" w:space="0" w:color="auto"/>
            </w:tcBorders>
            <w:shd w:val="clear" w:color="auto" w:fill="E5B8B7" w:themeFill="accen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27 223 700,66</w:t>
            </w:r>
          </w:p>
        </w:tc>
      </w:tr>
      <w:tr w:rsidR="00E56DF9" w:rsidRPr="00C23EB2"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1.2</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2 918</w:t>
            </w:r>
          </w:p>
        </w:tc>
        <w:tc>
          <w:tcPr>
            <w:tcW w:w="234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296 256 673,80</w:t>
            </w:r>
          </w:p>
        </w:tc>
        <w:tc>
          <w:tcPr>
            <w:tcW w:w="234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66 876 605,30</w:t>
            </w:r>
          </w:p>
        </w:tc>
      </w:tr>
      <w:tr w:rsidR="00E56DF9" w:rsidRPr="00C23EB2"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1.3</w:t>
            </w:r>
          </w:p>
        </w:tc>
        <w:tc>
          <w:tcPr>
            <w:tcW w:w="210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902</w:t>
            </w:r>
          </w:p>
        </w:tc>
        <w:tc>
          <w:tcPr>
            <w:tcW w:w="234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74 086 220,03</w:t>
            </w:r>
          </w:p>
        </w:tc>
        <w:tc>
          <w:tcPr>
            <w:tcW w:w="2340" w:type="dxa"/>
            <w:tcBorders>
              <w:top w:val="nil"/>
              <w:left w:val="nil"/>
              <w:bottom w:val="single" w:sz="4" w:space="0" w:color="auto"/>
              <w:right w:val="single" w:sz="4" w:space="0" w:color="auto"/>
            </w:tcBorders>
            <w:shd w:val="clear" w:color="auto" w:fill="E5B8B7" w:themeFill="accen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16 724 129,22</w:t>
            </w:r>
          </w:p>
        </w:tc>
      </w:tr>
      <w:tr w:rsidR="00E56DF9" w:rsidRPr="00C23EB2"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1.4</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2 682</w:t>
            </w:r>
          </w:p>
        </w:tc>
        <w:tc>
          <w:tcPr>
            <w:tcW w:w="234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168 126 340,00</w:t>
            </w:r>
          </w:p>
        </w:tc>
        <w:tc>
          <w:tcPr>
            <w:tcW w:w="234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37 952 626,47</w:t>
            </w:r>
          </w:p>
        </w:tc>
      </w:tr>
      <w:tr w:rsidR="00E56DF9" w:rsidRPr="00C23EB2"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1.5</w:t>
            </w:r>
          </w:p>
        </w:tc>
        <w:tc>
          <w:tcPr>
            <w:tcW w:w="210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679</w:t>
            </w:r>
          </w:p>
        </w:tc>
        <w:tc>
          <w:tcPr>
            <w:tcW w:w="234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63 929 124,34</w:t>
            </w:r>
          </w:p>
        </w:tc>
        <w:tc>
          <w:tcPr>
            <w:tcW w:w="2340" w:type="dxa"/>
            <w:tcBorders>
              <w:top w:val="nil"/>
              <w:left w:val="nil"/>
              <w:bottom w:val="single" w:sz="4" w:space="0" w:color="auto"/>
              <w:right w:val="single" w:sz="4" w:space="0" w:color="auto"/>
            </w:tcBorders>
            <w:shd w:val="clear" w:color="auto" w:fill="E5B8B7" w:themeFill="accen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14 431 279,34</w:t>
            </w:r>
          </w:p>
        </w:tc>
      </w:tr>
      <w:tr w:rsidR="00E56DF9" w:rsidRPr="00C23EB2"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D10E93" w:rsidRDefault="004A2643" w:rsidP="00C23EB2">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7 259</w:t>
            </w:r>
          </w:p>
        </w:tc>
        <w:tc>
          <w:tcPr>
            <w:tcW w:w="234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722 996 629,71</w:t>
            </w:r>
          </w:p>
        </w:tc>
        <w:tc>
          <w:tcPr>
            <w:tcW w:w="2340" w:type="dxa"/>
            <w:tcBorders>
              <w:top w:val="nil"/>
              <w:left w:val="nil"/>
              <w:bottom w:val="single" w:sz="4" w:space="0" w:color="auto"/>
              <w:right w:val="single" w:sz="4" w:space="0" w:color="auto"/>
            </w:tcBorders>
            <w:vAlign w:val="center"/>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163 208 340,98</w:t>
            </w:r>
          </w:p>
        </w:tc>
      </w:tr>
    </w:tbl>
    <w:p w:rsidR="00C23EB2" w:rsidRDefault="00C23EB2" w:rsidP="009E08BA">
      <w:pPr>
        <w:spacing w:line="360" w:lineRule="auto"/>
        <w:jc w:val="both"/>
        <w:rPr>
          <w:rFonts w:asciiTheme="minorHAnsi" w:hAnsiTheme="minorHAnsi"/>
          <w:color w:val="000000" w:themeColor="text1"/>
        </w:rPr>
      </w:pPr>
    </w:p>
    <w:p w:rsidR="009E08BA" w:rsidRPr="002D38F9" w:rsidRDefault="009E08BA" w:rsidP="000D5F4D">
      <w:pPr>
        <w:spacing w:line="276" w:lineRule="auto"/>
        <w:jc w:val="both"/>
        <w:rPr>
          <w:rFonts w:asciiTheme="minorHAnsi" w:hAnsiTheme="minorHAnsi" w:cs="Tahoma"/>
          <w:color w:val="000000" w:themeColor="text1"/>
        </w:rPr>
      </w:pPr>
      <w:r w:rsidRPr="002D38F9">
        <w:rPr>
          <w:rFonts w:asciiTheme="minorHAnsi" w:hAnsiTheme="minorHAnsi"/>
          <w:color w:val="000000" w:themeColor="text1"/>
        </w:rPr>
        <w:lastRenderedPageBreak/>
        <w:t xml:space="preserve">Od początku wdrażania programu w ramach 1 osi priorytetowej wypłacono środki w kwocie stanowiącej </w:t>
      </w:r>
      <w:r w:rsidR="00FE63C9" w:rsidRPr="002D38F9">
        <w:rPr>
          <w:rFonts w:asciiTheme="minorHAnsi" w:hAnsiTheme="minorHAnsi"/>
          <w:color w:val="000000" w:themeColor="text1"/>
        </w:rPr>
        <w:t>93</w:t>
      </w:r>
      <w:r w:rsidRPr="002D38F9">
        <w:rPr>
          <w:rFonts w:asciiTheme="minorHAnsi" w:hAnsiTheme="minorHAnsi"/>
          <w:color w:val="000000" w:themeColor="text1"/>
        </w:rPr>
        <w:t>% alokacji pr</w:t>
      </w:r>
      <w:r w:rsidR="00C23EB2" w:rsidRPr="002D38F9">
        <w:rPr>
          <w:rFonts w:asciiTheme="minorHAnsi" w:hAnsiTheme="minorHAnsi"/>
          <w:color w:val="000000" w:themeColor="text1"/>
        </w:rPr>
        <w:t xml:space="preserve">zyznanej na program operacyjny. </w:t>
      </w:r>
    </w:p>
    <w:p w:rsidR="003A0C7B" w:rsidRPr="00C23EB2" w:rsidRDefault="003A0C7B" w:rsidP="00C23EB2">
      <w:pPr>
        <w:pStyle w:val="Tekstdymka"/>
      </w:pPr>
    </w:p>
    <w:p w:rsidR="009E08BA" w:rsidRPr="003F7122" w:rsidRDefault="009E08BA" w:rsidP="009E08BA">
      <w:pPr>
        <w:pStyle w:val="Legenda"/>
        <w:rPr>
          <w:rStyle w:val="FontStyle96"/>
          <w:rFonts w:asciiTheme="minorHAnsi" w:hAnsiTheme="minorHAnsi"/>
          <w:color w:val="000000" w:themeColor="text1"/>
          <w:sz w:val="16"/>
          <w:szCs w:val="16"/>
        </w:rPr>
      </w:pPr>
      <w:bookmarkStart w:id="14" w:name="_Toc421090439"/>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9</w:t>
      </w:r>
      <w:r w:rsidRPr="003F7122">
        <w:rPr>
          <w:rFonts w:asciiTheme="minorHAnsi" w:hAnsiTheme="minorHAnsi"/>
          <w:color w:val="000000" w:themeColor="text1"/>
          <w:sz w:val="16"/>
          <w:szCs w:val="16"/>
        </w:rPr>
        <w:fldChar w:fldCharType="end"/>
      </w:r>
      <w:r w:rsidR="00C232A4">
        <w:rPr>
          <w:rFonts w:asciiTheme="minorHAnsi" w:hAnsiTheme="minorHAnsi"/>
          <w:color w:val="000000" w:themeColor="text1"/>
          <w:sz w:val="16"/>
          <w:szCs w:val="16"/>
        </w:rPr>
        <w:t>.</w:t>
      </w:r>
      <w:r>
        <w:rPr>
          <w:rStyle w:val="FontStyle96"/>
          <w:rFonts w:asciiTheme="minorHAnsi" w:hAnsiTheme="minorHAnsi"/>
          <w:color w:val="000000" w:themeColor="text1"/>
          <w:sz w:val="16"/>
          <w:szCs w:val="16"/>
        </w:rPr>
        <w:t xml:space="preserve"> K</w:t>
      </w:r>
      <w:r w:rsidRPr="003F7122">
        <w:rPr>
          <w:rStyle w:val="FontStyle96"/>
          <w:rFonts w:asciiTheme="minorHAnsi" w:hAnsiTheme="minorHAnsi"/>
          <w:color w:val="000000" w:themeColor="text1"/>
          <w:sz w:val="16"/>
          <w:szCs w:val="16"/>
        </w:rPr>
        <w:t>wot</w:t>
      </w:r>
      <w:r>
        <w:rPr>
          <w:rStyle w:val="FontStyle96"/>
          <w:rFonts w:asciiTheme="minorHAnsi" w:hAnsiTheme="minorHAnsi"/>
          <w:color w:val="000000" w:themeColor="text1"/>
          <w:sz w:val="16"/>
          <w:szCs w:val="16"/>
        </w:rPr>
        <w:t xml:space="preserve">y wypłacone </w:t>
      </w:r>
      <w:r w:rsidRPr="003F7122">
        <w:rPr>
          <w:rStyle w:val="FontStyle96"/>
          <w:rFonts w:asciiTheme="minorHAnsi" w:hAnsiTheme="minorHAnsi"/>
          <w:color w:val="000000" w:themeColor="text1"/>
          <w:sz w:val="16"/>
          <w:szCs w:val="16"/>
        </w:rPr>
        <w:t>w ramach osi priorytetowej 1</w:t>
      </w:r>
      <w:bookmarkEnd w:id="14"/>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E56DF9" w:rsidRPr="00EA5FC1" w:rsidTr="00F23BD8">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wypłacona beneficjentom  w EUR</w:t>
            </w:r>
          </w:p>
        </w:tc>
      </w:tr>
      <w:tr w:rsidR="00E56DF9" w:rsidRPr="00EA5FC1"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78</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120 597 284,85</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27 223 477,92</w:t>
            </w:r>
          </w:p>
        </w:tc>
      </w:tr>
      <w:tr w:rsidR="00E56DF9" w:rsidRPr="00EA5FC1" w:rsidTr="00E56DF9">
        <w:trPr>
          <w:trHeight w:val="455"/>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1.2</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6 211</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296 256 673,80</w:t>
            </w:r>
          </w:p>
        </w:tc>
        <w:tc>
          <w:tcPr>
            <w:tcW w:w="268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66 876 605,30</w:t>
            </w:r>
          </w:p>
        </w:tc>
      </w:tr>
      <w:tr w:rsidR="00E56DF9" w:rsidRPr="00EA5FC1"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1.3</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938</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73 734 994,78</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16 644 844,08</w:t>
            </w:r>
          </w:p>
        </w:tc>
      </w:tr>
      <w:tr w:rsidR="00E56DF9" w:rsidRPr="00EA5FC1"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1.4</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2 859</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167 405 583,26</w:t>
            </w:r>
          </w:p>
        </w:tc>
        <w:tc>
          <w:tcPr>
            <w:tcW w:w="268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37 789 923,76</w:t>
            </w:r>
          </w:p>
        </w:tc>
      </w:tr>
      <w:tr w:rsidR="00E56DF9" w:rsidRPr="00EA5FC1"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1.5</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25 107</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69 013 120,17</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15 578 934,10</w:t>
            </w:r>
          </w:p>
        </w:tc>
      </w:tr>
      <w:tr w:rsidR="00E56DF9" w:rsidRPr="00EA5FC1"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D10E93" w:rsidRDefault="004A2643" w:rsidP="00EA5FC1">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35 193</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727 007 656,86</w:t>
            </w:r>
          </w:p>
        </w:tc>
        <w:tc>
          <w:tcPr>
            <w:tcW w:w="2680" w:type="dxa"/>
            <w:tcBorders>
              <w:top w:val="nil"/>
              <w:left w:val="nil"/>
              <w:bottom w:val="single" w:sz="4" w:space="0" w:color="auto"/>
              <w:right w:val="single" w:sz="4" w:space="0" w:color="auto"/>
            </w:tcBorders>
            <w:vAlign w:val="center"/>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164 113 785,16</w:t>
            </w:r>
          </w:p>
        </w:tc>
      </w:tr>
    </w:tbl>
    <w:p w:rsidR="003A0C7B" w:rsidRPr="003A0C7B" w:rsidRDefault="003A0C7B" w:rsidP="003A0C7B">
      <w:pPr>
        <w:pStyle w:val="Tekstdymka"/>
      </w:pPr>
    </w:p>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1E5C85" w:rsidRDefault="009E08BA" w:rsidP="009E08BA">
      <w:pPr>
        <w:widowControl w:val="0"/>
        <w:autoSpaceDE w:val="0"/>
        <w:autoSpaceDN w:val="0"/>
        <w:spacing w:line="360" w:lineRule="auto"/>
        <w:ind w:firstLine="708"/>
        <w:jc w:val="center"/>
        <w:rPr>
          <w:rFonts w:asciiTheme="minorHAnsi" w:hAnsiTheme="minorHAnsi"/>
          <w:u w:val="single"/>
        </w:rPr>
      </w:pPr>
      <w:r w:rsidRPr="003F7122">
        <w:rPr>
          <w:rFonts w:asciiTheme="minorHAnsi" w:hAnsiTheme="minorHAnsi"/>
          <w:b/>
          <w:u w:val="single"/>
        </w:rPr>
        <w:t>Środek 1.1. Pomoc publiczna z tytułu trwałego zaprzestania działalności połowowej</w:t>
      </w:r>
      <w:r w:rsidRPr="003F7122">
        <w:rPr>
          <w:rFonts w:asciiTheme="minorHAnsi" w:hAnsiTheme="minorHAnsi"/>
          <w:u w:val="single"/>
        </w:rPr>
        <w:t>.</w:t>
      </w:r>
    </w:p>
    <w:p w:rsidR="009E08BA" w:rsidRPr="00FE63C9" w:rsidRDefault="009E08BA" w:rsidP="00FE63C9">
      <w:pPr>
        <w:spacing w:line="360" w:lineRule="auto"/>
        <w:jc w:val="both"/>
        <w:rPr>
          <w:rFonts w:asciiTheme="minorHAnsi" w:hAnsiTheme="minorHAnsi" w:cs="Tahoma"/>
          <w:color w:val="000000" w:themeColor="text1"/>
        </w:rPr>
      </w:pPr>
      <w:r>
        <w:rPr>
          <w:rFonts w:asciiTheme="minorHAnsi" w:hAnsiTheme="minorHAnsi" w:cs="Tahoma"/>
          <w:color w:val="000000" w:themeColor="text1"/>
        </w:rPr>
        <w:t>Środek był wdrażany od czerwca 2009 r. do 31 grudnia 2012 r</w:t>
      </w:r>
      <w:r w:rsidRPr="003F7122">
        <w:rPr>
          <w:rFonts w:asciiTheme="minorHAnsi" w:hAnsiTheme="minorHAnsi" w:cs="Tahoma"/>
          <w:color w:val="000000" w:themeColor="text1"/>
        </w:rPr>
        <w:t>.</w:t>
      </w: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4F788D" w:rsidTr="00A92A6A">
        <w:trPr>
          <w:trHeight w:val="240"/>
        </w:trPr>
        <w:tc>
          <w:tcPr>
            <w:tcW w:w="1208" w:type="dxa"/>
            <w:tcBorders>
              <w:top w:val="single" w:sz="4" w:space="0" w:color="auto"/>
              <w:left w:val="single" w:sz="4" w:space="0" w:color="auto"/>
              <w:bottom w:val="nil"/>
              <w:right w:val="single" w:sz="4" w:space="0" w:color="auto"/>
            </w:tcBorders>
            <w:shd w:val="clear" w:color="auto" w:fill="A6A6A6" w:themeFill="background1" w:themeFillShade="A6"/>
            <w:vAlign w:val="center"/>
            <w:hideMark/>
          </w:tcPr>
          <w:p w:rsidR="009E08BA" w:rsidRPr="00C232A4" w:rsidRDefault="009E08BA" w:rsidP="00EF3E00">
            <w:pPr>
              <w:jc w:val="center"/>
              <w:rPr>
                <w:rFonts w:asciiTheme="minorHAnsi" w:hAnsiTheme="minorHAnsi" w:cs="Tahoma"/>
                <w:b/>
                <w:color w:val="000000" w:themeColor="text1"/>
              </w:rPr>
            </w:pPr>
            <w:r w:rsidRPr="00C232A4">
              <w:rPr>
                <w:rFonts w:asciiTheme="minorHAnsi" w:hAnsiTheme="minorHAnsi" w:cs="Tahoma"/>
                <w:b/>
                <w:color w:val="000000" w:themeColor="text1"/>
              </w:rPr>
              <w:t>Środek</w:t>
            </w:r>
          </w:p>
        </w:tc>
        <w:tc>
          <w:tcPr>
            <w:tcW w:w="1414" w:type="dxa"/>
            <w:tcBorders>
              <w:top w:val="single" w:sz="4" w:space="0" w:color="auto"/>
              <w:left w:val="nil"/>
              <w:bottom w:val="nil"/>
              <w:right w:val="single" w:sz="4" w:space="0" w:color="auto"/>
            </w:tcBorders>
            <w:shd w:val="clear" w:color="auto" w:fill="A6A6A6" w:themeFill="background1" w:themeFillShade="A6"/>
            <w:noWrap/>
            <w:vAlign w:val="center"/>
            <w:hideMark/>
          </w:tcPr>
          <w:p w:rsidR="009E08BA" w:rsidRPr="00C232A4" w:rsidRDefault="009E08BA" w:rsidP="00EF3E00">
            <w:pPr>
              <w:jc w:val="center"/>
              <w:rPr>
                <w:rFonts w:asciiTheme="minorHAnsi" w:hAnsiTheme="minorHAnsi" w:cs="Tahoma"/>
                <w:b/>
                <w:color w:val="000000" w:themeColor="text1"/>
              </w:rPr>
            </w:pPr>
            <w:r w:rsidRPr="00C232A4">
              <w:rPr>
                <w:rFonts w:asciiTheme="minorHAnsi" w:hAnsiTheme="minorHAnsi" w:cs="Tahoma"/>
                <w:b/>
                <w:color w:val="000000" w:themeColor="text1"/>
              </w:rPr>
              <w:t>Termin naboru</w:t>
            </w:r>
          </w:p>
        </w:tc>
        <w:tc>
          <w:tcPr>
            <w:tcW w:w="6445" w:type="dxa"/>
            <w:tcBorders>
              <w:top w:val="single" w:sz="4" w:space="0" w:color="auto"/>
              <w:left w:val="nil"/>
              <w:bottom w:val="nil"/>
              <w:right w:val="single" w:sz="4" w:space="0" w:color="auto"/>
            </w:tcBorders>
            <w:shd w:val="clear" w:color="auto" w:fill="A6A6A6" w:themeFill="background1" w:themeFillShade="A6"/>
            <w:vAlign w:val="center"/>
            <w:hideMark/>
          </w:tcPr>
          <w:p w:rsidR="009E08BA" w:rsidRPr="00C232A4" w:rsidRDefault="009E08BA" w:rsidP="00EF3E00">
            <w:pPr>
              <w:jc w:val="center"/>
              <w:rPr>
                <w:rFonts w:asciiTheme="minorHAnsi" w:hAnsiTheme="minorHAnsi" w:cs="Tahoma"/>
                <w:b/>
                <w:color w:val="000000" w:themeColor="text1"/>
              </w:rPr>
            </w:pPr>
            <w:r w:rsidRPr="00C232A4">
              <w:rPr>
                <w:rFonts w:asciiTheme="minorHAnsi" w:hAnsiTheme="minorHAnsi" w:cs="Tahoma"/>
                <w:b/>
                <w:color w:val="000000" w:themeColor="text1"/>
              </w:rPr>
              <w:t>Zakres naboru</w:t>
            </w:r>
          </w:p>
        </w:tc>
      </w:tr>
      <w:tr w:rsidR="009E08BA" w:rsidRPr="004F788D" w:rsidTr="00EB6714">
        <w:trPr>
          <w:trHeight w:val="1275"/>
        </w:trPr>
        <w:tc>
          <w:tcPr>
            <w:tcW w:w="120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9E08BA" w:rsidRPr="00EB6714" w:rsidRDefault="009E08BA" w:rsidP="00EF3E00">
            <w:pPr>
              <w:jc w:val="center"/>
              <w:rPr>
                <w:rFonts w:asciiTheme="minorHAnsi" w:hAnsiTheme="minorHAnsi" w:cs="Tahoma"/>
                <w:color w:val="000000" w:themeColor="text1"/>
              </w:rPr>
            </w:pPr>
            <w:r w:rsidRPr="00EB6714">
              <w:rPr>
                <w:rFonts w:asciiTheme="minorHAnsi" w:hAnsiTheme="minorHAnsi" w:cs="Tahoma"/>
                <w:color w:val="000000" w:themeColor="text1"/>
              </w:rPr>
              <w:t>Środek 1.1 Pomoc publiczna z tytułu trwałego zaprzestania działalności połowowej</w:t>
            </w:r>
          </w:p>
        </w:tc>
        <w:tc>
          <w:tcPr>
            <w:tcW w:w="1414" w:type="dxa"/>
            <w:tcBorders>
              <w:top w:val="single" w:sz="8" w:space="0" w:color="auto"/>
              <w:left w:val="nil"/>
              <w:bottom w:val="single" w:sz="4" w:space="0" w:color="auto"/>
              <w:right w:val="single" w:sz="4" w:space="0" w:color="auto"/>
            </w:tcBorders>
            <w:shd w:val="clear" w:color="auto" w:fill="auto"/>
            <w:noWrap/>
            <w:vAlign w:val="center"/>
            <w:hideMark/>
          </w:tcPr>
          <w:p w:rsidR="009E08BA" w:rsidRPr="00EB6714" w:rsidRDefault="009E08BA" w:rsidP="00EF3E00">
            <w:pPr>
              <w:jc w:val="center"/>
              <w:rPr>
                <w:rFonts w:asciiTheme="minorHAnsi" w:hAnsiTheme="minorHAnsi" w:cs="Tahoma"/>
                <w:color w:val="000000" w:themeColor="text1"/>
              </w:rPr>
            </w:pPr>
            <w:r w:rsidRPr="00EB6714">
              <w:rPr>
                <w:rFonts w:asciiTheme="minorHAnsi" w:hAnsiTheme="minorHAnsi" w:cs="Tahoma"/>
                <w:color w:val="000000" w:themeColor="text1"/>
              </w:rPr>
              <w:t>od 2009-06-26 do 2011-06-28</w:t>
            </w:r>
          </w:p>
        </w:tc>
        <w:tc>
          <w:tcPr>
            <w:tcW w:w="6445" w:type="dxa"/>
            <w:tcBorders>
              <w:top w:val="single" w:sz="8" w:space="0" w:color="auto"/>
              <w:left w:val="nil"/>
              <w:bottom w:val="single" w:sz="4" w:space="0" w:color="auto"/>
              <w:right w:val="single" w:sz="8" w:space="0" w:color="auto"/>
            </w:tcBorders>
            <w:shd w:val="clear" w:color="auto" w:fill="auto"/>
            <w:vAlign w:val="center"/>
            <w:hideMark/>
          </w:tcPr>
          <w:p w:rsidR="009E08BA" w:rsidRPr="00EB6714" w:rsidRDefault="009E08BA" w:rsidP="001145B1">
            <w:pPr>
              <w:jc w:val="both"/>
              <w:rPr>
                <w:rFonts w:asciiTheme="minorHAnsi" w:hAnsiTheme="minorHAnsi" w:cs="Tahoma"/>
                <w:color w:val="000000" w:themeColor="text1"/>
              </w:rPr>
            </w:pPr>
            <w:r w:rsidRPr="00EB6714">
              <w:rPr>
                <w:rFonts w:asciiTheme="minorHAnsi" w:hAnsiTheme="minorHAnsi" w:cs="Tahoma"/>
                <w:color w:val="000000" w:themeColor="text1"/>
              </w:rPr>
              <w:t xml:space="preserve">Na podstawie Rozporządzenia Ministerstwa Rolnictwa i Rozwoju Wsi z dnia 26 czerwca 2009 roku </w:t>
            </w:r>
            <w:r w:rsidR="00007A27" w:rsidRPr="005C7A8A">
              <w:rPr>
                <w:rFonts w:asciiTheme="minorHAnsi" w:hAnsiTheme="minorHAnsi" w:cs="Tahoma"/>
                <w:color w:val="000000" w:themeColor="text1"/>
              </w:rPr>
              <w:t>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rybackich 2007-2013"</w:t>
            </w:r>
            <w:r w:rsidRPr="00EB6714">
              <w:rPr>
                <w:rFonts w:asciiTheme="minorHAnsi" w:hAnsiTheme="minorHAnsi" w:cs="Tahoma"/>
                <w:color w:val="000000" w:themeColor="text1"/>
              </w:rPr>
              <w:t xml:space="preserve"> (Dz. U. Nr 101 Poz. 840 z </w:t>
            </w:r>
            <w:proofErr w:type="spellStart"/>
            <w:r w:rsidRPr="00EB6714">
              <w:rPr>
                <w:rFonts w:asciiTheme="minorHAnsi" w:hAnsiTheme="minorHAnsi" w:cs="Tahoma"/>
                <w:color w:val="000000" w:themeColor="text1"/>
              </w:rPr>
              <w:t>późn</w:t>
            </w:r>
            <w:proofErr w:type="spellEnd"/>
            <w:r w:rsidRPr="00EB6714">
              <w:rPr>
                <w:rFonts w:asciiTheme="minorHAnsi" w:hAnsiTheme="minorHAnsi" w:cs="Tahoma"/>
                <w:color w:val="000000" w:themeColor="text1"/>
              </w:rPr>
              <w:t>. zm.) został uruchomiony nabór ciągły, otwarty.</w:t>
            </w:r>
          </w:p>
        </w:tc>
      </w:tr>
      <w:tr w:rsidR="009E08BA" w:rsidRPr="004F788D" w:rsidTr="00EB6714">
        <w:trPr>
          <w:trHeight w:val="240"/>
        </w:trPr>
        <w:tc>
          <w:tcPr>
            <w:tcW w:w="1208" w:type="dxa"/>
            <w:vMerge/>
            <w:tcBorders>
              <w:top w:val="single" w:sz="8" w:space="0" w:color="auto"/>
              <w:left w:val="single" w:sz="8" w:space="0" w:color="auto"/>
              <w:bottom w:val="single" w:sz="8" w:space="0" w:color="000000"/>
              <w:right w:val="single" w:sz="4" w:space="0" w:color="auto"/>
            </w:tcBorders>
            <w:vAlign w:val="center"/>
            <w:hideMark/>
          </w:tcPr>
          <w:p w:rsidR="009E08BA" w:rsidRPr="00EB6714" w:rsidRDefault="009E08BA" w:rsidP="00EF3E00">
            <w:pPr>
              <w:rPr>
                <w:rFonts w:asciiTheme="minorHAnsi" w:hAnsiTheme="minorHAnsi" w:cs="Tahoma"/>
                <w:color w:val="000000" w:themeColor="text1"/>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EB6714" w:rsidRDefault="009E08BA" w:rsidP="00EF3E00">
            <w:pPr>
              <w:jc w:val="center"/>
              <w:rPr>
                <w:rFonts w:asciiTheme="minorHAnsi" w:hAnsiTheme="minorHAnsi" w:cs="Tahoma"/>
                <w:color w:val="000000" w:themeColor="text1"/>
              </w:rPr>
            </w:pPr>
            <w:r w:rsidRPr="00EB6714">
              <w:rPr>
                <w:rFonts w:asciiTheme="minorHAnsi" w:hAnsiTheme="minorHAnsi" w:cs="Tahoma"/>
                <w:color w:val="000000" w:themeColor="text1"/>
              </w:rPr>
              <w:t>od 2011-08-01 do 2011-12-31</w:t>
            </w:r>
          </w:p>
        </w:tc>
        <w:tc>
          <w:tcPr>
            <w:tcW w:w="6445" w:type="dxa"/>
            <w:tcBorders>
              <w:top w:val="nil"/>
              <w:left w:val="nil"/>
              <w:bottom w:val="single" w:sz="8" w:space="0" w:color="auto"/>
              <w:right w:val="single" w:sz="8" w:space="0" w:color="auto"/>
            </w:tcBorders>
            <w:shd w:val="clear" w:color="auto" w:fill="auto"/>
            <w:vAlign w:val="center"/>
            <w:hideMark/>
          </w:tcPr>
          <w:p w:rsidR="009E08BA" w:rsidRPr="00EB6714" w:rsidRDefault="009E08BA" w:rsidP="00EF3E00">
            <w:pPr>
              <w:rPr>
                <w:rFonts w:asciiTheme="minorHAnsi" w:hAnsiTheme="minorHAnsi" w:cs="Tahoma"/>
                <w:color w:val="000000" w:themeColor="text1"/>
              </w:rPr>
            </w:pPr>
            <w:r w:rsidRPr="00EB6714">
              <w:rPr>
                <w:rFonts w:asciiTheme="minorHAnsi" w:hAnsiTheme="minorHAnsi" w:cs="Tahoma"/>
                <w:color w:val="000000" w:themeColor="text1"/>
              </w:rPr>
              <w:t>Nabór otwarty.</w:t>
            </w:r>
          </w:p>
        </w:tc>
      </w:tr>
    </w:tbl>
    <w:p w:rsidR="009E08BA" w:rsidRDefault="009E08BA" w:rsidP="009E08BA">
      <w:pPr>
        <w:pStyle w:val="Tekstdymka"/>
      </w:pPr>
    </w:p>
    <w:p w:rsidR="009E08BA" w:rsidRDefault="009E08BA" w:rsidP="009E08BA">
      <w:pPr>
        <w:pStyle w:val="Tekstdymka"/>
      </w:pPr>
    </w:p>
    <w:p w:rsidR="00C232A4" w:rsidRPr="003B387A" w:rsidRDefault="00C232A4" w:rsidP="00C232A4">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10</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w:t>
      </w:r>
      <w:r w:rsidRPr="003F7122">
        <w:rPr>
          <w:rStyle w:val="FontStyle96"/>
          <w:rFonts w:asciiTheme="minorHAnsi" w:hAnsiTheme="minorHAnsi"/>
          <w:color w:val="000000" w:themeColor="text1"/>
          <w:sz w:val="16"/>
          <w:szCs w:val="16"/>
        </w:rPr>
        <w:t>środka 1.1</w:t>
      </w:r>
      <w:r>
        <w:rPr>
          <w:rStyle w:val="FontStyle96"/>
          <w:rFonts w:asciiTheme="minorHAnsi" w:hAnsiTheme="minorHAnsi"/>
          <w:color w:val="000000" w:themeColor="text1"/>
          <w:sz w:val="16"/>
          <w:szCs w:val="16"/>
        </w:rPr>
        <w:t xml:space="preserve"> </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93331C" w:rsidRPr="00E56DF9" w:rsidTr="00F23BD8">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F23BD8" w:rsidRDefault="0093331C" w:rsidP="00EC3F51">
            <w:pPr>
              <w:rPr>
                <w:rFonts w:asciiTheme="minorHAnsi" w:hAnsiTheme="minorHAnsi"/>
                <w:color w:val="FFFFFF" w:themeColor="background1"/>
                <w:sz w:val="16"/>
                <w:szCs w:val="16"/>
              </w:rPr>
            </w:pPr>
            <w:r w:rsidRPr="00F23BD8">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F23BD8" w:rsidRDefault="0093331C" w:rsidP="00203553">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F23BD8" w:rsidRDefault="00203553" w:rsidP="00203553">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u</w:t>
            </w:r>
            <w:r w:rsidR="0093331C" w:rsidRPr="00F23BD8">
              <w:rPr>
                <w:rFonts w:asciiTheme="minorHAnsi" w:hAnsiTheme="minorHAnsi"/>
                <w:b/>
                <w:color w:val="FFFFFF" w:themeColor="background1"/>
                <w:sz w:val="16"/>
                <w:szCs w:val="16"/>
              </w:rPr>
              <w:t>dział do alokacja</w:t>
            </w:r>
          </w:p>
        </w:tc>
      </w:tr>
      <w:tr w:rsidR="0093331C" w:rsidTr="00C232A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3331C" w:rsidRPr="002D38F9" w:rsidRDefault="0093331C" w:rsidP="00EC3F51">
            <w:pPr>
              <w:rPr>
                <w:rFonts w:asciiTheme="minorHAnsi" w:hAnsiTheme="minorHAnsi"/>
                <w:color w:val="000000"/>
                <w:sz w:val="16"/>
                <w:szCs w:val="16"/>
              </w:rPr>
            </w:pPr>
            <w:r w:rsidRPr="002D38F9">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29 925 517,56</w:t>
            </w:r>
          </w:p>
        </w:tc>
        <w:tc>
          <w:tcPr>
            <w:tcW w:w="1960" w:type="dxa"/>
            <w:tcBorders>
              <w:top w:val="nil"/>
              <w:left w:val="nil"/>
              <w:bottom w:val="single" w:sz="4" w:space="0" w:color="auto"/>
              <w:right w:val="single" w:sz="4" w:space="0" w:color="auto"/>
            </w:tcBorders>
            <w:vAlign w:val="bottom"/>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100,00%</w:t>
            </w:r>
          </w:p>
        </w:tc>
      </w:tr>
      <w:tr w:rsidR="0093331C" w:rsidRPr="00E56DF9" w:rsidTr="00C232A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3331C" w:rsidRPr="002D38F9" w:rsidRDefault="0093331C" w:rsidP="00EC3F51">
            <w:pPr>
              <w:rPr>
                <w:rFonts w:asciiTheme="minorHAnsi" w:hAnsiTheme="minorHAnsi"/>
                <w:color w:val="000000"/>
                <w:sz w:val="16"/>
                <w:szCs w:val="16"/>
              </w:rPr>
            </w:pPr>
            <w:r w:rsidRPr="002D38F9">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32 617 922,17</w:t>
            </w:r>
          </w:p>
        </w:tc>
        <w:tc>
          <w:tcPr>
            <w:tcW w:w="1960" w:type="dxa"/>
            <w:tcBorders>
              <w:top w:val="nil"/>
              <w:left w:val="nil"/>
              <w:bottom w:val="single" w:sz="4" w:space="0" w:color="auto"/>
              <w:right w:val="single" w:sz="4" w:space="0" w:color="auto"/>
            </w:tcBorders>
            <w:vAlign w:val="bottom"/>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109,00%</w:t>
            </w:r>
          </w:p>
        </w:tc>
      </w:tr>
      <w:tr w:rsidR="0093331C" w:rsidRPr="00E56DF9" w:rsidTr="00C232A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3331C" w:rsidRPr="002D38F9" w:rsidRDefault="0093331C" w:rsidP="00EC3F51">
            <w:pPr>
              <w:rPr>
                <w:rFonts w:asciiTheme="minorHAnsi" w:hAnsiTheme="minorHAnsi"/>
                <w:color w:val="000000"/>
                <w:sz w:val="16"/>
                <w:szCs w:val="16"/>
              </w:rPr>
            </w:pPr>
            <w:r w:rsidRPr="002D38F9">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27 223 700,66</w:t>
            </w:r>
          </w:p>
        </w:tc>
        <w:tc>
          <w:tcPr>
            <w:tcW w:w="1960" w:type="dxa"/>
            <w:tcBorders>
              <w:top w:val="nil"/>
              <w:left w:val="nil"/>
              <w:bottom w:val="single" w:sz="4" w:space="0" w:color="auto"/>
              <w:right w:val="single" w:sz="4" w:space="0" w:color="auto"/>
            </w:tcBorders>
            <w:vAlign w:val="bottom"/>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90,97%</w:t>
            </w:r>
          </w:p>
        </w:tc>
      </w:tr>
      <w:tr w:rsidR="0093331C" w:rsidRPr="00E56DF9" w:rsidTr="00C232A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3331C" w:rsidRPr="002D38F9" w:rsidRDefault="0093331C" w:rsidP="003D7A6B">
            <w:pPr>
              <w:rPr>
                <w:rFonts w:asciiTheme="minorHAnsi" w:hAnsiTheme="minorHAnsi"/>
                <w:color w:val="000000"/>
                <w:sz w:val="16"/>
                <w:szCs w:val="16"/>
              </w:rPr>
            </w:pPr>
            <w:r w:rsidRPr="002D38F9">
              <w:rPr>
                <w:rFonts w:asciiTheme="minorHAnsi" w:hAnsiTheme="minorHAnsi"/>
                <w:color w:val="000000"/>
                <w:sz w:val="16"/>
                <w:szCs w:val="16"/>
              </w:rPr>
              <w:t xml:space="preserve">kwoty </w:t>
            </w:r>
            <w:r w:rsidR="003D7A6B" w:rsidRPr="002D38F9">
              <w:rPr>
                <w:rFonts w:asciiTheme="minorHAnsi" w:hAnsiTheme="minorHAnsi"/>
                <w:color w:val="000000"/>
                <w:sz w:val="16"/>
                <w:szCs w:val="16"/>
              </w:rPr>
              <w:t>wypłacone</w:t>
            </w:r>
          </w:p>
        </w:tc>
        <w:tc>
          <w:tcPr>
            <w:tcW w:w="1960" w:type="dxa"/>
            <w:tcBorders>
              <w:top w:val="nil"/>
              <w:left w:val="nil"/>
              <w:bottom w:val="single" w:sz="4" w:space="0" w:color="auto"/>
              <w:right w:val="single" w:sz="4" w:space="0" w:color="auto"/>
            </w:tcBorders>
            <w:shd w:val="clear" w:color="auto" w:fill="auto"/>
            <w:noWrap/>
            <w:vAlign w:val="bottom"/>
            <w:hideMark/>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27 223 477,92</w:t>
            </w:r>
          </w:p>
        </w:tc>
        <w:tc>
          <w:tcPr>
            <w:tcW w:w="1960" w:type="dxa"/>
            <w:tcBorders>
              <w:top w:val="nil"/>
              <w:left w:val="nil"/>
              <w:bottom w:val="single" w:sz="4" w:space="0" w:color="auto"/>
              <w:right w:val="single" w:sz="4" w:space="0" w:color="auto"/>
            </w:tcBorders>
            <w:vAlign w:val="bottom"/>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90,97%</w:t>
            </w:r>
          </w:p>
        </w:tc>
      </w:tr>
    </w:tbl>
    <w:p w:rsidR="0093331C" w:rsidRDefault="0093331C" w:rsidP="009E08BA">
      <w:pPr>
        <w:pStyle w:val="Tekstdymka"/>
      </w:pPr>
    </w:p>
    <w:p w:rsidR="00ED4DDC" w:rsidRDefault="00ED4DDC" w:rsidP="00ED4DDC">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6. </w:t>
      </w:r>
      <w:r>
        <w:rPr>
          <w:rStyle w:val="FontStyle96"/>
          <w:rFonts w:asciiTheme="minorHAnsi" w:hAnsiTheme="minorHAnsi"/>
          <w:color w:val="000000" w:themeColor="text1"/>
          <w:sz w:val="16"/>
          <w:szCs w:val="16"/>
        </w:rPr>
        <w:t>Wdrożenie środka 1.</w:t>
      </w:r>
      <w:r w:rsidRPr="003F7122">
        <w:rPr>
          <w:rStyle w:val="FontStyle96"/>
          <w:rFonts w:asciiTheme="minorHAnsi" w:hAnsiTheme="minorHAnsi"/>
          <w:color w:val="000000" w:themeColor="text1"/>
          <w:sz w:val="16"/>
          <w:szCs w:val="16"/>
        </w:rPr>
        <w:t>1</w:t>
      </w:r>
      <w:r>
        <w:rPr>
          <w:rStyle w:val="FontStyle96"/>
          <w:rFonts w:asciiTheme="minorHAnsi" w:hAnsiTheme="minorHAnsi"/>
          <w:color w:val="000000" w:themeColor="text1"/>
          <w:sz w:val="16"/>
          <w:szCs w:val="16"/>
        </w:rPr>
        <w:t xml:space="preserve"> </w:t>
      </w:r>
    </w:p>
    <w:p w:rsidR="00ED4DDC" w:rsidRPr="00ED4DDC" w:rsidRDefault="00ED4DDC" w:rsidP="00ED4DDC">
      <w:pPr>
        <w:jc w:val="center"/>
      </w:pPr>
      <w:r>
        <w:rPr>
          <w:noProof/>
        </w:rPr>
        <w:drawing>
          <wp:inline distT="0" distB="0" distL="0" distR="0" wp14:anchorId="08974099" wp14:editId="675E2B59">
            <wp:extent cx="4572000" cy="2743200"/>
            <wp:effectExtent l="0" t="0" r="19050" b="1905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D4DDC" w:rsidRDefault="00ED4DDC" w:rsidP="009E08BA">
      <w:pPr>
        <w:pStyle w:val="Tekstdymka"/>
      </w:pPr>
    </w:p>
    <w:p w:rsidR="0093331C" w:rsidRPr="002D38F9" w:rsidRDefault="0093331C" w:rsidP="009E08BA">
      <w:pPr>
        <w:pStyle w:val="Tekstdymka"/>
        <w:rPr>
          <w:rFonts w:asciiTheme="minorHAnsi" w:hAnsiTheme="minorHAnsi"/>
          <w:sz w:val="20"/>
          <w:szCs w:val="20"/>
        </w:rPr>
      </w:pPr>
    </w:p>
    <w:p w:rsidR="009E08BA" w:rsidRPr="002D38F9" w:rsidRDefault="003A0C7B" w:rsidP="00046A22">
      <w:pPr>
        <w:spacing w:line="276" w:lineRule="auto"/>
        <w:jc w:val="both"/>
        <w:rPr>
          <w:rFonts w:asciiTheme="minorHAnsi" w:hAnsiTheme="minorHAnsi"/>
          <w:color w:val="000000" w:themeColor="text1"/>
        </w:rPr>
      </w:pPr>
      <w:r w:rsidRPr="002D38F9">
        <w:rPr>
          <w:rFonts w:asciiTheme="minorHAnsi" w:hAnsiTheme="minorHAnsi"/>
          <w:color w:val="000000" w:themeColor="text1"/>
        </w:rPr>
        <w:lastRenderedPageBreak/>
        <w:t>Od początku wdrażania programu w ramach środka 1.1 złożono wnioski o dofinansowanie w kwocie stanowiącej 1</w:t>
      </w:r>
      <w:r w:rsidR="00FE63C9" w:rsidRPr="002D38F9">
        <w:rPr>
          <w:rFonts w:asciiTheme="minorHAnsi" w:hAnsiTheme="minorHAnsi"/>
          <w:color w:val="000000" w:themeColor="text1"/>
        </w:rPr>
        <w:t>09</w:t>
      </w:r>
      <w:r w:rsidRPr="002D38F9">
        <w:rPr>
          <w:rFonts w:asciiTheme="minorHAnsi" w:hAnsiTheme="minorHAnsi"/>
          <w:color w:val="000000" w:themeColor="text1"/>
        </w:rPr>
        <w:t xml:space="preserve">% alokacji przyznanej na środek. </w:t>
      </w:r>
    </w:p>
    <w:p w:rsidR="003A0C7B" w:rsidRPr="003A0C7B" w:rsidRDefault="003A0C7B" w:rsidP="003A0C7B">
      <w:pPr>
        <w:pStyle w:val="Tekstdymka"/>
      </w:pPr>
    </w:p>
    <w:p w:rsidR="003B387A" w:rsidRPr="003B387A" w:rsidRDefault="009E08BA" w:rsidP="003B387A">
      <w:pPr>
        <w:pStyle w:val="Legenda"/>
        <w:rPr>
          <w:rFonts w:asciiTheme="minorHAnsi" w:hAnsiTheme="minorHAnsi"/>
          <w:color w:val="000000" w:themeColor="text1"/>
          <w:sz w:val="16"/>
          <w:szCs w:val="16"/>
        </w:rPr>
      </w:pPr>
      <w:bookmarkStart w:id="15" w:name="_Toc421090440"/>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Wnioski złożone w ramach środka 1.1</w:t>
      </w:r>
      <w:bookmarkEnd w:id="15"/>
      <w:r w:rsidR="003B387A">
        <w:rPr>
          <w:rStyle w:val="FontStyle96"/>
          <w:rFonts w:asciiTheme="minorHAnsi" w:hAnsiTheme="minorHAnsi"/>
          <w:color w:val="000000" w:themeColor="text1"/>
          <w:sz w:val="16"/>
          <w:szCs w:val="16"/>
        </w:rPr>
        <w:t xml:space="preserve"> w podziale na 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93331C" w:rsidRPr="0047324B" w:rsidTr="00F23BD8">
        <w:trPr>
          <w:trHeight w:val="339"/>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93331C" w:rsidRPr="00F23BD8" w:rsidRDefault="0093331C"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93331C" w:rsidRPr="00F23BD8" w:rsidRDefault="0093331C"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93331C" w:rsidRPr="00F23BD8" w:rsidRDefault="0093331C"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93331C" w:rsidRPr="00F23BD8" w:rsidRDefault="0093331C"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67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125 425 017,79</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28 313 284,23</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8 982 848,14</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2 027 776,73</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17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10 086 267,50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2 276 861,22</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93331C"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93331C" w:rsidRPr="002D38F9"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93331C" w:rsidRPr="002D38F9" w:rsidRDefault="0093331C">
            <w:pPr>
              <w:jc w:val="right"/>
              <w:rPr>
                <w:rFonts w:asciiTheme="minorHAnsi" w:hAnsiTheme="minorHAnsi"/>
                <w:b/>
                <w:color w:val="000000"/>
                <w:sz w:val="16"/>
                <w:szCs w:val="16"/>
              </w:rPr>
            </w:pPr>
            <w:r w:rsidRPr="002D38F9">
              <w:rPr>
                <w:rFonts w:asciiTheme="minorHAnsi" w:hAnsiTheme="minorHAnsi"/>
                <w:b/>
                <w:color w:val="000000"/>
                <w:sz w:val="16"/>
                <w:szCs w:val="16"/>
              </w:rPr>
              <w:t>93</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93331C" w:rsidRPr="002D38F9" w:rsidRDefault="0093331C">
            <w:pPr>
              <w:jc w:val="right"/>
              <w:rPr>
                <w:rFonts w:asciiTheme="minorHAnsi" w:hAnsiTheme="minorHAnsi"/>
                <w:b/>
                <w:color w:val="000000"/>
                <w:sz w:val="16"/>
                <w:szCs w:val="16"/>
              </w:rPr>
            </w:pPr>
            <w:r w:rsidRPr="002D38F9">
              <w:rPr>
                <w:rFonts w:asciiTheme="minorHAnsi" w:hAnsiTheme="minorHAnsi"/>
                <w:b/>
                <w:color w:val="000000"/>
                <w:sz w:val="16"/>
                <w:szCs w:val="16"/>
              </w:rPr>
              <w:t>144 494 133,43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b/>
                <w:color w:val="000000"/>
                <w:sz w:val="16"/>
                <w:szCs w:val="16"/>
              </w:rPr>
            </w:pPr>
            <w:r w:rsidRPr="002D38F9">
              <w:rPr>
                <w:rFonts w:asciiTheme="minorHAnsi" w:hAnsiTheme="minorHAnsi"/>
                <w:b/>
                <w:color w:val="000000"/>
                <w:sz w:val="16"/>
                <w:szCs w:val="16"/>
              </w:rPr>
              <w:t>32 617 922,17</w:t>
            </w:r>
          </w:p>
        </w:tc>
      </w:tr>
    </w:tbl>
    <w:p w:rsidR="00C04B4D" w:rsidRPr="00C04B4D" w:rsidRDefault="00C04B4D" w:rsidP="00C04B4D"/>
    <w:p w:rsidR="003A0C7B" w:rsidRDefault="003A0C7B"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spacing w:val="-4"/>
        </w:rPr>
        <w:t xml:space="preserve">Od początku wdrażania programu podpisano umowy i wydano decyzje w kwocie stanowiącej </w:t>
      </w:r>
      <w:r w:rsidR="00FE63C9">
        <w:rPr>
          <w:rFonts w:asciiTheme="minorHAnsi" w:hAnsiTheme="minorHAnsi"/>
          <w:color w:val="000000" w:themeColor="text1"/>
          <w:spacing w:val="-4"/>
        </w:rPr>
        <w:t>91</w:t>
      </w:r>
      <w:r w:rsidRPr="003F7122">
        <w:rPr>
          <w:rFonts w:asciiTheme="minorHAnsi" w:hAnsiTheme="minorHAnsi"/>
          <w:color w:val="000000" w:themeColor="text1"/>
          <w:spacing w:val="-4"/>
        </w:rPr>
        <w:t xml:space="preserve">% alokacji przyznanej na </w:t>
      </w:r>
      <w:r>
        <w:rPr>
          <w:rFonts w:asciiTheme="minorHAnsi" w:hAnsiTheme="minorHAnsi"/>
          <w:color w:val="000000" w:themeColor="text1"/>
          <w:spacing w:val="-4"/>
        </w:rPr>
        <w:t>środek</w:t>
      </w:r>
      <w:r>
        <w:rPr>
          <w:rFonts w:asciiTheme="minorHAnsi" w:hAnsiTheme="minorHAnsi"/>
          <w:color w:val="000000" w:themeColor="text1"/>
        </w:rPr>
        <w:t xml:space="preserve">. </w:t>
      </w:r>
    </w:p>
    <w:p w:rsidR="00FE63C9" w:rsidRPr="00FE63C9" w:rsidRDefault="00FE63C9" w:rsidP="00FE63C9">
      <w:pPr>
        <w:pStyle w:val="Tekstdymka"/>
      </w:pPr>
    </w:p>
    <w:p w:rsidR="009E08BA" w:rsidRPr="003F7122" w:rsidRDefault="009E08BA" w:rsidP="009E08BA">
      <w:pPr>
        <w:pStyle w:val="Legenda"/>
        <w:rPr>
          <w:rStyle w:val="FontStyle96"/>
          <w:rFonts w:asciiTheme="minorHAnsi" w:hAnsiTheme="minorHAnsi"/>
          <w:color w:val="000000" w:themeColor="text1"/>
          <w:sz w:val="16"/>
          <w:szCs w:val="16"/>
        </w:rPr>
      </w:pPr>
      <w:bookmarkStart w:id="16" w:name="_Toc421090441"/>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12</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Wydane decyzje w ramach środka 1.1 w podziale na </w:t>
      </w:r>
      <w:bookmarkEnd w:id="16"/>
      <w:r w:rsidR="003B387A">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EC3F51" w:rsidRPr="0047324B" w:rsidTr="00F23BD8">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C3F51" w:rsidRPr="00F23BD8" w:rsidRDefault="00EC3F51" w:rsidP="00F23BD8">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C3F51" w:rsidRPr="00F23BD8" w:rsidRDefault="00EC3F51" w:rsidP="00F23BD8">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C3F51" w:rsidRPr="00F23BD8" w:rsidRDefault="00EC3F51" w:rsidP="00F23BD8">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C3F51" w:rsidRPr="00F23BD8" w:rsidRDefault="00EC3F51" w:rsidP="00F23BD8">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59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106 499 658,04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24 041 097,55</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4</w:t>
            </w:r>
          </w:p>
        </w:tc>
        <w:tc>
          <w:tcPr>
            <w:tcW w:w="2860" w:type="dxa"/>
            <w:tcBorders>
              <w:top w:val="nil"/>
              <w:left w:val="nil"/>
              <w:bottom w:val="single" w:sz="4" w:space="0" w:color="auto"/>
              <w:right w:val="single" w:sz="4" w:space="0" w:color="auto"/>
            </w:tcBorders>
            <w:shd w:val="clear" w:color="auto" w:fill="auto"/>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2 701 230,24</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609 772,28</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10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7 127 999,11</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1 609 065,47</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4 269 384,15</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963 765,36</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78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120 598 271,54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27 223 700,66</w:t>
            </w:r>
          </w:p>
        </w:tc>
      </w:tr>
    </w:tbl>
    <w:p w:rsidR="00084A3C" w:rsidRDefault="00084A3C" w:rsidP="009E08BA">
      <w:pPr>
        <w:pStyle w:val="Legenda"/>
        <w:rPr>
          <w:rFonts w:asciiTheme="minorHAnsi" w:hAnsiTheme="minorHAnsi"/>
          <w:color w:val="000000" w:themeColor="text1"/>
          <w:sz w:val="16"/>
          <w:szCs w:val="16"/>
        </w:rPr>
      </w:pPr>
      <w:bookmarkStart w:id="17" w:name="_Toc421090442"/>
    </w:p>
    <w:p w:rsidR="00607B10" w:rsidRPr="00607B10" w:rsidRDefault="00607B10" w:rsidP="00607B10"/>
    <w:p w:rsidR="00A14764" w:rsidRPr="00F84F9F" w:rsidRDefault="009E08BA" w:rsidP="00F84F9F">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Podział statystyczny wydanych decyzji od początku realizacji środka</w:t>
      </w:r>
      <w:bookmarkEnd w:id="17"/>
    </w:p>
    <w:tbl>
      <w:tblPr>
        <w:tblW w:w="4940" w:type="dxa"/>
        <w:tblInd w:w="55" w:type="dxa"/>
        <w:tblCellMar>
          <w:left w:w="70" w:type="dxa"/>
          <w:right w:w="70" w:type="dxa"/>
        </w:tblCellMar>
        <w:tblLook w:val="04A0" w:firstRow="1" w:lastRow="0" w:firstColumn="1" w:lastColumn="0" w:noHBand="0" w:noVBand="1"/>
      </w:tblPr>
      <w:tblGrid>
        <w:gridCol w:w="2040"/>
        <w:gridCol w:w="1300"/>
        <w:gridCol w:w="1600"/>
      </w:tblGrid>
      <w:tr w:rsidR="004805A5" w:rsidRPr="004805A5"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4805A5" w:rsidRPr="002D38F9" w:rsidRDefault="004805A5" w:rsidP="004805A5">
            <w:pPr>
              <w:jc w:val="right"/>
              <w:rPr>
                <w:rFonts w:asciiTheme="minorHAnsi" w:hAnsiTheme="minorHAnsi"/>
                <w:sz w:val="16"/>
                <w:szCs w:val="16"/>
              </w:rPr>
            </w:pPr>
            <w:r w:rsidRPr="002D38F9">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05A5" w:rsidRPr="00D10E93" w:rsidRDefault="004805A5" w:rsidP="004805A5">
            <w:pPr>
              <w:jc w:val="center"/>
              <w:rPr>
                <w:rFonts w:asciiTheme="minorHAnsi" w:hAnsiTheme="minorHAnsi"/>
                <w:b/>
                <w:sz w:val="16"/>
                <w:szCs w:val="16"/>
              </w:rPr>
            </w:pPr>
            <w:r w:rsidRPr="00D10E93">
              <w:rPr>
                <w:rFonts w:asciiTheme="minorHAnsi" w:hAnsiTheme="minorHAnsi"/>
                <w:b/>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05A5" w:rsidRPr="00D10E93" w:rsidRDefault="004805A5" w:rsidP="004805A5">
            <w:pPr>
              <w:jc w:val="center"/>
              <w:rPr>
                <w:rFonts w:asciiTheme="minorHAnsi" w:hAnsiTheme="minorHAnsi"/>
                <w:b/>
                <w:sz w:val="16"/>
                <w:szCs w:val="16"/>
              </w:rPr>
            </w:pPr>
            <w:r w:rsidRPr="00D10E93">
              <w:rPr>
                <w:rFonts w:asciiTheme="minorHAnsi" w:hAnsiTheme="minorHAnsi"/>
                <w:b/>
                <w:sz w:val="16"/>
                <w:szCs w:val="16"/>
              </w:rPr>
              <w:t>kwota w EURO</w:t>
            </w:r>
          </w:p>
        </w:tc>
      </w:tr>
      <w:tr w:rsidR="0093331C" w:rsidRPr="004805A5"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75 438,21</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17 029,33</w:t>
            </w:r>
          </w:p>
        </w:tc>
      </w:tr>
      <w:tr w:rsidR="0093331C" w:rsidRPr="004805A5" w:rsidTr="004805A5">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1 546 131,69</w:t>
            </w:r>
          </w:p>
        </w:tc>
        <w:tc>
          <w:tcPr>
            <w:tcW w:w="1600"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349 021,80</w:t>
            </w:r>
          </w:p>
        </w:tc>
      </w:tr>
      <w:tr w:rsidR="0093331C" w:rsidRPr="004805A5"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4 341 184,00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979 973,36</w:t>
            </w:r>
          </w:p>
        </w:tc>
      </w:tr>
    </w:tbl>
    <w:p w:rsidR="00084A3C" w:rsidRDefault="00084A3C" w:rsidP="009E08BA">
      <w:pPr>
        <w:pStyle w:val="Legenda"/>
        <w:rPr>
          <w:rFonts w:asciiTheme="minorHAnsi" w:hAnsiTheme="minorHAnsi"/>
          <w:color w:val="000000" w:themeColor="text1"/>
          <w:sz w:val="16"/>
          <w:szCs w:val="16"/>
        </w:rPr>
      </w:pPr>
      <w:bookmarkStart w:id="18" w:name="_Toc421090443"/>
    </w:p>
    <w:p w:rsidR="00607B10" w:rsidRDefault="00607B10" w:rsidP="00607B10"/>
    <w:p w:rsidR="00607B10" w:rsidRPr="00607B10" w:rsidRDefault="00607B10" w:rsidP="00607B10">
      <w:pPr>
        <w:pStyle w:val="Tekstdymka"/>
      </w:pPr>
    </w:p>
    <w:p w:rsidR="009E08BA" w:rsidRPr="003F7122" w:rsidRDefault="009E08BA" w:rsidP="009E08BA">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14</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Beneficjenci z najwyższymi łącznymi kwotami przyznanej pomocy</w:t>
      </w:r>
      <w:bookmarkEnd w:id="18"/>
    </w:p>
    <w:tbl>
      <w:tblPr>
        <w:tblW w:w="8237" w:type="dxa"/>
        <w:tblInd w:w="55" w:type="dxa"/>
        <w:tblCellMar>
          <w:left w:w="70" w:type="dxa"/>
          <w:right w:w="70" w:type="dxa"/>
        </w:tblCellMar>
        <w:tblLook w:val="04A0" w:firstRow="1" w:lastRow="0" w:firstColumn="1" w:lastColumn="0" w:noHBand="0" w:noVBand="1"/>
      </w:tblPr>
      <w:tblGrid>
        <w:gridCol w:w="4720"/>
        <w:gridCol w:w="1660"/>
        <w:gridCol w:w="1857"/>
      </w:tblGrid>
      <w:tr w:rsidR="001B4969" w:rsidRPr="001B4969" w:rsidTr="00046A22">
        <w:trPr>
          <w:trHeight w:val="300"/>
        </w:trPr>
        <w:tc>
          <w:tcPr>
            <w:tcW w:w="472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1B4969" w:rsidRPr="00203553" w:rsidRDefault="001B4969" w:rsidP="001B4969">
            <w:pPr>
              <w:jc w:val="center"/>
              <w:rPr>
                <w:rFonts w:asciiTheme="minorHAnsi" w:hAnsiTheme="minorHAnsi"/>
                <w:b/>
                <w:sz w:val="16"/>
                <w:szCs w:val="16"/>
              </w:rPr>
            </w:pPr>
            <w:bookmarkStart w:id="19" w:name="_Toc421090444"/>
            <w:r w:rsidRPr="00203553">
              <w:rPr>
                <w:rFonts w:asciiTheme="minorHAnsi" w:hAnsiTheme="minorHAns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B4969" w:rsidRPr="00203553" w:rsidRDefault="001B4969" w:rsidP="001B4969">
            <w:pPr>
              <w:jc w:val="center"/>
              <w:rPr>
                <w:rFonts w:asciiTheme="minorHAnsi" w:hAnsiTheme="minorHAnsi"/>
                <w:b/>
                <w:sz w:val="16"/>
                <w:szCs w:val="16"/>
              </w:rPr>
            </w:pPr>
            <w:r w:rsidRPr="00203553">
              <w:rPr>
                <w:rFonts w:asciiTheme="minorHAnsi" w:hAnsiTheme="minorHAnsi"/>
                <w:b/>
                <w:sz w:val="16"/>
                <w:szCs w:val="16"/>
              </w:rPr>
              <w:t xml:space="preserve"> kwota pomocy w PLN </w:t>
            </w:r>
          </w:p>
        </w:tc>
        <w:tc>
          <w:tcPr>
            <w:tcW w:w="1857"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B4969" w:rsidRPr="00203553" w:rsidRDefault="001B4969" w:rsidP="001B4969">
            <w:pPr>
              <w:jc w:val="center"/>
              <w:rPr>
                <w:rFonts w:asciiTheme="minorHAnsi" w:hAnsiTheme="minorHAnsi"/>
                <w:b/>
                <w:sz w:val="16"/>
                <w:szCs w:val="16"/>
              </w:rPr>
            </w:pPr>
            <w:r w:rsidRPr="00203553">
              <w:rPr>
                <w:rFonts w:asciiTheme="minorHAnsi" w:hAnsiTheme="minorHAnsi"/>
                <w:b/>
                <w:sz w:val="16"/>
                <w:szCs w:val="16"/>
              </w:rPr>
              <w:t>kwota pomocy w EUR</w:t>
            </w:r>
            <w:r w:rsidR="003F133F" w:rsidRPr="00203553">
              <w:rPr>
                <w:rFonts w:asciiTheme="minorHAnsi" w:hAnsiTheme="minorHAnsi"/>
                <w:b/>
                <w:sz w:val="16"/>
                <w:szCs w:val="16"/>
              </w:rPr>
              <w:t>O</w:t>
            </w:r>
          </w:p>
        </w:tc>
      </w:tr>
      <w:tr w:rsidR="0093331C" w:rsidRPr="001B4969" w:rsidTr="007E703F">
        <w:trPr>
          <w:trHeight w:val="300"/>
        </w:trPr>
        <w:tc>
          <w:tcPr>
            <w:tcW w:w="472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93331C" w:rsidRPr="002D38F9" w:rsidRDefault="0093331C">
            <w:pPr>
              <w:jc w:val="center"/>
              <w:rPr>
                <w:rFonts w:asciiTheme="minorHAnsi" w:hAnsiTheme="minorHAnsi"/>
                <w:color w:val="000000"/>
                <w:sz w:val="16"/>
                <w:szCs w:val="16"/>
              </w:rPr>
            </w:pPr>
            <w:r w:rsidRPr="002D38F9">
              <w:rPr>
                <w:rFonts w:asciiTheme="minorHAnsi" w:hAnsiTheme="minorHAnsi"/>
                <w:color w:val="000000"/>
                <w:sz w:val="16"/>
                <w:szCs w:val="16"/>
              </w:rPr>
              <w:t xml:space="preserve">Skup i Sprzedaż Ryb Morskich K. Czerski, B. </w:t>
            </w:r>
            <w:proofErr w:type="spellStart"/>
            <w:r w:rsidRPr="002D38F9">
              <w:rPr>
                <w:rFonts w:asciiTheme="minorHAnsi" w:hAnsiTheme="minorHAnsi"/>
                <w:color w:val="000000"/>
                <w:sz w:val="16"/>
                <w:szCs w:val="16"/>
              </w:rPr>
              <w:t>Piontke</w:t>
            </w:r>
            <w:proofErr w:type="spellEnd"/>
            <w:r w:rsidRPr="002D38F9">
              <w:rPr>
                <w:rFonts w:asciiTheme="minorHAnsi" w:hAnsiTheme="minorHAnsi"/>
                <w:color w:val="000000"/>
                <w:sz w:val="16"/>
                <w:szCs w:val="16"/>
              </w:rPr>
              <w:t>, sp. jawna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8 165 617,15</w:t>
            </w:r>
          </w:p>
        </w:tc>
        <w:tc>
          <w:tcPr>
            <w:tcW w:w="1857"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1 843 296,05</w:t>
            </w:r>
          </w:p>
        </w:tc>
      </w:tr>
      <w:tr w:rsidR="0093331C" w:rsidRPr="001B4969" w:rsidTr="003F133F">
        <w:trPr>
          <w:trHeight w:val="300"/>
        </w:trPr>
        <w:tc>
          <w:tcPr>
            <w:tcW w:w="4720" w:type="dxa"/>
            <w:tcBorders>
              <w:top w:val="nil"/>
              <w:left w:val="single" w:sz="4" w:space="0" w:color="auto"/>
              <w:bottom w:val="single" w:sz="4" w:space="0" w:color="auto"/>
              <w:right w:val="single" w:sz="4" w:space="0" w:color="auto"/>
            </w:tcBorders>
            <w:shd w:val="clear" w:color="auto" w:fill="auto"/>
            <w:vAlign w:val="center"/>
            <w:hideMark/>
          </w:tcPr>
          <w:p w:rsidR="0093331C" w:rsidRPr="002D38F9" w:rsidRDefault="0093331C">
            <w:pPr>
              <w:jc w:val="center"/>
              <w:rPr>
                <w:rFonts w:asciiTheme="minorHAnsi" w:hAnsiTheme="minorHAnsi"/>
                <w:color w:val="000000"/>
                <w:sz w:val="16"/>
                <w:szCs w:val="16"/>
              </w:rPr>
            </w:pPr>
            <w:r w:rsidRPr="002D38F9">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4 341 184,00</w:t>
            </w:r>
          </w:p>
        </w:tc>
        <w:tc>
          <w:tcPr>
            <w:tcW w:w="1857"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979 973,36</w:t>
            </w:r>
          </w:p>
        </w:tc>
      </w:tr>
      <w:tr w:rsidR="0093331C" w:rsidRPr="001B4969" w:rsidTr="007E703F">
        <w:trPr>
          <w:trHeight w:val="300"/>
        </w:trPr>
        <w:tc>
          <w:tcPr>
            <w:tcW w:w="4720" w:type="dxa"/>
            <w:tcBorders>
              <w:top w:val="nil"/>
              <w:left w:val="single" w:sz="4" w:space="0" w:color="auto"/>
              <w:bottom w:val="single" w:sz="4" w:space="0" w:color="auto"/>
              <w:right w:val="single" w:sz="4" w:space="0" w:color="auto"/>
            </w:tcBorders>
            <w:shd w:val="clear" w:color="auto" w:fill="C6D9F1" w:themeFill="text2" w:themeFillTint="33"/>
            <w:vAlign w:val="center"/>
          </w:tcPr>
          <w:p w:rsidR="0093331C" w:rsidRPr="002D38F9" w:rsidRDefault="0093331C">
            <w:pPr>
              <w:jc w:val="center"/>
              <w:rPr>
                <w:rFonts w:asciiTheme="minorHAnsi" w:hAnsiTheme="minorHAnsi"/>
                <w:color w:val="000000"/>
                <w:sz w:val="16"/>
                <w:szCs w:val="16"/>
              </w:rPr>
            </w:pPr>
            <w:r w:rsidRPr="002D38F9">
              <w:rPr>
                <w:rFonts w:asciiTheme="minorHAnsi" w:hAnsiTheme="minorHAnsi"/>
                <w:color w:val="000000"/>
                <w:sz w:val="16"/>
                <w:szCs w:val="16"/>
              </w:rPr>
              <w:t>Albatros Spółka Jawna</w:t>
            </w:r>
          </w:p>
        </w:tc>
        <w:tc>
          <w:tcPr>
            <w:tcW w:w="1660" w:type="dxa"/>
            <w:tcBorders>
              <w:top w:val="nil"/>
              <w:left w:val="nil"/>
              <w:bottom w:val="single" w:sz="4" w:space="0" w:color="auto"/>
              <w:right w:val="single" w:sz="4" w:space="0" w:color="auto"/>
            </w:tcBorders>
            <w:shd w:val="clear" w:color="auto" w:fill="C6D9F1" w:themeFill="text2" w:themeFillTint="33"/>
            <w:noWrap/>
            <w:vAlign w:val="center"/>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3 692 082,76</w:t>
            </w:r>
          </w:p>
        </w:tc>
        <w:tc>
          <w:tcPr>
            <w:tcW w:w="1857" w:type="dxa"/>
            <w:tcBorders>
              <w:top w:val="nil"/>
              <w:left w:val="nil"/>
              <w:bottom w:val="single" w:sz="4" w:space="0" w:color="auto"/>
              <w:right w:val="single" w:sz="4" w:space="0" w:color="auto"/>
            </w:tcBorders>
            <w:shd w:val="clear" w:color="auto" w:fill="C6D9F1" w:themeFill="text2" w:themeFillTint="33"/>
            <w:noWrap/>
            <w:vAlign w:val="center"/>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833 446,07</w:t>
            </w:r>
          </w:p>
        </w:tc>
      </w:tr>
      <w:tr w:rsidR="0093331C" w:rsidRPr="001B4969" w:rsidTr="003F133F">
        <w:trPr>
          <w:trHeight w:val="300"/>
        </w:trPr>
        <w:tc>
          <w:tcPr>
            <w:tcW w:w="4720" w:type="dxa"/>
            <w:tcBorders>
              <w:top w:val="nil"/>
              <w:left w:val="single" w:sz="4" w:space="0" w:color="auto"/>
              <w:bottom w:val="single" w:sz="4" w:space="0" w:color="auto"/>
              <w:right w:val="single" w:sz="4" w:space="0" w:color="auto"/>
            </w:tcBorders>
            <w:shd w:val="clear" w:color="auto" w:fill="auto"/>
            <w:vAlign w:val="center"/>
            <w:hideMark/>
          </w:tcPr>
          <w:p w:rsidR="0093331C" w:rsidRPr="002D38F9" w:rsidRDefault="0093331C">
            <w:pPr>
              <w:jc w:val="center"/>
              <w:rPr>
                <w:rFonts w:asciiTheme="minorHAnsi" w:hAnsiTheme="minorHAnsi"/>
                <w:color w:val="000000"/>
                <w:sz w:val="16"/>
                <w:szCs w:val="16"/>
              </w:rPr>
            </w:pPr>
            <w:r w:rsidRPr="002D38F9">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3 467 537,92</w:t>
            </w:r>
          </w:p>
        </w:tc>
        <w:tc>
          <w:tcPr>
            <w:tcW w:w="1857"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782 757,61</w:t>
            </w:r>
          </w:p>
        </w:tc>
      </w:tr>
    </w:tbl>
    <w:p w:rsidR="00571BEB" w:rsidRDefault="00571BEB" w:rsidP="0093331C">
      <w:pPr>
        <w:pStyle w:val="Akapitzlist"/>
        <w:ind w:left="0"/>
        <w:rPr>
          <w:rFonts w:ascii="Tahoma" w:hAnsi="Tahoma" w:cs="Tahoma"/>
          <w:b/>
          <w:sz w:val="16"/>
          <w:szCs w:val="16"/>
        </w:rPr>
      </w:pPr>
    </w:p>
    <w:p w:rsidR="00046A22" w:rsidRDefault="00046A22" w:rsidP="0093331C">
      <w:pPr>
        <w:pStyle w:val="Akapitzlist"/>
        <w:ind w:left="0"/>
        <w:rPr>
          <w:rFonts w:ascii="Tahoma" w:hAnsi="Tahoma" w:cs="Tahoma"/>
          <w:b/>
          <w:sz w:val="16"/>
          <w:szCs w:val="16"/>
        </w:rPr>
      </w:pPr>
    </w:p>
    <w:p w:rsidR="00046A22" w:rsidRDefault="00046A22" w:rsidP="0093331C">
      <w:pPr>
        <w:pStyle w:val="Akapitzlist"/>
        <w:ind w:left="0"/>
        <w:rPr>
          <w:rFonts w:ascii="Tahoma" w:hAnsi="Tahoma" w:cs="Tahoma"/>
          <w:b/>
          <w:sz w:val="16"/>
          <w:szCs w:val="16"/>
        </w:rPr>
      </w:pPr>
    </w:p>
    <w:p w:rsidR="00046A22" w:rsidRDefault="00046A22" w:rsidP="0093331C">
      <w:pPr>
        <w:pStyle w:val="Akapitzlist"/>
        <w:ind w:left="0"/>
        <w:rPr>
          <w:rFonts w:ascii="Tahoma" w:hAnsi="Tahoma" w:cs="Tahoma"/>
          <w:b/>
          <w:sz w:val="16"/>
          <w:szCs w:val="16"/>
        </w:rPr>
      </w:pPr>
    </w:p>
    <w:p w:rsidR="00571BEB" w:rsidRPr="002D38F9" w:rsidRDefault="00607B10" w:rsidP="0093331C">
      <w:pPr>
        <w:pStyle w:val="Akapitzlist"/>
        <w:ind w:left="0"/>
        <w:rPr>
          <w:rFonts w:asciiTheme="minorHAnsi" w:hAnsiTheme="minorHAnsi" w:cs="Tahoma"/>
          <w:b/>
          <w:sz w:val="16"/>
          <w:szCs w:val="16"/>
        </w:rPr>
      </w:pPr>
      <w:r>
        <w:rPr>
          <w:rFonts w:asciiTheme="minorHAnsi" w:hAnsiTheme="minorHAnsi" w:cs="Tahoma"/>
          <w:b/>
          <w:sz w:val="16"/>
          <w:szCs w:val="16"/>
        </w:rPr>
        <w:lastRenderedPageBreak/>
        <w:t>T</w:t>
      </w:r>
      <w:r w:rsidR="00571BEB" w:rsidRPr="002D38F9">
        <w:rPr>
          <w:rFonts w:asciiTheme="minorHAnsi" w:hAnsiTheme="minorHAnsi" w:cs="Tahoma"/>
          <w:b/>
          <w:sz w:val="16"/>
          <w:szCs w:val="16"/>
        </w:rPr>
        <w:t xml:space="preserve">abela </w:t>
      </w:r>
      <w:r w:rsidR="00571BEB" w:rsidRPr="002D38F9">
        <w:rPr>
          <w:rFonts w:asciiTheme="minorHAnsi" w:hAnsiTheme="minorHAnsi" w:cs="Tahoma"/>
          <w:b/>
          <w:sz w:val="16"/>
          <w:szCs w:val="16"/>
        </w:rPr>
        <w:fldChar w:fldCharType="begin"/>
      </w:r>
      <w:r w:rsidR="00571BEB" w:rsidRPr="002D38F9">
        <w:rPr>
          <w:rFonts w:asciiTheme="minorHAnsi" w:hAnsiTheme="minorHAnsi" w:cs="Tahoma"/>
          <w:b/>
          <w:sz w:val="16"/>
          <w:szCs w:val="16"/>
        </w:rPr>
        <w:instrText xml:space="preserve"> SEQ Tabela \* ARABIC </w:instrText>
      </w:r>
      <w:r w:rsidR="00571BEB" w:rsidRPr="002D38F9">
        <w:rPr>
          <w:rFonts w:asciiTheme="minorHAnsi" w:hAnsiTheme="minorHAnsi" w:cs="Tahoma"/>
          <w:b/>
          <w:sz w:val="16"/>
          <w:szCs w:val="16"/>
        </w:rPr>
        <w:fldChar w:fldCharType="separate"/>
      </w:r>
      <w:r w:rsidR="004C1BCE">
        <w:rPr>
          <w:rFonts w:asciiTheme="minorHAnsi" w:hAnsiTheme="minorHAnsi" w:cs="Tahoma"/>
          <w:b/>
          <w:noProof/>
          <w:sz w:val="16"/>
          <w:szCs w:val="16"/>
        </w:rPr>
        <w:t>15</w:t>
      </w:r>
      <w:r w:rsidR="00571BEB" w:rsidRPr="002D38F9">
        <w:rPr>
          <w:rFonts w:asciiTheme="minorHAnsi" w:hAnsiTheme="minorHAnsi" w:cs="Tahoma"/>
          <w:b/>
          <w:sz w:val="16"/>
          <w:szCs w:val="16"/>
        </w:rPr>
        <w:fldChar w:fldCharType="end"/>
      </w:r>
      <w:r w:rsidR="00571BEB" w:rsidRPr="002D38F9">
        <w:rPr>
          <w:rFonts w:asciiTheme="minorHAnsi" w:hAnsiTheme="minorHAnsi" w:cs="Tahoma"/>
          <w:b/>
          <w:sz w:val="16"/>
          <w:szCs w:val="16"/>
        </w:rPr>
        <w:t xml:space="preserve"> Podział operacji na poddziałania:</w:t>
      </w:r>
    </w:p>
    <w:tbl>
      <w:tblPr>
        <w:tblW w:w="5000" w:type="pct"/>
        <w:tblLayout w:type="fixed"/>
        <w:tblCellMar>
          <w:left w:w="70" w:type="dxa"/>
          <w:right w:w="70" w:type="dxa"/>
        </w:tblCellMar>
        <w:tblLook w:val="04A0" w:firstRow="1" w:lastRow="0" w:firstColumn="1" w:lastColumn="0" w:noHBand="0" w:noVBand="1"/>
      </w:tblPr>
      <w:tblGrid>
        <w:gridCol w:w="2337"/>
        <w:gridCol w:w="1435"/>
        <w:gridCol w:w="2662"/>
        <w:gridCol w:w="2776"/>
      </w:tblGrid>
      <w:tr w:rsidR="00FE63C9" w:rsidRPr="00FE63C9" w:rsidTr="00046A22">
        <w:trPr>
          <w:trHeight w:val="315"/>
        </w:trPr>
        <w:tc>
          <w:tcPr>
            <w:tcW w:w="1269" w:type="pct"/>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rsidR="00FE63C9" w:rsidRPr="00203553" w:rsidRDefault="00FE63C9" w:rsidP="00FE63C9">
            <w:pPr>
              <w:jc w:val="center"/>
              <w:rPr>
                <w:rFonts w:asciiTheme="minorHAnsi" w:hAnsiTheme="minorHAnsi"/>
                <w:b/>
                <w:sz w:val="16"/>
                <w:szCs w:val="16"/>
              </w:rPr>
            </w:pPr>
            <w:r w:rsidRPr="00203553">
              <w:rPr>
                <w:rFonts w:asciiTheme="minorHAnsi" w:hAnsiTheme="minorHAnsi"/>
                <w:b/>
                <w:sz w:val="16"/>
                <w:szCs w:val="16"/>
              </w:rPr>
              <w:t>Rodzaj operacji</w:t>
            </w:r>
          </w:p>
          <w:p w:rsidR="002D38F9" w:rsidRPr="00203553" w:rsidRDefault="002D38F9" w:rsidP="002D38F9">
            <w:pPr>
              <w:pStyle w:val="Tekstdymka"/>
              <w:rPr>
                <w:b/>
              </w:rPr>
            </w:pPr>
          </w:p>
        </w:tc>
        <w:tc>
          <w:tcPr>
            <w:tcW w:w="779"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FE63C9" w:rsidRPr="00203553" w:rsidRDefault="00FE63C9" w:rsidP="00FE63C9">
            <w:pPr>
              <w:jc w:val="center"/>
              <w:rPr>
                <w:rFonts w:asciiTheme="minorHAnsi" w:hAnsiTheme="minorHAnsi"/>
                <w:b/>
                <w:sz w:val="16"/>
                <w:szCs w:val="16"/>
              </w:rPr>
            </w:pPr>
            <w:r w:rsidRPr="00203553">
              <w:rPr>
                <w:rFonts w:asciiTheme="minorHAnsi" w:hAnsiTheme="minorHAnsi"/>
                <w:b/>
                <w:sz w:val="16"/>
                <w:szCs w:val="16"/>
              </w:rPr>
              <w:t>Liczba zrealizowanych operacji</w:t>
            </w:r>
          </w:p>
        </w:tc>
        <w:tc>
          <w:tcPr>
            <w:tcW w:w="1445"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FE63C9" w:rsidRPr="00203553" w:rsidRDefault="00FE63C9" w:rsidP="00203553">
            <w:pPr>
              <w:jc w:val="center"/>
              <w:rPr>
                <w:rFonts w:asciiTheme="minorHAnsi" w:hAnsiTheme="minorHAnsi"/>
                <w:b/>
                <w:sz w:val="16"/>
                <w:szCs w:val="16"/>
              </w:rPr>
            </w:pPr>
            <w:r w:rsidRPr="00203553">
              <w:rPr>
                <w:rFonts w:asciiTheme="minorHAnsi" w:hAnsiTheme="minorHAnsi"/>
                <w:b/>
                <w:sz w:val="16"/>
                <w:szCs w:val="16"/>
              </w:rPr>
              <w:t xml:space="preserve">Wielkość pomocy wypłaconej </w:t>
            </w:r>
            <w:proofErr w:type="spellStart"/>
            <w:r w:rsidR="00203553">
              <w:rPr>
                <w:rFonts w:asciiTheme="minorHAnsi" w:hAnsiTheme="minorHAnsi"/>
                <w:b/>
                <w:sz w:val="16"/>
                <w:szCs w:val="16"/>
              </w:rPr>
              <w:t>pl</w:t>
            </w:r>
            <w:proofErr w:type="spellEnd"/>
          </w:p>
        </w:tc>
        <w:tc>
          <w:tcPr>
            <w:tcW w:w="1507"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FE63C9" w:rsidRPr="00203553" w:rsidRDefault="00203553" w:rsidP="00FE63C9">
            <w:pPr>
              <w:jc w:val="center"/>
              <w:rPr>
                <w:rFonts w:asciiTheme="minorHAnsi" w:hAnsiTheme="minorHAnsi"/>
                <w:b/>
                <w:sz w:val="16"/>
                <w:szCs w:val="16"/>
              </w:rPr>
            </w:pPr>
            <w:r w:rsidRPr="00203553">
              <w:rPr>
                <w:rFonts w:asciiTheme="minorHAnsi" w:hAnsiTheme="minorHAnsi"/>
                <w:b/>
                <w:sz w:val="16"/>
                <w:szCs w:val="16"/>
              </w:rPr>
              <w:t>Wielkość pomocy wypłaconej Euro</w:t>
            </w:r>
          </w:p>
        </w:tc>
      </w:tr>
      <w:tr w:rsidR="00FE63C9" w:rsidRPr="00FE63C9" w:rsidTr="007E703F">
        <w:trPr>
          <w:trHeight w:val="690"/>
        </w:trPr>
        <w:tc>
          <w:tcPr>
            <w:tcW w:w="1269" w:type="pct"/>
            <w:tcBorders>
              <w:top w:val="nil"/>
              <w:left w:val="single" w:sz="8" w:space="0" w:color="auto"/>
              <w:bottom w:val="single" w:sz="8" w:space="0" w:color="auto"/>
              <w:right w:val="single" w:sz="8" w:space="0" w:color="auto"/>
            </w:tcBorders>
            <w:shd w:val="clear" w:color="auto" w:fill="DBE5F1" w:themeFill="accent1" w:themeFillTint="33"/>
            <w:vAlign w:val="center"/>
            <w:hideMark/>
          </w:tcPr>
          <w:p w:rsidR="00FE63C9" w:rsidRPr="002D38F9" w:rsidRDefault="00FE63C9" w:rsidP="00FE63C9">
            <w:pPr>
              <w:jc w:val="center"/>
              <w:rPr>
                <w:rFonts w:asciiTheme="minorHAnsi" w:hAnsiTheme="minorHAnsi"/>
                <w:color w:val="000000"/>
                <w:sz w:val="16"/>
                <w:szCs w:val="16"/>
              </w:rPr>
            </w:pPr>
            <w:r w:rsidRPr="002D38F9">
              <w:rPr>
                <w:rFonts w:asciiTheme="minorHAnsi" w:hAnsiTheme="minorHAnsi"/>
                <w:color w:val="000000"/>
                <w:sz w:val="16"/>
                <w:szCs w:val="16"/>
              </w:rPr>
              <w:t>Złomowanie statku rybackiego</w:t>
            </w:r>
          </w:p>
        </w:tc>
        <w:tc>
          <w:tcPr>
            <w:tcW w:w="779"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73</w:t>
            </w:r>
          </w:p>
        </w:tc>
        <w:tc>
          <w:tcPr>
            <w:tcW w:w="1445"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115 955 683,85</w:t>
            </w:r>
          </w:p>
        </w:tc>
        <w:tc>
          <w:tcPr>
            <w:tcW w:w="1507"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26 175 688,81</w:t>
            </w:r>
          </w:p>
        </w:tc>
      </w:tr>
      <w:tr w:rsidR="00FE63C9" w:rsidRPr="00FE63C9" w:rsidTr="00203553">
        <w:trPr>
          <w:trHeight w:val="1309"/>
        </w:trPr>
        <w:tc>
          <w:tcPr>
            <w:tcW w:w="1269" w:type="pct"/>
            <w:tcBorders>
              <w:top w:val="nil"/>
              <w:left w:val="single" w:sz="8" w:space="0" w:color="auto"/>
              <w:bottom w:val="single" w:sz="8" w:space="0" w:color="auto"/>
              <w:right w:val="single" w:sz="8" w:space="0" w:color="auto"/>
            </w:tcBorders>
            <w:shd w:val="clear" w:color="auto" w:fill="auto"/>
            <w:vAlign w:val="center"/>
            <w:hideMark/>
          </w:tcPr>
          <w:p w:rsidR="00FE63C9" w:rsidRPr="002D38F9" w:rsidRDefault="00FE63C9" w:rsidP="00FE63C9">
            <w:pPr>
              <w:jc w:val="center"/>
              <w:rPr>
                <w:rFonts w:asciiTheme="minorHAnsi" w:hAnsiTheme="minorHAnsi"/>
                <w:color w:val="000000"/>
                <w:sz w:val="16"/>
                <w:szCs w:val="16"/>
              </w:rPr>
            </w:pPr>
            <w:r w:rsidRPr="002D38F9">
              <w:rPr>
                <w:rFonts w:asciiTheme="minorHAnsi" w:hAnsiTheme="minorHAnsi"/>
                <w:color w:val="000000"/>
                <w:sz w:val="16"/>
                <w:szCs w:val="16"/>
              </w:rPr>
              <w:t>Przekwalifikowanie statku rybackiego na działalność niedochodowa niezwiązaną z rybołówstwem</w:t>
            </w:r>
          </w:p>
        </w:tc>
        <w:tc>
          <w:tcPr>
            <w:tcW w:w="779" w:type="pct"/>
            <w:tcBorders>
              <w:top w:val="nil"/>
              <w:left w:val="nil"/>
              <w:bottom w:val="single" w:sz="8" w:space="0" w:color="auto"/>
              <w:right w:val="single" w:sz="8" w:space="0" w:color="auto"/>
            </w:tcBorders>
            <w:shd w:val="clear" w:color="auto" w:fill="auto"/>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5</w:t>
            </w:r>
          </w:p>
        </w:tc>
        <w:tc>
          <w:tcPr>
            <w:tcW w:w="1445" w:type="pct"/>
            <w:tcBorders>
              <w:top w:val="nil"/>
              <w:left w:val="nil"/>
              <w:bottom w:val="single" w:sz="8" w:space="0" w:color="auto"/>
              <w:right w:val="single" w:sz="8" w:space="0" w:color="auto"/>
            </w:tcBorders>
            <w:shd w:val="clear" w:color="auto" w:fill="auto"/>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4 641 601,00</w:t>
            </w:r>
          </w:p>
        </w:tc>
        <w:tc>
          <w:tcPr>
            <w:tcW w:w="1507" w:type="pct"/>
            <w:tcBorders>
              <w:top w:val="nil"/>
              <w:left w:val="nil"/>
              <w:bottom w:val="single" w:sz="8" w:space="0" w:color="auto"/>
              <w:right w:val="single" w:sz="8" w:space="0" w:color="auto"/>
            </w:tcBorders>
            <w:shd w:val="clear" w:color="auto" w:fill="auto"/>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1 047 789,11</w:t>
            </w:r>
          </w:p>
        </w:tc>
      </w:tr>
      <w:tr w:rsidR="00FE63C9" w:rsidRPr="00FE63C9" w:rsidTr="007E703F">
        <w:trPr>
          <w:trHeight w:val="315"/>
        </w:trPr>
        <w:tc>
          <w:tcPr>
            <w:tcW w:w="1269" w:type="pct"/>
            <w:tcBorders>
              <w:top w:val="nil"/>
              <w:left w:val="single" w:sz="8" w:space="0" w:color="auto"/>
              <w:bottom w:val="single" w:sz="8" w:space="0" w:color="auto"/>
              <w:right w:val="single" w:sz="8" w:space="0" w:color="auto"/>
            </w:tcBorders>
            <w:shd w:val="clear" w:color="auto" w:fill="DBE5F1" w:themeFill="accent1" w:themeFillTint="33"/>
            <w:vAlign w:val="center"/>
            <w:hideMark/>
          </w:tcPr>
          <w:p w:rsidR="00FE63C9" w:rsidRPr="00D10E93" w:rsidRDefault="004A2643" w:rsidP="00D10E9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779"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D10E93" w:rsidRDefault="00FE63C9" w:rsidP="00D10E93">
            <w:pPr>
              <w:jc w:val="right"/>
              <w:rPr>
                <w:rFonts w:asciiTheme="minorHAnsi" w:hAnsiTheme="minorHAnsi"/>
                <w:b/>
                <w:color w:val="000000"/>
                <w:sz w:val="16"/>
                <w:szCs w:val="16"/>
              </w:rPr>
            </w:pPr>
            <w:r w:rsidRPr="00D10E93">
              <w:rPr>
                <w:rFonts w:asciiTheme="minorHAnsi" w:hAnsiTheme="minorHAnsi"/>
                <w:b/>
                <w:color w:val="000000"/>
                <w:sz w:val="16"/>
                <w:szCs w:val="16"/>
              </w:rPr>
              <w:t>78</w:t>
            </w:r>
          </w:p>
        </w:tc>
        <w:tc>
          <w:tcPr>
            <w:tcW w:w="1445"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D10E93" w:rsidRDefault="00FE63C9" w:rsidP="00D10E93">
            <w:pPr>
              <w:jc w:val="right"/>
              <w:rPr>
                <w:rFonts w:asciiTheme="minorHAnsi" w:hAnsiTheme="minorHAnsi"/>
                <w:b/>
                <w:color w:val="000000"/>
                <w:sz w:val="16"/>
                <w:szCs w:val="16"/>
              </w:rPr>
            </w:pPr>
            <w:r w:rsidRPr="00D10E93">
              <w:rPr>
                <w:rFonts w:asciiTheme="minorHAnsi" w:hAnsiTheme="minorHAnsi"/>
                <w:b/>
                <w:color w:val="000000"/>
                <w:sz w:val="16"/>
                <w:szCs w:val="16"/>
              </w:rPr>
              <w:t>120 597 284,85</w:t>
            </w:r>
          </w:p>
        </w:tc>
        <w:tc>
          <w:tcPr>
            <w:tcW w:w="1507"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D10E93" w:rsidRDefault="00FE63C9" w:rsidP="00D10E93">
            <w:pPr>
              <w:jc w:val="right"/>
              <w:rPr>
                <w:rFonts w:asciiTheme="minorHAnsi" w:hAnsiTheme="minorHAnsi"/>
                <w:b/>
                <w:color w:val="000000"/>
                <w:sz w:val="16"/>
                <w:szCs w:val="16"/>
              </w:rPr>
            </w:pPr>
            <w:r w:rsidRPr="00D10E93">
              <w:rPr>
                <w:rFonts w:asciiTheme="minorHAnsi" w:hAnsiTheme="minorHAnsi"/>
                <w:b/>
                <w:color w:val="000000"/>
                <w:sz w:val="16"/>
                <w:szCs w:val="16"/>
              </w:rPr>
              <w:t>27 223 477,92</w:t>
            </w:r>
          </w:p>
        </w:tc>
      </w:tr>
    </w:tbl>
    <w:p w:rsidR="00FE63C9" w:rsidRDefault="00FE63C9" w:rsidP="0093331C">
      <w:pPr>
        <w:pStyle w:val="Akapitzlist"/>
        <w:ind w:left="0"/>
        <w:rPr>
          <w:rFonts w:ascii="Tahoma" w:hAnsi="Tahoma" w:cs="Tahoma"/>
          <w:b/>
          <w:sz w:val="16"/>
          <w:szCs w:val="16"/>
        </w:rPr>
      </w:pPr>
    </w:p>
    <w:p w:rsidR="0093331C" w:rsidRPr="002D38F9" w:rsidRDefault="00571BEB" w:rsidP="0093331C">
      <w:pPr>
        <w:pStyle w:val="Akapitzlist"/>
        <w:ind w:left="0"/>
        <w:rPr>
          <w:rFonts w:asciiTheme="minorHAnsi" w:hAnsiTheme="minorHAnsi" w:cs="Tahoma"/>
          <w:b/>
          <w:sz w:val="16"/>
          <w:szCs w:val="16"/>
        </w:rPr>
      </w:pPr>
      <w:r w:rsidRPr="002D38F9">
        <w:rPr>
          <w:rFonts w:asciiTheme="minorHAnsi" w:hAnsiTheme="minorHAnsi" w:cs="Tahoma"/>
          <w:b/>
          <w:sz w:val="16"/>
          <w:szCs w:val="16"/>
        </w:rPr>
        <w:t xml:space="preserve">Tabela </w:t>
      </w:r>
      <w:r w:rsidRPr="002D38F9">
        <w:rPr>
          <w:rFonts w:asciiTheme="minorHAnsi" w:hAnsiTheme="minorHAnsi" w:cs="Tahoma"/>
          <w:b/>
          <w:sz w:val="16"/>
          <w:szCs w:val="16"/>
        </w:rPr>
        <w:fldChar w:fldCharType="begin"/>
      </w:r>
      <w:r w:rsidRPr="002D38F9">
        <w:rPr>
          <w:rFonts w:asciiTheme="minorHAnsi" w:hAnsiTheme="minorHAnsi" w:cs="Tahoma"/>
          <w:b/>
          <w:sz w:val="16"/>
          <w:szCs w:val="16"/>
        </w:rPr>
        <w:instrText xml:space="preserve"> SEQ Tabela \* ARABIC </w:instrText>
      </w:r>
      <w:r w:rsidRPr="002D38F9">
        <w:rPr>
          <w:rFonts w:asciiTheme="minorHAnsi" w:hAnsiTheme="minorHAnsi" w:cs="Tahoma"/>
          <w:b/>
          <w:sz w:val="16"/>
          <w:szCs w:val="16"/>
        </w:rPr>
        <w:fldChar w:fldCharType="separate"/>
      </w:r>
      <w:r w:rsidR="004C1BCE">
        <w:rPr>
          <w:rFonts w:asciiTheme="minorHAnsi" w:hAnsiTheme="minorHAnsi" w:cs="Tahoma"/>
          <w:b/>
          <w:noProof/>
          <w:sz w:val="16"/>
          <w:szCs w:val="16"/>
        </w:rPr>
        <w:t>16</w:t>
      </w:r>
      <w:r w:rsidRPr="002D38F9">
        <w:rPr>
          <w:rFonts w:asciiTheme="minorHAnsi" w:hAnsiTheme="minorHAnsi" w:cs="Tahoma"/>
          <w:b/>
          <w:sz w:val="16"/>
          <w:szCs w:val="16"/>
        </w:rPr>
        <w:fldChar w:fldCharType="end"/>
      </w:r>
      <w:r w:rsidRPr="002D38F9">
        <w:rPr>
          <w:rFonts w:asciiTheme="minorHAnsi" w:hAnsiTheme="minorHAnsi" w:cs="Tahoma"/>
          <w:b/>
          <w:sz w:val="16"/>
          <w:szCs w:val="16"/>
        </w:rPr>
        <w:t xml:space="preserve"> </w:t>
      </w:r>
      <w:r w:rsidR="0093331C" w:rsidRPr="002D38F9">
        <w:rPr>
          <w:rFonts w:asciiTheme="minorHAnsi" w:hAnsiTheme="minorHAnsi" w:cs="Tahoma"/>
          <w:b/>
          <w:sz w:val="16"/>
          <w:szCs w:val="16"/>
        </w:rPr>
        <w:t>Zrealizowane operacje w podziale na segmenty jednostki</w:t>
      </w:r>
    </w:p>
    <w:tbl>
      <w:tblPr>
        <w:tblW w:w="5000" w:type="pct"/>
        <w:tblCellMar>
          <w:left w:w="70" w:type="dxa"/>
          <w:right w:w="70" w:type="dxa"/>
        </w:tblCellMar>
        <w:tblLook w:val="04A0" w:firstRow="1" w:lastRow="0" w:firstColumn="1" w:lastColumn="0" w:noHBand="0" w:noVBand="1"/>
      </w:tblPr>
      <w:tblGrid>
        <w:gridCol w:w="1552"/>
        <w:gridCol w:w="2654"/>
        <w:gridCol w:w="2417"/>
        <w:gridCol w:w="2587"/>
      </w:tblGrid>
      <w:tr w:rsidR="00571BEB" w:rsidRPr="00571BEB" w:rsidTr="00046A22">
        <w:trPr>
          <w:trHeight w:val="315"/>
        </w:trPr>
        <w:tc>
          <w:tcPr>
            <w:tcW w:w="842" w:type="pct"/>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Długość jednostek</w:t>
            </w:r>
          </w:p>
        </w:tc>
        <w:tc>
          <w:tcPr>
            <w:tcW w:w="1441"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Liczba jednostek</w:t>
            </w:r>
          </w:p>
        </w:tc>
        <w:tc>
          <w:tcPr>
            <w:tcW w:w="1312"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 xml:space="preserve">Wysokość wypłaconej pomocy </w:t>
            </w:r>
            <w:proofErr w:type="spellStart"/>
            <w:r w:rsidRPr="00203553">
              <w:rPr>
                <w:rFonts w:asciiTheme="minorHAnsi" w:hAnsiTheme="minorHAnsi"/>
                <w:b/>
                <w:color w:val="000000"/>
                <w:sz w:val="16"/>
                <w:szCs w:val="16"/>
              </w:rPr>
              <w:t>pln</w:t>
            </w:r>
            <w:proofErr w:type="spellEnd"/>
          </w:p>
        </w:tc>
        <w:tc>
          <w:tcPr>
            <w:tcW w:w="1404"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Wysokość wypłaconej pomocy EURO</w:t>
            </w:r>
          </w:p>
        </w:tc>
      </w:tr>
      <w:tr w:rsidR="00571BEB" w:rsidRPr="00571BEB" w:rsidTr="007E703F">
        <w:trPr>
          <w:trHeight w:val="315"/>
        </w:trPr>
        <w:tc>
          <w:tcPr>
            <w:tcW w:w="842"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do 12 m</w:t>
            </w:r>
          </w:p>
        </w:tc>
        <w:tc>
          <w:tcPr>
            <w:tcW w:w="1441" w:type="pct"/>
            <w:tcBorders>
              <w:top w:val="nil"/>
              <w:left w:val="nil"/>
              <w:bottom w:val="single" w:sz="8" w:space="0" w:color="auto"/>
              <w:right w:val="single" w:sz="8" w:space="0" w:color="auto"/>
            </w:tcBorders>
            <w:shd w:val="clear" w:color="auto" w:fill="DBE5F1" w:themeFill="accent1" w:themeFillTint="33"/>
            <w:noWrap/>
            <w:vAlign w:val="center"/>
            <w:hideMark/>
          </w:tcPr>
          <w:p w:rsidR="00571BEB" w:rsidRPr="002D38F9" w:rsidRDefault="00571BEB" w:rsidP="00D10E93">
            <w:pPr>
              <w:jc w:val="right"/>
              <w:rPr>
                <w:rFonts w:asciiTheme="minorHAnsi" w:hAnsiTheme="minorHAnsi"/>
                <w:color w:val="000000"/>
                <w:sz w:val="16"/>
                <w:szCs w:val="16"/>
              </w:rPr>
            </w:pPr>
            <w:r w:rsidRPr="002D38F9">
              <w:rPr>
                <w:rFonts w:asciiTheme="minorHAnsi" w:hAnsiTheme="minorHAnsi"/>
                <w:color w:val="000000"/>
                <w:sz w:val="16"/>
                <w:szCs w:val="16"/>
              </w:rPr>
              <w:t>20</w:t>
            </w:r>
          </w:p>
        </w:tc>
        <w:tc>
          <w:tcPr>
            <w:tcW w:w="1312" w:type="pct"/>
            <w:tcBorders>
              <w:top w:val="nil"/>
              <w:left w:val="nil"/>
              <w:bottom w:val="single" w:sz="8" w:space="0" w:color="auto"/>
              <w:right w:val="single" w:sz="8" w:space="0" w:color="auto"/>
            </w:tcBorders>
            <w:shd w:val="clear" w:color="auto" w:fill="DBE5F1" w:themeFill="accent1" w:themeFillTint="33"/>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5 940 710,67</w:t>
            </w:r>
          </w:p>
        </w:tc>
        <w:tc>
          <w:tcPr>
            <w:tcW w:w="1404"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1 341 048,48</w:t>
            </w:r>
          </w:p>
        </w:tc>
      </w:tr>
      <w:tr w:rsidR="00571BEB" w:rsidRPr="00571BEB" w:rsidTr="00203553">
        <w:trPr>
          <w:trHeight w:val="315"/>
        </w:trPr>
        <w:tc>
          <w:tcPr>
            <w:tcW w:w="842" w:type="pct"/>
            <w:tcBorders>
              <w:top w:val="nil"/>
              <w:left w:val="single" w:sz="8" w:space="0" w:color="auto"/>
              <w:bottom w:val="single" w:sz="8" w:space="0" w:color="auto"/>
              <w:right w:val="single" w:sz="8" w:space="0" w:color="auto"/>
            </w:tcBorders>
            <w:shd w:val="clear" w:color="auto" w:fill="auto"/>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od 12 m do 24 m</w:t>
            </w:r>
          </w:p>
        </w:tc>
        <w:tc>
          <w:tcPr>
            <w:tcW w:w="1441" w:type="pct"/>
            <w:tcBorders>
              <w:top w:val="nil"/>
              <w:left w:val="nil"/>
              <w:bottom w:val="single" w:sz="8" w:space="0" w:color="auto"/>
              <w:right w:val="single" w:sz="8" w:space="0" w:color="auto"/>
            </w:tcBorders>
            <w:shd w:val="clear" w:color="auto" w:fill="auto"/>
            <w:noWrap/>
            <w:vAlign w:val="center"/>
            <w:hideMark/>
          </w:tcPr>
          <w:p w:rsidR="00571BEB" w:rsidRPr="002D38F9" w:rsidRDefault="00571BEB" w:rsidP="00D10E93">
            <w:pPr>
              <w:jc w:val="right"/>
              <w:rPr>
                <w:rFonts w:asciiTheme="minorHAnsi" w:hAnsiTheme="minorHAnsi"/>
                <w:color w:val="000000"/>
                <w:sz w:val="16"/>
                <w:szCs w:val="16"/>
              </w:rPr>
            </w:pPr>
            <w:r w:rsidRPr="002D38F9">
              <w:rPr>
                <w:rFonts w:asciiTheme="minorHAnsi" w:hAnsiTheme="minorHAnsi"/>
                <w:color w:val="000000"/>
                <w:sz w:val="16"/>
                <w:szCs w:val="16"/>
              </w:rPr>
              <w:t>33</w:t>
            </w:r>
          </w:p>
        </w:tc>
        <w:tc>
          <w:tcPr>
            <w:tcW w:w="1312" w:type="pct"/>
            <w:tcBorders>
              <w:top w:val="nil"/>
              <w:left w:val="nil"/>
              <w:bottom w:val="single" w:sz="8" w:space="0" w:color="auto"/>
              <w:right w:val="single" w:sz="8" w:space="0" w:color="auto"/>
            </w:tcBorders>
            <w:shd w:val="clear" w:color="auto" w:fill="auto"/>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42 863 978,64</w:t>
            </w:r>
          </w:p>
        </w:tc>
        <w:tc>
          <w:tcPr>
            <w:tcW w:w="1404" w:type="pct"/>
            <w:tcBorders>
              <w:top w:val="nil"/>
              <w:left w:val="nil"/>
              <w:bottom w:val="single" w:sz="8" w:space="0" w:color="auto"/>
              <w:right w:val="single" w:sz="8" w:space="0" w:color="auto"/>
            </w:tcBorders>
            <w:shd w:val="clear" w:color="auto" w:fill="auto"/>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9 676 060,10</w:t>
            </w:r>
          </w:p>
        </w:tc>
      </w:tr>
      <w:tr w:rsidR="00571BEB" w:rsidRPr="00571BEB" w:rsidTr="007E703F">
        <w:trPr>
          <w:trHeight w:val="315"/>
        </w:trPr>
        <w:tc>
          <w:tcPr>
            <w:tcW w:w="842"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powyżej 24 m</w:t>
            </w:r>
          </w:p>
        </w:tc>
        <w:tc>
          <w:tcPr>
            <w:tcW w:w="1441" w:type="pct"/>
            <w:tcBorders>
              <w:top w:val="nil"/>
              <w:left w:val="nil"/>
              <w:bottom w:val="single" w:sz="8" w:space="0" w:color="auto"/>
              <w:right w:val="single" w:sz="8" w:space="0" w:color="auto"/>
            </w:tcBorders>
            <w:shd w:val="clear" w:color="auto" w:fill="DBE5F1" w:themeFill="accent1" w:themeFillTint="33"/>
            <w:noWrap/>
            <w:vAlign w:val="center"/>
            <w:hideMark/>
          </w:tcPr>
          <w:p w:rsidR="00571BEB" w:rsidRPr="002D38F9" w:rsidRDefault="00571BEB" w:rsidP="00D10E93">
            <w:pPr>
              <w:jc w:val="right"/>
              <w:rPr>
                <w:rFonts w:asciiTheme="minorHAnsi" w:hAnsiTheme="minorHAnsi"/>
                <w:color w:val="000000"/>
                <w:sz w:val="16"/>
                <w:szCs w:val="16"/>
              </w:rPr>
            </w:pPr>
            <w:r w:rsidRPr="002D38F9">
              <w:rPr>
                <w:rFonts w:asciiTheme="minorHAnsi" w:hAnsiTheme="minorHAnsi"/>
                <w:color w:val="000000"/>
                <w:sz w:val="16"/>
                <w:szCs w:val="16"/>
              </w:rPr>
              <w:t>25</w:t>
            </w:r>
          </w:p>
        </w:tc>
        <w:tc>
          <w:tcPr>
            <w:tcW w:w="1312" w:type="pct"/>
            <w:tcBorders>
              <w:top w:val="nil"/>
              <w:left w:val="nil"/>
              <w:bottom w:val="single" w:sz="8" w:space="0" w:color="auto"/>
              <w:right w:val="single" w:sz="8" w:space="0" w:color="auto"/>
            </w:tcBorders>
            <w:shd w:val="clear" w:color="auto" w:fill="DBE5F1" w:themeFill="accent1" w:themeFillTint="33"/>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71 792 595,54</w:t>
            </w:r>
          </w:p>
        </w:tc>
        <w:tc>
          <w:tcPr>
            <w:tcW w:w="1404"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16 206 369,34</w:t>
            </w:r>
          </w:p>
        </w:tc>
      </w:tr>
      <w:tr w:rsidR="00571BEB" w:rsidRPr="00571BEB" w:rsidTr="00203553">
        <w:trPr>
          <w:trHeight w:val="452"/>
        </w:trPr>
        <w:tc>
          <w:tcPr>
            <w:tcW w:w="842" w:type="pct"/>
            <w:tcBorders>
              <w:top w:val="nil"/>
              <w:left w:val="single" w:sz="8" w:space="0" w:color="auto"/>
              <w:bottom w:val="single" w:sz="8" w:space="0" w:color="auto"/>
              <w:right w:val="single" w:sz="8" w:space="0" w:color="auto"/>
            </w:tcBorders>
            <w:shd w:val="clear" w:color="auto" w:fill="auto"/>
            <w:noWrap/>
            <w:vAlign w:val="center"/>
            <w:hideMark/>
          </w:tcPr>
          <w:p w:rsidR="00571BEB" w:rsidRPr="00D10E93" w:rsidRDefault="004A2643" w:rsidP="00D10E9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441" w:type="pct"/>
            <w:tcBorders>
              <w:top w:val="nil"/>
              <w:left w:val="nil"/>
              <w:bottom w:val="single" w:sz="8" w:space="0" w:color="auto"/>
              <w:right w:val="single" w:sz="8" w:space="0" w:color="auto"/>
            </w:tcBorders>
            <w:shd w:val="clear" w:color="auto" w:fill="auto"/>
            <w:noWrap/>
            <w:vAlign w:val="center"/>
            <w:hideMark/>
          </w:tcPr>
          <w:p w:rsidR="00571BEB" w:rsidRPr="00D10E93" w:rsidRDefault="00571BEB" w:rsidP="00D10E93">
            <w:pPr>
              <w:jc w:val="right"/>
              <w:rPr>
                <w:rFonts w:asciiTheme="minorHAnsi" w:hAnsiTheme="minorHAnsi"/>
                <w:b/>
                <w:color w:val="000000"/>
                <w:sz w:val="16"/>
                <w:szCs w:val="16"/>
              </w:rPr>
            </w:pPr>
            <w:r w:rsidRPr="00D10E93">
              <w:rPr>
                <w:rFonts w:asciiTheme="minorHAnsi" w:hAnsiTheme="minorHAnsi"/>
                <w:b/>
                <w:color w:val="000000"/>
                <w:sz w:val="16"/>
                <w:szCs w:val="16"/>
              </w:rPr>
              <w:t>78</w:t>
            </w:r>
          </w:p>
        </w:tc>
        <w:tc>
          <w:tcPr>
            <w:tcW w:w="1312" w:type="pct"/>
            <w:tcBorders>
              <w:top w:val="nil"/>
              <w:left w:val="nil"/>
              <w:bottom w:val="single" w:sz="8" w:space="0" w:color="auto"/>
              <w:right w:val="single" w:sz="8" w:space="0" w:color="auto"/>
            </w:tcBorders>
            <w:shd w:val="clear" w:color="auto" w:fill="auto"/>
            <w:noWrap/>
            <w:vAlign w:val="center"/>
            <w:hideMark/>
          </w:tcPr>
          <w:p w:rsidR="00571BEB" w:rsidRPr="00D10E93" w:rsidRDefault="00571BEB" w:rsidP="00571BEB">
            <w:pPr>
              <w:jc w:val="center"/>
              <w:rPr>
                <w:rFonts w:asciiTheme="minorHAnsi" w:hAnsiTheme="minorHAnsi"/>
                <w:b/>
                <w:color w:val="000000"/>
                <w:sz w:val="16"/>
                <w:szCs w:val="16"/>
              </w:rPr>
            </w:pPr>
            <w:r w:rsidRPr="00D10E93">
              <w:rPr>
                <w:rFonts w:asciiTheme="minorHAnsi" w:hAnsiTheme="minorHAnsi"/>
                <w:b/>
                <w:color w:val="000000"/>
                <w:sz w:val="16"/>
                <w:szCs w:val="16"/>
              </w:rPr>
              <w:t>120 597 284,85</w:t>
            </w:r>
          </w:p>
        </w:tc>
        <w:tc>
          <w:tcPr>
            <w:tcW w:w="1404" w:type="pct"/>
            <w:tcBorders>
              <w:top w:val="nil"/>
              <w:left w:val="nil"/>
              <w:bottom w:val="single" w:sz="8" w:space="0" w:color="auto"/>
              <w:right w:val="single" w:sz="8" w:space="0" w:color="auto"/>
            </w:tcBorders>
            <w:shd w:val="clear" w:color="auto" w:fill="auto"/>
            <w:vAlign w:val="center"/>
            <w:hideMark/>
          </w:tcPr>
          <w:p w:rsidR="00571BEB" w:rsidRPr="00D10E93" w:rsidRDefault="00571BEB" w:rsidP="00571BEB">
            <w:pPr>
              <w:jc w:val="center"/>
              <w:rPr>
                <w:rFonts w:asciiTheme="minorHAnsi" w:hAnsiTheme="minorHAnsi"/>
                <w:b/>
                <w:color w:val="000000"/>
                <w:sz w:val="16"/>
                <w:szCs w:val="16"/>
              </w:rPr>
            </w:pPr>
            <w:r w:rsidRPr="00D10E93">
              <w:rPr>
                <w:rFonts w:asciiTheme="minorHAnsi" w:hAnsiTheme="minorHAnsi"/>
                <w:b/>
                <w:color w:val="000000"/>
                <w:sz w:val="16"/>
                <w:szCs w:val="16"/>
              </w:rPr>
              <w:t>27 223 477,92</w:t>
            </w:r>
          </w:p>
        </w:tc>
      </w:tr>
    </w:tbl>
    <w:p w:rsidR="0093331C" w:rsidRDefault="00ED4DDC" w:rsidP="0093331C">
      <w:pPr>
        <w:pStyle w:val="Akapitzlist"/>
        <w:ind w:left="0"/>
        <w:rPr>
          <w:rFonts w:asciiTheme="minorHAnsi" w:hAnsiTheme="minorHAnsi" w:cs="Tahoma"/>
          <w:b/>
          <w:sz w:val="16"/>
          <w:szCs w:val="16"/>
        </w:rPr>
      </w:pPr>
      <w:r w:rsidRPr="002D38F9">
        <w:rPr>
          <w:rFonts w:asciiTheme="minorHAnsi" w:hAnsiTheme="minorHAnsi" w:cs="Tahoma"/>
          <w:b/>
          <w:sz w:val="16"/>
          <w:szCs w:val="16"/>
        </w:rPr>
        <w:t xml:space="preserve">Tabela </w:t>
      </w:r>
      <w:r w:rsidRPr="002D38F9">
        <w:rPr>
          <w:rFonts w:asciiTheme="minorHAnsi" w:hAnsiTheme="minorHAnsi" w:cs="Tahoma"/>
          <w:b/>
          <w:sz w:val="16"/>
          <w:szCs w:val="16"/>
        </w:rPr>
        <w:fldChar w:fldCharType="begin"/>
      </w:r>
      <w:r w:rsidRPr="002D38F9">
        <w:rPr>
          <w:rFonts w:asciiTheme="minorHAnsi" w:hAnsiTheme="minorHAnsi" w:cs="Tahoma"/>
          <w:b/>
          <w:sz w:val="16"/>
          <w:szCs w:val="16"/>
        </w:rPr>
        <w:instrText xml:space="preserve"> SEQ Tabela \* ARABIC </w:instrText>
      </w:r>
      <w:r w:rsidRPr="002D38F9">
        <w:rPr>
          <w:rFonts w:asciiTheme="minorHAnsi" w:hAnsiTheme="minorHAnsi" w:cs="Tahoma"/>
          <w:b/>
          <w:sz w:val="16"/>
          <w:szCs w:val="16"/>
        </w:rPr>
        <w:fldChar w:fldCharType="separate"/>
      </w:r>
      <w:r w:rsidR="004C1BCE">
        <w:rPr>
          <w:rFonts w:asciiTheme="minorHAnsi" w:hAnsiTheme="minorHAnsi" w:cs="Tahoma"/>
          <w:b/>
          <w:noProof/>
          <w:sz w:val="16"/>
          <w:szCs w:val="16"/>
        </w:rPr>
        <w:t>17</w:t>
      </w:r>
      <w:r w:rsidRPr="002D38F9">
        <w:rPr>
          <w:rFonts w:asciiTheme="minorHAnsi" w:hAnsiTheme="minorHAnsi" w:cs="Tahoma"/>
          <w:b/>
          <w:sz w:val="16"/>
          <w:szCs w:val="16"/>
        </w:rPr>
        <w:fldChar w:fldCharType="end"/>
      </w:r>
      <w:r w:rsidRPr="002D38F9">
        <w:rPr>
          <w:rFonts w:asciiTheme="minorHAnsi" w:hAnsiTheme="minorHAnsi" w:cs="Tahoma"/>
          <w:b/>
          <w:sz w:val="16"/>
          <w:szCs w:val="16"/>
        </w:rPr>
        <w:t xml:space="preserve"> </w:t>
      </w:r>
      <w:r w:rsidR="0093331C" w:rsidRPr="00AF3F9C">
        <w:rPr>
          <w:rFonts w:asciiTheme="minorHAnsi" w:hAnsiTheme="minorHAnsi" w:cs="Tahoma"/>
          <w:b/>
          <w:sz w:val="16"/>
          <w:szCs w:val="16"/>
        </w:rPr>
        <w:t>Wysokość stawek wypłaconej pomocy w odniesieniu do pojemności GT złomowanej jednostki.</w:t>
      </w:r>
    </w:p>
    <w:tbl>
      <w:tblPr>
        <w:tblW w:w="5000" w:type="pct"/>
        <w:tblCellMar>
          <w:left w:w="70" w:type="dxa"/>
          <w:right w:w="70" w:type="dxa"/>
        </w:tblCellMar>
        <w:tblLook w:val="04A0" w:firstRow="1" w:lastRow="0" w:firstColumn="1" w:lastColumn="0" w:noHBand="0" w:noVBand="1"/>
      </w:tblPr>
      <w:tblGrid>
        <w:gridCol w:w="2475"/>
        <w:gridCol w:w="2086"/>
        <w:gridCol w:w="2267"/>
        <w:gridCol w:w="2382"/>
      </w:tblGrid>
      <w:tr w:rsidR="00571BEB" w:rsidRPr="00571BEB" w:rsidTr="00046A22">
        <w:trPr>
          <w:trHeight w:val="315"/>
        </w:trPr>
        <w:tc>
          <w:tcPr>
            <w:tcW w:w="1344" w:type="pct"/>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Przedział GT złomowanych jednostek</w:t>
            </w:r>
          </w:p>
        </w:tc>
        <w:tc>
          <w:tcPr>
            <w:tcW w:w="1132"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Liczba złomowanych jednostek</w:t>
            </w:r>
          </w:p>
        </w:tc>
        <w:tc>
          <w:tcPr>
            <w:tcW w:w="1231"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Kwota wypłaconej pomocy w PLN</w:t>
            </w:r>
          </w:p>
        </w:tc>
        <w:tc>
          <w:tcPr>
            <w:tcW w:w="1293"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Kwota wypłaconej pomocy w EURO</w:t>
            </w:r>
          </w:p>
        </w:tc>
      </w:tr>
      <w:tr w:rsidR="00571BEB" w:rsidRPr="00571BEB" w:rsidTr="007E703F">
        <w:trPr>
          <w:trHeight w:val="420"/>
        </w:trPr>
        <w:tc>
          <w:tcPr>
            <w:tcW w:w="1344" w:type="pct"/>
            <w:tcBorders>
              <w:top w:val="nil"/>
              <w:left w:val="single" w:sz="8" w:space="0" w:color="auto"/>
              <w:bottom w:val="single" w:sz="4" w:space="0" w:color="auto"/>
              <w:right w:val="single" w:sz="4" w:space="0" w:color="auto"/>
            </w:tcBorders>
            <w:shd w:val="clear" w:color="auto" w:fill="DBE5F1" w:themeFill="accent1" w:themeFillTint="33"/>
            <w:vAlign w:val="center"/>
            <w:hideMark/>
          </w:tcPr>
          <w:p w:rsidR="00571BEB" w:rsidRPr="002D38F9" w:rsidRDefault="00571BEB" w:rsidP="00571BEB">
            <w:pPr>
              <w:rPr>
                <w:rFonts w:asciiTheme="minorHAnsi" w:hAnsiTheme="minorHAnsi" w:cs="Tahoma"/>
                <w:sz w:val="16"/>
                <w:szCs w:val="16"/>
              </w:rPr>
            </w:pPr>
            <w:r w:rsidRPr="002D38F9">
              <w:rPr>
                <w:rFonts w:asciiTheme="minorHAnsi" w:hAnsiTheme="minorHAnsi" w:cs="Tahoma"/>
                <w:sz w:val="16"/>
                <w:szCs w:val="16"/>
              </w:rPr>
              <w:t>mniej niż 10 GT</w:t>
            </w:r>
          </w:p>
        </w:tc>
        <w:tc>
          <w:tcPr>
            <w:tcW w:w="1132" w:type="pct"/>
            <w:tcBorders>
              <w:top w:val="nil"/>
              <w:left w:val="nil"/>
              <w:bottom w:val="single" w:sz="4" w:space="0" w:color="auto"/>
              <w:right w:val="single" w:sz="4" w:space="0" w:color="auto"/>
            </w:tcBorders>
            <w:shd w:val="clear" w:color="auto" w:fill="DBE5F1" w:themeFill="accent1" w:themeFillTint="33"/>
            <w:vAlign w:val="center"/>
            <w:hideMark/>
          </w:tcPr>
          <w:p w:rsidR="00571BEB" w:rsidRPr="002D38F9" w:rsidRDefault="00571BEB" w:rsidP="00D10E93">
            <w:pPr>
              <w:jc w:val="right"/>
              <w:rPr>
                <w:rFonts w:asciiTheme="minorHAnsi" w:hAnsiTheme="minorHAnsi" w:cs="Tahoma"/>
                <w:color w:val="000000"/>
                <w:sz w:val="16"/>
                <w:szCs w:val="16"/>
              </w:rPr>
            </w:pPr>
            <w:r w:rsidRPr="002D38F9">
              <w:rPr>
                <w:rFonts w:asciiTheme="minorHAnsi" w:hAnsiTheme="minorHAnsi" w:cs="Tahoma"/>
                <w:color w:val="000000"/>
                <w:sz w:val="16"/>
                <w:szCs w:val="16"/>
              </w:rPr>
              <w:t>15</w:t>
            </w:r>
          </w:p>
        </w:tc>
        <w:tc>
          <w:tcPr>
            <w:tcW w:w="1231" w:type="pct"/>
            <w:tcBorders>
              <w:top w:val="nil"/>
              <w:left w:val="nil"/>
              <w:bottom w:val="single" w:sz="4" w:space="0" w:color="auto"/>
              <w:right w:val="single" w:sz="4"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color w:val="000000"/>
                <w:sz w:val="16"/>
                <w:szCs w:val="16"/>
              </w:rPr>
              <w:t>3 361 914,68</w:t>
            </w:r>
          </w:p>
        </w:tc>
        <w:tc>
          <w:tcPr>
            <w:tcW w:w="1293" w:type="pct"/>
            <w:tcBorders>
              <w:top w:val="nil"/>
              <w:left w:val="nil"/>
              <w:bottom w:val="single" w:sz="4" w:space="0" w:color="auto"/>
              <w:right w:val="single" w:sz="8"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bCs/>
                <w:color w:val="000000"/>
                <w:sz w:val="16"/>
                <w:szCs w:val="16"/>
              </w:rPr>
              <w:t>758 914,35</w:t>
            </w:r>
          </w:p>
        </w:tc>
      </w:tr>
      <w:tr w:rsidR="00571BEB" w:rsidRPr="00571BEB" w:rsidTr="00203553">
        <w:trPr>
          <w:trHeight w:val="630"/>
        </w:trPr>
        <w:tc>
          <w:tcPr>
            <w:tcW w:w="134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571BEB" w:rsidRPr="002D38F9" w:rsidRDefault="00571BEB" w:rsidP="00571BEB">
            <w:pPr>
              <w:rPr>
                <w:rFonts w:asciiTheme="minorHAnsi" w:hAnsiTheme="minorHAnsi" w:cs="Tahoma"/>
                <w:sz w:val="16"/>
                <w:szCs w:val="16"/>
              </w:rPr>
            </w:pPr>
            <w:r w:rsidRPr="002D38F9">
              <w:rPr>
                <w:rFonts w:asciiTheme="minorHAnsi" w:hAnsiTheme="minorHAnsi" w:cs="Tahoma"/>
                <w:sz w:val="16"/>
                <w:szCs w:val="16"/>
              </w:rPr>
              <w:t>od 10 GT do mniej niż 25 GT</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571BEB" w:rsidRPr="002D38F9" w:rsidRDefault="00571BEB" w:rsidP="00D10E93">
            <w:pPr>
              <w:jc w:val="right"/>
              <w:rPr>
                <w:rFonts w:asciiTheme="minorHAnsi" w:hAnsiTheme="minorHAnsi" w:cs="Tahoma"/>
                <w:color w:val="000000"/>
                <w:sz w:val="16"/>
                <w:szCs w:val="16"/>
              </w:rPr>
            </w:pPr>
            <w:r w:rsidRPr="002D38F9">
              <w:rPr>
                <w:rFonts w:asciiTheme="minorHAnsi" w:hAnsiTheme="minorHAnsi" w:cs="Tahoma"/>
                <w:color w:val="000000" w:themeColor="text1"/>
                <w:sz w:val="16"/>
                <w:szCs w:val="16"/>
              </w:rPr>
              <w:t>8</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color w:val="000000" w:themeColor="text1"/>
                <w:sz w:val="16"/>
                <w:szCs w:val="16"/>
              </w:rPr>
              <w:t>4 552 198,99</w:t>
            </w:r>
          </w:p>
        </w:tc>
        <w:tc>
          <w:tcPr>
            <w:tcW w:w="1293" w:type="pct"/>
            <w:tcBorders>
              <w:top w:val="single" w:sz="4" w:space="0" w:color="auto"/>
              <w:left w:val="nil"/>
              <w:bottom w:val="single" w:sz="4" w:space="0" w:color="auto"/>
              <w:right w:val="single" w:sz="8" w:space="0" w:color="auto"/>
            </w:tcBorders>
            <w:shd w:val="clear" w:color="auto" w:fill="auto"/>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bCs/>
                <w:color w:val="000000"/>
                <w:sz w:val="16"/>
                <w:szCs w:val="16"/>
              </w:rPr>
              <w:t>1 027 607,62</w:t>
            </w:r>
          </w:p>
        </w:tc>
      </w:tr>
      <w:tr w:rsidR="00571BEB" w:rsidRPr="00571BEB" w:rsidTr="007E703F">
        <w:trPr>
          <w:trHeight w:val="630"/>
        </w:trPr>
        <w:tc>
          <w:tcPr>
            <w:tcW w:w="1344" w:type="pct"/>
            <w:tcBorders>
              <w:top w:val="nil"/>
              <w:left w:val="single" w:sz="8" w:space="0" w:color="auto"/>
              <w:bottom w:val="single" w:sz="4" w:space="0" w:color="auto"/>
              <w:right w:val="single" w:sz="4" w:space="0" w:color="auto"/>
            </w:tcBorders>
            <w:shd w:val="clear" w:color="auto" w:fill="DBE5F1" w:themeFill="accent1" w:themeFillTint="33"/>
            <w:vAlign w:val="center"/>
            <w:hideMark/>
          </w:tcPr>
          <w:p w:rsidR="00571BEB" w:rsidRPr="002D38F9" w:rsidRDefault="00571BEB" w:rsidP="00571BEB">
            <w:pPr>
              <w:rPr>
                <w:rFonts w:asciiTheme="minorHAnsi" w:hAnsiTheme="minorHAnsi" w:cs="Tahoma"/>
                <w:sz w:val="16"/>
                <w:szCs w:val="16"/>
              </w:rPr>
            </w:pPr>
            <w:r w:rsidRPr="002D38F9">
              <w:rPr>
                <w:rFonts w:asciiTheme="minorHAnsi" w:hAnsiTheme="minorHAnsi" w:cs="Tahoma"/>
                <w:sz w:val="16"/>
                <w:szCs w:val="16"/>
              </w:rPr>
              <w:t>od 25 GT do mniej niż 100 GT</w:t>
            </w:r>
          </w:p>
        </w:tc>
        <w:tc>
          <w:tcPr>
            <w:tcW w:w="1132" w:type="pct"/>
            <w:tcBorders>
              <w:top w:val="nil"/>
              <w:left w:val="nil"/>
              <w:bottom w:val="single" w:sz="4" w:space="0" w:color="auto"/>
              <w:right w:val="single" w:sz="4" w:space="0" w:color="auto"/>
            </w:tcBorders>
            <w:shd w:val="clear" w:color="auto" w:fill="DBE5F1" w:themeFill="accent1" w:themeFillTint="33"/>
            <w:vAlign w:val="center"/>
            <w:hideMark/>
          </w:tcPr>
          <w:p w:rsidR="00571BEB" w:rsidRPr="002D38F9" w:rsidRDefault="00571BEB" w:rsidP="00D10E93">
            <w:pPr>
              <w:jc w:val="right"/>
              <w:rPr>
                <w:rFonts w:asciiTheme="minorHAnsi" w:hAnsiTheme="minorHAnsi" w:cs="Tahoma"/>
                <w:color w:val="000000"/>
                <w:sz w:val="16"/>
                <w:szCs w:val="16"/>
              </w:rPr>
            </w:pPr>
            <w:r w:rsidRPr="002D38F9">
              <w:rPr>
                <w:rFonts w:asciiTheme="minorHAnsi" w:hAnsiTheme="minorHAnsi" w:cs="Tahoma"/>
                <w:color w:val="000000" w:themeColor="text1"/>
                <w:sz w:val="16"/>
                <w:szCs w:val="16"/>
              </w:rPr>
              <w:t>36</w:t>
            </w:r>
          </w:p>
        </w:tc>
        <w:tc>
          <w:tcPr>
            <w:tcW w:w="1231" w:type="pct"/>
            <w:tcBorders>
              <w:top w:val="nil"/>
              <w:left w:val="nil"/>
              <w:bottom w:val="single" w:sz="4" w:space="0" w:color="auto"/>
              <w:right w:val="single" w:sz="4"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color w:val="000000" w:themeColor="text1"/>
                <w:sz w:val="16"/>
                <w:szCs w:val="16"/>
              </w:rPr>
              <w:t>53 553 344,69</w:t>
            </w:r>
          </w:p>
        </w:tc>
        <w:tc>
          <w:tcPr>
            <w:tcW w:w="1293" w:type="pct"/>
            <w:tcBorders>
              <w:top w:val="nil"/>
              <w:left w:val="nil"/>
              <w:bottom w:val="single" w:sz="4" w:space="0" w:color="auto"/>
              <w:right w:val="single" w:sz="8"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bCs/>
                <w:color w:val="000000"/>
                <w:sz w:val="16"/>
                <w:szCs w:val="16"/>
              </w:rPr>
              <w:t>12 089 064,02</w:t>
            </w:r>
          </w:p>
        </w:tc>
      </w:tr>
      <w:tr w:rsidR="00571BEB" w:rsidRPr="00571BEB" w:rsidTr="00203553">
        <w:trPr>
          <w:trHeight w:val="645"/>
        </w:trPr>
        <w:tc>
          <w:tcPr>
            <w:tcW w:w="1344" w:type="pct"/>
            <w:tcBorders>
              <w:top w:val="single" w:sz="4" w:space="0" w:color="auto"/>
              <w:left w:val="single" w:sz="8" w:space="0" w:color="auto"/>
              <w:bottom w:val="single" w:sz="8" w:space="0" w:color="auto"/>
              <w:right w:val="single" w:sz="4" w:space="0" w:color="auto"/>
            </w:tcBorders>
            <w:shd w:val="clear" w:color="auto" w:fill="auto"/>
            <w:vAlign w:val="center"/>
            <w:hideMark/>
          </w:tcPr>
          <w:p w:rsidR="00571BEB" w:rsidRPr="002D38F9" w:rsidRDefault="00571BEB" w:rsidP="00571BEB">
            <w:pPr>
              <w:rPr>
                <w:rFonts w:asciiTheme="minorHAnsi" w:hAnsiTheme="minorHAnsi" w:cs="Tahoma"/>
                <w:sz w:val="16"/>
                <w:szCs w:val="16"/>
              </w:rPr>
            </w:pPr>
            <w:r w:rsidRPr="002D38F9">
              <w:rPr>
                <w:rFonts w:asciiTheme="minorHAnsi" w:hAnsiTheme="minorHAnsi" w:cs="Tahoma"/>
                <w:sz w:val="16"/>
                <w:szCs w:val="16"/>
              </w:rPr>
              <w:t>Od 100 GT do mniej niż 300 GT</w:t>
            </w:r>
          </w:p>
        </w:tc>
        <w:tc>
          <w:tcPr>
            <w:tcW w:w="1132" w:type="pct"/>
            <w:tcBorders>
              <w:top w:val="single" w:sz="4" w:space="0" w:color="auto"/>
              <w:left w:val="nil"/>
              <w:bottom w:val="single" w:sz="8" w:space="0" w:color="auto"/>
              <w:right w:val="single" w:sz="4" w:space="0" w:color="auto"/>
            </w:tcBorders>
            <w:shd w:val="clear" w:color="auto" w:fill="auto"/>
            <w:vAlign w:val="center"/>
            <w:hideMark/>
          </w:tcPr>
          <w:p w:rsidR="00571BEB" w:rsidRPr="002D38F9" w:rsidRDefault="00571BEB" w:rsidP="00D10E93">
            <w:pPr>
              <w:jc w:val="right"/>
              <w:rPr>
                <w:rFonts w:asciiTheme="minorHAnsi" w:hAnsiTheme="minorHAnsi" w:cs="Tahoma"/>
                <w:color w:val="000000"/>
                <w:sz w:val="16"/>
                <w:szCs w:val="16"/>
              </w:rPr>
            </w:pPr>
            <w:r w:rsidRPr="002D38F9">
              <w:rPr>
                <w:rFonts w:asciiTheme="minorHAnsi" w:hAnsiTheme="minorHAnsi" w:cs="Tahoma"/>
                <w:color w:val="000000"/>
                <w:sz w:val="16"/>
                <w:szCs w:val="16"/>
              </w:rPr>
              <w:t>19</w:t>
            </w:r>
          </w:p>
        </w:tc>
        <w:tc>
          <w:tcPr>
            <w:tcW w:w="1231" w:type="pct"/>
            <w:tcBorders>
              <w:top w:val="single" w:sz="4" w:space="0" w:color="auto"/>
              <w:left w:val="nil"/>
              <w:bottom w:val="single" w:sz="8" w:space="0" w:color="auto"/>
              <w:right w:val="single" w:sz="4" w:space="0" w:color="auto"/>
            </w:tcBorders>
            <w:shd w:val="clear" w:color="auto" w:fill="auto"/>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color w:val="000000"/>
                <w:sz w:val="16"/>
                <w:szCs w:val="16"/>
              </w:rPr>
              <w:t>59 129 826,49</w:t>
            </w:r>
          </w:p>
        </w:tc>
        <w:tc>
          <w:tcPr>
            <w:tcW w:w="1293" w:type="pct"/>
            <w:tcBorders>
              <w:top w:val="single" w:sz="4" w:space="0" w:color="auto"/>
              <w:left w:val="nil"/>
              <w:bottom w:val="single" w:sz="8" w:space="0" w:color="auto"/>
              <w:right w:val="single" w:sz="8" w:space="0" w:color="auto"/>
            </w:tcBorders>
            <w:shd w:val="clear" w:color="auto" w:fill="auto"/>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bCs/>
                <w:color w:val="000000"/>
                <w:sz w:val="16"/>
                <w:szCs w:val="16"/>
              </w:rPr>
              <w:t>13 347 891,94</w:t>
            </w:r>
          </w:p>
        </w:tc>
      </w:tr>
      <w:tr w:rsidR="00571BEB" w:rsidRPr="00571BEB" w:rsidTr="007E703F">
        <w:trPr>
          <w:trHeight w:val="315"/>
        </w:trPr>
        <w:tc>
          <w:tcPr>
            <w:tcW w:w="1344" w:type="pct"/>
            <w:tcBorders>
              <w:top w:val="nil"/>
              <w:left w:val="single" w:sz="8" w:space="0" w:color="auto"/>
              <w:bottom w:val="single" w:sz="8" w:space="0" w:color="auto"/>
              <w:right w:val="single" w:sz="8" w:space="0" w:color="auto"/>
            </w:tcBorders>
            <w:shd w:val="clear" w:color="auto" w:fill="DBE5F1" w:themeFill="accent1" w:themeFillTint="33"/>
            <w:vAlign w:val="center"/>
            <w:hideMark/>
          </w:tcPr>
          <w:p w:rsidR="00571BEB" w:rsidRPr="00D10E93" w:rsidRDefault="004A2643" w:rsidP="00571BEB">
            <w:pPr>
              <w:rPr>
                <w:rFonts w:asciiTheme="minorHAnsi" w:hAnsiTheme="minorHAnsi" w:cs="Tahoma"/>
                <w:b/>
                <w:sz w:val="16"/>
                <w:szCs w:val="16"/>
              </w:rPr>
            </w:pPr>
            <w:r w:rsidRPr="004A2643">
              <w:rPr>
                <w:rFonts w:asciiTheme="minorHAnsi" w:hAnsiTheme="minorHAnsi"/>
                <w:b/>
                <w:color w:val="000000"/>
                <w:sz w:val="16"/>
                <w:szCs w:val="16"/>
              </w:rPr>
              <w:t>Suma</w:t>
            </w:r>
          </w:p>
        </w:tc>
        <w:tc>
          <w:tcPr>
            <w:tcW w:w="1132"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D10E93" w:rsidRDefault="00571BEB" w:rsidP="00D10E93">
            <w:pPr>
              <w:jc w:val="right"/>
              <w:rPr>
                <w:rFonts w:asciiTheme="minorHAnsi" w:hAnsiTheme="minorHAnsi" w:cs="Tahoma"/>
                <w:b/>
                <w:bCs/>
                <w:color w:val="000000"/>
                <w:sz w:val="16"/>
                <w:szCs w:val="16"/>
              </w:rPr>
            </w:pPr>
            <w:r w:rsidRPr="00D10E93">
              <w:rPr>
                <w:rFonts w:asciiTheme="minorHAnsi" w:hAnsiTheme="minorHAnsi" w:cs="Tahoma"/>
                <w:b/>
                <w:bCs/>
                <w:color w:val="000000"/>
                <w:sz w:val="16"/>
                <w:szCs w:val="16"/>
              </w:rPr>
              <w:t>78</w:t>
            </w:r>
          </w:p>
        </w:tc>
        <w:tc>
          <w:tcPr>
            <w:tcW w:w="1231"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D10E93" w:rsidRDefault="00571BEB" w:rsidP="00571BEB">
            <w:pPr>
              <w:jc w:val="center"/>
              <w:rPr>
                <w:rFonts w:asciiTheme="minorHAnsi" w:hAnsiTheme="minorHAnsi" w:cs="Tahoma"/>
                <w:b/>
                <w:bCs/>
                <w:color w:val="000000"/>
                <w:sz w:val="16"/>
                <w:szCs w:val="16"/>
              </w:rPr>
            </w:pPr>
            <w:r w:rsidRPr="00D10E93">
              <w:rPr>
                <w:rFonts w:asciiTheme="minorHAnsi" w:hAnsiTheme="minorHAnsi" w:cs="Tahoma"/>
                <w:b/>
                <w:bCs/>
                <w:color w:val="000000"/>
                <w:sz w:val="16"/>
                <w:szCs w:val="16"/>
              </w:rPr>
              <w:t>120 597 284,85</w:t>
            </w:r>
          </w:p>
        </w:tc>
        <w:tc>
          <w:tcPr>
            <w:tcW w:w="1293"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D10E93" w:rsidRDefault="00571BEB" w:rsidP="00571BEB">
            <w:pPr>
              <w:jc w:val="center"/>
              <w:rPr>
                <w:rFonts w:asciiTheme="minorHAnsi" w:hAnsiTheme="minorHAnsi" w:cs="Tahoma"/>
                <w:b/>
                <w:bCs/>
                <w:color w:val="000000"/>
                <w:sz w:val="16"/>
                <w:szCs w:val="16"/>
              </w:rPr>
            </w:pPr>
            <w:r w:rsidRPr="00D10E93">
              <w:rPr>
                <w:rFonts w:asciiTheme="minorHAnsi" w:hAnsiTheme="minorHAnsi" w:cs="Tahoma"/>
                <w:b/>
                <w:bCs/>
                <w:color w:val="000000"/>
                <w:sz w:val="16"/>
                <w:szCs w:val="16"/>
              </w:rPr>
              <w:t>27 223 477,92</w:t>
            </w:r>
          </w:p>
        </w:tc>
      </w:tr>
    </w:tbl>
    <w:p w:rsidR="0093331C" w:rsidRDefault="0093331C" w:rsidP="0093331C">
      <w:pPr>
        <w:jc w:val="center"/>
        <w:rPr>
          <w:rFonts w:asciiTheme="minorHAnsi" w:hAnsiTheme="minorHAnsi"/>
          <w:b/>
          <w:color w:val="000000" w:themeColor="text1"/>
          <w:u w:val="single"/>
        </w:rPr>
      </w:pPr>
    </w:p>
    <w:p w:rsidR="003A0C7B" w:rsidRPr="002D38F9" w:rsidRDefault="003A0C7B" w:rsidP="00046A22">
      <w:pPr>
        <w:spacing w:line="276" w:lineRule="auto"/>
        <w:jc w:val="both"/>
        <w:rPr>
          <w:rFonts w:asciiTheme="minorHAnsi" w:hAnsiTheme="minorHAnsi"/>
          <w:color w:val="000000" w:themeColor="text1"/>
        </w:rPr>
      </w:pPr>
      <w:r w:rsidRPr="002D38F9">
        <w:rPr>
          <w:rFonts w:asciiTheme="minorHAnsi" w:hAnsiTheme="minorHAnsi"/>
          <w:color w:val="000000" w:themeColor="text1"/>
        </w:rPr>
        <w:t xml:space="preserve">Od początku wdrażania programu w ramach środka 1.1 zrealizowano płatności w kwocie stanowiącej </w:t>
      </w:r>
      <w:r w:rsidR="001B17E7" w:rsidRPr="002D38F9">
        <w:rPr>
          <w:rFonts w:asciiTheme="minorHAnsi" w:hAnsiTheme="minorHAnsi"/>
          <w:color w:val="000000" w:themeColor="text1"/>
        </w:rPr>
        <w:t>91</w:t>
      </w:r>
      <w:r w:rsidRPr="002D38F9">
        <w:rPr>
          <w:rFonts w:asciiTheme="minorHAnsi" w:hAnsiTheme="minorHAnsi"/>
          <w:color w:val="000000" w:themeColor="text1"/>
        </w:rPr>
        <w:t>% alokacji przyznanej na środek.</w:t>
      </w:r>
    </w:p>
    <w:p w:rsidR="00EA7E6B" w:rsidRPr="00EA7E6B" w:rsidRDefault="00EA7E6B" w:rsidP="00EA7E6B">
      <w:pPr>
        <w:pStyle w:val="Tekstdymka"/>
      </w:pPr>
    </w:p>
    <w:p w:rsidR="009E08BA" w:rsidRDefault="009E08BA" w:rsidP="009E08BA">
      <w:pPr>
        <w:spacing w:line="360" w:lineRule="auto"/>
        <w:jc w:val="both"/>
        <w:rPr>
          <w:rStyle w:val="FontStyle96"/>
          <w:rFonts w:asciiTheme="minorHAnsi" w:hAnsiTheme="minorHAnsi"/>
          <w:b/>
          <w:sz w:val="16"/>
          <w:szCs w:val="16"/>
        </w:rPr>
      </w:pPr>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18</w:t>
      </w:r>
      <w:r w:rsidRPr="003F7122">
        <w:rPr>
          <w:rFonts w:asciiTheme="minorHAnsi" w:hAnsiTheme="minorHAnsi"/>
          <w:b/>
          <w:sz w:val="16"/>
          <w:szCs w:val="16"/>
        </w:rPr>
        <w:fldChar w:fldCharType="end"/>
      </w:r>
      <w:r w:rsidR="00084A3C">
        <w:rPr>
          <w:rStyle w:val="FontStyle96"/>
          <w:rFonts w:asciiTheme="minorHAnsi" w:hAnsiTheme="minorHAnsi"/>
          <w:b/>
          <w:sz w:val="16"/>
          <w:szCs w:val="16"/>
        </w:rPr>
        <w:t xml:space="preserve"> </w:t>
      </w:r>
      <w:r w:rsidRPr="003F7122">
        <w:rPr>
          <w:rStyle w:val="FontStyle96"/>
          <w:rFonts w:asciiTheme="minorHAnsi" w:hAnsiTheme="minorHAnsi"/>
          <w:b/>
          <w:sz w:val="16"/>
          <w:szCs w:val="16"/>
        </w:rPr>
        <w:t xml:space="preserve">Kwoty </w:t>
      </w:r>
      <w:r>
        <w:rPr>
          <w:rStyle w:val="FontStyle96"/>
          <w:rFonts w:asciiTheme="minorHAnsi" w:hAnsiTheme="minorHAnsi"/>
          <w:b/>
          <w:sz w:val="16"/>
          <w:szCs w:val="16"/>
        </w:rPr>
        <w:t>wypłacone</w:t>
      </w:r>
      <w:r w:rsidRPr="003F7122">
        <w:rPr>
          <w:rStyle w:val="FontStyle96"/>
          <w:rFonts w:asciiTheme="minorHAnsi" w:hAnsiTheme="minorHAnsi"/>
          <w:b/>
          <w:sz w:val="16"/>
          <w:szCs w:val="16"/>
        </w:rPr>
        <w:t xml:space="preserve"> w ramach środka 1.1 w podziale na </w:t>
      </w:r>
      <w:bookmarkEnd w:id="19"/>
      <w:r w:rsidR="00084A3C">
        <w:rPr>
          <w:rStyle w:val="FontStyle96"/>
          <w:rFonts w:asciiTheme="minorHAnsi" w:hAnsiTheme="minorHAnsi"/>
          <w:b/>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EC3F51" w:rsidRPr="00084A3C" w:rsidTr="00AD7C08">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Kwota dofinansowania wypłacona beneficjentom  w EUR</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41 453 816,09</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9 357 731,80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39</w:t>
            </w:r>
          </w:p>
        </w:tc>
        <w:tc>
          <w:tcPr>
            <w:tcW w:w="2860" w:type="dxa"/>
            <w:tcBorders>
              <w:top w:val="single" w:sz="4" w:space="0" w:color="auto"/>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65 663 414,83</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14 822 775,87</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7 237 621,56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1 633 811,50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9</w:t>
            </w:r>
          </w:p>
        </w:tc>
        <w:tc>
          <w:tcPr>
            <w:tcW w:w="2860" w:type="dxa"/>
            <w:tcBorders>
              <w:top w:val="single" w:sz="4" w:space="0" w:color="auto"/>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6 242 432,37</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1 409 158,76</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3331C" w:rsidRPr="00D10E93" w:rsidRDefault="004A2643" w:rsidP="00D10E9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93331C" w:rsidRPr="00D10E93" w:rsidRDefault="0093331C">
            <w:pPr>
              <w:jc w:val="right"/>
              <w:rPr>
                <w:rFonts w:asciiTheme="minorHAnsi" w:hAnsiTheme="minorHAnsi"/>
                <w:b/>
                <w:color w:val="000000"/>
                <w:sz w:val="16"/>
                <w:szCs w:val="16"/>
              </w:rPr>
            </w:pPr>
            <w:r w:rsidRPr="00D10E93">
              <w:rPr>
                <w:rFonts w:asciiTheme="minorHAnsi" w:hAnsiTheme="minorHAnsi"/>
                <w:b/>
                <w:color w:val="000000"/>
                <w:sz w:val="16"/>
                <w:szCs w:val="16"/>
              </w:rPr>
              <w:t>78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93331C" w:rsidRPr="00D10E93" w:rsidRDefault="0093331C">
            <w:pPr>
              <w:jc w:val="right"/>
              <w:rPr>
                <w:rFonts w:asciiTheme="minorHAnsi" w:hAnsiTheme="minorHAnsi"/>
                <w:b/>
                <w:color w:val="000000"/>
                <w:sz w:val="16"/>
                <w:szCs w:val="16"/>
              </w:rPr>
            </w:pPr>
            <w:r w:rsidRPr="00D10E93">
              <w:rPr>
                <w:rFonts w:asciiTheme="minorHAnsi" w:hAnsiTheme="minorHAnsi"/>
                <w:b/>
                <w:color w:val="000000"/>
                <w:sz w:val="16"/>
                <w:szCs w:val="16"/>
              </w:rPr>
              <w:t>120 597 284,85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D10E93" w:rsidRDefault="0093331C">
            <w:pPr>
              <w:jc w:val="right"/>
              <w:rPr>
                <w:rFonts w:asciiTheme="minorHAnsi" w:hAnsiTheme="minorHAnsi"/>
                <w:b/>
                <w:color w:val="000000"/>
                <w:sz w:val="16"/>
                <w:szCs w:val="16"/>
              </w:rPr>
            </w:pPr>
            <w:r w:rsidRPr="00D10E93">
              <w:rPr>
                <w:rFonts w:asciiTheme="minorHAnsi" w:hAnsiTheme="minorHAnsi"/>
                <w:b/>
                <w:color w:val="000000"/>
                <w:sz w:val="16"/>
                <w:szCs w:val="16"/>
              </w:rPr>
              <w:t>27 223 477,92</w:t>
            </w:r>
          </w:p>
        </w:tc>
      </w:tr>
    </w:tbl>
    <w:p w:rsidR="0093331C" w:rsidRDefault="0093331C" w:rsidP="009E08BA">
      <w:pPr>
        <w:pStyle w:val="Akapitzlist"/>
        <w:ind w:left="0"/>
        <w:rPr>
          <w:rFonts w:ascii="Tahoma" w:hAnsi="Tahoma" w:cs="Tahoma"/>
          <w:b/>
          <w:sz w:val="16"/>
          <w:szCs w:val="16"/>
        </w:rPr>
      </w:pPr>
    </w:p>
    <w:p w:rsidR="009E08BA" w:rsidRPr="003F7122" w:rsidRDefault="009E08BA" w:rsidP="009E08BA">
      <w:pPr>
        <w:jc w:val="center"/>
        <w:rPr>
          <w:rFonts w:asciiTheme="minorHAnsi" w:hAnsiTheme="minorHAnsi"/>
          <w:b/>
          <w:color w:val="000000" w:themeColor="text1"/>
          <w:u w:val="single"/>
        </w:rPr>
      </w:pPr>
      <w:r w:rsidRPr="003F7122">
        <w:rPr>
          <w:rFonts w:asciiTheme="minorHAnsi" w:hAnsiTheme="minorHAnsi"/>
          <w:b/>
          <w:color w:val="000000" w:themeColor="text1"/>
          <w:u w:val="single"/>
        </w:rPr>
        <w:lastRenderedPageBreak/>
        <w:t>Środek 1.2. Pomoc publiczna z tytułu tymczasowego zaprzestania działalności połowowej</w:t>
      </w:r>
    </w:p>
    <w:p w:rsidR="009E08BA" w:rsidRPr="003F7122" w:rsidRDefault="009E08BA" w:rsidP="009E08BA">
      <w:pPr>
        <w:spacing w:line="360" w:lineRule="auto"/>
        <w:rPr>
          <w:rFonts w:asciiTheme="minorHAnsi" w:hAnsiTheme="minorHAnsi"/>
          <w:color w:val="FF0000"/>
          <w:sz w:val="14"/>
        </w:rPr>
      </w:pPr>
    </w:p>
    <w:p w:rsidR="009E08BA" w:rsidRPr="0050368D" w:rsidRDefault="00EF3E00" w:rsidP="00046A22">
      <w:pPr>
        <w:spacing w:line="276" w:lineRule="auto"/>
        <w:jc w:val="both"/>
        <w:rPr>
          <w:rFonts w:asciiTheme="minorHAnsi" w:hAnsiTheme="minorHAnsi" w:cs="Tahoma"/>
          <w:color w:val="000000" w:themeColor="text1"/>
        </w:rPr>
      </w:pPr>
      <w:r w:rsidRPr="0050368D">
        <w:rPr>
          <w:rFonts w:asciiTheme="minorHAnsi" w:hAnsiTheme="minorHAnsi" w:cs="Tahoma"/>
          <w:color w:val="000000" w:themeColor="text1"/>
        </w:rPr>
        <w:t>R</w:t>
      </w:r>
      <w:r w:rsidR="009E08BA" w:rsidRPr="0050368D">
        <w:rPr>
          <w:rFonts w:asciiTheme="minorHAnsi" w:hAnsiTheme="minorHAnsi" w:cs="Tahoma"/>
          <w:color w:val="000000" w:themeColor="text1"/>
        </w:rPr>
        <w:t>ealizacja środka została zakończona w dniu 31 grudnia 2012 r.</w:t>
      </w:r>
      <w:r w:rsidRPr="0050368D">
        <w:rPr>
          <w:rFonts w:asciiTheme="minorHAnsi" w:hAnsiTheme="minorHAnsi" w:cs="Tahoma"/>
          <w:color w:val="000000" w:themeColor="text1"/>
        </w:rPr>
        <w:t xml:space="preserve"> Podczas wdrażania prowadzono następujące nabory:</w:t>
      </w:r>
    </w:p>
    <w:tbl>
      <w:tblPr>
        <w:tblW w:w="9067" w:type="dxa"/>
        <w:tblCellMar>
          <w:left w:w="70" w:type="dxa"/>
          <w:right w:w="70" w:type="dxa"/>
        </w:tblCellMar>
        <w:tblLook w:val="04A0" w:firstRow="1" w:lastRow="0" w:firstColumn="1" w:lastColumn="0" w:noHBand="0" w:noVBand="1"/>
      </w:tblPr>
      <w:tblGrid>
        <w:gridCol w:w="1343"/>
        <w:gridCol w:w="1421"/>
        <w:gridCol w:w="6303"/>
      </w:tblGrid>
      <w:tr w:rsidR="009E08BA" w:rsidRPr="000C233A" w:rsidTr="00A92A6A">
        <w:trPr>
          <w:trHeight w:val="695"/>
        </w:trPr>
        <w:tc>
          <w:tcPr>
            <w:tcW w:w="1343"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hideMark/>
          </w:tcPr>
          <w:p w:rsidR="009E08BA" w:rsidRPr="00203553" w:rsidRDefault="009E08BA" w:rsidP="000C233A">
            <w:pPr>
              <w:jc w:val="center"/>
              <w:rPr>
                <w:rFonts w:asciiTheme="minorHAnsi" w:hAnsiTheme="minorHAnsi" w:cs="Tahoma"/>
                <w:b/>
                <w:color w:val="000000" w:themeColor="text1"/>
              </w:rPr>
            </w:pPr>
            <w:r w:rsidRPr="00203553">
              <w:rPr>
                <w:rFonts w:asciiTheme="minorHAnsi" w:hAnsiTheme="minorHAnsi" w:cs="Tahoma"/>
                <w:b/>
                <w:color w:val="000000" w:themeColor="text1"/>
              </w:rPr>
              <w:t>Środek</w:t>
            </w:r>
          </w:p>
        </w:tc>
        <w:tc>
          <w:tcPr>
            <w:tcW w:w="1421"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E08BA" w:rsidRPr="00203553" w:rsidRDefault="009E08BA" w:rsidP="000C233A">
            <w:pPr>
              <w:jc w:val="center"/>
              <w:rPr>
                <w:rFonts w:asciiTheme="minorHAnsi" w:hAnsiTheme="minorHAnsi" w:cs="Tahoma"/>
                <w:b/>
                <w:color w:val="000000" w:themeColor="text1"/>
              </w:rPr>
            </w:pPr>
            <w:r w:rsidRPr="00203553">
              <w:rPr>
                <w:rFonts w:asciiTheme="minorHAnsi" w:hAnsiTheme="minorHAnsi" w:cs="Tahoma"/>
                <w:b/>
                <w:color w:val="000000" w:themeColor="text1"/>
              </w:rPr>
              <w:t>Termin naboru</w:t>
            </w:r>
          </w:p>
        </w:tc>
        <w:tc>
          <w:tcPr>
            <w:tcW w:w="6303" w:type="dxa"/>
            <w:tcBorders>
              <w:top w:val="single" w:sz="4" w:space="0" w:color="auto"/>
              <w:left w:val="nil"/>
              <w:bottom w:val="single" w:sz="4" w:space="0" w:color="auto"/>
              <w:right w:val="single" w:sz="8" w:space="0" w:color="auto"/>
            </w:tcBorders>
            <w:shd w:val="clear" w:color="auto" w:fill="A6A6A6" w:themeFill="background1" w:themeFillShade="A6"/>
            <w:vAlign w:val="center"/>
            <w:hideMark/>
          </w:tcPr>
          <w:p w:rsidR="009E08BA" w:rsidRPr="00203553" w:rsidRDefault="009E08BA" w:rsidP="000C233A">
            <w:pPr>
              <w:jc w:val="center"/>
              <w:rPr>
                <w:rFonts w:asciiTheme="minorHAnsi" w:hAnsiTheme="minorHAnsi" w:cs="Tahoma"/>
                <w:b/>
                <w:color w:val="000000" w:themeColor="text1"/>
              </w:rPr>
            </w:pPr>
            <w:r w:rsidRPr="00203553">
              <w:rPr>
                <w:rFonts w:asciiTheme="minorHAnsi" w:hAnsiTheme="minorHAnsi" w:cs="Tahoma"/>
                <w:b/>
                <w:color w:val="000000" w:themeColor="text1"/>
              </w:rPr>
              <w:t>Zakres naboru</w:t>
            </w:r>
          </w:p>
        </w:tc>
      </w:tr>
      <w:tr w:rsidR="009E08BA" w:rsidRPr="004F788D" w:rsidTr="000C233A">
        <w:trPr>
          <w:trHeight w:val="1289"/>
        </w:trPr>
        <w:tc>
          <w:tcPr>
            <w:tcW w:w="1343"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Środek 1.2 Pomoc publiczna z tytułu tymczasowego zaprzestania działalności połowowej</w:t>
            </w:r>
          </w:p>
        </w:tc>
        <w:tc>
          <w:tcPr>
            <w:tcW w:w="1421"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2008-11-20 do 2008-12-31</w:t>
            </w:r>
          </w:p>
        </w:tc>
        <w:tc>
          <w:tcPr>
            <w:tcW w:w="6303" w:type="dxa"/>
            <w:tcBorders>
              <w:top w:val="nil"/>
              <w:left w:val="nil"/>
              <w:bottom w:val="single" w:sz="4" w:space="0" w:color="auto"/>
              <w:right w:val="single" w:sz="8" w:space="0" w:color="auto"/>
            </w:tcBorders>
            <w:shd w:val="clear" w:color="auto" w:fill="auto"/>
            <w:vAlign w:val="center"/>
            <w:hideMark/>
          </w:tcPr>
          <w:p w:rsidR="009E08BA" w:rsidRPr="00203553" w:rsidRDefault="009E08BA" w:rsidP="003125FE">
            <w:pPr>
              <w:jc w:val="both"/>
              <w:rPr>
                <w:rFonts w:asciiTheme="minorHAnsi" w:hAnsiTheme="minorHAnsi" w:cs="Tahoma"/>
                <w:color w:val="000000" w:themeColor="text1"/>
              </w:rPr>
            </w:pPr>
            <w:r w:rsidRPr="00203553">
              <w:rPr>
                <w:rFonts w:asciiTheme="minorHAnsi" w:hAnsiTheme="minorHAnsi" w:cs="Tahoma"/>
                <w:color w:val="000000" w:themeColor="text1"/>
              </w:rPr>
              <w:t xml:space="preserve">Na podstawie Porozumienia oraz Umowy nr RYB/1/2008 z dnia 03.11.2008 r. pomiędzy </w:t>
            </w:r>
            <w:proofErr w:type="spellStart"/>
            <w:r w:rsidRPr="00203553">
              <w:rPr>
                <w:rFonts w:asciiTheme="minorHAnsi" w:hAnsiTheme="minorHAnsi" w:cs="Tahoma"/>
                <w:color w:val="000000" w:themeColor="text1"/>
              </w:rPr>
              <w:t>MRiRW</w:t>
            </w:r>
            <w:proofErr w:type="spellEnd"/>
            <w:r w:rsidRPr="00203553">
              <w:rPr>
                <w:rFonts w:asciiTheme="minorHAnsi" w:hAnsiTheme="minorHAnsi" w:cs="Tahoma"/>
                <w:color w:val="000000" w:themeColor="text1"/>
              </w:rPr>
              <w:t xml:space="preserve"> a ARiMR został ogłoszony nabór dot. nabór dot. postoju (Schemat II ) w dowolnych 60 dniach kalendarzowych w okresie od 1 października 2008 r. do 31 grudnia 2008 r. oraz wnioskodawca zobowiążą się do udokumentowania tego postoju w terminie do 1 lutego 2009 r.</w:t>
            </w:r>
          </w:p>
        </w:tc>
      </w:tr>
      <w:tr w:rsidR="009E08BA" w:rsidRPr="004F788D" w:rsidTr="000C233A">
        <w:trPr>
          <w:trHeight w:val="810"/>
        </w:trPr>
        <w:tc>
          <w:tcPr>
            <w:tcW w:w="1343"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color w:val="000000" w:themeColor="text1"/>
              </w:rPr>
            </w:pPr>
          </w:p>
        </w:tc>
        <w:tc>
          <w:tcPr>
            <w:tcW w:w="1421"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2009-03-16 do 2009-06-30</w:t>
            </w:r>
          </w:p>
        </w:tc>
        <w:tc>
          <w:tcPr>
            <w:tcW w:w="6303" w:type="dxa"/>
            <w:tcBorders>
              <w:top w:val="nil"/>
              <w:left w:val="nil"/>
              <w:bottom w:val="single" w:sz="4" w:space="0" w:color="auto"/>
              <w:right w:val="single" w:sz="8" w:space="0" w:color="auto"/>
            </w:tcBorders>
            <w:shd w:val="clear" w:color="auto" w:fill="auto"/>
            <w:vAlign w:val="center"/>
            <w:hideMark/>
          </w:tcPr>
          <w:p w:rsidR="009E08BA" w:rsidRPr="00203553" w:rsidRDefault="009E08BA" w:rsidP="003125FE">
            <w:pPr>
              <w:jc w:val="both"/>
              <w:rPr>
                <w:rFonts w:asciiTheme="minorHAnsi" w:hAnsiTheme="minorHAnsi" w:cs="Tahoma"/>
                <w:color w:val="000000" w:themeColor="text1"/>
              </w:rPr>
            </w:pPr>
            <w:r w:rsidRPr="00203553">
              <w:rPr>
                <w:rFonts w:asciiTheme="minorHAnsi" w:hAnsiTheme="minorHAnsi" w:cs="Tahoma"/>
                <w:color w:val="000000" w:themeColor="text1"/>
              </w:rPr>
              <w:t xml:space="preserve">Na podstawie Porozumienia oraz Umowy nr RYB/1/2008 z dnia 03.11.2008 r. pomiędzy </w:t>
            </w:r>
            <w:proofErr w:type="spellStart"/>
            <w:r w:rsidRPr="00203553">
              <w:rPr>
                <w:rFonts w:asciiTheme="minorHAnsi" w:hAnsiTheme="minorHAnsi" w:cs="Tahoma"/>
                <w:color w:val="000000" w:themeColor="text1"/>
              </w:rPr>
              <w:t>MRiRW</w:t>
            </w:r>
            <w:proofErr w:type="spellEnd"/>
            <w:r w:rsidRPr="00203553">
              <w:rPr>
                <w:rFonts w:asciiTheme="minorHAnsi" w:hAnsiTheme="minorHAnsi" w:cs="Tahoma"/>
                <w:color w:val="000000" w:themeColor="text1"/>
              </w:rPr>
              <w:t xml:space="preserve"> a ARiMR został ogłoszony nabór dot. postoju za 25 dni.</w:t>
            </w:r>
          </w:p>
        </w:tc>
      </w:tr>
      <w:tr w:rsidR="009E08BA" w:rsidRPr="004F788D" w:rsidTr="000C233A">
        <w:trPr>
          <w:trHeight w:val="900"/>
        </w:trPr>
        <w:tc>
          <w:tcPr>
            <w:tcW w:w="1343"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color w:val="000000" w:themeColor="text1"/>
              </w:rPr>
            </w:pPr>
          </w:p>
        </w:tc>
        <w:tc>
          <w:tcPr>
            <w:tcW w:w="1421"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2009-06-26 do 2011-06-28</w:t>
            </w:r>
          </w:p>
        </w:tc>
        <w:tc>
          <w:tcPr>
            <w:tcW w:w="6303" w:type="dxa"/>
            <w:tcBorders>
              <w:top w:val="nil"/>
              <w:left w:val="nil"/>
              <w:bottom w:val="single" w:sz="4" w:space="0" w:color="auto"/>
              <w:right w:val="single" w:sz="8" w:space="0" w:color="auto"/>
            </w:tcBorders>
            <w:shd w:val="clear" w:color="auto" w:fill="auto"/>
            <w:vAlign w:val="center"/>
            <w:hideMark/>
          </w:tcPr>
          <w:p w:rsidR="009E08BA" w:rsidRPr="00203553" w:rsidRDefault="009E08BA" w:rsidP="001231E0">
            <w:pPr>
              <w:jc w:val="both"/>
              <w:rPr>
                <w:rFonts w:asciiTheme="minorHAnsi" w:hAnsiTheme="minorHAnsi" w:cs="Tahoma"/>
                <w:color w:val="000000" w:themeColor="text1"/>
              </w:rPr>
            </w:pPr>
            <w:r w:rsidRPr="00203553">
              <w:rPr>
                <w:rFonts w:asciiTheme="minorHAnsi" w:hAnsiTheme="minorHAnsi" w:cs="Tahoma"/>
                <w:color w:val="000000" w:themeColor="text1"/>
              </w:rPr>
              <w:t xml:space="preserve"> Na podstawie Rozporządzenia Ministerstwa Rolnictwa i Rozwoju Wsi z dnia 26 czerwca 2009 roku w sprawie szczegółowych warunków i trybu przyznania, wypłaty i zwracania pomocy finansowej na realizację środków objętych osią priorytetową 1 (Dz. U. Nr 101 Poz. 840 z </w:t>
            </w:r>
            <w:proofErr w:type="spellStart"/>
            <w:r w:rsidRPr="00203553">
              <w:rPr>
                <w:rFonts w:asciiTheme="minorHAnsi" w:hAnsiTheme="minorHAnsi" w:cs="Tahoma"/>
                <w:color w:val="000000" w:themeColor="text1"/>
              </w:rPr>
              <w:t>późn</w:t>
            </w:r>
            <w:proofErr w:type="spellEnd"/>
            <w:r w:rsidRPr="00203553">
              <w:rPr>
                <w:rFonts w:asciiTheme="minorHAnsi" w:hAnsiTheme="minorHAnsi" w:cs="Tahoma"/>
                <w:color w:val="000000" w:themeColor="text1"/>
              </w:rPr>
              <w:t xml:space="preserve">. </w:t>
            </w:r>
            <w:r w:rsidR="000C233A" w:rsidRPr="00203553">
              <w:rPr>
                <w:rFonts w:asciiTheme="minorHAnsi" w:hAnsiTheme="minorHAnsi" w:cs="Tahoma"/>
                <w:color w:val="000000" w:themeColor="text1"/>
              </w:rPr>
              <w:t>zm.</w:t>
            </w:r>
            <w:r w:rsidRPr="00203553">
              <w:rPr>
                <w:rFonts w:asciiTheme="minorHAnsi" w:hAnsiTheme="minorHAnsi" w:cs="Tahoma"/>
                <w:color w:val="000000" w:themeColor="text1"/>
              </w:rPr>
              <w:t>) został uruchomiony nabór otwarty.</w:t>
            </w:r>
          </w:p>
        </w:tc>
      </w:tr>
      <w:tr w:rsidR="009E08BA" w:rsidRPr="004F788D" w:rsidTr="000C233A">
        <w:trPr>
          <w:trHeight w:val="225"/>
        </w:trPr>
        <w:tc>
          <w:tcPr>
            <w:tcW w:w="1343"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color w:val="000000" w:themeColor="text1"/>
              </w:rPr>
            </w:pPr>
          </w:p>
        </w:tc>
        <w:tc>
          <w:tcPr>
            <w:tcW w:w="1421"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2011-08-01 do 2011-12-31</w:t>
            </w:r>
          </w:p>
        </w:tc>
        <w:tc>
          <w:tcPr>
            <w:tcW w:w="6303" w:type="dxa"/>
            <w:tcBorders>
              <w:top w:val="nil"/>
              <w:left w:val="nil"/>
              <w:bottom w:val="single" w:sz="4" w:space="0" w:color="auto"/>
              <w:right w:val="single" w:sz="8" w:space="0" w:color="auto"/>
            </w:tcBorders>
            <w:shd w:val="clear" w:color="auto" w:fill="auto"/>
            <w:vAlign w:val="center"/>
            <w:hideMark/>
          </w:tcPr>
          <w:p w:rsidR="009E08BA" w:rsidRPr="00203553" w:rsidRDefault="009E08BA" w:rsidP="003125FE">
            <w:pPr>
              <w:jc w:val="both"/>
              <w:rPr>
                <w:rFonts w:asciiTheme="minorHAnsi" w:hAnsiTheme="minorHAnsi" w:cs="Tahoma"/>
                <w:color w:val="000000" w:themeColor="text1"/>
              </w:rPr>
            </w:pPr>
            <w:r w:rsidRPr="00203553">
              <w:rPr>
                <w:rFonts w:asciiTheme="minorHAnsi" w:hAnsiTheme="minorHAnsi" w:cs="Tahoma"/>
                <w:color w:val="000000" w:themeColor="text1"/>
              </w:rPr>
              <w:t>Nabór otwarty.</w:t>
            </w:r>
          </w:p>
        </w:tc>
      </w:tr>
      <w:tr w:rsidR="009E08BA" w:rsidRPr="004F788D" w:rsidTr="000C233A">
        <w:trPr>
          <w:trHeight w:val="240"/>
        </w:trPr>
        <w:tc>
          <w:tcPr>
            <w:tcW w:w="1343"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color w:val="000000" w:themeColor="text1"/>
              </w:rPr>
            </w:pPr>
          </w:p>
        </w:tc>
        <w:tc>
          <w:tcPr>
            <w:tcW w:w="1421" w:type="dxa"/>
            <w:tcBorders>
              <w:top w:val="nil"/>
              <w:left w:val="nil"/>
              <w:bottom w:val="single" w:sz="8"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2012-01-01 do 2012-01-31</w:t>
            </w:r>
          </w:p>
        </w:tc>
        <w:tc>
          <w:tcPr>
            <w:tcW w:w="6303" w:type="dxa"/>
            <w:tcBorders>
              <w:top w:val="nil"/>
              <w:left w:val="nil"/>
              <w:bottom w:val="single" w:sz="8" w:space="0" w:color="auto"/>
              <w:right w:val="single" w:sz="8" w:space="0" w:color="auto"/>
            </w:tcBorders>
            <w:shd w:val="clear" w:color="auto" w:fill="auto"/>
            <w:vAlign w:val="center"/>
            <w:hideMark/>
          </w:tcPr>
          <w:p w:rsidR="009E08BA" w:rsidRPr="00203553" w:rsidRDefault="009E08BA" w:rsidP="003125FE">
            <w:pPr>
              <w:jc w:val="both"/>
              <w:rPr>
                <w:rFonts w:asciiTheme="minorHAnsi" w:hAnsiTheme="minorHAnsi" w:cs="Tahoma"/>
                <w:color w:val="000000" w:themeColor="text1"/>
              </w:rPr>
            </w:pPr>
            <w:r w:rsidRPr="00203553">
              <w:rPr>
                <w:rFonts w:asciiTheme="minorHAnsi" w:hAnsiTheme="minorHAnsi" w:cs="Tahoma"/>
                <w:color w:val="000000" w:themeColor="text1"/>
              </w:rPr>
              <w:t>Nabór otwarty.</w:t>
            </w:r>
          </w:p>
        </w:tc>
      </w:tr>
    </w:tbl>
    <w:p w:rsidR="009E08BA" w:rsidRDefault="009E08BA" w:rsidP="009E08BA">
      <w:pPr>
        <w:pStyle w:val="Legenda"/>
        <w:rPr>
          <w:rFonts w:asciiTheme="minorHAnsi" w:hAnsiTheme="minorHAnsi"/>
          <w:color w:val="000000" w:themeColor="text1"/>
          <w:sz w:val="16"/>
          <w:szCs w:val="16"/>
        </w:rPr>
      </w:pPr>
      <w:bookmarkStart w:id="20" w:name="_Toc421090445"/>
    </w:p>
    <w:p w:rsidR="00ED4DDC" w:rsidRPr="00ED4DDC" w:rsidRDefault="00ED4DDC" w:rsidP="00ED4DDC"/>
    <w:p w:rsidR="00ED4DDC" w:rsidRPr="003B387A" w:rsidRDefault="00ED4DDC" w:rsidP="00ED4DDC">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w:t>
      </w:r>
      <w:r w:rsidR="0031326D">
        <w:rPr>
          <w:rStyle w:val="FontStyle96"/>
          <w:rFonts w:asciiTheme="minorHAnsi" w:hAnsiTheme="minorHAnsi"/>
          <w:color w:val="000000" w:themeColor="text1"/>
          <w:sz w:val="16"/>
          <w:szCs w:val="16"/>
        </w:rPr>
        <w:t>środka 1.2</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93331C" w:rsidRPr="00E56DF9" w:rsidTr="00AD7C08">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AD7C08" w:rsidRDefault="0093331C" w:rsidP="00EC3F51">
            <w:pPr>
              <w:rPr>
                <w:rFonts w:asciiTheme="minorHAnsi" w:hAnsiTheme="minorHAnsi"/>
                <w:color w:val="FFFFFF" w:themeColor="background1"/>
                <w:sz w:val="16"/>
                <w:szCs w:val="16"/>
              </w:rPr>
            </w:pPr>
            <w:r w:rsidRPr="00AD7C08">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AD7C08" w:rsidRDefault="0093331C" w:rsidP="00203553">
            <w:pPr>
              <w:jc w:val="center"/>
              <w:rPr>
                <w:rFonts w:asciiTheme="minorHAnsi" w:hAnsiTheme="minorHAnsi"/>
                <w:b/>
                <w:color w:val="FFFFFF" w:themeColor="background1"/>
                <w:sz w:val="16"/>
                <w:szCs w:val="16"/>
              </w:rPr>
            </w:pPr>
            <w:r w:rsidRPr="00AD7C08">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AD7C08" w:rsidRDefault="00203553" w:rsidP="00203553">
            <w:pPr>
              <w:jc w:val="center"/>
              <w:rPr>
                <w:rFonts w:asciiTheme="minorHAnsi" w:hAnsiTheme="minorHAnsi"/>
                <w:b/>
                <w:color w:val="FFFFFF" w:themeColor="background1"/>
                <w:sz w:val="16"/>
                <w:szCs w:val="16"/>
              </w:rPr>
            </w:pPr>
            <w:r w:rsidRPr="00AD7C08">
              <w:rPr>
                <w:rFonts w:asciiTheme="minorHAnsi" w:hAnsiTheme="minorHAnsi"/>
                <w:b/>
                <w:color w:val="FFFFFF" w:themeColor="background1"/>
                <w:sz w:val="16"/>
                <w:szCs w:val="16"/>
              </w:rPr>
              <w:t>u</w:t>
            </w:r>
            <w:r w:rsidR="0093331C" w:rsidRPr="00AD7C08">
              <w:rPr>
                <w:rFonts w:asciiTheme="minorHAnsi" w:hAnsiTheme="minorHAnsi"/>
                <w:b/>
                <w:color w:val="FFFFFF" w:themeColor="background1"/>
                <w:sz w:val="16"/>
                <w:szCs w:val="16"/>
              </w:rPr>
              <w:t>dział do alokacja</w:t>
            </w:r>
          </w:p>
        </w:tc>
      </w:tr>
      <w:tr w:rsidR="00EC3F51" w:rsidTr="00ED4DDC">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C3F51" w:rsidRPr="0050368D" w:rsidRDefault="00EC3F51" w:rsidP="00EC3F51">
            <w:pPr>
              <w:rPr>
                <w:rFonts w:asciiTheme="minorHAnsi" w:hAnsiTheme="minorHAnsi"/>
                <w:color w:val="000000"/>
                <w:sz w:val="16"/>
                <w:szCs w:val="16"/>
              </w:rPr>
            </w:pPr>
            <w:r w:rsidRPr="0050368D">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72 183 962,10</w:t>
            </w:r>
          </w:p>
        </w:tc>
        <w:tc>
          <w:tcPr>
            <w:tcW w:w="1960" w:type="dxa"/>
            <w:tcBorders>
              <w:top w:val="nil"/>
              <w:left w:val="nil"/>
              <w:bottom w:val="single" w:sz="4" w:space="0" w:color="auto"/>
              <w:right w:val="single" w:sz="4" w:space="0" w:color="auto"/>
            </w:tcBorders>
            <w:vAlign w:val="bottom"/>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100,00%</w:t>
            </w:r>
          </w:p>
        </w:tc>
      </w:tr>
      <w:tr w:rsidR="00EC3F51" w:rsidRPr="00E56DF9" w:rsidTr="00ED4DDC">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C3F51" w:rsidRPr="0050368D" w:rsidRDefault="00EC3F51" w:rsidP="00EC3F51">
            <w:pPr>
              <w:rPr>
                <w:rFonts w:asciiTheme="minorHAnsi" w:hAnsiTheme="minorHAnsi"/>
                <w:color w:val="000000"/>
                <w:sz w:val="16"/>
                <w:szCs w:val="16"/>
              </w:rPr>
            </w:pPr>
            <w:r w:rsidRPr="0050368D">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69 570 189,71</w:t>
            </w:r>
          </w:p>
        </w:tc>
        <w:tc>
          <w:tcPr>
            <w:tcW w:w="1960" w:type="dxa"/>
            <w:tcBorders>
              <w:top w:val="nil"/>
              <w:left w:val="nil"/>
              <w:bottom w:val="single" w:sz="4" w:space="0" w:color="auto"/>
              <w:right w:val="single" w:sz="4" w:space="0" w:color="auto"/>
            </w:tcBorders>
            <w:vAlign w:val="bottom"/>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96,38%</w:t>
            </w:r>
          </w:p>
        </w:tc>
      </w:tr>
      <w:tr w:rsidR="00EC3F51" w:rsidRPr="00E56DF9" w:rsidTr="00ED4DDC">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C3F51" w:rsidRPr="0050368D" w:rsidRDefault="00EC3F51" w:rsidP="00EC3F51">
            <w:pPr>
              <w:rPr>
                <w:rFonts w:asciiTheme="minorHAnsi" w:hAnsiTheme="minorHAnsi"/>
                <w:color w:val="000000"/>
                <w:sz w:val="16"/>
                <w:szCs w:val="16"/>
              </w:rPr>
            </w:pPr>
            <w:r w:rsidRPr="0050368D">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66 876 605,30</w:t>
            </w:r>
          </w:p>
        </w:tc>
        <w:tc>
          <w:tcPr>
            <w:tcW w:w="1960" w:type="dxa"/>
            <w:tcBorders>
              <w:top w:val="nil"/>
              <w:left w:val="nil"/>
              <w:bottom w:val="single" w:sz="4" w:space="0" w:color="auto"/>
              <w:right w:val="single" w:sz="4" w:space="0" w:color="auto"/>
            </w:tcBorders>
            <w:vAlign w:val="bottom"/>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92,65%</w:t>
            </w:r>
          </w:p>
        </w:tc>
      </w:tr>
      <w:tr w:rsidR="00EC3F51" w:rsidRPr="00E56DF9" w:rsidTr="00ED4DDC">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C3F51" w:rsidRPr="0050368D" w:rsidRDefault="00EC3F51" w:rsidP="003D7A6B">
            <w:pPr>
              <w:rPr>
                <w:rFonts w:asciiTheme="minorHAnsi" w:hAnsiTheme="minorHAnsi"/>
                <w:color w:val="000000"/>
                <w:sz w:val="16"/>
                <w:szCs w:val="16"/>
              </w:rPr>
            </w:pPr>
            <w:r w:rsidRPr="0050368D">
              <w:rPr>
                <w:rFonts w:asciiTheme="minorHAnsi" w:hAnsiTheme="minorHAnsi"/>
                <w:color w:val="000000"/>
                <w:sz w:val="16"/>
                <w:szCs w:val="16"/>
              </w:rPr>
              <w:t xml:space="preserve">kwoty </w:t>
            </w:r>
            <w:r w:rsidR="003D7A6B" w:rsidRPr="0050368D">
              <w:rPr>
                <w:rFonts w:asciiTheme="minorHAnsi" w:hAnsiTheme="minorHAnsi"/>
                <w:color w:val="000000"/>
                <w:sz w:val="16"/>
                <w:szCs w:val="16"/>
              </w:rPr>
              <w:t>wypłacone</w:t>
            </w:r>
          </w:p>
        </w:tc>
        <w:tc>
          <w:tcPr>
            <w:tcW w:w="1960" w:type="dxa"/>
            <w:tcBorders>
              <w:top w:val="nil"/>
              <w:left w:val="nil"/>
              <w:bottom w:val="single" w:sz="4" w:space="0" w:color="auto"/>
              <w:right w:val="single" w:sz="4" w:space="0" w:color="auto"/>
            </w:tcBorders>
            <w:shd w:val="clear" w:color="auto" w:fill="auto"/>
            <w:noWrap/>
            <w:vAlign w:val="bottom"/>
            <w:hideMark/>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66 876 605,30</w:t>
            </w:r>
          </w:p>
        </w:tc>
        <w:tc>
          <w:tcPr>
            <w:tcW w:w="1960" w:type="dxa"/>
            <w:tcBorders>
              <w:top w:val="nil"/>
              <w:left w:val="nil"/>
              <w:bottom w:val="single" w:sz="4" w:space="0" w:color="auto"/>
              <w:right w:val="single" w:sz="4" w:space="0" w:color="auto"/>
            </w:tcBorders>
            <w:vAlign w:val="bottom"/>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92,65%</w:t>
            </w:r>
          </w:p>
        </w:tc>
      </w:tr>
    </w:tbl>
    <w:p w:rsidR="0093331C" w:rsidRDefault="0093331C" w:rsidP="0093331C">
      <w:pPr>
        <w:pStyle w:val="Tekstdymka"/>
      </w:pPr>
    </w:p>
    <w:p w:rsidR="0031326D" w:rsidRDefault="0031326D" w:rsidP="0031326D">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7. </w:t>
      </w:r>
      <w:r>
        <w:rPr>
          <w:rStyle w:val="FontStyle96"/>
          <w:rFonts w:asciiTheme="minorHAnsi" w:hAnsiTheme="minorHAnsi"/>
          <w:color w:val="000000" w:themeColor="text1"/>
          <w:sz w:val="16"/>
          <w:szCs w:val="16"/>
        </w:rPr>
        <w:t>Wdrożenie środka 1.2</w:t>
      </w:r>
    </w:p>
    <w:p w:rsidR="0031326D" w:rsidRPr="0031326D" w:rsidRDefault="0031326D" w:rsidP="0031326D">
      <w:pPr>
        <w:jc w:val="center"/>
      </w:pPr>
      <w:r>
        <w:rPr>
          <w:noProof/>
        </w:rPr>
        <w:drawing>
          <wp:inline distT="0" distB="0" distL="0" distR="0" wp14:anchorId="00927B2A" wp14:editId="1D6A0FEF">
            <wp:extent cx="4572000" cy="2743200"/>
            <wp:effectExtent l="0" t="0" r="19050" b="1905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1326D" w:rsidRDefault="0031326D" w:rsidP="0093331C">
      <w:pPr>
        <w:pStyle w:val="Tekstdymka"/>
      </w:pPr>
    </w:p>
    <w:p w:rsidR="0050368D" w:rsidRDefault="0050368D" w:rsidP="003A0C7B">
      <w:pPr>
        <w:spacing w:line="360" w:lineRule="auto"/>
        <w:jc w:val="both"/>
        <w:rPr>
          <w:rFonts w:asciiTheme="minorHAnsi" w:hAnsiTheme="minorHAnsi"/>
          <w:color w:val="000000" w:themeColor="text1"/>
        </w:rPr>
      </w:pPr>
    </w:p>
    <w:p w:rsidR="003A0C7B" w:rsidRDefault="003A0C7B"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1.2 złożono wnioski o dofinansowanie w kwocie stanowiącej </w:t>
      </w:r>
      <w:r w:rsidR="001B17E7">
        <w:rPr>
          <w:rFonts w:asciiTheme="minorHAnsi" w:hAnsiTheme="minorHAnsi"/>
          <w:color w:val="000000" w:themeColor="text1"/>
        </w:rPr>
        <w:t>96</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50368D" w:rsidRDefault="0050368D" w:rsidP="0050368D">
      <w:pPr>
        <w:pStyle w:val="Tekstdymka"/>
      </w:pPr>
    </w:p>
    <w:p w:rsidR="00607B10" w:rsidRDefault="00607B10" w:rsidP="0050368D">
      <w:pPr>
        <w:pStyle w:val="Tekstdymka"/>
      </w:pPr>
    </w:p>
    <w:p w:rsidR="00607B10" w:rsidRPr="0050368D" w:rsidRDefault="00607B10" w:rsidP="0050368D">
      <w:pPr>
        <w:pStyle w:val="Tekstdymka"/>
      </w:pPr>
    </w:p>
    <w:p w:rsidR="009E08BA" w:rsidRDefault="009E08BA" w:rsidP="009E08BA">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Wnioski złożone w ramach środka 1.2 w podziale na </w:t>
      </w:r>
      <w:bookmarkEnd w:id="20"/>
      <w:r w:rsidR="00AF3F9C">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EC3F51" w:rsidRPr="0047324B" w:rsidTr="00AD7C08">
        <w:trPr>
          <w:trHeight w:val="371"/>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Kwota dofinansowania w EUR</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736</w:t>
            </w:r>
          </w:p>
        </w:tc>
        <w:tc>
          <w:tcPr>
            <w:tcW w:w="286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59 225 640,00</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13 369 520,76</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1663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123 372 459,12</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27 849 942,24</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404</w:t>
            </w:r>
          </w:p>
        </w:tc>
        <w:tc>
          <w:tcPr>
            <w:tcW w:w="286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60 739 588,84</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13 711 277,65</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320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63 804 783,76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14 403 210,85</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1 046 511,67</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236 238,22</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93331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EC3F51"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3128</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308 188 983,39</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69 570 189,71</w:t>
            </w:r>
          </w:p>
        </w:tc>
      </w:tr>
    </w:tbl>
    <w:p w:rsidR="00EC3F51" w:rsidRPr="00C04B4D" w:rsidRDefault="00EC3F51" w:rsidP="00EC3F51"/>
    <w:p w:rsidR="00EC3F51" w:rsidRPr="00EC3F51" w:rsidRDefault="00EC3F51" w:rsidP="00EC3F51"/>
    <w:p w:rsidR="003A0C7B" w:rsidRDefault="003A0C7B"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1.2 </w:t>
      </w:r>
      <w:r w:rsidRPr="003F7122">
        <w:rPr>
          <w:rFonts w:asciiTheme="minorHAnsi" w:hAnsiTheme="minorHAnsi"/>
          <w:color w:val="000000" w:themeColor="text1"/>
          <w:spacing w:val="-4"/>
        </w:rPr>
        <w:t xml:space="preserve">podpisano umowy i wydano decyzje w kwocie stanowiącej </w:t>
      </w:r>
      <w:r w:rsidR="001B17E7">
        <w:rPr>
          <w:rFonts w:asciiTheme="minorHAnsi" w:hAnsiTheme="minorHAnsi"/>
          <w:color w:val="000000" w:themeColor="text1"/>
          <w:spacing w:val="-4"/>
        </w:rPr>
        <w:t>93</w:t>
      </w:r>
      <w:r w:rsidRPr="003F7122">
        <w:rPr>
          <w:rFonts w:asciiTheme="minorHAnsi" w:hAnsiTheme="minorHAnsi"/>
          <w:color w:val="000000" w:themeColor="text1"/>
          <w:spacing w:val="-4"/>
        </w:rPr>
        <w:t xml:space="preserve">% alokacji przyznanej na </w:t>
      </w:r>
      <w:r>
        <w:rPr>
          <w:rFonts w:asciiTheme="minorHAnsi" w:hAnsiTheme="minorHAnsi"/>
          <w:color w:val="000000" w:themeColor="text1"/>
          <w:spacing w:val="-4"/>
        </w:rPr>
        <w:t>środek</w:t>
      </w:r>
      <w:r>
        <w:rPr>
          <w:rFonts w:asciiTheme="minorHAnsi" w:hAnsiTheme="minorHAnsi"/>
          <w:color w:val="000000" w:themeColor="text1"/>
        </w:rPr>
        <w:t xml:space="preserve">. </w:t>
      </w:r>
    </w:p>
    <w:p w:rsidR="0050368D" w:rsidRPr="0050368D" w:rsidRDefault="0050368D" w:rsidP="0050368D">
      <w:pPr>
        <w:pStyle w:val="Tekstdymka"/>
      </w:pPr>
    </w:p>
    <w:p w:rsidR="009E08BA" w:rsidRDefault="009E08BA" w:rsidP="009E08BA">
      <w:pPr>
        <w:pStyle w:val="Legenda"/>
        <w:jc w:val="both"/>
        <w:rPr>
          <w:rStyle w:val="FontStyle96"/>
          <w:rFonts w:asciiTheme="minorHAnsi" w:hAnsiTheme="minorHAnsi"/>
          <w:color w:val="000000" w:themeColor="text1"/>
          <w:sz w:val="16"/>
          <w:szCs w:val="16"/>
        </w:rPr>
      </w:pPr>
      <w:bookmarkStart w:id="21" w:name="_Toc421090446"/>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dofinansowanie/wydane decyzje w ramach środka 1.2 w podziale na </w:t>
      </w:r>
      <w:bookmarkEnd w:id="21"/>
      <w:r w:rsidR="00AF3F9C">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EC3F51" w:rsidRPr="0047324B" w:rsidTr="0093451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C3F51" w:rsidRPr="00934510" w:rsidRDefault="00EC3F51"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C3F51" w:rsidRPr="00934510" w:rsidRDefault="00EC3F51"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C3F51" w:rsidRPr="00934510" w:rsidRDefault="00EC3F51"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C3F51" w:rsidRPr="00934510" w:rsidRDefault="00EC3F51"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708</w:t>
            </w:r>
          </w:p>
        </w:tc>
        <w:tc>
          <w:tcPr>
            <w:tcW w:w="2860" w:type="dxa"/>
            <w:tcBorders>
              <w:top w:val="nil"/>
              <w:left w:val="nil"/>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57 945 763,40</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13 080 603,04</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1381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103 389 081,95</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23 338 920,05</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504</w:t>
            </w:r>
          </w:p>
        </w:tc>
        <w:tc>
          <w:tcPr>
            <w:tcW w:w="2860" w:type="dxa"/>
            <w:tcBorders>
              <w:top w:val="nil"/>
              <w:left w:val="nil"/>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66 205 488,39</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14 945 142,87</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304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63 494 066,60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14 333 069,96</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21</w:t>
            </w:r>
          </w:p>
        </w:tc>
        <w:tc>
          <w:tcPr>
            <w:tcW w:w="2860" w:type="dxa"/>
            <w:tcBorders>
              <w:top w:val="nil"/>
              <w:left w:val="nil"/>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5 222 273,46</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1 178 869,38</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2918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296 256 673,80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66 876 605,30</w:t>
            </w:r>
          </w:p>
        </w:tc>
      </w:tr>
    </w:tbl>
    <w:p w:rsidR="00EC3F51" w:rsidRDefault="00EC3F51" w:rsidP="00EC3F51"/>
    <w:p w:rsidR="00EC3F51" w:rsidRPr="00EC3F51" w:rsidRDefault="00EC3F51" w:rsidP="00EC3F51">
      <w:pPr>
        <w:pStyle w:val="Tekstdymka"/>
      </w:pPr>
    </w:p>
    <w:p w:rsidR="009E08BA" w:rsidRPr="003F7122" w:rsidRDefault="009E08BA" w:rsidP="009E08BA">
      <w:pPr>
        <w:pStyle w:val="Legenda"/>
        <w:jc w:val="both"/>
        <w:rPr>
          <w:rStyle w:val="FontStyle96"/>
          <w:rFonts w:asciiTheme="minorHAnsi" w:hAnsiTheme="minorHAnsi"/>
          <w:color w:val="000000" w:themeColor="text1"/>
          <w:sz w:val="16"/>
          <w:szCs w:val="16"/>
        </w:rPr>
      </w:pPr>
      <w:bookmarkStart w:id="22" w:name="_Toc421090447"/>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22</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Statystyka wydanych decyzji od początku realizacji środka</w:t>
      </w:r>
      <w:bookmarkEnd w:id="22"/>
    </w:p>
    <w:tbl>
      <w:tblPr>
        <w:tblW w:w="5920" w:type="dxa"/>
        <w:tblInd w:w="55" w:type="dxa"/>
        <w:tblCellMar>
          <w:left w:w="70" w:type="dxa"/>
          <w:right w:w="70" w:type="dxa"/>
        </w:tblCellMar>
        <w:tblLook w:val="04A0" w:firstRow="1" w:lastRow="0" w:firstColumn="1" w:lastColumn="0" w:noHBand="0" w:noVBand="1"/>
      </w:tblPr>
      <w:tblGrid>
        <w:gridCol w:w="2060"/>
        <w:gridCol w:w="2260"/>
        <w:gridCol w:w="1600"/>
      </w:tblGrid>
      <w:tr w:rsidR="004805A5" w:rsidRPr="004805A5" w:rsidTr="00046A22">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4805A5" w:rsidRPr="0050368D" w:rsidRDefault="004805A5" w:rsidP="00046A22">
            <w:pPr>
              <w:jc w:val="center"/>
              <w:rPr>
                <w:rFonts w:asciiTheme="minorHAnsi" w:hAnsiTheme="minorHAnsi"/>
                <w:sz w:val="16"/>
                <w:szCs w:val="16"/>
              </w:rPr>
            </w:pPr>
          </w:p>
        </w:tc>
        <w:tc>
          <w:tcPr>
            <w:tcW w:w="22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05A5" w:rsidRPr="00203553" w:rsidRDefault="004805A5" w:rsidP="004805A5">
            <w:pPr>
              <w:jc w:val="center"/>
              <w:rPr>
                <w:rFonts w:asciiTheme="minorHAnsi" w:hAnsiTheme="minorHAnsi"/>
                <w:b/>
                <w:sz w:val="16"/>
                <w:szCs w:val="16"/>
              </w:rPr>
            </w:pPr>
            <w:r w:rsidRPr="00203553">
              <w:rPr>
                <w:rFonts w:asciiTheme="minorHAnsi" w:hAnsiTheme="minorHAnsi"/>
                <w:b/>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05A5" w:rsidRPr="00203553" w:rsidRDefault="004805A5" w:rsidP="004805A5">
            <w:pPr>
              <w:jc w:val="center"/>
              <w:rPr>
                <w:rFonts w:asciiTheme="minorHAnsi" w:hAnsiTheme="minorHAnsi"/>
                <w:b/>
                <w:sz w:val="16"/>
                <w:szCs w:val="16"/>
              </w:rPr>
            </w:pPr>
            <w:r w:rsidRPr="00203553">
              <w:rPr>
                <w:rFonts w:asciiTheme="minorHAnsi" w:hAnsiTheme="minorHAnsi"/>
                <w:b/>
                <w:sz w:val="16"/>
                <w:szCs w:val="16"/>
              </w:rPr>
              <w:t>kwota w EURO</w:t>
            </w:r>
          </w:p>
        </w:tc>
      </w:tr>
      <w:tr w:rsidR="00EC3F51" w:rsidRPr="004805A5" w:rsidTr="007E703F">
        <w:trPr>
          <w:trHeight w:val="300"/>
        </w:trPr>
        <w:tc>
          <w:tcPr>
            <w:tcW w:w="20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Minimalna kwota umowy</w:t>
            </w:r>
          </w:p>
        </w:tc>
        <w:tc>
          <w:tcPr>
            <w:tcW w:w="2260" w:type="dxa"/>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2 716,00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613,11</w:t>
            </w:r>
          </w:p>
        </w:tc>
      </w:tr>
      <w:tr w:rsidR="00EC3F51" w:rsidRPr="004805A5" w:rsidTr="004805A5">
        <w:trPr>
          <w:trHeight w:val="3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Średnia kwota umowy</w:t>
            </w:r>
          </w:p>
        </w:tc>
        <w:tc>
          <w:tcPr>
            <w:tcW w:w="2260" w:type="dxa"/>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101 527,30</w:t>
            </w:r>
          </w:p>
        </w:tc>
        <w:tc>
          <w:tcPr>
            <w:tcW w:w="1600" w:type="dxa"/>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22 918,64</w:t>
            </w:r>
          </w:p>
        </w:tc>
      </w:tr>
      <w:tr w:rsidR="00EC3F51" w:rsidRPr="004805A5" w:rsidTr="007E703F">
        <w:trPr>
          <w:trHeight w:val="300"/>
        </w:trPr>
        <w:tc>
          <w:tcPr>
            <w:tcW w:w="20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Maksymalna kwota umowy</w:t>
            </w:r>
          </w:p>
        </w:tc>
        <w:tc>
          <w:tcPr>
            <w:tcW w:w="2260" w:type="dxa"/>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366 000,00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82 620,38</w:t>
            </w:r>
          </w:p>
        </w:tc>
      </w:tr>
    </w:tbl>
    <w:p w:rsidR="001B17E7" w:rsidRDefault="001B17E7" w:rsidP="004805A5">
      <w:pPr>
        <w:pStyle w:val="Style11"/>
        <w:widowControl/>
        <w:spacing w:line="360" w:lineRule="auto"/>
        <w:ind w:firstLine="0"/>
        <w:rPr>
          <w:rStyle w:val="FontStyle96"/>
          <w:rFonts w:asciiTheme="minorHAnsi" w:hAnsiTheme="minorHAnsi"/>
          <w:color w:val="000000" w:themeColor="text1"/>
          <w:sz w:val="16"/>
          <w:szCs w:val="16"/>
        </w:rPr>
      </w:pPr>
      <w:bookmarkStart w:id="23" w:name="_Toc421090448"/>
    </w:p>
    <w:p w:rsidR="009E08BA" w:rsidRPr="003F7122" w:rsidRDefault="004A3C44" w:rsidP="009E08BA">
      <w:pPr>
        <w:pStyle w:val="Legenda"/>
        <w:rPr>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23</w:t>
      </w:r>
      <w:r w:rsidRPr="003F7122">
        <w:rPr>
          <w:rStyle w:val="FontStyle96"/>
          <w:rFonts w:asciiTheme="minorHAnsi" w:hAnsiTheme="minorHAnsi"/>
          <w:color w:val="000000" w:themeColor="text1"/>
          <w:sz w:val="16"/>
          <w:szCs w:val="16"/>
        </w:rPr>
        <w:fldChar w:fldCharType="end"/>
      </w:r>
      <w:r w:rsidR="009E08BA" w:rsidRPr="003F7122">
        <w:rPr>
          <w:rFonts w:asciiTheme="minorHAnsi" w:hAnsiTheme="minorHAnsi"/>
          <w:color w:val="000000" w:themeColor="text1"/>
          <w:sz w:val="16"/>
          <w:szCs w:val="16"/>
        </w:rPr>
        <w:t xml:space="preserve"> Beneficjenci z najwyższymi łącznymi kwotami przyznanej pomocy</w:t>
      </w:r>
      <w:bookmarkEnd w:id="23"/>
    </w:p>
    <w:tbl>
      <w:tblPr>
        <w:tblW w:w="5000" w:type="pct"/>
        <w:tblCellMar>
          <w:left w:w="70" w:type="dxa"/>
          <w:right w:w="70" w:type="dxa"/>
        </w:tblCellMar>
        <w:tblLook w:val="04A0" w:firstRow="1" w:lastRow="0" w:firstColumn="1" w:lastColumn="0" w:noHBand="0" w:noVBand="1"/>
      </w:tblPr>
      <w:tblGrid>
        <w:gridCol w:w="4040"/>
        <w:gridCol w:w="2693"/>
        <w:gridCol w:w="2477"/>
      </w:tblGrid>
      <w:tr w:rsidR="00AC04A2" w:rsidRPr="00AC04A2" w:rsidTr="00046A22">
        <w:trPr>
          <w:trHeight w:val="300"/>
        </w:trPr>
        <w:tc>
          <w:tcPr>
            <w:tcW w:w="2193"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AC04A2" w:rsidRPr="00203553" w:rsidRDefault="00AC04A2" w:rsidP="00AC04A2">
            <w:pPr>
              <w:jc w:val="center"/>
              <w:rPr>
                <w:rFonts w:asciiTheme="minorHAnsi" w:hAnsiTheme="minorHAnsi"/>
                <w:b/>
                <w:sz w:val="16"/>
                <w:szCs w:val="16"/>
              </w:rPr>
            </w:pPr>
            <w:r w:rsidRPr="00203553">
              <w:rPr>
                <w:rFonts w:asciiTheme="minorHAnsi" w:hAnsiTheme="minorHAnsi"/>
                <w:b/>
                <w:sz w:val="16"/>
                <w:szCs w:val="16"/>
              </w:rPr>
              <w:t>Nazwa Beneficjenta</w:t>
            </w:r>
          </w:p>
        </w:tc>
        <w:tc>
          <w:tcPr>
            <w:tcW w:w="1462" w:type="pct"/>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C04A2" w:rsidRPr="00203553" w:rsidRDefault="00AC04A2" w:rsidP="00AC04A2">
            <w:pPr>
              <w:jc w:val="center"/>
              <w:rPr>
                <w:rFonts w:asciiTheme="minorHAnsi" w:hAnsiTheme="minorHAnsi"/>
                <w:b/>
                <w:sz w:val="16"/>
                <w:szCs w:val="16"/>
              </w:rPr>
            </w:pPr>
            <w:r w:rsidRPr="00203553">
              <w:rPr>
                <w:rFonts w:asciiTheme="minorHAnsi" w:hAnsiTheme="minorHAnsi"/>
                <w:b/>
                <w:sz w:val="16"/>
                <w:szCs w:val="16"/>
              </w:rPr>
              <w:t xml:space="preserve"> kwota pomocy w PLN </w:t>
            </w:r>
          </w:p>
        </w:tc>
        <w:tc>
          <w:tcPr>
            <w:tcW w:w="1345" w:type="pct"/>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C04A2" w:rsidRPr="00203553" w:rsidRDefault="00AC04A2" w:rsidP="00AC04A2">
            <w:pPr>
              <w:jc w:val="center"/>
              <w:rPr>
                <w:rFonts w:asciiTheme="minorHAnsi" w:hAnsiTheme="minorHAnsi"/>
                <w:b/>
                <w:sz w:val="16"/>
                <w:szCs w:val="16"/>
              </w:rPr>
            </w:pPr>
            <w:r w:rsidRPr="00203553">
              <w:rPr>
                <w:rFonts w:asciiTheme="minorHAnsi" w:hAnsiTheme="minorHAnsi"/>
                <w:b/>
                <w:sz w:val="16"/>
                <w:szCs w:val="16"/>
              </w:rPr>
              <w:t>kwota pomocy w EUR</w:t>
            </w:r>
            <w:r w:rsidR="003F133F" w:rsidRPr="00203553">
              <w:rPr>
                <w:rFonts w:asciiTheme="minorHAnsi" w:hAnsiTheme="minorHAnsi"/>
                <w:b/>
                <w:sz w:val="16"/>
                <w:szCs w:val="16"/>
              </w:rPr>
              <w:t>O</w:t>
            </w:r>
          </w:p>
        </w:tc>
      </w:tr>
      <w:tr w:rsidR="00EC3F51" w:rsidRPr="00AC04A2" w:rsidTr="007E703F">
        <w:trPr>
          <w:trHeight w:val="300"/>
        </w:trPr>
        <w:tc>
          <w:tcPr>
            <w:tcW w:w="2193"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"Szkuner" Spółka z ograniczoną odpowiedzialnością</w:t>
            </w:r>
          </w:p>
        </w:tc>
        <w:tc>
          <w:tcPr>
            <w:tcW w:w="1462"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6 539 455,00</w:t>
            </w:r>
          </w:p>
        </w:tc>
        <w:tc>
          <w:tcPr>
            <w:tcW w:w="1345"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1 476 208,27</w:t>
            </w:r>
          </w:p>
        </w:tc>
      </w:tr>
      <w:tr w:rsidR="00EC3F51" w:rsidRPr="00AC04A2" w:rsidTr="001B17E7">
        <w:trPr>
          <w:trHeight w:val="300"/>
        </w:trPr>
        <w:tc>
          <w:tcPr>
            <w:tcW w:w="2193" w:type="pct"/>
            <w:tcBorders>
              <w:top w:val="nil"/>
              <w:left w:val="single" w:sz="4" w:space="0" w:color="auto"/>
              <w:bottom w:val="single" w:sz="4" w:space="0" w:color="auto"/>
              <w:right w:val="single" w:sz="4" w:space="0" w:color="auto"/>
            </w:tcBorders>
            <w:shd w:val="clear" w:color="auto" w:fill="auto"/>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 xml:space="preserve">Zakład Połowowo - Usługowo - Handlowy "NECFISH" </w:t>
            </w:r>
            <w:proofErr w:type="spellStart"/>
            <w:r w:rsidRPr="0050368D">
              <w:rPr>
                <w:rFonts w:asciiTheme="minorHAnsi" w:hAnsiTheme="minorHAnsi"/>
                <w:color w:val="000000"/>
                <w:sz w:val="16"/>
                <w:szCs w:val="16"/>
              </w:rPr>
              <w:t>Neclowie</w:t>
            </w:r>
            <w:proofErr w:type="spellEnd"/>
            <w:r w:rsidRPr="0050368D">
              <w:rPr>
                <w:rFonts w:asciiTheme="minorHAnsi" w:hAnsiTheme="minorHAnsi"/>
                <w:color w:val="000000"/>
                <w:sz w:val="16"/>
                <w:szCs w:val="16"/>
              </w:rPr>
              <w:t xml:space="preserve"> z Synami sp. j</w:t>
            </w:r>
          </w:p>
        </w:tc>
        <w:tc>
          <w:tcPr>
            <w:tcW w:w="1462" w:type="pct"/>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3 218 020,00</w:t>
            </w:r>
          </w:p>
        </w:tc>
        <w:tc>
          <w:tcPr>
            <w:tcW w:w="1345" w:type="pct"/>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726 431,75</w:t>
            </w:r>
          </w:p>
        </w:tc>
      </w:tr>
      <w:tr w:rsidR="00EC3F51" w:rsidRPr="00AC04A2" w:rsidTr="007E703F">
        <w:trPr>
          <w:trHeight w:val="300"/>
        </w:trPr>
        <w:tc>
          <w:tcPr>
            <w:tcW w:w="2193"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"Koga-</w:t>
            </w:r>
            <w:proofErr w:type="spellStart"/>
            <w:r w:rsidRPr="0050368D">
              <w:rPr>
                <w:rFonts w:asciiTheme="minorHAnsi" w:hAnsiTheme="minorHAnsi"/>
                <w:color w:val="000000"/>
                <w:sz w:val="16"/>
                <w:szCs w:val="16"/>
              </w:rPr>
              <w:t>Maris</w:t>
            </w:r>
            <w:proofErr w:type="spellEnd"/>
            <w:r w:rsidRPr="0050368D">
              <w:rPr>
                <w:rFonts w:asciiTheme="minorHAnsi" w:hAnsiTheme="minorHAnsi"/>
                <w:color w:val="000000"/>
                <w:sz w:val="16"/>
                <w:szCs w:val="16"/>
              </w:rPr>
              <w:t>" Spółka z ograniczoną odpowiedzialnością</w:t>
            </w:r>
          </w:p>
        </w:tc>
        <w:tc>
          <w:tcPr>
            <w:tcW w:w="1462"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2 562 874,98</w:t>
            </w:r>
          </w:p>
        </w:tc>
        <w:tc>
          <w:tcPr>
            <w:tcW w:w="1345"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578 540,14</w:t>
            </w:r>
          </w:p>
        </w:tc>
      </w:tr>
      <w:tr w:rsidR="00EC3F51" w:rsidRPr="00AC04A2" w:rsidTr="001B17E7">
        <w:trPr>
          <w:trHeight w:val="300"/>
        </w:trPr>
        <w:tc>
          <w:tcPr>
            <w:tcW w:w="2193" w:type="pct"/>
            <w:tcBorders>
              <w:top w:val="nil"/>
              <w:left w:val="single" w:sz="4" w:space="0" w:color="auto"/>
              <w:bottom w:val="single" w:sz="4" w:space="0" w:color="auto"/>
              <w:right w:val="single" w:sz="4" w:space="0" w:color="auto"/>
            </w:tcBorders>
            <w:shd w:val="clear" w:color="auto" w:fill="auto"/>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462" w:type="pct"/>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2 294 530,00</w:t>
            </w:r>
          </w:p>
        </w:tc>
        <w:tc>
          <w:tcPr>
            <w:tcW w:w="1345" w:type="pct"/>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517 964,29</w:t>
            </w:r>
          </w:p>
        </w:tc>
      </w:tr>
      <w:tr w:rsidR="00EC3F51" w:rsidRPr="00AC04A2" w:rsidTr="007E703F">
        <w:trPr>
          <w:trHeight w:val="300"/>
        </w:trPr>
        <w:tc>
          <w:tcPr>
            <w:tcW w:w="2193"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462"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2 250 451,33</w:t>
            </w:r>
          </w:p>
        </w:tc>
        <w:tc>
          <w:tcPr>
            <w:tcW w:w="1345"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508 014,03</w:t>
            </w:r>
          </w:p>
        </w:tc>
      </w:tr>
    </w:tbl>
    <w:p w:rsidR="0050368D" w:rsidRDefault="0050368D" w:rsidP="00AC04A2">
      <w:pPr>
        <w:pStyle w:val="Style11"/>
        <w:widowControl/>
        <w:spacing w:line="360" w:lineRule="auto"/>
        <w:ind w:firstLine="0"/>
        <w:rPr>
          <w:rStyle w:val="FontStyle96"/>
          <w:rFonts w:asciiTheme="minorHAnsi" w:hAnsiTheme="minorHAnsi"/>
          <w:color w:val="000000" w:themeColor="text1"/>
          <w:sz w:val="16"/>
          <w:szCs w:val="16"/>
        </w:rPr>
      </w:pPr>
    </w:p>
    <w:p w:rsidR="00607B10" w:rsidRDefault="00607B10" w:rsidP="00AC04A2">
      <w:pPr>
        <w:pStyle w:val="Style11"/>
        <w:widowControl/>
        <w:spacing w:line="360" w:lineRule="auto"/>
        <w:ind w:firstLine="0"/>
        <w:rPr>
          <w:rStyle w:val="FontStyle96"/>
          <w:rFonts w:asciiTheme="minorHAnsi" w:hAnsiTheme="minorHAnsi"/>
          <w:color w:val="000000" w:themeColor="text1"/>
          <w:sz w:val="16"/>
          <w:szCs w:val="16"/>
        </w:rPr>
      </w:pPr>
    </w:p>
    <w:p w:rsidR="00607B10" w:rsidRDefault="00607B10" w:rsidP="00AC04A2">
      <w:pPr>
        <w:pStyle w:val="Style11"/>
        <w:widowControl/>
        <w:spacing w:line="360" w:lineRule="auto"/>
        <w:ind w:firstLine="0"/>
        <w:rPr>
          <w:rStyle w:val="FontStyle96"/>
          <w:rFonts w:asciiTheme="minorHAnsi" w:hAnsiTheme="minorHAnsi"/>
          <w:color w:val="000000" w:themeColor="text1"/>
          <w:sz w:val="16"/>
          <w:szCs w:val="16"/>
        </w:rPr>
      </w:pPr>
    </w:p>
    <w:p w:rsidR="00607B10" w:rsidRDefault="00607B10" w:rsidP="00AC04A2">
      <w:pPr>
        <w:pStyle w:val="Style11"/>
        <w:widowControl/>
        <w:spacing w:line="360" w:lineRule="auto"/>
        <w:ind w:firstLine="0"/>
        <w:rPr>
          <w:rStyle w:val="FontStyle96"/>
          <w:rFonts w:asciiTheme="minorHAnsi" w:hAnsiTheme="minorHAnsi"/>
          <w:color w:val="000000" w:themeColor="text1"/>
          <w:sz w:val="16"/>
          <w:szCs w:val="16"/>
        </w:rPr>
      </w:pPr>
    </w:p>
    <w:p w:rsidR="00607B10" w:rsidRDefault="00607B10" w:rsidP="00AC04A2">
      <w:pPr>
        <w:pStyle w:val="Style11"/>
        <w:widowControl/>
        <w:spacing w:line="360" w:lineRule="auto"/>
        <w:ind w:firstLine="0"/>
        <w:rPr>
          <w:rStyle w:val="FontStyle96"/>
          <w:rFonts w:asciiTheme="minorHAnsi" w:hAnsiTheme="minorHAnsi"/>
          <w:color w:val="000000" w:themeColor="text1"/>
          <w:sz w:val="16"/>
          <w:szCs w:val="16"/>
        </w:rPr>
      </w:pPr>
    </w:p>
    <w:p w:rsidR="00EC3F51" w:rsidRDefault="00EC3F51" w:rsidP="00EC3F51">
      <w:pPr>
        <w:pStyle w:val="Style11"/>
        <w:widowControl/>
        <w:spacing w:line="360" w:lineRule="auto"/>
        <w:ind w:firstLine="0"/>
        <w:rPr>
          <w:rStyle w:val="FontStyle96"/>
          <w:rFonts w:asciiTheme="minorHAnsi" w:hAnsiTheme="minorHAnsi"/>
          <w:color w:val="000000" w:themeColor="text1"/>
          <w:sz w:val="16"/>
          <w:szCs w:val="16"/>
        </w:rPr>
      </w:pPr>
      <w:bookmarkStart w:id="24" w:name="_Toc421090449"/>
      <w:r w:rsidRPr="001B17E7">
        <w:rPr>
          <w:rStyle w:val="FontStyle96"/>
          <w:rFonts w:asciiTheme="minorHAnsi" w:hAnsiTheme="minorHAnsi"/>
          <w:b/>
          <w:bCs/>
          <w:color w:val="000000" w:themeColor="text1"/>
          <w:sz w:val="16"/>
          <w:szCs w:val="16"/>
        </w:rPr>
        <w:lastRenderedPageBreak/>
        <w:t xml:space="preserve">Tabela </w:t>
      </w:r>
      <w:r w:rsidRPr="001B17E7">
        <w:rPr>
          <w:rStyle w:val="FontStyle96"/>
          <w:rFonts w:asciiTheme="minorHAnsi" w:hAnsiTheme="minorHAnsi"/>
          <w:b/>
          <w:bCs/>
          <w:color w:val="000000" w:themeColor="text1"/>
          <w:sz w:val="16"/>
          <w:szCs w:val="16"/>
        </w:rPr>
        <w:fldChar w:fldCharType="begin"/>
      </w:r>
      <w:r w:rsidRPr="001B17E7">
        <w:rPr>
          <w:rStyle w:val="FontStyle96"/>
          <w:rFonts w:asciiTheme="minorHAnsi" w:hAnsiTheme="minorHAnsi"/>
          <w:b/>
          <w:bCs/>
          <w:color w:val="000000" w:themeColor="text1"/>
          <w:sz w:val="16"/>
          <w:szCs w:val="16"/>
        </w:rPr>
        <w:instrText xml:space="preserve"> SEQ Tabela \* ARABIC </w:instrText>
      </w:r>
      <w:r w:rsidRPr="001B17E7">
        <w:rPr>
          <w:rStyle w:val="FontStyle96"/>
          <w:rFonts w:asciiTheme="minorHAnsi" w:hAnsiTheme="minorHAnsi"/>
          <w:b/>
          <w:bCs/>
          <w:color w:val="000000" w:themeColor="text1"/>
          <w:sz w:val="16"/>
          <w:szCs w:val="16"/>
        </w:rPr>
        <w:fldChar w:fldCharType="separate"/>
      </w:r>
      <w:r w:rsidR="004C1BCE">
        <w:rPr>
          <w:rStyle w:val="FontStyle96"/>
          <w:rFonts w:asciiTheme="minorHAnsi" w:hAnsiTheme="minorHAnsi"/>
          <w:b/>
          <w:bCs/>
          <w:noProof/>
          <w:color w:val="000000" w:themeColor="text1"/>
          <w:sz w:val="16"/>
          <w:szCs w:val="16"/>
        </w:rPr>
        <w:t>24</w:t>
      </w:r>
      <w:r w:rsidRPr="001B17E7">
        <w:rPr>
          <w:rStyle w:val="FontStyle96"/>
          <w:rFonts w:asciiTheme="minorHAnsi" w:hAnsiTheme="minorHAnsi"/>
          <w:b/>
          <w:bCs/>
          <w:color w:val="000000" w:themeColor="text1"/>
          <w:sz w:val="16"/>
          <w:szCs w:val="16"/>
        </w:rPr>
        <w:fldChar w:fldCharType="end"/>
      </w:r>
      <w:r w:rsidRPr="001B17E7">
        <w:rPr>
          <w:rStyle w:val="FontStyle96"/>
          <w:rFonts w:asciiTheme="minorHAnsi" w:hAnsiTheme="minorHAnsi"/>
          <w:b/>
          <w:bCs/>
          <w:sz w:val="16"/>
          <w:szCs w:val="16"/>
        </w:rPr>
        <w:t xml:space="preserve"> </w:t>
      </w:r>
      <w:r w:rsidRPr="001B17E7">
        <w:rPr>
          <w:rStyle w:val="FontStyle96"/>
          <w:rFonts w:asciiTheme="minorHAnsi" w:hAnsiTheme="minorHAnsi"/>
          <w:b/>
          <w:bCs/>
          <w:color w:val="000000" w:themeColor="text1"/>
          <w:sz w:val="16"/>
          <w:szCs w:val="16"/>
        </w:rPr>
        <w:t>Zrealizowane operacje w podziale na zakres operacji</w:t>
      </w:r>
      <w:r>
        <w:rPr>
          <w:rStyle w:val="FontStyle96"/>
          <w:rFonts w:asciiTheme="minorHAnsi" w:hAnsiTheme="minorHAnsi"/>
          <w:color w:val="000000" w:themeColor="text1"/>
          <w:sz w:val="16"/>
          <w:szCs w:val="16"/>
        </w:rPr>
        <w:t>:</w:t>
      </w:r>
    </w:p>
    <w:tbl>
      <w:tblPr>
        <w:tblW w:w="9210" w:type="dxa"/>
        <w:tblCellMar>
          <w:left w:w="70" w:type="dxa"/>
          <w:right w:w="70" w:type="dxa"/>
        </w:tblCellMar>
        <w:tblLook w:val="04A0" w:firstRow="1" w:lastRow="0" w:firstColumn="1" w:lastColumn="0" w:noHBand="0" w:noVBand="1"/>
      </w:tblPr>
      <w:tblGrid>
        <w:gridCol w:w="2180"/>
        <w:gridCol w:w="1780"/>
        <w:gridCol w:w="2489"/>
        <w:gridCol w:w="2761"/>
      </w:tblGrid>
      <w:tr w:rsidR="00EC3F51" w:rsidRPr="00790604" w:rsidTr="00046A22">
        <w:trPr>
          <w:trHeight w:val="443"/>
        </w:trPr>
        <w:tc>
          <w:tcPr>
            <w:tcW w:w="218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EC3F51" w:rsidRPr="0050368D" w:rsidRDefault="00EC3F51" w:rsidP="00203553">
            <w:pPr>
              <w:jc w:val="center"/>
              <w:rPr>
                <w:rFonts w:asciiTheme="minorHAnsi" w:hAnsiTheme="minorHAnsi"/>
                <w:b/>
                <w:bCs/>
                <w:color w:val="000000"/>
                <w:sz w:val="16"/>
                <w:szCs w:val="16"/>
              </w:rPr>
            </w:pPr>
            <w:r w:rsidRPr="0050368D">
              <w:rPr>
                <w:rFonts w:asciiTheme="minorHAnsi" w:hAnsiTheme="minorHAnsi"/>
                <w:b/>
                <w:bCs/>
                <w:color w:val="000000"/>
                <w:sz w:val="16"/>
                <w:szCs w:val="16"/>
              </w:rPr>
              <w:t>Liczba dni postojowych</w:t>
            </w:r>
          </w:p>
        </w:tc>
        <w:tc>
          <w:tcPr>
            <w:tcW w:w="178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C3F51" w:rsidRPr="0050368D" w:rsidRDefault="00EC3F51" w:rsidP="00203553">
            <w:pPr>
              <w:jc w:val="center"/>
              <w:rPr>
                <w:rFonts w:asciiTheme="minorHAnsi" w:hAnsiTheme="minorHAnsi"/>
                <w:b/>
                <w:bCs/>
                <w:color w:val="000000"/>
                <w:sz w:val="16"/>
                <w:szCs w:val="16"/>
              </w:rPr>
            </w:pPr>
            <w:r w:rsidRPr="0050368D">
              <w:rPr>
                <w:rFonts w:asciiTheme="minorHAnsi" w:hAnsiTheme="minorHAnsi"/>
                <w:b/>
                <w:bCs/>
                <w:color w:val="000000"/>
                <w:sz w:val="16"/>
                <w:szCs w:val="16"/>
              </w:rPr>
              <w:t>Liczba umów/decyzji</w:t>
            </w:r>
          </w:p>
        </w:tc>
        <w:tc>
          <w:tcPr>
            <w:tcW w:w="2489"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C3F51" w:rsidRPr="0050368D" w:rsidRDefault="00EC3F51" w:rsidP="00203553">
            <w:pPr>
              <w:jc w:val="center"/>
              <w:rPr>
                <w:rFonts w:asciiTheme="minorHAnsi" w:hAnsiTheme="minorHAnsi"/>
                <w:b/>
                <w:bCs/>
                <w:color w:val="000000"/>
                <w:sz w:val="16"/>
                <w:szCs w:val="16"/>
              </w:rPr>
            </w:pPr>
            <w:r w:rsidRPr="0050368D">
              <w:rPr>
                <w:rFonts w:asciiTheme="minorHAnsi" w:hAnsiTheme="minorHAnsi"/>
                <w:b/>
                <w:bCs/>
                <w:color w:val="000000"/>
                <w:sz w:val="16"/>
                <w:szCs w:val="16"/>
              </w:rPr>
              <w:t xml:space="preserve">Wysokość przyznanej pomocy </w:t>
            </w:r>
            <w:proofErr w:type="spellStart"/>
            <w:r w:rsidRPr="0050368D">
              <w:rPr>
                <w:rFonts w:asciiTheme="minorHAnsi" w:hAnsiTheme="minorHAnsi"/>
                <w:b/>
                <w:bCs/>
                <w:color w:val="000000"/>
                <w:sz w:val="16"/>
                <w:szCs w:val="16"/>
              </w:rPr>
              <w:t>pln</w:t>
            </w:r>
            <w:proofErr w:type="spellEnd"/>
          </w:p>
        </w:tc>
        <w:tc>
          <w:tcPr>
            <w:tcW w:w="2761" w:type="dxa"/>
            <w:tcBorders>
              <w:top w:val="single" w:sz="4" w:space="0" w:color="auto"/>
              <w:left w:val="nil"/>
              <w:bottom w:val="single" w:sz="4" w:space="0" w:color="auto"/>
              <w:right w:val="single" w:sz="4" w:space="0" w:color="auto"/>
            </w:tcBorders>
            <w:shd w:val="clear" w:color="auto" w:fill="95B3D7" w:themeFill="accent1" w:themeFillTint="99"/>
            <w:vAlign w:val="center"/>
          </w:tcPr>
          <w:p w:rsidR="00EC3F51" w:rsidRPr="0050368D" w:rsidRDefault="00EC3F51" w:rsidP="00203553">
            <w:pPr>
              <w:jc w:val="center"/>
              <w:rPr>
                <w:rFonts w:asciiTheme="minorHAnsi" w:hAnsiTheme="minorHAnsi"/>
                <w:b/>
                <w:bCs/>
                <w:color w:val="000000"/>
                <w:sz w:val="16"/>
                <w:szCs w:val="16"/>
              </w:rPr>
            </w:pPr>
            <w:r w:rsidRPr="0050368D">
              <w:rPr>
                <w:rFonts w:asciiTheme="minorHAnsi" w:hAnsiTheme="minorHAnsi"/>
                <w:b/>
                <w:bCs/>
                <w:color w:val="000000"/>
                <w:sz w:val="16"/>
                <w:szCs w:val="16"/>
              </w:rPr>
              <w:t>Wysokość przyznanej pomocy EURO</w:t>
            </w:r>
          </w:p>
        </w:tc>
      </w:tr>
      <w:tr w:rsidR="003D7A6B" w:rsidRPr="00790604" w:rsidTr="007E703F">
        <w:trPr>
          <w:trHeight w:val="300"/>
        </w:trPr>
        <w:tc>
          <w:tcPr>
            <w:tcW w:w="218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3D7A6B" w:rsidRPr="0050368D" w:rsidRDefault="003D7A6B" w:rsidP="00EC3F51">
            <w:pPr>
              <w:rPr>
                <w:rFonts w:asciiTheme="minorHAnsi" w:hAnsiTheme="minorHAnsi" w:cs="Arial"/>
                <w:sz w:val="16"/>
                <w:szCs w:val="16"/>
              </w:rPr>
            </w:pPr>
            <w:r w:rsidRPr="0050368D">
              <w:rPr>
                <w:rFonts w:asciiTheme="minorHAnsi" w:hAnsiTheme="minorHAnsi" w:cs="Arial"/>
                <w:sz w:val="16"/>
                <w:szCs w:val="16"/>
              </w:rPr>
              <w:t>do 29 dni</w:t>
            </w:r>
          </w:p>
        </w:tc>
        <w:tc>
          <w:tcPr>
            <w:tcW w:w="1780"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591</w:t>
            </w:r>
          </w:p>
        </w:tc>
        <w:tc>
          <w:tcPr>
            <w:tcW w:w="2489"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21 390 968,70</w:t>
            </w:r>
          </w:p>
        </w:tc>
        <w:tc>
          <w:tcPr>
            <w:tcW w:w="2761" w:type="dxa"/>
            <w:tcBorders>
              <w:top w:val="nil"/>
              <w:left w:val="nil"/>
              <w:bottom w:val="single" w:sz="4" w:space="0" w:color="auto"/>
              <w:right w:val="single" w:sz="4" w:space="0" w:color="auto"/>
            </w:tcBorders>
            <w:shd w:val="clear" w:color="auto" w:fill="DBE5F1" w:themeFill="accent1" w:themeFillTint="33"/>
            <w:vAlign w:val="center"/>
          </w:tcPr>
          <w:p w:rsidR="003D7A6B" w:rsidRPr="0050368D" w:rsidRDefault="003D7A6B" w:rsidP="00D10E93">
            <w:pPr>
              <w:jc w:val="right"/>
              <w:rPr>
                <w:rFonts w:asciiTheme="minorHAnsi" w:hAnsiTheme="minorHAnsi"/>
                <w:color w:val="000000"/>
                <w:sz w:val="16"/>
                <w:szCs w:val="16"/>
              </w:rPr>
            </w:pPr>
            <w:r w:rsidRPr="0050368D">
              <w:rPr>
                <w:rFonts w:asciiTheme="minorHAnsi" w:hAnsiTheme="minorHAnsi"/>
                <w:bCs/>
                <w:color w:val="000000"/>
                <w:sz w:val="16"/>
                <w:szCs w:val="16"/>
              </w:rPr>
              <w:t>4 828 770,11</w:t>
            </w:r>
          </w:p>
        </w:tc>
      </w:tr>
      <w:tr w:rsidR="003D7A6B" w:rsidRPr="00790604" w:rsidTr="00E40C9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3D7A6B" w:rsidRPr="0050368D" w:rsidRDefault="003D7A6B" w:rsidP="00EC3F51">
            <w:pPr>
              <w:rPr>
                <w:rFonts w:asciiTheme="minorHAnsi" w:hAnsiTheme="minorHAnsi" w:cs="Arial"/>
                <w:sz w:val="16"/>
                <w:szCs w:val="16"/>
              </w:rPr>
            </w:pPr>
            <w:r w:rsidRPr="0050368D">
              <w:rPr>
                <w:rFonts w:asciiTheme="minorHAnsi" w:hAnsiTheme="minorHAnsi" w:cs="Arial"/>
                <w:sz w:val="16"/>
                <w:szCs w:val="16"/>
              </w:rPr>
              <w:t>od 30 dni do 60 dni</w:t>
            </w:r>
          </w:p>
        </w:tc>
        <w:tc>
          <w:tcPr>
            <w:tcW w:w="1780" w:type="dxa"/>
            <w:tcBorders>
              <w:top w:val="nil"/>
              <w:left w:val="nil"/>
              <w:bottom w:val="single" w:sz="4" w:space="0" w:color="auto"/>
              <w:right w:val="single" w:sz="4" w:space="0" w:color="auto"/>
            </w:tcBorders>
            <w:shd w:val="clear" w:color="auto" w:fill="auto"/>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1 367</w:t>
            </w:r>
          </w:p>
        </w:tc>
        <w:tc>
          <w:tcPr>
            <w:tcW w:w="2489" w:type="dxa"/>
            <w:tcBorders>
              <w:top w:val="nil"/>
              <w:left w:val="nil"/>
              <w:bottom w:val="single" w:sz="4" w:space="0" w:color="auto"/>
              <w:right w:val="single" w:sz="4" w:space="0" w:color="auto"/>
            </w:tcBorders>
            <w:shd w:val="clear" w:color="auto" w:fill="auto"/>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85 376 046,37</w:t>
            </w:r>
          </w:p>
        </w:tc>
        <w:tc>
          <w:tcPr>
            <w:tcW w:w="2761" w:type="dxa"/>
            <w:tcBorders>
              <w:top w:val="nil"/>
              <w:left w:val="nil"/>
              <w:bottom w:val="single" w:sz="4" w:space="0" w:color="auto"/>
              <w:right w:val="single" w:sz="4" w:space="0" w:color="auto"/>
            </w:tcBorders>
            <w:vAlign w:val="center"/>
          </w:tcPr>
          <w:p w:rsidR="003D7A6B" w:rsidRPr="0050368D" w:rsidRDefault="003D7A6B" w:rsidP="00D10E93">
            <w:pPr>
              <w:jc w:val="right"/>
              <w:rPr>
                <w:rFonts w:asciiTheme="minorHAnsi" w:hAnsiTheme="minorHAnsi"/>
                <w:color w:val="000000"/>
                <w:sz w:val="16"/>
                <w:szCs w:val="16"/>
              </w:rPr>
            </w:pPr>
            <w:r w:rsidRPr="0050368D">
              <w:rPr>
                <w:rFonts w:asciiTheme="minorHAnsi" w:hAnsiTheme="minorHAnsi"/>
                <w:bCs/>
                <w:color w:val="000000"/>
                <w:sz w:val="16"/>
                <w:szCs w:val="16"/>
              </w:rPr>
              <w:t>19 272 680,28</w:t>
            </w:r>
          </w:p>
        </w:tc>
      </w:tr>
      <w:tr w:rsidR="003D7A6B" w:rsidRPr="00790604" w:rsidTr="007E703F">
        <w:trPr>
          <w:trHeight w:val="300"/>
        </w:trPr>
        <w:tc>
          <w:tcPr>
            <w:tcW w:w="218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3D7A6B" w:rsidRPr="0050368D" w:rsidRDefault="003D7A6B" w:rsidP="00EC3F51">
            <w:pPr>
              <w:rPr>
                <w:rFonts w:asciiTheme="minorHAnsi" w:hAnsiTheme="minorHAnsi" w:cs="Arial"/>
                <w:sz w:val="16"/>
                <w:szCs w:val="16"/>
              </w:rPr>
            </w:pPr>
            <w:r w:rsidRPr="0050368D">
              <w:rPr>
                <w:rFonts w:asciiTheme="minorHAnsi" w:hAnsiTheme="minorHAnsi" w:cs="Arial"/>
                <w:sz w:val="16"/>
                <w:szCs w:val="16"/>
              </w:rPr>
              <w:t>od 61 dni do 119 dni</w:t>
            </w:r>
          </w:p>
        </w:tc>
        <w:tc>
          <w:tcPr>
            <w:tcW w:w="1780"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165</w:t>
            </w:r>
          </w:p>
        </w:tc>
        <w:tc>
          <w:tcPr>
            <w:tcW w:w="2489"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24 323 775,43</w:t>
            </w:r>
          </w:p>
        </w:tc>
        <w:tc>
          <w:tcPr>
            <w:tcW w:w="2761" w:type="dxa"/>
            <w:tcBorders>
              <w:top w:val="nil"/>
              <w:left w:val="nil"/>
              <w:bottom w:val="single" w:sz="4" w:space="0" w:color="auto"/>
              <w:right w:val="single" w:sz="4" w:space="0" w:color="auto"/>
            </w:tcBorders>
            <w:shd w:val="clear" w:color="auto" w:fill="DBE5F1" w:themeFill="accent1" w:themeFillTint="33"/>
            <w:vAlign w:val="center"/>
          </w:tcPr>
          <w:p w:rsidR="003D7A6B" w:rsidRPr="0050368D" w:rsidRDefault="003D7A6B" w:rsidP="00D10E93">
            <w:pPr>
              <w:jc w:val="right"/>
              <w:rPr>
                <w:rFonts w:asciiTheme="minorHAnsi" w:hAnsiTheme="minorHAnsi"/>
                <w:color w:val="000000"/>
                <w:sz w:val="16"/>
                <w:szCs w:val="16"/>
              </w:rPr>
            </w:pPr>
            <w:r w:rsidRPr="0050368D">
              <w:rPr>
                <w:rFonts w:asciiTheme="minorHAnsi" w:hAnsiTheme="minorHAnsi"/>
                <w:bCs/>
                <w:color w:val="000000"/>
                <w:sz w:val="16"/>
                <w:szCs w:val="16"/>
              </w:rPr>
              <w:t>5 490 818,17</w:t>
            </w:r>
          </w:p>
        </w:tc>
      </w:tr>
      <w:tr w:rsidR="003D7A6B" w:rsidRPr="00790604" w:rsidTr="00E40C9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3D7A6B" w:rsidRPr="0050368D" w:rsidRDefault="003D7A6B" w:rsidP="00EC3F51">
            <w:pPr>
              <w:rPr>
                <w:rFonts w:asciiTheme="minorHAnsi" w:hAnsiTheme="minorHAnsi" w:cs="Arial"/>
                <w:sz w:val="16"/>
                <w:szCs w:val="16"/>
              </w:rPr>
            </w:pPr>
            <w:r w:rsidRPr="0050368D">
              <w:rPr>
                <w:rFonts w:asciiTheme="minorHAnsi" w:hAnsiTheme="minorHAnsi" w:cs="Arial"/>
                <w:sz w:val="16"/>
                <w:szCs w:val="16"/>
              </w:rPr>
              <w:t xml:space="preserve"> 120 dni</w:t>
            </w:r>
          </w:p>
        </w:tc>
        <w:tc>
          <w:tcPr>
            <w:tcW w:w="1780" w:type="dxa"/>
            <w:tcBorders>
              <w:top w:val="nil"/>
              <w:left w:val="nil"/>
              <w:bottom w:val="single" w:sz="4" w:space="0" w:color="auto"/>
              <w:right w:val="single" w:sz="4" w:space="0" w:color="auto"/>
            </w:tcBorders>
            <w:shd w:val="clear" w:color="auto" w:fill="auto"/>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795</w:t>
            </w:r>
          </w:p>
        </w:tc>
        <w:tc>
          <w:tcPr>
            <w:tcW w:w="2489" w:type="dxa"/>
            <w:tcBorders>
              <w:top w:val="nil"/>
              <w:left w:val="nil"/>
              <w:bottom w:val="single" w:sz="4" w:space="0" w:color="auto"/>
              <w:right w:val="single" w:sz="4" w:space="0" w:color="auto"/>
            </w:tcBorders>
            <w:shd w:val="clear" w:color="auto" w:fill="auto"/>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165 165 883,31</w:t>
            </w:r>
          </w:p>
        </w:tc>
        <w:tc>
          <w:tcPr>
            <w:tcW w:w="2761" w:type="dxa"/>
            <w:tcBorders>
              <w:top w:val="nil"/>
              <w:left w:val="nil"/>
              <w:bottom w:val="single" w:sz="4" w:space="0" w:color="auto"/>
              <w:right w:val="single" w:sz="4" w:space="0" w:color="auto"/>
            </w:tcBorders>
            <w:vAlign w:val="center"/>
          </w:tcPr>
          <w:p w:rsidR="003D7A6B" w:rsidRPr="0050368D" w:rsidRDefault="003D7A6B" w:rsidP="00D10E93">
            <w:pPr>
              <w:jc w:val="right"/>
              <w:rPr>
                <w:rFonts w:asciiTheme="minorHAnsi" w:hAnsiTheme="minorHAnsi"/>
                <w:color w:val="000000"/>
                <w:sz w:val="16"/>
                <w:szCs w:val="16"/>
              </w:rPr>
            </w:pPr>
            <w:r w:rsidRPr="0050368D">
              <w:rPr>
                <w:rFonts w:asciiTheme="minorHAnsi" w:hAnsiTheme="minorHAnsi"/>
                <w:bCs/>
                <w:color w:val="000000"/>
                <w:sz w:val="16"/>
                <w:szCs w:val="16"/>
              </w:rPr>
              <w:t>37 284 336,74</w:t>
            </w:r>
          </w:p>
        </w:tc>
      </w:tr>
      <w:tr w:rsidR="003D7A6B" w:rsidRPr="00790604" w:rsidTr="007E703F">
        <w:trPr>
          <w:trHeight w:val="300"/>
        </w:trPr>
        <w:tc>
          <w:tcPr>
            <w:tcW w:w="218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3D7A6B" w:rsidRPr="00D10E93" w:rsidRDefault="004A2643" w:rsidP="00EC3F51">
            <w:pPr>
              <w:rPr>
                <w:rFonts w:asciiTheme="minorHAnsi" w:hAnsiTheme="minorHAnsi" w:cs="Arial"/>
                <w:b/>
                <w:sz w:val="16"/>
                <w:szCs w:val="16"/>
              </w:rPr>
            </w:pPr>
            <w:r w:rsidRPr="004A2643">
              <w:rPr>
                <w:rFonts w:asciiTheme="minorHAnsi" w:hAnsiTheme="minorHAnsi"/>
                <w:b/>
                <w:color w:val="000000"/>
                <w:sz w:val="16"/>
                <w:szCs w:val="16"/>
              </w:rPr>
              <w:t>Suma</w:t>
            </w:r>
          </w:p>
        </w:tc>
        <w:tc>
          <w:tcPr>
            <w:tcW w:w="1780"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D10E93" w:rsidRDefault="003D7A6B">
            <w:pPr>
              <w:jc w:val="right"/>
              <w:rPr>
                <w:rFonts w:asciiTheme="minorHAnsi" w:hAnsiTheme="minorHAnsi"/>
                <w:b/>
                <w:color w:val="000000"/>
                <w:sz w:val="16"/>
                <w:szCs w:val="16"/>
              </w:rPr>
            </w:pPr>
            <w:r w:rsidRPr="00D10E93">
              <w:rPr>
                <w:rFonts w:asciiTheme="minorHAnsi" w:hAnsiTheme="minorHAnsi"/>
                <w:b/>
                <w:color w:val="000000"/>
                <w:sz w:val="16"/>
                <w:szCs w:val="16"/>
              </w:rPr>
              <w:t>2 918</w:t>
            </w:r>
          </w:p>
        </w:tc>
        <w:tc>
          <w:tcPr>
            <w:tcW w:w="2489"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D10E93" w:rsidRDefault="003D7A6B">
            <w:pPr>
              <w:jc w:val="right"/>
              <w:rPr>
                <w:rFonts w:asciiTheme="minorHAnsi" w:hAnsiTheme="minorHAnsi"/>
                <w:b/>
                <w:color w:val="000000"/>
                <w:sz w:val="16"/>
                <w:szCs w:val="16"/>
              </w:rPr>
            </w:pPr>
            <w:r w:rsidRPr="00D10E93">
              <w:rPr>
                <w:rFonts w:asciiTheme="minorHAnsi" w:hAnsiTheme="minorHAnsi"/>
                <w:b/>
                <w:color w:val="000000"/>
                <w:sz w:val="16"/>
                <w:szCs w:val="16"/>
              </w:rPr>
              <w:t>296 256 674</w:t>
            </w:r>
          </w:p>
        </w:tc>
        <w:tc>
          <w:tcPr>
            <w:tcW w:w="2761" w:type="dxa"/>
            <w:tcBorders>
              <w:top w:val="nil"/>
              <w:left w:val="nil"/>
              <w:bottom w:val="single" w:sz="4" w:space="0" w:color="auto"/>
              <w:right w:val="single" w:sz="4" w:space="0" w:color="auto"/>
            </w:tcBorders>
            <w:shd w:val="clear" w:color="auto" w:fill="DBE5F1" w:themeFill="accent1" w:themeFillTint="33"/>
            <w:vAlign w:val="center"/>
          </w:tcPr>
          <w:p w:rsidR="003D7A6B" w:rsidRPr="00D10E93" w:rsidRDefault="003D7A6B">
            <w:pPr>
              <w:jc w:val="right"/>
              <w:rPr>
                <w:rFonts w:asciiTheme="minorHAnsi" w:hAnsiTheme="minorHAnsi"/>
                <w:b/>
                <w:color w:val="000000"/>
                <w:sz w:val="16"/>
                <w:szCs w:val="16"/>
              </w:rPr>
            </w:pPr>
            <w:r w:rsidRPr="00D10E93">
              <w:rPr>
                <w:rFonts w:asciiTheme="minorHAnsi" w:hAnsiTheme="minorHAnsi"/>
                <w:b/>
                <w:color w:val="000000"/>
                <w:sz w:val="16"/>
                <w:szCs w:val="16"/>
              </w:rPr>
              <w:t>66 876 605</w:t>
            </w:r>
          </w:p>
        </w:tc>
      </w:tr>
    </w:tbl>
    <w:p w:rsidR="00DC76AE" w:rsidRDefault="00DC76AE" w:rsidP="00DC76AE">
      <w:pPr>
        <w:spacing w:line="360" w:lineRule="auto"/>
        <w:jc w:val="both"/>
        <w:rPr>
          <w:rFonts w:asciiTheme="minorHAnsi" w:hAnsiTheme="minorHAnsi"/>
          <w:color w:val="000000" w:themeColor="text1"/>
        </w:rPr>
      </w:pPr>
    </w:p>
    <w:p w:rsidR="00AC04A2" w:rsidRDefault="00AC04A2" w:rsidP="00AC04A2"/>
    <w:p w:rsidR="009E08BA" w:rsidRDefault="009E08BA" w:rsidP="009E08BA">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25</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 xml:space="preserve">w ramach środka 1.2 w podziale na </w:t>
      </w:r>
      <w:bookmarkEnd w:id="24"/>
      <w:r w:rsidR="00AC04A2">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3D7A6B" w:rsidRPr="00084A3C" w:rsidTr="0093451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3D7A6B" w:rsidRPr="00934510" w:rsidRDefault="003D7A6B"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3D7A6B" w:rsidRPr="00934510" w:rsidRDefault="003D7A6B"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3D7A6B" w:rsidRPr="00934510" w:rsidRDefault="003D7A6B"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3D7A6B" w:rsidRPr="00934510" w:rsidRDefault="003D7A6B"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EUR</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3121</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154 899 066,35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34 966 718,52</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1444</w:t>
            </w:r>
          </w:p>
        </w:tc>
        <w:tc>
          <w:tcPr>
            <w:tcW w:w="2860" w:type="dxa"/>
            <w:tcBorders>
              <w:top w:val="single" w:sz="4" w:space="0" w:color="auto"/>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69 716 063,39</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15 737 615,61</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1370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64 367 645,77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14 530 270,61</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276</w:t>
            </w:r>
          </w:p>
        </w:tc>
        <w:tc>
          <w:tcPr>
            <w:tcW w:w="2860" w:type="dxa"/>
            <w:tcBorders>
              <w:top w:val="single" w:sz="4" w:space="0" w:color="auto"/>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7 273 898,29</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1 642 000,56</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3D7A6B"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3D7A6B" w:rsidRPr="004A2643" w:rsidRDefault="003D7A6B">
            <w:pPr>
              <w:jc w:val="right"/>
              <w:rPr>
                <w:rFonts w:asciiTheme="minorHAnsi" w:hAnsiTheme="minorHAnsi"/>
                <w:b/>
                <w:color w:val="000000"/>
                <w:sz w:val="16"/>
                <w:szCs w:val="16"/>
              </w:rPr>
            </w:pPr>
            <w:r w:rsidRPr="004A2643">
              <w:rPr>
                <w:rFonts w:asciiTheme="minorHAnsi" w:hAnsiTheme="minorHAnsi"/>
                <w:b/>
                <w:color w:val="000000"/>
                <w:sz w:val="16"/>
                <w:szCs w:val="16"/>
              </w:rPr>
              <w:t>6211</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3D7A6B" w:rsidRPr="004A2643" w:rsidRDefault="003D7A6B">
            <w:pPr>
              <w:jc w:val="right"/>
              <w:rPr>
                <w:rFonts w:asciiTheme="minorHAnsi" w:hAnsiTheme="minorHAnsi"/>
                <w:b/>
                <w:color w:val="000000"/>
                <w:sz w:val="16"/>
                <w:szCs w:val="16"/>
              </w:rPr>
            </w:pPr>
            <w:r w:rsidRPr="004A2643">
              <w:rPr>
                <w:rFonts w:asciiTheme="minorHAnsi" w:hAnsiTheme="minorHAnsi"/>
                <w:b/>
                <w:color w:val="000000"/>
                <w:sz w:val="16"/>
                <w:szCs w:val="16"/>
              </w:rPr>
              <w:t>296 256 673,80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4A2643" w:rsidRDefault="003D7A6B">
            <w:pPr>
              <w:jc w:val="right"/>
              <w:rPr>
                <w:rFonts w:asciiTheme="minorHAnsi" w:hAnsiTheme="minorHAnsi"/>
                <w:b/>
                <w:color w:val="000000"/>
                <w:sz w:val="16"/>
                <w:szCs w:val="16"/>
              </w:rPr>
            </w:pPr>
            <w:r w:rsidRPr="004A2643">
              <w:rPr>
                <w:rFonts w:asciiTheme="minorHAnsi" w:hAnsiTheme="minorHAnsi"/>
                <w:b/>
                <w:color w:val="000000"/>
                <w:sz w:val="16"/>
                <w:szCs w:val="16"/>
              </w:rPr>
              <w:t>66 876 605,30</w:t>
            </w:r>
          </w:p>
        </w:tc>
      </w:tr>
    </w:tbl>
    <w:p w:rsidR="003D7A6B" w:rsidRDefault="003D7A6B" w:rsidP="003D7A6B"/>
    <w:p w:rsidR="009E08BA" w:rsidRPr="003F7122" w:rsidRDefault="009E08BA" w:rsidP="009E08BA">
      <w:pPr>
        <w:pStyle w:val="Style11"/>
        <w:widowControl/>
        <w:spacing w:line="360" w:lineRule="auto"/>
        <w:ind w:firstLine="0"/>
        <w:jc w:val="center"/>
        <w:rPr>
          <w:rStyle w:val="FontStyle96"/>
          <w:rFonts w:asciiTheme="minorHAnsi" w:hAnsiTheme="minorHAnsi"/>
          <w:color w:val="000000" w:themeColor="text1"/>
          <w:sz w:val="16"/>
          <w:szCs w:val="16"/>
        </w:rPr>
      </w:pPr>
    </w:p>
    <w:p w:rsidR="009E08BA" w:rsidRPr="003F7122" w:rsidRDefault="009E08BA" w:rsidP="009E08BA">
      <w:pPr>
        <w:jc w:val="center"/>
        <w:rPr>
          <w:rFonts w:asciiTheme="minorHAnsi" w:hAnsiTheme="minorHAnsi"/>
          <w:b/>
          <w:color w:val="FF0000"/>
          <w:sz w:val="8"/>
          <w:u w:val="single"/>
        </w:rPr>
      </w:pPr>
    </w:p>
    <w:p w:rsidR="009E08BA" w:rsidRPr="003F7122" w:rsidRDefault="009E08BA" w:rsidP="009E08BA">
      <w:pPr>
        <w:jc w:val="center"/>
        <w:rPr>
          <w:rFonts w:asciiTheme="minorHAnsi" w:hAnsiTheme="minorHAnsi"/>
          <w:b/>
          <w:color w:val="000000" w:themeColor="text1"/>
          <w:u w:val="single"/>
        </w:rPr>
      </w:pPr>
      <w:r w:rsidRPr="003F7122">
        <w:rPr>
          <w:rFonts w:asciiTheme="minorHAnsi" w:hAnsiTheme="minorHAnsi"/>
          <w:b/>
          <w:color w:val="000000" w:themeColor="text1"/>
          <w:u w:val="single"/>
        </w:rPr>
        <w:t>Środek 1.3. Inwestycje na statkach rybackich i selektywność</w:t>
      </w:r>
    </w:p>
    <w:p w:rsidR="009E08BA" w:rsidRPr="003F7122" w:rsidRDefault="009E08BA" w:rsidP="009E08BA">
      <w:pPr>
        <w:pStyle w:val="Style11"/>
        <w:widowControl/>
        <w:spacing w:line="360" w:lineRule="auto"/>
        <w:ind w:firstLine="0"/>
        <w:rPr>
          <w:rStyle w:val="FontStyle96"/>
          <w:rFonts w:asciiTheme="minorHAnsi" w:hAnsiTheme="minorHAnsi"/>
          <w:color w:val="FF0000"/>
          <w:sz w:val="4"/>
          <w:szCs w:val="20"/>
        </w:rPr>
      </w:pPr>
    </w:p>
    <w:p w:rsidR="009E08BA" w:rsidRDefault="00BB1FD4" w:rsidP="009E08BA">
      <w:pPr>
        <w:spacing w:line="360" w:lineRule="auto"/>
        <w:jc w:val="both"/>
        <w:rPr>
          <w:rFonts w:asciiTheme="minorHAnsi" w:hAnsiTheme="minorHAnsi" w:cs="Tahoma"/>
        </w:rPr>
      </w:pPr>
      <w:r>
        <w:rPr>
          <w:rFonts w:asciiTheme="minorHAnsi" w:hAnsiTheme="minorHAnsi" w:cs="Tahoma"/>
        </w:rPr>
        <w:t>Środek był wdrażany przez cały okres programowania. W trakcie realizacji środka prowadzono następujące nabory:</w:t>
      </w:r>
    </w:p>
    <w:tbl>
      <w:tblPr>
        <w:tblW w:w="9067" w:type="dxa"/>
        <w:tblCellMar>
          <w:left w:w="70" w:type="dxa"/>
          <w:right w:w="70" w:type="dxa"/>
        </w:tblCellMar>
        <w:tblLook w:val="04A0" w:firstRow="1" w:lastRow="0" w:firstColumn="1" w:lastColumn="0" w:noHBand="0" w:noVBand="1"/>
      </w:tblPr>
      <w:tblGrid>
        <w:gridCol w:w="1228"/>
        <w:gridCol w:w="1414"/>
        <w:gridCol w:w="6425"/>
      </w:tblGrid>
      <w:tr w:rsidR="009E08BA" w:rsidRPr="000C233A" w:rsidTr="00A92A6A">
        <w:trPr>
          <w:trHeight w:val="416"/>
        </w:trPr>
        <w:tc>
          <w:tcPr>
            <w:tcW w:w="1208"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203553" w:rsidRDefault="009E08BA" w:rsidP="000C233A">
            <w:pPr>
              <w:jc w:val="center"/>
              <w:rPr>
                <w:rFonts w:asciiTheme="minorHAnsi" w:hAnsiTheme="minorHAnsi" w:cs="Tahoma"/>
                <w:b/>
              </w:rPr>
            </w:pPr>
            <w:r w:rsidRPr="00203553">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203553" w:rsidRDefault="009E08BA" w:rsidP="000C233A">
            <w:pPr>
              <w:jc w:val="center"/>
              <w:rPr>
                <w:rFonts w:asciiTheme="minorHAnsi" w:hAnsiTheme="minorHAnsi" w:cs="Tahoma"/>
                <w:b/>
              </w:rPr>
            </w:pPr>
            <w:r w:rsidRPr="00203553">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203553" w:rsidRDefault="009E08BA" w:rsidP="000C233A">
            <w:pPr>
              <w:jc w:val="center"/>
              <w:rPr>
                <w:rFonts w:asciiTheme="minorHAnsi" w:hAnsiTheme="minorHAnsi" w:cs="Tahoma"/>
                <w:b/>
              </w:rPr>
            </w:pPr>
            <w:r w:rsidRPr="00203553">
              <w:rPr>
                <w:rFonts w:asciiTheme="minorHAnsi" w:hAnsiTheme="minorHAnsi" w:cs="Tahoma"/>
                <w:b/>
              </w:rPr>
              <w:t>Zakres naboru</w:t>
            </w:r>
          </w:p>
        </w:tc>
      </w:tr>
      <w:tr w:rsidR="009E08BA" w:rsidRPr="00BB1FD4" w:rsidTr="000C233A">
        <w:trPr>
          <w:trHeight w:val="1258"/>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Środek 1.3 Inwestycje na statkach rybackich i selektywność</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2009-06-26 do 2011-06-28</w:t>
            </w:r>
          </w:p>
        </w:tc>
        <w:tc>
          <w:tcPr>
            <w:tcW w:w="6445" w:type="dxa"/>
            <w:tcBorders>
              <w:top w:val="nil"/>
              <w:left w:val="nil"/>
              <w:bottom w:val="single" w:sz="4"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 xml:space="preserve">Na podstawie Rozporządzenia Ministerstwa Rolnictwa i Rozwoju Wsi z dnia 26 czerwca 2009 roku w sprawie szczegółowych warunków i trybu przyznania, wypłaty i zwracania pomocy finansowej na realizację środków objętych osią priorytetową 1 (Dz. U. Nr 101 Poz. 840 z </w:t>
            </w:r>
            <w:proofErr w:type="spellStart"/>
            <w:r w:rsidRPr="005A2D69">
              <w:rPr>
                <w:rFonts w:asciiTheme="minorHAnsi" w:hAnsiTheme="minorHAnsi" w:cs="Tahoma"/>
                <w:sz w:val="18"/>
                <w:szCs w:val="18"/>
              </w:rPr>
              <w:t>późn</w:t>
            </w:r>
            <w:proofErr w:type="spellEnd"/>
            <w:r w:rsidRPr="005A2D69">
              <w:rPr>
                <w:rFonts w:asciiTheme="minorHAnsi" w:hAnsiTheme="minorHAnsi" w:cs="Tahoma"/>
                <w:sz w:val="18"/>
                <w:szCs w:val="18"/>
              </w:rPr>
              <w:t xml:space="preserve">. </w:t>
            </w:r>
            <w:proofErr w:type="spellStart"/>
            <w:r w:rsidRPr="005A2D69">
              <w:rPr>
                <w:rFonts w:asciiTheme="minorHAnsi" w:hAnsiTheme="minorHAnsi" w:cs="Tahoma"/>
                <w:sz w:val="18"/>
                <w:szCs w:val="18"/>
              </w:rPr>
              <w:t>zm</w:t>
            </w:r>
            <w:proofErr w:type="spellEnd"/>
            <w:r w:rsidRPr="005A2D69">
              <w:rPr>
                <w:rFonts w:asciiTheme="minorHAnsi" w:hAnsiTheme="minorHAnsi" w:cs="Tahoma"/>
                <w:sz w:val="18"/>
                <w:szCs w:val="18"/>
              </w:rPr>
              <w:t>) został uruchomiony nabór ciągły, otwarty.</w:t>
            </w:r>
          </w:p>
        </w:tc>
      </w:tr>
      <w:tr w:rsidR="009E08BA" w:rsidRPr="00BB1FD4" w:rsidTr="00607B10">
        <w:trPr>
          <w:trHeight w:val="547"/>
        </w:trPr>
        <w:tc>
          <w:tcPr>
            <w:tcW w:w="1208"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2012-12-06 do 2013-03-29</w:t>
            </w:r>
          </w:p>
        </w:tc>
        <w:tc>
          <w:tcPr>
            <w:tcW w:w="6445" w:type="dxa"/>
            <w:tcBorders>
              <w:top w:val="nil"/>
              <w:left w:val="nil"/>
              <w:bottom w:val="single" w:sz="4"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 xml:space="preserve">Nabór o ograniczonym zakresie: operacje dotyczących modernizacji statków rybackich, które zostały zrealizowane w całości przed dniem 29 czerwca 2009 r. lub których realizacja rozpoczęła się przed tym dniem, nie wcześniej jednak niż w dniu 1 stycznia 2007 r. W przypadku zakupu echosondy, sonaru, windy lub wyciągarki narzędzi połowowych do wniosku o dofinansowanie dodatkowo należało dołączyć opinię jednostki naukowej prowadzącej badania naukowe lub prace rozwojowe w zakresie rybołówstwa morskiego stwierdzającą, że realizacja operacji nie wpłynie na zwiększenie zdolności statku rybackiego do prowadzenia połowów, o której mowa w art. 25 ust. 2 rozporządzenia Rady (WE) nr 1198/2006 w sprawie Europejskiego Funduszu Rybackiego (Dz. U. UE L 223 z 15.08.2006, str. 1 z </w:t>
            </w:r>
            <w:proofErr w:type="spellStart"/>
            <w:r w:rsidRPr="005A2D69">
              <w:rPr>
                <w:rFonts w:asciiTheme="minorHAnsi" w:hAnsiTheme="minorHAnsi" w:cs="Tahoma"/>
                <w:sz w:val="18"/>
                <w:szCs w:val="18"/>
              </w:rPr>
              <w:t>późn</w:t>
            </w:r>
            <w:proofErr w:type="spellEnd"/>
            <w:r w:rsidRPr="005A2D69">
              <w:rPr>
                <w:rFonts w:asciiTheme="minorHAnsi" w:hAnsiTheme="minorHAnsi" w:cs="Tahoma"/>
                <w:sz w:val="18"/>
                <w:szCs w:val="18"/>
              </w:rPr>
              <w:t>. zm.)Wysokość kwoty kosztów kwalifikowalnych poniesionych na realizację  operacji przyznanej na dany statek rybacki w całym okresie objętym programem operacyjnym nie może przekroczyć 90% stawek pomocy za złomowanie statku rybackiego. Ograniczenie to nie obejmuje finansowania sprzętu i prac modernizacyjnych służących do ochrony połowów i narzędzi połowowych przed drapieżnikami, włącznie ze zmianą materiału części sprzętu połowowego, pod warunkiem że nie zwiększa to nakładu połowowego lub nie pogarsza selektywności sprzętu połowowego i że zostaną zastosowane odpowiednie środki w celu uniknięcia fizycznego zagrożenia dla drapieżników.</w:t>
            </w:r>
          </w:p>
        </w:tc>
      </w:tr>
      <w:tr w:rsidR="009E08BA" w:rsidRPr="00BB1FD4" w:rsidTr="005A2D69">
        <w:trPr>
          <w:trHeight w:val="1542"/>
        </w:trPr>
        <w:tc>
          <w:tcPr>
            <w:tcW w:w="1208"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2014-10-13 do 2014-11-14</w:t>
            </w:r>
          </w:p>
        </w:tc>
        <w:tc>
          <w:tcPr>
            <w:tcW w:w="6445" w:type="dxa"/>
            <w:tcBorders>
              <w:top w:val="nil"/>
              <w:left w:val="nil"/>
              <w:bottom w:val="single" w:sz="4"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 xml:space="preserve">Nabór o ograniczonym zakresie: na realizację operacji polegającej na zakupie urządzeń niezbędnych do funkcjonowania Systemu Automatycznej Identyfikacji Statku (AIS), mającej na celu poprawę bezpieczeństwa na pokładzie, o której mowa w art. 25 ust. 2 rozporządzenia Rady (WE) nr 1198/2006 z dnia 27 lipca 2006 r. w sprawie Europejskiego Funduszu Rybackiego (Dz. Urz. UE L 223 z 15.08.2006 r., str. 1, z </w:t>
            </w:r>
            <w:proofErr w:type="spellStart"/>
            <w:r w:rsidRPr="005A2D69">
              <w:rPr>
                <w:rFonts w:asciiTheme="minorHAnsi" w:hAnsiTheme="minorHAnsi" w:cs="Tahoma"/>
                <w:sz w:val="18"/>
                <w:szCs w:val="18"/>
              </w:rPr>
              <w:t>późn</w:t>
            </w:r>
            <w:proofErr w:type="spellEnd"/>
            <w:r w:rsidRPr="005A2D69">
              <w:rPr>
                <w:rFonts w:asciiTheme="minorHAnsi" w:hAnsiTheme="minorHAnsi" w:cs="Tahoma"/>
                <w:sz w:val="18"/>
                <w:szCs w:val="18"/>
              </w:rPr>
              <w:t xml:space="preserve">. zm.). </w:t>
            </w:r>
          </w:p>
        </w:tc>
      </w:tr>
      <w:tr w:rsidR="009E08BA" w:rsidRPr="00BB1FD4" w:rsidTr="000C233A">
        <w:trPr>
          <w:trHeight w:val="1064"/>
        </w:trPr>
        <w:tc>
          <w:tcPr>
            <w:tcW w:w="1208"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2015-01-13 do 2015-01-30</w:t>
            </w:r>
          </w:p>
        </w:tc>
        <w:tc>
          <w:tcPr>
            <w:tcW w:w="6445" w:type="dxa"/>
            <w:tcBorders>
              <w:top w:val="nil"/>
              <w:left w:val="nil"/>
              <w:bottom w:val="single" w:sz="4"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Nabór o ograniczonym zakresie. Nabór umożliwił do kosztów kwalifikowalnych i kosztów ogólnych zaliczyć również koszty poniesione przez wnioskodawcę przed dniem złożenia wniosku o dofinansowanie, lecz nie wcześniej niż od dnia 29 czerwca 2009 r.</w:t>
            </w:r>
          </w:p>
        </w:tc>
      </w:tr>
      <w:tr w:rsidR="009E08BA" w:rsidRPr="00BB1FD4" w:rsidTr="000C233A">
        <w:trPr>
          <w:trHeight w:val="1125"/>
        </w:trPr>
        <w:tc>
          <w:tcPr>
            <w:tcW w:w="1208"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2016-07-08 do 2016-07-15</w:t>
            </w:r>
          </w:p>
        </w:tc>
        <w:tc>
          <w:tcPr>
            <w:tcW w:w="6445" w:type="dxa"/>
            <w:tcBorders>
              <w:top w:val="nil"/>
              <w:left w:val="nil"/>
              <w:bottom w:val="single" w:sz="8"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 xml:space="preserve">Nabór o ograniczonym zakresie. Nabór na operacje zrealizowane (zakończone), w ramach których wnioskodawcy ponieśli koszty kwalifikowalne w terminie od dnia 29 czerwca 2009 r. do dnia 31 grudnia 2015 r. </w:t>
            </w:r>
          </w:p>
        </w:tc>
      </w:tr>
    </w:tbl>
    <w:p w:rsidR="000E19D8" w:rsidRDefault="000E19D8" w:rsidP="000E19D8">
      <w:pPr>
        <w:spacing w:line="360" w:lineRule="auto"/>
        <w:jc w:val="both"/>
        <w:rPr>
          <w:rFonts w:asciiTheme="minorHAnsi" w:hAnsiTheme="minorHAnsi" w:cs="Tahoma"/>
        </w:rPr>
      </w:pPr>
      <w:bookmarkStart w:id="25" w:name="_Toc421090450"/>
    </w:p>
    <w:p w:rsidR="0031326D" w:rsidRDefault="0031326D" w:rsidP="0031326D">
      <w:pPr>
        <w:pStyle w:val="Tekstdymka"/>
      </w:pPr>
    </w:p>
    <w:p w:rsidR="0031326D" w:rsidRPr="003B387A" w:rsidRDefault="0031326D" w:rsidP="0031326D">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26</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środka 1.3</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93331C" w:rsidRPr="00E56DF9"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934510" w:rsidRDefault="0093331C" w:rsidP="00EC3F51">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934510" w:rsidRDefault="0093331C" w:rsidP="00203553">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934510" w:rsidRDefault="00203553" w:rsidP="00203553">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u</w:t>
            </w:r>
            <w:r w:rsidR="0093331C" w:rsidRPr="00934510">
              <w:rPr>
                <w:rFonts w:asciiTheme="minorHAnsi" w:hAnsiTheme="minorHAnsi"/>
                <w:b/>
                <w:color w:val="FFFFFF" w:themeColor="background1"/>
                <w:sz w:val="16"/>
                <w:szCs w:val="16"/>
              </w:rPr>
              <w:t>dział do alokacja</w:t>
            </w:r>
          </w:p>
        </w:tc>
      </w:tr>
      <w:tr w:rsidR="00E40C98"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18 266 709,88</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100,00%</w:t>
            </w:r>
          </w:p>
        </w:tc>
      </w:tr>
      <w:tr w:rsidR="00E40C98" w:rsidRPr="00E56DF9"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22 814 712,16</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124,90%</w:t>
            </w:r>
          </w:p>
        </w:tc>
      </w:tr>
      <w:tr w:rsidR="00E40C98" w:rsidRPr="00E56DF9"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16 724 129,22</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91,56%</w:t>
            </w:r>
          </w:p>
        </w:tc>
      </w:tr>
      <w:tr w:rsidR="00E40C98" w:rsidRPr="00E56DF9" w:rsidTr="0031326D">
        <w:trPr>
          <w:trHeight w:val="357"/>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40C98">
            <w:pPr>
              <w:rPr>
                <w:rFonts w:asciiTheme="minorHAnsi" w:hAnsiTheme="minorHAnsi"/>
                <w:color w:val="000000"/>
                <w:sz w:val="16"/>
                <w:szCs w:val="16"/>
              </w:rPr>
            </w:pPr>
            <w:r w:rsidRPr="0050368D">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16 644 844,08</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91,12%</w:t>
            </w:r>
          </w:p>
        </w:tc>
      </w:tr>
    </w:tbl>
    <w:p w:rsidR="0093331C" w:rsidRDefault="0093331C" w:rsidP="0093331C">
      <w:pPr>
        <w:pStyle w:val="Tekstdymka"/>
      </w:pPr>
    </w:p>
    <w:p w:rsidR="00046A22" w:rsidRDefault="00046A22" w:rsidP="0093331C">
      <w:pPr>
        <w:pStyle w:val="Tekstdymka"/>
      </w:pPr>
    </w:p>
    <w:p w:rsidR="00046A22" w:rsidRDefault="00046A22" w:rsidP="0093331C">
      <w:pPr>
        <w:pStyle w:val="Tekstdymka"/>
      </w:pPr>
    </w:p>
    <w:p w:rsidR="0031326D" w:rsidRDefault="0031326D" w:rsidP="0031326D">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8. </w:t>
      </w:r>
      <w:r>
        <w:rPr>
          <w:rStyle w:val="FontStyle96"/>
          <w:rFonts w:asciiTheme="minorHAnsi" w:hAnsiTheme="minorHAnsi"/>
          <w:color w:val="000000" w:themeColor="text1"/>
          <w:sz w:val="16"/>
          <w:szCs w:val="16"/>
        </w:rPr>
        <w:t>Wdrożenie środka 1.3</w:t>
      </w:r>
    </w:p>
    <w:p w:rsidR="0031326D" w:rsidRPr="0031326D" w:rsidRDefault="0031326D" w:rsidP="0031326D">
      <w:pPr>
        <w:jc w:val="center"/>
      </w:pPr>
      <w:r>
        <w:rPr>
          <w:noProof/>
        </w:rPr>
        <w:drawing>
          <wp:inline distT="0" distB="0" distL="0" distR="0" wp14:anchorId="59492B29" wp14:editId="77C3FDA7">
            <wp:extent cx="4572000" cy="1765190"/>
            <wp:effectExtent l="0" t="0" r="19050" b="26035"/>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1326D" w:rsidRDefault="0031326D" w:rsidP="00DC76AE">
      <w:pPr>
        <w:spacing w:line="360" w:lineRule="auto"/>
        <w:jc w:val="both"/>
        <w:rPr>
          <w:rFonts w:asciiTheme="minorHAnsi" w:hAnsiTheme="minorHAnsi"/>
          <w:color w:val="000000" w:themeColor="text1"/>
        </w:rPr>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1.3 złożono wnioski o dofinansowanie w kwocie stanowiącej </w:t>
      </w:r>
      <w:r w:rsidR="00E40C98">
        <w:rPr>
          <w:rFonts w:asciiTheme="minorHAnsi" w:hAnsiTheme="minorHAnsi"/>
          <w:color w:val="000000" w:themeColor="text1"/>
        </w:rPr>
        <w:t xml:space="preserve">125 </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50368D" w:rsidRPr="0050368D" w:rsidRDefault="0050368D" w:rsidP="0050368D">
      <w:pPr>
        <w:pStyle w:val="Tekstdymka"/>
      </w:pPr>
    </w:p>
    <w:p w:rsidR="009E08BA" w:rsidRPr="003F7122" w:rsidRDefault="009E08BA" w:rsidP="009E08BA">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27</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1.3 w podziale na </w:t>
      </w:r>
      <w:bookmarkEnd w:id="25"/>
      <w:r w:rsidR="000E19D8">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E40C98" w:rsidRPr="0047324B" w:rsidTr="00934510">
        <w:trPr>
          <w:trHeight w:val="286"/>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87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5 859 993,27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1 322 827,44</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160</w:t>
            </w:r>
          </w:p>
        </w:tc>
        <w:tc>
          <w:tcPr>
            <w:tcW w:w="286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10 814 420,09</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2 441 233,46</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321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42 543 343,66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9 603 680,37</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25</w:t>
            </w:r>
          </w:p>
        </w:tc>
        <w:tc>
          <w:tcPr>
            <w:tcW w:w="286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2 741 057,16</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618 762,76</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301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27 299 879,38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6 162 640,10</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39</w:t>
            </w:r>
          </w:p>
        </w:tc>
        <w:tc>
          <w:tcPr>
            <w:tcW w:w="286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167 680,40</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37 851,96</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157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8 494 458,68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1 917 528,31</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79</w:t>
            </w:r>
          </w:p>
        </w:tc>
        <w:tc>
          <w:tcPr>
            <w:tcW w:w="2860"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3 146 060,76</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710 187,76</w:t>
            </w:r>
          </w:p>
        </w:tc>
      </w:tr>
      <w:tr w:rsidR="00E40C98" w:rsidRPr="0093331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E40C98"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1169</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101 066 893,40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22 814 712,16</w:t>
            </w:r>
          </w:p>
        </w:tc>
      </w:tr>
    </w:tbl>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lastRenderedPageBreak/>
        <w:t>Od początku wdrażania programu w ramach</w:t>
      </w:r>
      <w:r>
        <w:rPr>
          <w:rFonts w:asciiTheme="minorHAnsi" w:hAnsiTheme="minorHAnsi"/>
          <w:color w:val="000000" w:themeColor="text1"/>
        </w:rPr>
        <w:t xml:space="preserve"> środka 1.3 podpisano umowy w kwocie stanowiącej </w:t>
      </w:r>
      <w:r w:rsidR="00E40C98">
        <w:rPr>
          <w:rFonts w:asciiTheme="minorHAnsi" w:hAnsiTheme="minorHAnsi"/>
          <w:color w:val="000000" w:themeColor="text1"/>
        </w:rPr>
        <w:t>92</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50368D" w:rsidRPr="0050368D" w:rsidRDefault="0050368D" w:rsidP="0050368D">
      <w:pPr>
        <w:pStyle w:val="Tekstdymka"/>
      </w:pPr>
    </w:p>
    <w:p w:rsidR="009E08BA" w:rsidRPr="003F7122" w:rsidRDefault="009E08BA" w:rsidP="009E08BA">
      <w:pPr>
        <w:pStyle w:val="Legenda"/>
        <w:rPr>
          <w:rFonts w:asciiTheme="minorHAnsi" w:hAnsiTheme="minorHAnsi"/>
          <w:sz w:val="16"/>
          <w:szCs w:val="16"/>
        </w:rPr>
      </w:pPr>
      <w:bookmarkStart w:id="26" w:name="_Toc421090451"/>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28</w:t>
      </w:r>
      <w:r w:rsidRPr="003F7122">
        <w:rPr>
          <w:rFonts w:asciiTheme="minorHAnsi" w:hAnsiTheme="minorHAnsi"/>
          <w:sz w:val="16"/>
          <w:szCs w:val="16"/>
        </w:rPr>
        <w:fldChar w:fldCharType="end"/>
      </w:r>
      <w:r w:rsidRPr="003F7122">
        <w:rPr>
          <w:rStyle w:val="FontStyle96"/>
          <w:rFonts w:asciiTheme="minorHAnsi" w:hAnsiTheme="minorHAnsi"/>
          <w:sz w:val="16"/>
          <w:szCs w:val="16"/>
        </w:rPr>
        <w:t xml:space="preserve"> Podpisane umowy o dofinansowanie w ramach środka 1.3 w podziale na</w:t>
      </w:r>
      <w:bookmarkEnd w:id="26"/>
      <w:r w:rsidR="0024393C">
        <w:rPr>
          <w:rStyle w:val="FontStyle96"/>
          <w:rFonts w:asciiTheme="minorHAnsi" w:hAnsiTheme="minorHAnsi"/>
          <w:sz w:val="16"/>
          <w:szCs w:val="16"/>
        </w:rPr>
        <w:t xml:space="preserve"> 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E40C98" w:rsidRPr="0047324B" w:rsidTr="0093451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1 026 547,60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231 731,55</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116</w:t>
            </w:r>
          </w:p>
        </w:tc>
        <w:tc>
          <w:tcPr>
            <w:tcW w:w="286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8 030 260,67</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1 812 740,85</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217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22 521 744,85</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5 084 030,08</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78</w:t>
            </w:r>
          </w:p>
        </w:tc>
        <w:tc>
          <w:tcPr>
            <w:tcW w:w="2860" w:type="dxa"/>
            <w:tcBorders>
              <w:top w:val="nil"/>
              <w:left w:val="nil"/>
              <w:bottom w:val="single" w:sz="4" w:space="0" w:color="auto"/>
              <w:right w:val="single" w:sz="4" w:space="0" w:color="auto"/>
            </w:tcBorders>
            <w:shd w:val="clear" w:color="auto" w:fill="auto"/>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14 936 398,11</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3 371 723,54</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256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18 898 776,80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4 266 185,87</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7</w:t>
            </w:r>
          </w:p>
        </w:tc>
        <w:tc>
          <w:tcPr>
            <w:tcW w:w="2860" w:type="dxa"/>
            <w:tcBorders>
              <w:top w:val="nil"/>
              <w:left w:val="nil"/>
              <w:bottom w:val="single" w:sz="4" w:space="0" w:color="auto"/>
              <w:right w:val="single" w:sz="4" w:space="0" w:color="auto"/>
            </w:tcBorders>
            <w:shd w:val="clear" w:color="auto" w:fill="auto"/>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377 205,60</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85 149,91</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149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6 599 142,40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1 489 682,02</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62</w:t>
            </w:r>
          </w:p>
        </w:tc>
        <w:tc>
          <w:tcPr>
            <w:tcW w:w="2860" w:type="dxa"/>
            <w:tcBorders>
              <w:top w:val="nil"/>
              <w:left w:val="nil"/>
              <w:bottom w:val="single" w:sz="4" w:space="0" w:color="auto"/>
              <w:right w:val="single" w:sz="4" w:space="0" w:color="auto"/>
            </w:tcBorders>
            <w:shd w:val="clear" w:color="auto" w:fill="auto"/>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1 696 144,00</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382 885,39</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40C98"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902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74 086 220,03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16 724 129,22</w:t>
            </w:r>
          </w:p>
        </w:tc>
      </w:tr>
    </w:tbl>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2373A7" w:rsidRDefault="002373A7" w:rsidP="009E08BA">
      <w:pPr>
        <w:pStyle w:val="Legenda"/>
        <w:jc w:val="both"/>
        <w:rPr>
          <w:rStyle w:val="FontStyle96"/>
          <w:rFonts w:asciiTheme="minorHAnsi" w:hAnsiTheme="minorHAnsi"/>
          <w:color w:val="000000" w:themeColor="text1"/>
          <w:sz w:val="16"/>
          <w:szCs w:val="16"/>
        </w:rPr>
      </w:pPr>
      <w:bookmarkStart w:id="27" w:name="_Toc421090452"/>
    </w:p>
    <w:p w:rsidR="009E08BA" w:rsidRPr="003F7122" w:rsidRDefault="009E08BA" w:rsidP="009E08BA">
      <w:pPr>
        <w:pStyle w:val="Legenda"/>
        <w:jc w:val="both"/>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29</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Statystyka zawartych umów od początku realizacji środka</w:t>
      </w:r>
      <w:bookmarkEnd w:id="27"/>
      <w:r w:rsidR="00934510">
        <w:rPr>
          <w:rStyle w:val="FontStyle96"/>
          <w:rFonts w:asciiTheme="minorHAnsi" w:hAnsiTheme="minorHAnsi"/>
          <w:color w:val="000000" w:themeColor="text1"/>
          <w:sz w:val="16"/>
          <w:szCs w:val="16"/>
        </w:rPr>
        <w:t xml:space="preserve"> </w:t>
      </w:r>
    </w:p>
    <w:tbl>
      <w:tblPr>
        <w:tblW w:w="4940" w:type="dxa"/>
        <w:tblInd w:w="55" w:type="dxa"/>
        <w:tblCellMar>
          <w:left w:w="70" w:type="dxa"/>
          <w:right w:w="70" w:type="dxa"/>
        </w:tblCellMar>
        <w:tblLook w:val="04A0" w:firstRow="1" w:lastRow="0" w:firstColumn="1" w:lastColumn="0" w:noHBand="0" w:noVBand="1"/>
      </w:tblPr>
      <w:tblGrid>
        <w:gridCol w:w="2040"/>
        <w:gridCol w:w="1300"/>
        <w:gridCol w:w="1600"/>
      </w:tblGrid>
      <w:tr w:rsidR="0024393C" w:rsidRPr="0024393C"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24393C" w:rsidRPr="0050368D" w:rsidRDefault="0024393C" w:rsidP="0024393C">
            <w:pPr>
              <w:jc w:val="right"/>
              <w:rPr>
                <w:rFonts w:asciiTheme="minorHAnsi" w:hAnsiTheme="minorHAnsi"/>
                <w:sz w:val="16"/>
                <w:szCs w:val="16"/>
              </w:rPr>
            </w:pPr>
            <w:r w:rsidRPr="0050368D">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4393C" w:rsidRPr="00615EBE" w:rsidRDefault="0024393C" w:rsidP="0024393C">
            <w:pPr>
              <w:jc w:val="center"/>
              <w:rPr>
                <w:rFonts w:asciiTheme="minorHAnsi" w:hAnsiTheme="minorHAnsi"/>
                <w:b/>
                <w:sz w:val="16"/>
                <w:szCs w:val="16"/>
              </w:rPr>
            </w:pPr>
            <w:r w:rsidRPr="00615EBE">
              <w:rPr>
                <w:rFonts w:asciiTheme="minorHAnsi" w:hAnsiTheme="minorHAnsi"/>
                <w:b/>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4393C" w:rsidRPr="00615EBE" w:rsidRDefault="0024393C" w:rsidP="0024393C">
            <w:pPr>
              <w:jc w:val="center"/>
              <w:rPr>
                <w:rFonts w:asciiTheme="minorHAnsi" w:hAnsiTheme="minorHAnsi"/>
                <w:b/>
                <w:sz w:val="16"/>
                <w:szCs w:val="16"/>
              </w:rPr>
            </w:pPr>
            <w:r w:rsidRPr="00615EBE">
              <w:rPr>
                <w:rFonts w:asciiTheme="minorHAnsi" w:hAnsiTheme="minorHAnsi"/>
                <w:b/>
                <w:sz w:val="16"/>
                <w:szCs w:val="16"/>
              </w:rPr>
              <w:t>kwota w EURO</w:t>
            </w:r>
          </w:p>
        </w:tc>
      </w:tr>
      <w:tr w:rsidR="00E40C98" w:rsidRPr="0024393C"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1 300,00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293,46</w:t>
            </w:r>
          </w:p>
        </w:tc>
      </w:tr>
      <w:tr w:rsidR="00E40C98" w:rsidRPr="0024393C" w:rsidTr="0024393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82 135,50</w:t>
            </w:r>
          </w:p>
        </w:tc>
        <w:tc>
          <w:tcPr>
            <w:tcW w:w="160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18 541,16</w:t>
            </w:r>
          </w:p>
        </w:tc>
      </w:tr>
      <w:tr w:rsidR="00E40C98" w:rsidRPr="0024393C"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1 537 912,40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347 166,39</w:t>
            </w:r>
          </w:p>
        </w:tc>
      </w:tr>
    </w:tbl>
    <w:p w:rsidR="0050368D" w:rsidRDefault="0050368D" w:rsidP="0024393C">
      <w:pPr>
        <w:pStyle w:val="Style11"/>
        <w:widowControl/>
        <w:spacing w:line="360" w:lineRule="auto"/>
        <w:ind w:firstLine="0"/>
        <w:rPr>
          <w:rStyle w:val="FontStyle96"/>
          <w:rFonts w:asciiTheme="minorHAnsi" w:hAnsiTheme="minorHAnsi"/>
          <w:color w:val="000000" w:themeColor="text1"/>
          <w:sz w:val="16"/>
          <w:szCs w:val="16"/>
        </w:rPr>
      </w:pPr>
      <w:bookmarkStart w:id="28" w:name="_Toc421090453"/>
    </w:p>
    <w:p w:rsidR="0031326D" w:rsidRDefault="0031326D" w:rsidP="009E08BA">
      <w:pPr>
        <w:pStyle w:val="Legenda"/>
        <w:rPr>
          <w:rFonts w:asciiTheme="minorHAnsi" w:hAnsiTheme="minorHAnsi"/>
          <w:color w:val="000000" w:themeColor="text1"/>
          <w:sz w:val="16"/>
          <w:szCs w:val="16"/>
        </w:rPr>
      </w:pPr>
    </w:p>
    <w:p w:rsidR="009E08BA" w:rsidRPr="003F7122" w:rsidRDefault="009E08BA" w:rsidP="009E08BA">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30</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Beneficjenci z najwyższymi łącznymi kwotami przyznanej pomocy</w:t>
      </w:r>
      <w:bookmarkEnd w:id="28"/>
    </w:p>
    <w:tbl>
      <w:tblPr>
        <w:tblW w:w="8960" w:type="dxa"/>
        <w:tblInd w:w="55" w:type="dxa"/>
        <w:tblCellMar>
          <w:left w:w="70" w:type="dxa"/>
          <w:right w:w="70" w:type="dxa"/>
        </w:tblCellMar>
        <w:tblLook w:val="04A0" w:firstRow="1" w:lastRow="0" w:firstColumn="1" w:lastColumn="0" w:noHBand="0" w:noVBand="1"/>
      </w:tblPr>
      <w:tblGrid>
        <w:gridCol w:w="5500"/>
        <w:gridCol w:w="1660"/>
        <w:gridCol w:w="1800"/>
      </w:tblGrid>
      <w:tr w:rsidR="003F133F" w:rsidRPr="003F133F" w:rsidTr="00046A22">
        <w:trPr>
          <w:trHeight w:val="450"/>
        </w:trPr>
        <w:tc>
          <w:tcPr>
            <w:tcW w:w="55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3F133F" w:rsidRPr="00615EBE" w:rsidRDefault="003F133F" w:rsidP="003F133F">
            <w:pPr>
              <w:jc w:val="center"/>
              <w:rPr>
                <w:rFonts w:asciiTheme="minorHAnsi" w:hAnsiTheme="minorHAnsi"/>
                <w:b/>
                <w:sz w:val="16"/>
                <w:szCs w:val="16"/>
              </w:rPr>
            </w:pPr>
            <w:r w:rsidRPr="00615EBE">
              <w:rPr>
                <w:rFonts w:asciiTheme="minorHAnsi" w:hAnsiTheme="minorHAns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F133F" w:rsidRPr="00615EBE" w:rsidRDefault="003F133F" w:rsidP="003F133F">
            <w:pPr>
              <w:jc w:val="center"/>
              <w:rPr>
                <w:rFonts w:asciiTheme="minorHAnsi" w:hAnsiTheme="minorHAnsi"/>
                <w:b/>
                <w:sz w:val="16"/>
                <w:szCs w:val="16"/>
              </w:rPr>
            </w:pPr>
            <w:r w:rsidRPr="00615EBE">
              <w:rPr>
                <w:rFonts w:asciiTheme="minorHAnsi" w:hAnsiTheme="minorHAnsi"/>
                <w:b/>
                <w:sz w:val="16"/>
                <w:szCs w:val="16"/>
              </w:rPr>
              <w:t xml:space="preserve"> kwota pomocy w PLN </w:t>
            </w:r>
          </w:p>
        </w:tc>
        <w:tc>
          <w:tcPr>
            <w:tcW w:w="18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F133F" w:rsidRPr="00615EBE" w:rsidRDefault="003F133F" w:rsidP="003F133F">
            <w:pPr>
              <w:jc w:val="center"/>
              <w:rPr>
                <w:rFonts w:asciiTheme="minorHAnsi" w:hAnsiTheme="minorHAnsi"/>
                <w:b/>
                <w:sz w:val="16"/>
                <w:szCs w:val="16"/>
              </w:rPr>
            </w:pPr>
            <w:r w:rsidRPr="00615EBE">
              <w:rPr>
                <w:rFonts w:asciiTheme="minorHAnsi" w:hAnsiTheme="minorHAnsi"/>
                <w:b/>
                <w:sz w:val="16"/>
                <w:szCs w:val="16"/>
              </w:rPr>
              <w:t>kwota pomocy w EURO</w:t>
            </w:r>
          </w:p>
        </w:tc>
      </w:tr>
      <w:tr w:rsidR="00E40C98" w:rsidRPr="003F133F" w:rsidTr="007E703F">
        <w:trPr>
          <w:trHeight w:val="300"/>
        </w:trPr>
        <w:tc>
          <w:tcPr>
            <w:tcW w:w="550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"Koga-</w:t>
            </w:r>
            <w:proofErr w:type="spellStart"/>
            <w:r w:rsidRPr="0050368D">
              <w:rPr>
                <w:rFonts w:asciiTheme="minorHAnsi" w:hAnsiTheme="minorHAnsi"/>
                <w:color w:val="000000"/>
                <w:sz w:val="16"/>
                <w:szCs w:val="16"/>
              </w:rPr>
              <w:t>Maris</w:t>
            </w:r>
            <w:proofErr w:type="spellEnd"/>
            <w:r w:rsidRPr="0050368D">
              <w:rPr>
                <w:rFonts w:asciiTheme="minorHAnsi" w:hAnsiTheme="minorHAnsi"/>
                <w:color w:val="000000"/>
                <w:sz w:val="16"/>
                <w:szCs w:val="16"/>
              </w:rPr>
              <w:t>"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3 936 818,10</w:t>
            </w:r>
          </w:p>
        </w:tc>
        <w:tc>
          <w:tcPr>
            <w:tcW w:w="18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888 692,32</w:t>
            </w:r>
          </w:p>
        </w:tc>
      </w:tr>
      <w:tr w:rsidR="00E40C98" w:rsidRPr="003F133F" w:rsidTr="003F133F">
        <w:trPr>
          <w:trHeight w:val="300"/>
        </w:trPr>
        <w:tc>
          <w:tcPr>
            <w:tcW w:w="5500" w:type="dxa"/>
            <w:tcBorders>
              <w:top w:val="nil"/>
              <w:left w:val="single" w:sz="4" w:space="0" w:color="000000"/>
              <w:bottom w:val="single" w:sz="4" w:space="0" w:color="000000"/>
              <w:right w:val="single" w:sz="4" w:space="0" w:color="000000"/>
            </w:tcBorders>
            <w:shd w:val="clear" w:color="auto" w:fill="auto"/>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1 641 612,28</w:t>
            </w:r>
          </w:p>
        </w:tc>
        <w:tc>
          <w:tcPr>
            <w:tcW w:w="180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370 575,47</w:t>
            </w:r>
          </w:p>
        </w:tc>
      </w:tr>
      <w:tr w:rsidR="00E40C98" w:rsidRPr="003F133F" w:rsidTr="007E703F">
        <w:trPr>
          <w:trHeight w:val="300"/>
        </w:trPr>
        <w:tc>
          <w:tcPr>
            <w:tcW w:w="55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1 585 978,00</w:t>
            </w:r>
          </w:p>
        </w:tc>
        <w:tc>
          <w:tcPr>
            <w:tcW w:w="18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358 016,66</w:t>
            </w:r>
          </w:p>
        </w:tc>
      </w:tr>
      <w:tr w:rsidR="00E40C98" w:rsidRPr="003F133F" w:rsidTr="003F133F">
        <w:trPr>
          <w:trHeight w:val="45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1 231 038,40</w:t>
            </w:r>
          </w:p>
        </w:tc>
        <w:tc>
          <w:tcPr>
            <w:tcW w:w="180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277 893,04</w:t>
            </w:r>
          </w:p>
        </w:tc>
      </w:tr>
      <w:tr w:rsidR="00E40C98" w:rsidRPr="003F133F" w:rsidTr="007E703F">
        <w:trPr>
          <w:trHeight w:val="300"/>
        </w:trPr>
        <w:tc>
          <w:tcPr>
            <w:tcW w:w="55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1 217 160,80</w:t>
            </w:r>
          </w:p>
        </w:tc>
        <w:tc>
          <w:tcPr>
            <w:tcW w:w="18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274 760,33</w:t>
            </w:r>
          </w:p>
        </w:tc>
      </w:tr>
    </w:tbl>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3F133F">
      <w:pPr>
        <w:pStyle w:val="Legenda"/>
        <w:rPr>
          <w:rFonts w:asciiTheme="minorHAnsi" w:hAnsiTheme="minorHAnsi"/>
          <w:color w:val="FF0000"/>
          <w:sz w:val="16"/>
          <w:szCs w:val="16"/>
        </w:rPr>
      </w:pPr>
    </w:p>
    <w:p w:rsidR="009E08BA" w:rsidRDefault="009E08BA" w:rsidP="009E08BA">
      <w:pPr>
        <w:pStyle w:val="Legenda"/>
        <w:ind w:left="170"/>
        <w:rPr>
          <w:rStyle w:val="FontStyle96"/>
          <w:rFonts w:asciiTheme="minorHAnsi" w:hAnsiTheme="minorHAnsi"/>
          <w:color w:val="000000" w:themeColor="text1"/>
          <w:sz w:val="16"/>
          <w:szCs w:val="16"/>
        </w:rPr>
      </w:pPr>
      <w:bookmarkStart w:id="29" w:name="_Toc421090454"/>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Szczegółowy zakres rzeczowy dla zakontraktowanych</w:t>
      </w:r>
      <w:r>
        <w:rPr>
          <w:rStyle w:val="FontStyle96"/>
          <w:rFonts w:asciiTheme="minorHAnsi" w:hAnsiTheme="minorHAnsi"/>
          <w:color w:val="000000" w:themeColor="text1"/>
          <w:sz w:val="16"/>
          <w:szCs w:val="16"/>
        </w:rPr>
        <w:t xml:space="preserve"> operacji w okresie od 2008-2016 </w:t>
      </w:r>
      <w:r w:rsidRPr="003F7122">
        <w:rPr>
          <w:rStyle w:val="FontStyle96"/>
          <w:rFonts w:asciiTheme="minorHAnsi" w:hAnsiTheme="minorHAnsi"/>
          <w:color w:val="000000" w:themeColor="text1"/>
          <w:sz w:val="16"/>
          <w:szCs w:val="16"/>
        </w:rPr>
        <w:t>r.</w:t>
      </w:r>
      <w:bookmarkEnd w:id="29"/>
    </w:p>
    <w:tbl>
      <w:tblPr>
        <w:tblStyle w:val="redniecieniowanie1akcent11"/>
        <w:tblW w:w="4867" w:type="pct"/>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4485"/>
        <w:gridCol w:w="3041"/>
        <w:gridCol w:w="1513"/>
      </w:tblGrid>
      <w:tr w:rsidR="009E08BA" w:rsidRPr="003F7122" w:rsidTr="001B17E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jc w:val="center"/>
              <w:rPr>
                <w:rFonts w:asciiTheme="minorHAnsi" w:hAnsiTheme="minorHAnsi" w:cs="Tahoma"/>
                <w:sz w:val="16"/>
                <w:szCs w:val="16"/>
              </w:rPr>
            </w:pPr>
            <w:r w:rsidRPr="003F7122">
              <w:rPr>
                <w:rFonts w:asciiTheme="minorHAnsi" w:hAnsiTheme="minorHAnsi" w:cs="Tahoma"/>
                <w:sz w:val="16"/>
                <w:szCs w:val="16"/>
              </w:rPr>
              <w:t>Zakres rzeczowy</w:t>
            </w:r>
          </w:p>
        </w:tc>
        <w:tc>
          <w:tcPr>
            <w:tcW w:w="1682" w:type="pct"/>
            <w:noWrap/>
            <w:vAlign w:val="center"/>
            <w:hideMark/>
          </w:tcPr>
          <w:p w:rsidR="009E08BA" w:rsidRPr="003F7122"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3F7122">
              <w:rPr>
                <w:rFonts w:asciiTheme="minorHAnsi" w:hAnsiTheme="minorHAnsi" w:cs="Tahoma"/>
                <w:sz w:val="16"/>
                <w:szCs w:val="16"/>
              </w:rPr>
              <w:t>Liczba statków rybackich</w:t>
            </w:r>
          </w:p>
        </w:tc>
        <w:tc>
          <w:tcPr>
            <w:tcW w:w="837" w:type="pct"/>
          </w:tcPr>
          <w:p w:rsidR="009E08BA" w:rsidRPr="003F7122"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3F7122">
              <w:rPr>
                <w:rFonts w:asciiTheme="minorHAnsi" w:hAnsiTheme="minorHAnsi" w:cs="Tahoma"/>
                <w:sz w:val="16"/>
                <w:szCs w:val="16"/>
              </w:rPr>
              <w:t xml:space="preserve">Liczba umów </w:t>
            </w:r>
          </w:p>
        </w:tc>
      </w:tr>
      <w:tr w:rsidR="009E08BA" w:rsidRPr="003F7122" w:rsidTr="001B17E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tcBorders>
              <w:top w:val="single" w:sz="8" w:space="0" w:color="7BA0CD"/>
            </w:tcBorders>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bezpieczeństwa na pokładzie</w:t>
            </w:r>
          </w:p>
        </w:tc>
        <w:tc>
          <w:tcPr>
            <w:tcW w:w="1682" w:type="pct"/>
            <w:tcBorders>
              <w:top w:val="single" w:sz="8" w:space="0" w:color="7BA0CD"/>
            </w:tcBorders>
            <w:noWrap/>
            <w:vAlign w:val="center"/>
            <w:hideMark/>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389</w:t>
            </w:r>
          </w:p>
        </w:tc>
        <w:tc>
          <w:tcPr>
            <w:tcW w:w="837" w:type="pct"/>
            <w:tcBorders>
              <w:top w:val="single" w:sz="8" w:space="0" w:color="7BA0CD"/>
            </w:tcBorders>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668</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warunków pracy</w:t>
            </w:r>
          </w:p>
        </w:tc>
        <w:tc>
          <w:tcPr>
            <w:tcW w:w="1682" w:type="pct"/>
            <w:noWrap/>
            <w:vAlign w:val="center"/>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325</w:t>
            </w:r>
          </w:p>
        </w:tc>
        <w:tc>
          <w:tcPr>
            <w:tcW w:w="837" w:type="pct"/>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460</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higieny</w:t>
            </w:r>
          </w:p>
        </w:tc>
        <w:tc>
          <w:tcPr>
            <w:tcW w:w="1682" w:type="pct"/>
            <w:noWrap/>
            <w:vAlign w:val="center"/>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115</w:t>
            </w:r>
          </w:p>
        </w:tc>
        <w:tc>
          <w:tcPr>
            <w:tcW w:w="837" w:type="pct"/>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125</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jakości produktów</w:t>
            </w:r>
          </w:p>
        </w:tc>
        <w:tc>
          <w:tcPr>
            <w:tcW w:w="1682" w:type="pct"/>
            <w:noWrap/>
            <w:vAlign w:val="center"/>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128</w:t>
            </w:r>
          </w:p>
        </w:tc>
        <w:tc>
          <w:tcPr>
            <w:tcW w:w="837" w:type="pct"/>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176</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wydajności energetycznej</w:t>
            </w:r>
          </w:p>
        </w:tc>
        <w:tc>
          <w:tcPr>
            <w:tcW w:w="1682" w:type="pct"/>
            <w:noWrap/>
            <w:vAlign w:val="center"/>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56</w:t>
            </w:r>
          </w:p>
        </w:tc>
        <w:tc>
          <w:tcPr>
            <w:tcW w:w="837" w:type="pct"/>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62</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selektywności</w:t>
            </w:r>
          </w:p>
        </w:tc>
        <w:tc>
          <w:tcPr>
            <w:tcW w:w="1682" w:type="pct"/>
            <w:noWrap/>
            <w:vAlign w:val="center"/>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197</w:t>
            </w:r>
          </w:p>
        </w:tc>
        <w:tc>
          <w:tcPr>
            <w:tcW w:w="837" w:type="pct"/>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224</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hideMark/>
          </w:tcPr>
          <w:p w:rsidR="009E08BA" w:rsidRPr="003F7122" w:rsidRDefault="009E08BA" w:rsidP="00EF3E00">
            <w:pPr>
              <w:jc w:val="center"/>
              <w:rPr>
                <w:rFonts w:asciiTheme="minorHAnsi" w:hAnsiTheme="minorHAnsi" w:cs="Tahoma"/>
                <w:sz w:val="16"/>
                <w:szCs w:val="16"/>
              </w:rPr>
            </w:pPr>
            <w:r w:rsidRPr="003F7122">
              <w:rPr>
                <w:rFonts w:asciiTheme="minorHAnsi" w:hAnsiTheme="minorHAnsi" w:cs="Tahoma"/>
                <w:sz w:val="16"/>
                <w:szCs w:val="16"/>
              </w:rPr>
              <w:t>Wymiana silnika</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Moc silnika (po modernizacji) (kW)</w:t>
            </w:r>
          </w:p>
        </w:tc>
        <w:tc>
          <w:tcPr>
            <w:tcW w:w="2519" w:type="pct"/>
            <w:gridSpan w:val="2"/>
            <w:noWrap/>
            <w:vAlign w:val="center"/>
            <w:hideMark/>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2 592,6</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Zmniejszenie mocy silnika w związku z jego wymianą (-kW)*</w:t>
            </w:r>
          </w:p>
        </w:tc>
        <w:tc>
          <w:tcPr>
            <w:tcW w:w="2519" w:type="pct"/>
            <w:gridSpan w:val="2"/>
            <w:noWrap/>
            <w:vAlign w:val="center"/>
            <w:hideMark/>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15,9</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Liczba statków rybackich</w:t>
            </w:r>
          </w:p>
        </w:tc>
        <w:tc>
          <w:tcPr>
            <w:tcW w:w="2519" w:type="pct"/>
            <w:gridSpan w:val="2"/>
            <w:noWrap/>
            <w:vAlign w:val="center"/>
            <w:hideMark/>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62</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hideMark/>
          </w:tcPr>
          <w:p w:rsidR="009E08BA" w:rsidRPr="003F7122" w:rsidRDefault="009E08BA" w:rsidP="00EF3E00">
            <w:pPr>
              <w:jc w:val="center"/>
              <w:rPr>
                <w:rFonts w:asciiTheme="minorHAnsi" w:hAnsiTheme="minorHAnsi" w:cs="Tahoma"/>
                <w:sz w:val="16"/>
                <w:szCs w:val="16"/>
              </w:rPr>
            </w:pPr>
            <w:r w:rsidRPr="003F7122">
              <w:rPr>
                <w:rFonts w:asciiTheme="minorHAnsi" w:hAnsiTheme="minorHAnsi" w:cs="Tahoma"/>
                <w:sz w:val="16"/>
                <w:szCs w:val="16"/>
              </w:rPr>
              <w:t>Wymiana narzędzi połowowych</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Liczba wymienionych narzędzi połowowych</w:t>
            </w:r>
          </w:p>
        </w:tc>
        <w:tc>
          <w:tcPr>
            <w:tcW w:w="1682" w:type="pct"/>
            <w:noWrap/>
            <w:vAlign w:val="center"/>
            <w:hideMark/>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34 029</w:t>
            </w:r>
          </w:p>
        </w:tc>
        <w:tc>
          <w:tcPr>
            <w:tcW w:w="837" w:type="pct"/>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211</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Liczba statków rybackich</w:t>
            </w:r>
          </w:p>
        </w:tc>
        <w:tc>
          <w:tcPr>
            <w:tcW w:w="2519" w:type="pct"/>
            <w:gridSpan w:val="2"/>
            <w:noWrap/>
            <w:vAlign w:val="center"/>
            <w:hideMark/>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190</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481" w:type="pct"/>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Inne inwestycje na pokładzie statków rybackich i selektywność</w:t>
            </w:r>
          </w:p>
        </w:tc>
        <w:tc>
          <w:tcPr>
            <w:tcW w:w="1682" w:type="pct"/>
            <w:noWrap/>
            <w:vAlign w:val="center"/>
            <w:hideMark/>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29</w:t>
            </w:r>
          </w:p>
        </w:tc>
        <w:tc>
          <w:tcPr>
            <w:tcW w:w="837" w:type="pct"/>
            <w:vAlign w:val="center"/>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w:t>
            </w:r>
            <w:r w:rsidRPr="003F7122">
              <w:rPr>
                <w:rFonts w:asciiTheme="minorHAnsi" w:hAnsiTheme="minorHAnsi" w:cs="Tahoma"/>
                <w:color w:val="000000"/>
                <w:sz w:val="16"/>
                <w:szCs w:val="16"/>
              </w:rPr>
              <w:t>4</w:t>
            </w:r>
          </w:p>
        </w:tc>
      </w:tr>
    </w:tbl>
    <w:p w:rsidR="009E08BA" w:rsidRPr="003F7122" w:rsidRDefault="009E08BA" w:rsidP="009E08BA">
      <w:pPr>
        <w:pStyle w:val="Akapitzlist"/>
        <w:spacing w:after="0" w:line="360" w:lineRule="auto"/>
        <w:ind w:left="-142"/>
        <w:rPr>
          <w:rFonts w:asciiTheme="minorHAnsi" w:hAnsiTheme="minorHAnsi" w:cs="Tahoma"/>
          <w:b/>
          <w:color w:val="000000" w:themeColor="text1"/>
          <w:sz w:val="16"/>
          <w:szCs w:val="16"/>
        </w:rPr>
      </w:pPr>
      <w:r w:rsidRPr="003F7122">
        <w:rPr>
          <w:rFonts w:asciiTheme="minorHAnsi" w:hAnsiTheme="minorHAnsi" w:cs="Tahoma"/>
          <w:b/>
          <w:color w:val="000000" w:themeColor="text1"/>
          <w:sz w:val="16"/>
          <w:szCs w:val="16"/>
        </w:rPr>
        <w:t>*</w:t>
      </w:r>
      <w:r w:rsidRPr="003F7122">
        <w:rPr>
          <w:rFonts w:asciiTheme="minorHAnsi" w:hAnsiTheme="minorHAnsi" w:cs="Tahoma"/>
          <w:color w:val="000000" w:themeColor="text1"/>
          <w:sz w:val="16"/>
          <w:szCs w:val="16"/>
        </w:rPr>
        <w:t>Zmniejszenie mocy silnika w związku z jego wymianą dotyczy 7 operacji.</w:t>
      </w:r>
    </w:p>
    <w:p w:rsidR="009E08BA" w:rsidRPr="003F7122" w:rsidRDefault="009663D9" w:rsidP="0050368D">
      <w:pPr>
        <w:pStyle w:val="Legenda"/>
        <w:rPr>
          <w:rFonts w:asciiTheme="minorHAnsi" w:hAnsiTheme="minorHAnsi" w:cs="Tahoma"/>
          <w:color w:val="FF0000"/>
          <w:sz w:val="8"/>
        </w:rPr>
      </w:pPr>
      <w:r>
        <w:rPr>
          <w:rFonts w:asciiTheme="minorHAnsi" w:hAnsiTheme="minorHAnsi"/>
          <w:color w:val="FF0000"/>
          <w:sz w:val="16"/>
          <w:szCs w:val="16"/>
        </w:rPr>
        <w:lastRenderedPageBreak/>
        <w:t xml:space="preserve"> </w:t>
      </w:r>
    </w:p>
    <w:p w:rsidR="009663D9" w:rsidRDefault="009663D9" w:rsidP="009663D9">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30" w:name="_Toc421090455"/>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32</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Kwoty </w:t>
      </w:r>
      <w:r>
        <w:rPr>
          <w:rStyle w:val="FontStyle96"/>
          <w:rFonts w:asciiTheme="minorHAnsi" w:hAnsiTheme="minorHAnsi"/>
          <w:color w:val="000000" w:themeColor="text1"/>
          <w:sz w:val="16"/>
          <w:szCs w:val="16"/>
        </w:rPr>
        <w:t xml:space="preserve">wypłacone </w:t>
      </w:r>
      <w:r w:rsidRPr="003F7122">
        <w:rPr>
          <w:rStyle w:val="FontStyle96"/>
          <w:rFonts w:asciiTheme="minorHAnsi" w:hAnsiTheme="minorHAnsi"/>
          <w:color w:val="000000" w:themeColor="text1"/>
          <w:sz w:val="16"/>
          <w:szCs w:val="16"/>
        </w:rPr>
        <w:t>w ramach środka 1.3 w podziale na</w:t>
      </w:r>
      <w:bookmarkEnd w:id="30"/>
      <w:r w:rsidR="003F133F">
        <w:rPr>
          <w:rStyle w:val="FontStyle96"/>
          <w:rFonts w:asciiTheme="minorHAnsi" w:hAnsiTheme="minorHAnsi"/>
          <w:color w:val="000000" w:themeColor="text1"/>
          <w:sz w:val="16"/>
          <w:szCs w:val="16"/>
        </w:rPr>
        <w:t xml:space="preserve"> 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E40C98" w:rsidTr="0093451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EUR</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207</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9 697 663,57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2 189 138,26</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144</w:t>
            </w:r>
          </w:p>
        </w:tc>
        <w:tc>
          <w:tcPr>
            <w:tcW w:w="2860" w:type="dxa"/>
            <w:tcBorders>
              <w:top w:val="single" w:sz="4" w:space="0" w:color="auto"/>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16 503 147,71</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3 725 399,60</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149</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12 515 012,04</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2 825 122,92</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122</w:t>
            </w:r>
          </w:p>
        </w:tc>
        <w:tc>
          <w:tcPr>
            <w:tcW w:w="2860" w:type="dxa"/>
            <w:tcBorders>
              <w:top w:val="single" w:sz="4" w:space="0" w:color="auto"/>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12 506 753,51</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2 823 258,65</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179</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11 653 672,26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2 630 685,18</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137</w:t>
            </w:r>
          </w:p>
        </w:tc>
        <w:tc>
          <w:tcPr>
            <w:tcW w:w="2860"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10 858 745,69</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2 451 239,46</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E40C98"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938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73 734 994,78</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16 644 844,08</w:t>
            </w:r>
          </w:p>
        </w:tc>
      </w:tr>
    </w:tbl>
    <w:p w:rsidR="00E40C98" w:rsidRDefault="00E40C98" w:rsidP="00E40C98"/>
    <w:p w:rsidR="0050368D" w:rsidRPr="0050368D" w:rsidRDefault="0050368D" w:rsidP="0050368D">
      <w:pPr>
        <w:pStyle w:val="Tekstdymka"/>
      </w:pPr>
    </w:p>
    <w:p w:rsidR="009E08BA" w:rsidRPr="003F7122" w:rsidRDefault="009E08BA" w:rsidP="009E08BA">
      <w:pPr>
        <w:jc w:val="center"/>
        <w:rPr>
          <w:rFonts w:asciiTheme="minorHAnsi" w:hAnsiTheme="minorHAnsi"/>
          <w:b/>
          <w:color w:val="000000" w:themeColor="text1"/>
          <w:u w:val="single"/>
        </w:rPr>
      </w:pPr>
      <w:r w:rsidRPr="003F7122">
        <w:rPr>
          <w:rFonts w:asciiTheme="minorHAnsi" w:hAnsiTheme="minorHAnsi"/>
          <w:b/>
          <w:color w:val="000000" w:themeColor="text1"/>
          <w:u w:val="single"/>
        </w:rPr>
        <w:t>Środek 1.4. Rybactwo przybrzeżne</w:t>
      </w:r>
    </w:p>
    <w:p w:rsidR="009E08BA" w:rsidRPr="003F7122" w:rsidRDefault="009E08BA" w:rsidP="009E08BA">
      <w:pPr>
        <w:spacing w:line="360" w:lineRule="auto"/>
        <w:jc w:val="both"/>
        <w:rPr>
          <w:rFonts w:asciiTheme="minorHAnsi" w:hAnsiTheme="minorHAnsi"/>
          <w:color w:val="000000" w:themeColor="text1"/>
          <w:sz w:val="12"/>
        </w:rPr>
      </w:pPr>
    </w:p>
    <w:p w:rsidR="009E08BA" w:rsidRDefault="009E08BA" w:rsidP="009E08BA">
      <w:pPr>
        <w:spacing w:line="360" w:lineRule="auto"/>
        <w:jc w:val="both"/>
        <w:rPr>
          <w:rFonts w:asciiTheme="minorHAnsi" w:hAnsiTheme="minorHAnsi" w:cs="Tahoma"/>
          <w:bCs/>
        </w:rPr>
      </w:pPr>
      <w:r>
        <w:rPr>
          <w:rFonts w:asciiTheme="minorHAnsi" w:hAnsiTheme="minorHAnsi" w:cs="Tahoma"/>
        </w:rPr>
        <w:t xml:space="preserve">W ramach środka 1.4 </w:t>
      </w:r>
      <w:r w:rsidRPr="003F7122">
        <w:rPr>
          <w:rFonts w:asciiTheme="minorHAnsi" w:hAnsiTheme="minorHAnsi" w:cs="Tahoma"/>
        </w:rPr>
        <w:t xml:space="preserve"> został</w:t>
      </w:r>
      <w:r>
        <w:rPr>
          <w:rFonts w:asciiTheme="minorHAnsi" w:hAnsiTheme="minorHAnsi" w:cs="Tahoma"/>
        </w:rPr>
        <w:t>o</w:t>
      </w:r>
      <w:r w:rsidRPr="003F7122">
        <w:rPr>
          <w:rFonts w:asciiTheme="minorHAnsi" w:hAnsiTheme="minorHAnsi" w:cs="Tahoma"/>
        </w:rPr>
        <w:t xml:space="preserve"> przeprowadzony</w:t>
      </w:r>
      <w:r w:rsidR="000052A9">
        <w:rPr>
          <w:rFonts w:asciiTheme="minorHAnsi" w:hAnsiTheme="minorHAnsi" w:cs="Tahoma"/>
        </w:rPr>
        <w:t xml:space="preserve">ch </w:t>
      </w:r>
      <w:r>
        <w:rPr>
          <w:rFonts w:asciiTheme="minorHAnsi" w:hAnsiTheme="minorHAnsi" w:cs="Tahoma"/>
        </w:rPr>
        <w:t>sześć naborów</w:t>
      </w:r>
      <w:r w:rsidRPr="003F7122">
        <w:rPr>
          <w:rFonts w:asciiTheme="minorHAnsi" w:hAnsiTheme="minorHAnsi" w:cs="Tahoma"/>
        </w:rPr>
        <w:t xml:space="preserve"> wniosków o przyznan</w:t>
      </w:r>
      <w:r>
        <w:rPr>
          <w:rFonts w:asciiTheme="minorHAnsi" w:hAnsiTheme="minorHAnsi" w:cs="Tahoma"/>
        </w:rPr>
        <w:t>ie pomocy finansowej.</w:t>
      </w:r>
    </w:p>
    <w:p w:rsidR="009E08BA" w:rsidRPr="00DA6989" w:rsidRDefault="009E08BA" w:rsidP="009E08BA">
      <w:pPr>
        <w:pStyle w:val="Tekstdymka"/>
      </w:pPr>
    </w:p>
    <w:tbl>
      <w:tblPr>
        <w:tblW w:w="9067" w:type="dxa"/>
        <w:tblCellMar>
          <w:left w:w="70" w:type="dxa"/>
          <w:right w:w="70" w:type="dxa"/>
        </w:tblCellMar>
        <w:tblLook w:val="04A0" w:firstRow="1" w:lastRow="0" w:firstColumn="1" w:lastColumn="0" w:noHBand="0" w:noVBand="1"/>
      </w:tblPr>
      <w:tblGrid>
        <w:gridCol w:w="1242"/>
        <w:gridCol w:w="1380"/>
        <w:gridCol w:w="6445"/>
      </w:tblGrid>
      <w:tr w:rsidR="009E08BA" w:rsidRPr="0050368D" w:rsidTr="00A92A6A">
        <w:trPr>
          <w:trHeight w:val="570"/>
        </w:trPr>
        <w:tc>
          <w:tcPr>
            <w:tcW w:w="1242"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615EBE" w:rsidRDefault="009E08BA" w:rsidP="00615EBE">
            <w:pPr>
              <w:jc w:val="center"/>
              <w:rPr>
                <w:rFonts w:asciiTheme="minorHAnsi" w:hAnsiTheme="minorHAnsi" w:cs="Tahoma"/>
                <w:b/>
                <w:color w:val="000000"/>
              </w:rPr>
            </w:pPr>
            <w:r w:rsidRPr="00615EBE">
              <w:rPr>
                <w:rFonts w:asciiTheme="minorHAnsi" w:hAnsiTheme="minorHAnsi" w:cs="Tahoma"/>
                <w:b/>
                <w:color w:val="000000"/>
              </w:rPr>
              <w:t>Środek</w:t>
            </w:r>
          </w:p>
        </w:tc>
        <w:tc>
          <w:tcPr>
            <w:tcW w:w="1380"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615EBE" w:rsidRDefault="00A92A6A" w:rsidP="00615EBE">
            <w:pPr>
              <w:jc w:val="center"/>
              <w:rPr>
                <w:rFonts w:asciiTheme="minorHAnsi" w:hAnsiTheme="minorHAnsi" w:cs="Tahoma"/>
                <w:b/>
                <w:color w:val="000000"/>
              </w:rPr>
            </w:pPr>
            <w:r>
              <w:rPr>
                <w:rFonts w:asciiTheme="minorHAnsi" w:hAnsiTheme="minorHAnsi" w:cs="Tahoma"/>
                <w:b/>
                <w:color w:val="000000"/>
              </w:rPr>
              <w:t>O</w:t>
            </w:r>
            <w:r w:rsidR="009E08BA" w:rsidRPr="00615EBE">
              <w:rPr>
                <w:rFonts w:asciiTheme="minorHAnsi" w:hAnsiTheme="minorHAnsi" w:cs="Tahoma"/>
                <w:b/>
                <w:color w:val="000000"/>
              </w:rPr>
              <w:t>kres</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615EBE" w:rsidRDefault="00A92A6A" w:rsidP="00615EBE">
            <w:pPr>
              <w:jc w:val="center"/>
              <w:rPr>
                <w:rFonts w:asciiTheme="minorHAnsi" w:hAnsiTheme="minorHAnsi" w:cs="Tahoma"/>
                <w:b/>
                <w:color w:val="000000"/>
              </w:rPr>
            </w:pPr>
            <w:r>
              <w:rPr>
                <w:rFonts w:asciiTheme="minorHAnsi" w:hAnsiTheme="minorHAnsi" w:cs="Tahoma"/>
                <w:b/>
                <w:color w:val="000000"/>
              </w:rPr>
              <w:t>Z</w:t>
            </w:r>
            <w:r w:rsidR="009E08BA" w:rsidRPr="00615EBE">
              <w:rPr>
                <w:rFonts w:asciiTheme="minorHAnsi" w:hAnsiTheme="minorHAnsi" w:cs="Tahoma"/>
                <w:b/>
                <w:color w:val="000000"/>
              </w:rPr>
              <w:t>akres</w:t>
            </w:r>
          </w:p>
        </w:tc>
      </w:tr>
      <w:tr w:rsidR="009E08BA" w:rsidRPr="0050368D" w:rsidTr="000C233A">
        <w:trPr>
          <w:trHeight w:val="570"/>
        </w:trPr>
        <w:tc>
          <w:tcPr>
            <w:tcW w:w="1242"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Środek 1.4 Rybołówstwo przybrzeżne</w:t>
            </w: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2011-08-01 do 2011-10-30</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EF3E00">
            <w:pPr>
              <w:rPr>
                <w:rFonts w:asciiTheme="minorHAnsi" w:hAnsiTheme="minorHAnsi" w:cs="Tahoma"/>
                <w:color w:val="000000"/>
              </w:rPr>
            </w:pPr>
            <w:r w:rsidRPr="00615EBE">
              <w:rPr>
                <w:rFonts w:asciiTheme="minorHAnsi" w:hAnsiTheme="minorHAnsi" w:cs="Tahoma"/>
                <w:color w:val="000000"/>
              </w:rPr>
              <w:t>Nabór otwarty.</w:t>
            </w:r>
          </w:p>
        </w:tc>
      </w:tr>
      <w:tr w:rsidR="009E08BA" w:rsidRPr="0050368D" w:rsidTr="000C233A">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2012-04-06 do 2012-12-31</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EF3E00">
            <w:pPr>
              <w:rPr>
                <w:rFonts w:asciiTheme="minorHAnsi" w:hAnsiTheme="minorHAnsi" w:cs="Tahoma"/>
                <w:color w:val="000000"/>
              </w:rPr>
            </w:pPr>
            <w:r w:rsidRPr="00615EBE">
              <w:rPr>
                <w:rFonts w:asciiTheme="minorHAnsi" w:hAnsiTheme="minorHAnsi" w:cs="Tahoma"/>
                <w:color w:val="000000"/>
              </w:rPr>
              <w:t>Nabór otwarty.</w:t>
            </w:r>
          </w:p>
        </w:tc>
      </w:tr>
      <w:tr w:rsidR="009E08BA" w:rsidRPr="0050368D" w:rsidTr="000C233A">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2013-01-02 do 2013-06-28</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EF3E00">
            <w:pPr>
              <w:rPr>
                <w:rFonts w:asciiTheme="minorHAnsi" w:hAnsiTheme="minorHAnsi" w:cs="Tahoma"/>
                <w:color w:val="000000"/>
              </w:rPr>
            </w:pPr>
            <w:r w:rsidRPr="00615EBE">
              <w:rPr>
                <w:rFonts w:asciiTheme="minorHAnsi" w:hAnsiTheme="minorHAnsi" w:cs="Tahoma"/>
                <w:color w:val="000000"/>
              </w:rPr>
              <w:t>Nabór otwarty.</w:t>
            </w:r>
          </w:p>
        </w:tc>
      </w:tr>
      <w:tr w:rsidR="009E08BA" w:rsidRPr="0050368D" w:rsidTr="000C233A">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2013-08-01 do 2013-08-14</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EF3E00">
            <w:pPr>
              <w:rPr>
                <w:rFonts w:asciiTheme="minorHAnsi" w:hAnsiTheme="minorHAnsi" w:cs="Tahoma"/>
                <w:color w:val="000000"/>
              </w:rPr>
            </w:pPr>
            <w:r w:rsidRPr="00615EBE">
              <w:rPr>
                <w:rFonts w:asciiTheme="minorHAnsi" w:hAnsiTheme="minorHAnsi" w:cs="Tahoma"/>
                <w:color w:val="000000"/>
              </w:rPr>
              <w:t>Nabór o ograniczonym zakresie. Nabór na operacje realizowane w ramach 1.4 a i 1.4.c.</w:t>
            </w:r>
          </w:p>
        </w:tc>
      </w:tr>
      <w:tr w:rsidR="009E08BA" w:rsidRPr="0050368D" w:rsidTr="000C233A">
        <w:trPr>
          <w:trHeight w:val="2250"/>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2014-06-27 do 2014-07-09</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0C233A">
            <w:pPr>
              <w:jc w:val="both"/>
              <w:rPr>
                <w:rFonts w:asciiTheme="minorHAnsi" w:hAnsiTheme="minorHAnsi" w:cs="Tahoma"/>
                <w:color w:val="000000"/>
              </w:rPr>
            </w:pPr>
            <w:r w:rsidRPr="00615EBE">
              <w:rPr>
                <w:rFonts w:asciiTheme="minorHAnsi" w:hAnsiTheme="minorHAnsi" w:cs="Tahoma"/>
                <w:color w:val="000000"/>
              </w:rPr>
              <w:t xml:space="preserve">Nabór o ograniczonym zakresie. W przypadku armatorów, o których mowa w § 16b ust. 2, pkt 1 ww. rozporządzenia </w:t>
            </w:r>
            <w:proofErr w:type="spellStart"/>
            <w:r w:rsidRPr="00615EBE">
              <w:rPr>
                <w:rFonts w:asciiTheme="minorHAnsi" w:hAnsiTheme="minorHAnsi" w:cs="Tahoma"/>
                <w:color w:val="000000"/>
              </w:rPr>
              <w:t>MRiRW</w:t>
            </w:r>
            <w:proofErr w:type="spellEnd"/>
            <w:r w:rsidRPr="00615EBE">
              <w:rPr>
                <w:rFonts w:asciiTheme="minorHAnsi" w:hAnsiTheme="minorHAnsi" w:cs="Tahoma"/>
                <w:color w:val="000000"/>
              </w:rPr>
              <w:t xml:space="preserve"> z dnia 26 czerwca 2009 r. konieczne jest uzyskanie i złożenie wraz z wnioskiem o dofinansowanie opinii okręgowego inspektora rybołówstwa morskiego właściwego ze względu na miejsce realizacji planowanej operacji potwierdzającej, że operacja, której dotyczy dany wniosek ma na celu ochronę żywych zasobów dorsza bałtyckiego. W przypadku jeśli armatorzy, o których mowa w § 16b ust. 2, pkt 2 ww. rozporządzenia </w:t>
            </w:r>
            <w:proofErr w:type="spellStart"/>
            <w:r w:rsidRPr="00615EBE">
              <w:rPr>
                <w:rFonts w:asciiTheme="minorHAnsi" w:hAnsiTheme="minorHAnsi" w:cs="Tahoma"/>
                <w:color w:val="000000"/>
              </w:rPr>
              <w:t>MRiRW</w:t>
            </w:r>
            <w:proofErr w:type="spellEnd"/>
            <w:r w:rsidRPr="00615EBE">
              <w:rPr>
                <w:rFonts w:asciiTheme="minorHAnsi" w:hAnsiTheme="minorHAnsi" w:cs="Tahoma"/>
                <w:color w:val="000000"/>
              </w:rPr>
              <w:t xml:space="preserve"> z dnia 26 czerwca 2009 r.  posiadają specjalne zezwolenie połowowe na połów dorsza i uczestniczą w ochronie zasobów tego gatunku, konieczne jest uzyskanie i złożenie wraz z wnioskiem o dofinansowanie tej opinii okręgowego inspektora rybołówstwa morskiego właściwego ze względu na miejsce realizacji planowanej operacji potwierdzającej, że operacja, której dotyczy dany wniosek ma na celu ochronę żywych zasobów dorsza bałtyckiego. </w:t>
            </w:r>
          </w:p>
        </w:tc>
      </w:tr>
      <w:tr w:rsidR="009E08BA" w:rsidRPr="0050368D" w:rsidTr="000C233A">
        <w:trPr>
          <w:trHeight w:val="1365"/>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8" w:space="0" w:color="auto"/>
              <w:right w:val="nil"/>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 xml:space="preserve">od 2015-10-22 do 2015-11-04   </w:t>
            </w:r>
          </w:p>
        </w:tc>
        <w:tc>
          <w:tcPr>
            <w:tcW w:w="6445" w:type="dxa"/>
            <w:tcBorders>
              <w:top w:val="nil"/>
              <w:left w:val="single" w:sz="4" w:space="0" w:color="auto"/>
              <w:bottom w:val="single" w:sz="8" w:space="0" w:color="auto"/>
              <w:right w:val="single" w:sz="8" w:space="0" w:color="auto"/>
            </w:tcBorders>
            <w:shd w:val="clear" w:color="auto" w:fill="auto"/>
            <w:vAlign w:val="center"/>
            <w:hideMark/>
          </w:tcPr>
          <w:p w:rsidR="009E08BA" w:rsidRPr="00615EBE" w:rsidRDefault="009E08BA" w:rsidP="000C233A">
            <w:pPr>
              <w:jc w:val="both"/>
              <w:rPr>
                <w:rFonts w:asciiTheme="minorHAnsi" w:hAnsiTheme="minorHAnsi" w:cs="Tahoma"/>
                <w:color w:val="000000"/>
              </w:rPr>
            </w:pPr>
            <w:r w:rsidRPr="00615EBE">
              <w:rPr>
                <w:rFonts w:asciiTheme="minorHAnsi" w:hAnsiTheme="minorHAnsi" w:cs="Tahoma"/>
                <w:color w:val="000000"/>
              </w:rPr>
              <w:t xml:space="preserve">Nabór o ograniczonym zakresie. Na realizację operacji dotyczącej rybactwa przybrzeżnego na niewielką skalę w celu zachęcania do dobrowolnych działań na rzecz obniżania nakładu połowowego w celu ochrony zasobów, o której mowa w art. 26 ust. 4 lit. c rozporządzenia Rady (WE) nr 1198/2006 z dnia 27 lipca 2006 r. w sprawie Europejskiego Funduszu Rybackiego (Dz. Urz. UE L 223 z 15.08.2006 r., str. 1, z </w:t>
            </w:r>
            <w:proofErr w:type="spellStart"/>
            <w:r w:rsidRPr="00615EBE">
              <w:rPr>
                <w:rFonts w:asciiTheme="minorHAnsi" w:hAnsiTheme="minorHAnsi" w:cs="Tahoma"/>
                <w:color w:val="000000"/>
              </w:rPr>
              <w:t>późn</w:t>
            </w:r>
            <w:proofErr w:type="spellEnd"/>
            <w:r w:rsidRPr="00615EBE">
              <w:rPr>
                <w:rFonts w:asciiTheme="minorHAnsi" w:hAnsiTheme="minorHAnsi" w:cs="Tahoma"/>
                <w:color w:val="000000"/>
              </w:rPr>
              <w:t>. zm.) za okres maksymalnie 40 dni zaprzestania połowów w 2015 roku, które miało miejsce nie wcześniej niż od dnia 1 października br.</w:t>
            </w:r>
          </w:p>
        </w:tc>
      </w:tr>
    </w:tbl>
    <w:p w:rsidR="009E08BA" w:rsidRDefault="009E08BA" w:rsidP="009E08BA">
      <w:pPr>
        <w:pStyle w:val="Tekstdymka"/>
        <w:rPr>
          <w:rFonts w:asciiTheme="minorHAnsi" w:hAnsiTheme="minorHAnsi"/>
        </w:rPr>
      </w:pPr>
    </w:p>
    <w:p w:rsidR="00046A22" w:rsidRDefault="00046A22" w:rsidP="009E08BA">
      <w:pPr>
        <w:pStyle w:val="Tekstdymka"/>
        <w:rPr>
          <w:rFonts w:asciiTheme="minorHAnsi" w:hAnsiTheme="minorHAnsi"/>
        </w:rPr>
      </w:pPr>
    </w:p>
    <w:p w:rsidR="005A2D69" w:rsidRDefault="005A2D69" w:rsidP="009E08BA">
      <w:pPr>
        <w:pStyle w:val="Tekstdymka"/>
        <w:rPr>
          <w:rFonts w:asciiTheme="minorHAnsi" w:hAnsiTheme="minorHAnsi"/>
        </w:rPr>
      </w:pPr>
    </w:p>
    <w:p w:rsidR="0031326D" w:rsidRDefault="0031326D" w:rsidP="009E08BA">
      <w:pPr>
        <w:pStyle w:val="Tekstdymka"/>
        <w:rPr>
          <w:rFonts w:asciiTheme="minorHAnsi" w:hAnsiTheme="minorHAnsi"/>
        </w:rPr>
      </w:pPr>
    </w:p>
    <w:p w:rsidR="0031326D" w:rsidRPr="003B387A" w:rsidRDefault="0031326D" w:rsidP="0031326D">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33</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środka 1.4</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93331C" w:rsidRPr="0050368D"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934510" w:rsidRDefault="0093331C" w:rsidP="00EC3F51">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934510" w:rsidRDefault="0093331C" w:rsidP="00615EBE">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934510" w:rsidRDefault="00615EBE" w:rsidP="00615EBE">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u</w:t>
            </w:r>
            <w:r w:rsidR="0093331C" w:rsidRPr="00934510">
              <w:rPr>
                <w:rFonts w:asciiTheme="minorHAnsi" w:hAnsiTheme="minorHAnsi"/>
                <w:b/>
                <w:color w:val="FFFFFF" w:themeColor="background1"/>
                <w:sz w:val="16"/>
                <w:szCs w:val="16"/>
              </w:rPr>
              <w:t>dział do alokacja</w:t>
            </w:r>
          </w:p>
        </w:tc>
      </w:tr>
      <w:tr w:rsidR="00E40C98" w:rsidRPr="0050368D"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40 881 571,74</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100,00%</w:t>
            </w:r>
          </w:p>
        </w:tc>
      </w:tr>
      <w:tr w:rsidR="00E40C98" w:rsidRPr="0050368D"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43 336 338,19</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106,00%</w:t>
            </w:r>
          </w:p>
        </w:tc>
      </w:tr>
      <w:tr w:rsidR="00E40C98" w:rsidRPr="0050368D"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37 952 626,47</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92,84%</w:t>
            </w:r>
          </w:p>
        </w:tc>
      </w:tr>
      <w:tr w:rsidR="00E40C98" w:rsidRPr="0050368D"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40C98">
            <w:pPr>
              <w:rPr>
                <w:rFonts w:asciiTheme="minorHAnsi" w:hAnsiTheme="minorHAnsi"/>
                <w:color w:val="000000"/>
                <w:sz w:val="16"/>
                <w:szCs w:val="16"/>
              </w:rPr>
            </w:pPr>
            <w:r w:rsidRPr="0050368D">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37 789 923,76</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92,44%</w:t>
            </w:r>
          </w:p>
        </w:tc>
      </w:tr>
    </w:tbl>
    <w:p w:rsidR="00046A22" w:rsidRDefault="00046A22" w:rsidP="009E08BA">
      <w:pPr>
        <w:pStyle w:val="Tekstdymka"/>
      </w:pPr>
    </w:p>
    <w:p w:rsidR="0031326D" w:rsidRDefault="0031326D" w:rsidP="0031326D">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w:t>
      </w:r>
      <w:r w:rsidR="00BC3FC4">
        <w:rPr>
          <w:rFonts w:asciiTheme="minorHAnsi" w:hAnsiTheme="minorHAnsi"/>
          <w:color w:val="000000" w:themeColor="text1"/>
          <w:sz w:val="16"/>
          <w:szCs w:val="16"/>
        </w:rPr>
        <w:t>9</w:t>
      </w:r>
      <w:r>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Wdrożenie środka 1.4</w:t>
      </w:r>
    </w:p>
    <w:p w:rsidR="0031326D" w:rsidRPr="0031326D" w:rsidRDefault="00987451" w:rsidP="0031326D">
      <w:pPr>
        <w:jc w:val="center"/>
      </w:pPr>
      <w:r>
        <w:rPr>
          <w:noProof/>
        </w:rPr>
        <w:drawing>
          <wp:inline distT="0" distB="0" distL="0" distR="0" wp14:anchorId="1EA2925D">
            <wp:extent cx="4576798" cy="1749287"/>
            <wp:effectExtent l="0" t="0" r="0" b="381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1752307"/>
                    </a:xfrm>
                    <a:prstGeom prst="rect">
                      <a:avLst/>
                    </a:prstGeom>
                    <a:noFill/>
                  </pic:spPr>
                </pic:pic>
              </a:graphicData>
            </a:graphic>
          </wp:inline>
        </w:drawing>
      </w:r>
    </w:p>
    <w:p w:rsidR="0031326D" w:rsidRDefault="0031326D" w:rsidP="009E08BA">
      <w:pPr>
        <w:pStyle w:val="Tekstdymka"/>
      </w:pPr>
    </w:p>
    <w:p w:rsidR="0031326D" w:rsidRDefault="0031326D" w:rsidP="009E08BA">
      <w:pPr>
        <w:pStyle w:val="Tekstdymka"/>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1.4 złożono wnioski o dofinansowanie w kwocie stanowiącej </w:t>
      </w:r>
      <w:r w:rsidR="001B17E7">
        <w:rPr>
          <w:rFonts w:asciiTheme="minorHAnsi" w:hAnsiTheme="minorHAnsi"/>
          <w:color w:val="000000" w:themeColor="text1"/>
        </w:rPr>
        <w:t>106</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50368D" w:rsidRPr="0050368D" w:rsidRDefault="0050368D" w:rsidP="0050368D">
      <w:pPr>
        <w:pStyle w:val="Tekstdymka"/>
      </w:pPr>
    </w:p>
    <w:p w:rsidR="009E08BA" w:rsidRDefault="009E08BA" w:rsidP="009E08BA">
      <w:pPr>
        <w:rPr>
          <w:rFonts w:asciiTheme="minorHAnsi" w:hAnsiTheme="minorHAnsi"/>
          <w:b/>
          <w:color w:val="000000" w:themeColor="text1"/>
          <w:sz w:val="16"/>
          <w:szCs w:val="16"/>
        </w:rPr>
      </w:pPr>
      <w:bookmarkStart w:id="31" w:name="_Toc421090456"/>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34</w:t>
      </w:r>
      <w:r w:rsidRPr="003F7122">
        <w:rPr>
          <w:rFonts w:asciiTheme="minorHAnsi" w:hAnsiTheme="minorHAnsi"/>
          <w:b/>
          <w:color w:val="000000" w:themeColor="text1"/>
          <w:sz w:val="16"/>
          <w:szCs w:val="16"/>
        </w:rPr>
        <w:fldChar w:fldCharType="end"/>
      </w:r>
      <w:r w:rsidRPr="003F7122">
        <w:rPr>
          <w:rFonts w:asciiTheme="minorHAnsi" w:hAnsiTheme="minorHAnsi"/>
          <w:b/>
          <w:color w:val="000000" w:themeColor="text1"/>
          <w:sz w:val="16"/>
          <w:szCs w:val="16"/>
        </w:rPr>
        <w:t xml:space="preserve"> Złożone wnioski o dofinansowanie w ramach środka 1.4 w podziale na </w:t>
      </w:r>
      <w:bookmarkEnd w:id="31"/>
      <w:r w:rsidR="008B6A01">
        <w:rPr>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E40C98" w:rsidRPr="0047324B" w:rsidTr="00934510">
        <w:trPr>
          <w:trHeight w:val="510"/>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E40C98" w:rsidRPr="00934510" w:rsidRDefault="00E40C98" w:rsidP="00E40C98">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39 623 284,57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8 944 509,94</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100</w:t>
            </w:r>
          </w:p>
        </w:tc>
        <w:tc>
          <w:tcPr>
            <w:tcW w:w="286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64 940 150,00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14 659 506,99</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75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38 695 240,00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8 735 014,33</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8</w:t>
            </w:r>
          </w:p>
        </w:tc>
        <w:tc>
          <w:tcPr>
            <w:tcW w:w="286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29 400 450,00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6 636 820,24</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19 316 520,00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4 360 486,69</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93331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133456"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245</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191 975 644,57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43 336 338,19</w:t>
            </w:r>
          </w:p>
        </w:tc>
      </w:tr>
    </w:tbl>
    <w:p w:rsidR="00E40C98" w:rsidRDefault="00E40C98" w:rsidP="00E40C98">
      <w:pPr>
        <w:pStyle w:val="Tekstdymka"/>
      </w:pPr>
    </w:p>
    <w:p w:rsidR="00DC76AE" w:rsidRDefault="00DC76AE" w:rsidP="00046A22">
      <w:pPr>
        <w:spacing w:line="276" w:lineRule="auto"/>
        <w:jc w:val="both"/>
        <w:rPr>
          <w:rFonts w:asciiTheme="minorHAnsi" w:hAnsiTheme="minorHAnsi"/>
          <w:color w:val="000000" w:themeColor="text1"/>
        </w:rPr>
      </w:pPr>
      <w:bookmarkStart w:id="32" w:name="_Toc421090457"/>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1.4 podpisano umowy o dofinansowanie w kwocie stanowiącej </w:t>
      </w:r>
      <w:r w:rsidR="001B17E7">
        <w:rPr>
          <w:rFonts w:asciiTheme="minorHAnsi" w:hAnsiTheme="minorHAnsi"/>
          <w:color w:val="000000" w:themeColor="text1"/>
        </w:rPr>
        <w:t>93</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E08BA" w:rsidRDefault="009E08BA" w:rsidP="009E08BA">
      <w:pPr>
        <w:rPr>
          <w:rStyle w:val="FontStyle96"/>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35</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Podpisane umowy o dofinansowanie w ramach środka 1.4 w podziale na </w:t>
      </w:r>
      <w:bookmarkEnd w:id="32"/>
      <w:r w:rsidR="00C5616C">
        <w:rPr>
          <w:rStyle w:val="FontStyle96"/>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133456" w:rsidRPr="0047324B" w:rsidTr="0093451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133456" w:rsidRPr="00934510" w:rsidRDefault="00133456" w:rsidP="00133456">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hideMark/>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hideMark/>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309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16 908 300,00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3 816 858,17</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709</w:t>
            </w:r>
          </w:p>
        </w:tc>
        <w:tc>
          <w:tcPr>
            <w:tcW w:w="2860" w:type="dxa"/>
            <w:tcBorders>
              <w:top w:val="nil"/>
              <w:left w:val="nil"/>
              <w:bottom w:val="single" w:sz="4" w:space="0" w:color="auto"/>
              <w:right w:val="single" w:sz="4" w:space="0" w:color="auto"/>
            </w:tcBorders>
            <w:shd w:val="clear" w:color="auto" w:fill="auto"/>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52 969 200,00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11 957 199,94</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603</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49 547 185,00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11 184 718,62</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444</w:t>
            </w:r>
          </w:p>
        </w:tc>
        <w:tc>
          <w:tcPr>
            <w:tcW w:w="2860" w:type="dxa"/>
            <w:tcBorders>
              <w:top w:val="nil"/>
              <w:left w:val="nil"/>
              <w:bottom w:val="single" w:sz="4" w:space="0" w:color="auto"/>
              <w:right w:val="single" w:sz="4" w:space="0" w:color="auto"/>
            </w:tcBorders>
            <w:shd w:val="clear" w:color="auto" w:fill="auto"/>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25 710 485,00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5 803 852,23</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617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22 991 170,00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5 189 997,52</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133456" w:rsidRPr="004A2643" w:rsidRDefault="004A2643" w:rsidP="00133456">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2682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168 126 340,00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37 952 626,47</w:t>
            </w:r>
          </w:p>
        </w:tc>
      </w:tr>
    </w:tbl>
    <w:p w:rsidR="009E08BA" w:rsidRPr="003F7122" w:rsidRDefault="009E08BA" w:rsidP="009E08BA">
      <w:pPr>
        <w:pStyle w:val="Legenda"/>
        <w:rPr>
          <w:rStyle w:val="FontStyle96"/>
          <w:rFonts w:asciiTheme="minorHAnsi" w:hAnsiTheme="minorHAnsi"/>
          <w:sz w:val="16"/>
          <w:szCs w:val="16"/>
        </w:rPr>
      </w:pPr>
      <w:bookmarkStart w:id="33" w:name="_Toc421090458"/>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36</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33"/>
    </w:p>
    <w:tbl>
      <w:tblPr>
        <w:tblW w:w="4940" w:type="dxa"/>
        <w:tblInd w:w="55" w:type="dxa"/>
        <w:tblCellMar>
          <w:left w:w="70" w:type="dxa"/>
          <w:right w:w="70" w:type="dxa"/>
        </w:tblCellMar>
        <w:tblLook w:val="04A0" w:firstRow="1" w:lastRow="0" w:firstColumn="1" w:lastColumn="0" w:noHBand="0" w:noVBand="1"/>
      </w:tblPr>
      <w:tblGrid>
        <w:gridCol w:w="2040"/>
        <w:gridCol w:w="1300"/>
        <w:gridCol w:w="1600"/>
      </w:tblGrid>
      <w:tr w:rsidR="00EA670B" w:rsidRPr="00EA670B"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EA670B" w:rsidRPr="0050368D" w:rsidRDefault="00EA670B" w:rsidP="00EA670B">
            <w:pPr>
              <w:jc w:val="right"/>
              <w:rPr>
                <w:rFonts w:asciiTheme="minorHAnsi" w:hAnsiTheme="minorHAnsi"/>
                <w:sz w:val="16"/>
                <w:szCs w:val="16"/>
              </w:rPr>
            </w:pPr>
            <w:r w:rsidRPr="0050368D">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kwota w EURO</w:t>
            </w:r>
          </w:p>
        </w:tc>
      </w:tr>
      <w:tr w:rsidR="00133456" w:rsidRPr="00EA670B"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700,00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158,02</w:t>
            </w:r>
          </w:p>
        </w:tc>
      </w:tr>
      <w:tr w:rsidR="00133456" w:rsidRPr="00EA670B" w:rsidTr="00EA670B">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62 686,93</w:t>
            </w:r>
          </w:p>
        </w:tc>
        <w:tc>
          <w:tcPr>
            <w:tcW w:w="160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14 150,87</w:t>
            </w:r>
          </w:p>
        </w:tc>
      </w:tr>
      <w:tr w:rsidR="00133456" w:rsidRPr="00EA670B"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499 230,00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112 695,55</w:t>
            </w:r>
          </w:p>
        </w:tc>
      </w:tr>
    </w:tbl>
    <w:p w:rsidR="0050368D" w:rsidRDefault="0050368D" w:rsidP="00EA670B">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 </w:t>
      </w:r>
      <w:bookmarkStart w:id="34" w:name="_Toc421090459"/>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37</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34"/>
    </w:p>
    <w:tbl>
      <w:tblPr>
        <w:tblW w:w="8200" w:type="dxa"/>
        <w:tblInd w:w="55" w:type="dxa"/>
        <w:tblCellMar>
          <w:left w:w="70" w:type="dxa"/>
          <w:right w:w="70" w:type="dxa"/>
        </w:tblCellMar>
        <w:tblLook w:val="04A0" w:firstRow="1" w:lastRow="0" w:firstColumn="1" w:lastColumn="0" w:noHBand="0" w:noVBand="1"/>
      </w:tblPr>
      <w:tblGrid>
        <w:gridCol w:w="4840"/>
        <w:gridCol w:w="1660"/>
        <w:gridCol w:w="1700"/>
      </w:tblGrid>
      <w:tr w:rsidR="00EA670B" w:rsidRPr="00EA670B" w:rsidTr="00046A22">
        <w:trPr>
          <w:trHeight w:val="450"/>
        </w:trPr>
        <w:tc>
          <w:tcPr>
            <w:tcW w:w="48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kwota pomocy w EURO</w:t>
            </w:r>
          </w:p>
        </w:tc>
      </w:tr>
      <w:tr w:rsidR="00133456" w:rsidRPr="00EA670B" w:rsidTr="007E703F">
        <w:trPr>
          <w:trHeight w:val="300"/>
        </w:trPr>
        <w:tc>
          <w:tcPr>
            <w:tcW w:w="48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1 805 780,00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407 634,48</w:t>
            </w:r>
          </w:p>
        </w:tc>
      </w:tr>
      <w:tr w:rsidR="00133456" w:rsidRPr="00EA670B" w:rsidTr="00EA670B">
        <w:trPr>
          <w:trHeight w:val="450"/>
        </w:trPr>
        <w:tc>
          <w:tcPr>
            <w:tcW w:w="4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1 610 400,00</w:t>
            </w:r>
          </w:p>
        </w:tc>
        <w:tc>
          <w:tcPr>
            <w:tcW w:w="170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363 529,65</w:t>
            </w:r>
          </w:p>
        </w:tc>
      </w:tr>
      <w:tr w:rsidR="00133456" w:rsidRPr="00EA670B" w:rsidTr="007E703F">
        <w:trPr>
          <w:trHeight w:val="300"/>
        </w:trPr>
        <w:tc>
          <w:tcPr>
            <w:tcW w:w="48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1 278 200,00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288 539,24</w:t>
            </w:r>
          </w:p>
        </w:tc>
      </w:tr>
      <w:tr w:rsidR="00133456" w:rsidRPr="00EA670B" w:rsidTr="00EA670B">
        <w:trPr>
          <w:trHeight w:val="30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1 195 000,00</w:t>
            </w:r>
          </w:p>
        </w:tc>
        <w:tc>
          <w:tcPr>
            <w:tcW w:w="170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269 757,78</w:t>
            </w:r>
          </w:p>
        </w:tc>
      </w:tr>
      <w:tr w:rsidR="00133456" w:rsidRPr="00EA670B" w:rsidTr="007E703F">
        <w:trPr>
          <w:trHeight w:val="300"/>
        </w:trPr>
        <w:tc>
          <w:tcPr>
            <w:tcW w:w="48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1 122 400,00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253 369,15</w:t>
            </w:r>
          </w:p>
        </w:tc>
      </w:tr>
    </w:tbl>
    <w:p w:rsidR="009E08BA" w:rsidRDefault="009E08BA" w:rsidP="009E08BA">
      <w:pPr>
        <w:rPr>
          <w:rFonts w:asciiTheme="minorHAnsi" w:hAnsiTheme="minorHAnsi"/>
        </w:rPr>
      </w:pPr>
    </w:p>
    <w:p w:rsidR="00133456" w:rsidRDefault="00133456" w:rsidP="00133456">
      <w:pPr>
        <w:pStyle w:val="Tekstdymka"/>
      </w:pPr>
    </w:p>
    <w:p w:rsidR="0050368D"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1.4 zrealizowano płatności w kwocie stanowiącej </w:t>
      </w:r>
      <w:r w:rsidR="008879F4">
        <w:rPr>
          <w:rFonts w:asciiTheme="minorHAnsi" w:hAnsiTheme="minorHAnsi"/>
          <w:color w:val="000000" w:themeColor="text1"/>
        </w:rPr>
        <w:t>92</w:t>
      </w:r>
      <w:r w:rsidRPr="003F7122">
        <w:rPr>
          <w:rFonts w:asciiTheme="minorHAnsi" w:hAnsiTheme="minorHAnsi"/>
          <w:color w:val="000000" w:themeColor="text1"/>
        </w:rPr>
        <w:t>% alokacji pr</w:t>
      </w:r>
      <w:r>
        <w:rPr>
          <w:rFonts w:asciiTheme="minorHAnsi" w:hAnsiTheme="minorHAnsi"/>
          <w:color w:val="000000" w:themeColor="text1"/>
        </w:rPr>
        <w:t>zyznanej na środek.</w:t>
      </w:r>
    </w:p>
    <w:p w:rsidR="00DC76AE" w:rsidRDefault="00DC76AE" w:rsidP="00DC76AE">
      <w:pPr>
        <w:spacing w:line="360" w:lineRule="auto"/>
        <w:jc w:val="both"/>
        <w:rPr>
          <w:rFonts w:asciiTheme="minorHAnsi" w:hAnsiTheme="minorHAnsi"/>
          <w:color w:val="000000" w:themeColor="text1"/>
        </w:rPr>
      </w:pPr>
      <w:r>
        <w:rPr>
          <w:rFonts w:asciiTheme="minorHAnsi" w:hAnsiTheme="minorHAnsi"/>
          <w:color w:val="000000" w:themeColor="text1"/>
        </w:rPr>
        <w:t xml:space="preserve"> </w:t>
      </w:r>
    </w:p>
    <w:p w:rsidR="009E08BA" w:rsidRDefault="009E08BA" w:rsidP="009E08BA">
      <w:pPr>
        <w:pStyle w:val="Legenda"/>
        <w:rPr>
          <w:rStyle w:val="FontStyle96"/>
          <w:rFonts w:asciiTheme="minorHAnsi" w:hAnsiTheme="minorHAnsi"/>
          <w:color w:val="000000" w:themeColor="text1"/>
          <w:sz w:val="16"/>
          <w:szCs w:val="16"/>
        </w:rPr>
      </w:pPr>
      <w:bookmarkStart w:id="35" w:name="_Toc421090460"/>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38</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 ramach </w:t>
      </w:r>
      <w:r w:rsidRPr="003F7122">
        <w:rPr>
          <w:rStyle w:val="FontStyle96"/>
          <w:rFonts w:asciiTheme="minorHAnsi" w:hAnsiTheme="minorHAnsi"/>
          <w:color w:val="000000" w:themeColor="text1"/>
          <w:sz w:val="16"/>
          <w:szCs w:val="16"/>
        </w:rPr>
        <w:t xml:space="preserve">środka 1.4 w podziale na </w:t>
      </w:r>
      <w:bookmarkEnd w:id="35"/>
      <w:r w:rsidR="00395C64">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133456" w:rsidTr="0093451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133456" w:rsidRPr="00934510" w:rsidRDefault="00133456" w:rsidP="00133456">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133456" w:rsidRPr="00934510" w:rsidRDefault="00133456"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hideMark/>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EUR</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149</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7 447 050,00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1 681 087,61</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854</w:t>
            </w:r>
          </w:p>
        </w:tc>
        <w:tc>
          <w:tcPr>
            <w:tcW w:w="2860" w:type="dxa"/>
            <w:tcBorders>
              <w:top w:val="single" w:sz="4" w:space="0" w:color="auto"/>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48 593 555,00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10 969 447,39</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651</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45 331 185,76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10 233 004,30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517</w:t>
            </w:r>
          </w:p>
        </w:tc>
        <w:tc>
          <w:tcPr>
            <w:tcW w:w="2860" w:type="dxa"/>
            <w:tcBorders>
              <w:top w:val="single" w:sz="4" w:space="0" w:color="auto"/>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34 785 025,00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7 852 327,37</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676</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29 548 767,50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6 670 301,25</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1 700 000,00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383 755,84</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133456" w:rsidRPr="004A2643" w:rsidRDefault="004A2643" w:rsidP="00133456">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2859</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167 405 583,26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37 789 923,76</w:t>
            </w:r>
          </w:p>
        </w:tc>
      </w:tr>
    </w:tbl>
    <w:p w:rsidR="00133456" w:rsidRDefault="00133456" w:rsidP="00133456"/>
    <w:p w:rsidR="00446063" w:rsidRPr="00446063" w:rsidRDefault="00446063" w:rsidP="00446063">
      <w:pPr>
        <w:pStyle w:val="Tekstdymka"/>
      </w:pPr>
    </w:p>
    <w:p w:rsidR="009E08BA" w:rsidRDefault="00133456" w:rsidP="00133456">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39</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 ramach </w:t>
      </w:r>
      <w:r w:rsidRPr="003F7122">
        <w:rPr>
          <w:rStyle w:val="FontStyle96"/>
          <w:rFonts w:asciiTheme="minorHAnsi" w:hAnsiTheme="minorHAnsi"/>
          <w:color w:val="000000" w:themeColor="text1"/>
          <w:sz w:val="16"/>
          <w:szCs w:val="16"/>
        </w:rPr>
        <w:t xml:space="preserve">środka 1.4 w podziale </w:t>
      </w:r>
      <w:r w:rsidR="008879F4">
        <w:rPr>
          <w:rStyle w:val="FontStyle96"/>
          <w:rFonts w:asciiTheme="minorHAnsi" w:hAnsiTheme="minorHAnsi"/>
          <w:color w:val="000000" w:themeColor="text1"/>
          <w:sz w:val="16"/>
          <w:szCs w:val="16"/>
        </w:rPr>
        <w:t xml:space="preserve">na </w:t>
      </w:r>
      <w:r>
        <w:rPr>
          <w:rStyle w:val="FontStyle96"/>
          <w:rFonts w:asciiTheme="minorHAnsi" w:hAnsiTheme="minorHAnsi"/>
          <w:color w:val="000000" w:themeColor="text1"/>
          <w:sz w:val="16"/>
          <w:szCs w:val="16"/>
        </w:rPr>
        <w:t>rodzaj przyznanej pomocy</w:t>
      </w:r>
    </w:p>
    <w:tbl>
      <w:tblPr>
        <w:tblW w:w="5000" w:type="pct"/>
        <w:tblCellMar>
          <w:left w:w="70" w:type="dxa"/>
          <w:right w:w="70" w:type="dxa"/>
        </w:tblCellMar>
        <w:tblLook w:val="04A0" w:firstRow="1" w:lastRow="0" w:firstColumn="1" w:lastColumn="0" w:noHBand="0" w:noVBand="1"/>
      </w:tblPr>
      <w:tblGrid>
        <w:gridCol w:w="1978"/>
        <w:gridCol w:w="2350"/>
        <w:gridCol w:w="2441"/>
        <w:gridCol w:w="2441"/>
      </w:tblGrid>
      <w:tr w:rsidR="008879F4" w:rsidRPr="008879F4" w:rsidTr="00A827D5">
        <w:trPr>
          <w:trHeight w:val="1035"/>
        </w:trPr>
        <w:tc>
          <w:tcPr>
            <w:tcW w:w="1074" w:type="pct"/>
            <w:tcBorders>
              <w:top w:val="single" w:sz="8" w:space="0" w:color="FFFFFF"/>
              <w:left w:val="single" w:sz="8" w:space="0" w:color="FFFFFF"/>
              <w:bottom w:val="single" w:sz="8" w:space="0" w:color="FFFFFF"/>
              <w:right w:val="single" w:sz="6" w:space="0" w:color="FFFFFF"/>
            </w:tcBorders>
            <w:shd w:val="clear" w:color="000000" w:fill="4F81BD"/>
            <w:vAlign w:val="center"/>
            <w:hideMark/>
          </w:tcPr>
          <w:p w:rsidR="008879F4" w:rsidRPr="00615EBE" w:rsidRDefault="008879F4" w:rsidP="008879F4">
            <w:pPr>
              <w:jc w:val="center"/>
              <w:rPr>
                <w:rFonts w:asciiTheme="minorHAnsi" w:hAnsiTheme="minorHAnsi"/>
                <w:b/>
                <w:bCs/>
                <w:color w:val="FFFFFF"/>
                <w:sz w:val="16"/>
                <w:szCs w:val="16"/>
              </w:rPr>
            </w:pPr>
            <w:r w:rsidRPr="00615EBE">
              <w:rPr>
                <w:rFonts w:asciiTheme="minorHAnsi" w:hAnsiTheme="minorHAnsi"/>
                <w:b/>
                <w:bCs/>
                <w:color w:val="FFFFFF"/>
                <w:sz w:val="16"/>
                <w:szCs w:val="16"/>
              </w:rPr>
              <w:t>Środek 1.4</w:t>
            </w:r>
          </w:p>
        </w:tc>
        <w:tc>
          <w:tcPr>
            <w:tcW w:w="1276" w:type="pct"/>
            <w:tcBorders>
              <w:top w:val="single" w:sz="8" w:space="0" w:color="FFFFFF"/>
              <w:left w:val="single" w:sz="6" w:space="0" w:color="FFFFFF"/>
              <w:bottom w:val="single" w:sz="8" w:space="0" w:color="FFFFFF"/>
              <w:right w:val="single" w:sz="6" w:space="0" w:color="FFFFFF"/>
            </w:tcBorders>
            <w:shd w:val="clear" w:color="000000" w:fill="4F81BD"/>
            <w:vAlign w:val="center"/>
            <w:hideMark/>
          </w:tcPr>
          <w:p w:rsidR="008879F4" w:rsidRPr="00615EBE" w:rsidRDefault="008879F4" w:rsidP="008879F4">
            <w:pPr>
              <w:jc w:val="center"/>
              <w:rPr>
                <w:rFonts w:asciiTheme="minorHAnsi" w:hAnsiTheme="minorHAnsi"/>
                <w:b/>
                <w:bCs/>
                <w:color w:val="FFFFFF"/>
                <w:sz w:val="16"/>
                <w:szCs w:val="16"/>
              </w:rPr>
            </w:pPr>
            <w:r w:rsidRPr="00615EBE">
              <w:rPr>
                <w:rFonts w:asciiTheme="minorHAnsi" w:hAnsiTheme="minorHAnsi"/>
                <w:b/>
                <w:bCs/>
                <w:color w:val="FFFFFF"/>
                <w:sz w:val="16"/>
                <w:szCs w:val="16"/>
              </w:rPr>
              <w:t>Liczba płatności zrealizowanych</w:t>
            </w:r>
          </w:p>
        </w:tc>
        <w:tc>
          <w:tcPr>
            <w:tcW w:w="1325" w:type="pct"/>
            <w:tcBorders>
              <w:top w:val="single" w:sz="8" w:space="0" w:color="FFFFFF"/>
              <w:left w:val="single" w:sz="6" w:space="0" w:color="FFFFFF"/>
              <w:bottom w:val="single" w:sz="8" w:space="0" w:color="FFFFFF"/>
              <w:right w:val="single" w:sz="8" w:space="0" w:color="FFFFFF"/>
            </w:tcBorders>
            <w:shd w:val="clear" w:color="000000" w:fill="4F81BD"/>
            <w:vAlign w:val="center"/>
            <w:hideMark/>
          </w:tcPr>
          <w:p w:rsidR="008879F4" w:rsidRPr="00615EBE" w:rsidRDefault="008879F4" w:rsidP="008879F4">
            <w:pPr>
              <w:jc w:val="center"/>
              <w:rPr>
                <w:rFonts w:asciiTheme="minorHAnsi" w:hAnsiTheme="minorHAnsi"/>
                <w:b/>
                <w:bCs/>
                <w:color w:val="FFFFFF"/>
                <w:sz w:val="16"/>
                <w:szCs w:val="16"/>
              </w:rPr>
            </w:pPr>
            <w:r w:rsidRPr="00615EBE">
              <w:rPr>
                <w:rFonts w:asciiTheme="minorHAnsi" w:hAnsiTheme="minorHAnsi"/>
                <w:b/>
                <w:bCs/>
                <w:color w:val="FFFFFF"/>
                <w:sz w:val="16"/>
                <w:szCs w:val="16"/>
              </w:rPr>
              <w:t>Kwota dofinansowania w PLN</w:t>
            </w:r>
          </w:p>
        </w:tc>
        <w:tc>
          <w:tcPr>
            <w:tcW w:w="1325" w:type="pct"/>
            <w:tcBorders>
              <w:top w:val="single" w:sz="8" w:space="0" w:color="FFFFFF"/>
              <w:left w:val="nil"/>
              <w:bottom w:val="single" w:sz="8" w:space="0" w:color="FFFFFF"/>
              <w:right w:val="single" w:sz="8" w:space="0" w:color="FFFFFF"/>
            </w:tcBorders>
            <w:shd w:val="clear" w:color="000000" w:fill="4F81BD"/>
            <w:vAlign w:val="center"/>
            <w:hideMark/>
          </w:tcPr>
          <w:p w:rsidR="008879F4" w:rsidRPr="00615EBE" w:rsidRDefault="008879F4" w:rsidP="008879F4">
            <w:pPr>
              <w:jc w:val="center"/>
              <w:rPr>
                <w:rFonts w:asciiTheme="minorHAnsi" w:hAnsiTheme="minorHAnsi"/>
                <w:b/>
                <w:bCs/>
                <w:color w:val="FFFFFF"/>
                <w:sz w:val="16"/>
                <w:szCs w:val="16"/>
              </w:rPr>
            </w:pPr>
            <w:r w:rsidRPr="00615EBE">
              <w:rPr>
                <w:rFonts w:asciiTheme="minorHAnsi" w:hAnsiTheme="minorHAnsi"/>
                <w:b/>
                <w:bCs/>
                <w:color w:val="FFFFFF"/>
                <w:sz w:val="16"/>
                <w:szCs w:val="16"/>
              </w:rPr>
              <w:t>Kwota dofinansowania w EUR</w:t>
            </w:r>
          </w:p>
        </w:tc>
      </w:tr>
      <w:tr w:rsidR="008879F4" w:rsidRPr="008879F4" w:rsidTr="008879F4">
        <w:trPr>
          <w:trHeight w:val="780"/>
        </w:trPr>
        <w:tc>
          <w:tcPr>
            <w:tcW w:w="1074" w:type="pct"/>
            <w:tcBorders>
              <w:top w:val="nil"/>
              <w:left w:val="single" w:sz="8" w:space="0" w:color="FFFFFF"/>
              <w:bottom w:val="single" w:sz="8" w:space="0" w:color="FFFFFF"/>
              <w:right w:val="single" w:sz="8" w:space="0" w:color="FFFFFF"/>
            </w:tcBorders>
            <w:shd w:val="clear" w:color="000000" w:fill="4F81BD"/>
            <w:vAlign w:val="center"/>
            <w:hideMark/>
          </w:tcPr>
          <w:p w:rsidR="008879F4" w:rsidRPr="0050368D" w:rsidRDefault="008879F4" w:rsidP="008879F4">
            <w:pPr>
              <w:rPr>
                <w:rFonts w:asciiTheme="minorHAnsi" w:hAnsiTheme="minorHAnsi"/>
                <w:color w:val="FFFFFF"/>
                <w:sz w:val="16"/>
                <w:szCs w:val="16"/>
              </w:rPr>
            </w:pPr>
            <w:r w:rsidRPr="0050368D">
              <w:rPr>
                <w:rFonts w:asciiTheme="minorHAnsi" w:hAnsiTheme="minorHAnsi"/>
                <w:color w:val="FFFFFF"/>
                <w:sz w:val="16"/>
                <w:szCs w:val="16"/>
              </w:rPr>
              <w:t>Sprzedaż produktów rybołówstwa</w:t>
            </w:r>
          </w:p>
        </w:tc>
        <w:tc>
          <w:tcPr>
            <w:tcW w:w="1276" w:type="pct"/>
            <w:tcBorders>
              <w:top w:val="nil"/>
              <w:left w:val="nil"/>
              <w:bottom w:val="single" w:sz="8" w:space="0" w:color="FFFFFF"/>
              <w:right w:val="single" w:sz="8" w:space="0" w:color="FFFFFF"/>
            </w:tcBorders>
            <w:shd w:val="clear" w:color="000000" w:fill="B8CCE4"/>
            <w:noWrap/>
            <w:vAlign w:val="center"/>
            <w:hideMark/>
          </w:tcPr>
          <w:p w:rsidR="00987451" w:rsidRDefault="008879F4" w:rsidP="00987451">
            <w:pPr>
              <w:jc w:val="center"/>
              <w:rPr>
                <w:rFonts w:asciiTheme="minorHAnsi" w:hAnsiTheme="minorHAnsi"/>
                <w:color w:val="000000"/>
                <w:sz w:val="16"/>
                <w:szCs w:val="16"/>
              </w:rPr>
            </w:pPr>
            <w:r w:rsidRPr="0050368D">
              <w:rPr>
                <w:rFonts w:asciiTheme="minorHAnsi" w:hAnsiTheme="minorHAnsi"/>
                <w:color w:val="000000"/>
                <w:sz w:val="16"/>
                <w:szCs w:val="16"/>
              </w:rPr>
              <w:t>335</w:t>
            </w:r>
          </w:p>
          <w:p w:rsidR="00987451" w:rsidRDefault="00987451" w:rsidP="00987451">
            <w:pPr>
              <w:jc w:val="center"/>
              <w:rPr>
                <w:rFonts w:asciiTheme="minorHAnsi" w:hAnsiTheme="minorHAnsi"/>
                <w:sz w:val="16"/>
                <w:szCs w:val="16"/>
              </w:rPr>
            </w:pPr>
          </w:p>
          <w:p w:rsidR="008879F4" w:rsidRPr="00987451" w:rsidRDefault="008879F4" w:rsidP="00987451">
            <w:pPr>
              <w:jc w:val="center"/>
              <w:rPr>
                <w:rFonts w:asciiTheme="minorHAnsi" w:hAnsiTheme="minorHAnsi"/>
                <w:sz w:val="16"/>
                <w:szCs w:val="16"/>
              </w:rPr>
            </w:pPr>
          </w:p>
        </w:tc>
        <w:tc>
          <w:tcPr>
            <w:tcW w:w="1325"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8879F4">
            <w:pPr>
              <w:jc w:val="right"/>
              <w:rPr>
                <w:rFonts w:asciiTheme="minorHAnsi" w:hAnsiTheme="minorHAnsi"/>
                <w:color w:val="000000"/>
                <w:sz w:val="16"/>
                <w:szCs w:val="16"/>
              </w:rPr>
            </w:pPr>
            <w:r w:rsidRPr="0050368D">
              <w:rPr>
                <w:rFonts w:asciiTheme="minorHAnsi" w:hAnsiTheme="minorHAnsi"/>
                <w:color w:val="000000"/>
                <w:sz w:val="16"/>
                <w:szCs w:val="16"/>
              </w:rPr>
              <w:t>43 875 309,96</w:t>
            </w:r>
          </w:p>
        </w:tc>
        <w:tc>
          <w:tcPr>
            <w:tcW w:w="1325"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8879F4">
            <w:pPr>
              <w:jc w:val="right"/>
              <w:rPr>
                <w:rFonts w:asciiTheme="minorHAnsi" w:hAnsiTheme="minorHAnsi"/>
                <w:color w:val="000000"/>
                <w:sz w:val="16"/>
                <w:szCs w:val="16"/>
              </w:rPr>
            </w:pPr>
            <w:r w:rsidRPr="0050368D">
              <w:rPr>
                <w:rFonts w:asciiTheme="minorHAnsi" w:hAnsiTheme="minorHAnsi"/>
                <w:color w:val="000000"/>
                <w:sz w:val="16"/>
                <w:szCs w:val="16"/>
              </w:rPr>
              <w:t>9 904 356,75</w:t>
            </w:r>
          </w:p>
        </w:tc>
      </w:tr>
      <w:tr w:rsidR="008879F4" w:rsidRPr="008879F4" w:rsidTr="008879F4">
        <w:trPr>
          <w:trHeight w:val="1035"/>
        </w:trPr>
        <w:tc>
          <w:tcPr>
            <w:tcW w:w="1074" w:type="pct"/>
            <w:tcBorders>
              <w:top w:val="nil"/>
              <w:left w:val="single" w:sz="8" w:space="0" w:color="FFFFFF"/>
              <w:bottom w:val="single" w:sz="8" w:space="0" w:color="FFFFFF"/>
              <w:right w:val="single" w:sz="8" w:space="0" w:color="FFFFFF"/>
            </w:tcBorders>
            <w:shd w:val="clear" w:color="000000" w:fill="4F81BD"/>
            <w:vAlign w:val="center"/>
            <w:hideMark/>
          </w:tcPr>
          <w:p w:rsidR="008879F4" w:rsidRPr="0050368D" w:rsidRDefault="008879F4" w:rsidP="008879F4">
            <w:pPr>
              <w:rPr>
                <w:rFonts w:asciiTheme="minorHAnsi" w:hAnsiTheme="minorHAnsi"/>
                <w:color w:val="FFFFFF"/>
                <w:sz w:val="16"/>
                <w:szCs w:val="16"/>
              </w:rPr>
            </w:pPr>
            <w:r w:rsidRPr="0050368D">
              <w:rPr>
                <w:rFonts w:asciiTheme="minorHAnsi" w:hAnsiTheme="minorHAnsi"/>
                <w:color w:val="FFFFFF"/>
                <w:sz w:val="16"/>
                <w:szCs w:val="16"/>
              </w:rPr>
              <w:t>Tymczasowe zaprzestanie działalności połowowej</w:t>
            </w:r>
          </w:p>
        </w:tc>
        <w:tc>
          <w:tcPr>
            <w:tcW w:w="1276" w:type="pct"/>
            <w:tcBorders>
              <w:top w:val="nil"/>
              <w:left w:val="nil"/>
              <w:bottom w:val="single" w:sz="8" w:space="0" w:color="FFFFFF"/>
              <w:right w:val="single" w:sz="8" w:space="0" w:color="FFFFFF"/>
            </w:tcBorders>
            <w:shd w:val="clear" w:color="000000" w:fill="DBE5F1"/>
            <w:noWrap/>
            <w:vAlign w:val="center"/>
            <w:hideMark/>
          </w:tcPr>
          <w:p w:rsidR="008879F4" w:rsidRPr="0050368D" w:rsidRDefault="008879F4" w:rsidP="00987451">
            <w:pPr>
              <w:jc w:val="center"/>
              <w:rPr>
                <w:rFonts w:asciiTheme="minorHAnsi" w:hAnsiTheme="minorHAnsi"/>
                <w:color w:val="000000"/>
                <w:sz w:val="16"/>
                <w:szCs w:val="16"/>
              </w:rPr>
            </w:pPr>
            <w:r w:rsidRPr="0050368D">
              <w:rPr>
                <w:rFonts w:asciiTheme="minorHAnsi" w:hAnsiTheme="minorHAnsi"/>
                <w:color w:val="000000"/>
                <w:sz w:val="16"/>
                <w:szCs w:val="16"/>
              </w:rPr>
              <w:t>2 534</w:t>
            </w:r>
          </w:p>
        </w:tc>
        <w:tc>
          <w:tcPr>
            <w:tcW w:w="1325" w:type="pct"/>
            <w:tcBorders>
              <w:top w:val="nil"/>
              <w:left w:val="nil"/>
              <w:bottom w:val="single" w:sz="8" w:space="0" w:color="FFFFFF"/>
              <w:right w:val="single" w:sz="8" w:space="0" w:color="FFFFFF"/>
            </w:tcBorders>
            <w:shd w:val="clear" w:color="000000" w:fill="DBE5F1"/>
            <w:noWrap/>
            <w:vAlign w:val="center"/>
            <w:hideMark/>
          </w:tcPr>
          <w:p w:rsidR="008879F4" w:rsidRPr="0050368D" w:rsidRDefault="008879F4" w:rsidP="008879F4">
            <w:pPr>
              <w:jc w:val="right"/>
              <w:rPr>
                <w:rFonts w:asciiTheme="minorHAnsi" w:hAnsiTheme="minorHAnsi"/>
                <w:color w:val="000000"/>
                <w:sz w:val="16"/>
                <w:szCs w:val="16"/>
              </w:rPr>
            </w:pPr>
            <w:r w:rsidRPr="0050368D">
              <w:rPr>
                <w:rFonts w:asciiTheme="minorHAnsi" w:hAnsiTheme="minorHAnsi"/>
                <w:color w:val="000000"/>
                <w:sz w:val="16"/>
                <w:szCs w:val="16"/>
              </w:rPr>
              <w:t>123 530 273,30</w:t>
            </w:r>
          </w:p>
        </w:tc>
        <w:tc>
          <w:tcPr>
            <w:tcW w:w="1325" w:type="pct"/>
            <w:tcBorders>
              <w:top w:val="nil"/>
              <w:left w:val="nil"/>
              <w:bottom w:val="single" w:sz="8" w:space="0" w:color="FFFFFF"/>
              <w:right w:val="single" w:sz="8" w:space="0" w:color="FFFFFF"/>
            </w:tcBorders>
            <w:shd w:val="clear" w:color="000000" w:fill="DBE5F1"/>
            <w:noWrap/>
            <w:vAlign w:val="center"/>
            <w:hideMark/>
          </w:tcPr>
          <w:p w:rsidR="008879F4" w:rsidRPr="0050368D" w:rsidRDefault="008879F4" w:rsidP="008879F4">
            <w:pPr>
              <w:jc w:val="right"/>
              <w:rPr>
                <w:rFonts w:asciiTheme="minorHAnsi" w:hAnsiTheme="minorHAnsi"/>
                <w:color w:val="000000"/>
                <w:sz w:val="16"/>
                <w:szCs w:val="16"/>
              </w:rPr>
            </w:pPr>
            <w:r w:rsidRPr="0050368D">
              <w:rPr>
                <w:rFonts w:asciiTheme="minorHAnsi" w:hAnsiTheme="minorHAnsi"/>
                <w:color w:val="000000"/>
                <w:sz w:val="16"/>
                <w:szCs w:val="16"/>
              </w:rPr>
              <w:t>27 885 567,01</w:t>
            </w:r>
          </w:p>
        </w:tc>
      </w:tr>
      <w:tr w:rsidR="008879F4" w:rsidRPr="008879F4" w:rsidTr="008879F4">
        <w:trPr>
          <w:trHeight w:val="315"/>
        </w:trPr>
        <w:tc>
          <w:tcPr>
            <w:tcW w:w="1074" w:type="pct"/>
            <w:tcBorders>
              <w:top w:val="nil"/>
              <w:left w:val="single" w:sz="8" w:space="0" w:color="FFFFFF"/>
              <w:bottom w:val="single" w:sz="8" w:space="0" w:color="FFFFFF"/>
              <w:right w:val="single" w:sz="8" w:space="0" w:color="FFFFFF"/>
            </w:tcBorders>
            <w:shd w:val="clear" w:color="000000" w:fill="4F81BD"/>
            <w:vAlign w:val="center"/>
            <w:hideMark/>
          </w:tcPr>
          <w:p w:rsidR="008879F4" w:rsidRPr="0050368D" w:rsidRDefault="004A2643" w:rsidP="008879F4">
            <w:pPr>
              <w:rPr>
                <w:rFonts w:asciiTheme="minorHAnsi" w:hAnsiTheme="minorHAnsi"/>
                <w:b/>
                <w:bCs/>
                <w:color w:val="FFFFFF"/>
                <w:sz w:val="16"/>
                <w:szCs w:val="16"/>
              </w:rPr>
            </w:pPr>
            <w:r>
              <w:rPr>
                <w:rFonts w:asciiTheme="minorHAnsi" w:hAnsiTheme="minorHAnsi"/>
                <w:b/>
                <w:bCs/>
                <w:color w:val="FFFFFF"/>
                <w:sz w:val="16"/>
                <w:szCs w:val="16"/>
              </w:rPr>
              <w:t>Suma</w:t>
            </w:r>
          </w:p>
        </w:tc>
        <w:tc>
          <w:tcPr>
            <w:tcW w:w="1276"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987451">
            <w:pPr>
              <w:jc w:val="center"/>
              <w:rPr>
                <w:rFonts w:asciiTheme="minorHAnsi" w:hAnsiTheme="minorHAnsi"/>
                <w:b/>
                <w:bCs/>
                <w:color w:val="000000"/>
                <w:sz w:val="16"/>
                <w:szCs w:val="16"/>
              </w:rPr>
            </w:pPr>
            <w:r w:rsidRPr="0050368D">
              <w:rPr>
                <w:rFonts w:asciiTheme="minorHAnsi" w:hAnsiTheme="minorHAnsi"/>
                <w:b/>
                <w:bCs/>
                <w:color w:val="000000"/>
                <w:sz w:val="16"/>
                <w:szCs w:val="16"/>
              </w:rPr>
              <w:t>2 869</w:t>
            </w:r>
          </w:p>
        </w:tc>
        <w:tc>
          <w:tcPr>
            <w:tcW w:w="1325"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446063">
            <w:pPr>
              <w:jc w:val="right"/>
              <w:rPr>
                <w:rFonts w:asciiTheme="minorHAnsi" w:hAnsiTheme="minorHAnsi"/>
                <w:b/>
                <w:bCs/>
                <w:color w:val="000000"/>
                <w:sz w:val="16"/>
                <w:szCs w:val="16"/>
              </w:rPr>
            </w:pPr>
            <w:r w:rsidRPr="0050368D">
              <w:rPr>
                <w:rFonts w:asciiTheme="minorHAnsi" w:hAnsiTheme="minorHAnsi"/>
                <w:b/>
                <w:bCs/>
                <w:color w:val="000000"/>
                <w:sz w:val="16"/>
                <w:szCs w:val="16"/>
              </w:rPr>
              <w:t>167 405 583,26</w:t>
            </w:r>
          </w:p>
        </w:tc>
        <w:tc>
          <w:tcPr>
            <w:tcW w:w="1325"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446063">
            <w:pPr>
              <w:jc w:val="right"/>
              <w:rPr>
                <w:rFonts w:asciiTheme="minorHAnsi" w:hAnsiTheme="minorHAnsi"/>
                <w:b/>
                <w:bCs/>
                <w:color w:val="000000"/>
                <w:sz w:val="16"/>
                <w:szCs w:val="16"/>
              </w:rPr>
            </w:pPr>
            <w:r w:rsidRPr="0050368D">
              <w:rPr>
                <w:rFonts w:asciiTheme="minorHAnsi" w:hAnsiTheme="minorHAnsi"/>
                <w:b/>
                <w:bCs/>
                <w:color w:val="000000"/>
                <w:sz w:val="16"/>
                <w:szCs w:val="16"/>
              </w:rPr>
              <w:t>37 789 923,76</w:t>
            </w:r>
          </w:p>
        </w:tc>
      </w:tr>
    </w:tbl>
    <w:p w:rsidR="008879F4" w:rsidRDefault="008879F4" w:rsidP="008879F4"/>
    <w:p w:rsidR="008879F4" w:rsidRPr="008879F4" w:rsidRDefault="008879F4" w:rsidP="008879F4">
      <w:pPr>
        <w:pStyle w:val="Tekstdymka"/>
      </w:pPr>
    </w:p>
    <w:p w:rsidR="00987451" w:rsidRDefault="00987451">
      <w:pPr>
        <w:spacing w:after="200" w:line="276" w:lineRule="auto"/>
        <w:rPr>
          <w:rFonts w:asciiTheme="minorHAnsi" w:hAnsiTheme="minorHAnsi" w:cs="Tahoma"/>
          <w:b/>
          <w:color w:val="000000" w:themeColor="text1"/>
        </w:rPr>
      </w:pPr>
      <w:r>
        <w:rPr>
          <w:rFonts w:asciiTheme="minorHAnsi" w:hAnsiTheme="minorHAnsi" w:cs="Tahoma"/>
          <w:b/>
          <w:color w:val="000000" w:themeColor="text1"/>
        </w:rPr>
        <w:br w:type="page"/>
      </w:r>
    </w:p>
    <w:p w:rsidR="009E08BA" w:rsidRPr="00AA79BE" w:rsidRDefault="009E08BA" w:rsidP="009E08BA">
      <w:pPr>
        <w:widowControl w:val="0"/>
        <w:autoSpaceDE w:val="0"/>
        <w:autoSpaceDN w:val="0"/>
        <w:spacing w:line="360" w:lineRule="auto"/>
        <w:jc w:val="center"/>
        <w:rPr>
          <w:rFonts w:asciiTheme="minorHAnsi" w:hAnsiTheme="minorHAnsi"/>
          <w:color w:val="000000" w:themeColor="text1"/>
        </w:rPr>
      </w:pPr>
      <w:r w:rsidRPr="003F7122">
        <w:rPr>
          <w:rFonts w:asciiTheme="minorHAnsi" w:hAnsiTheme="minorHAnsi"/>
          <w:b/>
          <w:color w:val="000000" w:themeColor="text1"/>
          <w:u w:val="single"/>
        </w:rPr>
        <w:lastRenderedPageBreak/>
        <w:t>Środek 1.5 Rekompensaty społeczno-ekonomiczne w celu zarządzania krajową flotą rybacką</w:t>
      </w:r>
      <w:r w:rsidRPr="003F7122">
        <w:rPr>
          <w:rFonts w:asciiTheme="minorHAnsi" w:hAnsiTheme="minorHAnsi"/>
          <w:color w:val="000000" w:themeColor="text1"/>
        </w:rPr>
        <w:t>.</w:t>
      </w:r>
    </w:p>
    <w:p w:rsidR="009E08BA" w:rsidRDefault="009E08BA" w:rsidP="009E08BA">
      <w:pPr>
        <w:pStyle w:val="Tekstdymka"/>
      </w:pPr>
    </w:p>
    <w:tbl>
      <w:tblPr>
        <w:tblW w:w="9067" w:type="dxa"/>
        <w:tblCellMar>
          <w:left w:w="70" w:type="dxa"/>
          <w:right w:w="70" w:type="dxa"/>
        </w:tblCellMar>
        <w:tblLook w:val="04A0" w:firstRow="1" w:lastRow="0" w:firstColumn="1" w:lastColumn="0" w:noHBand="0" w:noVBand="1"/>
      </w:tblPr>
      <w:tblGrid>
        <w:gridCol w:w="1346"/>
        <w:gridCol w:w="1418"/>
        <w:gridCol w:w="6303"/>
      </w:tblGrid>
      <w:tr w:rsidR="009E08BA" w:rsidRPr="00446063" w:rsidTr="00A92A6A">
        <w:trPr>
          <w:trHeight w:val="486"/>
        </w:trPr>
        <w:tc>
          <w:tcPr>
            <w:tcW w:w="1346"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615EBE" w:rsidRDefault="009E08BA" w:rsidP="000C233A">
            <w:pPr>
              <w:jc w:val="center"/>
              <w:rPr>
                <w:rFonts w:asciiTheme="minorHAnsi" w:hAnsiTheme="minorHAnsi" w:cs="Tahoma"/>
                <w:b/>
              </w:rPr>
            </w:pPr>
            <w:r w:rsidRPr="00615EBE">
              <w:rPr>
                <w:rFonts w:asciiTheme="minorHAnsi" w:hAnsiTheme="minorHAnsi" w:cs="Tahoma"/>
                <w:b/>
              </w:rPr>
              <w:t>Środek</w:t>
            </w:r>
          </w:p>
        </w:tc>
        <w:tc>
          <w:tcPr>
            <w:tcW w:w="141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615EBE" w:rsidRDefault="009E08BA" w:rsidP="000C233A">
            <w:pPr>
              <w:jc w:val="center"/>
              <w:rPr>
                <w:rFonts w:asciiTheme="minorHAnsi" w:hAnsiTheme="minorHAnsi" w:cs="Tahoma"/>
                <w:b/>
              </w:rPr>
            </w:pPr>
            <w:r w:rsidRPr="00615EBE">
              <w:rPr>
                <w:rFonts w:asciiTheme="minorHAnsi" w:hAnsiTheme="minorHAnsi" w:cs="Tahoma"/>
                <w:b/>
              </w:rPr>
              <w:t>Termin naboru</w:t>
            </w:r>
          </w:p>
        </w:tc>
        <w:tc>
          <w:tcPr>
            <w:tcW w:w="6303"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615EBE" w:rsidRDefault="009E08BA" w:rsidP="000C233A">
            <w:pPr>
              <w:jc w:val="center"/>
              <w:rPr>
                <w:rFonts w:asciiTheme="minorHAnsi" w:hAnsiTheme="minorHAnsi" w:cs="Tahoma"/>
                <w:b/>
              </w:rPr>
            </w:pPr>
            <w:r w:rsidRPr="00615EBE">
              <w:rPr>
                <w:rFonts w:asciiTheme="minorHAnsi" w:hAnsiTheme="minorHAnsi" w:cs="Tahoma"/>
                <w:b/>
              </w:rPr>
              <w:t>Zakres naboru</w:t>
            </w:r>
          </w:p>
        </w:tc>
      </w:tr>
      <w:tr w:rsidR="009E08BA" w:rsidRPr="00446063" w:rsidTr="00A827D5">
        <w:trPr>
          <w:trHeight w:val="918"/>
        </w:trPr>
        <w:tc>
          <w:tcPr>
            <w:tcW w:w="1346"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Środek 1.5 Rekompensaty społeczno-ekonomiczne w celu zarządzania krajową flotą rybacka</w:t>
            </w: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2009-06-26 do 2011-06-28</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0C233A">
            <w:pPr>
              <w:jc w:val="both"/>
              <w:rPr>
                <w:rFonts w:asciiTheme="minorHAnsi" w:hAnsiTheme="minorHAnsi" w:cs="Tahoma"/>
                <w:sz w:val="16"/>
                <w:szCs w:val="16"/>
              </w:rPr>
            </w:pPr>
            <w:r w:rsidRPr="00A827D5">
              <w:rPr>
                <w:rFonts w:asciiTheme="minorHAnsi" w:hAnsiTheme="minorHAnsi" w:cs="Tahoma"/>
                <w:sz w:val="16"/>
                <w:szCs w:val="16"/>
              </w:rPr>
              <w:t xml:space="preserve">Na podstawie Rozporządzenia Ministerstwa Rolnictwa i Rozwoju Wsi z dnia 26 czerwca 2009 roku w sprawie szczegółowych warunków i trybu przyznania, wypłaty i zwracania pomocy finansowej na realizację środków objętych osią priorytetową 1 (Dz. U. Nr 101 Poz. 840 z </w:t>
            </w:r>
            <w:proofErr w:type="spellStart"/>
            <w:r w:rsidRPr="00A827D5">
              <w:rPr>
                <w:rFonts w:asciiTheme="minorHAnsi" w:hAnsiTheme="minorHAnsi" w:cs="Tahoma"/>
                <w:sz w:val="16"/>
                <w:szCs w:val="16"/>
              </w:rPr>
              <w:t>późn</w:t>
            </w:r>
            <w:proofErr w:type="spellEnd"/>
            <w:r w:rsidRPr="00A827D5">
              <w:rPr>
                <w:rFonts w:asciiTheme="minorHAnsi" w:hAnsiTheme="minorHAnsi" w:cs="Tahoma"/>
                <w:sz w:val="16"/>
                <w:szCs w:val="16"/>
              </w:rPr>
              <w:t xml:space="preserve">. </w:t>
            </w:r>
            <w:proofErr w:type="spellStart"/>
            <w:r w:rsidRPr="00A827D5">
              <w:rPr>
                <w:rFonts w:asciiTheme="minorHAnsi" w:hAnsiTheme="minorHAnsi" w:cs="Tahoma"/>
                <w:sz w:val="16"/>
                <w:szCs w:val="16"/>
              </w:rPr>
              <w:t>zm</w:t>
            </w:r>
            <w:proofErr w:type="spellEnd"/>
            <w:r w:rsidRPr="00A827D5">
              <w:rPr>
                <w:rFonts w:asciiTheme="minorHAnsi" w:hAnsiTheme="minorHAnsi" w:cs="Tahoma"/>
                <w:sz w:val="16"/>
                <w:szCs w:val="16"/>
              </w:rPr>
              <w:t>) został uruchomiony nabór ciągły, otwarty.</w:t>
            </w:r>
          </w:p>
        </w:tc>
      </w:tr>
      <w:tr w:rsidR="009E08BA" w:rsidRPr="00446063" w:rsidTr="000C233A">
        <w:trPr>
          <w:trHeight w:val="225"/>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2011-08-01 do 2011-12-31</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r w:rsidR="009E08BA" w:rsidRPr="00446063" w:rsidTr="000C233A">
        <w:trPr>
          <w:trHeight w:val="225"/>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2012-01-01 do 2012-02-29</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r w:rsidR="009E08BA" w:rsidRPr="00446063" w:rsidTr="000C233A">
        <w:trPr>
          <w:trHeight w:val="225"/>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2012-03-01 do 2012-10-01</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r w:rsidR="009E08BA" w:rsidRPr="00446063" w:rsidTr="000C233A">
        <w:trPr>
          <w:trHeight w:val="225"/>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2012-10-02 do 2013-03-29</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r w:rsidR="009E08BA" w:rsidRPr="00446063" w:rsidTr="000C233A">
        <w:trPr>
          <w:trHeight w:val="240"/>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8"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2013-03-30 do 2013-12-31</w:t>
            </w:r>
          </w:p>
        </w:tc>
        <w:tc>
          <w:tcPr>
            <w:tcW w:w="6303" w:type="dxa"/>
            <w:tcBorders>
              <w:top w:val="nil"/>
              <w:left w:val="nil"/>
              <w:bottom w:val="single" w:sz="8"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bl>
    <w:p w:rsidR="009E08BA" w:rsidRPr="00446063" w:rsidRDefault="009E08BA" w:rsidP="009E08BA">
      <w:pPr>
        <w:pStyle w:val="Tekstdymka"/>
      </w:pPr>
    </w:p>
    <w:p w:rsidR="009E08BA" w:rsidRDefault="009E08BA" w:rsidP="009E08BA">
      <w:pPr>
        <w:pStyle w:val="Tekstdymka"/>
      </w:pPr>
    </w:p>
    <w:p w:rsidR="00BC3FC4" w:rsidRPr="003B387A" w:rsidRDefault="00BC3FC4" w:rsidP="00BC3FC4">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40</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środka 1.5</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93331C" w:rsidRPr="00446063"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934510" w:rsidRDefault="0093331C" w:rsidP="00EC3F51">
            <w:pPr>
              <w:rPr>
                <w:rFonts w:ascii="Calibri" w:hAnsi="Calibri"/>
                <w:color w:val="FFFFFF" w:themeColor="background1"/>
                <w:sz w:val="16"/>
                <w:szCs w:val="16"/>
              </w:rPr>
            </w:pPr>
            <w:r w:rsidRPr="00934510">
              <w:rPr>
                <w:rFonts w:ascii="Calibri" w:hAnsi="Calibr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934510" w:rsidRDefault="0093331C" w:rsidP="004A2643">
            <w:pPr>
              <w:jc w:val="center"/>
              <w:rPr>
                <w:rFonts w:ascii="Calibri" w:hAnsi="Calibri"/>
                <w:b/>
                <w:color w:val="FFFFFF" w:themeColor="background1"/>
                <w:sz w:val="16"/>
                <w:szCs w:val="16"/>
              </w:rPr>
            </w:pPr>
            <w:r w:rsidRPr="00934510">
              <w:rPr>
                <w:rFonts w:ascii="Calibri" w:hAnsi="Calibr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934510" w:rsidRDefault="00615EBE" w:rsidP="004A2643">
            <w:pPr>
              <w:jc w:val="center"/>
              <w:rPr>
                <w:rFonts w:ascii="Calibri" w:hAnsi="Calibri"/>
                <w:b/>
                <w:color w:val="FFFFFF" w:themeColor="background1"/>
                <w:sz w:val="16"/>
                <w:szCs w:val="16"/>
              </w:rPr>
            </w:pPr>
            <w:r w:rsidRPr="00934510">
              <w:rPr>
                <w:rFonts w:ascii="Calibri" w:hAnsi="Calibri"/>
                <w:b/>
                <w:color w:val="FFFFFF" w:themeColor="background1"/>
                <w:sz w:val="16"/>
                <w:szCs w:val="16"/>
              </w:rPr>
              <w:t>u</w:t>
            </w:r>
            <w:r w:rsidR="0093331C" w:rsidRPr="00934510">
              <w:rPr>
                <w:rFonts w:ascii="Calibri" w:hAnsi="Calibri"/>
                <w:b/>
                <w:color w:val="FFFFFF" w:themeColor="background1"/>
                <w:sz w:val="16"/>
                <w:szCs w:val="16"/>
              </w:rPr>
              <w:t>dział do alokacja</w:t>
            </w:r>
          </w:p>
        </w:tc>
      </w:tr>
      <w:tr w:rsidR="008879F4" w:rsidRPr="00446063"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79F4" w:rsidRPr="00446063" w:rsidRDefault="008879F4" w:rsidP="00EC3F51">
            <w:pPr>
              <w:rPr>
                <w:rFonts w:ascii="Calibri" w:hAnsi="Calibri"/>
                <w:color w:val="000000"/>
                <w:sz w:val="16"/>
                <w:szCs w:val="16"/>
              </w:rPr>
            </w:pPr>
            <w:r w:rsidRPr="00446063">
              <w:rPr>
                <w:rFonts w:ascii="Calibri" w:hAnsi="Calibr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16 617 738,41</w:t>
            </w:r>
          </w:p>
        </w:tc>
        <w:tc>
          <w:tcPr>
            <w:tcW w:w="1960" w:type="dxa"/>
            <w:tcBorders>
              <w:top w:val="nil"/>
              <w:left w:val="nil"/>
              <w:bottom w:val="single" w:sz="4" w:space="0" w:color="auto"/>
              <w:right w:val="single" w:sz="4" w:space="0" w:color="auto"/>
            </w:tcBorders>
            <w:vAlign w:val="bottom"/>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100,00%</w:t>
            </w:r>
          </w:p>
        </w:tc>
      </w:tr>
      <w:tr w:rsidR="008879F4" w:rsidRPr="00446063"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79F4" w:rsidRPr="00446063" w:rsidRDefault="008879F4" w:rsidP="00EC3F51">
            <w:pPr>
              <w:rPr>
                <w:rFonts w:ascii="Calibri" w:hAnsi="Calibri"/>
                <w:color w:val="000000"/>
                <w:sz w:val="16"/>
                <w:szCs w:val="16"/>
              </w:rPr>
            </w:pPr>
            <w:r w:rsidRPr="00446063">
              <w:rPr>
                <w:rFonts w:ascii="Calibri" w:hAnsi="Calibr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50 595 997,26</w:t>
            </w:r>
          </w:p>
        </w:tc>
        <w:tc>
          <w:tcPr>
            <w:tcW w:w="1960" w:type="dxa"/>
            <w:tcBorders>
              <w:top w:val="nil"/>
              <w:left w:val="nil"/>
              <w:bottom w:val="single" w:sz="4" w:space="0" w:color="auto"/>
              <w:right w:val="single" w:sz="4" w:space="0" w:color="auto"/>
            </w:tcBorders>
            <w:vAlign w:val="bottom"/>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304,47%</w:t>
            </w:r>
          </w:p>
        </w:tc>
      </w:tr>
      <w:tr w:rsidR="008879F4" w:rsidRPr="00446063"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79F4" w:rsidRPr="00446063" w:rsidRDefault="008879F4" w:rsidP="00EC3F51">
            <w:pPr>
              <w:rPr>
                <w:rFonts w:ascii="Calibri" w:hAnsi="Calibri"/>
                <w:color w:val="000000"/>
                <w:sz w:val="16"/>
                <w:szCs w:val="16"/>
              </w:rPr>
            </w:pPr>
            <w:r w:rsidRPr="00446063">
              <w:rPr>
                <w:rFonts w:ascii="Calibri" w:hAnsi="Calibr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14 431 279,34</w:t>
            </w:r>
          </w:p>
        </w:tc>
        <w:tc>
          <w:tcPr>
            <w:tcW w:w="1960" w:type="dxa"/>
            <w:tcBorders>
              <w:top w:val="nil"/>
              <w:left w:val="nil"/>
              <w:bottom w:val="single" w:sz="4" w:space="0" w:color="auto"/>
              <w:right w:val="single" w:sz="4" w:space="0" w:color="auto"/>
            </w:tcBorders>
            <w:vAlign w:val="bottom"/>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86,84%</w:t>
            </w:r>
          </w:p>
        </w:tc>
      </w:tr>
      <w:tr w:rsidR="008879F4" w:rsidRPr="00446063"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79F4" w:rsidRPr="00446063" w:rsidRDefault="008879F4" w:rsidP="008879F4">
            <w:pPr>
              <w:rPr>
                <w:rFonts w:ascii="Calibri" w:hAnsi="Calibri"/>
                <w:color w:val="000000"/>
                <w:sz w:val="16"/>
                <w:szCs w:val="16"/>
              </w:rPr>
            </w:pPr>
            <w:r w:rsidRPr="00446063">
              <w:rPr>
                <w:rFonts w:ascii="Calibri" w:hAnsi="Calibr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15 578 934,10</w:t>
            </w:r>
          </w:p>
        </w:tc>
        <w:tc>
          <w:tcPr>
            <w:tcW w:w="1960" w:type="dxa"/>
            <w:tcBorders>
              <w:top w:val="nil"/>
              <w:left w:val="nil"/>
              <w:bottom w:val="single" w:sz="4" w:space="0" w:color="auto"/>
              <w:right w:val="single" w:sz="4" w:space="0" w:color="auto"/>
            </w:tcBorders>
            <w:vAlign w:val="bottom"/>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93,75%</w:t>
            </w:r>
          </w:p>
        </w:tc>
      </w:tr>
    </w:tbl>
    <w:p w:rsidR="0093331C" w:rsidRDefault="0093331C" w:rsidP="0093331C">
      <w:pPr>
        <w:pStyle w:val="Tekstdymka"/>
      </w:pPr>
    </w:p>
    <w:p w:rsidR="0093331C" w:rsidRDefault="008879F4" w:rsidP="00DC76AE">
      <w:pPr>
        <w:spacing w:line="360" w:lineRule="auto"/>
        <w:jc w:val="both"/>
        <w:rPr>
          <w:rFonts w:asciiTheme="minorHAnsi" w:hAnsiTheme="minorHAnsi"/>
          <w:color w:val="000000" w:themeColor="text1"/>
          <w:sz w:val="16"/>
          <w:szCs w:val="16"/>
        </w:rPr>
      </w:pPr>
      <w:r w:rsidRPr="00446063">
        <w:rPr>
          <w:rFonts w:asciiTheme="minorHAnsi" w:hAnsiTheme="minorHAnsi"/>
          <w:color w:val="000000" w:themeColor="text1"/>
          <w:sz w:val="16"/>
          <w:szCs w:val="16"/>
        </w:rPr>
        <w:t>*kwoty wypłacone uwzględniają również umowy zawarte w ramach SPO „Rybołówstwo”</w:t>
      </w:r>
      <w:r w:rsidR="00BC3FC4">
        <w:rPr>
          <w:rFonts w:asciiTheme="minorHAnsi" w:hAnsiTheme="minorHAnsi"/>
          <w:color w:val="000000" w:themeColor="text1"/>
          <w:sz w:val="16"/>
          <w:szCs w:val="16"/>
        </w:rPr>
        <w:t>.</w:t>
      </w:r>
    </w:p>
    <w:p w:rsidR="00BC3FC4" w:rsidRDefault="00BC3FC4" w:rsidP="00BC3FC4">
      <w:pPr>
        <w:pStyle w:val="Tekstdymka"/>
      </w:pPr>
    </w:p>
    <w:p w:rsidR="00BC3FC4" w:rsidRDefault="00BC3FC4" w:rsidP="00BC3FC4">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10. </w:t>
      </w:r>
      <w:r>
        <w:rPr>
          <w:rStyle w:val="FontStyle96"/>
          <w:rFonts w:asciiTheme="minorHAnsi" w:hAnsiTheme="minorHAnsi"/>
          <w:color w:val="000000" w:themeColor="text1"/>
          <w:sz w:val="16"/>
          <w:szCs w:val="16"/>
        </w:rPr>
        <w:t>Wdrożenie środka 1.5</w:t>
      </w:r>
    </w:p>
    <w:p w:rsidR="00BC3FC4" w:rsidRPr="00BC3FC4" w:rsidRDefault="00BC3FC4" w:rsidP="00BC3FC4">
      <w:pPr>
        <w:jc w:val="center"/>
      </w:pPr>
      <w:r>
        <w:rPr>
          <w:noProof/>
        </w:rPr>
        <w:drawing>
          <wp:inline distT="0" distB="0" distL="0" distR="0" wp14:anchorId="6B541CCD" wp14:editId="36E0EBAF">
            <wp:extent cx="4572000" cy="1526651"/>
            <wp:effectExtent l="0" t="0" r="19050" b="1651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C3FC4" w:rsidRPr="00BC3FC4" w:rsidRDefault="00BC3FC4" w:rsidP="00BC3FC4">
      <w:pPr>
        <w:pStyle w:val="Tekstdymka"/>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1.5 złożono wnioski o dofinansowanie w kwocie stanowiącej </w:t>
      </w:r>
      <w:r w:rsidR="008879F4">
        <w:rPr>
          <w:rFonts w:asciiTheme="minorHAnsi" w:hAnsiTheme="minorHAnsi"/>
        </w:rPr>
        <w:t xml:space="preserve">304 </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446063" w:rsidRDefault="00446063" w:rsidP="00446063">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36" w:name="_Toc42109046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1.5 w podziale na </w:t>
      </w:r>
      <w:bookmarkEnd w:id="36"/>
      <w:r w:rsidR="000052A9">
        <w:rPr>
          <w:rStyle w:val="FontStyle96"/>
          <w:rFonts w:asciiTheme="minorHAnsi" w:hAnsiTheme="minorHAnsi"/>
          <w:color w:val="000000" w:themeColor="text1"/>
          <w:sz w:val="16"/>
          <w:szCs w:val="16"/>
        </w:rPr>
        <w:t>lata</w:t>
      </w:r>
      <w:r w:rsidRPr="003F7122">
        <w:rPr>
          <w:rStyle w:val="FontStyle96"/>
          <w:rFonts w:asciiTheme="minorHAnsi" w:hAnsiTheme="minorHAnsi"/>
          <w:color w:val="000000" w:themeColor="text1"/>
          <w:sz w:val="16"/>
          <w:szCs w:val="16"/>
        </w:rPr>
        <w:t xml:space="preserve"> </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8879F4" w:rsidRPr="0047324B" w:rsidTr="00934510">
        <w:trPr>
          <w:trHeight w:val="291"/>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2171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162 898 819,60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36 772 572,65</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282</w:t>
            </w:r>
          </w:p>
        </w:tc>
        <w:tc>
          <w:tcPr>
            <w:tcW w:w="286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24 485 069,84</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5 527 228,57</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138</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13 231 446,21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2 986 849,86</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126</w:t>
            </w:r>
          </w:p>
        </w:tc>
        <w:tc>
          <w:tcPr>
            <w:tcW w:w="286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11 504 298,68</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2 596 965,77</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105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12 015 573,95</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2 712 380,40</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8879F4" w:rsidRPr="004A2643" w:rsidRDefault="004A2643" w:rsidP="00073375">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2822</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224 135 208,28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50 595 997,26</w:t>
            </w:r>
          </w:p>
        </w:tc>
      </w:tr>
    </w:tbl>
    <w:p w:rsidR="001B17E7" w:rsidRPr="00447A7B" w:rsidRDefault="00447A7B" w:rsidP="001B17E7">
      <w:pPr>
        <w:pStyle w:val="Tekstdymka"/>
        <w:rPr>
          <w:rFonts w:asciiTheme="minorHAnsi" w:hAnsiTheme="minorHAnsi" w:cs="Times New Roman"/>
          <w:b/>
          <w:bCs/>
          <w:color w:val="000000" w:themeColor="text1"/>
        </w:rPr>
      </w:pPr>
      <w:r w:rsidRPr="00447A7B">
        <w:rPr>
          <w:rFonts w:asciiTheme="minorHAnsi" w:hAnsiTheme="minorHAnsi" w:cs="Times New Roman"/>
          <w:b/>
          <w:bCs/>
          <w:color w:val="000000" w:themeColor="text1"/>
        </w:rPr>
        <w:lastRenderedPageBreak/>
        <w:t>T</w:t>
      </w:r>
      <w:r w:rsidR="001B17E7" w:rsidRPr="00447A7B">
        <w:rPr>
          <w:rFonts w:asciiTheme="minorHAnsi" w:hAnsiTheme="minorHAnsi" w:cs="Times New Roman"/>
          <w:b/>
          <w:bCs/>
          <w:color w:val="000000" w:themeColor="text1"/>
        </w:rPr>
        <w:t xml:space="preserve">abela </w:t>
      </w:r>
      <w:r w:rsidR="001B17E7" w:rsidRPr="00447A7B">
        <w:rPr>
          <w:rFonts w:asciiTheme="minorHAnsi" w:hAnsiTheme="minorHAnsi" w:cs="Times New Roman"/>
          <w:b/>
          <w:bCs/>
          <w:color w:val="000000" w:themeColor="text1"/>
        </w:rPr>
        <w:fldChar w:fldCharType="begin"/>
      </w:r>
      <w:r w:rsidR="001B17E7" w:rsidRPr="00447A7B">
        <w:rPr>
          <w:rFonts w:asciiTheme="minorHAnsi" w:hAnsiTheme="minorHAnsi" w:cs="Times New Roman"/>
          <w:b/>
          <w:bCs/>
          <w:color w:val="000000" w:themeColor="text1"/>
        </w:rPr>
        <w:instrText xml:space="preserve"> SEQ Tabela \* ARABIC </w:instrText>
      </w:r>
      <w:r w:rsidR="001B17E7" w:rsidRPr="00447A7B">
        <w:rPr>
          <w:rFonts w:asciiTheme="minorHAnsi" w:hAnsiTheme="minorHAnsi" w:cs="Times New Roman"/>
          <w:b/>
          <w:bCs/>
          <w:color w:val="000000" w:themeColor="text1"/>
        </w:rPr>
        <w:fldChar w:fldCharType="separate"/>
      </w:r>
      <w:r w:rsidR="004C1BCE">
        <w:rPr>
          <w:rFonts w:asciiTheme="minorHAnsi" w:hAnsiTheme="minorHAnsi" w:cs="Times New Roman"/>
          <w:b/>
          <w:bCs/>
          <w:noProof/>
          <w:color w:val="000000" w:themeColor="text1"/>
        </w:rPr>
        <w:t>42</w:t>
      </w:r>
      <w:r w:rsidR="001B17E7" w:rsidRPr="00447A7B">
        <w:rPr>
          <w:rFonts w:asciiTheme="minorHAnsi" w:hAnsiTheme="minorHAnsi" w:cs="Times New Roman"/>
          <w:b/>
          <w:bCs/>
          <w:color w:val="000000" w:themeColor="text1"/>
        </w:rPr>
        <w:fldChar w:fldCharType="end"/>
      </w:r>
      <w:r w:rsidR="001B17E7" w:rsidRPr="00447A7B">
        <w:rPr>
          <w:rFonts w:asciiTheme="minorHAnsi" w:hAnsiTheme="minorHAnsi" w:cs="Times New Roman"/>
          <w:b/>
          <w:bCs/>
          <w:color w:val="000000" w:themeColor="text1"/>
        </w:rPr>
        <w:t xml:space="preserve"> Złożone wnioski o dofinansowanie w ramach środka 1.5 w podziale na działania</w:t>
      </w:r>
    </w:p>
    <w:tbl>
      <w:tblPr>
        <w:tblW w:w="5000" w:type="pct"/>
        <w:tblLayout w:type="fixed"/>
        <w:tblCellMar>
          <w:left w:w="70" w:type="dxa"/>
          <w:right w:w="70" w:type="dxa"/>
        </w:tblCellMar>
        <w:tblLook w:val="04A0" w:firstRow="1" w:lastRow="0" w:firstColumn="1" w:lastColumn="0" w:noHBand="0" w:noVBand="1"/>
      </w:tblPr>
      <w:tblGrid>
        <w:gridCol w:w="963"/>
        <w:gridCol w:w="2651"/>
        <w:gridCol w:w="1455"/>
        <w:gridCol w:w="2063"/>
        <w:gridCol w:w="2078"/>
      </w:tblGrid>
      <w:tr w:rsidR="00447A7B" w:rsidRPr="00446063" w:rsidTr="00934510">
        <w:trPr>
          <w:trHeight w:val="542"/>
        </w:trPr>
        <w:tc>
          <w:tcPr>
            <w:tcW w:w="523" w:type="pct"/>
            <w:tcBorders>
              <w:top w:val="single" w:sz="8" w:space="0" w:color="auto"/>
              <w:left w:val="single" w:sz="8" w:space="0" w:color="auto"/>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Działanie</w:t>
            </w:r>
          </w:p>
        </w:tc>
        <w:tc>
          <w:tcPr>
            <w:tcW w:w="1439" w:type="pct"/>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Nazwa działania</w:t>
            </w:r>
          </w:p>
        </w:tc>
        <w:tc>
          <w:tcPr>
            <w:tcW w:w="790" w:type="pct"/>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Liczba złożonych wniosków</w:t>
            </w:r>
          </w:p>
        </w:tc>
        <w:tc>
          <w:tcPr>
            <w:tcW w:w="1120" w:type="pct"/>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 xml:space="preserve">Kwota dofinansowania </w:t>
            </w:r>
            <w:r w:rsidR="00615EBE" w:rsidRPr="00934510">
              <w:rPr>
                <w:rFonts w:asciiTheme="minorHAnsi" w:hAnsiTheme="minorHAnsi"/>
                <w:b/>
                <w:color w:val="FFFFFF" w:themeColor="background1"/>
                <w:sz w:val="16"/>
                <w:szCs w:val="16"/>
              </w:rPr>
              <w:br/>
            </w:r>
            <w:r w:rsidRPr="00934510">
              <w:rPr>
                <w:rFonts w:asciiTheme="minorHAnsi" w:hAnsiTheme="minorHAnsi"/>
                <w:b/>
                <w:color w:val="FFFFFF" w:themeColor="background1"/>
                <w:sz w:val="16"/>
                <w:szCs w:val="16"/>
              </w:rPr>
              <w:t>w PLN</w:t>
            </w:r>
          </w:p>
        </w:tc>
        <w:tc>
          <w:tcPr>
            <w:tcW w:w="1128" w:type="pct"/>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 xml:space="preserve">Kwota dofinansowania </w:t>
            </w:r>
            <w:r w:rsidR="00615EBE" w:rsidRPr="00934510">
              <w:rPr>
                <w:rFonts w:asciiTheme="minorHAnsi" w:hAnsiTheme="minorHAnsi"/>
                <w:b/>
                <w:color w:val="FFFFFF" w:themeColor="background1"/>
                <w:sz w:val="16"/>
                <w:szCs w:val="16"/>
              </w:rPr>
              <w:br/>
            </w:r>
            <w:r w:rsidRPr="00934510">
              <w:rPr>
                <w:rFonts w:asciiTheme="minorHAnsi" w:hAnsiTheme="minorHAnsi"/>
                <w:b/>
                <w:color w:val="FFFFFF" w:themeColor="background1"/>
                <w:sz w:val="16"/>
                <w:szCs w:val="16"/>
              </w:rPr>
              <w:t>w EUR</w:t>
            </w:r>
          </w:p>
        </w:tc>
      </w:tr>
      <w:tr w:rsidR="00447A7B" w:rsidRPr="00446063" w:rsidTr="00A827D5">
        <w:trPr>
          <w:trHeight w:val="636"/>
        </w:trPr>
        <w:tc>
          <w:tcPr>
            <w:tcW w:w="523"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1.5.1</w:t>
            </w:r>
          </w:p>
        </w:tc>
        <w:tc>
          <w:tcPr>
            <w:tcW w:w="1439"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Dywersyfikacja zatrudnienia</w:t>
            </w:r>
          </w:p>
        </w:tc>
        <w:tc>
          <w:tcPr>
            <w:tcW w:w="790"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6</w:t>
            </w:r>
          </w:p>
        </w:tc>
        <w:tc>
          <w:tcPr>
            <w:tcW w:w="1120"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4 053 335,00</w:t>
            </w:r>
          </w:p>
        </w:tc>
        <w:tc>
          <w:tcPr>
            <w:tcW w:w="1128"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914 994,70</w:t>
            </w:r>
          </w:p>
        </w:tc>
      </w:tr>
      <w:tr w:rsidR="00447A7B" w:rsidRPr="00446063" w:rsidTr="00A827D5">
        <w:trPr>
          <w:trHeight w:val="465"/>
        </w:trPr>
        <w:tc>
          <w:tcPr>
            <w:tcW w:w="523" w:type="pct"/>
            <w:tcBorders>
              <w:top w:val="nil"/>
              <w:left w:val="single" w:sz="4" w:space="0" w:color="auto"/>
              <w:bottom w:val="single" w:sz="4" w:space="0" w:color="auto"/>
              <w:right w:val="single" w:sz="4" w:space="0" w:color="auto"/>
            </w:tcBorders>
            <w:shd w:val="clear" w:color="000000" w:fill="FFFFFF"/>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1.5.2</w:t>
            </w:r>
          </w:p>
        </w:tc>
        <w:tc>
          <w:tcPr>
            <w:tcW w:w="143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Podnoszenie kwalifikacji zawodowych</w:t>
            </w:r>
          </w:p>
        </w:tc>
        <w:tc>
          <w:tcPr>
            <w:tcW w:w="79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48</w:t>
            </w:r>
          </w:p>
        </w:tc>
        <w:tc>
          <w:tcPr>
            <w:tcW w:w="112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203 983,34</w:t>
            </w:r>
          </w:p>
        </w:tc>
        <w:tc>
          <w:tcPr>
            <w:tcW w:w="1128"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46 046,94</w:t>
            </w:r>
          </w:p>
        </w:tc>
      </w:tr>
      <w:tr w:rsidR="00447A7B" w:rsidRPr="00446063" w:rsidTr="00A827D5">
        <w:trPr>
          <w:trHeight w:val="798"/>
        </w:trPr>
        <w:tc>
          <w:tcPr>
            <w:tcW w:w="523" w:type="pct"/>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1.5.3</w:t>
            </w:r>
          </w:p>
        </w:tc>
        <w:tc>
          <w:tcPr>
            <w:tcW w:w="1439" w:type="pct"/>
            <w:tcBorders>
              <w:top w:val="nil"/>
              <w:left w:val="nil"/>
              <w:bottom w:val="single" w:sz="4" w:space="0" w:color="auto"/>
              <w:right w:val="single" w:sz="4" w:space="0" w:color="auto"/>
            </w:tcBorders>
            <w:shd w:val="clear" w:color="auto" w:fill="8DB3E2" w:themeFill="tex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Szkolenia przekwalifikowujące do wykonywania zawodów innych niż zawód rybaka niezwiązanych z rybołówstwem</w:t>
            </w:r>
          </w:p>
        </w:tc>
        <w:tc>
          <w:tcPr>
            <w:tcW w:w="79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0</w:t>
            </w:r>
          </w:p>
        </w:tc>
        <w:tc>
          <w:tcPr>
            <w:tcW w:w="112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28"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447A7B" w:rsidRPr="00446063" w:rsidTr="00A827D5">
        <w:trPr>
          <w:trHeight w:val="465"/>
        </w:trPr>
        <w:tc>
          <w:tcPr>
            <w:tcW w:w="523" w:type="pct"/>
            <w:tcBorders>
              <w:top w:val="nil"/>
              <w:left w:val="single" w:sz="4" w:space="0" w:color="auto"/>
              <w:bottom w:val="single" w:sz="4" w:space="0" w:color="auto"/>
              <w:right w:val="single" w:sz="4" w:space="0" w:color="auto"/>
            </w:tcBorders>
            <w:shd w:val="clear" w:color="000000" w:fill="FFFFFF"/>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1.5.4</w:t>
            </w:r>
          </w:p>
        </w:tc>
        <w:tc>
          <w:tcPr>
            <w:tcW w:w="143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Wcześniejsze emerytury</w:t>
            </w:r>
          </w:p>
        </w:tc>
        <w:tc>
          <w:tcPr>
            <w:tcW w:w="79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2 457</w:t>
            </w:r>
          </w:p>
        </w:tc>
        <w:tc>
          <w:tcPr>
            <w:tcW w:w="112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205 552 570,19</w:t>
            </w:r>
          </w:p>
        </w:tc>
        <w:tc>
          <w:tcPr>
            <w:tcW w:w="1128"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46 401 176,14</w:t>
            </w:r>
          </w:p>
        </w:tc>
      </w:tr>
      <w:tr w:rsidR="00447A7B" w:rsidRPr="00446063" w:rsidTr="00A827D5">
        <w:trPr>
          <w:trHeight w:val="465"/>
        </w:trPr>
        <w:tc>
          <w:tcPr>
            <w:tcW w:w="523" w:type="pct"/>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1.5.5</w:t>
            </w:r>
          </w:p>
        </w:tc>
        <w:tc>
          <w:tcPr>
            <w:tcW w:w="1439" w:type="pct"/>
            <w:tcBorders>
              <w:top w:val="nil"/>
              <w:left w:val="nil"/>
              <w:bottom w:val="single" w:sz="4" w:space="0" w:color="auto"/>
              <w:right w:val="single" w:sz="4" w:space="0" w:color="auto"/>
            </w:tcBorders>
            <w:shd w:val="clear" w:color="auto" w:fill="8DB3E2" w:themeFill="tex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Utrata miejsca pracy na statku rybackim</w:t>
            </w:r>
          </w:p>
        </w:tc>
        <w:tc>
          <w:tcPr>
            <w:tcW w:w="79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303</w:t>
            </w:r>
          </w:p>
        </w:tc>
        <w:tc>
          <w:tcPr>
            <w:tcW w:w="112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13 907 929,75</w:t>
            </w:r>
          </w:p>
        </w:tc>
        <w:tc>
          <w:tcPr>
            <w:tcW w:w="1128"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3 139 558,40</w:t>
            </w:r>
          </w:p>
        </w:tc>
      </w:tr>
      <w:tr w:rsidR="00447A7B" w:rsidRPr="00446063" w:rsidTr="00A827D5">
        <w:trPr>
          <w:trHeight w:val="315"/>
        </w:trPr>
        <w:tc>
          <w:tcPr>
            <w:tcW w:w="523" w:type="pct"/>
            <w:tcBorders>
              <w:top w:val="nil"/>
              <w:left w:val="single" w:sz="4" w:space="0" w:color="auto"/>
              <w:bottom w:val="single" w:sz="4" w:space="0" w:color="auto"/>
              <w:right w:val="single" w:sz="4" w:space="0" w:color="auto"/>
            </w:tcBorders>
            <w:shd w:val="clear" w:color="000000" w:fill="FFFFFF"/>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1.5.6</w:t>
            </w:r>
          </w:p>
        </w:tc>
        <w:tc>
          <w:tcPr>
            <w:tcW w:w="143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Nabycie statku rybackiego</w:t>
            </w:r>
          </w:p>
        </w:tc>
        <w:tc>
          <w:tcPr>
            <w:tcW w:w="79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8</w:t>
            </w:r>
          </w:p>
        </w:tc>
        <w:tc>
          <w:tcPr>
            <w:tcW w:w="112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417 390,00</w:t>
            </w:r>
          </w:p>
        </w:tc>
        <w:tc>
          <w:tcPr>
            <w:tcW w:w="1128"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94 221,09</w:t>
            </w:r>
          </w:p>
        </w:tc>
      </w:tr>
      <w:tr w:rsidR="00447A7B" w:rsidRPr="00446063" w:rsidTr="00A827D5">
        <w:trPr>
          <w:trHeight w:val="315"/>
        </w:trPr>
        <w:tc>
          <w:tcPr>
            <w:tcW w:w="523" w:type="pct"/>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1.5.7*</w:t>
            </w:r>
          </w:p>
        </w:tc>
        <w:tc>
          <w:tcPr>
            <w:tcW w:w="1439" w:type="pct"/>
            <w:tcBorders>
              <w:top w:val="nil"/>
              <w:left w:val="nil"/>
              <w:bottom w:val="single" w:sz="4" w:space="0" w:color="auto"/>
              <w:right w:val="single" w:sz="4" w:space="0" w:color="auto"/>
            </w:tcBorders>
            <w:shd w:val="clear" w:color="auto" w:fill="8DB3E2" w:themeFill="tex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SPO</w:t>
            </w:r>
          </w:p>
        </w:tc>
        <w:tc>
          <w:tcPr>
            <w:tcW w:w="79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94</w:t>
            </w:r>
          </w:p>
        </w:tc>
        <w:tc>
          <w:tcPr>
            <w:tcW w:w="112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6 417 575,20</w:t>
            </w:r>
          </w:p>
        </w:tc>
        <w:tc>
          <w:tcPr>
            <w:tcW w:w="1128"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1 448 695,28</w:t>
            </w:r>
          </w:p>
        </w:tc>
      </w:tr>
      <w:tr w:rsidR="00447A7B" w:rsidRPr="00446063" w:rsidTr="00A827D5">
        <w:trPr>
          <w:trHeight w:val="315"/>
        </w:trPr>
        <w:tc>
          <w:tcPr>
            <w:tcW w:w="523" w:type="pct"/>
            <w:tcBorders>
              <w:top w:val="nil"/>
              <w:left w:val="single" w:sz="4" w:space="0" w:color="auto"/>
              <w:bottom w:val="single" w:sz="4" w:space="0" w:color="auto"/>
              <w:right w:val="single" w:sz="4" w:space="0" w:color="auto"/>
            </w:tcBorders>
            <w:shd w:val="clear" w:color="000000" w:fill="FFFFFF"/>
            <w:noWrap/>
            <w:vAlign w:val="center"/>
            <w:hideMark/>
          </w:tcPr>
          <w:p w:rsidR="00447A7B" w:rsidRPr="004A2643" w:rsidRDefault="004A2643" w:rsidP="00A827D5">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439" w:type="pct"/>
            <w:tcBorders>
              <w:top w:val="nil"/>
              <w:left w:val="nil"/>
              <w:bottom w:val="single" w:sz="4" w:space="0" w:color="auto"/>
              <w:right w:val="single" w:sz="4" w:space="0" w:color="auto"/>
            </w:tcBorders>
            <w:shd w:val="clear" w:color="000000" w:fill="FFFFFF"/>
            <w:vAlign w:val="center"/>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 </w:t>
            </w:r>
          </w:p>
        </w:tc>
        <w:tc>
          <w:tcPr>
            <w:tcW w:w="790" w:type="pct"/>
            <w:tcBorders>
              <w:top w:val="nil"/>
              <w:left w:val="nil"/>
              <w:bottom w:val="single" w:sz="4" w:space="0" w:color="auto"/>
              <w:right w:val="single" w:sz="4" w:space="0" w:color="auto"/>
            </w:tcBorders>
            <w:shd w:val="clear" w:color="000000" w:fill="FFFFFF"/>
            <w:noWrap/>
            <w:vAlign w:val="center"/>
            <w:hideMark/>
          </w:tcPr>
          <w:p w:rsidR="00447A7B" w:rsidRPr="004A2643" w:rsidRDefault="00447A7B" w:rsidP="00A827D5">
            <w:pPr>
              <w:jc w:val="center"/>
              <w:rPr>
                <w:rFonts w:asciiTheme="minorHAnsi" w:hAnsiTheme="minorHAnsi"/>
                <w:b/>
                <w:color w:val="000000"/>
                <w:sz w:val="16"/>
                <w:szCs w:val="16"/>
              </w:rPr>
            </w:pPr>
            <w:r w:rsidRPr="004A2643">
              <w:rPr>
                <w:rFonts w:asciiTheme="minorHAnsi" w:hAnsiTheme="minorHAnsi"/>
                <w:b/>
                <w:color w:val="000000"/>
                <w:sz w:val="16"/>
                <w:szCs w:val="16"/>
              </w:rPr>
              <w:t>2 916</w:t>
            </w:r>
          </w:p>
        </w:tc>
        <w:tc>
          <w:tcPr>
            <w:tcW w:w="1120" w:type="pct"/>
            <w:tcBorders>
              <w:top w:val="nil"/>
              <w:left w:val="nil"/>
              <w:bottom w:val="single" w:sz="4" w:space="0" w:color="auto"/>
              <w:right w:val="single" w:sz="4" w:space="0" w:color="auto"/>
            </w:tcBorders>
            <w:shd w:val="clear" w:color="000000" w:fill="FFFFFF"/>
            <w:noWrap/>
            <w:vAlign w:val="center"/>
            <w:hideMark/>
          </w:tcPr>
          <w:p w:rsidR="00447A7B" w:rsidRPr="004A2643" w:rsidRDefault="00447A7B" w:rsidP="00A827D5">
            <w:pPr>
              <w:jc w:val="right"/>
              <w:rPr>
                <w:rFonts w:asciiTheme="minorHAnsi" w:hAnsiTheme="minorHAnsi"/>
                <w:b/>
                <w:color w:val="000000"/>
                <w:sz w:val="16"/>
                <w:szCs w:val="16"/>
              </w:rPr>
            </w:pPr>
            <w:r w:rsidRPr="004A2643">
              <w:rPr>
                <w:rFonts w:asciiTheme="minorHAnsi" w:hAnsiTheme="minorHAnsi"/>
                <w:b/>
                <w:color w:val="000000"/>
                <w:sz w:val="16"/>
                <w:szCs w:val="16"/>
              </w:rPr>
              <w:t>230 552 783,48</w:t>
            </w:r>
          </w:p>
        </w:tc>
        <w:tc>
          <w:tcPr>
            <w:tcW w:w="1128" w:type="pct"/>
            <w:tcBorders>
              <w:top w:val="nil"/>
              <w:left w:val="nil"/>
              <w:bottom w:val="single" w:sz="4" w:space="0" w:color="auto"/>
              <w:right w:val="single" w:sz="4" w:space="0" w:color="auto"/>
            </w:tcBorders>
            <w:shd w:val="clear" w:color="000000" w:fill="FFFFFF"/>
            <w:noWrap/>
            <w:vAlign w:val="center"/>
            <w:hideMark/>
          </w:tcPr>
          <w:p w:rsidR="00447A7B" w:rsidRPr="004A2643" w:rsidRDefault="00447A7B" w:rsidP="00A827D5">
            <w:pPr>
              <w:jc w:val="right"/>
              <w:rPr>
                <w:rFonts w:asciiTheme="minorHAnsi" w:hAnsiTheme="minorHAnsi"/>
                <w:b/>
                <w:color w:val="000000"/>
                <w:sz w:val="16"/>
                <w:szCs w:val="16"/>
              </w:rPr>
            </w:pPr>
            <w:r w:rsidRPr="004A2643">
              <w:rPr>
                <w:rFonts w:asciiTheme="minorHAnsi" w:hAnsiTheme="minorHAnsi"/>
                <w:b/>
                <w:color w:val="000000"/>
                <w:sz w:val="16"/>
                <w:szCs w:val="16"/>
              </w:rPr>
              <w:t>52 044 692,54</w:t>
            </w:r>
          </w:p>
        </w:tc>
      </w:tr>
    </w:tbl>
    <w:p w:rsidR="00447A7B" w:rsidRPr="00446063" w:rsidRDefault="00447A7B" w:rsidP="00447A7B">
      <w:pPr>
        <w:pStyle w:val="Style11"/>
        <w:widowControl/>
        <w:spacing w:line="240" w:lineRule="auto"/>
        <w:ind w:firstLine="0"/>
        <w:rPr>
          <w:rStyle w:val="FontStyle96"/>
          <w:rFonts w:asciiTheme="minorHAnsi" w:hAnsiTheme="minorHAnsi"/>
          <w:color w:val="000000" w:themeColor="text1"/>
          <w:sz w:val="16"/>
          <w:szCs w:val="16"/>
        </w:rPr>
      </w:pPr>
      <w:r w:rsidRPr="00446063">
        <w:rPr>
          <w:rStyle w:val="FontStyle96"/>
          <w:rFonts w:asciiTheme="minorHAnsi" w:hAnsiTheme="minorHAnsi"/>
          <w:color w:val="000000" w:themeColor="text1"/>
          <w:sz w:val="16"/>
          <w:szCs w:val="16"/>
        </w:rPr>
        <w:t xml:space="preserve">*Tabela przedstawia również wnioski Z SPO </w:t>
      </w:r>
      <w:r w:rsidRPr="00446063">
        <w:rPr>
          <w:rStyle w:val="FontStyle96"/>
          <w:rFonts w:asciiTheme="minorHAnsi" w:hAnsiTheme="minorHAnsi"/>
          <w:i/>
          <w:color w:val="000000" w:themeColor="text1"/>
          <w:sz w:val="16"/>
          <w:szCs w:val="16"/>
        </w:rPr>
        <w:t>Rybołówstwo i przetwórstwo ryb 2004-2006</w:t>
      </w:r>
      <w:r w:rsidRPr="00446063">
        <w:rPr>
          <w:rStyle w:val="FontStyle96"/>
          <w:rFonts w:asciiTheme="minorHAnsi" w:hAnsiTheme="minorHAnsi"/>
          <w:color w:val="000000" w:themeColor="text1"/>
          <w:sz w:val="16"/>
          <w:szCs w:val="16"/>
        </w:rPr>
        <w:t>, a które były kontynuowane w PO RYBY 2007-2013</w:t>
      </w:r>
    </w:p>
    <w:p w:rsidR="001B17E7" w:rsidRDefault="001B17E7" w:rsidP="001B17E7">
      <w:pPr>
        <w:pStyle w:val="Tekstdymka"/>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w:t>
      </w:r>
      <w:r w:rsidR="00EA7E6B">
        <w:rPr>
          <w:rFonts w:asciiTheme="minorHAnsi" w:hAnsiTheme="minorHAnsi"/>
          <w:color w:val="000000" w:themeColor="text1"/>
        </w:rPr>
        <w:t>5</w:t>
      </w:r>
      <w:r>
        <w:rPr>
          <w:rFonts w:asciiTheme="minorHAnsi" w:hAnsiTheme="minorHAnsi"/>
          <w:color w:val="000000" w:themeColor="text1"/>
        </w:rPr>
        <w:t xml:space="preserve"> podpisano umowy o dofinansowanie w kwocie stanowiącej </w:t>
      </w:r>
      <w:r w:rsidR="008879F4">
        <w:rPr>
          <w:rFonts w:asciiTheme="minorHAnsi" w:hAnsiTheme="minorHAnsi"/>
          <w:color w:val="000000" w:themeColor="text1"/>
        </w:rPr>
        <w:t>87</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446063" w:rsidRPr="00446063" w:rsidRDefault="00446063" w:rsidP="00446063">
      <w:pPr>
        <w:pStyle w:val="Tekstdymka"/>
      </w:pPr>
    </w:p>
    <w:p w:rsidR="009E08BA" w:rsidRDefault="009E08BA" w:rsidP="009E08BA">
      <w:pPr>
        <w:pStyle w:val="Legenda"/>
        <w:rPr>
          <w:rStyle w:val="FontStyle96"/>
          <w:rFonts w:asciiTheme="minorHAnsi" w:hAnsiTheme="minorHAnsi"/>
          <w:sz w:val="16"/>
          <w:szCs w:val="16"/>
        </w:rPr>
      </w:pPr>
      <w:bookmarkStart w:id="37" w:name="_Toc421090463"/>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43</w:t>
      </w:r>
      <w:r w:rsidRPr="003F7122">
        <w:rPr>
          <w:rFonts w:asciiTheme="minorHAnsi" w:hAnsiTheme="minorHAnsi"/>
          <w:sz w:val="16"/>
          <w:szCs w:val="16"/>
        </w:rPr>
        <w:fldChar w:fldCharType="end"/>
      </w:r>
      <w:r w:rsidRPr="003F7122">
        <w:rPr>
          <w:rStyle w:val="FontStyle96"/>
          <w:rFonts w:asciiTheme="minorHAnsi" w:hAnsiTheme="minorHAnsi"/>
          <w:sz w:val="16"/>
          <w:szCs w:val="16"/>
        </w:rPr>
        <w:t xml:space="preserve"> Wydane decyzje w ramach środka 1.5 w podziale na </w:t>
      </w:r>
      <w:bookmarkEnd w:id="37"/>
      <w:r w:rsidR="006D12F5">
        <w:rPr>
          <w:rStyle w:val="FontStyle96"/>
          <w:rFonts w:asciiTheme="minorHAnsi" w:hAnsiTheme="minorHAnsi"/>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8879F4" w:rsidRPr="0047324B" w:rsidTr="0093451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75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4 394 478,00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992 003,88</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283</w:t>
            </w:r>
          </w:p>
        </w:tc>
        <w:tc>
          <w:tcPr>
            <w:tcW w:w="2860" w:type="dxa"/>
            <w:tcBorders>
              <w:top w:val="nil"/>
              <w:left w:val="nil"/>
              <w:bottom w:val="single" w:sz="4" w:space="0" w:color="auto"/>
              <w:right w:val="single" w:sz="4" w:space="0" w:color="auto"/>
            </w:tcBorders>
            <w:shd w:val="clear" w:color="auto" w:fill="auto"/>
            <w:noWrap/>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23 865 052,71</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5 387 266,69</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84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9 433 682,05</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2 129 547,41</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134</w:t>
            </w:r>
          </w:p>
        </w:tc>
        <w:tc>
          <w:tcPr>
            <w:tcW w:w="2860" w:type="dxa"/>
            <w:tcBorders>
              <w:top w:val="nil"/>
              <w:left w:val="nil"/>
              <w:bottom w:val="single" w:sz="4" w:space="0" w:color="auto"/>
              <w:right w:val="single" w:sz="4" w:space="0" w:color="auto"/>
            </w:tcBorders>
            <w:shd w:val="clear" w:color="auto" w:fill="auto"/>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14 884 683,33</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3 360 049,51</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60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6 793 123,84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1 533 471,15</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39</w:t>
            </w:r>
          </w:p>
        </w:tc>
        <w:tc>
          <w:tcPr>
            <w:tcW w:w="2860" w:type="dxa"/>
            <w:tcBorders>
              <w:top w:val="nil"/>
              <w:left w:val="nil"/>
              <w:bottom w:val="single" w:sz="4" w:space="0" w:color="auto"/>
              <w:right w:val="single" w:sz="4" w:space="0" w:color="auto"/>
            </w:tcBorders>
            <w:shd w:val="clear" w:color="auto" w:fill="auto"/>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4 108 669,52</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927 485,84</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449 434,89</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101 454,86</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8879F4" w:rsidRPr="004A2643" w:rsidRDefault="004A2643" w:rsidP="00073375">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679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63 929 124,34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14 431 279,34</w:t>
            </w:r>
          </w:p>
        </w:tc>
      </w:tr>
    </w:tbl>
    <w:p w:rsidR="00446063" w:rsidRDefault="00446063" w:rsidP="00446063">
      <w:pPr>
        <w:pStyle w:val="Tekstdymka"/>
      </w:pPr>
    </w:p>
    <w:p w:rsidR="00447A7B" w:rsidRPr="00447A7B" w:rsidRDefault="00447A7B" w:rsidP="00447A7B">
      <w:pPr>
        <w:rPr>
          <w:rFonts w:ascii="Calibri" w:hAnsi="Calibri"/>
          <w:b/>
          <w:bCs/>
          <w:sz w:val="16"/>
          <w:szCs w:val="16"/>
        </w:rPr>
      </w:pPr>
      <w:bookmarkStart w:id="38" w:name="_Toc421090464"/>
      <w:r w:rsidRPr="00447A7B">
        <w:rPr>
          <w:rFonts w:ascii="Calibri" w:hAnsi="Calibri"/>
          <w:b/>
          <w:bCs/>
          <w:sz w:val="16"/>
          <w:szCs w:val="16"/>
        </w:rPr>
        <w:t xml:space="preserve">Tabela </w:t>
      </w:r>
      <w:r w:rsidRPr="00447A7B">
        <w:rPr>
          <w:b/>
          <w:bCs/>
        </w:rPr>
        <w:fldChar w:fldCharType="begin"/>
      </w:r>
      <w:r w:rsidRPr="00447A7B">
        <w:rPr>
          <w:rFonts w:ascii="Calibri" w:hAnsi="Calibri"/>
          <w:b/>
          <w:bCs/>
          <w:sz w:val="16"/>
          <w:szCs w:val="16"/>
        </w:rPr>
        <w:instrText xml:space="preserve"> SEQ Tabela \* ARABIC </w:instrText>
      </w:r>
      <w:r w:rsidRPr="00447A7B">
        <w:rPr>
          <w:b/>
          <w:bCs/>
        </w:rPr>
        <w:fldChar w:fldCharType="separate"/>
      </w:r>
      <w:r w:rsidR="004C1BCE">
        <w:rPr>
          <w:rFonts w:ascii="Calibri" w:hAnsi="Calibri"/>
          <w:b/>
          <w:bCs/>
          <w:noProof/>
          <w:sz w:val="16"/>
          <w:szCs w:val="16"/>
        </w:rPr>
        <w:t>44</w:t>
      </w:r>
      <w:r w:rsidRPr="00447A7B">
        <w:rPr>
          <w:b/>
          <w:bCs/>
        </w:rPr>
        <w:fldChar w:fldCharType="end"/>
      </w:r>
      <w:r w:rsidRPr="00447A7B">
        <w:rPr>
          <w:rFonts w:ascii="Calibri" w:hAnsi="Calibri"/>
          <w:b/>
          <w:bCs/>
          <w:sz w:val="16"/>
          <w:szCs w:val="16"/>
        </w:rPr>
        <w:t xml:space="preserve"> Wydane decyzje w ramach środka 1.5 w podziale na działania</w:t>
      </w:r>
      <w:bookmarkEnd w:id="38"/>
    </w:p>
    <w:tbl>
      <w:tblPr>
        <w:tblW w:w="5000" w:type="pct"/>
        <w:tblCellMar>
          <w:left w:w="70" w:type="dxa"/>
          <w:right w:w="70" w:type="dxa"/>
        </w:tblCellMar>
        <w:tblLook w:val="04A0" w:firstRow="1" w:lastRow="0" w:firstColumn="1" w:lastColumn="0" w:noHBand="0" w:noVBand="1"/>
      </w:tblPr>
      <w:tblGrid>
        <w:gridCol w:w="1100"/>
        <w:gridCol w:w="2337"/>
        <w:gridCol w:w="1765"/>
        <w:gridCol w:w="1971"/>
        <w:gridCol w:w="2037"/>
      </w:tblGrid>
      <w:tr w:rsidR="00447A7B" w:rsidRPr="00446063" w:rsidTr="00934510">
        <w:trPr>
          <w:trHeight w:val="465"/>
        </w:trPr>
        <w:tc>
          <w:tcPr>
            <w:tcW w:w="597" w:type="pct"/>
            <w:tcBorders>
              <w:top w:val="single" w:sz="8" w:space="0" w:color="auto"/>
              <w:left w:val="single" w:sz="8" w:space="0" w:color="auto"/>
              <w:bottom w:val="single" w:sz="8" w:space="0" w:color="auto"/>
              <w:right w:val="single" w:sz="8" w:space="0" w:color="auto"/>
            </w:tcBorders>
            <w:shd w:val="clear" w:color="auto" w:fill="943634" w:themeFill="accen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Działanie</w:t>
            </w:r>
          </w:p>
        </w:tc>
        <w:tc>
          <w:tcPr>
            <w:tcW w:w="1269" w:type="pct"/>
            <w:tcBorders>
              <w:top w:val="single" w:sz="8" w:space="0" w:color="auto"/>
              <w:left w:val="nil"/>
              <w:bottom w:val="single" w:sz="8" w:space="0" w:color="auto"/>
              <w:right w:val="single" w:sz="8" w:space="0" w:color="auto"/>
            </w:tcBorders>
            <w:shd w:val="clear" w:color="auto" w:fill="943634" w:themeFill="accen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Nazwa działania</w:t>
            </w:r>
          </w:p>
        </w:tc>
        <w:tc>
          <w:tcPr>
            <w:tcW w:w="958" w:type="pct"/>
            <w:tcBorders>
              <w:top w:val="single" w:sz="8" w:space="0" w:color="auto"/>
              <w:left w:val="nil"/>
              <w:bottom w:val="single" w:sz="8" w:space="0" w:color="auto"/>
              <w:right w:val="single" w:sz="8" w:space="0" w:color="auto"/>
            </w:tcBorders>
            <w:shd w:val="clear" w:color="auto" w:fill="943634" w:themeFill="accent2" w:themeFillShade="BF"/>
            <w:vAlign w:val="center"/>
            <w:hideMark/>
          </w:tcPr>
          <w:p w:rsidR="00447A7B" w:rsidRPr="00934510" w:rsidRDefault="00447A7B" w:rsidP="00447A7B">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1070" w:type="pct"/>
            <w:tcBorders>
              <w:top w:val="single" w:sz="8" w:space="0" w:color="auto"/>
              <w:left w:val="nil"/>
              <w:bottom w:val="single" w:sz="8" w:space="0" w:color="auto"/>
              <w:right w:val="single" w:sz="8" w:space="0" w:color="auto"/>
            </w:tcBorders>
            <w:shd w:val="clear" w:color="auto" w:fill="943634" w:themeFill="accent2" w:themeFillShade="BF"/>
            <w:vAlign w:val="center"/>
            <w:hideMark/>
          </w:tcPr>
          <w:p w:rsidR="00447A7B" w:rsidRPr="00934510" w:rsidRDefault="00447A7B" w:rsidP="00447A7B">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1106" w:type="pct"/>
            <w:tcBorders>
              <w:top w:val="single" w:sz="8" w:space="0" w:color="auto"/>
              <w:left w:val="nil"/>
              <w:bottom w:val="single" w:sz="8" w:space="0" w:color="auto"/>
              <w:right w:val="single" w:sz="8" w:space="0" w:color="auto"/>
            </w:tcBorders>
            <w:shd w:val="clear" w:color="auto" w:fill="943634" w:themeFill="accent2" w:themeFillShade="BF"/>
            <w:vAlign w:val="center"/>
            <w:hideMark/>
          </w:tcPr>
          <w:p w:rsidR="00447A7B" w:rsidRPr="00934510" w:rsidRDefault="00447A7B" w:rsidP="00447A7B">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447A7B" w:rsidRPr="00446063" w:rsidTr="00934510">
        <w:trPr>
          <w:trHeight w:val="480"/>
        </w:trPr>
        <w:tc>
          <w:tcPr>
            <w:tcW w:w="597" w:type="pct"/>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1.5.1</w:t>
            </w:r>
          </w:p>
        </w:tc>
        <w:tc>
          <w:tcPr>
            <w:tcW w:w="1269" w:type="pct"/>
            <w:tcBorders>
              <w:top w:val="single" w:sz="4" w:space="0" w:color="auto"/>
              <w:left w:val="nil"/>
              <w:bottom w:val="single" w:sz="4" w:space="0" w:color="auto"/>
              <w:right w:val="single" w:sz="4" w:space="0" w:color="auto"/>
            </w:tcBorders>
            <w:shd w:val="clear" w:color="auto" w:fill="E5B8B7" w:themeFill="accent2" w:themeFillTint="66"/>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Dywersyfikacja zatrudnienia</w:t>
            </w:r>
          </w:p>
        </w:tc>
        <w:tc>
          <w:tcPr>
            <w:tcW w:w="958" w:type="pct"/>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070" w:type="pct"/>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06" w:type="pct"/>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447A7B" w:rsidRPr="00446063" w:rsidTr="00447A7B">
        <w:trPr>
          <w:trHeight w:val="46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1.5.2</w:t>
            </w:r>
          </w:p>
        </w:tc>
        <w:tc>
          <w:tcPr>
            <w:tcW w:w="126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Podnoszenie kwalifikacji zawodowych</w:t>
            </w:r>
          </w:p>
        </w:tc>
        <w:tc>
          <w:tcPr>
            <w:tcW w:w="958"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27</w:t>
            </w:r>
          </w:p>
        </w:tc>
        <w:tc>
          <w:tcPr>
            <w:tcW w:w="1070"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89 977</w:t>
            </w:r>
          </w:p>
        </w:tc>
        <w:tc>
          <w:tcPr>
            <w:tcW w:w="1106"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20 311,19</w:t>
            </w:r>
          </w:p>
        </w:tc>
      </w:tr>
      <w:tr w:rsidR="00447A7B" w:rsidRPr="00446063" w:rsidTr="00934510">
        <w:trPr>
          <w:trHeight w:val="1365"/>
        </w:trPr>
        <w:tc>
          <w:tcPr>
            <w:tcW w:w="597"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1.5.3</w:t>
            </w:r>
          </w:p>
        </w:tc>
        <w:tc>
          <w:tcPr>
            <w:tcW w:w="1269" w:type="pct"/>
            <w:tcBorders>
              <w:top w:val="nil"/>
              <w:left w:val="nil"/>
              <w:bottom w:val="single" w:sz="4" w:space="0" w:color="auto"/>
              <w:right w:val="single" w:sz="4" w:space="0" w:color="auto"/>
            </w:tcBorders>
            <w:shd w:val="clear" w:color="auto" w:fill="E5B8B7" w:themeFill="accen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Szkolenia przekwalifikowujące do wykonywania zawodów innych niż zawód rybaka niezwiązanych z rybołówstwem</w:t>
            </w:r>
          </w:p>
        </w:tc>
        <w:tc>
          <w:tcPr>
            <w:tcW w:w="958" w:type="pct"/>
            <w:tcBorders>
              <w:top w:val="nil"/>
              <w:left w:val="nil"/>
              <w:bottom w:val="single" w:sz="4" w:space="0" w:color="auto"/>
              <w:right w:val="single" w:sz="4" w:space="0" w:color="auto"/>
            </w:tcBorders>
            <w:shd w:val="clear" w:color="auto" w:fill="E5B8B7" w:themeFill="accent2" w:themeFillTint="66"/>
            <w:noWrap/>
            <w:vAlign w:val="center"/>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070" w:type="pct"/>
            <w:tcBorders>
              <w:top w:val="nil"/>
              <w:left w:val="nil"/>
              <w:bottom w:val="single" w:sz="4" w:space="0" w:color="auto"/>
              <w:right w:val="single" w:sz="4" w:space="0" w:color="auto"/>
            </w:tcBorders>
            <w:shd w:val="clear" w:color="auto" w:fill="E5B8B7" w:themeFill="accent2" w:themeFillTint="66"/>
            <w:noWrap/>
            <w:vAlign w:val="center"/>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06" w:type="pct"/>
            <w:tcBorders>
              <w:top w:val="nil"/>
              <w:left w:val="nil"/>
              <w:bottom w:val="single" w:sz="4" w:space="0" w:color="auto"/>
              <w:right w:val="single" w:sz="4" w:space="0" w:color="auto"/>
            </w:tcBorders>
            <w:shd w:val="clear" w:color="auto" w:fill="E5B8B7" w:themeFill="accent2" w:themeFillTint="66"/>
            <w:noWrap/>
            <w:vAlign w:val="center"/>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447A7B" w:rsidRPr="00446063" w:rsidTr="00447A7B">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1.5.4</w:t>
            </w:r>
          </w:p>
        </w:tc>
        <w:tc>
          <w:tcPr>
            <w:tcW w:w="126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Wcześniejsze emerytury</w:t>
            </w:r>
          </w:p>
        </w:tc>
        <w:tc>
          <w:tcPr>
            <w:tcW w:w="958"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416</w:t>
            </w:r>
          </w:p>
        </w:tc>
        <w:tc>
          <w:tcPr>
            <w:tcW w:w="1070"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52 899 111</w:t>
            </w:r>
          </w:p>
        </w:tc>
        <w:tc>
          <w:tcPr>
            <w:tcW w:w="1106"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11 941 378,09</w:t>
            </w:r>
          </w:p>
        </w:tc>
      </w:tr>
      <w:tr w:rsidR="00447A7B" w:rsidRPr="00446063" w:rsidTr="00934510">
        <w:trPr>
          <w:trHeight w:val="465"/>
        </w:trPr>
        <w:tc>
          <w:tcPr>
            <w:tcW w:w="597"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1.5.5</w:t>
            </w:r>
          </w:p>
        </w:tc>
        <w:tc>
          <w:tcPr>
            <w:tcW w:w="1269" w:type="pct"/>
            <w:tcBorders>
              <w:top w:val="nil"/>
              <w:left w:val="nil"/>
              <w:bottom w:val="single" w:sz="4" w:space="0" w:color="auto"/>
              <w:right w:val="single" w:sz="4" w:space="0" w:color="auto"/>
            </w:tcBorders>
            <w:shd w:val="clear" w:color="auto" w:fill="E5B8B7" w:themeFill="accen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Utrata miejsca pracy na statku rybackim</w:t>
            </w:r>
          </w:p>
        </w:tc>
        <w:tc>
          <w:tcPr>
            <w:tcW w:w="958"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233</w:t>
            </w:r>
          </w:p>
        </w:tc>
        <w:tc>
          <w:tcPr>
            <w:tcW w:w="1070"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10 708 287</w:t>
            </w:r>
          </w:p>
        </w:tc>
        <w:tc>
          <w:tcPr>
            <w:tcW w:w="1106"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2 417 275,10</w:t>
            </w:r>
          </w:p>
        </w:tc>
      </w:tr>
      <w:tr w:rsidR="00447A7B" w:rsidRPr="00446063" w:rsidTr="00447A7B">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1.5.6</w:t>
            </w:r>
          </w:p>
        </w:tc>
        <w:tc>
          <w:tcPr>
            <w:tcW w:w="126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Nabycie statku rybackiego</w:t>
            </w:r>
          </w:p>
        </w:tc>
        <w:tc>
          <w:tcPr>
            <w:tcW w:w="958"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3</w:t>
            </w:r>
          </w:p>
        </w:tc>
        <w:tc>
          <w:tcPr>
            <w:tcW w:w="1070"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231 750</w:t>
            </w:r>
          </w:p>
        </w:tc>
        <w:tc>
          <w:tcPr>
            <w:tcW w:w="1106"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52 314,95</w:t>
            </w:r>
          </w:p>
        </w:tc>
      </w:tr>
      <w:tr w:rsidR="00447A7B" w:rsidRPr="00446063" w:rsidTr="00934510">
        <w:trPr>
          <w:trHeight w:val="315"/>
        </w:trPr>
        <w:tc>
          <w:tcPr>
            <w:tcW w:w="597"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1.5.7*</w:t>
            </w:r>
          </w:p>
        </w:tc>
        <w:tc>
          <w:tcPr>
            <w:tcW w:w="1269" w:type="pct"/>
            <w:tcBorders>
              <w:top w:val="nil"/>
              <w:left w:val="nil"/>
              <w:bottom w:val="single" w:sz="4" w:space="0" w:color="auto"/>
              <w:right w:val="single" w:sz="4" w:space="0" w:color="auto"/>
            </w:tcBorders>
            <w:shd w:val="clear" w:color="auto" w:fill="E5B8B7" w:themeFill="accen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SPO</w:t>
            </w:r>
          </w:p>
        </w:tc>
        <w:tc>
          <w:tcPr>
            <w:tcW w:w="958"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94</w:t>
            </w:r>
          </w:p>
        </w:tc>
        <w:tc>
          <w:tcPr>
            <w:tcW w:w="1070"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6 417 575</w:t>
            </w:r>
          </w:p>
        </w:tc>
        <w:tc>
          <w:tcPr>
            <w:tcW w:w="1106"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1 448 695,28</w:t>
            </w:r>
          </w:p>
        </w:tc>
      </w:tr>
      <w:tr w:rsidR="00447A7B" w:rsidRPr="00446063" w:rsidTr="00447A7B">
        <w:trPr>
          <w:trHeight w:val="30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447A7B" w:rsidRPr="004A2643" w:rsidRDefault="004A2643" w:rsidP="00447A7B">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269" w:type="pct"/>
            <w:tcBorders>
              <w:top w:val="nil"/>
              <w:left w:val="nil"/>
              <w:bottom w:val="single" w:sz="4" w:space="0" w:color="auto"/>
              <w:right w:val="single" w:sz="4" w:space="0" w:color="auto"/>
            </w:tcBorders>
            <w:shd w:val="clear" w:color="000000" w:fill="FFFFFF"/>
            <w:vAlign w:val="center"/>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 </w:t>
            </w:r>
          </w:p>
        </w:tc>
        <w:tc>
          <w:tcPr>
            <w:tcW w:w="958" w:type="pct"/>
            <w:tcBorders>
              <w:top w:val="nil"/>
              <w:left w:val="nil"/>
              <w:bottom w:val="single" w:sz="4" w:space="0" w:color="auto"/>
              <w:right w:val="single" w:sz="4" w:space="0" w:color="auto"/>
            </w:tcBorders>
            <w:shd w:val="clear" w:color="auto" w:fill="auto"/>
            <w:noWrap/>
            <w:vAlign w:val="bottom"/>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773</w:t>
            </w:r>
          </w:p>
        </w:tc>
        <w:tc>
          <w:tcPr>
            <w:tcW w:w="1070" w:type="pct"/>
            <w:tcBorders>
              <w:top w:val="nil"/>
              <w:left w:val="nil"/>
              <w:bottom w:val="single" w:sz="4" w:space="0" w:color="auto"/>
              <w:right w:val="single" w:sz="4" w:space="0" w:color="auto"/>
            </w:tcBorders>
            <w:shd w:val="clear" w:color="auto" w:fill="auto"/>
            <w:noWrap/>
            <w:vAlign w:val="bottom"/>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70 346 699,54</w:t>
            </w:r>
          </w:p>
        </w:tc>
        <w:tc>
          <w:tcPr>
            <w:tcW w:w="1106" w:type="pct"/>
            <w:tcBorders>
              <w:top w:val="nil"/>
              <w:left w:val="nil"/>
              <w:bottom w:val="single" w:sz="4" w:space="0" w:color="auto"/>
              <w:right w:val="single" w:sz="4" w:space="0" w:color="auto"/>
            </w:tcBorders>
            <w:shd w:val="clear" w:color="auto" w:fill="auto"/>
            <w:noWrap/>
            <w:vAlign w:val="bottom"/>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15 879 974,61</w:t>
            </w:r>
          </w:p>
        </w:tc>
      </w:tr>
    </w:tbl>
    <w:p w:rsidR="00447A7B" w:rsidRPr="00446063" w:rsidRDefault="00447A7B" w:rsidP="00447A7B">
      <w:pPr>
        <w:pStyle w:val="Style11"/>
        <w:widowControl/>
        <w:spacing w:line="240" w:lineRule="auto"/>
        <w:ind w:firstLine="0"/>
        <w:rPr>
          <w:rStyle w:val="FontStyle96"/>
          <w:rFonts w:asciiTheme="minorHAnsi" w:hAnsiTheme="minorHAnsi"/>
          <w:color w:val="000000" w:themeColor="text1"/>
          <w:sz w:val="16"/>
          <w:szCs w:val="16"/>
        </w:rPr>
      </w:pPr>
      <w:r w:rsidRPr="00446063">
        <w:rPr>
          <w:rStyle w:val="FontStyle96"/>
          <w:rFonts w:asciiTheme="minorHAnsi" w:hAnsiTheme="minorHAnsi"/>
          <w:color w:val="000000" w:themeColor="text1"/>
          <w:sz w:val="16"/>
          <w:szCs w:val="16"/>
        </w:rPr>
        <w:t xml:space="preserve">*Tabela przedstawia również wnioski Z SPO </w:t>
      </w:r>
      <w:r w:rsidRPr="00446063">
        <w:rPr>
          <w:rStyle w:val="FontStyle96"/>
          <w:rFonts w:asciiTheme="minorHAnsi" w:hAnsiTheme="minorHAnsi"/>
          <w:i/>
          <w:color w:val="000000" w:themeColor="text1"/>
          <w:sz w:val="16"/>
          <w:szCs w:val="16"/>
        </w:rPr>
        <w:t>Rybołówstwo i przetwórstwo ryb 2004-2006</w:t>
      </w:r>
      <w:r w:rsidRPr="00446063">
        <w:rPr>
          <w:rStyle w:val="FontStyle96"/>
          <w:rFonts w:asciiTheme="minorHAnsi" w:hAnsiTheme="minorHAnsi"/>
          <w:color w:val="000000" w:themeColor="text1"/>
          <w:sz w:val="16"/>
          <w:szCs w:val="16"/>
        </w:rPr>
        <w:t>, a które były kontynuowane w PO RYBY 2007-2013</w:t>
      </w:r>
    </w:p>
    <w:p w:rsidR="009E08BA" w:rsidRPr="003F7122" w:rsidRDefault="009E08BA" w:rsidP="009E08BA">
      <w:pPr>
        <w:pStyle w:val="Legenda"/>
        <w:rPr>
          <w:rStyle w:val="FontStyle96"/>
          <w:rFonts w:asciiTheme="minorHAnsi" w:hAnsiTheme="minorHAnsi"/>
          <w:sz w:val="16"/>
          <w:szCs w:val="16"/>
        </w:rPr>
      </w:pPr>
      <w:bookmarkStart w:id="39" w:name="_Toc421090465"/>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45</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39"/>
    </w:p>
    <w:tbl>
      <w:tblPr>
        <w:tblW w:w="4940" w:type="dxa"/>
        <w:tblInd w:w="55" w:type="dxa"/>
        <w:tblCellMar>
          <w:left w:w="70" w:type="dxa"/>
          <w:right w:w="70" w:type="dxa"/>
        </w:tblCellMar>
        <w:tblLook w:val="04A0" w:firstRow="1" w:lastRow="0" w:firstColumn="1" w:lastColumn="0" w:noHBand="0" w:noVBand="1"/>
      </w:tblPr>
      <w:tblGrid>
        <w:gridCol w:w="2040"/>
        <w:gridCol w:w="1300"/>
        <w:gridCol w:w="1600"/>
      </w:tblGrid>
      <w:tr w:rsidR="00FC369F" w:rsidRPr="00FC369F"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right"/>
              <w:rPr>
                <w:rFonts w:asciiTheme="minorHAnsi" w:hAnsiTheme="minorHAnsi"/>
                <w:sz w:val="16"/>
                <w:szCs w:val="16"/>
              </w:rPr>
            </w:pPr>
            <w:r w:rsidRPr="00446063">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kwota w EURO</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1 221,81</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275,81</w:t>
            </w:r>
          </w:p>
        </w:tc>
      </w:tr>
      <w:tr w:rsidR="00522F2C" w:rsidRPr="00FC369F" w:rsidTr="00FC369F">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94 151,88</w:t>
            </w:r>
          </w:p>
        </w:tc>
        <w:tc>
          <w:tcPr>
            <w:tcW w:w="160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21 253,73</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194 250,00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43 849,75</w:t>
            </w:r>
          </w:p>
        </w:tc>
      </w:tr>
    </w:tbl>
    <w:p w:rsidR="004A2643" w:rsidRDefault="004A2643" w:rsidP="009E08BA">
      <w:pPr>
        <w:pStyle w:val="Legenda"/>
        <w:rPr>
          <w:rFonts w:asciiTheme="minorHAnsi" w:hAnsiTheme="minorHAnsi"/>
          <w:sz w:val="16"/>
          <w:szCs w:val="16"/>
        </w:rPr>
      </w:pPr>
      <w:bookmarkStart w:id="40" w:name="_Toc421090466"/>
    </w:p>
    <w:p w:rsidR="004A2643" w:rsidRDefault="004A2643" w:rsidP="009E08BA">
      <w:pPr>
        <w:pStyle w:val="Legenda"/>
        <w:rPr>
          <w:rFonts w:asciiTheme="minorHAnsi" w:hAnsiTheme="minorHAnsi"/>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46</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40"/>
    </w:p>
    <w:tbl>
      <w:tblPr>
        <w:tblW w:w="5400" w:type="dxa"/>
        <w:tblInd w:w="55" w:type="dxa"/>
        <w:tblCellMar>
          <w:left w:w="70" w:type="dxa"/>
          <w:right w:w="70" w:type="dxa"/>
        </w:tblCellMar>
        <w:tblLook w:val="04A0" w:firstRow="1" w:lastRow="0" w:firstColumn="1" w:lastColumn="0" w:noHBand="0" w:noVBand="1"/>
      </w:tblPr>
      <w:tblGrid>
        <w:gridCol w:w="2040"/>
        <w:gridCol w:w="1660"/>
        <w:gridCol w:w="1700"/>
      </w:tblGrid>
      <w:tr w:rsidR="00FC369F" w:rsidRPr="00FC369F" w:rsidTr="00046A22">
        <w:trPr>
          <w:trHeight w:val="45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kwota pomocy w EURO</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215 315,60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48 605,07</w:t>
            </w:r>
          </w:p>
        </w:tc>
      </w:tr>
      <w:tr w:rsidR="00522F2C" w:rsidRPr="00FC369F" w:rsidTr="00FC369F">
        <w:trPr>
          <w:trHeight w:val="300"/>
        </w:trPr>
        <w:tc>
          <w:tcPr>
            <w:tcW w:w="2040" w:type="dxa"/>
            <w:tcBorders>
              <w:top w:val="nil"/>
              <w:left w:val="single" w:sz="4" w:space="0" w:color="auto"/>
              <w:bottom w:val="single" w:sz="4" w:space="0" w:color="auto"/>
              <w:right w:val="single" w:sz="4" w:space="0" w:color="auto"/>
            </w:tcBorders>
            <w:shd w:val="clear" w:color="auto" w:fill="auto"/>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214 435,35</w:t>
            </w:r>
          </w:p>
        </w:tc>
        <w:tc>
          <w:tcPr>
            <w:tcW w:w="170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48 406,36</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201 736,34</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45 539,71</w:t>
            </w:r>
          </w:p>
        </w:tc>
      </w:tr>
      <w:tr w:rsidR="00522F2C" w:rsidRPr="00FC369F" w:rsidTr="00FC369F">
        <w:trPr>
          <w:trHeight w:val="300"/>
        </w:trPr>
        <w:tc>
          <w:tcPr>
            <w:tcW w:w="2040" w:type="dxa"/>
            <w:tcBorders>
              <w:top w:val="nil"/>
              <w:left w:val="single" w:sz="4" w:space="0" w:color="auto"/>
              <w:bottom w:val="single" w:sz="4" w:space="0" w:color="auto"/>
              <w:right w:val="single" w:sz="4" w:space="0" w:color="auto"/>
            </w:tcBorders>
            <w:shd w:val="clear" w:color="auto" w:fill="auto"/>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200 021,28</w:t>
            </w:r>
          </w:p>
        </w:tc>
        <w:tc>
          <w:tcPr>
            <w:tcW w:w="170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45 152,55</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194 250,00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43 849,75</w:t>
            </w:r>
          </w:p>
        </w:tc>
      </w:tr>
    </w:tbl>
    <w:p w:rsidR="009E08BA" w:rsidRPr="003F7122" w:rsidRDefault="009E08BA" w:rsidP="009E08BA">
      <w:pPr>
        <w:rPr>
          <w:rFonts w:asciiTheme="minorHAnsi" w:hAnsiTheme="minorHAnsi"/>
        </w:rPr>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sidR="00897FD8">
        <w:rPr>
          <w:rFonts w:asciiTheme="minorHAnsi" w:hAnsiTheme="minorHAnsi"/>
          <w:color w:val="000000" w:themeColor="text1"/>
        </w:rPr>
        <w:t xml:space="preserve"> środka 1.5 </w:t>
      </w:r>
      <w:r>
        <w:rPr>
          <w:rFonts w:asciiTheme="minorHAnsi" w:hAnsiTheme="minorHAnsi"/>
          <w:color w:val="000000" w:themeColor="text1"/>
        </w:rPr>
        <w:t>zrealizowano płatności w kwocie stanowiącej 9</w:t>
      </w:r>
      <w:r w:rsidR="001007FD">
        <w:rPr>
          <w:rFonts w:asciiTheme="minorHAnsi" w:hAnsiTheme="minorHAnsi"/>
          <w:color w:val="000000" w:themeColor="text1"/>
        </w:rPr>
        <w:t>8</w:t>
      </w:r>
      <w:r w:rsidRPr="003F7122">
        <w:rPr>
          <w:rFonts w:asciiTheme="minorHAnsi" w:hAnsiTheme="minorHAnsi"/>
          <w:color w:val="000000" w:themeColor="text1"/>
        </w:rPr>
        <w:t>,</w:t>
      </w:r>
      <w:r>
        <w:rPr>
          <w:rFonts w:asciiTheme="minorHAnsi" w:hAnsiTheme="minorHAnsi"/>
          <w:color w:val="000000" w:themeColor="text1"/>
        </w:rPr>
        <w:t>00</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446063" w:rsidRPr="00446063" w:rsidRDefault="00446063" w:rsidP="00446063">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41" w:name="_Toc42109046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47</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 xml:space="preserve">w ramach środka 1.5 w podziale na </w:t>
      </w:r>
      <w:bookmarkEnd w:id="41"/>
      <w:r w:rsidR="008F1E0B">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522F2C" w:rsidTr="0093451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522F2C" w:rsidRPr="00934510" w:rsidRDefault="00522F2C" w:rsidP="00073375">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hideMark/>
          </w:tcPr>
          <w:p w:rsidR="00522F2C" w:rsidRPr="00934510" w:rsidRDefault="00522F2C" w:rsidP="00073375">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hideMark/>
          </w:tcPr>
          <w:p w:rsidR="00522F2C" w:rsidRPr="00934510" w:rsidRDefault="00522F2C" w:rsidP="00073375">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tcPr>
          <w:p w:rsidR="00522F2C" w:rsidRPr="00934510" w:rsidRDefault="00522F2C" w:rsidP="00073375">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EUR</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587</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1 573 481,36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355 195,68</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2286</w:t>
            </w:r>
          </w:p>
        </w:tc>
        <w:tc>
          <w:tcPr>
            <w:tcW w:w="2860" w:type="dxa"/>
            <w:tcBorders>
              <w:top w:val="single" w:sz="4" w:space="0" w:color="auto"/>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11 095 752,37</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2 504 741,05</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3398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4 952 981,22</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1 118 079,69</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4272</w:t>
            </w:r>
          </w:p>
        </w:tc>
        <w:tc>
          <w:tcPr>
            <w:tcW w:w="2860" w:type="dxa"/>
            <w:tcBorders>
              <w:top w:val="single" w:sz="4" w:space="0" w:color="auto"/>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7 024 013,10</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1 585 591,80</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4886</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6 582 489,77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1 485 922,88</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5100</w:t>
            </w:r>
          </w:p>
        </w:tc>
        <w:tc>
          <w:tcPr>
            <w:tcW w:w="2860" w:type="dxa"/>
            <w:tcBorders>
              <w:top w:val="single" w:sz="4" w:space="0" w:color="auto"/>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6 919 096,30</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1 561 908,01</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4578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30 865 306,05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6 967 494,99</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22F2C" w:rsidRPr="00DF0B4B" w:rsidRDefault="00522F2C" w:rsidP="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25107</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69 013 120,17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15 578 934,10</w:t>
            </w:r>
          </w:p>
        </w:tc>
      </w:tr>
    </w:tbl>
    <w:p w:rsidR="00C5616C" w:rsidRPr="003F7122" w:rsidRDefault="00C5616C" w:rsidP="00C5616C">
      <w:pPr>
        <w:pStyle w:val="Style11"/>
        <w:widowControl/>
        <w:spacing w:line="240" w:lineRule="auto"/>
        <w:ind w:firstLine="0"/>
        <w:rPr>
          <w:rStyle w:val="FontStyle96"/>
          <w:rFonts w:asciiTheme="minorHAnsi" w:hAnsiTheme="minorHAnsi"/>
          <w:color w:val="000000" w:themeColor="text1"/>
          <w:sz w:val="16"/>
          <w:szCs w:val="16"/>
        </w:rPr>
      </w:pPr>
      <w:r>
        <w:rPr>
          <w:rStyle w:val="FontStyle96"/>
          <w:rFonts w:asciiTheme="minorHAnsi" w:hAnsiTheme="minorHAnsi"/>
          <w:color w:val="000000" w:themeColor="text1"/>
          <w:sz w:val="16"/>
          <w:szCs w:val="16"/>
        </w:rPr>
        <w:t xml:space="preserve">Tabela przedstawia również wnioski Z SPO </w:t>
      </w:r>
      <w:r w:rsidRPr="00C5616C">
        <w:rPr>
          <w:rStyle w:val="FontStyle96"/>
          <w:rFonts w:asciiTheme="minorHAnsi" w:hAnsiTheme="minorHAnsi"/>
          <w:i/>
          <w:color w:val="000000" w:themeColor="text1"/>
          <w:sz w:val="16"/>
          <w:szCs w:val="16"/>
        </w:rPr>
        <w:t>Rybołówstwo i przetwórstwo ryb 2004-2006</w:t>
      </w:r>
      <w:r>
        <w:rPr>
          <w:rStyle w:val="FontStyle96"/>
          <w:rFonts w:asciiTheme="minorHAnsi" w:hAnsiTheme="minorHAnsi"/>
          <w:color w:val="000000" w:themeColor="text1"/>
          <w:sz w:val="16"/>
          <w:szCs w:val="16"/>
        </w:rPr>
        <w:t>, a które były kontynuowane w PO RYBY 2007-2013</w:t>
      </w:r>
    </w:p>
    <w:p w:rsidR="00A827D5" w:rsidRDefault="00A827D5" w:rsidP="009E08BA">
      <w:pPr>
        <w:pStyle w:val="Legenda"/>
        <w:rPr>
          <w:rFonts w:asciiTheme="minorHAnsi" w:hAnsiTheme="minorHAnsi"/>
          <w:color w:val="000000" w:themeColor="text1"/>
          <w:sz w:val="16"/>
          <w:szCs w:val="16"/>
        </w:rPr>
      </w:pPr>
      <w:bookmarkStart w:id="42" w:name="_Toc421090468"/>
    </w:p>
    <w:p w:rsidR="009E08BA" w:rsidRDefault="009E08BA" w:rsidP="009E08BA">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48</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w ramach środka 1.5 w podziale na działania</w:t>
      </w:r>
      <w:bookmarkEnd w:id="42"/>
    </w:p>
    <w:tbl>
      <w:tblPr>
        <w:tblW w:w="5000" w:type="pct"/>
        <w:tblCellMar>
          <w:left w:w="70" w:type="dxa"/>
          <w:right w:w="70" w:type="dxa"/>
        </w:tblCellMar>
        <w:tblLook w:val="04A0" w:firstRow="1" w:lastRow="0" w:firstColumn="1" w:lastColumn="0" w:noHBand="0" w:noVBand="1"/>
      </w:tblPr>
      <w:tblGrid>
        <w:gridCol w:w="1100"/>
        <w:gridCol w:w="2940"/>
        <w:gridCol w:w="1162"/>
        <w:gridCol w:w="1971"/>
        <w:gridCol w:w="2037"/>
      </w:tblGrid>
      <w:tr w:rsidR="002B5DAE" w:rsidRPr="002B5DAE" w:rsidTr="00934510">
        <w:trPr>
          <w:trHeight w:val="465"/>
        </w:trPr>
        <w:tc>
          <w:tcPr>
            <w:tcW w:w="597" w:type="pct"/>
            <w:tcBorders>
              <w:top w:val="single" w:sz="8" w:space="0" w:color="auto"/>
              <w:left w:val="single" w:sz="8" w:space="0" w:color="auto"/>
              <w:bottom w:val="single" w:sz="8" w:space="0" w:color="auto"/>
              <w:right w:val="single" w:sz="8" w:space="0" w:color="auto"/>
            </w:tcBorders>
            <w:shd w:val="clear" w:color="auto" w:fill="76923C" w:themeFill="accent3" w:themeFillShade="BF"/>
            <w:noWrap/>
            <w:vAlign w:val="center"/>
            <w:hideMark/>
          </w:tcPr>
          <w:p w:rsidR="002B5DAE" w:rsidRPr="00934510" w:rsidRDefault="002B5DAE" w:rsidP="002B5DAE">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Działanie</w:t>
            </w:r>
          </w:p>
        </w:tc>
        <w:tc>
          <w:tcPr>
            <w:tcW w:w="1596" w:type="pct"/>
            <w:tcBorders>
              <w:top w:val="single" w:sz="8" w:space="0" w:color="auto"/>
              <w:left w:val="nil"/>
              <w:bottom w:val="single" w:sz="8" w:space="0" w:color="auto"/>
              <w:right w:val="single" w:sz="8" w:space="0" w:color="auto"/>
            </w:tcBorders>
            <w:shd w:val="clear" w:color="auto" w:fill="76923C" w:themeFill="accent3" w:themeFillShade="BF"/>
            <w:noWrap/>
            <w:vAlign w:val="center"/>
            <w:hideMark/>
          </w:tcPr>
          <w:p w:rsidR="002B5DAE" w:rsidRPr="00934510" w:rsidRDefault="002B5DAE" w:rsidP="002B5DAE">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Nazwa działania</w:t>
            </w:r>
          </w:p>
        </w:tc>
        <w:tc>
          <w:tcPr>
            <w:tcW w:w="631" w:type="pct"/>
            <w:tcBorders>
              <w:top w:val="single" w:sz="8" w:space="0" w:color="auto"/>
              <w:left w:val="nil"/>
              <w:bottom w:val="single" w:sz="8" w:space="0" w:color="auto"/>
              <w:right w:val="single" w:sz="8" w:space="0" w:color="auto"/>
            </w:tcBorders>
            <w:shd w:val="clear" w:color="auto" w:fill="76923C" w:themeFill="accent3" w:themeFillShade="BF"/>
            <w:vAlign w:val="center"/>
            <w:hideMark/>
          </w:tcPr>
          <w:p w:rsidR="002B5DAE" w:rsidRPr="00934510" w:rsidRDefault="002B5DAE" w:rsidP="002B5DAE">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decyzji</w:t>
            </w:r>
          </w:p>
        </w:tc>
        <w:tc>
          <w:tcPr>
            <w:tcW w:w="1070" w:type="pct"/>
            <w:tcBorders>
              <w:top w:val="single" w:sz="8" w:space="0" w:color="auto"/>
              <w:left w:val="nil"/>
              <w:bottom w:val="single" w:sz="8" w:space="0" w:color="auto"/>
              <w:right w:val="single" w:sz="8" w:space="0" w:color="auto"/>
            </w:tcBorders>
            <w:shd w:val="clear" w:color="auto" w:fill="76923C" w:themeFill="accent3" w:themeFillShade="BF"/>
            <w:vAlign w:val="center"/>
            <w:hideMark/>
          </w:tcPr>
          <w:p w:rsidR="002B5DAE" w:rsidRPr="00934510" w:rsidRDefault="002B5DAE" w:rsidP="002B5DAE">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1106" w:type="pct"/>
            <w:tcBorders>
              <w:top w:val="single" w:sz="8" w:space="0" w:color="auto"/>
              <w:left w:val="nil"/>
              <w:bottom w:val="single" w:sz="8" w:space="0" w:color="auto"/>
              <w:right w:val="single" w:sz="8" w:space="0" w:color="auto"/>
            </w:tcBorders>
            <w:shd w:val="clear" w:color="auto" w:fill="76923C" w:themeFill="accent3" w:themeFillShade="BF"/>
            <w:vAlign w:val="center"/>
            <w:hideMark/>
          </w:tcPr>
          <w:p w:rsidR="002B5DAE" w:rsidRPr="00934510" w:rsidRDefault="002B5DAE" w:rsidP="002B5DAE">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2B5DAE" w:rsidRPr="002B5DAE" w:rsidTr="00934510">
        <w:trPr>
          <w:trHeight w:val="480"/>
        </w:trPr>
        <w:tc>
          <w:tcPr>
            <w:tcW w:w="597"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1.5.1</w:t>
            </w:r>
          </w:p>
        </w:tc>
        <w:tc>
          <w:tcPr>
            <w:tcW w:w="1596" w:type="pct"/>
            <w:tcBorders>
              <w:top w:val="single" w:sz="4" w:space="0" w:color="auto"/>
              <w:left w:val="nil"/>
              <w:bottom w:val="single" w:sz="4" w:space="0" w:color="auto"/>
              <w:right w:val="single" w:sz="4" w:space="0" w:color="auto"/>
            </w:tcBorders>
            <w:shd w:val="clear" w:color="auto" w:fill="D6E3BC" w:themeFill="accent3" w:themeFillTint="66"/>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Dywersyfikacja zatrudnienia</w:t>
            </w:r>
          </w:p>
        </w:tc>
        <w:tc>
          <w:tcPr>
            <w:tcW w:w="631" w:type="pct"/>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070" w:type="pct"/>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06" w:type="pct"/>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2B5DAE" w:rsidRPr="002B5DAE" w:rsidTr="002B5DAE">
        <w:trPr>
          <w:trHeight w:val="46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1.5.2</w:t>
            </w:r>
          </w:p>
        </w:tc>
        <w:tc>
          <w:tcPr>
            <w:tcW w:w="1596" w:type="pct"/>
            <w:tcBorders>
              <w:top w:val="nil"/>
              <w:left w:val="nil"/>
              <w:bottom w:val="single" w:sz="4" w:space="0" w:color="auto"/>
              <w:right w:val="single" w:sz="4" w:space="0" w:color="auto"/>
            </w:tcBorders>
            <w:shd w:val="clear" w:color="000000" w:fill="FFFFFF"/>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Podnoszenie kwalifikacji zawodowych</w:t>
            </w:r>
          </w:p>
        </w:tc>
        <w:tc>
          <w:tcPr>
            <w:tcW w:w="631"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27</w:t>
            </w:r>
          </w:p>
        </w:tc>
        <w:tc>
          <w:tcPr>
            <w:tcW w:w="1070"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89 976</w:t>
            </w:r>
          </w:p>
        </w:tc>
        <w:tc>
          <w:tcPr>
            <w:tcW w:w="1106"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20 311,15</w:t>
            </w:r>
          </w:p>
        </w:tc>
      </w:tr>
      <w:tr w:rsidR="002B5DAE" w:rsidRPr="002B5DAE" w:rsidTr="00934510">
        <w:trPr>
          <w:trHeight w:val="640"/>
        </w:trPr>
        <w:tc>
          <w:tcPr>
            <w:tcW w:w="597"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1.5.3</w:t>
            </w:r>
          </w:p>
        </w:tc>
        <w:tc>
          <w:tcPr>
            <w:tcW w:w="1596" w:type="pct"/>
            <w:tcBorders>
              <w:top w:val="nil"/>
              <w:left w:val="nil"/>
              <w:bottom w:val="single" w:sz="4" w:space="0" w:color="auto"/>
              <w:right w:val="single" w:sz="4" w:space="0" w:color="auto"/>
            </w:tcBorders>
            <w:shd w:val="clear" w:color="auto" w:fill="D6E3BC" w:themeFill="accent3" w:themeFillTint="66"/>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 xml:space="preserve">Szkolenia przekwalifikowujące do wykonywania zawodów innych niż </w:t>
            </w:r>
            <w:r w:rsidRPr="00446063">
              <w:rPr>
                <w:rFonts w:asciiTheme="minorHAnsi" w:hAnsiTheme="minorHAnsi"/>
                <w:sz w:val="16"/>
                <w:szCs w:val="16"/>
              </w:rPr>
              <w:t>zawód</w:t>
            </w:r>
            <w:r w:rsidRPr="00446063">
              <w:rPr>
                <w:rFonts w:asciiTheme="minorHAnsi" w:hAnsiTheme="minorHAnsi"/>
                <w:color w:val="000000"/>
                <w:sz w:val="16"/>
                <w:szCs w:val="16"/>
              </w:rPr>
              <w:t xml:space="preserve"> rybaka niezwiązanych z rybołówstwem</w:t>
            </w:r>
          </w:p>
        </w:tc>
        <w:tc>
          <w:tcPr>
            <w:tcW w:w="631"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070"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06"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2B5DAE" w:rsidRPr="002B5DAE" w:rsidTr="002B5DAE">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1.5.4</w:t>
            </w:r>
          </w:p>
        </w:tc>
        <w:tc>
          <w:tcPr>
            <w:tcW w:w="1596" w:type="pct"/>
            <w:tcBorders>
              <w:top w:val="nil"/>
              <w:left w:val="nil"/>
              <w:bottom w:val="single" w:sz="4" w:space="0" w:color="auto"/>
              <w:right w:val="single" w:sz="4" w:space="0" w:color="auto"/>
            </w:tcBorders>
            <w:shd w:val="clear" w:color="000000" w:fill="FFFFFF"/>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Wcześniejsze emerytury</w:t>
            </w:r>
          </w:p>
        </w:tc>
        <w:tc>
          <w:tcPr>
            <w:tcW w:w="631"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19 479</w:t>
            </w:r>
          </w:p>
        </w:tc>
        <w:tc>
          <w:tcPr>
            <w:tcW w:w="1070"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51 799 741</w:t>
            </w:r>
          </w:p>
        </w:tc>
        <w:tc>
          <w:tcPr>
            <w:tcW w:w="1106"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11 693 207,68</w:t>
            </w:r>
          </w:p>
        </w:tc>
      </w:tr>
      <w:tr w:rsidR="002B5DAE" w:rsidRPr="002B5DAE" w:rsidTr="00934510">
        <w:trPr>
          <w:trHeight w:val="465"/>
        </w:trPr>
        <w:tc>
          <w:tcPr>
            <w:tcW w:w="597"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1.5.5</w:t>
            </w:r>
          </w:p>
        </w:tc>
        <w:tc>
          <w:tcPr>
            <w:tcW w:w="1596" w:type="pct"/>
            <w:tcBorders>
              <w:top w:val="nil"/>
              <w:left w:val="nil"/>
              <w:bottom w:val="single" w:sz="4" w:space="0" w:color="auto"/>
              <w:right w:val="single" w:sz="4" w:space="0" w:color="auto"/>
            </w:tcBorders>
            <w:shd w:val="clear" w:color="auto" w:fill="D6E3BC" w:themeFill="accent3" w:themeFillTint="66"/>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Utrata miejsca pracy na statku rybackim</w:t>
            </w:r>
          </w:p>
        </w:tc>
        <w:tc>
          <w:tcPr>
            <w:tcW w:w="631"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235</w:t>
            </w:r>
          </w:p>
        </w:tc>
        <w:tc>
          <w:tcPr>
            <w:tcW w:w="1070"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10 815 178</w:t>
            </w:r>
          </w:p>
        </w:tc>
        <w:tc>
          <w:tcPr>
            <w:tcW w:w="1106"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2 441 404,55</w:t>
            </w:r>
          </w:p>
        </w:tc>
      </w:tr>
      <w:tr w:rsidR="002B5DAE" w:rsidRPr="002B5DAE" w:rsidTr="002B5DAE">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1.5.6</w:t>
            </w:r>
          </w:p>
        </w:tc>
        <w:tc>
          <w:tcPr>
            <w:tcW w:w="1596" w:type="pct"/>
            <w:tcBorders>
              <w:top w:val="nil"/>
              <w:left w:val="nil"/>
              <w:bottom w:val="single" w:sz="4" w:space="0" w:color="auto"/>
              <w:right w:val="single" w:sz="4" w:space="0" w:color="auto"/>
            </w:tcBorders>
            <w:shd w:val="clear" w:color="000000" w:fill="FFFFFF"/>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Nabycie statku rybackiego</w:t>
            </w:r>
          </w:p>
        </w:tc>
        <w:tc>
          <w:tcPr>
            <w:tcW w:w="631"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3</w:t>
            </w:r>
          </w:p>
        </w:tc>
        <w:tc>
          <w:tcPr>
            <w:tcW w:w="1070"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231 750</w:t>
            </w:r>
          </w:p>
        </w:tc>
        <w:tc>
          <w:tcPr>
            <w:tcW w:w="1106"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52 314,95</w:t>
            </w:r>
          </w:p>
        </w:tc>
      </w:tr>
      <w:tr w:rsidR="002B5DAE" w:rsidRPr="002B5DAE" w:rsidTr="00934510">
        <w:trPr>
          <w:trHeight w:val="315"/>
        </w:trPr>
        <w:tc>
          <w:tcPr>
            <w:tcW w:w="597"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1.5.7</w:t>
            </w:r>
          </w:p>
        </w:tc>
        <w:tc>
          <w:tcPr>
            <w:tcW w:w="1596" w:type="pct"/>
            <w:tcBorders>
              <w:top w:val="nil"/>
              <w:left w:val="nil"/>
              <w:bottom w:val="single" w:sz="4" w:space="0" w:color="auto"/>
              <w:right w:val="single" w:sz="4" w:space="0" w:color="auto"/>
            </w:tcBorders>
            <w:shd w:val="clear" w:color="auto" w:fill="D6E3BC" w:themeFill="accent3" w:themeFillTint="66"/>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SPO</w:t>
            </w:r>
          </w:p>
        </w:tc>
        <w:tc>
          <w:tcPr>
            <w:tcW w:w="631"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5 363</w:t>
            </w:r>
          </w:p>
        </w:tc>
        <w:tc>
          <w:tcPr>
            <w:tcW w:w="1070"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6 076 475</w:t>
            </w:r>
          </w:p>
        </w:tc>
        <w:tc>
          <w:tcPr>
            <w:tcW w:w="1106"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1 371 695,77</w:t>
            </w:r>
          </w:p>
        </w:tc>
      </w:tr>
      <w:tr w:rsidR="002B5DAE" w:rsidRPr="002B5DAE" w:rsidTr="002B5DAE">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2B5DAE" w:rsidRPr="00DF0B4B" w:rsidRDefault="002B5DAE" w:rsidP="002B5DAE">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1596" w:type="pct"/>
            <w:tcBorders>
              <w:top w:val="nil"/>
              <w:left w:val="nil"/>
              <w:bottom w:val="single" w:sz="4" w:space="0" w:color="auto"/>
              <w:right w:val="single" w:sz="4" w:space="0" w:color="auto"/>
            </w:tcBorders>
            <w:shd w:val="clear" w:color="000000" w:fill="FFFFFF"/>
            <w:vAlign w:val="center"/>
            <w:hideMark/>
          </w:tcPr>
          <w:p w:rsidR="002B5DAE" w:rsidRPr="00DF0B4B" w:rsidRDefault="002B5DAE" w:rsidP="002B5DAE">
            <w:pPr>
              <w:jc w:val="right"/>
              <w:rPr>
                <w:rFonts w:asciiTheme="minorHAnsi" w:hAnsiTheme="minorHAnsi"/>
                <w:b/>
                <w:color w:val="000000"/>
                <w:sz w:val="16"/>
                <w:szCs w:val="16"/>
              </w:rPr>
            </w:pPr>
            <w:r w:rsidRPr="00DF0B4B">
              <w:rPr>
                <w:rFonts w:asciiTheme="minorHAnsi" w:hAnsiTheme="minorHAnsi"/>
                <w:b/>
                <w:color w:val="000000"/>
                <w:sz w:val="16"/>
                <w:szCs w:val="16"/>
              </w:rPr>
              <w:t> </w:t>
            </w:r>
          </w:p>
        </w:tc>
        <w:tc>
          <w:tcPr>
            <w:tcW w:w="631" w:type="pct"/>
            <w:tcBorders>
              <w:top w:val="nil"/>
              <w:left w:val="nil"/>
              <w:bottom w:val="single" w:sz="4" w:space="0" w:color="auto"/>
              <w:right w:val="single" w:sz="4" w:space="0" w:color="auto"/>
            </w:tcBorders>
            <w:shd w:val="clear" w:color="auto" w:fill="auto"/>
            <w:noWrap/>
            <w:vAlign w:val="bottom"/>
            <w:hideMark/>
          </w:tcPr>
          <w:p w:rsidR="002B5DAE" w:rsidRPr="00DF0B4B" w:rsidRDefault="002B5DAE" w:rsidP="002B5DAE">
            <w:pPr>
              <w:jc w:val="right"/>
              <w:rPr>
                <w:rFonts w:asciiTheme="minorHAnsi" w:hAnsiTheme="minorHAnsi"/>
                <w:b/>
                <w:color w:val="000000"/>
                <w:sz w:val="16"/>
                <w:szCs w:val="16"/>
              </w:rPr>
            </w:pPr>
            <w:r w:rsidRPr="00DF0B4B">
              <w:rPr>
                <w:rFonts w:asciiTheme="minorHAnsi" w:hAnsiTheme="minorHAnsi"/>
                <w:b/>
                <w:color w:val="000000"/>
                <w:sz w:val="16"/>
                <w:szCs w:val="16"/>
              </w:rPr>
              <w:t>25 107</w:t>
            </w:r>
          </w:p>
        </w:tc>
        <w:tc>
          <w:tcPr>
            <w:tcW w:w="1070" w:type="pct"/>
            <w:tcBorders>
              <w:top w:val="nil"/>
              <w:left w:val="nil"/>
              <w:bottom w:val="single" w:sz="4" w:space="0" w:color="auto"/>
              <w:right w:val="single" w:sz="4" w:space="0" w:color="auto"/>
            </w:tcBorders>
            <w:shd w:val="clear" w:color="auto" w:fill="auto"/>
            <w:noWrap/>
            <w:vAlign w:val="bottom"/>
            <w:hideMark/>
          </w:tcPr>
          <w:p w:rsidR="002B5DAE" w:rsidRPr="00DF0B4B" w:rsidRDefault="002B5DAE" w:rsidP="002B5DAE">
            <w:pPr>
              <w:jc w:val="right"/>
              <w:rPr>
                <w:rFonts w:asciiTheme="minorHAnsi" w:hAnsiTheme="minorHAnsi"/>
                <w:b/>
                <w:color w:val="000000"/>
                <w:sz w:val="16"/>
                <w:szCs w:val="16"/>
              </w:rPr>
            </w:pPr>
            <w:r w:rsidRPr="00DF0B4B">
              <w:rPr>
                <w:rFonts w:asciiTheme="minorHAnsi" w:hAnsiTheme="minorHAnsi"/>
                <w:b/>
                <w:color w:val="000000"/>
                <w:sz w:val="16"/>
                <w:szCs w:val="16"/>
              </w:rPr>
              <w:t>69 013 120,17</w:t>
            </w:r>
          </w:p>
        </w:tc>
        <w:tc>
          <w:tcPr>
            <w:tcW w:w="1106" w:type="pct"/>
            <w:tcBorders>
              <w:top w:val="nil"/>
              <w:left w:val="nil"/>
              <w:bottom w:val="single" w:sz="4" w:space="0" w:color="auto"/>
              <w:right w:val="single" w:sz="4" w:space="0" w:color="auto"/>
            </w:tcBorders>
            <w:shd w:val="clear" w:color="auto" w:fill="auto"/>
            <w:noWrap/>
            <w:vAlign w:val="bottom"/>
            <w:hideMark/>
          </w:tcPr>
          <w:p w:rsidR="002B5DAE" w:rsidRPr="00DF0B4B" w:rsidRDefault="002B5DAE" w:rsidP="002B5DAE">
            <w:pPr>
              <w:jc w:val="right"/>
              <w:rPr>
                <w:rFonts w:asciiTheme="minorHAnsi" w:hAnsiTheme="minorHAnsi"/>
                <w:b/>
                <w:color w:val="000000"/>
                <w:sz w:val="16"/>
                <w:szCs w:val="16"/>
              </w:rPr>
            </w:pPr>
            <w:r w:rsidRPr="00DF0B4B">
              <w:rPr>
                <w:rFonts w:asciiTheme="minorHAnsi" w:hAnsiTheme="minorHAnsi"/>
                <w:b/>
                <w:color w:val="000000"/>
                <w:sz w:val="16"/>
                <w:szCs w:val="16"/>
              </w:rPr>
              <w:t>15 578 934,10</w:t>
            </w:r>
          </w:p>
        </w:tc>
      </w:tr>
    </w:tbl>
    <w:p w:rsidR="002B5DAE" w:rsidRDefault="002B5DAE" w:rsidP="002B5DAE"/>
    <w:p w:rsidR="008F1E0B" w:rsidRPr="008F1E0B" w:rsidRDefault="008F1E0B" w:rsidP="008F1E0B"/>
    <w:p w:rsidR="00D44F7B" w:rsidRPr="00446063" w:rsidRDefault="00D44F7B" w:rsidP="00046A22">
      <w:pPr>
        <w:spacing w:line="276" w:lineRule="auto"/>
        <w:jc w:val="both"/>
        <w:rPr>
          <w:rFonts w:asciiTheme="minorHAnsi" w:hAnsiTheme="minorHAnsi"/>
        </w:rPr>
      </w:pPr>
      <w:r w:rsidRPr="00446063">
        <w:rPr>
          <w:rFonts w:asciiTheme="minorHAnsi" w:hAnsiTheme="minorHAnsi"/>
        </w:rPr>
        <w:t xml:space="preserve">W celu realizacji wypłat w ramach środka 1.5 Rekompensaty społeczno-gospodarcze w celu zarządzania krajową flota rybacką, po dniu 31 grudnia 2015 r. oraz wypełniając postanowienia art. 8 ust. 2 rozporządzenia Komisji (WE) nr 498/2007 z dnia 26 marca 2007 r. ustanawiającego szczegółowe zasady wykonania </w:t>
      </w:r>
      <w:r w:rsidRPr="00446063">
        <w:rPr>
          <w:rFonts w:asciiTheme="minorHAnsi" w:hAnsiTheme="minorHAnsi"/>
        </w:rPr>
        <w:lastRenderedPageBreak/>
        <w:t xml:space="preserve">rozporządzenia Rady (WE) 1198/2006 w sprawie Europejskiego Funduszu Rybackiego, instytucja certyfikująca otworzyła w Banku Gospodarstwa Krajowego rachunek zablokowany, przeznaczony wyłącznie do obsługi płatności w ramach środka 1.5. </w:t>
      </w:r>
    </w:p>
    <w:p w:rsidR="00D44F7B" w:rsidRPr="00446063" w:rsidRDefault="00D44F7B" w:rsidP="00046A22">
      <w:pPr>
        <w:pStyle w:val="Tekstdymka"/>
        <w:spacing w:line="276" w:lineRule="auto"/>
        <w:jc w:val="both"/>
        <w:rPr>
          <w:rFonts w:asciiTheme="minorHAnsi" w:hAnsiTheme="minorHAnsi"/>
          <w:sz w:val="20"/>
          <w:szCs w:val="20"/>
        </w:rPr>
      </w:pPr>
      <w:r w:rsidRPr="00446063">
        <w:rPr>
          <w:rFonts w:asciiTheme="minorHAnsi" w:hAnsiTheme="minorHAnsi"/>
          <w:sz w:val="20"/>
          <w:szCs w:val="20"/>
        </w:rPr>
        <w:t>W grudniu 2015 r. ARiMR przekazała na rachunek zablokowany środki finansowe w wysokości zapewniającej pokrycie wszystkich wypłat dla Beneficjentów środka 1.5 po dniu 31 grudnia 2015 r. (</w:t>
      </w:r>
      <w:r w:rsidRPr="00446063">
        <w:rPr>
          <w:rFonts w:asciiTheme="minorHAnsi" w:hAnsiTheme="minorHAnsi"/>
          <w:color w:val="000000"/>
          <w:spacing w:val="-6"/>
          <w:sz w:val="20"/>
          <w:szCs w:val="20"/>
        </w:rPr>
        <w:t xml:space="preserve">24 647 070,04 PLN) </w:t>
      </w:r>
    </w:p>
    <w:p w:rsidR="00D44F7B" w:rsidRPr="00446063" w:rsidRDefault="00D44F7B" w:rsidP="00046A22">
      <w:pPr>
        <w:pStyle w:val="Tekstdymka"/>
        <w:spacing w:line="276" w:lineRule="auto"/>
        <w:jc w:val="both"/>
        <w:rPr>
          <w:rFonts w:asciiTheme="minorHAnsi" w:hAnsiTheme="minorHAnsi"/>
          <w:sz w:val="20"/>
          <w:szCs w:val="20"/>
        </w:rPr>
      </w:pPr>
      <w:r w:rsidRPr="00446063">
        <w:rPr>
          <w:rFonts w:asciiTheme="minorHAnsi" w:hAnsiTheme="minorHAnsi"/>
          <w:sz w:val="20"/>
          <w:szCs w:val="20"/>
        </w:rPr>
        <w:t xml:space="preserve">Raz na kwartał ARiMR przekazuje do Instytucji Certyfikującej, za pośrednictwem Instytucji Zarządzającej, wniosek o przekazanie z rachunku zablokowanego środków na płatności na rzecz beneficjentów środka 1.5. </w:t>
      </w:r>
    </w:p>
    <w:p w:rsidR="00D44F7B" w:rsidRPr="00446063" w:rsidRDefault="00D44F7B" w:rsidP="00046A22">
      <w:pPr>
        <w:spacing w:line="276" w:lineRule="auto"/>
        <w:jc w:val="both"/>
        <w:rPr>
          <w:rFonts w:asciiTheme="minorHAnsi" w:hAnsiTheme="minorHAnsi"/>
        </w:rPr>
      </w:pPr>
      <w:r w:rsidRPr="00446063">
        <w:rPr>
          <w:rFonts w:asciiTheme="minorHAnsi" w:hAnsiTheme="minorHAnsi"/>
        </w:rPr>
        <w:t xml:space="preserve">Wartość kwoty wnioskowanej pomniejszana jest o stan rachunku ARiMR, z którego wypłacane są środki </w:t>
      </w:r>
      <w:r w:rsidR="00046A22">
        <w:rPr>
          <w:rFonts w:asciiTheme="minorHAnsi" w:hAnsiTheme="minorHAnsi"/>
        </w:rPr>
        <w:br/>
      </w:r>
      <w:r w:rsidRPr="00446063">
        <w:rPr>
          <w:rFonts w:asciiTheme="minorHAnsi" w:hAnsiTheme="minorHAnsi"/>
        </w:rPr>
        <w:t>na rachunki beneficjentów. Po zakończeniu każdego kwartału ARiMR przekazuje instytucji certyfikującej zestawienie płatności i zwrotów w ramach środka 1.5, mających miejsce po dniu 31 grudnia 2015 r.</w:t>
      </w:r>
    </w:p>
    <w:p w:rsidR="00D44F7B" w:rsidRPr="00446063" w:rsidRDefault="00D44F7B" w:rsidP="00046A22">
      <w:pPr>
        <w:pStyle w:val="Tekstdymka"/>
        <w:spacing w:line="276" w:lineRule="auto"/>
        <w:jc w:val="both"/>
        <w:rPr>
          <w:rFonts w:asciiTheme="minorHAnsi" w:hAnsiTheme="minorHAnsi"/>
          <w:sz w:val="20"/>
          <w:szCs w:val="20"/>
        </w:rPr>
      </w:pPr>
      <w:r w:rsidRPr="00446063">
        <w:rPr>
          <w:rFonts w:asciiTheme="minorHAnsi" w:hAnsiTheme="minorHAnsi"/>
          <w:sz w:val="20"/>
          <w:szCs w:val="20"/>
        </w:rPr>
        <w:t xml:space="preserve">Ponadto, Instytucja Certyfikująca ma prawo wystąpienia do instytucji zarządzającej oraz ARiMR z prośbą </w:t>
      </w:r>
      <w:r w:rsidR="00046A22">
        <w:rPr>
          <w:rFonts w:asciiTheme="minorHAnsi" w:hAnsiTheme="minorHAnsi"/>
          <w:sz w:val="20"/>
          <w:szCs w:val="20"/>
        </w:rPr>
        <w:br/>
      </w:r>
      <w:r w:rsidRPr="00446063">
        <w:rPr>
          <w:rFonts w:asciiTheme="minorHAnsi" w:hAnsiTheme="minorHAnsi"/>
          <w:sz w:val="20"/>
          <w:szCs w:val="20"/>
        </w:rPr>
        <w:t>o przedstawienie dodatkowych dokumentów, potwierdzających dokonanie wypłat na rachunki beneficjentów (wgląd do wyciągów bankowych)</w:t>
      </w:r>
      <w:r w:rsidR="00BC3FC4">
        <w:rPr>
          <w:rFonts w:asciiTheme="minorHAnsi" w:hAnsiTheme="minorHAnsi"/>
          <w:sz w:val="20"/>
          <w:szCs w:val="20"/>
        </w:rPr>
        <w:t>.</w:t>
      </w:r>
    </w:p>
    <w:p w:rsidR="009E08BA" w:rsidRDefault="009E08BA" w:rsidP="00DF0B4B">
      <w:pPr>
        <w:spacing w:line="276" w:lineRule="auto"/>
        <w:rPr>
          <w:rFonts w:asciiTheme="minorHAnsi" w:hAnsiTheme="minorHAnsi"/>
          <w:color w:val="000000" w:themeColor="text1"/>
          <w:sz w:val="24"/>
          <w:szCs w:val="24"/>
        </w:rPr>
      </w:pPr>
    </w:p>
    <w:p w:rsidR="009E08BA" w:rsidRPr="004C34A6" w:rsidRDefault="009E08BA" w:rsidP="009E08BA">
      <w:pPr>
        <w:pStyle w:val="Tekstdymka"/>
        <w:rPr>
          <w:rFonts w:asciiTheme="minorHAnsi" w:hAnsiTheme="minorHAnsi"/>
          <w:color w:val="000000"/>
          <w:spacing w:val="-6"/>
          <w:sz w:val="20"/>
          <w:szCs w:val="20"/>
        </w:rPr>
      </w:pPr>
    </w:p>
    <w:p w:rsidR="009E08BA" w:rsidRPr="003F7122" w:rsidRDefault="009E08BA" w:rsidP="009E08BA">
      <w:pPr>
        <w:numPr>
          <w:ilvl w:val="2"/>
          <w:numId w:val="1"/>
        </w:numPr>
        <w:shd w:val="clear" w:color="auto" w:fill="CC99FF"/>
        <w:spacing w:line="360" w:lineRule="auto"/>
        <w:jc w:val="both"/>
        <w:outlineLvl w:val="2"/>
        <w:rPr>
          <w:rFonts w:asciiTheme="minorHAnsi" w:hAnsiTheme="minorHAnsi"/>
          <w:color w:val="000000" w:themeColor="text1"/>
        </w:rPr>
      </w:pPr>
      <w:bookmarkStart w:id="43" w:name="_Toc471890163"/>
      <w:r w:rsidRPr="003F7122">
        <w:rPr>
          <w:rFonts w:asciiTheme="minorHAnsi" w:hAnsiTheme="minorHAnsi"/>
          <w:color w:val="000000" w:themeColor="text1"/>
        </w:rPr>
        <w:t>Oś priorytetowa 2: Akwakultura, rybołówstwo śródlądowe, przetwórstwo i obrót produktami rybołówstwa i akwakultury</w:t>
      </w:r>
      <w:bookmarkEnd w:id="43"/>
    </w:p>
    <w:p w:rsidR="009E08BA" w:rsidRPr="003F7122" w:rsidRDefault="009E08BA" w:rsidP="009E08BA">
      <w:pPr>
        <w:spacing w:line="360" w:lineRule="auto"/>
        <w:jc w:val="both"/>
        <w:rPr>
          <w:rFonts w:asciiTheme="minorHAnsi" w:hAnsiTheme="minorHAnsi" w:cs="Tahoma"/>
          <w:color w:val="000000" w:themeColor="text1"/>
          <w:sz w:val="10"/>
        </w:rPr>
      </w:pPr>
    </w:p>
    <w:p w:rsidR="009E08BA" w:rsidRPr="00446063" w:rsidRDefault="009E08BA" w:rsidP="00046A22">
      <w:pPr>
        <w:pStyle w:val="Tekstprzypisudolnego"/>
        <w:spacing w:line="276" w:lineRule="auto"/>
        <w:jc w:val="both"/>
        <w:rPr>
          <w:rFonts w:asciiTheme="minorHAnsi" w:hAnsiTheme="minorHAnsi" w:cs="Tahoma"/>
        </w:rPr>
      </w:pPr>
      <w:r w:rsidRPr="00446063">
        <w:rPr>
          <w:rFonts w:asciiTheme="minorHAnsi" w:hAnsiTheme="minorHAnsi" w:cs="Tahoma"/>
        </w:rPr>
        <w:t>W ramach osi priorytetowej 2 z chwilą wejścia w życie rozporządzenia Ministerstwa Rolnictwa</w:t>
      </w:r>
      <w:r w:rsidRPr="00446063">
        <w:rPr>
          <w:rFonts w:asciiTheme="minorHAnsi" w:hAnsiTheme="minorHAnsi" w:cs="Tahoma"/>
        </w:rPr>
        <w:br/>
        <w:t xml:space="preserve"> i Rozwoju Wsi z dnia 7 września 2009 r. w sprawie szczegółowych warunków i trybu przyznania, wypłaty </w:t>
      </w:r>
      <w:r w:rsidR="00046A22">
        <w:rPr>
          <w:rFonts w:asciiTheme="minorHAnsi" w:hAnsiTheme="minorHAnsi" w:cs="Tahoma"/>
        </w:rPr>
        <w:br/>
      </w:r>
      <w:r w:rsidRPr="00446063">
        <w:rPr>
          <w:rFonts w:asciiTheme="minorHAnsi" w:hAnsiTheme="minorHAnsi" w:cs="Tahoma"/>
        </w:rPr>
        <w:t>i zwracania pomocy finansowej na realizację środków objętych osią priorytetową 2 - Akwakultura, rybołówstwo śródlądowe, przetwórstwo i obrót produktami rybołówstwa i akwakultury (Dz. U. Nr. 147 Poz. 1193) rozpoczęto realizację następujących środków:</w:t>
      </w:r>
    </w:p>
    <w:p w:rsidR="009E08BA" w:rsidRPr="00446063" w:rsidRDefault="009E08BA" w:rsidP="005A41F2">
      <w:pPr>
        <w:pStyle w:val="Tekstprzypisudolnego"/>
        <w:numPr>
          <w:ilvl w:val="0"/>
          <w:numId w:val="99"/>
        </w:numPr>
        <w:spacing w:line="276" w:lineRule="auto"/>
        <w:jc w:val="both"/>
        <w:rPr>
          <w:rFonts w:asciiTheme="minorHAnsi" w:hAnsiTheme="minorHAnsi" w:cs="Tahoma"/>
        </w:rPr>
      </w:pPr>
      <w:r w:rsidRPr="00446063">
        <w:rPr>
          <w:rFonts w:asciiTheme="minorHAnsi" w:hAnsiTheme="minorHAnsi" w:cs="Tahoma"/>
        </w:rPr>
        <w:t>2.1. Inwestycje w chów i hodowlę ryb;</w:t>
      </w:r>
    </w:p>
    <w:p w:rsidR="009E08BA" w:rsidRPr="00446063" w:rsidRDefault="009E08BA" w:rsidP="005A41F2">
      <w:pPr>
        <w:pStyle w:val="Tekstprzypisudolnego"/>
        <w:numPr>
          <w:ilvl w:val="0"/>
          <w:numId w:val="99"/>
        </w:numPr>
        <w:spacing w:line="276" w:lineRule="auto"/>
        <w:jc w:val="both"/>
        <w:rPr>
          <w:rFonts w:asciiTheme="minorHAnsi" w:hAnsiTheme="minorHAnsi" w:cs="Tahoma"/>
        </w:rPr>
      </w:pPr>
      <w:r w:rsidRPr="00446063">
        <w:rPr>
          <w:rFonts w:asciiTheme="minorHAnsi" w:hAnsiTheme="minorHAnsi" w:cs="Tahoma"/>
        </w:rPr>
        <w:t>2.2. Działania wodno-środowiskowe;</w:t>
      </w:r>
    </w:p>
    <w:p w:rsidR="009E08BA" w:rsidRPr="00446063" w:rsidRDefault="009E08BA" w:rsidP="005A41F2">
      <w:pPr>
        <w:pStyle w:val="Tekstprzypisudolnego"/>
        <w:numPr>
          <w:ilvl w:val="0"/>
          <w:numId w:val="99"/>
        </w:numPr>
        <w:spacing w:line="276" w:lineRule="auto"/>
        <w:jc w:val="both"/>
        <w:rPr>
          <w:rFonts w:asciiTheme="minorHAnsi" w:hAnsiTheme="minorHAnsi" w:cs="Tahoma"/>
        </w:rPr>
      </w:pPr>
      <w:r w:rsidRPr="00446063">
        <w:rPr>
          <w:rFonts w:asciiTheme="minorHAnsi" w:hAnsiTheme="minorHAnsi" w:cs="Tahoma"/>
        </w:rPr>
        <w:t>2.4. Rybołówstwo śródlądowe;</w:t>
      </w:r>
    </w:p>
    <w:p w:rsidR="009E08BA" w:rsidRPr="00446063" w:rsidRDefault="009E08BA" w:rsidP="005A41F2">
      <w:pPr>
        <w:pStyle w:val="Tekstprzypisudolnego"/>
        <w:numPr>
          <w:ilvl w:val="0"/>
          <w:numId w:val="99"/>
        </w:numPr>
        <w:spacing w:line="276" w:lineRule="auto"/>
        <w:jc w:val="both"/>
        <w:rPr>
          <w:rFonts w:asciiTheme="minorHAnsi" w:hAnsiTheme="minorHAnsi" w:cs="Tahoma"/>
        </w:rPr>
      </w:pPr>
      <w:r w:rsidRPr="00446063">
        <w:rPr>
          <w:rFonts w:asciiTheme="minorHAnsi" w:hAnsiTheme="minorHAnsi" w:cs="Tahoma"/>
        </w:rPr>
        <w:t>2.5. Inwestycje w zakresie przetwórstwa i obrotu.</w:t>
      </w:r>
    </w:p>
    <w:p w:rsidR="009E08BA" w:rsidRPr="00446063" w:rsidRDefault="009E08BA" w:rsidP="00046A22">
      <w:pPr>
        <w:pStyle w:val="Tekstprzypisudolnego"/>
        <w:spacing w:line="276" w:lineRule="auto"/>
        <w:jc w:val="both"/>
        <w:rPr>
          <w:rFonts w:asciiTheme="minorHAnsi" w:hAnsiTheme="minorHAnsi" w:cs="Tahoma"/>
        </w:rPr>
      </w:pPr>
    </w:p>
    <w:p w:rsidR="009E08BA" w:rsidRPr="00446063" w:rsidRDefault="009E08BA" w:rsidP="00046A22">
      <w:pPr>
        <w:pStyle w:val="Tekstprzypisudolnego"/>
        <w:spacing w:line="276" w:lineRule="auto"/>
        <w:jc w:val="both"/>
        <w:rPr>
          <w:rFonts w:asciiTheme="minorHAnsi" w:hAnsiTheme="minorHAnsi" w:cs="Tahoma"/>
        </w:rPr>
      </w:pPr>
      <w:r w:rsidRPr="00446063">
        <w:rPr>
          <w:rFonts w:asciiTheme="minorHAnsi" w:hAnsiTheme="minorHAnsi" w:cs="Tahoma"/>
        </w:rPr>
        <w:t xml:space="preserve">Narastająco do Oddziałów Regionalnych wpłynęło w ramach osi priorytetowej 3 498 wniosków </w:t>
      </w:r>
      <w:r w:rsidR="00046A22">
        <w:rPr>
          <w:rFonts w:asciiTheme="minorHAnsi" w:hAnsiTheme="minorHAnsi" w:cs="Tahoma"/>
        </w:rPr>
        <w:br/>
      </w:r>
      <w:r w:rsidRPr="00446063">
        <w:rPr>
          <w:rFonts w:asciiTheme="minorHAnsi" w:hAnsiTheme="minorHAnsi" w:cs="Tahoma"/>
        </w:rPr>
        <w:t xml:space="preserve">na wnioskowaną kwotę dofinansowania  </w:t>
      </w:r>
      <w:r w:rsidR="002B5DAE" w:rsidRPr="00446063">
        <w:rPr>
          <w:rFonts w:asciiTheme="minorHAnsi" w:hAnsiTheme="minorHAnsi" w:cs="Tahoma"/>
        </w:rPr>
        <w:t>ponad 3 043 mln</w:t>
      </w:r>
      <w:r w:rsidRPr="00446063">
        <w:rPr>
          <w:rFonts w:asciiTheme="minorHAnsi" w:hAnsiTheme="minorHAnsi" w:cs="Tahoma"/>
        </w:rPr>
        <w:t xml:space="preserve"> PLN. Najwięcej wniosków o dofinansowanie zostało złożonych w ramach środka 2.2 Działania wodno-środowiskowe (1 643) jak i środka 2.1 Inwestycje w chów </w:t>
      </w:r>
      <w:r w:rsidR="00046A22">
        <w:rPr>
          <w:rFonts w:asciiTheme="minorHAnsi" w:hAnsiTheme="minorHAnsi" w:cs="Tahoma"/>
        </w:rPr>
        <w:br/>
      </w:r>
      <w:r w:rsidRPr="00446063">
        <w:rPr>
          <w:rFonts w:asciiTheme="minorHAnsi" w:hAnsiTheme="minorHAnsi" w:cs="Tahoma"/>
        </w:rPr>
        <w:t>i hodowlę ryb (855).</w:t>
      </w:r>
    </w:p>
    <w:p w:rsidR="009E08BA" w:rsidRPr="003F7122" w:rsidRDefault="009E08BA" w:rsidP="009E08BA">
      <w:pPr>
        <w:pStyle w:val="Tekstdymka"/>
        <w:rPr>
          <w:rFonts w:asciiTheme="minorHAnsi" w:hAnsiTheme="minorHAnsi"/>
          <w:color w:val="000000" w:themeColor="text1"/>
        </w:rPr>
      </w:pPr>
    </w:p>
    <w:p w:rsidR="009E08BA" w:rsidRDefault="009E08BA" w:rsidP="009E08BA">
      <w:pPr>
        <w:pStyle w:val="Legenda"/>
        <w:rPr>
          <w:rStyle w:val="FontStyle96"/>
          <w:rFonts w:asciiTheme="minorHAnsi" w:hAnsiTheme="minorHAnsi"/>
          <w:color w:val="000000" w:themeColor="text1"/>
          <w:sz w:val="16"/>
          <w:szCs w:val="16"/>
        </w:rPr>
      </w:pPr>
      <w:bookmarkStart w:id="44" w:name="_Toc421090469"/>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49</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osi priorytetowej 2 Akwakultura, rybołówstwo śródlądowe, przetwórstwo i obrót produktami rybołówstwa i akwakultury </w:t>
      </w:r>
      <w:bookmarkEnd w:id="44"/>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477F0C" w:rsidRPr="00E56DF9"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477F0C" w:rsidRPr="00934510" w:rsidRDefault="00477F0C" w:rsidP="00EC3F51">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477F0C" w:rsidRPr="00934510" w:rsidRDefault="00477F0C" w:rsidP="00DF0B4B">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477F0C" w:rsidRPr="00934510" w:rsidRDefault="00DF0B4B" w:rsidP="00DF0B4B">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u</w:t>
            </w:r>
            <w:r w:rsidR="00477F0C" w:rsidRPr="00934510">
              <w:rPr>
                <w:rFonts w:asciiTheme="minorHAnsi" w:hAnsiTheme="minorHAnsi"/>
                <w:b/>
                <w:color w:val="FFFFFF" w:themeColor="background1"/>
                <w:sz w:val="16"/>
                <w:szCs w:val="16"/>
              </w:rPr>
              <w:t>dział do alokacja</w:t>
            </w:r>
          </w:p>
        </w:tc>
      </w:tr>
      <w:tr w:rsidR="00522F2C"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EC3F51">
            <w:pPr>
              <w:rPr>
                <w:rFonts w:asciiTheme="minorHAnsi" w:hAnsiTheme="minorHAnsi"/>
                <w:color w:val="000000"/>
                <w:sz w:val="16"/>
                <w:szCs w:val="16"/>
              </w:rPr>
            </w:pPr>
            <w:r w:rsidRPr="00446063">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279 491 779,73</w:t>
            </w:r>
          </w:p>
        </w:tc>
        <w:tc>
          <w:tcPr>
            <w:tcW w:w="1960" w:type="dxa"/>
            <w:tcBorders>
              <w:top w:val="nil"/>
              <w:left w:val="nil"/>
              <w:bottom w:val="single" w:sz="4" w:space="0" w:color="auto"/>
              <w:right w:val="single" w:sz="4" w:space="0" w:color="auto"/>
            </w:tcBorders>
            <w:vAlign w:val="bottom"/>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100,00%</w:t>
            </w:r>
          </w:p>
        </w:tc>
      </w:tr>
      <w:tr w:rsidR="00522F2C" w:rsidRPr="00E56DF9"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EC3F51">
            <w:pPr>
              <w:rPr>
                <w:rFonts w:asciiTheme="minorHAnsi" w:hAnsiTheme="minorHAnsi"/>
                <w:color w:val="000000"/>
                <w:sz w:val="16"/>
                <w:szCs w:val="16"/>
              </w:rPr>
            </w:pPr>
            <w:r w:rsidRPr="00446063">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686 929 229,94</w:t>
            </w:r>
          </w:p>
        </w:tc>
        <w:tc>
          <w:tcPr>
            <w:tcW w:w="1960" w:type="dxa"/>
            <w:tcBorders>
              <w:top w:val="nil"/>
              <w:left w:val="nil"/>
              <w:bottom w:val="single" w:sz="4" w:space="0" w:color="auto"/>
              <w:right w:val="single" w:sz="4" w:space="0" w:color="auto"/>
            </w:tcBorders>
            <w:vAlign w:val="bottom"/>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245,78%</w:t>
            </w:r>
          </w:p>
        </w:tc>
      </w:tr>
      <w:tr w:rsidR="00522F2C" w:rsidRPr="00E56DF9"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EC3F51">
            <w:pPr>
              <w:rPr>
                <w:rFonts w:asciiTheme="minorHAnsi" w:hAnsiTheme="minorHAnsi"/>
                <w:color w:val="000000"/>
                <w:sz w:val="16"/>
                <w:szCs w:val="16"/>
              </w:rPr>
            </w:pPr>
            <w:r w:rsidRPr="00446063">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263 864 944,89</w:t>
            </w:r>
          </w:p>
        </w:tc>
        <w:tc>
          <w:tcPr>
            <w:tcW w:w="1960" w:type="dxa"/>
            <w:tcBorders>
              <w:top w:val="nil"/>
              <w:left w:val="nil"/>
              <w:bottom w:val="single" w:sz="4" w:space="0" w:color="auto"/>
              <w:right w:val="single" w:sz="4" w:space="0" w:color="auto"/>
            </w:tcBorders>
            <w:vAlign w:val="bottom"/>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94,41%</w:t>
            </w:r>
          </w:p>
        </w:tc>
      </w:tr>
      <w:tr w:rsidR="00522F2C" w:rsidRPr="00E56DF9"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EC3F51">
            <w:pPr>
              <w:rPr>
                <w:rFonts w:asciiTheme="minorHAnsi" w:hAnsiTheme="minorHAnsi"/>
                <w:color w:val="000000"/>
                <w:sz w:val="16"/>
                <w:szCs w:val="16"/>
              </w:rPr>
            </w:pPr>
            <w:r w:rsidRPr="00446063">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263 864 944,89</w:t>
            </w:r>
          </w:p>
        </w:tc>
        <w:tc>
          <w:tcPr>
            <w:tcW w:w="1960" w:type="dxa"/>
            <w:tcBorders>
              <w:top w:val="nil"/>
              <w:left w:val="nil"/>
              <w:bottom w:val="single" w:sz="4" w:space="0" w:color="auto"/>
              <w:right w:val="single" w:sz="4" w:space="0" w:color="auto"/>
            </w:tcBorders>
            <w:vAlign w:val="bottom"/>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94,41%</w:t>
            </w:r>
          </w:p>
        </w:tc>
      </w:tr>
    </w:tbl>
    <w:p w:rsidR="009E08BA" w:rsidRDefault="00897FD8" w:rsidP="00897FD8">
      <w:pPr>
        <w:pStyle w:val="Style11"/>
        <w:widowControl/>
        <w:spacing w:line="360" w:lineRule="auto"/>
        <w:ind w:left="708" w:firstLine="0"/>
        <w:rPr>
          <w:rStyle w:val="FontStyle96"/>
          <w:rFonts w:asciiTheme="minorHAnsi" w:hAnsiTheme="minorHAnsi"/>
          <w:color w:val="000000" w:themeColor="text1"/>
          <w:sz w:val="16"/>
          <w:szCs w:val="16"/>
        </w:rPr>
      </w:pPr>
      <w:r>
        <w:rPr>
          <w:rStyle w:val="FontStyle96"/>
          <w:rFonts w:asciiTheme="minorHAnsi" w:hAnsiTheme="minorHAnsi"/>
          <w:color w:val="000000" w:themeColor="text1"/>
          <w:sz w:val="16"/>
          <w:szCs w:val="16"/>
        </w:rPr>
        <w:t xml:space="preserve">                 </w:t>
      </w:r>
      <w:r w:rsidR="00446063">
        <w:rPr>
          <w:rStyle w:val="FontStyle96"/>
          <w:rFonts w:asciiTheme="minorHAnsi" w:hAnsiTheme="minorHAnsi"/>
          <w:color w:val="000000" w:themeColor="text1"/>
          <w:sz w:val="16"/>
          <w:szCs w:val="16"/>
        </w:rPr>
        <w:t xml:space="preserve">          </w:t>
      </w:r>
    </w:p>
    <w:p w:rsidR="00BC3FC4" w:rsidRDefault="00BC3FC4" w:rsidP="00BC3FC4">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11. </w:t>
      </w:r>
      <w:r>
        <w:rPr>
          <w:rStyle w:val="FontStyle96"/>
          <w:rFonts w:asciiTheme="minorHAnsi" w:hAnsiTheme="minorHAnsi"/>
          <w:color w:val="000000" w:themeColor="text1"/>
          <w:sz w:val="16"/>
          <w:szCs w:val="16"/>
        </w:rPr>
        <w:t>Wdrożenie osi 2</w:t>
      </w:r>
    </w:p>
    <w:p w:rsidR="00BC3FC4" w:rsidRPr="00BC3FC4" w:rsidRDefault="00BC3FC4" w:rsidP="00BC3FC4">
      <w:pPr>
        <w:jc w:val="center"/>
      </w:pPr>
      <w:r>
        <w:rPr>
          <w:noProof/>
        </w:rPr>
        <w:drawing>
          <wp:inline distT="0" distB="0" distL="0" distR="0" wp14:anchorId="12AC4CDC" wp14:editId="569AE1A5">
            <wp:extent cx="4572000" cy="1876508"/>
            <wp:effectExtent l="0" t="0" r="19050" b="952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E08BA" w:rsidRDefault="009E08BA" w:rsidP="00046A22">
      <w:pPr>
        <w:spacing w:line="276" w:lineRule="auto"/>
        <w:jc w:val="both"/>
        <w:rPr>
          <w:rFonts w:asciiTheme="minorHAnsi" w:hAnsiTheme="minorHAnsi" w:cs="Tahoma"/>
          <w:color w:val="000000" w:themeColor="text1"/>
        </w:rPr>
      </w:pPr>
      <w:r>
        <w:rPr>
          <w:rFonts w:asciiTheme="minorHAnsi" w:hAnsiTheme="minorHAnsi" w:cs="Tahoma"/>
          <w:color w:val="000000" w:themeColor="text1"/>
        </w:rPr>
        <w:lastRenderedPageBreak/>
        <w:t>W </w:t>
      </w:r>
      <w:r w:rsidRPr="003F7122">
        <w:rPr>
          <w:rFonts w:asciiTheme="minorHAnsi" w:hAnsiTheme="minorHAnsi" w:cs="Tahoma"/>
          <w:color w:val="000000" w:themeColor="text1"/>
        </w:rPr>
        <w:t>rama</w:t>
      </w:r>
      <w:r w:rsidR="00897FD8">
        <w:rPr>
          <w:rFonts w:asciiTheme="minorHAnsi" w:hAnsiTheme="minorHAnsi" w:cs="Tahoma"/>
          <w:color w:val="000000" w:themeColor="text1"/>
        </w:rPr>
        <w:t xml:space="preserve">ch 2 osi priorytetowej złożono 3 498 </w:t>
      </w:r>
      <w:r w:rsidRPr="003F7122">
        <w:rPr>
          <w:rFonts w:asciiTheme="minorHAnsi" w:hAnsiTheme="minorHAnsi" w:cs="Tahoma"/>
          <w:color w:val="000000" w:themeColor="text1"/>
        </w:rPr>
        <w:t xml:space="preserve">wniosków o dofinansowanie na kwotę stanowiącą </w:t>
      </w:r>
      <w:r w:rsidR="00897FD8">
        <w:rPr>
          <w:rFonts w:asciiTheme="minorHAnsi" w:hAnsiTheme="minorHAnsi" w:cs="Tahoma"/>
          <w:color w:val="000000" w:themeColor="text1"/>
        </w:rPr>
        <w:t>2</w:t>
      </w:r>
      <w:r w:rsidR="00522F2C">
        <w:rPr>
          <w:rFonts w:asciiTheme="minorHAnsi" w:hAnsiTheme="minorHAnsi" w:cs="Tahoma"/>
          <w:color w:val="000000" w:themeColor="text1"/>
        </w:rPr>
        <w:t>46</w:t>
      </w:r>
      <w:r w:rsidR="00897FD8">
        <w:rPr>
          <w:rFonts w:asciiTheme="minorHAnsi" w:hAnsiTheme="minorHAnsi" w:cs="Tahoma"/>
          <w:color w:val="000000" w:themeColor="text1"/>
        </w:rPr>
        <w:t xml:space="preserve">% dostępnej alokacji. </w:t>
      </w:r>
      <w:r w:rsidR="00925D90">
        <w:rPr>
          <w:rFonts w:asciiTheme="minorHAnsi" w:hAnsiTheme="minorHAnsi" w:cs="Tahoma"/>
          <w:color w:val="000000" w:themeColor="text1"/>
        </w:rPr>
        <w:t>S</w:t>
      </w:r>
      <w:r w:rsidRPr="003F7122">
        <w:rPr>
          <w:rFonts w:asciiTheme="minorHAnsi" w:hAnsiTheme="minorHAnsi" w:cs="Tahoma"/>
          <w:color w:val="000000" w:themeColor="text1"/>
        </w:rPr>
        <w:t>ytuacja przedstawia się następująco:</w:t>
      </w:r>
    </w:p>
    <w:p w:rsidR="00446063" w:rsidRDefault="00446063" w:rsidP="00046A22">
      <w:pPr>
        <w:pStyle w:val="Legenda"/>
        <w:spacing w:line="276" w:lineRule="auto"/>
        <w:rPr>
          <w:rStyle w:val="FontStyle96"/>
          <w:rFonts w:asciiTheme="minorHAnsi" w:hAnsiTheme="minorHAnsi"/>
          <w:color w:val="000000" w:themeColor="text1"/>
          <w:sz w:val="16"/>
          <w:szCs w:val="16"/>
        </w:rPr>
      </w:pPr>
      <w:bookmarkStart w:id="45" w:name="_Toc421090470"/>
    </w:p>
    <w:p w:rsidR="009E08BA" w:rsidRDefault="009E08BA" w:rsidP="009E08BA">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50</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osi priorytetowej 2</w:t>
      </w:r>
      <w:bookmarkEnd w:id="45"/>
      <w:r w:rsidR="007E2F68">
        <w:rPr>
          <w:rStyle w:val="FontStyle96"/>
          <w:rFonts w:asciiTheme="minorHAnsi" w:hAnsiTheme="minorHAnsi"/>
          <w:color w:val="000000" w:themeColor="text1"/>
          <w:sz w:val="16"/>
          <w:szCs w:val="16"/>
        </w:rPr>
        <w:t xml:space="preserve"> w podziale na </w:t>
      </w:r>
      <w:r w:rsidR="004A7708">
        <w:rPr>
          <w:rStyle w:val="FontStyle96"/>
          <w:rFonts w:asciiTheme="minorHAnsi" w:hAnsiTheme="minorHAnsi"/>
          <w:color w:val="000000" w:themeColor="text1"/>
          <w:sz w:val="16"/>
          <w:szCs w:val="16"/>
        </w:rPr>
        <w:t>środki</w:t>
      </w:r>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522F2C" w:rsidRPr="000514DD" w:rsidTr="00934510">
        <w:trPr>
          <w:trHeight w:val="389"/>
          <w:jc w:val="center"/>
        </w:trPr>
        <w:tc>
          <w:tcPr>
            <w:tcW w:w="15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Środek</w:t>
            </w:r>
          </w:p>
          <w:p w:rsidR="00446063" w:rsidRPr="00934510" w:rsidRDefault="00446063" w:rsidP="00DF0B4B">
            <w:pPr>
              <w:pStyle w:val="Tekstdymka"/>
              <w:jc w:val="center"/>
              <w:rPr>
                <w:color w:val="FFFFFF" w:themeColor="background1"/>
              </w:rPr>
            </w:pP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522F2C" w:rsidRPr="000514DD" w:rsidTr="0093451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855</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659 250 159,10</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148 818 293,66</w:t>
            </w:r>
          </w:p>
        </w:tc>
      </w:tr>
      <w:tr w:rsidR="00522F2C" w:rsidRPr="000514DD" w:rsidTr="00073375">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2.2</w:t>
            </w:r>
          </w:p>
        </w:tc>
        <w:tc>
          <w:tcPr>
            <w:tcW w:w="210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1 643</w:t>
            </w:r>
          </w:p>
        </w:tc>
        <w:tc>
          <w:tcPr>
            <w:tcW w:w="268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675 243 354,54</w:t>
            </w:r>
          </w:p>
        </w:tc>
        <w:tc>
          <w:tcPr>
            <w:tcW w:w="2680"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152 428 577,29</w:t>
            </w:r>
          </w:p>
        </w:tc>
      </w:tr>
      <w:tr w:rsidR="00522F2C" w:rsidRPr="000514DD" w:rsidTr="0093451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2.3</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522F2C" w:rsidRPr="000514DD" w:rsidTr="00073375">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2.4</w:t>
            </w:r>
          </w:p>
        </w:tc>
        <w:tc>
          <w:tcPr>
            <w:tcW w:w="210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182</w:t>
            </w:r>
          </w:p>
        </w:tc>
        <w:tc>
          <w:tcPr>
            <w:tcW w:w="268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37 859 737,98</w:t>
            </w:r>
          </w:p>
        </w:tc>
        <w:tc>
          <w:tcPr>
            <w:tcW w:w="2680"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8 546 409,17</w:t>
            </w:r>
          </w:p>
        </w:tc>
      </w:tr>
      <w:tr w:rsidR="00522F2C" w:rsidRPr="000514DD" w:rsidTr="0093451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2.5</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818</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1 670 674 544,08</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377 135 949,81</w:t>
            </w:r>
          </w:p>
        </w:tc>
      </w:tr>
      <w:tr w:rsidR="00522F2C" w:rsidRPr="000514DD" w:rsidTr="00073375">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522F2C" w:rsidRPr="00DF0B4B" w:rsidRDefault="00522F2C">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3 498</w:t>
            </w:r>
          </w:p>
        </w:tc>
        <w:tc>
          <w:tcPr>
            <w:tcW w:w="2680" w:type="dxa"/>
            <w:tcBorders>
              <w:top w:val="nil"/>
              <w:left w:val="nil"/>
              <w:bottom w:val="single" w:sz="4" w:space="0" w:color="auto"/>
              <w:right w:val="single" w:sz="4" w:space="0" w:color="auto"/>
            </w:tcBorders>
            <w:shd w:val="clear" w:color="auto" w:fill="auto"/>
            <w:noWrap/>
            <w:vAlign w:val="bottom"/>
            <w:hideMark/>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3 043 027 795,70</w:t>
            </w:r>
          </w:p>
        </w:tc>
        <w:tc>
          <w:tcPr>
            <w:tcW w:w="2680" w:type="dxa"/>
            <w:tcBorders>
              <w:top w:val="nil"/>
              <w:left w:val="nil"/>
              <w:bottom w:val="single" w:sz="4" w:space="0" w:color="auto"/>
              <w:right w:val="single" w:sz="4" w:space="0" w:color="auto"/>
            </w:tcBorders>
            <w:vAlign w:val="center"/>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686 929 229,94</w:t>
            </w:r>
          </w:p>
        </w:tc>
      </w:tr>
    </w:tbl>
    <w:p w:rsidR="00925D90" w:rsidRDefault="00925D90" w:rsidP="009E08BA">
      <w:pPr>
        <w:spacing w:line="360" w:lineRule="auto"/>
        <w:jc w:val="both"/>
        <w:rPr>
          <w:rFonts w:asciiTheme="minorHAnsi" w:hAnsiTheme="minorHAnsi" w:cs="Tahoma"/>
          <w:color w:val="00B0F0"/>
        </w:rPr>
      </w:pPr>
    </w:p>
    <w:p w:rsidR="009E08BA" w:rsidRDefault="009E08BA" w:rsidP="00046A22">
      <w:pPr>
        <w:spacing w:line="276" w:lineRule="auto"/>
        <w:jc w:val="both"/>
        <w:rPr>
          <w:rFonts w:asciiTheme="minorHAnsi" w:hAnsiTheme="minorHAnsi" w:cs="Tahoma"/>
        </w:rPr>
      </w:pPr>
      <w:r w:rsidRPr="003F7122">
        <w:rPr>
          <w:rFonts w:asciiTheme="minorHAnsi" w:hAnsiTheme="minorHAnsi" w:cs="Tahoma"/>
        </w:rPr>
        <w:t>Od uruchomienia osi priorytetowej 2 Agencja zawarła łącznie 1</w:t>
      </w:r>
      <w:r w:rsidR="00897FD8">
        <w:rPr>
          <w:rFonts w:asciiTheme="minorHAnsi" w:hAnsiTheme="minorHAnsi" w:cs="Tahoma"/>
        </w:rPr>
        <w:t> </w:t>
      </w:r>
      <w:r w:rsidRPr="003F7122">
        <w:rPr>
          <w:rFonts w:asciiTheme="minorHAnsi" w:hAnsiTheme="minorHAnsi" w:cs="Tahoma"/>
        </w:rPr>
        <w:t>9</w:t>
      </w:r>
      <w:r w:rsidR="00897FD8">
        <w:rPr>
          <w:rFonts w:asciiTheme="minorHAnsi" w:hAnsiTheme="minorHAnsi" w:cs="Tahoma"/>
        </w:rPr>
        <w:t xml:space="preserve">67 </w:t>
      </w:r>
      <w:r w:rsidRPr="003F7122">
        <w:rPr>
          <w:rFonts w:asciiTheme="minorHAnsi" w:hAnsiTheme="minorHAnsi" w:cs="Tahoma"/>
        </w:rPr>
        <w:t xml:space="preserve">umów na kwotę stanowiącą </w:t>
      </w:r>
      <w:r w:rsidR="00522F2C">
        <w:rPr>
          <w:rFonts w:asciiTheme="minorHAnsi" w:hAnsiTheme="minorHAnsi" w:cs="Tahoma"/>
        </w:rPr>
        <w:t>94</w:t>
      </w:r>
      <w:r w:rsidRPr="003F7122">
        <w:rPr>
          <w:rFonts w:asciiTheme="minorHAnsi" w:hAnsiTheme="minorHAnsi" w:cs="Tahoma"/>
        </w:rPr>
        <w:t>% dostępnego limitu finansowego.</w:t>
      </w:r>
    </w:p>
    <w:p w:rsidR="00B661F8" w:rsidRPr="00B661F8" w:rsidRDefault="00B661F8" w:rsidP="00B661F8">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46" w:name="_Toc421090471"/>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51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 w ramach osi priorytetowej 2</w:t>
      </w:r>
      <w:bookmarkEnd w:id="46"/>
      <w:r w:rsidR="004A7708">
        <w:rPr>
          <w:rStyle w:val="FontStyle96"/>
          <w:rFonts w:asciiTheme="minorHAnsi" w:hAnsiTheme="minorHAnsi"/>
          <w:color w:val="000000" w:themeColor="text1"/>
          <w:sz w:val="16"/>
          <w:szCs w:val="16"/>
        </w:rPr>
        <w:t xml:space="preserve"> w podziale na środki</w:t>
      </w:r>
      <w:r w:rsidRPr="003F7122">
        <w:rPr>
          <w:rStyle w:val="FontStyle96"/>
          <w:rFonts w:asciiTheme="minorHAnsi" w:hAnsiTheme="minorHAnsi"/>
          <w:color w:val="000000" w:themeColor="text1"/>
          <w:sz w:val="16"/>
          <w:szCs w:val="16"/>
        </w:rPr>
        <w:t xml:space="preserve"> </w:t>
      </w:r>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522F2C" w:rsidRPr="00C23EB2" w:rsidTr="00934510">
        <w:trPr>
          <w:trHeight w:val="329"/>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Środek</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073375" w:rsidRPr="00C23EB2" w:rsidTr="0093451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411</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257 541 402,83</w:t>
            </w:r>
          </w:p>
        </w:tc>
        <w:tc>
          <w:tcPr>
            <w:tcW w:w="1400" w:type="pct"/>
            <w:tcBorders>
              <w:top w:val="nil"/>
              <w:left w:val="nil"/>
              <w:bottom w:val="single" w:sz="4" w:space="0" w:color="auto"/>
              <w:right w:val="single" w:sz="4" w:space="0" w:color="auto"/>
            </w:tcBorders>
            <w:shd w:val="clear" w:color="auto" w:fill="E5B8B7" w:themeFill="accent2"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58 137 069,20</w:t>
            </w:r>
          </w:p>
        </w:tc>
      </w:tr>
      <w:tr w:rsidR="00073375" w:rsidRPr="00C23EB2" w:rsidTr="00BC3FC4">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2.2</w:t>
            </w:r>
          </w:p>
        </w:tc>
        <w:tc>
          <w:tcPr>
            <w:tcW w:w="1256"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1 002</w:t>
            </w:r>
          </w:p>
        </w:tc>
        <w:tc>
          <w:tcPr>
            <w:tcW w:w="1400"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341 828 279,83</w:t>
            </w:r>
          </w:p>
        </w:tc>
        <w:tc>
          <w:tcPr>
            <w:tcW w:w="1400" w:type="pct"/>
            <w:tcBorders>
              <w:top w:val="nil"/>
              <w:left w:val="nil"/>
              <w:bottom w:val="single" w:sz="4" w:space="0" w:color="auto"/>
              <w:right w:val="single" w:sz="4" w:space="0" w:color="auto"/>
            </w:tcBorders>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77 163 881,77</w:t>
            </w:r>
          </w:p>
        </w:tc>
      </w:tr>
      <w:tr w:rsidR="00073375" w:rsidRPr="00C23EB2" w:rsidTr="0093451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2.3</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400" w:type="pct"/>
            <w:tcBorders>
              <w:top w:val="nil"/>
              <w:left w:val="nil"/>
              <w:bottom w:val="single" w:sz="4" w:space="0" w:color="auto"/>
              <w:right w:val="single" w:sz="4" w:space="0" w:color="auto"/>
            </w:tcBorders>
            <w:shd w:val="clear" w:color="auto" w:fill="E5B8B7" w:themeFill="accent2"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073375" w:rsidRPr="00C23EB2" w:rsidTr="00BC3FC4">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2.4</w:t>
            </w:r>
          </w:p>
        </w:tc>
        <w:tc>
          <w:tcPr>
            <w:tcW w:w="1256"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108</w:t>
            </w:r>
          </w:p>
        </w:tc>
        <w:tc>
          <w:tcPr>
            <w:tcW w:w="1400"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12 008 485,24</w:t>
            </w:r>
          </w:p>
        </w:tc>
        <w:tc>
          <w:tcPr>
            <w:tcW w:w="1400" w:type="pct"/>
            <w:tcBorders>
              <w:top w:val="nil"/>
              <w:left w:val="nil"/>
              <w:bottom w:val="single" w:sz="4" w:space="0" w:color="auto"/>
              <w:right w:val="single" w:sz="4" w:space="0" w:color="auto"/>
            </w:tcBorders>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2 710 780,21</w:t>
            </w:r>
          </w:p>
        </w:tc>
      </w:tr>
      <w:tr w:rsidR="00073375" w:rsidRPr="00C23EB2" w:rsidTr="0093451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2.5</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446</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557 517 151,48</w:t>
            </w:r>
          </w:p>
        </w:tc>
        <w:tc>
          <w:tcPr>
            <w:tcW w:w="1400" w:type="pct"/>
            <w:tcBorders>
              <w:top w:val="nil"/>
              <w:left w:val="nil"/>
              <w:bottom w:val="single" w:sz="4" w:space="0" w:color="auto"/>
              <w:right w:val="single" w:sz="4" w:space="0" w:color="auto"/>
            </w:tcBorders>
            <w:shd w:val="clear" w:color="auto" w:fill="E5B8B7" w:themeFill="accent2"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125 853 213,72</w:t>
            </w:r>
          </w:p>
        </w:tc>
      </w:tr>
      <w:tr w:rsidR="00073375" w:rsidRPr="00C23EB2" w:rsidTr="00BC3FC4">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073375" w:rsidRPr="00DF0B4B" w:rsidRDefault="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auto"/>
            <w:noWrap/>
            <w:vAlign w:val="bottom"/>
            <w:hideMark/>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1 967</w:t>
            </w:r>
          </w:p>
        </w:tc>
        <w:tc>
          <w:tcPr>
            <w:tcW w:w="1400" w:type="pct"/>
            <w:tcBorders>
              <w:top w:val="nil"/>
              <w:left w:val="nil"/>
              <w:bottom w:val="single" w:sz="4" w:space="0" w:color="auto"/>
              <w:right w:val="single" w:sz="4" w:space="0" w:color="auto"/>
            </w:tcBorders>
            <w:shd w:val="clear" w:color="auto" w:fill="auto"/>
            <w:noWrap/>
            <w:vAlign w:val="bottom"/>
            <w:hideMark/>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1 168 895 319,38</w:t>
            </w:r>
          </w:p>
        </w:tc>
        <w:tc>
          <w:tcPr>
            <w:tcW w:w="1400" w:type="pct"/>
            <w:tcBorders>
              <w:top w:val="nil"/>
              <w:left w:val="nil"/>
              <w:bottom w:val="single" w:sz="4" w:space="0" w:color="auto"/>
              <w:right w:val="single" w:sz="4" w:space="0" w:color="auto"/>
            </w:tcBorders>
            <w:vAlign w:val="bottom"/>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263 864 944,89</w:t>
            </w:r>
          </w:p>
        </w:tc>
      </w:tr>
    </w:tbl>
    <w:p w:rsidR="00522F2C" w:rsidRPr="00522F2C" w:rsidRDefault="00522F2C" w:rsidP="00522F2C"/>
    <w:p w:rsidR="009E08BA" w:rsidRPr="003F7122" w:rsidRDefault="009E08BA" w:rsidP="009E08BA">
      <w:pPr>
        <w:spacing w:line="360" w:lineRule="auto"/>
        <w:jc w:val="both"/>
        <w:rPr>
          <w:rFonts w:asciiTheme="minorHAnsi" w:hAnsiTheme="minorHAnsi"/>
          <w:color w:val="FF0000"/>
        </w:rPr>
      </w:pPr>
      <w:r w:rsidRPr="003F7122">
        <w:rPr>
          <w:rFonts w:asciiTheme="minorHAnsi" w:hAnsiTheme="minorHAnsi" w:cs="Tahoma"/>
          <w:color w:val="FF0000"/>
        </w:rPr>
        <w:tab/>
      </w:r>
      <w:r w:rsidRPr="003F7122">
        <w:rPr>
          <w:rFonts w:asciiTheme="minorHAnsi" w:hAnsiTheme="minorHAnsi"/>
          <w:color w:val="FF0000"/>
        </w:rPr>
        <w:t xml:space="preserve"> </w:t>
      </w:r>
    </w:p>
    <w:p w:rsidR="009E08BA" w:rsidRDefault="009E08BA" w:rsidP="00046A22">
      <w:pPr>
        <w:spacing w:line="276" w:lineRule="auto"/>
        <w:jc w:val="both"/>
        <w:rPr>
          <w:rFonts w:asciiTheme="minorHAnsi" w:hAnsiTheme="minorHAnsi" w:cs="Tahoma"/>
          <w:color w:val="000000" w:themeColor="text1"/>
        </w:rPr>
      </w:pPr>
      <w:r w:rsidRPr="003F7122">
        <w:rPr>
          <w:rFonts w:asciiTheme="minorHAnsi" w:hAnsiTheme="minorHAnsi"/>
          <w:color w:val="000000" w:themeColor="text1"/>
        </w:rPr>
        <w:t xml:space="preserve">Od początku wdrażania programu w ramach 2 osi priorytetowej </w:t>
      </w:r>
      <w:r>
        <w:rPr>
          <w:rFonts w:asciiTheme="minorHAnsi" w:hAnsiTheme="minorHAnsi"/>
          <w:color w:val="000000" w:themeColor="text1"/>
        </w:rPr>
        <w:t xml:space="preserve">wypłacono środki </w:t>
      </w:r>
      <w:r w:rsidRPr="003F7122">
        <w:rPr>
          <w:rFonts w:asciiTheme="minorHAnsi" w:hAnsiTheme="minorHAnsi"/>
          <w:color w:val="000000" w:themeColor="text1"/>
        </w:rPr>
        <w:t xml:space="preserve">w kwocie stanowiącej </w:t>
      </w:r>
      <w:r w:rsidR="00073375">
        <w:rPr>
          <w:rFonts w:asciiTheme="minorHAnsi" w:hAnsiTheme="minorHAnsi"/>
          <w:color w:val="000000" w:themeColor="text1"/>
        </w:rPr>
        <w:t>93</w:t>
      </w:r>
      <w:r w:rsidRPr="003F7122">
        <w:rPr>
          <w:rFonts w:asciiTheme="minorHAnsi" w:hAnsiTheme="minorHAnsi"/>
          <w:color w:val="000000" w:themeColor="text1"/>
        </w:rPr>
        <w:t>,</w:t>
      </w:r>
      <w:r w:rsidR="00897FD8">
        <w:rPr>
          <w:rFonts w:asciiTheme="minorHAnsi" w:hAnsiTheme="minorHAnsi"/>
          <w:color w:val="000000" w:themeColor="text1"/>
        </w:rPr>
        <w:t>00</w:t>
      </w:r>
      <w:r w:rsidRPr="003F7122">
        <w:rPr>
          <w:rFonts w:asciiTheme="minorHAnsi" w:hAnsiTheme="minorHAnsi"/>
          <w:color w:val="000000" w:themeColor="text1"/>
        </w:rPr>
        <w:t>% alokacji przyznanej na program operacyjny</w:t>
      </w:r>
      <w:r w:rsidR="00897FD8">
        <w:rPr>
          <w:rFonts w:asciiTheme="minorHAnsi" w:hAnsiTheme="minorHAnsi"/>
          <w:color w:val="000000" w:themeColor="text1"/>
        </w:rPr>
        <w:t xml:space="preserve">. </w:t>
      </w:r>
      <w:r w:rsidRPr="003F7122">
        <w:rPr>
          <w:rFonts w:asciiTheme="minorHAnsi" w:hAnsiTheme="minorHAnsi"/>
          <w:color w:val="000000" w:themeColor="text1"/>
        </w:rPr>
        <w:t xml:space="preserve">W podziale na poszczególne środki sytuacja przedstawia </w:t>
      </w:r>
      <w:r w:rsidR="00897FD8">
        <w:rPr>
          <w:rFonts w:asciiTheme="minorHAnsi" w:hAnsiTheme="minorHAnsi"/>
          <w:color w:val="000000" w:themeColor="text1"/>
        </w:rPr>
        <w:br/>
      </w:r>
      <w:r w:rsidRPr="003F7122">
        <w:rPr>
          <w:rFonts w:asciiTheme="minorHAnsi" w:hAnsiTheme="minorHAnsi"/>
          <w:color w:val="000000" w:themeColor="text1"/>
        </w:rPr>
        <w:t>się następująco:</w:t>
      </w:r>
      <w:r w:rsidRPr="003F7122">
        <w:rPr>
          <w:rFonts w:asciiTheme="minorHAnsi" w:hAnsiTheme="minorHAnsi" w:cs="Tahoma"/>
          <w:color w:val="000000" w:themeColor="text1"/>
        </w:rPr>
        <w:t xml:space="preserve"> </w:t>
      </w:r>
    </w:p>
    <w:p w:rsidR="009E08BA" w:rsidRPr="003F7122" w:rsidRDefault="009E08BA" w:rsidP="009E08BA">
      <w:pPr>
        <w:pStyle w:val="Tekstdymka"/>
        <w:rPr>
          <w:rFonts w:asciiTheme="minorHAnsi" w:hAnsiTheme="minorHAnsi"/>
        </w:rPr>
      </w:pPr>
    </w:p>
    <w:p w:rsidR="00E86483" w:rsidRDefault="009E08BA" w:rsidP="009E08BA">
      <w:pPr>
        <w:pStyle w:val="Legenda"/>
        <w:rPr>
          <w:rStyle w:val="FontStyle96"/>
          <w:rFonts w:asciiTheme="minorHAnsi" w:hAnsiTheme="minorHAnsi"/>
          <w:color w:val="000000" w:themeColor="text1"/>
          <w:sz w:val="16"/>
          <w:szCs w:val="16"/>
        </w:rPr>
      </w:pPr>
      <w:bookmarkStart w:id="47" w:name="_Toc42109047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52</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w ramach osi priorytetowej 2</w:t>
      </w:r>
      <w:bookmarkEnd w:id="47"/>
      <w:r w:rsidR="004A7708">
        <w:rPr>
          <w:rStyle w:val="FontStyle96"/>
          <w:rFonts w:asciiTheme="minorHAnsi" w:hAnsiTheme="minorHAnsi"/>
          <w:color w:val="000000" w:themeColor="text1"/>
          <w:sz w:val="16"/>
          <w:szCs w:val="16"/>
        </w:rPr>
        <w:t xml:space="preserve"> w podziale na środki</w:t>
      </w:r>
    </w:p>
    <w:tbl>
      <w:tblPr>
        <w:tblW w:w="5000" w:type="pct"/>
        <w:jc w:val="center"/>
        <w:tblCellMar>
          <w:left w:w="70" w:type="dxa"/>
          <w:right w:w="70" w:type="dxa"/>
        </w:tblCellMar>
        <w:tblLook w:val="04A0" w:firstRow="1" w:lastRow="0" w:firstColumn="1" w:lastColumn="0" w:noHBand="0" w:noVBand="1"/>
      </w:tblPr>
      <w:tblGrid>
        <w:gridCol w:w="640"/>
        <w:gridCol w:w="1260"/>
        <w:gridCol w:w="3655"/>
        <w:gridCol w:w="3655"/>
      </w:tblGrid>
      <w:tr w:rsidR="00073375" w:rsidRPr="00EA5FC1" w:rsidTr="00934510">
        <w:trPr>
          <w:trHeight w:val="465"/>
          <w:jc w:val="center"/>
        </w:trPr>
        <w:tc>
          <w:tcPr>
            <w:tcW w:w="348" w:type="pct"/>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073375" w:rsidRPr="00934510" w:rsidRDefault="00073375"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Środek</w:t>
            </w:r>
          </w:p>
        </w:tc>
        <w:tc>
          <w:tcPr>
            <w:tcW w:w="684" w:type="pct"/>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073375" w:rsidRPr="00934510" w:rsidRDefault="00073375"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1984" w:type="pct"/>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073375" w:rsidRPr="00934510" w:rsidRDefault="00073375"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 xml:space="preserve">Kwota dofinansowania wypłacona beneficjentom  </w:t>
            </w:r>
            <w:r w:rsidR="00446063" w:rsidRPr="00934510">
              <w:rPr>
                <w:rFonts w:asciiTheme="minorHAnsi" w:hAnsiTheme="minorHAnsi"/>
                <w:b/>
                <w:bCs/>
                <w:color w:val="FFFFFF" w:themeColor="background1"/>
                <w:sz w:val="16"/>
                <w:szCs w:val="16"/>
              </w:rPr>
              <w:br/>
            </w:r>
            <w:r w:rsidRPr="00934510">
              <w:rPr>
                <w:rFonts w:asciiTheme="minorHAnsi" w:hAnsiTheme="minorHAnsi"/>
                <w:b/>
                <w:bCs/>
                <w:color w:val="FFFFFF" w:themeColor="background1"/>
                <w:sz w:val="16"/>
                <w:szCs w:val="16"/>
              </w:rPr>
              <w:t>w PLN</w:t>
            </w:r>
          </w:p>
        </w:tc>
        <w:tc>
          <w:tcPr>
            <w:tcW w:w="1984" w:type="pct"/>
            <w:tcBorders>
              <w:top w:val="single" w:sz="4" w:space="0" w:color="auto"/>
              <w:left w:val="nil"/>
              <w:bottom w:val="single" w:sz="4" w:space="0" w:color="auto"/>
              <w:right w:val="single" w:sz="4" w:space="0" w:color="auto"/>
            </w:tcBorders>
            <w:shd w:val="clear" w:color="auto" w:fill="76923C" w:themeFill="accent3" w:themeFillShade="BF"/>
            <w:vAlign w:val="center"/>
          </w:tcPr>
          <w:p w:rsidR="00073375" w:rsidRPr="00934510" w:rsidRDefault="00073375"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 xml:space="preserve">Kwota dofinansowania wypłacona beneficjentom  </w:t>
            </w:r>
            <w:r w:rsidR="00446063" w:rsidRPr="00934510">
              <w:rPr>
                <w:rFonts w:asciiTheme="minorHAnsi" w:hAnsiTheme="minorHAnsi"/>
                <w:b/>
                <w:bCs/>
                <w:color w:val="FFFFFF" w:themeColor="background1"/>
                <w:sz w:val="16"/>
                <w:szCs w:val="16"/>
              </w:rPr>
              <w:br/>
            </w:r>
            <w:r w:rsidRPr="00934510">
              <w:rPr>
                <w:rFonts w:asciiTheme="minorHAnsi" w:hAnsiTheme="minorHAnsi"/>
                <w:b/>
                <w:bCs/>
                <w:color w:val="FFFFFF" w:themeColor="background1"/>
                <w:sz w:val="16"/>
                <w:szCs w:val="16"/>
              </w:rPr>
              <w:t>w EUR</w:t>
            </w:r>
          </w:p>
        </w:tc>
      </w:tr>
      <w:tr w:rsidR="00073375" w:rsidRPr="00EA5FC1" w:rsidTr="00934510">
        <w:trPr>
          <w:trHeight w:val="300"/>
          <w:jc w:val="center"/>
        </w:trPr>
        <w:tc>
          <w:tcPr>
            <w:tcW w:w="348"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2.1</w:t>
            </w:r>
          </w:p>
        </w:tc>
        <w:tc>
          <w:tcPr>
            <w:tcW w:w="6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568</w:t>
            </w:r>
          </w:p>
        </w:tc>
        <w:tc>
          <w:tcPr>
            <w:tcW w:w="19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251 846 722,84</w:t>
            </w:r>
          </w:p>
        </w:tc>
        <w:tc>
          <w:tcPr>
            <w:tcW w:w="1984" w:type="pct"/>
            <w:tcBorders>
              <w:top w:val="nil"/>
              <w:left w:val="nil"/>
              <w:bottom w:val="single" w:sz="4" w:space="0" w:color="auto"/>
              <w:right w:val="single" w:sz="4" w:space="0" w:color="auto"/>
            </w:tcBorders>
            <w:shd w:val="clear" w:color="auto" w:fill="D6E3BC" w:themeFill="accent3"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56 851 559,37</w:t>
            </w:r>
          </w:p>
        </w:tc>
      </w:tr>
      <w:tr w:rsidR="00073375" w:rsidRPr="00EA5FC1" w:rsidTr="00BC3FC4">
        <w:trPr>
          <w:trHeight w:val="455"/>
          <w:jc w:val="center"/>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2.2</w:t>
            </w:r>
          </w:p>
        </w:tc>
        <w:tc>
          <w:tcPr>
            <w:tcW w:w="684"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1 871</w:t>
            </w:r>
          </w:p>
        </w:tc>
        <w:tc>
          <w:tcPr>
            <w:tcW w:w="1984"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335 663 467,65</w:t>
            </w:r>
          </w:p>
        </w:tc>
        <w:tc>
          <w:tcPr>
            <w:tcW w:w="1984" w:type="pct"/>
            <w:tcBorders>
              <w:top w:val="nil"/>
              <w:left w:val="nil"/>
              <w:bottom w:val="single" w:sz="4" w:space="0" w:color="auto"/>
              <w:right w:val="single" w:sz="4" w:space="0" w:color="auto"/>
            </w:tcBorders>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75 772 244,89</w:t>
            </w:r>
          </w:p>
        </w:tc>
      </w:tr>
      <w:tr w:rsidR="00073375" w:rsidRPr="00EA5FC1" w:rsidTr="00934510">
        <w:trPr>
          <w:trHeight w:val="300"/>
          <w:jc w:val="center"/>
        </w:trPr>
        <w:tc>
          <w:tcPr>
            <w:tcW w:w="348"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2.3</w:t>
            </w:r>
          </w:p>
        </w:tc>
        <w:tc>
          <w:tcPr>
            <w:tcW w:w="6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9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984" w:type="pct"/>
            <w:tcBorders>
              <w:top w:val="nil"/>
              <w:left w:val="nil"/>
              <w:bottom w:val="single" w:sz="4" w:space="0" w:color="auto"/>
              <w:right w:val="single" w:sz="4" w:space="0" w:color="auto"/>
            </w:tcBorders>
            <w:shd w:val="clear" w:color="auto" w:fill="D6E3BC" w:themeFill="accent3"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073375" w:rsidRPr="00EA5FC1" w:rsidTr="00BC3FC4">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2.4</w:t>
            </w:r>
          </w:p>
        </w:tc>
        <w:tc>
          <w:tcPr>
            <w:tcW w:w="684"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118</w:t>
            </w:r>
          </w:p>
        </w:tc>
        <w:tc>
          <w:tcPr>
            <w:tcW w:w="1984"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11 866 014,10</w:t>
            </w:r>
          </w:p>
        </w:tc>
        <w:tc>
          <w:tcPr>
            <w:tcW w:w="1984" w:type="pct"/>
            <w:tcBorders>
              <w:top w:val="nil"/>
              <w:left w:val="nil"/>
              <w:bottom w:val="single" w:sz="4" w:space="0" w:color="auto"/>
              <w:right w:val="single" w:sz="4" w:space="0" w:color="auto"/>
            </w:tcBorders>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2 678 618,95</w:t>
            </w:r>
          </w:p>
        </w:tc>
      </w:tr>
      <w:tr w:rsidR="00073375" w:rsidRPr="00EA5FC1" w:rsidTr="00934510">
        <w:trPr>
          <w:trHeight w:val="300"/>
          <w:jc w:val="center"/>
        </w:trPr>
        <w:tc>
          <w:tcPr>
            <w:tcW w:w="348"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2.5</w:t>
            </w:r>
          </w:p>
        </w:tc>
        <w:tc>
          <w:tcPr>
            <w:tcW w:w="6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555</w:t>
            </w:r>
          </w:p>
        </w:tc>
        <w:tc>
          <w:tcPr>
            <w:tcW w:w="19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557 018 884,25</w:t>
            </w:r>
          </w:p>
        </w:tc>
        <w:tc>
          <w:tcPr>
            <w:tcW w:w="1984" w:type="pct"/>
            <w:tcBorders>
              <w:top w:val="nil"/>
              <w:left w:val="nil"/>
              <w:bottom w:val="single" w:sz="4" w:space="0" w:color="auto"/>
              <w:right w:val="single" w:sz="4" w:space="0" w:color="auto"/>
            </w:tcBorders>
            <w:shd w:val="clear" w:color="auto" w:fill="D6E3BC" w:themeFill="accent3"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125 740 735,51</w:t>
            </w:r>
          </w:p>
        </w:tc>
      </w:tr>
      <w:tr w:rsidR="00073375" w:rsidRPr="00DF0B4B" w:rsidTr="00BC3FC4">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073375" w:rsidRPr="00DF0B4B" w:rsidRDefault="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684" w:type="pct"/>
            <w:tcBorders>
              <w:top w:val="nil"/>
              <w:left w:val="nil"/>
              <w:bottom w:val="single" w:sz="4" w:space="0" w:color="auto"/>
              <w:right w:val="single" w:sz="4" w:space="0" w:color="auto"/>
            </w:tcBorders>
            <w:shd w:val="clear" w:color="auto" w:fill="auto"/>
            <w:noWrap/>
            <w:vAlign w:val="bottom"/>
            <w:hideMark/>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3 112</w:t>
            </w:r>
          </w:p>
        </w:tc>
        <w:tc>
          <w:tcPr>
            <w:tcW w:w="1984" w:type="pct"/>
            <w:tcBorders>
              <w:top w:val="nil"/>
              <w:left w:val="nil"/>
              <w:bottom w:val="single" w:sz="4" w:space="0" w:color="auto"/>
              <w:right w:val="single" w:sz="4" w:space="0" w:color="auto"/>
            </w:tcBorders>
            <w:shd w:val="clear" w:color="auto" w:fill="auto"/>
            <w:noWrap/>
            <w:vAlign w:val="bottom"/>
            <w:hideMark/>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1 156 395 088,84</w:t>
            </w:r>
          </w:p>
        </w:tc>
        <w:tc>
          <w:tcPr>
            <w:tcW w:w="1984" w:type="pct"/>
            <w:tcBorders>
              <w:top w:val="nil"/>
              <w:left w:val="nil"/>
              <w:bottom w:val="single" w:sz="4" w:space="0" w:color="auto"/>
              <w:right w:val="single" w:sz="4" w:space="0" w:color="auto"/>
            </w:tcBorders>
            <w:vAlign w:val="bottom"/>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261 043 158,73</w:t>
            </w:r>
          </w:p>
        </w:tc>
      </w:tr>
    </w:tbl>
    <w:p w:rsidR="00073375" w:rsidRPr="00DF0B4B" w:rsidRDefault="00073375" w:rsidP="00073375">
      <w:pPr>
        <w:rPr>
          <w:b/>
        </w:rPr>
      </w:pPr>
    </w:p>
    <w:p w:rsidR="009E08BA" w:rsidRPr="003F7122" w:rsidRDefault="009E08BA" w:rsidP="009E08BA">
      <w:pPr>
        <w:pStyle w:val="Style17"/>
        <w:widowControl/>
        <w:spacing w:line="360" w:lineRule="auto"/>
        <w:jc w:val="center"/>
        <w:rPr>
          <w:rStyle w:val="FontStyle93"/>
          <w:rFonts w:asciiTheme="minorHAnsi" w:hAnsiTheme="minorHAnsi"/>
          <w:color w:val="000000" w:themeColor="text1"/>
          <w:sz w:val="20"/>
          <w:szCs w:val="20"/>
        </w:rPr>
      </w:pPr>
    </w:p>
    <w:p w:rsidR="009E08BA" w:rsidRPr="003F7122" w:rsidRDefault="009E08BA" w:rsidP="009E08BA">
      <w:pPr>
        <w:jc w:val="center"/>
        <w:rPr>
          <w:rFonts w:asciiTheme="minorHAnsi" w:hAnsiTheme="minorHAnsi"/>
          <w:color w:val="000000" w:themeColor="text1"/>
          <w:u w:val="single"/>
        </w:rPr>
      </w:pPr>
      <w:r w:rsidRPr="003F7122">
        <w:rPr>
          <w:rFonts w:asciiTheme="minorHAnsi" w:hAnsiTheme="minorHAnsi"/>
          <w:b/>
          <w:color w:val="000000" w:themeColor="text1"/>
          <w:u w:val="single"/>
        </w:rPr>
        <w:t>Środek 2.1 Inwestycje w chów i hodowlę ryb</w:t>
      </w:r>
    </w:p>
    <w:p w:rsidR="009E08BA" w:rsidRPr="003F7122" w:rsidRDefault="009E08BA" w:rsidP="009E08BA">
      <w:pPr>
        <w:pStyle w:val="Legenda"/>
        <w:spacing w:line="360" w:lineRule="auto"/>
        <w:jc w:val="both"/>
        <w:rPr>
          <w:rStyle w:val="FontStyle93"/>
          <w:rFonts w:asciiTheme="minorHAnsi" w:hAnsiTheme="minorHAnsi"/>
          <w:b w:val="0"/>
          <w:color w:val="000000" w:themeColor="text1"/>
          <w:sz w:val="20"/>
          <w:szCs w:val="20"/>
        </w:rPr>
      </w:pPr>
    </w:p>
    <w:p w:rsidR="009E08BA" w:rsidRDefault="009E08BA" w:rsidP="009E08BA">
      <w:pPr>
        <w:spacing w:line="360" w:lineRule="auto"/>
        <w:jc w:val="both"/>
        <w:rPr>
          <w:rFonts w:asciiTheme="minorHAnsi" w:hAnsiTheme="minorHAnsi" w:cs="Tahoma"/>
        </w:rPr>
      </w:pPr>
      <w:r>
        <w:rPr>
          <w:rFonts w:asciiTheme="minorHAnsi" w:hAnsiTheme="minorHAnsi" w:cs="Tahoma"/>
          <w:color w:val="000000" w:themeColor="text1"/>
        </w:rPr>
        <w:t>Podczas realizacji środka ogłaszano następujące nabory:</w:t>
      </w: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1105DB" w:rsidTr="00A92A6A">
        <w:trPr>
          <w:trHeight w:val="240"/>
        </w:trPr>
        <w:tc>
          <w:tcPr>
            <w:tcW w:w="12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9E08BA" w:rsidRPr="00A92A6A" w:rsidRDefault="009E08BA" w:rsidP="00EF3E00">
            <w:pPr>
              <w:jc w:val="center"/>
              <w:rPr>
                <w:rFonts w:asciiTheme="minorHAnsi" w:hAnsiTheme="minorHAnsi" w:cs="Tahoma"/>
                <w:b/>
                <w:color w:val="000000" w:themeColor="text1"/>
              </w:rPr>
            </w:pPr>
            <w:r w:rsidRPr="00A92A6A">
              <w:rPr>
                <w:rFonts w:asciiTheme="minorHAnsi" w:hAnsiTheme="minorHAnsi" w:cs="Tahoma"/>
                <w:b/>
                <w:color w:val="000000" w:themeColor="text1"/>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E08BA" w:rsidRPr="00A92A6A" w:rsidRDefault="009E08BA" w:rsidP="00EF3E00">
            <w:pPr>
              <w:jc w:val="center"/>
              <w:rPr>
                <w:rFonts w:asciiTheme="minorHAnsi" w:hAnsiTheme="minorHAnsi" w:cs="Tahoma"/>
                <w:b/>
                <w:color w:val="000000" w:themeColor="text1"/>
              </w:rPr>
            </w:pPr>
            <w:r w:rsidRPr="00A92A6A">
              <w:rPr>
                <w:rFonts w:asciiTheme="minorHAnsi" w:hAnsiTheme="minorHAnsi" w:cs="Tahoma"/>
                <w:b/>
                <w:color w:val="000000" w:themeColor="text1"/>
              </w:rPr>
              <w:t>Termin naboru</w:t>
            </w:r>
          </w:p>
        </w:tc>
        <w:tc>
          <w:tcPr>
            <w:tcW w:w="644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9E08BA" w:rsidRPr="00A92A6A" w:rsidRDefault="009E08BA" w:rsidP="00EF3E00">
            <w:pPr>
              <w:jc w:val="center"/>
              <w:rPr>
                <w:rFonts w:asciiTheme="minorHAnsi" w:hAnsiTheme="minorHAnsi" w:cs="Tahoma"/>
                <w:b/>
                <w:color w:val="000000" w:themeColor="text1"/>
              </w:rPr>
            </w:pPr>
            <w:r w:rsidRPr="00A92A6A">
              <w:rPr>
                <w:rFonts w:asciiTheme="minorHAnsi" w:hAnsiTheme="minorHAnsi" w:cs="Tahoma"/>
                <w:b/>
                <w:color w:val="000000" w:themeColor="text1"/>
              </w:rPr>
              <w:t>Zakres naboru</w:t>
            </w:r>
          </w:p>
        </w:tc>
      </w:tr>
      <w:tr w:rsidR="009E08BA" w:rsidRPr="001105DB" w:rsidTr="00A827D5">
        <w:trPr>
          <w:trHeight w:val="418"/>
        </w:trPr>
        <w:tc>
          <w:tcPr>
            <w:tcW w:w="1208"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Środek 2.1 Inwestycje w chów i hodowle ryb</w:t>
            </w:r>
          </w:p>
        </w:tc>
        <w:tc>
          <w:tcPr>
            <w:tcW w:w="1414" w:type="dxa"/>
            <w:tcBorders>
              <w:top w:val="single" w:sz="4" w:space="0" w:color="auto"/>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2009-09-07 do 2010-05-24</w:t>
            </w:r>
          </w:p>
        </w:tc>
        <w:tc>
          <w:tcPr>
            <w:tcW w:w="6445" w:type="dxa"/>
            <w:tcBorders>
              <w:top w:val="single" w:sz="4" w:space="0" w:color="auto"/>
              <w:left w:val="nil"/>
              <w:bottom w:val="single" w:sz="4" w:space="0" w:color="auto"/>
              <w:right w:val="single" w:sz="8" w:space="0" w:color="auto"/>
            </w:tcBorders>
            <w:shd w:val="clear" w:color="auto" w:fill="auto"/>
            <w:vAlign w:val="center"/>
            <w:hideMark/>
          </w:tcPr>
          <w:p w:rsidR="009E08BA" w:rsidRPr="00A827D5" w:rsidRDefault="009E08BA" w:rsidP="00C31AC1">
            <w:pPr>
              <w:jc w:val="both"/>
              <w:rPr>
                <w:rFonts w:asciiTheme="minorHAnsi" w:hAnsiTheme="minorHAnsi" w:cs="Tahoma"/>
                <w:sz w:val="18"/>
                <w:szCs w:val="18"/>
              </w:rPr>
            </w:pPr>
            <w:r w:rsidRPr="00A827D5">
              <w:rPr>
                <w:rFonts w:asciiTheme="minorHAnsi" w:hAnsiTheme="minorHAnsi" w:cs="Tahoma"/>
                <w:sz w:val="18"/>
                <w:szCs w:val="18"/>
              </w:rPr>
              <w:t xml:space="preserve"> Na podstawie Rozporządzenia Ministerstwa Rolnictwa i Rozwoju Wsi z dnia 7 września 2009 r. w sprawie szczegółowych warunków i trybu przyznania,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147 Poz. 1193 z </w:t>
            </w:r>
            <w:proofErr w:type="spellStart"/>
            <w:r w:rsidRPr="00A827D5">
              <w:rPr>
                <w:rFonts w:asciiTheme="minorHAnsi" w:hAnsiTheme="minorHAnsi" w:cs="Tahoma"/>
                <w:sz w:val="18"/>
                <w:szCs w:val="18"/>
              </w:rPr>
              <w:t>późn</w:t>
            </w:r>
            <w:proofErr w:type="spellEnd"/>
            <w:r w:rsidRPr="00A827D5">
              <w:rPr>
                <w:rFonts w:asciiTheme="minorHAnsi" w:hAnsiTheme="minorHAnsi" w:cs="Tahoma"/>
                <w:sz w:val="18"/>
                <w:szCs w:val="18"/>
              </w:rPr>
              <w:t xml:space="preserve">. </w:t>
            </w:r>
            <w:proofErr w:type="spellStart"/>
            <w:r w:rsidRPr="00A827D5">
              <w:rPr>
                <w:rFonts w:asciiTheme="minorHAnsi" w:hAnsiTheme="minorHAnsi" w:cs="Tahoma"/>
                <w:sz w:val="18"/>
                <w:szCs w:val="18"/>
              </w:rPr>
              <w:t>zm</w:t>
            </w:r>
            <w:proofErr w:type="spellEnd"/>
            <w:r w:rsidRPr="00A827D5">
              <w:rPr>
                <w:rFonts w:asciiTheme="minorHAnsi" w:hAnsiTheme="minorHAnsi" w:cs="Tahoma"/>
                <w:sz w:val="18"/>
                <w:szCs w:val="18"/>
              </w:rPr>
              <w:t>) został uruchomiony nabór ciągły, otwarty.</w:t>
            </w:r>
          </w:p>
        </w:tc>
      </w:tr>
      <w:tr w:rsidR="009E08BA" w:rsidRPr="001105DB" w:rsidTr="004C34A6">
        <w:trPr>
          <w:trHeight w:val="900"/>
        </w:trPr>
        <w:tc>
          <w:tcPr>
            <w:tcW w:w="1208"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2012-06-08 do 2012-06-21</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C31AC1">
            <w:pPr>
              <w:jc w:val="both"/>
              <w:rPr>
                <w:rFonts w:asciiTheme="minorHAnsi" w:hAnsiTheme="minorHAnsi" w:cs="Tahoma"/>
                <w:sz w:val="18"/>
                <w:szCs w:val="18"/>
              </w:rPr>
            </w:pPr>
            <w:r w:rsidRPr="00A827D5">
              <w:rPr>
                <w:rFonts w:asciiTheme="minorHAnsi" w:hAnsiTheme="minorHAnsi" w:cs="Tahoma"/>
                <w:sz w:val="18"/>
                <w:szCs w:val="18"/>
              </w:rPr>
              <w:t>Nabór o ograniczonym zakresie. Na realizację operacji wymienionych w § 3 ust. 1 pkt. 2 ww. rozporządzenia w zakresie operacji polegających na odbudowie, rozbudowie lub przebudowie istniejącego obiektu chowu i hodowli wyłącznie w zakresie następujących budowli hydrotechnicznych: mnichy, zastawki oraz jazy.</w:t>
            </w:r>
          </w:p>
        </w:tc>
      </w:tr>
      <w:tr w:rsidR="009E08BA" w:rsidRPr="001105DB" w:rsidTr="004C34A6">
        <w:trPr>
          <w:trHeight w:val="675"/>
        </w:trPr>
        <w:tc>
          <w:tcPr>
            <w:tcW w:w="1208"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2013-02-01 do 2013-02-14</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C31AC1">
            <w:pPr>
              <w:jc w:val="both"/>
              <w:rPr>
                <w:rFonts w:asciiTheme="minorHAnsi" w:hAnsiTheme="minorHAnsi" w:cs="Tahoma"/>
                <w:sz w:val="18"/>
                <w:szCs w:val="18"/>
              </w:rPr>
            </w:pPr>
            <w:r w:rsidRPr="00A827D5">
              <w:rPr>
                <w:rFonts w:asciiTheme="minorHAnsi" w:hAnsiTheme="minorHAnsi" w:cs="Tahoma"/>
                <w:sz w:val="18"/>
                <w:szCs w:val="18"/>
              </w:rPr>
              <w:t>Nabór o ograniczonym zakresie. Na realizację operacji wymienionych w § 3 ust. 1 pkt  3 ww. rozporządzenia w zakresie operacji polegających na zakupie i instalacji urządzeń napowietrzających i natleniających.</w:t>
            </w:r>
          </w:p>
        </w:tc>
      </w:tr>
      <w:tr w:rsidR="009E08BA" w:rsidRPr="001105DB" w:rsidTr="004C34A6">
        <w:trPr>
          <w:trHeight w:val="690"/>
        </w:trPr>
        <w:tc>
          <w:tcPr>
            <w:tcW w:w="1208"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2013-08-09 do 2013-08-22</w:t>
            </w:r>
          </w:p>
        </w:tc>
        <w:tc>
          <w:tcPr>
            <w:tcW w:w="6445" w:type="dxa"/>
            <w:tcBorders>
              <w:top w:val="nil"/>
              <w:left w:val="nil"/>
              <w:bottom w:val="single" w:sz="8" w:space="0" w:color="auto"/>
              <w:right w:val="single" w:sz="8" w:space="0" w:color="auto"/>
            </w:tcBorders>
            <w:shd w:val="clear" w:color="auto" w:fill="auto"/>
            <w:vAlign w:val="center"/>
            <w:hideMark/>
          </w:tcPr>
          <w:p w:rsidR="009E08BA" w:rsidRPr="00A827D5" w:rsidRDefault="009E08BA" w:rsidP="00C31AC1">
            <w:pPr>
              <w:jc w:val="both"/>
              <w:rPr>
                <w:rFonts w:asciiTheme="minorHAnsi" w:hAnsiTheme="minorHAnsi" w:cs="Tahoma"/>
                <w:sz w:val="18"/>
                <w:szCs w:val="18"/>
              </w:rPr>
            </w:pPr>
            <w:r w:rsidRPr="00A827D5">
              <w:rPr>
                <w:rFonts w:asciiTheme="minorHAnsi" w:hAnsiTheme="minorHAnsi" w:cs="Tahoma"/>
                <w:sz w:val="18"/>
                <w:szCs w:val="18"/>
              </w:rPr>
              <w:t xml:space="preserve"> Nabór o ograniczonym zakresie. Na operacje, w ramach których zrealizowano bądź rozpoczęto realizację inwestycji  do dnia złożenia wniosku o dofinansowanie włącznie, lecz nie wcześniej niż od dnia 11 września 2009 r. </w:t>
            </w:r>
          </w:p>
        </w:tc>
      </w:tr>
    </w:tbl>
    <w:p w:rsidR="009E08BA" w:rsidRDefault="009E08BA" w:rsidP="00046A22">
      <w:pPr>
        <w:spacing w:line="276" w:lineRule="auto"/>
        <w:jc w:val="both"/>
        <w:rPr>
          <w:rFonts w:asciiTheme="minorHAnsi" w:hAnsiTheme="minorHAnsi" w:cs="Tahoma"/>
        </w:rPr>
      </w:pPr>
    </w:p>
    <w:p w:rsidR="009E08BA" w:rsidRDefault="009E08BA" w:rsidP="00046A22">
      <w:pPr>
        <w:spacing w:line="276" w:lineRule="auto"/>
        <w:jc w:val="both"/>
        <w:rPr>
          <w:rFonts w:asciiTheme="minorHAnsi" w:hAnsiTheme="minorHAnsi" w:cs="Tahoma"/>
        </w:rPr>
      </w:pPr>
    </w:p>
    <w:p w:rsidR="009E08BA" w:rsidRDefault="009E08BA" w:rsidP="00046A22">
      <w:pPr>
        <w:spacing w:line="276" w:lineRule="auto"/>
        <w:jc w:val="both"/>
        <w:rPr>
          <w:rFonts w:asciiTheme="minorHAnsi" w:hAnsiTheme="minorHAnsi" w:cs="Tahoma"/>
          <w:bCs/>
          <w:color w:val="000000" w:themeColor="text1"/>
        </w:rPr>
      </w:pPr>
      <w:r>
        <w:rPr>
          <w:rFonts w:asciiTheme="minorHAnsi" w:hAnsiTheme="minorHAnsi" w:cs="Tahoma"/>
        </w:rPr>
        <w:t>W </w:t>
      </w:r>
      <w:r w:rsidRPr="003F7122">
        <w:rPr>
          <w:rFonts w:asciiTheme="minorHAnsi" w:hAnsiTheme="minorHAnsi" w:cs="Tahoma"/>
        </w:rPr>
        <w:t>ramach czterech naborów przeprow</w:t>
      </w:r>
      <w:r>
        <w:rPr>
          <w:rFonts w:asciiTheme="minorHAnsi" w:hAnsiTheme="minorHAnsi" w:cs="Tahoma"/>
        </w:rPr>
        <w:t xml:space="preserve">adzanych od 2009 do 2013 roku, </w:t>
      </w:r>
      <w:r w:rsidRPr="003F7122">
        <w:rPr>
          <w:rFonts w:asciiTheme="minorHAnsi" w:hAnsiTheme="minorHAnsi" w:cs="Tahoma"/>
        </w:rPr>
        <w:t xml:space="preserve">do Oddziałów Regionalnych zostało złożonych 855 wniosków o dofinansowanie na łączną kwotę stanowiącą </w:t>
      </w:r>
      <w:r w:rsidR="00EC25C5">
        <w:rPr>
          <w:rFonts w:asciiTheme="minorHAnsi" w:hAnsiTheme="minorHAnsi" w:cs="Tahoma"/>
        </w:rPr>
        <w:t>247</w:t>
      </w:r>
      <w:r w:rsidRPr="003F7122">
        <w:rPr>
          <w:rFonts w:asciiTheme="minorHAnsi" w:hAnsiTheme="minorHAnsi" w:cs="Tahoma"/>
          <w:color w:val="000000" w:themeColor="text1"/>
        </w:rPr>
        <w:t>%</w:t>
      </w:r>
      <w:r w:rsidRPr="003F7122">
        <w:rPr>
          <w:rFonts w:asciiTheme="minorHAnsi" w:hAnsiTheme="minorHAnsi" w:cs="Tahoma"/>
          <w:bCs/>
          <w:color w:val="000000" w:themeColor="text1"/>
        </w:rPr>
        <w:t>.</w:t>
      </w:r>
      <w:r>
        <w:rPr>
          <w:rFonts w:asciiTheme="minorHAnsi" w:hAnsiTheme="minorHAnsi" w:cs="Tahoma"/>
          <w:bCs/>
          <w:color w:val="000000" w:themeColor="text1"/>
        </w:rPr>
        <w:t xml:space="preserve"> </w:t>
      </w:r>
    </w:p>
    <w:p w:rsidR="00BC3FC4" w:rsidRDefault="00BC3FC4" w:rsidP="00BC3FC4">
      <w:pPr>
        <w:pStyle w:val="Tekstdymka"/>
      </w:pPr>
    </w:p>
    <w:p w:rsidR="00BC3FC4" w:rsidRDefault="00BC3FC4" w:rsidP="00BC3FC4">
      <w:pPr>
        <w:pStyle w:val="Tekstdymka"/>
      </w:pPr>
    </w:p>
    <w:p w:rsidR="00BC3FC4" w:rsidRDefault="00BC3FC4" w:rsidP="00BC3FC4">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53</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w:t>
      </w:r>
      <w:r w:rsidRPr="003F7122">
        <w:rPr>
          <w:rStyle w:val="FontStyle96"/>
          <w:rFonts w:asciiTheme="minorHAnsi" w:hAnsiTheme="minorHAnsi"/>
          <w:color w:val="000000" w:themeColor="text1"/>
          <w:sz w:val="16"/>
          <w:szCs w:val="16"/>
        </w:rPr>
        <w:t xml:space="preserve"> 2</w:t>
      </w:r>
      <w:r>
        <w:rPr>
          <w:rStyle w:val="FontStyle96"/>
          <w:rFonts w:asciiTheme="minorHAnsi" w:hAnsiTheme="minorHAnsi"/>
          <w:color w:val="000000" w:themeColor="text1"/>
          <w:sz w:val="16"/>
          <w:szCs w:val="16"/>
        </w:rPr>
        <w:t>.1</w:t>
      </w:r>
      <w:r w:rsidRPr="003F7122">
        <w:rPr>
          <w:rStyle w:val="FontStyle96"/>
          <w:rFonts w:asciiTheme="minorHAnsi" w:hAnsiTheme="minorHAnsi"/>
          <w:color w:val="000000" w:themeColor="text1"/>
          <w:sz w:val="16"/>
          <w:szCs w:val="16"/>
        </w:rPr>
        <w:t xml:space="preserve"> </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073375" w:rsidRPr="00E56DF9"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073375" w:rsidRPr="00934510" w:rsidRDefault="00073375" w:rsidP="00073375">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073375" w:rsidRPr="00934510" w:rsidRDefault="00073375" w:rsidP="00DF0B4B">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073375" w:rsidRPr="00934510" w:rsidRDefault="00DF0B4B" w:rsidP="00DF0B4B">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u</w:t>
            </w:r>
            <w:r w:rsidR="00073375" w:rsidRPr="00934510">
              <w:rPr>
                <w:rFonts w:asciiTheme="minorHAnsi" w:hAnsiTheme="minorHAnsi"/>
                <w:b/>
                <w:color w:val="FFFFFF" w:themeColor="background1"/>
                <w:sz w:val="16"/>
                <w:szCs w:val="16"/>
              </w:rPr>
              <w:t>dział do alokacja</w:t>
            </w:r>
          </w:p>
        </w:tc>
      </w:tr>
      <w:tr w:rsidR="00073375" w:rsidTr="0007337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073375" w:rsidRPr="00615EBE" w:rsidRDefault="00073375" w:rsidP="00073375">
            <w:pPr>
              <w:rPr>
                <w:rFonts w:asciiTheme="minorHAnsi" w:hAnsiTheme="minorHAnsi"/>
                <w:color w:val="000000"/>
                <w:sz w:val="16"/>
                <w:szCs w:val="16"/>
              </w:rPr>
            </w:pPr>
            <w:r w:rsidRPr="00615EBE">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60 159 482,17</w:t>
            </w:r>
          </w:p>
        </w:tc>
        <w:tc>
          <w:tcPr>
            <w:tcW w:w="1960" w:type="dxa"/>
            <w:tcBorders>
              <w:top w:val="nil"/>
              <w:left w:val="nil"/>
              <w:bottom w:val="single" w:sz="4" w:space="0" w:color="auto"/>
              <w:right w:val="single" w:sz="4" w:space="0" w:color="auto"/>
            </w:tcBorders>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100,00%</w:t>
            </w:r>
          </w:p>
        </w:tc>
      </w:tr>
      <w:tr w:rsidR="00073375" w:rsidTr="0007337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073375" w:rsidRPr="00615EBE" w:rsidRDefault="00073375" w:rsidP="00073375">
            <w:pPr>
              <w:rPr>
                <w:rFonts w:asciiTheme="minorHAnsi" w:hAnsiTheme="minorHAnsi"/>
                <w:color w:val="000000"/>
                <w:sz w:val="16"/>
                <w:szCs w:val="16"/>
              </w:rPr>
            </w:pPr>
            <w:r w:rsidRPr="00615EBE">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148 818 293,66</w:t>
            </w:r>
          </w:p>
        </w:tc>
        <w:tc>
          <w:tcPr>
            <w:tcW w:w="1960" w:type="dxa"/>
            <w:tcBorders>
              <w:top w:val="nil"/>
              <w:left w:val="nil"/>
              <w:bottom w:val="single" w:sz="4" w:space="0" w:color="auto"/>
              <w:right w:val="single" w:sz="4" w:space="0" w:color="auto"/>
            </w:tcBorders>
            <w:vAlign w:val="bottom"/>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247,37%</w:t>
            </w:r>
          </w:p>
        </w:tc>
      </w:tr>
      <w:tr w:rsidR="00073375" w:rsidTr="0007337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073375" w:rsidRPr="00615EBE" w:rsidRDefault="00073375" w:rsidP="00073375">
            <w:pPr>
              <w:rPr>
                <w:rFonts w:asciiTheme="minorHAnsi" w:hAnsiTheme="minorHAnsi"/>
                <w:color w:val="000000"/>
                <w:sz w:val="16"/>
                <w:szCs w:val="16"/>
              </w:rPr>
            </w:pPr>
            <w:r w:rsidRPr="00615EBE">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58 137 069,20</w:t>
            </w:r>
          </w:p>
        </w:tc>
        <w:tc>
          <w:tcPr>
            <w:tcW w:w="1960" w:type="dxa"/>
            <w:tcBorders>
              <w:top w:val="nil"/>
              <w:left w:val="nil"/>
              <w:bottom w:val="single" w:sz="4" w:space="0" w:color="auto"/>
              <w:right w:val="single" w:sz="4" w:space="0" w:color="auto"/>
            </w:tcBorders>
            <w:vAlign w:val="bottom"/>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96,64%</w:t>
            </w:r>
          </w:p>
        </w:tc>
      </w:tr>
      <w:tr w:rsidR="00073375" w:rsidTr="0007337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073375" w:rsidRPr="00615EBE" w:rsidRDefault="00073375" w:rsidP="00073375">
            <w:pPr>
              <w:rPr>
                <w:rFonts w:asciiTheme="minorHAnsi" w:hAnsiTheme="minorHAnsi"/>
                <w:color w:val="000000"/>
                <w:sz w:val="16"/>
                <w:szCs w:val="16"/>
              </w:rPr>
            </w:pPr>
            <w:r w:rsidRPr="00615EBE">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56 851 559,37</w:t>
            </w:r>
          </w:p>
        </w:tc>
        <w:tc>
          <w:tcPr>
            <w:tcW w:w="1960" w:type="dxa"/>
            <w:tcBorders>
              <w:top w:val="nil"/>
              <w:left w:val="nil"/>
              <w:bottom w:val="single" w:sz="4" w:space="0" w:color="auto"/>
              <w:right w:val="single" w:sz="4" w:space="0" w:color="auto"/>
            </w:tcBorders>
            <w:vAlign w:val="bottom"/>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94,50%</w:t>
            </w:r>
          </w:p>
        </w:tc>
      </w:tr>
    </w:tbl>
    <w:p w:rsidR="00073375" w:rsidRDefault="00073375" w:rsidP="00073375">
      <w:pPr>
        <w:pStyle w:val="Tekstdymka"/>
      </w:pPr>
    </w:p>
    <w:p w:rsidR="00073375" w:rsidRDefault="00073375" w:rsidP="00073375">
      <w:pPr>
        <w:pStyle w:val="Tekstdymka"/>
      </w:pPr>
    </w:p>
    <w:p w:rsidR="00BC3FC4" w:rsidRDefault="00BC3FC4" w:rsidP="00BC3FC4">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12. </w:t>
      </w:r>
      <w:r>
        <w:rPr>
          <w:rStyle w:val="FontStyle96"/>
          <w:rFonts w:asciiTheme="minorHAnsi" w:hAnsiTheme="minorHAnsi"/>
          <w:color w:val="000000" w:themeColor="text1"/>
          <w:sz w:val="16"/>
          <w:szCs w:val="16"/>
        </w:rPr>
        <w:t>Wdrożenie środka 2.1</w:t>
      </w:r>
    </w:p>
    <w:p w:rsidR="00BC3FC4" w:rsidRPr="00BC3FC4" w:rsidRDefault="00BC3FC4" w:rsidP="00BC3FC4">
      <w:pPr>
        <w:jc w:val="center"/>
      </w:pPr>
      <w:r>
        <w:rPr>
          <w:noProof/>
        </w:rPr>
        <w:drawing>
          <wp:inline distT="0" distB="0" distL="0" distR="0" wp14:anchorId="09DAA34E" wp14:editId="543400D2">
            <wp:extent cx="4572000" cy="2743200"/>
            <wp:effectExtent l="0" t="0" r="19050" b="1905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C3FC4" w:rsidRDefault="00BC3FC4" w:rsidP="00073375">
      <w:pPr>
        <w:pStyle w:val="Tekstdymka"/>
      </w:pPr>
    </w:p>
    <w:p w:rsidR="00BC3FC4" w:rsidRPr="00073375" w:rsidRDefault="00BC3FC4" w:rsidP="00073375">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48" w:name="_Toc421090473"/>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54</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2.1 w podziale na </w:t>
      </w:r>
      <w:bookmarkEnd w:id="48"/>
      <w:r w:rsidR="003E4C14">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073375" w:rsidRPr="0047324B" w:rsidTr="00CB679F">
        <w:trPr>
          <w:trHeight w:val="349"/>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101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60 985 290,96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13 766 742,13</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377</w:t>
            </w:r>
          </w:p>
        </w:tc>
        <w:tc>
          <w:tcPr>
            <w:tcW w:w="286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359 164 633,93</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81 077 368,32</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44</w:t>
            </w:r>
          </w:p>
        </w:tc>
        <w:tc>
          <w:tcPr>
            <w:tcW w:w="286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20 202 362,22</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4 560 455,59</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333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218 897 871,99</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49 413 727,62</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073375" w:rsidRPr="00DF0B4B" w:rsidRDefault="00073375" w:rsidP="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855</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659 250 159,10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148 818 293,66</w:t>
            </w:r>
          </w:p>
        </w:tc>
      </w:tr>
    </w:tbl>
    <w:p w:rsidR="00073375" w:rsidRDefault="00073375" w:rsidP="00073375"/>
    <w:p w:rsidR="00480045" w:rsidRDefault="00480045"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2.1 podpisano umowy o dofinansowanie w kwocie stanowiącej </w:t>
      </w:r>
      <w:r w:rsidR="00073375">
        <w:rPr>
          <w:rFonts w:asciiTheme="minorHAnsi" w:hAnsiTheme="minorHAnsi"/>
          <w:color w:val="000000" w:themeColor="text1"/>
        </w:rPr>
        <w:t>97</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480045" w:rsidRPr="00480045" w:rsidRDefault="00480045" w:rsidP="00480045">
      <w:pPr>
        <w:pStyle w:val="Tekstdymka"/>
      </w:pPr>
    </w:p>
    <w:p w:rsidR="009E08BA" w:rsidRDefault="009E08BA" w:rsidP="009E08BA">
      <w:pPr>
        <w:rPr>
          <w:rStyle w:val="FontStyle96"/>
          <w:rFonts w:asciiTheme="minorHAnsi" w:hAnsiTheme="minorHAnsi"/>
          <w:b/>
          <w:color w:val="000000" w:themeColor="text1"/>
          <w:sz w:val="16"/>
          <w:szCs w:val="16"/>
        </w:rPr>
      </w:pPr>
      <w:bookmarkStart w:id="49" w:name="_Toc421090474"/>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55</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Podpisane umowy o dofinansowanie w ramach środka 2.1 w podziale na </w:t>
      </w:r>
      <w:bookmarkEnd w:id="49"/>
      <w:r w:rsidR="003E4C14">
        <w:rPr>
          <w:rStyle w:val="FontStyle96"/>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073375" w:rsidRPr="0047324B" w:rsidTr="00CB679F">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237</w:t>
            </w:r>
          </w:p>
        </w:tc>
        <w:tc>
          <w:tcPr>
            <w:tcW w:w="28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156 003 708,40</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35 216 079,01</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39 895 615,40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9 005 985,55</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auto"/>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3 040 866,40</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686 441,32</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118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46 281 762,00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10 447 586,18</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auto"/>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11 854 023,43</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2 675 912,19</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465 427,20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105 064,95</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073375" w:rsidRPr="00DF0B4B" w:rsidRDefault="00073375" w:rsidP="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411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257 541 402,83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58 137 069,20</w:t>
            </w:r>
          </w:p>
        </w:tc>
      </w:tr>
    </w:tbl>
    <w:p w:rsidR="00073375" w:rsidRPr="00073375" w:rsidRDefault="00073375" w:rsidP="00073375">
      <w:pPr>
        <w:pStyle w:val="Tekstdymka"/>
      </w:pPr>
    </w:p>
    <w:p w:rsidR="009E08BA" w:rsidRPr="003F7122" w:rsidRDefault="009E08BA" w:rsidP="009E08BA">
      <w:pPr>
        <w:pStyle w:val="Legenda"/>
        <w:rPr>
          <w:rFonts w:asciiTheme="minorHAnsi" w:hAnsiTheme="minorHAnsi"/>
          <w:sz w:val="16"/>
          <w:szCs w:val="16"/>
        </w:rPr>
      </w:pPr>
      <w:bookmarkStart w:id="50" w:name="_Toc421090475"/>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56</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1B0168">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bookmarkEnd w:id="50"/>
    </w:p>
    <w:tbl>
      <w:tblPr>
        <w:tblW w:w="5400" w:type="dxa"/>
        <w:tblInd w:w="55" w:type="dxa"/>
        <w:tblCellMar>
          <w:left w:w="70" w:type="dxa"/>
          <w:right w:w="70" w:type="dxa"/>
        </w:tblCellMar>
        <w:tblLook w:val="04A0" w:firstRow="1" w:lastRow="0" w:firstColumn="1" w:lastColumn="0" w:noHBand="0" w:noVBand="1"/>
      </w:tblPr>
      <w:tblGrid>
        <w:gridCol w:w="2040"/>
        <w:gridCol w:w="1660"/>
        <w:gridCol w:w="1700"/>
      </w:tblGrid>
      <w:tr w:rsidR="003E4C14" w:rsidRPr="003E4C14"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3E4C14" w:rsidRPr="003E4C14" w:rsidRDefault="003E4C14" w:rsidP="003E4C14">
            <w:pPr>
              <w:jc w:val="right"/>
              <w:rPr>
                <w:rFonts w:ascii="Calibri" w:hAnsi="Calibri"/>
                <w:sz w:val="16"/>
                <w:szCs w:val="16"/>
              </w:rPr>
            </w:pPr>
            <w:r w:rsidRPr="003E4C14">
              <w:rPr>
                <w:rFonts w:ascii="Calibri" w:hAnsi="Calibri"/>
                <w:sz w:val="16"/>
                <w:szCs w:val="16"/>
              </w:rPr>
              <w:t> </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kwota w EURO</w:t>
            </w:r>
          </w:p>
        </w:tc>
      </w:tr>
      <w:tr w:rsidR="00073375" w:rsidRPr="003E4C14"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73375" w:rsidRDefault="00073375">
            <w:pPr>
              <w:jc w:val="right"/>
              <w:rPr>
                <w:rFonts w:ascii="Calibri" w:hAnsi="Calibri"/>
                <w:color w:val="000000"/>
                <w:sz w:val="16"/>
                <w:szCs w:val="16"/>
              </w:rPr>
            </w:pPr>
            <w:r>
              <w:rPr>
                <w:rFonts w:ascii="Calibri" w:hAnsi="Calibri"/>
                <w:color w:val="000000"/>
                <w:sz w:val="16"/>
                <w:szCs w:val="16"/>
              </w:rPr>
              <w:t>Minimalna kwota umowy</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6 054,60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1 366,76</w:t>
            </w:r>
          </w:p>
        </w:tc>
      </w:tr>
      <w:tr w:rsidR="00073375" w:rsidRPr="003E4C14" w:rsidTr="003E4C1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073375" w:rsidRDefault="00073375">
            <w:pPr>
              <w:jc w:val="right"/>
              <w:rPr>
                <w:rFonts w:ascii="Calibri" w:hAnsi="Calibri"/>
                <w:color w:val="000000"/>
                <w:sz w:val="16"/>
                <w:szCs w:val="16"/>
              </w:rPr>
            </w:pPr>
            <w:r>
              <w:rPr>
                <w:rFonts w:ascii="Calibri" w:hAnsi="Calibri"/>
                <w:color w:val="000000"/>
                <w:sz w:val="16"/>
                <w:szCs w:val="16"/>
              </w:rPr>
              <w:t>Średnia kwota umowy</w:t>
            </w:r>
          </w:p>
        </w:tc>
        <w:tc>
          <w:tcPr>
            <w:tcW w:w="1660" w:type="dxa"/>
            <w:tcBorders>
              <w:top w:val="nil"/>
              <w:left w:val="nil"/>
              <w:bottom w:val="single" w:sz="4" w:space="0" w:color="auto"/>
              <w:right w:val="single" w:sz="4" w:space="0" w:color="auto"/>
            </w:tcBorders>
            <w:shd w:val="clear" w:color="auto" w:fill="auto"/>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626 621,42</w:t>
            </w:r>
          </w:p>
        </w:tc>
        <w:tc>
          <w:tcPr>
            <w:tcW w:w="1700" w:type="dxa"/>
            <w:tcBorders>
              <w:top w:val="nil"/>
              <w:left w:val="nil"/>
              <w:bottom w:val="single" w:sz="4" w:space="0" w:color="auto"/>
              <w:right w:val="single" w:sz="4" w:space="0" w:color="auto"/>
            </w:tcBorders>
            <w:shd w:val="clear" w:color="auto" w:fill="auto"/>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141 452,72</w:t>
            </w:r>
          </w:p>
        </w:tc>
      </w:tr>
      <w:tr w:rsidR="00073375" w:rsidRPr="003E4C14"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73375" w:rsidRDefault="00073375">
            <w:pPr>
              <w:jc w:val="right"/>
              <w:rPr>
                <w:rFonts w:ascii="Calibri" w:hAnsi="Calibri"/>
                <w:color w:val="000000"/>
                <w:sz w:val="16"/>
                <w:szCs w:val="16"/>
              </w:rPr>
            </w:pPr>
            <w:r>
              <w:rPr>
                <w:rFonts w:ascii="Calibri" w:hAnsi="Calibri"/>
                <w:color w:val="000000"/>
                <w:sz w:val="16"/>
                <w:szCs w:val="16"/>
              </w:rPr>
              <w:t>Maksymalna kwota umowy</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18 876 924,60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4 261 252,99</w:t>
            </w:r>
          </w:p>
        </w:tc>
      </w:tr>
    </w:tbl>
    <w:p w:rsidR="00DF0B4B" w:rsidRDefault="00DF0B4B" w:rsidP="009E08BA">
      <w:pPr>
        <w:pStyle w:val="Legenda"/>
        <w:rPr>
          <w:rFonts w:asciiTheme="minorHAnsi" w:hAnsiTheme="minorHAnsi"/>
          <w:sz w:val="16"/>
          <w:szCs w:val="16"/>
        </w:rPr>
      </w:pPr>
      <w:bookmarkStart w:id="51" w:name="_Toc421090476"/>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57</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51"/>
    </w:p>
    <w:tbl>
      <w:tblPr>
        <w:tblW w:w="8420" w:type="dxa"/>
        <w:tblInd w:w="55" w:type="dxa"/>
        <w:tblCellMar>
          <w:left w:w="70" w:type="dxa"/>
          <w:right w:w="70" w:type="dxa"/>
        </w:tblCellMar>
        <w:tblLook w:val="04A0" w:firstRow="1" w:lastRow="0" w:firstColumn="1" w:lastColumn="0" w:noHBand="0" w:noVBand="1"/>
      </w:tblPr>
      <w:tblGrid>
        <w:gridCol w:w="5020"/>
        <w:gridCol w:w="1660"/>
        <w:gridCol w:w="1740"/>
      </w:tblGrid>
      <w:tr w:rsidR="003E4C14" w:rsidRPr="003E4C14" w:rsidTr="00046A22">
        <w:trPr>
          <w:trHeight w:val="450"/>
        </w:trPr>
        <w:tc>
          <w:tcPr>
            <w:tcW w:w="502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 xml:space="preserve"> kwota pomocy w PLN </w:t>
            </w:r>
          </w:p>
        </w:tc>
        <w:tc>
          <w:tcPr>
            <w:tcW w:w="174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kwota pomocy w EURO</w:t>
            </w:r>
          </w:p>
        </w:tc>
      </w:tr>
      <w:tr w:rsidR="00073375" w:rsidRPr="003E4C14" w:rsidTr="007E703F">
        <w:trPr>
          <w:trHeight w:val="300"/>
        </w:trPr>
        <w:tc>
          <w:tcPr>
            <w:tcW w:w="50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GLOBAL FISH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18 876 924,60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4 261 252,99</w:t>
            </w:r>
          </w:p>
        </w:tc>
      </w:tr>
      <w:tr w:rsidR="00073375" w:rsidRPr="003E4C14" w:rsidTr="003E4C14">
        <w:trPr>
          <w:trHeight w:val="300"/>
        </w:trPr>
        <w:tc>
          <w:tcPr>
            <w:tcW w:w="5020" w:type="dxa"/>
            <w:tcBorders>
              <w:top w:val="nil"/>
              <w:left w:val="single" w:sz="4" w:space="0" w:color="000000"/>
              <w:bottom w:val="single" w:sz="4" w:space="0" w:color="000000"/>
              <w:right w:val="single" w:sz="4" w:space="0" w:color="000000"/>
            </w:tcBorders>
            <w:shd w:val="clear" w:color="auto" w:fill="auto"/>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Osoba fizyczna</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14 852 515,80</w:t>
            </w:r>
          </w:p>
        </w:tc>
        <w:tc>
          <w:tcPr>
            <w:tcW w:w="1740" w:type="dxa"/>
            <w:tcBorders>
              <w:top w:val="nil"/>
              <w:left w:val="nil"/>
              <w:bottom w:val="single" w:sz="4" w:space="0" w:color="auto"/>
              <w:right w:val="single" w:sz="4" w:space="0" w:color="auto"/>
            </w:tcBorders>
            <w:shd w:val="clear" w:color="auto" w:fill="auto"/>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3 352 788,05</w:t>
            </w:r>
          </w:p>
        </w:tc>
      </w:tr>
      <w:tr w:rsidR="00073375" w:rsidRPr="003E4C14" w:rsidTr="007E703F">
        <w:trPr>
          <w:trHeight w:val="300"/>
        </w:trPr>
        <w:tc>
          <w:tcPr>
            <w:tcW w:w="50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Gospodarstwo Rybackie "Wójcza" Sp. z o.o.</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10 338 718,80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2 333 849,25</w:t>
            </w:r>
          </w:p>
        </w:tc>
      </w:tr>
      <w:tr w:rsidR="00073375" w:rsidRPr="003E4C14" w:rsidTr="003E4C14">
        <w:trPr>
          <w:trHeight w:val="300"/>
        </w:trPr>
        <w:tc>
          <w:tcPr>
            <w:tcW w:w="5020" w:type="dxa"/>
            <w:tcBorders>
              <w:top w:val="nil"/>
              <w:left w:val="single" w:sz="4" w:space="0" w:color="auto"/>
              <w:bottom w:val="single" w:sz="4" w:space="0" w:color="auto"/>
              <w:right w:val="single" w:sz="4" w:space="0" w:color="auto"/>
            </w:tcBorders>
            <w:shd w:val="clear" w:color="auto" w:fill="auto"/>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9 729 373,20</w:t>
            </w:r>
          </w:p>
        </w:tc>
        <w:tc>
          <w:tcPr>
            <w:tcW w:w="1740" w:type="dxa"/>
            <w:tcBorders>
              <w:top w:val="nil"/>
              <w:left w:val="nil"/>
              <w:bottom w:val="single" w:sz="4" w:space="0" w:color="auto"/>
              <w:right w:val="single" w:sz="4" w:space="0" w:color="auto"/>
            </w:tcBorders>
            <w:shd w:val="clear" w:color="auto" w:fill="auto"/>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2 196 296,35</w:t>
            </w:r>
          </w:p>
        </w:tc>
      </w:tr>
      <w:tr w:rsidR="00073375" w:rsidRPr="003E4C14" w:rsidTr="007E703F">
        <w:trPr>
          <w:trHeight w:val="450"/>
        </w:trPr>
        <w:tc>
          <w:tcPr>
            <w:tcW w:w="50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Gospodarstwo Rybackie - Górki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7 838 564,40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1 769 467,57</w:t>
            </w:r>
          </w:p>
        </w:tc>
      </w:tr>
    </w:tbl>
    <w:p w:rsidR="00323C49" w:rsidRPr="003F7122" w:rsidRDefault="00323C49" w:rsidP="00046A22">
      <w:pPr>
        <w:spacing w:line="276" w:lineRule="auto"/>
        <w:jc w:val="both"/>
        <w:rPr>
          <w:rFonts w:asciiTheme="minorHAnsi" w:hAnsiTheme="minorHAnsi" w:cs="Tahoma"/>
        </w:rPr>
      </w:pPr>
      <w:r w:rsidRPr="003F7122">
        <w:rPr>
          <w:rFonts w:asciiTheme="minorHAnsi" w:hAnsiTheme="minorHAnsi" w:cs="Tahoma"/>
        </w:rPr>
        <w:t>Największy odsetek wnioskodawców stanowią osoby fizyczne prowadzące działalność gospodarczą.</w:t>
      </w:r>
    </w:p>
    <w:p w:rsidR="00615EBE" w:rsidRDefault="00615EBE" w:rsidP="009E08BA">
      <w:pPr>
        <w:pStyle w:val="Tekstdymka"/>
        <w:rPr>
          <w:b/>
        </w:rPr>
      </w:pPr>
    </w:p>
    <w:p w:rsidR="009E08BA" w:rsidRPr="00615EBE" w:rsidRDefault="009E08BA" w:rsidP="009E08BA">
      <w:pPr>
        <w:pStyle w:val="Tekstdymka"/>
        <w:rPr>
          <w:rFonts w:asciiTheme="minorHAnsi" w:hAnsiTheme="minorHAnsi"/>
          <w:b/>
        </w:rPr>
      </w:pPr>
      <w:r w:rsidRPr="00615EBE">
        <w:rPr>
          <w:rFonts w:asciiTheme="minorHAnsi" w:hAnsiTheme="minorHAnsi"/>
          <w:b/>
        </w:rPr>
        <w:t>Tabela</w:t>
      </w:r>
      <w:r w:rsidR="00073375" w:rsidRPr="00615EBE">
        <w:rPr>
          <w:rFonts w:asciiTheme="minorHAnsi" w:hAnsiTheme="minorHAnsi"/>
          <w:b/>
        </w:rPr>
        <w:t xml:space="preserve"> </w:t>
      </w:r>
      <w:r w:rsidR="00073375" w:rsidRPr="00615EBE">
        <w:rPr>
          <w:rFonts w:asciiTheme="minorHAnsi" w:hAnsiTheme="minorHAnsi"/>
          <w:b/>
        </w:rPr>
        <w:fldChar w:fldCharType="begin"/>
      </w:r>
      <w:r w:rsidR="00073375" w:rsidRPr="00615EBE">
        <w:rPr>
          <w:rFonts w:asciiTheme="minorHAnsi" w:hAnsiTheme="minorHAnsi"/>
          <w:b/>
        </w:rPr>
        <w:instrText xml:space="preserve"> SEQ Tabela \* ARABIC </w:instrText>
      </w:r>
      <w:r w:rsidR="00073375" w:rsidRPr="00615EBE">
        <w:rPr>
          <w:rFonts w:asciiTheme="minorHAnsi" w:hAnsiTheme="minorHAnsi"/>
          <w:b/>
        </w:rPr>
        <w:fldChar w:fldCharType="separate"/>
      </w:r>
      <w:r w:rsidR="004C1BCE">
        <w:rPr>
          <w:rFonts w:asciiTheme="minorHAnsi" w:hAnsiTheme="minorHAnsi"/>
          <w:b/>
          <w:noProof/>
        </w:rPr>
        <w:t>58</w:t>
      </w:r>
      <w:r w:rsidR="00073375" w:rsidRPr="00615EBE">
        <w:rPr>
          <w:rFonts w:asciiTheme="minorHAnsi" w:hAnsiTheme="minorHAnsi"/>
          <w:b/>
        </w:rPr>
        <w:fldChar w:fldCharType="end"/>
      </w:r>
      <w:r w:rsidRPr="00615EBE">
        <w:rPr>
          <w:rFonts w:asciiTheme="minorHAnsi" w:hAnsiTheme="minorHAnsi"/>
          <w:b/>
        </w:rPr>
        <w:t xml:space="preserve"> Przyznana pomoc w podziale na </w:t>
      </w:r>
      <w:r w:rsidR="00EA4BEF" w:rsidRPr="00615EBE">
        <w:rPr>
          <w:rFonts w:asciiTheme="minorHAnsi" w:hAnsiTheme="minorHAnsi"/>
          <w:b/>
        </w:rPr>
        <w:t xml:space="preserve">wielkość </w:t>
      </w:r>
      <w:r w:rsidRPr="00615EBE">
        <w:rPr>
          <w:rFonts w:asciiTheme="minorHAnsi" w:hAnsiTheme="minorHAnsi"/>
          <w:b/>
        </w:rPr>
        <w:t>przedsiębiorstwa</w:t>
      </w:r>
    </w:p>
    <w:tbl>
      <w:tblPr>
        <w:tblW w:w="5000" w:type="pct"/>
        <w:tblCellMar>
          <w:left w:w="70" w:type="dxa"/>
          <w:right w:w="70" w:type="dxa"/>
        </w:tblCellMar>
        <w:tblLook w:val="04A0" w:firstRow="1" w:lastRow="0" w:firstColumn="1" w:lastColumn="0" w:noHBand="0" w:noVBand="1"/>
      </w:tblPr>
      <w:tblGrid>
        <w:gridCol w:w="2092"/>
        <w:gridCol w:w="2078"/>
        <w:gridCol w:w="2393"/>
        <w:gridCol w:w="2647"/>
      </w:tblGrid>
      <w:tr w:rsidR="00C45190" w:rsidRPr="00C45190" w:rsidTr="00046A22">
        <w:trPr>
          <w:trHeight w:val="798"/>
        </w:trPr>
        <w:tc>
          <w:tcPr>
            <w:tcW w:w="1136" w:type="pct"/>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C45190" w:rsidRPr="00DF0B4B" w:rsidRDefault="00C45190" w:rsidP="00C45190">
            <w:pPr>
              <w:jc w:val="center"/>
              <w:rPr>
                <w:rFonts w:asciiTheme="minorHAnsi" w:hAnsiTheme="minorHAnsi"/>
                <w:b/>
                <w:color w:val="000000"/>
                <w:sz w:val="16"/>
                <w:szCs w:val="16"/>
              </w:rPr>
            </w:pPr>
            <w:r w:rsidRPr="00DF0B4B">
              <w:rPr>
                <w:rFonts w:asciiTheme="minorHAnsi" w:hAnsiTheme="minorHAnsi"/>
                <w:b/>
                <w:color w:val="000000"/>
                <w:sz w:val="16"/>
                <w:szCs w:val="16"/>
              </w:rPr>
              <w:t>Wielkość przedsiębiorstwa</w:t>
            </w:r>
          </w:p>
        </w:tc>
        <w:tc>
          <w:tcPr>
            <w:tcW w:w="1128"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C45190" w:rsidRPr="00DF0B4B" w:rsidRDefault="00C45190" w:rsidP="00C45190">
            <w:pPr>
              <w:jc w:val="center"/>
              <w:rPr>
                <w:rFonts w:asciiTheme="minorHAnsi" w:hAnsiTheme="minorHAnsi"/>
                <w:b/>
                <w:color w:val="000000"/>
                <w:sz w:val="16"/>
                <w:szCs w:val="16"/>
              </w:rPr>
            </w:pPr>
            <w:r w:rsidRPr="00DF0B4B">
              <w:rPr>
                <w:rFonts w:asciiTheme="minorHAnsi" w:hAnsiTheme="minorHAnsi"/>
                <w:b/>
                <w:color w:val="000000"/>
                <w:sz w:val="16"/>
                <w:szCs w:val="16"/>
              </w:rPr>
              <w:t xml:space="preserve">Liczba operacji dla których zostały wypłacone dofinansowanie </w:t>
            </w:r>
          </w:p>
        </w:tc>
        <w:tc>
          <w:tcPr>
            <w:tcW w:w="1299"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C45190" w:rsidRPr="00DF0B4B" w:rsidRDefault="00C45190" w:rsidP="00C45190">
            <w:pPr>
              <w:jc w:val="center"/>
              <w:rPr>
                <w:rFonts w:asciiTheme="minorHAnsi" w:hAnsiTheme="minorHAnsi"/>
                <w:b/>
                <w:color w:val="000000"/>
                <w:sz w:val="16"/>
                <w:szCs w:val="16"/>
              </w:rPr>
            </w:pPr>
            <w:r w:rsidRPr="00DF0B4B">
              <w:rPr>
                <w:rFonts w:asciiTheme="minorHAnsi" w:hAnsiTheme="minorHAnsi"/>
                <w:b/>
                <w:color w:val="000000"/>
                <w:sz w:val="16"/>
                <w:szCs w:val="16"/>
              </w:rPr>
              <w:t xml:space="preserve">Wielkość pomocy wypłaconej </w:t>
            </w:r>
            <w:proofErr w:type="spellStart"/>
            <w:r w:rsidRPr="00DF0B4B">
              <w:rPr>
                <w:rFonts w:asciiTheme="minorHAnsi" w:hAnsiTheme="minorHAnsi"/>
                <w:b/>
                <w:color w:val="000000"/>
                <w:sz w:val="16"/>
                <w:szCs w:val="16"/>
              </w:rPr>
              <w:t>pln</w:t>
            </w:r>
            <w:proofErr w:type="spellEnd"/>
            <w:r w:rsidRPr="00DF0B4B">
              <w:rPr>
                <w:rFonts w:asciiTheme="minorHAnsi" w:hAnsiTheme="minorHAnsi"/>
                <w:b/>
                <w:color w:val="000000"/>
                <w:sz w:val="16"/>
                <w:szCs w:val="16"/>
              </w:rPr>
              <w:t xml:space="preserve"> </w:t>
            </w:r>
          </w:p>
        </w:tc>
        <w:tc>
          <w:tcPr>
            <w:tcW w:w="143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C45190" w:rsidRPr="00DF0B4B" w:rsidRDefault="00C45190" w:rsidP="00C45190">
            <w:pPr>
              <w:jc w:val="center"/>
              <w:rPr>
                <w:rFonts w:asciiTheme="minorHAnsi" w:hAnsiTheme="minorHAnsi"/>
                <w:b/>
                <w:color w:val="000000"/>
                <w:sz w:val="16"/>
                <w:szCs w:val="16"/>
              </w:rPr>
            </w:pPr>
            <w:r w:rsidRPr="00DF0B4B">
              <w:rPr>
                <w:rFonts w:asciiTheme="minorHAnsi" w:hAnsiTheme="minorHAnsi"/>
                <w:b/>
                <w:color w:val="000000"/>
                <w:sz w:val="16"/>
                <w:szCs w:val="16"/>
              </w:rPr>
              <w:t>Wielkość pomocy wypłaconej w EUR</w:t>
            </w:r>
          </w:p>
        </w:tc>
      </w:tr>
      <w:tr w:rsidR="00C45190" w:rsidRPr="00C45190" w:rsidTr="007E703F">
        <w:trPr>
          <w:trHeight w:val="315"/>
        </w:trPr>
        <w:tc>
          <w:tcPr>
            <w:tcW w:w="1136"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rPr>
                <w:rFonts w:asciiTheme="minorHAnsi" w:hAnsiTheme="minorHAnsi"/>
                <w:color w:val="000000"/>
                <w:sz w:val="16"/>
                <w:szCs w:val="16"/>
              </w:rPr>
            </w:pPr>
            <w:r w:rsidRPr="00615EBE">
              <w:rPr>
                <w:rFonts w:asciiTheme="minorHAnsi" w:hAnsiTheme="minorHAnsi"/>
                <w:color w:val="000000"/>
                <w:sz w:val="16"/>
                <w:szCs w:val="16"/>
              </w:rPr>
              <w:t>Mikro</w:t>
            </w:r>
          </w:p>
        </w:tc>
        <w:tc>
          <w:tcPr>
            <w:tcW w:w="1128"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309</w:t>
            </w:r>
          </w:p>
        </w:tc>
        <w:tc>
          <w:tcPr>
            <w:tcW w:w="12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191 397 386,83</w:t>
            </w:r>
          </w:p>
        </w:tc>
        <w:tc>
          <w:tcPr>
            <w:tcW w:w="1437"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43 205 803,03</w:t>
            </w:r>
          </w:p>
        </w:tc>
      </w:tr>
      <w:tr w:rsidR="00C45190" w:rsidRPr="00C45190" w:rsidTr="00C45190">
        <w:trPr>
          <w:trHeight w:val="315"/>
        </w:trPr>
        <w:tc>
          <w:tcPr>
            <w:tcW w:w="1136" w:type="pct"/>
            <w:tcBorders>
              <w:top w:val="nil"/>
              <w:left w:val="single" w:sz="8" w:space="0" w:color="auto"/>
              <w:bottom w:val="single" w:sz="8" w:space="0" w:color="auto"/>
              <w:right w:val="single" w:sz="8" w:space="0" w:color="auto"/>
            </w:tcBorders>
            <w:shd w:val="clear" w:color="auto" w:fill="auto"/>
            <w:noWrap/>
            <w:vAlign w:val="center"/>
            <w:hideMark/>
          </w:tcPr>
          <w:p w:rsidR="00C45190" w:rsidRPr="00615EBE" w:rsidRDefault="00C45190" w:rsidP="00C45190">
            <w:pPr>
              <w:rPr>
                <w:rFonts w:asciiTheme="minorHAnsi" w:hAnsiTheme="minorHAnsi"/>
                <w:color w:val="000000"/>
                <w:sz w:val="16"/>
                <w:szCs w:val="16"/>
              </w:rPr>
            </w:pPr>
            <w:r w:rsidRPr="00615EBE">
              <w:rPr>
                <w:rFonts w:asciiTheme="minorHAnsi" w:hAnsiTheme="minorHAnsi"/>
                <w:color w:val="000000"/>
                <w:sz w:val="16"/>
                <w:szCs w:val="16"/>
              </w:rPr>
              <w:t>Małe</w:t>
            </w:r>
          </w:p>
        </w:tc>
        <w:tc>
          <w:tcPr>
            <w:tcW w:w="1128" w:type="pct"/>
            <w:tcBorders>
              <w:top w:val="nil"/>
              <w:left w:val="nil"/>
              <w:bottom w:val="single" w:sz="8" w:space="0" w:color="auto"/>
              <w:right w:val="single" w:sz="8" w:space="0" w:color="auto"/>
            </w:tcBorders>
            <w:shd w:val="clear" w:color="auto" w:fill="auto"/>
            <w:noWrap/>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93</w:t>
            </w:r>
          </w:p>
        </w:tc>
        <w:tc>
          <w:tcPr>
            <w:tcW w:w="1299" w:type="pct"/>
            <w:tcBorders>
              <w:top w:val="nil"/>
              <w:left w:val="single" w:sz="4" w:space="0" w:color="auto"/>
              <w:bottom w:val="single" w:sz="4" w:space="0" w:color="auto"/>
              <w:right w:val="single" w:sz="4" w:space="0" w:color="auto"/>
            </w:tcBorders>
            <w:shd w:val="clear" w:color="auto" w:fill="auto"/>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63 521 249,00</w:t>
            </w:r>
          </w:p>
        </w:tc>
        <w:tc>
          <w:tcPr>
            <w:tcW w:w="1437" w:type="pct"/>
            <w:tcBorders>
              <w:top w:val="nil"/>
              <w:left w:val="nil"/>
              <w:bottom w:val="single" w:sz="4" w:space="0" w:color="auto"/>
              <w:right w:val="single" w:sz="4" w:space="0" w:color="auto"/>
            </w:tcBorders>
            <w:shd w:val="clear" w:color="auto" w:fill="auto"/>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14 339 206,08</w:t>
            </w:r>
          </w:p>
        </w:tc>
      </w:tr>
      <w:tr w:rsidR="00C45190" w:rsidRPr="00C45190" w:rsidTr="007E703F">
        <w:trPr>
          <w:trHeight w:val="315"/>
        </w:trPr>
        <w:tc>
          <w:tcPr>
            <w:tcW w:w="1136"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rPr>
                <w:rFonts w:asciiTheme="minorHAnsi" w:hAnsiTheme="minorHAnsi"/>
                <w:color w:val="000000"/>
                <w:sz w:val="16"/>
                <w:szCs w:val="16"/>
              </w:rPr>
            </w:pPr>
            <w:r w:rsidRPr="00615EBE">
              <w:rPr>
                <w:rFonts w:asciiTheme="minorHAnsi" w:hAnsiTheme="minorHAnsi"/>
                <w:color w:val="000000"/>
                <w:sz w:val="16"/>
                <w:szCs w:val="16"/>
              </w:rPr>
              <w:t>Średnie</w:t>
            </w:r>
          </w:p>
        </w:tc>
        <w:tc>
          <w:tcPr>
            <w:tcW w:w="1128"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6</w:t>
            </w:r>
          </w:p>
        </w:tc>
        <w:tc>
          <w:tcPr>
            <w:tcW w:w="1299"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2 375 417,00</w:t>
            </w:r>
          </w:p>
        </w:tc>
        <w:tc>
          <w:tcPr>
            <w:tcW w:w="1437" w:type="pct"/>
            <w:tcBorders>
              <w:top w:val="nil"/>
              <w:left w:val="nil"/>
              <w:bottom w:val="single" w:sz="4" w:space="0" w:color="auto"/>
              <w:right w:val="single" w:sz="4" w:space="0" w:color="auto"/>
            </w:tcBorders>
            <w:shd w:val="clear" w:color="auto" w:fill="DBE5F1" w:themeFill="accent1" w:themeFillTint="33"/>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536 223,62</w:t>
            </w:r>
          </w:p>
        </w:tc>
      </w:tr>
      <w:tr w:rsidR="00C45190" w:rsidRPr="00C45190" w:rsidTr="00C45190">
        <w:trPr>
          <w:trHeight w:val="315"/>
        </w:trPr>
        <w:tc>
          <w:tcPr>
            <w:tcW w:w="1136" w:type="pct"/>
            <w:tcBorders>
              <w:top w:val="nil"/>
              <w:left w:val="single" w:sz="8" w:space="0" w:color="auto"/>
              <w:bottom w:val="single" w:sz="8" w:space="0" w:color="auto"/>
              <w:right w:val="single" w:sz="8" w:space="0" w:color="auto"/>
            </w:tcBorders>
            <w:shd w:val="clear" w:color="auto" w:fill="auto"/>
            <w:noWrap/>
            <w:vAlign w:val="center"/>
            <w:hideMark/>
          </w:tcPr>
          <w:p w:rsidR="00C45190" w:rsidRPr="00615EBE" w:rsidRDefault="00C45190" w:rsidP="00C45190">
            <w:pPr>
              <w:rPr>
                <w:rFonts w:asciiTheme="minorHAnsi" w:hAnsiTheme="minorHAnsi"/>
                <w:color w:val="000000"/>
                <w:sz w:val="16"/>
                <w:szCs w:val="16"/>
              </w:rPr>
            </w:pPr>
            <w:r w:rsidRPr="00615EBE">
              <w:rPr>
                <w:rFonts w:asciiTheme="minorHAnsi" w:hAnsiTheme="minorHAnsi"/>
                <w:color w:val="000000"/>
                <w:sz w:val="16"/>
                <w:szCs w:val="16"/>
              </w:rPr>
              <w:t>Duże</w:t>
            </w:r>
          </w:p>
        </w:tc>
        <w:tc>
          <w:tcPr>
            <w:tcW w:w="1128" w:type="pct"/>
            <w:tcBorders>
              <w:top w:val="nil"/>
              <w:left w:val="nil"/>
              <w:bottom w:val="single" w:sz="8" w:space="0" w:color="auto"/>
              <w:right w:val="single" w:sz="8" w:space="0" w:color="auto"/>
            </w:tcBorders>
            <w:shd w:val="clear" w:color="auto" w:fill="auto"/>
            <w:noWrap/>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3</w:t>
            </w:r>
          </w:p>
        </w:tc>
        <w:tc>
          <w:tcPr>
            <w:tcW w:w="1299" w:type="pct"/>
            <w:tcBorders>
              <w:top w:val="nil"/>
              <w:left w:val="single" w:sz="4" w:space="0" w:color="auto"/>
              <w:bottom w:val="single" w:sz="4" w:space="0" w:color="auto"/>
              <w:right w:val="single" w:sz="4" w:space="0" w:color="auto"/>
            </w:tcBorders>
            <w:shd w:val="clear" w:color="auto" w:fill="auto"/>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247 350,00</w:t>
            </w:r>
          </w:p>
        </w:tc>
        <w:tc>
          <w:tcPr>
            <w:tcW w:w="1437" w:type="pct"/>
            <w:tcBorders>
              <w:top w:val="nil"/>
              <w:left w:val="nil"/>
              <w:bottom w:val="single" w:sz="4" w:space="0" w:color="auto"/>
              <w:right w:val="single" w:sz="4" w:space="0" w:color="auto"/>
            </w:tcBorders>
            <w:shd w:val="clear" w:color="auto" w:fill="auto"/>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55 836,47</w:t>
            </w:r>
          </w:p>
        </w:tc>
      </w:tr>
      <w:tr w:rsidR="00C45190" w:rsidRPr="00C45190" w:rsidTr="007E703F">
        <w:trPr>
          <w:trHeight w:val="315"/>
        </w:trPr>
        <w:tc>
          <w:tcPr>
            <w:tcW w:w="1136"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C45190" w:rsidRPr="00615EBE" w:rsidRDefault="00DF0B4B" w:rsidP="00C45190">
            <w:pPr>
              <w:rPr>
                <w:rFonts w:asciiTheme="minorHAnsi" w:hAnsiTheme="minorHAnsi"/>
                <w:b/>
                <w:bCs/>
                <w:color w:val="000000"/>
                <w:sz w:val="16"/>
                <w:szCs w:val="16"/>
              </w:rPr>
            </w:pPr>
            <w:r>
              <w:rPr>
                <w:rFonts w:asciiTheme="minorHAnsi" w:hAnsiTheme="minorHAnsi"/>
                <w:b/>
                <w:bCs/>
                <w:color w:val="000000"/>
                <w:sz w:val="16"/>
                <w:szCs w:val="16"/>
              </w:rPr>
              <w:t>Suma</w:t>
            </w:r>
          </w:p>
        </w:tc>
        <w:tc>
          <w:tcPr>
            <w:tcW w:w="1128"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b/>
                <w:bCs/>
                <w:color w:val="000000"/>
                <w:sz w:val="16"/>
                <w:szCs w:val="16"/>
              </w:rPr>
            </w:pPr>
            <w:r w:rsidRPr="00615EBE">
              <w:rPr>
                <w:rFonts w:asciiTheme="minorHAnsi" w:hAnsiTheme="minorHAnsi"/>
                <w:b/>
                <w:bCs/>
                <w:color w:val="000000"/>
                <w:sz w:val="16"/>
                <w:szCs w:val="16"/>
              </w:rPr>
              <w:t>411</w:t>
            </w:r>
          </w:p>
        </w:tc>
        <w:tc>
          <w:tcPr>
            <w:tcW w:w="1299"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b/>
                <w:bCs/>
                <w:color w:val="000000"/>
                <w:sz w:val="16"/>
                <w:szCs w:val="16"/>
              </w:rPr>
            </w:pPr>
            <w:r w:rsidRPr="00615EBE">
              <w:rPr>
                <w:rFonts w:asciiTheme="minorHAnsi" w:hAnsiTheme="minorHAnsi"/>
                <w:b/>
                <w:bCs/>
                <w:color w:val="000000"/>
                <w:sz w:val="16"/>
                <w:szCs w:val="16"/>
              </w:rPr>
              <w:t>257 541 402,83</w:t>
            </w:r>
          </w:p>
        </w:tc>
        <w:tc>
          <w:tcPr>
            <w:tcW w:w="1437"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b/>
                <w:bCs/>
                <w:color w:val="000000"/>
                <w:sz w:val="16"/>
                <w:szCs w:val="16"/>
              </w:rPr>
            </w:pPr>
            <w:r w:rsidRPr="00615EBE">
              <w:rPr>
                <w:rFonts w:asciiTheme="minorHAnsi" w:hAnsiTheme="minorHAnsi"/>
                <w:b/>
                <w:bCs/>
                <w:color w:val="000000"/>
                <w:sz w:val="16"/>
                <w:szCs w:val="16"/>
              </w:rPr>
              <w:t>58 137 069,20</w:t>
            </w:r>
          </w:p>
        </w:tc>
      </w:tr>
    </w:tbl>
    <w:p w:rsidR="00C45190" w:rsidRDefault="00C45190" w:rsidP="009E08BA">
      <w:pPr>
        <w:pStyle w:val="Tekstdymka"/>
      </w:pPr>
    </w:p>
    <w:p w:rsidR="00C45190" w:rsidRPr="00FF0DD0" w:rsidRDefault="00C45190" w:rsidP="009E08BA">
      <w:pPr>
        <w:pStyle w:val="Tekstdymka"/>
      </w:pPr>
    </w:p>
    <w:p w:rsidR="009E08BA" w:rsidRPr="00615EBE" w:rsidRDefault="009E08BA" w:rsidP="009E08BA">
      <w:pPr>
        <w:pStyle w:val="Akapitzlist"/>
        <w:spacing w:line="240" w:lineRule="auto"/>
        <w:ind w:left="0"/>
        <w:rPr>
          <w:rFonts w:asciiTheme="minorHAnsi" w:hAnsiTheme="minorHAnsi"/>
          <w:b/>
          <w:sz w:val="20"/>
          <w:szCs w:val="20"/>
        </w:rPr>
      </w:pPr>
      <w:r w:rsidRPr="00615EBE">
        <w:rPr>
          <w:rFonts w:asciiTheme="minorHAnsi" w:hAnsiTheme="minorHAnsi"/>
          <w:b/>
          <w:sz w:val="20"/>
          <w:szCs w:val="20"/>
        </w:rPr>
        <w:t>Wzrost możliwości produkcyjnych związanych z tworzeniem nowych hodowli.</w:t>
      </w:r>
    </w:p>
    <w:tbl>
      <w:tblPr>
        <w:tblStyle w:val="redniecieniowanie1akcent11"/>
        <w:tblW w:w="6150" w:type="dxa"/>
        <w:jc w:val="center"/>
        <w:tblBorders>
          <w:top w:val="single" w:sz="6" w:space="0" w:color="7BA0CD" w:themeColor="accent1" w:themeTint="BF"/>
          <w:left w:val="single" w:sz="6" w:space="0" w:color="7BA0CD" w:themeColor="accent1" w:themeTint="BF"/>
          <w:bottom w:val="single" w:sz="6" w:space="0" w:color="7BA0CD" w:themeColor="accent1" w:themeTint="BF"/>
          <w:right w:val="single" w:sz="6" w:space="0" w:color="7BA0CD" w:themeColor="accent1" w:themeTint="BF"/>
          <w:insideH w:val="single" w:sz="6" w:space="0" w:color="7BA0CD" w:themeColor="accent1" w:themeTint="BF"/>
          <w:insideV w:val="single" w:sz="6" w:space="0" w:color="7BA0CD" w:themeColor="accent1" w:themeTint="BF"/>
        </w:tblBorders>
        <w:tblLook w:val="04A0" w:firstRow="1" w:lastRow="0" w:firstColumn="1" w:lastColumn="0" w:noHBand="0" w:noVBand="1"/>
      </w:tblPr>
      <w:tblGrid>
        <w:gridCol w:w="2268"/>
        <w:gridCol w:w="1294"/>
        <w:gridCol w:w="1294"/>
        <w:gridCol w:w="1294"/>
      </w:tblGrid>
      <w:tr w:rsidR="00C45190" w:rsidRPr="003F7122" w:rsidTr="00C45190">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vAlign w:val="center"/>
            <w:hideMark/>
          </w:tcPr>
          <w:p w:rsidR="00C45190" w:rsidRPr="003F7122" w:rsidRDefault="00C45190" w:rsidP="00596DFD">
            <w:pPr>
              <w:jc w:val="center"/>
              <w:rPr>
                <w:rFonts w:asciiTheme="minorHAnsi" w:hAnsiTheme="minorHAnsi" w:cs="Tahoma"/>
                <w:bCs w:val="0"/>
                <w:color w:val="000000"/>
                <w:sz w:val="16"/>
                <w:szCs w:val="16"/>
              </w:rPr>
            </w:pPr>
            <w:r w:rsidRPr="003F7122">
              <w:rPr>
                <w:rFonts w:asciiTheme="minorHAnsi" w:hAnsiTheme="minorHAnsi" w:cs="Tahoma"/>
                <w:bCs w:val="0"/>
                <w:color w:val="000000"/>
                <w:sz w:val="16"/>
                <w:szCs w:val="16"/>
              </w:rPr>
              <w:t>Gatunki ryb</w:t>
            </w:r>
          </w:p>
        </w:tc>
        <w:tc>
          <w:tcPr>
            <w:tcW w:w="1294" w:type="dxa"/>
          </w:tcPr>
          <w:p w:rsidR="00C45190" w:rsidRPr="003F7122" w:rsidRDefault="00C45190" w:rsidP="00596DF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bCs w:val="0"/>
                <w:color w:val="000000"/>
                <w:sz w:val="16"/>
                <w:szCs w:val="16"/>
              </w:rPr>
            </w:pPr>
            <w:r>
              <w:rPr>
                <w:rFonts w:asciiTheme="minorHAnsi" w:hAnsiTheme="minorHAnsi" w:cs="Tahoma"/>
                <w:bCs w:val="0"/>
                <w:color w:val="000000"/>
                <w:sz w:val="16"/>
                <w:szCs w:val="16"/>
              </w:rPr>
              <w:t>Przed realizacją operacji (tony/rok)</w:t>
            </w:r>
          </w:p>
        </w:tc>
        <w:tc>
          <w:tcPr>
            <w:tcW w:w="1294" w:type="dxa"/>
          </w:tcPr>
          <w:p w:rsidR="00C45190" w:rsidRPr="003F7122" w:rsidRDefault="00C45190" w:rsidP="00596DF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bCs w:val="0"/>
                <w:color w:val="000000"/>
                <w:sz w:val="16"/>
                <w:szCs w:val="16"/>
              </w:rPr>
            </w:pPr>
            <w:r>
              <w:rPr>
                <w:rFonts w:asciiTheme="minorHAnsi" w:hAnsiTheme="minorHAnsi" w:cs="Tahoma"/>
                <w:bCs w:val="0"/>
                <w:color w:val="000000"/>
                <w:sz w:val="16"/>
                <w:szCs w:val="16"/>
              </w:rPr>
              <w:t>Po realizacją operacji (tony/rok)</w:t>
            </w:r>
          </w:p>
        </w:tc>
        <w:tc>
          <w:tcPr>
            <w:tcW w:w="1294" w:type="dxa"/>
            <w:noWrap/>
            <w:vAlign w:val="center"/>
            <w:hideMark/>
          </w:tcPr>
          <w:p w:rsidR="00C45190" w:rsidRPr="003F7122" w:rsidRDefault="00C45190" w:rsidP="00596DF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bCs w:val="0"/>
                <w:color w:val="000000"/>
                <w:sz w:val="16"/>
                <w:szCs w:val="16"/>
              </w:rPr>
            </w:pPr>
            <w:r w:rsidRPr="003F7122">
              <w:rPr>
                <w:rFonts w:asciiTheme="minorHAnsi" w:hAnsiTheme="minorHAnsi" w:cs="Tahoma"/>
                <w:bCs w:val="0"/>
                <w:color w:val="000000"/>
                <w:sz w:val="16"/>
                <w:szCs w:val="16"/>
              </w:rPr>
              <w:t>Wzrost (tony/rok)</w:t>
            </w:r>
          </w:p>
        </w:tc>
      </w:tr>
      <w:tr w:rsidR="00C45190" w:rsidRPr="003F7122" w:rsidTr="00C4519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rsidR="00C45190" w:rsidRPr="003F7122" w:rsidRDefault="00C45190" w:rsidP="00596DFD">
            <w:pPr>
              <w:rPr>
                <w:rFonts w:asciiTheme="minorHAnsi" w:hAnsiTheme="minorHAnsi" w:cs="Tahoma"/>
                <w:b w:val="0"/>
                <w:color w:val="000000"/>
                <w:sz w:val="16"/>
                <w:szCs w:val="16"/>
              </w:rPr>
            </w:pPr>
            <w:r w:rsidRPr="003F7122">
              <w:rPr>
                <w:rFonts w:asciiTheme="minorHAnsi" w:hAnsiTheme="minorHAnsi" w:cs="Tahoma"/>
                <w:b w:val="0"/>
                <w:color w:val="000000"/>
                <w:sz w:val="16"/>
                <w:szCs w:val="16"/>
              </w:rPr>
              <w:t>Karp</w:t>
            </w:r>
          </w:p>
        </w:tc>
        <w:tc>
          <w:tcPr>
            <w:tcW w:w="1294" w:type="dxa"/>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898,06</w:t>
            </w:r>
          </w:p>
        </w:tc>
        <w:tc>
          <w:tcPr>
            <w:tcW w:w="1294" w:type="dxa"/>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1 114,36</w:t>
            </w:r>
          </w:p>
        </w:tc>
        <w:tc>
          <w:tcPr>
            <w:tcW w:w="1294" w:type="dxa"/>
            <w:noWrap/>
            <w:hideMark/>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216,3</w:t>
            </w:r>
          </w:p>
        </w:tc>
      </w:tr>
      <w:tr w:rsidR="00C45190" w:rsidRPr="003F7122" w:rsidTr="00C45190">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rsidR="00C45190" w:rsidRPr="003F7122" w:rsidRDefault="00C45190" w:rsidP="00596DFD">
            <w:pPr>
              <w:rPr>
                <w:rFonts w:asciiTheme="minorHAnsi" w:hAnsiTheme="minorHAnsi" w:cs="Tahoma"/>
                <w:b w:val="0"/>
                <w:color w:val="000000"/>
                <w:sz w:val="16"/>
                <w:szCs w:val="16"/>
              </w:rPr>
            </w:pPr>
            <w:r w:rsidRPr="003F7122">
              <w:rPr>
                <w:rFonts w:asciiTheme="minorHAnsi" w:hAnsiTheme="minorHAnsi" w:cs="Tahoma"/>
                <w:b w:val="0"/>
                <w:color w:val="000000"/>
                <w:sz w:val="16"/>
                <w:szCs w:val="16"/>
              </w:rPr>
              <w:t>Słodkowodny pstrąg</w:t>
            </w:r>
          </w:p>
        </w:tc>
        <w:tc>
          <w:tcPr>
            <w:tcW w:w="1294" w:type="dxa"/>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2 028,00</w:t>
            </w:r>
          </w:p>
        </w:tc>
        <w:tc>
          <w:tcPr>
            <w:tcW w:w="1294" w:type="dxa"/>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3 234,80</w:t>
            </w:r>
          </w:p>
        </w:tc>
        <w:tc>
          <w:tcPr>
            <w:tcW w:w="1294" w:type="dxa"/>
            <w:noWrap/>
            <w:hideMark/>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1 206,8</w:t>
            </w:r>
          </w:p>
        </w:tc>
      </w:tr>
      <w:tr w:rsidR="00C45190" w:rsidRPr="003F7122" w:rsidTr="00C4519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rsidR="00C45190" w:rsidRPr="003F7122" w:rsidRDefault="00C45190" w:rsidP="00596DFD">
            <w:pPr>
              <w:rPr>
                <w:rFonts w:asciiTheme="minorHAnsi" w:hAnsiTheme="minorHAnsi" w:cs="Tahoma"/>
                <w:b w:val="0"/>
                <w:color w:val="000000"/>
                <w:sz w:val="16"/>
                <w:szCs w:val="16"/>
              </w:rPr>
            </w:pPr>
            <w:r>
              <w:rPr>
                <w:rFonts w:asciiTheme="minorHAnsi" w:hAnsiTheme="minorHAnsi" w:cs="Tahoma"/>
                <w:b w:val="0"/>
                <w:color w:val="000000"/>
                <w:sz w:val="16"/>
                <w:szCs w:val="16"/>
              </w:rPr>
              <w:t>Inne gatunki</w:t>
            </w:r>
          </w:p>
        </w:tc>
        <w:tc>
          <w:tcPr>
            <w:tcW w:w="1294" w:type="dxa"/>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15,85</w:t>
            </w:r>
          </w:p>
        </w:tc>
        <w:tc>
          <w:tcPr>
            <w:tcW w:w="1294" w:type="dxa"/>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1 622,13</w:t>
            </w:r>
          </w:p>
        </w:tc>
        <w:tc>
          <w:tcPr>
            <w:tcW w:w="1294" w:type="dxa"/>
            <w:noWrap/>
            <w:hideMark/>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1 606,28</w:t>
            </w:r>
          </w:p>
        </w:tc>
      </w:tr>
      <w:tr w:rsidR="00C45190" w:rsidRPr="003F7122" w:rsidTr="00C45190">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rsidR="00C45190" w:rsidRPr="003F7122" w:rsidRDefault="00C45190" w:rsidP="00596DFD">
            <w:pPr>
              <w:rPr>
                <w:rFonts w:asciiTheme="minorHAnsi" w:hAnsiTheme="minorHAnsi" w:cs="Tahoma"/>
                <w:bCs w:val="0"/>
                <w:color w:val="000000"/>
                <w:sz w:val="16"/>
                <w:szCs w:val="16"/>
              </w:rPr>
            </w:pPr>
            <w:r w:rsidRPr="003F7122">
              <w:rPr>
                <w:rFonts w:asciiTheme="minorHAnsi" w:hAnsiTheme="minorHAnsi" w:cs="Tahoma"/>
                <w:bCs w:val="0"/>
                <w:color w:val="000000"/>
                <w:sz w:val="16"/>
                <w:szCs w:val="16"/>
              </w:rPr>
              <w:t>Razem</w:t>
            </w:r>
          </w:p>
        </w:tc>
        <w:tc>
          <w:tcPr>
            <w:tcW w:w="1294" w:type="dxa"/>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b/>
                <w:bCs/>
                <w:color w:val="000000"/>
                <w:sz w:val="16"/>
                <w:szCs w:val="16"/>
              </w:rPr>
            </w:pPr>
            <w:r>
              <w:rPr>
                <w:rFonts w:asciiTheme="minorHAnsi" w:hAnsiTheme="minorHAnsi" w:cs="Tahoma"/>
                <w:b/>
                <w:bCs/>
                <w:color w:val="000000"/>
                <w:sz w:val="16"/>
                <w:szCs w:val="16"/>
              </w:rPr>
              <w:t>2 941,91</w:t>
            </w:r>
          </w:p>
        </w:tc>
        <w:tc>
          <w:tcPr>
            <w:tcW w:w="1294" w:type="dxa"/>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b/>
                <w:bCs/>
                <w:color w:val="000000"/>
                <w:sz w:val="16"/>
                <w:szCs w:val="16"/>
              </w:rPr>
            </w:pPr>
            <w:r>
              <w:rPr>
                <w:rFonts w:asciiTheme="minorHAnsi" w:hAnsiTheme="minorHAnsi" w:cs="Tahoma"/>
                <w:b/>
                <w:bCs/>
                <w:color w:val="000000"/>
                <w:sz w:val="16"/>
                <w:szCs w:val="16"/>
              </w:rPr>
              <w:t>5 971,29</w:t>
            </w:r>
          </w:p>
        </w:tc>
        <w:tc>
          <w:tcPr>
            <w:tcW w:w="1294" w:type="dxa"/>
            <w:noWrap/>
            <w:hideMark/>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b/>
                <w:bCs/>
                <w:color w:val="000000"/>
                <w:sz w:val="16"/>
                <w:szCs w:val="16"/>
              </w:rPr>
            </w:pPr>
            <w:r>
              <w:rPr>
                <w:rFonts w:asciiTheme="minorHAnsi" w:hAnsiTheme="minorHAnsi" w:cs="Tahoma"/>
                <w:b/>
                <w:bCs/>
                <w:color w:val="000000"/>
                <w:sz w:val="16"/>
                <w:szCs w:val="16"/>
              </w:rPr>
              <w:t>3 029,38</w:t>
            </w:r>
          </w:p>
        </w:tc>
      </w:tr>
    </w:tbl>
    <w:p w:rsidR="009E08BA" w:rsidRPr="00615EBE" w:rsidRDefault="009E08BA" w:rsidP="00803A11">
      <w:pPr>
        <w:pStyle w:val="Akapitzlist"/>
        <w:spacing w:line="240" w:lineRule="auto"/>
        <w:ind w:left="0"/>
        <w:rPr>
          <w:rFonts w:asciiTheme="minorHAnsi" w:hAnsiTheme="minorHAnsi"/>
          <w:b/>
          <w:sz w:val="20"/>
          <w:szCs w:val="20"/>
        </w:rPr>
      </w:pPr>
      <w:r w:rsidRPr="00615EBE">
        <w:rPr>
          <w:rFonts w:asciiTheme="minorHAnsi" w:hAnsiTheme="minorHAnsi"/>
          <w:b/>
          <w:sz w:val="20"/>
          <w:szCs w:val="20"/>
        </w:rPr>
        <w:lastRenderedPageBreak/>
        <w:t>Różnice wielkości produkcji wynikające z powiększenia lub modernizacji istniejących hodowli</w:t>
      </w:r>
    </w:p>
    <w:tbl>
      <w:tblPr>
        <w:tblW w:w="3234" w:type="pct"/>
        <w:tblCellMar>
          <w:left w:w="70" w:type="dxa"/>
          <w:right w:w="70" w:type="dxa"/>
        </w:tblCellMar>
        <w:tblLook w:val="04A0" w:firstRow="1" w:lastRow="0" w:firstColumn="1" w:lastColumn="0" w:noHBand="0" w:noVBand="1"/>
      </w:tblPr>
      <w:tblGrid>
        <w:gridCol w:w="2019"/>
        <w:gridCol w:w="1240"/>
        <w:gridCol w:w="1240"/>
        <w:gridCol w:w="1458"/>
      </w:tblGrid>
      <w:tr w:rsidR="00C45190" w:rsidRPr="00803A11" w:rsidTr="00C45190">
        <w:trPr>
          <w:trHeight w:val="915"/>
        </w:trPr>
        <w:tc>
          <w:tcPr>
            <w:tcW w:w="1694" w:type="pct"/>
            <w:tcBorders>
              <w:top w:val="single" w:sz="8" w:space="0" w:color="7BA0CD"/>
              <w:left w:val="single" w:sz="8" w:space="0" w:color="7BA0CD"/>
              <w:bottom w:val="single" w:sz="8" w:space="0" w:color="7BA0CD"/>
              <w:right w:val="nil"/>
            </w:tcBorders>
            <w:shd w:val="clear" w:color="000000" w:fill="4F81BD"/>
            <w:noWrap/>
            <w:vAlign w:val="center"/>
            <w:hideMark/>
          </w:tcPr>
          <w:p w:rsidR="00C45190" w:rsidRPr="00803A11" w:rsidRDefault="00C45190" w:rsidP="00803A11">
            <w:pPr>
              <w:jc w:val="center"/>
              <w:rPr>
                <w:rFonts w:ascii="Calibri" w:hAnsi="Calibri"/>
                <w:b/>
                <w:bCs/>
                <w:color w:val="000000"/>
                <w:sz w:val="16"/>
                <w:szCs w:val="16"/>
              </w:rPr>
            </w:pPr>
            <w:r w:rsidRPr="00803A11">
              <w:rPr>
                <w:rFonts w:ascii="Calibri" w:hAnsi="Calibri"/>
                <w:b/>
                <w:bCs/>
                <w:color w:val="000000"/>
                <w:sz w:val="16"/>
                <w:szCs w:val="16"/>
              </w:rPr>
              <w:t>Gatunki ryb</w:t>
            </w:r>
          </w:p>
        </w:tc>
        <w:tc>
          <w:tcPr>
            <w:tcW w:w="1041" w:type="pct"/>
            <w:tcBorders>
              <w:top w:val="single" w:sz="8" w:space="0" w:color="7BA0CD"/>
              <w:left w:val="nil"/>
              <w:bottom w:val="single" w:sz="8" w:space="0" w:color="7BA0CD"/>
              <w:right w:val="nil"/>
            </w:tcBorders>
            <w:shd w:val="clear" w:color="000000" w:fill="4F81BD"/>
            <w:vAlign w:val="center"/>
            <w:hideMark/>
          </w:tcPr>
          <w:p w:rsidR="00C45190" w:rsidRPr="00803A11" w:rsidRDefault="00C45190" w:rsidP="00803A11">
            <w:pPr>
              <w:jc w:val="center"/>
              <w:rPr>
                <w:rFonts w:ascii="Calibri" w:hAnsi="Calibri"/>
                <w:b/>
                <w:bCs/>
                <w:color w:val="000000"/>
                <w:sz w:val="16"/>
                <w:szCs w:val="16"/>
              </w:rPr>
            </w:pPr>
            <w:r w:rsidRPr="00803A11">
              <w:rPr>
                <w:rFonts w:ascii="Calibri" w:hAnsi="Calibri"/>
                <w:b/>
                <w:bCs/>
                <w:color w:val="000000"/>
                <w:sz w:val="16"/>
                <w:szCs w:val="16"/>
              </w:rPr>
              <w:t>Przed realizacją operacji (tony/rok)</w:t>
            </w:r>
          </w:p>
        </w:tc>
        <w:tc>
          <w:tcPr>
            <w:tcW w:w="1041" w:type="pct"/>
            <w:tcBorders>
              <w:top w:val="single" w:sz="8" w:space="0" w:color="7BA0CD"/>
              <w:left w:val="nil"/>
              <w:bottom w:val="single" w:sz="8" w:space="0" w:color="7BA0CD"/>
              <w:right w:val="nil"/>
            </w:tcBorders>
            <w:shd w:val="clear" w:color="000000" w:fill="4F81BD"/>
            <w:vAlign w:val="center"/>
            <w:hideMark/>
          </w:tcPr>
          <w:p w:rsidR="00C45190" w:rsidRPr="00803A11" w:rsidRDefault="00C45190" w:rsidP="00803A11">
            <w:pPr>
              <w:jc w:val="center"/>
              <w:rPr>
                <w:rFonts w:ascii="Calibri" w:hAnsi="Calibri"/>
                <w:b/>
                <w:bCs/>
                <w:color w:val="000000"/>
                <w:sz w:val="16"/>
                <w:szCs w:val="16"/>
              </w:rPr>
            </w:pPr>
            <w:r w:rsidRPr="00803A11">
              <w:rPr>
                <w:rFonts w:ascii="Calibri" w:hAnsi="Calibri"/>
                <w:b/>
                <w:bCs/>
                <w:color w:val="000000"/>
                <w:sz w:val="16"/>
                <w:szCs w:val="16"/>
              </w:rPr>
              <w:t>Po realizacją operacji (tony/rok)</w:t>
            </w:r>
          </w:p>
        </w:tc>
        <w:tc>
          <w:tcPr>
            <w:tcW w:w="1225" w:type="pct"/>
            <w:tcBorders>
              <w:top w:val="single" w:sz="8" w:space="0" w:color="7BA0CD"/>
              <w:left w:val="nil"/>
              <w:bottom w:val="single" w:sz="8" w:space="0" w:color="7BA0CD"/>
              <w:right w:val="nil"/>
            </w:tcBorders>
            <w:shd w:val="clear" w:color="000000" w:fill="4F81BD"/>
            <w:noWrap/>
            <w:vAlign w:val="center"/>
            <w:hideMark/>
          </w:tcPr>
          <w:p w:rsidR="00C45190" w:rsidRPr="00803A11" w:rsidRDefault="00C45190" w:rsidP="00803A11">
            <w:pPr>
              <w:jc w:val="center"/>
              <w:rPr>
                <w:rFonts w:ascii="Calibri" w:hAnsi="Calibri"/>
                <w:b/>
                <w:bCs/>
                <w:color w:val="000000"/>
                <w:sz w:val="16"/>
                <w:szCs w:val="16"/>
              </w:rPr>
            </w:pPr>
            <w:r w:rsidRPr="00803A11">
              <w:rPr>
                <w:rFonts w:ascii="Calibri" w:hAnsi="Calibri"/>
                <w:b/>
                <w:bCs/>
                <w:color w:val="000000"/>
                <w:sz w:val="16"/>
                <w:szCs w:val="16"/>
              </w:rPr>
              <w:t>Wzrost (tony/rok)</w:t>
            </w:r>
          </w:p>
        </w:tc>
      </w:tr>
      <w:tr w:rsidR="00C45190" w:rsidRPr="00803A11" w:rsidTr="00C45190">
        <w:trPr>
          <w:trHeight w:val="315"/>
        </w:trPr>
        <w:tc>
          <w:tcPr>
            <w:tcW w:w="1694" w:type="pct"/>
            <w:tcBorders>
              <w:top w:val="nil"/>
              <w:left w:val="single" w:sz="8" w:space="0" w:color="7BA0CD"/>
              <w:bottom w:val="single" w:sz="8" w:space="0" w:color="7BA0CD"/>
              <w:right w:val="nil"/>
            </w:tcBorders>
            <w:shd w:val="clear" w:color="000000" w:fill="D3DFEE"/>
            <w:noWrap/>
            <w:vAlign w:val="center"/>
            <w:hideMark/>
          </w:tcPr>
          <w:p w:rsidR="00C45190" w:rsidRPr="00803A11" w:rsidRDefault="00C45190" w:rsidP="00803A11">
            <w:pPr>
              <w:rPr>
                <w:rFonts w:ascii="Calibri" w:hAnsi="Calibri"/>
                <w:color w:val="000000"/>
                <w:sz w:val="16"/>
                <w:szCs w:val="16"/>
              </w:rPr>
            </w:pPr>
            <w:r w:rsidRPr="00803A11">
              <w:rPr>
                <w:rFonts w:ascii="Calibri" w:hAnsi="Calibri"/>
                <w:color w:val="000000"/>
                <w:sz w:val="16"/>
                <w:szCs w:val="16"/>
              </w:rPr>
              <w:t>Karp</w:t>
            </w:r>
          </w:p>
        </w:tc>
        <w:tc>
          <w:tcPr>
            <w:tcW w:w="1041" w:type="pct"/>
            <w:tcBorders>
              <w:top w:val="nil"/>
              <w:left w:val="nil"/>
              <w:bottom w:val="single" w:sz="8" w:space="0" w:color="7BA0CD"/>
              <w:right w:val="nil"/>
            </w:tcBorders>
            <w:shd w:val="clear" w:color="000000" w:fill="D3DFEE"/>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4 954,33</w:t>
            </w:r>
          </w:p>
        </w:tc>
        <w:tc>
          <w:tcPr>
            <w:tcW w:w="1041" w:type="pct"/>
            <w:tcBorders>
              <w:top w:val="nil"/>
              <w:left w:val="nil"/>
              <w:bottom w:val="single" w:sz="8" w:space="0" w:color="7BA0CD"/>
              <w:right w:val="nil"/>
            </w:tcBorders>
            <w:shd w:val="clear" w:color="000000" w:fill="D3DFEE"/>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5 988,67</w:t>
            </w:r>
          </w:p>
        </w:tc>
        <w:tc>
          <w:tcPr>
            <w:tcW w:w="1225" w:type="pct"/>
            <w:tcBorders>
              <w:top w:val="nil"/>
              <w:left w:val="nil"/>
              <w:bottom w:val="single" w:sz="8" w:space="0" w:color="7BA0CD"/>
              <w:right w:val="nil"/>
            </w:tcBorders>
            <w:shd w:val="clear" w:color="000000" w:fill="D3DFEE"/>
            <w:noWrap/>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1 034,34</w:t>
            </w:r>
          </w:p>
        </w:tc>
      </w:tr>
      <w:tr w:rsidR="00C45190" w:rsidRPr="00803A11" w:rsidTr="00C45190">
        <w:trPr>
          <w:trHeight w:val="315"/>
        </w:trPr>
        <w:tc>
          <w:tcPr>
            <w:tcW w:w="1694" w:type="pct"/>
            <w:tcBorders>
              <w:top w:val="nil"/>
              <w:left w:val="single" w:sz="8" w:space="0" w:color="7BA0CD"/>
              <w:bottom w:val="single" w:sz="8" w:space="0" w:color="7BA0CD"/>
              <w:right w:val="nil"/>
            </w:tcBorders>
            <w:shd w:val="clear" w:color="auto" w:fill="auto"/>
            <w:noWrap/>
            <w:vAlign w:val="center"/>
            <w:hideMark/>
          </w:tcPr>
          <w:p w:rsidR="00C45190" w:rsidRPr="00803A11" w:rsidRDefault="00C45190" w:rsidP="00803A11">
            <w:pPr>
              <w:rPr>
                <w:rFonts w:ascii="Calibri" w:hAnsi="Calibri"/>
                <w:color w:val="000000"/>
                <w:sz w:val="16"/>
                <w:szCs w:val="16"/>
              </w:rPr>
            </w:pPr>
            <w:r w:rsidRPr="00803A11">
              <w:rPr>
                <w:rFonts w:ascii="Calibri" w:hAnsi="Calibri"/>
                <w:color w:val="000000"/>
                <w:sz w:val="16"/>
                <w:szCs w:val="16"/>
              </w:rPr>
              <w:t>Słodkowodny pstrąg</w:t>
            </w:r>
          </w:p>
        </w:tc>
        <w:tc>
          <w:tcPr>
            <w:tcW w:w="1041"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7 677,75</w:t>
            </w:r>
          </w:p>
        </w:tc>
        <w:tc>
          <w:tcPr>
            <w:tcW w:w="1041"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12 317,22</w:t>
            </w:r>
          </w:p>
        </w:tc>
        <w:tc>
          <w:tcPr>
            <w:tcW w:w="1225" w:type="pct"/>
            <w:tcBorders>
              <w:top w:val="nil"/>
              <w:left w:val="nil"/>
              <w:bottom w:val="single" w:sz="8" w:space="0" w:color="7BA0CD"/>
              <w:right w:val="nil"/>
            </w:tcBorders>
            <w:shd w:val="clear" w:color="auto" w:fill="auto"/>
            <w:noWrap/>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4 639,47</w:t>
            </w:r>
          </w:p>
        </w:tc>
      </w:tr>
      <w:tr w:rsidR="00C45190" w:rsidRPr="00803A11" w:rsidTr="00C45190">
        <w:trPr>
          <w:trHeight w:val="315"/>
        </w:trPr>
        <w:tc>
          <w:tcPr>
            <w:tcW w:w="1694" w:type="pct"/>
            <w:tcBorders>
              <w:top w:val="nil"/>
              <w:left w:val="single" w:sz="8" w:space="0" w:color="7BA0CD"/>
              <w:bottom w:val="single" w:sz="8" w:space="0" w:color="7BA0CD"/>
              <w:right w:val="nil"/>
            </w:tcBorders>
            <w:shd w:val="clear" w:color="000000" w:fill="D3DFEE"/>
            <w:noWrap/>
            <w:vAlign w:val="center"/>
            <w:hideMark/>
          </w:tcPr>
          <w:p w:rsidR="00C45190" w:rsidRPr="00803A11" w:rsidRDefault="00C45190" w:rsidP="00803A11">
            <w:pPr>
              <w:rPr>
                <w:rFonts w:ascii="Calibri" w:hAnsi="Calibri"/>
                <w:color w:val="000000"/>
                <w:sz w:val="16"/>
                <w:szCs w:val="16"/>
              </w:rPr>
            </w:pPr>
            <w:r w:rsidRPr="00803A11">
              <w:rPr>
                <w:rFonts w:ascii="Calibri" w:hAnsi="Calibri"/>
                <w:color w:val="000000"/>
                <w:sz w:val="16"/>
                <w:szCs w:val="16"/>
              </w:rPr>
              <w:t>Inne gatunki*</w:t>
            </w:r>
          </w:p>
        </w:tc>
        <w:tc>
          <w:tcPr>
            <w:tcW w:w="1041" w:type="pct"/>
            <w:tcBorders>
              <w:top w:val="nil"/>
              <w:left w:val="nil"/>
              <w:bottom w:val="single" w:sz="8" w:space="0" w:color="7BA0CD"/>
              <w:right w:val="nil"/>
            </w:tcBorders>
            <w:shd w:val="clear" w:color="000000" w:fill="D3DFEE"/>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987,25</w:t>
            </w:r>
          </w:p>
        </w:tc>
        <w:tc>
          <w:tcPr>
            <w:tcW w:w="1041" w:type="pct"/>
            <w:tcBorders>
              <w:top w:val="nil"/>
              <w:left w:val="nil"/>
              <w:bottom w:val="single" w:sz="8" w:space="0" w:color="7BA0CD"/>
              <w:right w:val="nil"/>
            </w:tcBorders>
            <w:shd w:val="clear" w:color="000000" w:fill="D3DFEE"/>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1 653,50</w:t>
            </w:r>
          </w:p>
        </w:tc>
        <w:tc>
          <w:tcPr>
            <w:tcW w:w="1225" w:type="pct"/>
            <w:tcBorders>
              <w:top w:val="nil"/>
              <w:left w:val="nil"/>
              <w:bottom w:val="single" w:sz="8" w:space="0" w:color="7BA0CD"/>
              <w:right w:val="nil"/>
            </w:tcBorders>
            <w:shd w:val="clear" w:color="000000" w:fill="D3DFEE"/>
            <w:noWrap/>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666,25</w:t>
            </w:r>
          </w:p>
        </w:tc>
      </w:tr>
      <w:tr w:rsidR="00C45190" w:rsidRPr="00803A11" w:rsidTr="00C45190">
        <w:trPr>
          <w:trHeight w:val="315"/>
        </w:trPr>
        <w:tc>
          <w:tcPr>
            <w:tcW w:w="1694" w:type="pct"/>
            <w:tcBorders>
              <w:top w:val="nil"/>
              <w:left w:val="single" w:sz="8" w:space="0" w:color="7BA0CD"/>
              <w:bottom w:val="single" w:sz="8" w:space="0" w:color="7BA0CD"/>
              <w:right w:val="nil"/>
            </w:tcBorders>
            <w:shd w:val="clear" w:color="auto" w:fill="auto"/>
            <w:noWrap/>
            <w:vAlign w:val="center"/>
            <w:hideMark/>
          </w:tcPr>
          <w:p w:rsidR="00C45190" w:rsidRPr="00803A11" w:rsidRDefault="00C45190" w:rsidP="00803A11">
            <w:pPr>
              <w:rPr>
                <w:rFonts w:ascii="Calibri" w:hAnsi="Calibri"/>
                <w:b/>
                <w:bCs/>
                <w:color w:val="000000"/>
                <w:sz w:val="16"/>
                <w:szCs w:val="16"/>
              </w:rPr>
            </w:pPr>
            <w:r w:rsidRPr="00803A11">
              <w:rPr>
                <w:rFonts w:ascii="Calibri" w:hAnsi="Calibri"/>
                <w:b/>
                <w:bCs/>
                <w:color w:val="000000"/>
                <w:sz w:val="16"/>
                <w:szCs w:val="16"/>
              </w:rPr>
              <w:t>Razem</w:t>
            </w:r>
          </w:p>
        </w:tc>
        <w:tc>
          <w:tcPr>
            <w:tcW w:w="1041"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b/>
                <w:bCs/>
                <w:color w:val="000000"/>
                <w:sz w:val="16"/>
                <w:szCs w:val="16"/>
              </w:rPr>
            </w:pPr>
            <w:r w:rsidRPr="00803A11">
              <w:rPr>
                <w:rFonts w:ascii="Calibri" w:hAnsi="Calibri"/>
                <w:b/>
                <w:bCs/>
                <w:color w:val="000000"/>
                <w:sz w:val="16"/>
                <w:szCs w:val="16"/>
              </w:rPr>
              <w:t>13 619,33</w:t>
            </w:r>
          </w:p>
        </w:tc>
        <w:tc>
          <w:tcPr>
            <w:tcW w:w="1041"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b/>
                <w:bCs/>
                <w:color w:val="000000"/>
                <w:sz w:val="16"/>
                <w:szCs w:val="16"/>
              </w:rPr>
            </w:pPr>
            <w:r w:rsidRPr="00803A11">
              <w:rPr>
                <w:rFonts w:ascii="Calibri" w:hAnsi="Calibri"/>
                <w:b/>
                <w:bCs/>
                <w:color w:val="000000"/>
                <w:sz w:val="16"/>
                <w:szCs w:val="16"/>
              </w:rPr>
              <w:t>19 959,39</w:t>
            </w:r>
          </w:p>
        </w:tc>
        <w:tc>
          <w:tcPr>
            <w:tcW w:w="1225"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b/>
                <w:bCs/>
                <w:color w:val="000000"/>
                <w:sz w:val="16"/>
                <w:szCs w:val="16"/>
              </w:rPr>
            </w:pPr>
            <w:r w:rsidRPr="00803A11">
              <w:rPr>
                <w:rFonts w:ascii="Calibri" w:hAnsi="Calibri"/>
                <w:b/>
                <w:bCs/>
                <w:color w:val="000000"/>
                <w:sz w:val="16"/>
                <w:szCs w:val="16"/>
              </w:rPr>
              <w:t>6 340,06</w:t>
            </w:r>
          </w:p>
        </w:tc>
      </w:tr>
    </w:tbl>
    <w:p w:rsidR="00803A11" w:rsidRDefault="00803A11" w:rsidP="009E08BA"/>
    <w:p w:rsidR="009E08BA" w:rsidRPr="00615EBE" w:rsidRDefault="009E08BA" w:rsidP="00596DFD">
      <w:pPr>
        <w:pStyle w:val="Akapitzlist"/>
        <w:spacing w:line="240" w:lineRule="auto"/>
        <w:ind w:left="0"/>
        <w:rPr>
          <w:rFonts w:asciiTheme="minorHAnsi" w:hAnsiTheme="minorHAnsi"/>
          <w:b/>
          <w:sz w:val="20"/>
          <w:szCs w:val="20"/>
        </w:rPr>
      </w:pPr>
      <w:r w:rsidRPr="00615EBE">
        <w:rPr>
          <w:rFonts w:asciiTheme="minorHAnsi" w:hAnsiTheme="minorHAnsi"/>
          <w:b/>
          <w:sz w:val="20"/>
          <w:szCs w:val="20"/>
        </w:rPr>
        <w:t xml:space="preserve">Wzrost ilości narybku pochodzącego z wylęgarni </w:t>
      </w:r>
    </w:p>
    <w:tbl>
      <w:tblPr>
        <w:tblW w:w="3273" w:type="dxa"/>
        <w:tblInd w:w="55" w:type="dxa"/>
        <w:tblCellMar>
          <w:left w:w="70" w:type="dxa"/>
          <w:right w:w="70" w:type="dxa"/>
        </w:tblCellMar>
        <w:tblLook w:val="04A0" w:firstRow="1" w:lastRow="0" w:firstColumn="1" w:lastColumn="0" w:noHBand="0" w:noVBand="1"/>
      </w:tblPr>
      <w:tblGrid>
        <w:gridCol w:w="1353"/>
        <w:gridCol w:w="960"/>
        <w:gridCol w:w="960"/>
      </w:tblGrid>
      <w:tr w:rsidR="00596DFD" w:rsidRPr="00596DFD" w:rsidTr="00596DFD">
        <w:trPr>
          <w:trHeight w:val="315"/>
        </w:trPr>
        <w:tc>
          <w:tcPr>
            <w:tcW w:w="1353" w:type="dxa"/>
            <w:tcBorders>
              <w:top w:val="single" w:sz="8" w:space="0" w:color="7BA0CD"/>
              <w:left w:val="single" w:sz="8" w:space="0" w:color="7BA0CD"/>
              <w:bottom w:val="single" w:sz="8" w:space="0" w:color="7BA0CD"/>
              <w:right w:val="nil"/>
            </w:tcBorders>
            <w:shd w:val="clear" w:color="000000" w:fill="4F81BD"/>
            <w:noWrap/>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Gatunki ryb</w:t>
            </w:r>
          </w:p>
        </w:tc>
        <w:tc>
          <w:tcPr>
            <w:tcW w:w="960" w:type="dxa"/>
            <w:tcBorders>
              <w:top w:val="single" w:sz="8" w:space="0" w:color="7BA0CD"/>
              <w:left w:val="nil"/>
              <w:bottom w:val="single" w:sz="8" w:space="0" w:color="7BA0CD"/>
              <w:right w:val="nil"/>
            </w:tcBorders>
            <w:shd w:val="clear" w:color="000000" w:fill="4F81BD"/>
            <w:noWrap/>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Wzrost (tony/rok)</w:t>
            </w:r>
          </w:p>
        </w:tc>
        <w:tc>
          <w:tcPr>
            <w:tcW w:w="960" w:type="dxa"/>
            <w:tcBorders>
              <w:top w:val="single" w:sz="8" w:space="0" w:color="7BA0CD"/>
              <w:left w:val="nil"/>
              <w:bottom w:val="single" w:sz="8" w:space="0" w:color="7BA0CD"/>
              <w:right w:val="single" w:sz="8" w:space="0" w:color="7BA0CD"/>
            </w:tcBorders>
            <w:shd w:val="clear" w:color="000000" w:fill="4F81BD"/>
            <w:noWrap/>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Liczba operacji</w:t>
            </w:r>
          </w:p>
        </w:tc>
      </w:tr>
      <w:tr w:rsidR="00596DFD" w:rsidRPr="00596DFD" w:rsidTr="00596DFD">
        <w:trPr>
          <w:trHeight w:val="315"/>
        </w:trPr>
        <w:tc>
          <w:tcPr>
            <w:tcW w:w="1353" w:type="dxa"/>
            <w:tcBorders>
              <w:top w:val="nil"/>
              <w:left w:val="single" w:sz="8" w:space="0" w:color="7BA0CD"/>
              <w:bottom w:val="single" w:sz="8" w:space="0" w:color="7BA0CD"/>
              <w:right w:val="nil"/>
            </w:tcBorders>
            <w:shd w:val="clear" w:color="000000" w:fill="D3DFEE"/>
            <w:noWrap/>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Karp</w:t>
            </w:r>
          </w:p>
        </w:tc>
        <w:tc>
          <w:tcPr>
            <w:tcW w:w="960" w:type="dxa"/>
            <w:tcBorders>
              <w:top w:val="nil"/>
              <w:left w:val="nil"/>
              <w:bottom w:val="single" w:sz="8" w:space="0" w:color="7BA0CD"/>
              <w:right w:val="nil"/>
            </w:tcBorders>
            <w:shd w:val="clear" w:color="000000" w:fill="D3DFEE"/>
            <w:noWrap/>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11,70</w:t>
            </w:r>
          </w:p>
        </w:tc>
        <w:tc>
          <w:tcPr>
            <w:tcW w:w="960" w:type="dxa"/>
            <w:tcBorders>
              <w:top w:val="nil"/>
              <w:left w:val="nil"/>
              <w:bottom w:val="single" w:sz="8" w:space="0" w:color="7BA0CD"/>
              <w:right w:val="single" w:sz="8" w:space="0" w:color="7BA0CD"/>
            </w:tcBorders>
            <w:shd w:val="clear" w:color="000000" w:fill="D3DFEE"/>
            <w:noWrap/>
            <w:vAlign w:val="center"/>
            <w:hideMark/>
          </w:tcPr>
          <w:p w:rsidR="00596DFD" w:rsidRPr="00615EBE" w:rsidRDefault="00596DFD" w:rsidP="00596DFD">
            <w:pPr>
              <w:jc w:val="center"/>
              <w:rPr>
                <w:rFonts w:asciiTheme="minorHAnsi" w:hAnsiTheme="minorHAnsi"/>
                <w:color w:val="000000"/>
                <w:sz w:val="16"/>
                <w:szCs w:val="16"/>
              </w:rPr>
            </w:pPr>
            <w:r w:rsidRPr="00615EBE">
              <w:rPr>
                <w:rFonts w:asciiTheme="minorHAnsi" w:hAnsiTheme="minorHAnsi"/>
                <w:color w:val="000000"/>
                <w:sz w:val="16"/>
                <w:szCs w:val="16"/>
              </w:rPr>
              <w:t>5</w:t>
            </w:r>
          </w:p>
        </w:tc>
      </w:tr>
      <w:tr w:rsidR="00596DFD" w:rsidRPr="00596DFD" w:rsidTr="00596DFD">
        <w:trPr>
          <w:trHeight w:val="315"/>
        </w:trPr>
        <w:tc>
          <w:tcPr>
            <w:tcW w:w="1353" w:type="dxa"/>
            <w:tcBorders>
              <w:top w:val="nil"/>
              <w:left w:val="single" w:sz="8" w:space="0" w:color="7BA0CD"/>
              <w:bottom w:val="single" w:sz="8" w:space="0" w:color="7BA0CD"/>
              <w:right w:val="nil"/>
            </w:tcBorders>
            <w:shd w:val="clear" w:color="auto" w:fill="auto"/>
            <w:noWrap/>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Słodkowodny pstrąg</w:t>
            </w:r>
          </w:p>
        </w:tc>
        <w:tc>
          <w:tcPr>
            <w:tcW w:w="960" w:type="dxa"/>
            <w:tcBorders>
              <w:top w:val="nil"/>
              <w:left w:val="nil"/>
              <w:bottom w:val="single" w:sz="8" w:space="0" w:color="7BA0CD"/>
              <w:right w:val="nil"/>
            </w:tcBorders>
            <w:shd w:val="clear" w:color="auto" w:fill="auto"/>
            <w:noWrap/>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110,98</w:t>
            </w:r>
          </w:p>
        </w:tc>
        <w:tc>
          <w:tcPr>
            <w:tcW w:w="960" w:type="dxa"/>
            <w:tcBorders>
              <w:top w:val="nil"/>
              <w:left w:val="nil"/>
              <w:bottom w:val="single" w:sz="8" w:space="0" w:color="7BA0CD"/>
              <w:right w:val="single" w:sz="8" w:space="0" w:color="7BA0CD"/>
            </w:tcBorders>
            <w:shd w:val="clear" w:color="auto" w:fill="auto"/>
            <w:noWrap/>
            <w:vAlign w:val="center"/>
            <w:hideMark/>
          </w:tcPr>
          <w:p w:rsidR="00596DFD" w:rsidRPr="00615EBE" w:rsidRDefault="00596DFD" w:rsidP="00596DFD">
            <w:pPr>
              <w:jc w:val="center"/>
              <w:rPr>
                <w:rFonts w:asciiTheme="minorHAnsi" w:hAnsiTheme="minorHAnsi"/>
                <w:color w:val="000000"/>
                <w:sz w:val="16"/>
                <w:szCs w:val="16"/>
              </w:rPr>
            </w:pPr>
            <w:r w:rsidRPr="00615EBE">
              <w:rPr>
                <w:rFonts w:asciiTheme="minorHAnsi" w:hAnsiTheme="minorHAnsi"/>
                <w:color w:val="000000"/>
                <w:sz w:val="16"/>
                <w:szCs w:val="16"/>
              </w:rPr>
              <w:t>17</w:t>
            </w:r>
          </w:p>
        </w:tc>
      </w:tr>
      <w:tr w:rsidR="00596DFD" w:rsidRPr="00596DFD" w:rsidTr="00596DFD">
        <w:trPr>
          <w:trHeight w:val="315"/>
        </w:trPr>
        <w:tc>
          <w:tcPr>
            <w:tcW w:w="1353" w:type="dxa"/>
            <w:tcBorders>
              <w:top w:val="nil"/>
              <w:left w:val="single" w:sz="8" w:space="0" w:color="7BA0CD"/>
              <w:bottom w:val="single" w:sz="8" w:space="0" w:color="7BA0CD"/>
              <w:right w:val="nil"/>
            </w:tcBorders>
            <w:shd w:val="clear" w:color="000000" w:fill="D3DFEE"/>
            <w:noWrap/>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Inne gatunki*</w:t>
            </w:r>
          </w:p>
        </w:tc>
        <w:tc>
          <w:tcPr>
            <w:tcW w:w="960" w:type="dxa"/>
            <w:tcBorders>
              <w:top w:val="nil"/>
              <w:left w:val="nil"/>
              <w:bottom w:val="single" w:sz="8" w:space="0" w:color="7BA0CD"/>
              <w:right w:val="nil"/>
            </w:tcBorders>
            <w:shd w:val="clear" w:color="000000" w:fill="D3DFEE"/>
            <w:noWrap/>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37,84</w:t>
            </w:r>
          </w:p>
        </w:tc>
        <w:tc>
          <w:tcPr>
            <w:tcW w:w="960" w:type="dxa"/>
            <w:tcBorders>
              <w:top w:val="nil"/>
              <w:left w:val="nil"/>
              <w:bottom w:val="single" w:sz="8" w:space="0" w:color="7BA0CD"/>
              <w:right w:val="single" w:sz="8" w:space="0" w:color="7BA0CD"/>
            </w:tcBorders>
            <w:shd w:val="clear" w:color="000000" w:fill="D3DFEE"/>
            <w:noWrap/>
            <w:vAlign w:val="center"/>
            <w:hideMark/>
          </w:tcPr>
          <w:p w:rsidR="00596DFD" w:rsidRPr="00615EBE" w:rsidRDefault="00596DFD" w:rsidP="00596DFD">
            <w:pPr>
              <w:jc w:val="center"/>
              <w:rPr>
                <w:rFonts w:asciiTheme="minorHAnsi" w:hAnsiTheme="minorHAnsi"/>
                <w:color w:val="000000"/>
                <w:sz w:val="16"/>
                <w:szCs w:val="16"/>
              </w:rPr>
            </w:pPr>
            <w:r w:rsidRPr="00615EBE">
              <w:rPr>
                <w:rFonts w:asciiTheme="minorHAnsi" w:hAnsiTheme="minorHAnsi"/>
                <w:color w:val="000000"/>
                <w:sz w:val="16"/>
                <w:szCs w:val="16"/>
              </w:rPr>
              <w:t>11</w:t>
            </w:r>
          </w:p>
        </w:tc>
      </w:tr>
      <w:tr w:rsidR="00596DFD" w:rsidRPr="00596DFD" w:rsidTr="00596DFD">
        <w:trPr>
          <w:trHeight w:val="315"/>
        </w:trPr>
        <w:tc>
          <w:tcPr>
            <w:tcW w:w="1353" w:type="dxa"/>
            <w:tcBorders>
              <w:top w:val="nil"/>
              <w:left w:val="single" w:sz="8" w:space="0" w:color="7BA0CD"/>
              <w:bottom w:val="single" w:sz="8" w:space="0" w:color="7BA0CD"/>
              <w:right w:val="nil"/>
            </w:tcBorders>
            <w:shd w:val="clear" w:color="auto" w:fill="auto"/>
            <w:noWrap/>
            <w:vAlign w:val="center"/>
            <w:hideMark/>
          </w:tcPr>
          <w:p w:rsidR="00596DFD" w:rsidRPr="00615EBE" w:rsidRDefault="00596DFD" w:rsidP="00596DFD">
            <w:pPr>
              <w:rPr>
                <w:rFonts w:asciiTheme="minorHAnsi" w:hAnsiTheme="minorHAnsi"/>
                <w:b/>
                <w:bCs/>
                <w:color w:val="000000"/>
                <w:sz w:val="16"/>
                <w:szCs w:val="16"/>
              </w:rPr>
            </w:pPr>
            <w:r w:rsidRPr="00615EBE">
              <w:rPr>
                <w:rFonts w:asciiTheme="minorHAnsi" w:hAnsiTheme="minorHAnsi"/>
                <w:b/>
                <w:bCs/>
                <w:color w:val="000000"/>
                <w:sz w:val="16"/>
                <w:szCs w:val="16"/>
              </w:rPr>
              <w:t>Razem</w:t>
            </w:r>
          </w:p>
        </w:tc>
        <w:tc>
          <w:tcPr>
            <w:tcW w:w="960" w:type="dxa"/>
            <w:tcBorders>
              <w:top w:val="nil"/>
              <w:left w:val="nil"/>
              <w:bottom w:val="single" w:sz="8" w:space="0" w:color="7BA0CD"/>
              <w:right w:val="nil"/>
            </w:tcBorders>
            <w:shd w:val="clear" w:color="auto" w:fill="auto"/>
            <w:vAlign w:val="center"/>
            <w:hideMark/>
          </w:tcPr>
          <w:p w:rsidR="00596DFD" w:rsidRPr="00615EBE" w:rsidRDefault="00596DFD" w:rsidP="00596DFD">
            <w:pPr>
              <w:jc w:val="right"/>
              <w:rPr>
                <w:rFonts w:asciiTheme="minorHAnsi" w:hAnsiTheme="minorHAnsi"/>
                <w:b/>
                <w:bCs/>
                <w:color w:val="000000"/>
                <w:sz w:val="16"/>
                <w:szCs w:val="16"/>
              </w:rPr>
            </w:pPr>
            <w:r w:rsidRPr="00615EBE">
              <w:rPr>
                <w:rFonts w:asciiTheme="minorHAnsi" w:hAnsiTheme="minorHAnsi"/>
                <w:b/>
                <w:bCs/>
                <w:color w:val="000000"/>
                <w:sz w:val="16"/>
                <w:szCs w:val="16"/>
              </w:rPr>
              <w:t>160,52</w:t>
            </w:r>
          </w:p>
        </w:tc>
        <w:tc>
          <w:tcPr>
            <w:tcW w:w="960" w:type="dxa"/>
            <w:tcBorders>
              <w:top w:val="nil"/>
              <w:left w:val="nil"/>
              <w:bottom w:val="single" w:sz="8" w:space="0" w:color="7BA0CD"/>
              <w:right w:val="single" w:sz="8" w:space="0" w:color="7BA0CD"/>
            </w:tcBorders>
            <w:shd w:val="clear" w:color="auto" w:fill="auto"/>
            <w:vAlign w:val="center"/>
            <w:hideMark/>
          </w:tcPr>
          <w:p w:rsidR="00596DFD" w:rsidRPr="00615EBE" w:rsidRDefault="00596DFD" w:rsidP="00596DFD">
            <w:pPr>
              <w:jc w:val="right"/>
              <w:rPr>
                <w:rFonts w:asciiTheme="minorHAnsi" w:hAnsiTheme="minorHAnsi"/>
                <w:b/>
                <w:bCs/>
                <w:color w:val="000000"/>
                <w:sz w:val="16"/>
                <w:szCs w:val="16"/>
              </w:rPr>
            </w:pPr>
            <w:r w:rsidRPr="00615EBE">
              <w:rPr>
                <w:rFonts w:asciiTheme="minorHAnsi" w:hAnsiTheme="minorHAnsi"/>
                <w:b/>
                <w:bCs/>
                <w:color w:val="000000"/>
                <w:sz w:val="16"/>
                <w:szCs w:val="16"/>
              </w:rPr>
              <w:t>33,00</w:t>
            </w:r>
          </w:p>
        </w:tc>
      </w:tr>
    </w:tbl>
    <w:p w:rsidR="00596DFD" w:rsidRPr="00596DFD" w:rsidRDefault="00596DFD" w:rsidP="00596DFD">
      <w:pPr>
        <w:pStyle w:val="Akapitzlist"/>
        <w:spacing w:line="240" w:lineRule="auto"/>
        <w:ind w:left="0"/>
        <w:rPr>
          <w:b/>
        </w:rPr>
      </w:pPr>
    </w:p>
    <w:p w:rsidR="009E08BA" w:rsidRPr="00615EBE" w:rsidRDefault="009E08BA" w:rsidP="00596DFD">
      <w:pPr>
        <w:pStyle w:val="Akapitzlist"/>
        <w:spacing w:line="240" w:lineRule="auto"/>
        <w:ind w:left="0"/>
        <w:rPr>
          <w:rFonts w:asciiTheme="minorHAnsi" w:hAnsiTheme="minorHAnsi"/>
          <w:b/>
          <w:sz w:val="20"/>
          <w:szCs w:val="20"/>
        </w:rPr>
      </w:pPr>
      <w:r w:rsidRPr="00615EBE">
        <w:rPr>
          <w:rFonts w:asciiTheme="minorHAnsi" w:hAnsiTheme="minorHAnsi"/>
          <w:b/>
          <w:sz w:val="20"/>
          <w:szCs w:val="20"/>
        </w:rPr>
        <w:t>Rozwój i modernizacja obiektów chowu lub hodowli</w:t>
      </w:r>
    </w:p>
    <w:tbl>
      <w:tblPr>
        <w:tblW w:w="6680" w:type="dxa"/>
        <w:tblInd w:w="55" w:type="dxa"/>
        <w:tblCellMar>
          <w:left w:w="70" w:type="dxa"/>
          <w:right w:w="70" w:type="dxa"/>
        </w:tblCellMar>
        <w:tblLook w:val="04A0" w:firstRow="1" w:lastRow="0" w:firstColumn="1" w:lastColumn="0" w:noHBand="0" w:noVBand="1"/>
      </w:tblPr>
      <w:tblGrid>
        <w:gridCol w:w="5700"/>
        <w:gridCol w:w="980"/>
      </w:tblGrid>
      <w:tr w:rsidR="00596DFD" w:rsidRPr="00596DFD" w:rsidTr="00596DFD">
        <w:trPr>
          <w:trHeight w:val="315"/>
        </w:trPr>
        <w:tc>
          <w:tcPr>
            <w:tcW w:w="5700" w:type="dxa"/>
            <w:tcBorders>
              <w:top w:val="single" w:sz="8" w:space="0" w:color="7BA0CD"/>
              <w:left w:val="single" w:sz="8" w:space="0" w:color="7BA0CD"/>
              <w:bottom w:val="single" w:sz="8" w:space="0" w:color="7BA0CD"/>
              <w:right w:val="nil"/>
            </w:tcBorders>
            <w:shd w:val="clear" w:color="000000" w:fill="4F81BD"/>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Zakres</w:t>
            </w:r>
          </w:p>
        </w:tc>
        <w:tc>
          <w:tcPr>
            <w:tcW w:w="980" w:type="dxa"/>
            <w:tcBorders>
              <w:top w:val="single" w:sz="8" w:space="0" w:color="7BA0CD"/>
              <w:left w:val="nil"/>
              <w:bottom w:val="single" w:sz="8" w:space="0" w:color="7BA0CD"/>
              <w:right w:val="single" w:sz="8" w:space="0" w:color="7BA0CD"/>
            </w:tcBorders>
            <w:shd w:val="clear" w:color="000000" w:fill="4F81BD"/>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 xml:space="preserve">Liczba </w:t>
            </w:r>
          </w:p>
        </w:tc>
      </w:tr>
      <w:tr w:rsidR="00596DFD" w:rsidRPr="00596DFD" w:rsidTr="00596DFD">
        <w:trPr>
          <w:trHeight w:val="315"/>
        </w:trPr>
        <w:tc>
          <w:tcPr>
            <w:tcW w:w="5700" w:type="dxa"/>
            <w:tcBorders>
              <w:top w:val="nil"/>
              <w:left w:val="single" w:sz="8" w:space="0" w:color="7BA0CD"/>
              <w:bottom w:val="single" w:sz="8" w:space="0" w:color="7BA0CD"/>
              <w:right w:val="nil"/>
            </w:tcBorders>
            <w:shd w:val="clear" w:color="000000" w:fill="D3DFEE"/>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Wybudowane obiekty chowu lub hodowli organizmów wodnych</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97</w:t>
            </w:r>
          </w:p>
        </w:tc>
      </w:tr>
      <w:tr w:rsidR="00596DFD" w:rsidRPr="00596DFD" w:rsidTr="00596DFD">
        <w:trPr>
          <w:trHeight w:val="315"/>
        </w:trPr>
        <w:tc>
          <w:tcPr>
            <w:tcW w:w="5700" w:type="dxa"/>
            <w:tcBorders>
              <w:top w:val="nil"/>
              <w:left w:val="single" w:sz="8" w:space="0" w:color="7BA0CD"/>
              <w:bottom w:val="single" w:sz="8" w:space="0" w:color="7BA0CD"/>
              <w:right w:val="nil"/>
            </w:tcBorders>
            <w:shd w:val="clear" w:color="auto" w:fill="auto"/>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Zmodernizowane obiekty chowu lub hodowli organizmów wodnych</w:t>
            </w:r>
          </w:p>
        </w:tc>
        <w:tc>
          <w:tcPr>
            <w:tcW w:w="980" w:type="dxa"/>
            <w:tcBorders>
              <w:top w:val="nil"/>
              <w:left w:val="nil"/>
              <w:bottom w:val="single" w:sz="8" w:space="0" w:color="7BA0CD"/>
              <w:right w:val="single" w:sz="8" w:space="0" w:color="7BA0CD"/>
            </w:tcBorders>
            <w:shd w:val="clear" w:color="auto" w:fill="auto"/>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298</w:t>
            </w:r>
          </w:p>
        </w:tc>
      </w:tr>
      <w:tr w:rsidR="00596DFD" w:rsidRPr="00596DFD" w:rsidTr="00596DFD">
        <w:trPr>
          <w:trHeight w:val="465"/>
        </w:trPr>
        <w:tc>
          <w:tcPr>
            <w:tcW w:w="5700" w:type="dxa"/>
            <w:tcBorders>
              <w:top w:val="nil"/>
              <w:left w:val="single" w:sz="8" w:space="0" w:color="7BA0CD"/>
              <w:bottom w:val="single" w:sz="8" w:space="0" w:color="7BA0CD"/>
              <w:right w:val="nil"/>
            </w:tcBorders>
            <w:shd w:val="clear" w:color="000000" w:fill="D3DFEE"/>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Operacje związane z zakupem urządzeń technicznych /maszyn do nowych / istniejących obiektów chowu lub hodowli organizmów wodnych</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470</w:t>
            </w:r>
          </w:p>
        </w:tc>
      </w:tr>
      <w:tr w:rsidR="00596DFD" w:rsidRPr="00596DFD" w:rsidTr="00596DFD">
        <w:trPr>
          <w:trHeight w:val="465"/>
        </w:trPr>
        <w:tc>
          <w:tcPr>
            <w:tcW w:w="5700" w:type="dxa"/>
            <w:tcBorders>
              <w:top w:val="nil"/>
              <w:left w:val="single" w:sz="8" w:space="0" w:color="7BA0CD"/>
              <w:bottom w:val="single" w:sz="8" w:space="0" w:color="7BA0CD"/>
              <w:right w:val="nil"/>
            </w:tcBorders>
            <w:shd w:val="clear" w:color="auto" w:fill="auto"/>
            <w:vAlign w:val="center"/>
            <w:hideMark/>
          </w:tcPr>
          <w:p w:rsidR="00596DFD" w:rsidRPr="00615EBE" w:rsidRDefault="00596DFD" w:rsidP="00596DFD">
            <w:pPr>
              <w:rPr>
                <w:rFonts w:asciiTheme="minorHAnsi" w:hAnsiTheme="minorHAnsi"/>
                <w:b/>
                <w:bCs/>
                <w:color w:val="000000"/>
                <w:sz w:val="16"/>
                <w:szCs w:val="16"/>
              </w:rPr>
            </w:pPr>
            <w:r w:rsidRPr="00615EBE">
              <w:rPr>
                <w:rFonts w:asciiTheme="minorHAnsi" w:hAnsiTheme="minorHAnsi"/>
                <w:b/>
                <w:bCs/>
                <w:color w:val="000000"/>
                <w:sz w:val="16"/>
                <w:szCs w:val="16"/>
              </w:rPr>
              <w:t>Nowe /istniejące obiekty chowu lub hodowli organizmów wodnych, do których zakupiono materiał obsadowy na potrzeby pierwszego cyklu hodowlanego</w:t>
            </w:r>
          </w:p>
        </w:tc>
        <w:tc>
          <w:tcPr>
            <w:tcW w:w="980" w:type="dxa"/>
            <w:tcBorders>
              <w:top w:val="nil"/>
              <w:left w:val="nil"/>
              <w:bottom w:val="single" w:sz="8" w:space="0" w:color="7BA0CD"/>
              <w:right w:val="single" w:sz="8" w:space="0" w:color="7BA0CD"/>
            </w:tcBorders>
            <w:shd w:val="clear" w:color="auto" w:fill="auto"/>
            <w:vAlign w:val="center"/>
            <w:hideMark/>
          </w:tcPr>
          <w:p w:rsidR="00596DFD" w:rsidRPr="00615EBE" w:rsidRDefault="00596DFD" w:rsidP="00596DFD">
            <w:pPr>
              <w:jc w:val="right"/>
              <w:rPr>
                <w:rFonts w:asciiTheme="minorHAnsi" w:hAnsiTheme="minorHAnsi"/>
                <w:b/>
                <w:bCs/>
                <w:color w:val="000000"/>
                <w:sz w:val="16"/>
                <w:szCs w:val="16"/>
              </w:rPr>
            </w:pPr>
            <w:r w:rsidRPr="00615EBE">
              <w:rPr>
                <w:rFonts w:asciiTheme="minorHAnsi" w:hAnsiTheme="minorHAnsi"/>
                <w:b/>
                <w:bCs/>
                <w:color w:val="000000"/>
                <w:sz w:val="16"/>
                <w:szCs w:val="16"/>
              </w:rPr>
              <w:t>77</w:t>
            </w:r>
          </w:p>
        </w:tc>
      </w:tr>
      <w:tr w:rsidR="00596DFD" w:rsidRPr="00596DFD" w:rsidTr="00596DFD">
        <w:trPr>
          <w:trHeight w:val="720"/>
        </w:trPr>
        <w:tc>
          <w:tcPr>
            <w:tcW w:w="5700" w:type="dxa"/>
            <w:tcBorders>
              <w:top w:val="nil"/>
              <w:left w:val="single" w:sz="8" w:space="0" w:color="7BA0CD"/>
              <w:bottom w:val="single" w:sz="8" w:space="0" w:color="7BA0CD"/>
              <w:right w:val="nil"/>
            </w:tcBorders>
            <w:shd w:val="clear" w:color="000000" w:fill="D3DFEE"/>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Liczba zakupionych środków transportu wewnętrznego / specjalistycznych środków transportu zewnętrznego do nowych / istniejących obiektów chowu lub hodowli organizmów wodnych</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298</w:t>
            </w:r>
          </w:p>
        </w:tc>
      </w:tr>
    </w:tbl>
    <w:p w:rsidR="00596DFD" w:rsidRPr="00596DFD" w:rsidRDefault="00596DFD" w:rsidP="00596DFD">
      <w:pPr>
        <w:pStyle w:val="Akapitzlist"/>
        <w:spacing w:line="240" w:lineRule="auto"/>
        <w:ind w:left="0"/>
        <w:rPr>
          <w:b/>
        </w:rPr>
      </w:pPr>
    </w:p>
    <w:p w:rsidR="009E08BA" w:rsidRPr="00615EBE" w:rsidRDefault="009E08BA" w:rsidP="00596DFD">
      <w:pPr>
        <w:pStyle w:val="Akapitzlist"/>
        <w:spacing w:line="240" w:lineRule="auto"/>
        <w:ind w:left="0"/>
        <w:jc w:val="both"/>
        <w:rPr>
          <w:rFonts w:asciiTheme="minorHAnsi" w:hAnsiTheme="minorHAnsi"/>
          <w:b/>
          <w:sz w:val="20"/>
          <w:szCs w:val="20"/>
        </w:rPr>
      </w:pPr>
      <w:r w:rsidRPr="00615EBE">
        <w:rPr>
          <w:rFonts w:asciiTheme="minorHAnsi" w:hAnsiTheme="minorHAnsi"/>
          <w:b/>
          <w:sz w:val="20"/>
          <w:szCs w:val="20"/>
        </w:rPr>
        <w:t>Dywersyfikacja produkcji organizmów wodnych w kierunku perspektywicznych lub nowych gatunków i wprowadzenie nowych technologii</w:t>
      </w:r>
    </w:p>
    <w:tbl>
      <w:tblPr>
        <w:tblW w:w="6680" w:type="dxa"/>
        <w:tblInd w:w="55" w:type="dxa"/>
        <w:tblCellMar>
          <w:left w:w="70" w:type="dxa"/>
          <w:right w:w="70" w:type="dxa"/>
        </w:tblCellMar>
        <w:tblLook w:val="04A0" w:firstRow="1" w:lastRow="0" w:firstColumn="1" w:lastColumn="0" w:noHBand="0" w:noVBand="1"/>
      </w:tblPr>
      <w:tblGrid>
        <w:gridCol w:w="5700"/>
        <w:gridCol w:w="980"/>
      </w:tblGrid>
      <w:tr w:rsidR="00596DFD" w:rsidRPr="00596DFD" w:rsidTr="00596DFD">
        <w:trPr>
          <w:trHeight w:val="315"/>
        </w:trPr>
        <w:tc>
          <w:tcPr>
            <w:tcW w:w="5700" w:type="dxa"/>
            <w:tcBorders>
              <w:top w:val="single" w:sz="8" w:space="0" w:color="7BA0CD"/>
              <w:left w:val="single" w:sz="8" w:space="0" w:color="7BA0CD"/>
              <w:bottom w:val="single" w:sz="8" w:space="0" w:color="7BA0CD"/>
              <w:right w:val="nil"/>
            </w:tcBorders>
            <w:shd w:val="clear" w:color="000000" w:fill="4F81BD"/>
            <w:vAlign w:val="center"/>
            <w:hideMark/>
          </w:tcPr>
          <w:p w:rsidR="00596DFD" w:rsidRPr="00596DFD" w:rsidRDefault="00596DFD" w:rsidP="00596DFD">
            <w:pPr>
              <w:jc w:val="center"/>
              <w:rPr>
                <w:rFonts w:ascii="Calibri" w:hAnsi="Calibri"/>
                <w:b/>
                <w:bCs/>
                <w:color w:val="000000"/>
                <w:sz w:val="16"/>
                <w:szCs w:val="16"/>
              </w:rPr>
            </w:pPr>
            <w:r w:rsidRPr="00596DFD">
              <w:rPr>
                <w:rFonts w:ascii="Calibri" w:hAnsi="Calibri"/>
                <w:b/>
                <w:bCs/>
                <w:color w:val="000000"/>
                <w:sz w:val="16"/>
                <w:szCs w:val="16"/>
              </w:rPr>
              <w:t>Zakres</w:t>
            </w:r>
          </w:p>
        </w:tc>
        <w:tc>
          <w:tcPr>
            <w:tcW w:w="980" w:type="dxa"/>
            <w:tcBorders>
              <w:top w:val="single" w:sz="8" w:space="0" w:color="7BA0CD"/>
              <w:left w:val="nil"/>
              <w:bottom w:val="single" w:sz="8" w:space="0" w:color="7BA0CD"/>
              <w:right w:val="single" w:sz="8" w:space="0" w:color="7BA0CD"/>
            </w:tcBorders>
            <w:shd w:val="clear" w:color="000000" w:fill="4F81BD"/>
            <w:vAlign w:val="center"/>
            <w:hideMark/>
          </w:tcPr>
          <w:p w:rsidR="00596DFD" w:rsidRPr="00596DFD" w:rsidRDefault="00596DFD" w:rsidP="00596DFD">
            <w:pPr>
              <w:jc w:val="center"/>
              <w:rPr>
                <w:rFonts w:ascii="Calibri" w:hAnsi="Calibri"/>
                <w:b/>
                <w:bCs/>
                <w:color w:val="000000"/>
                <w:sz w:val="16"/>
                <w:szCs w:val="16"/>
              </w:rPr>
            </w:pPr>
            <w:r w:rsidRPr="00596DFD">
              <w:rPr>
                <w:rFonts w:ascii="Calibri" w:hAnsi="Calibri"/>
                <w:b/>
                <w:bCs/>
                <w:color w:val="000000"/>
                <w:sz w:val="16"/>
                <w:szCs w:val="16"/>
              </w:rPr>
              <w:t xml:space="preserve">Liczba </w:t>
            </w:r>
          </w:p>
        </w:tc>
      </w:tr>
      <w:tr w:rsidR="00596DFD" w:rsidRPr="00596DFD" w:rsidTr="00596DFD">
        <w:trPr>
          <w:trHeight w:val="465"/>
        </w:trPr>
        <w:tc>
          <w:tcPr>
            <w:tcW w:w="5700" w:type="dxa"/>
            <w:tcBorders>
              <w:top w:val="nil"/>
              <w:left w:val="single" w:sz="8" w:space="0" w:color="7BA0CD"/>
              <w:bottom w:val="single" w:sz="8" w:space="0" w:color="7BA0CD"/>
              <w:right w:val="nil"/>
            </w:tcBorders>
            <w:shd w:val="clear" w:color="000000" w:fill="D3DFEE"/>
            <w:vAlign w:val="center"/>
            <w:hideMark/>
          </w:tcPr>
          <w:p w:rsidR="00596DFD" w:rsidRPr="00596DFD" w:rsidRDefault="00596DFD" w:rsidP="00596DFD">
            <w:pPr>
              <w:rPr>
                <w:rFonts w:ascii="Calibri" w:hAnsi="Calibri"/>
                <w:color w:val="000000"/>
                <w:sz w:val="16"/>
                <w:szCs w:val="16"/>
              </w:rPr>
            </w:pPr>
            <w:r w:rsidRPr="00596DFD">
              <w:rPr>
                <w:rFonts w:ascii="Calibri" w:hAnsi="Calibri"/>
                <w:color w:val="000000"/>
                <w:sz w:val="16"/>
                <w:szCs w:val="16"/>
              </w:rPr>
              <w:t>Liczba obiektów chowu lub hodowli organizmów wodnych, w których zdywersyfikowano produkcję (bez konieczności modernizacji)</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596DFD" w:rsidRDefault="00596DFD" w:rsidP="00596DFD">
            <w:pPr>
              <w:jc w:val="right"/>
              <w:rPr>
                <w:rFonts w:ascii="Calibri" w:hAnsi="Calibri"/>
                <w:color w:val="000000"/>
                <w:sz w:val="16"/>
                <w:szCs w:val="16"/>
              </w:rPr>
            </w:pPr>
            <w:r w:rsidRPr="00596DFD">
              <w:rPr>
                <w:rFonts w:ascii="Calibri" w:hAnsi="Calibri"/>
                <w:color w:val="000000"/>
                <w:sz w:val="16"/>
                <w:szCs w:val="16"/>
              </w:rPr>
              <w:t>4</w:t>
            </w:r>
          </w:p>
        </w:tc>
      </w:tr>
      <w:tr w:rsidR="00596DFD" w:rsidRPr="00596DFD" w:rsidTr="00596DFD">
        <w:trPr>
          <w:trHeight w:val="315"/>
        </w:trPr>
        <w:tc>
          <w:tcPr>
            <w:tcW w:w="5700" w:type="dxa"/>
            <w:tcBorders>
              <w:top w:val="nil"/>
              <w:left w:val="single" w:sz="8" w:space="0" w:color="7BA0CD"/>
              <w:bottom w:val="single" w:sz="8" w:space="0" w:color="7BA0CD"/>
              <w:right w:val="nil"/>
            </w:tcBorders>
            <w:shd w:val="clear" w:color="auto" w:fill="auto"/>
            <w:vAlign w:val="center"/>
            <w:hideMark/>
          </w:tcPr>
          <w:p w:rsidR="00596DFD" w:rsidRPr="00596DFD" w:rsidRDefault="00596DFD" w:rsidP="00596DFD">
            <w:pPr>
              <w:rPr>
                <w:rFonts w:ascii="Calibri" w:hAnsi="Calibri"/>
                <w:color w:val="000000"/>
                <w:sz w:val="16"/>
                <w:szCs w:val="16"/>
              </w:rPr>
            </w:pPr>
            <w:r w:rsidRPr="00596DFD">
              <w:rPr>
                <w:rFonts w:ascii="Calibri" w:hAnsi="Calibri"/>
                <w:color w:val="000000"/>
                <w:sz w:val="16"/>
                <w:szCs w:val="16"/>
              </w:rPr>
              <w:t>Liczba zmodernizowanych obiektów chowu lub hodowli organizmów wodnych</w:t>
            </w:r>
          </w:p>
        </w:tc>
        <w:tc>
          <w:tcPr>
            <w:tcW w:w="980" w:type="dxa"/>
            <w:tcBorders>
              <w:top w:val="nil"/>
              <w:left w:val="nil"/>
              <w:bottom w:val="single" w:sz="8" w:space="0" w:color="7BA0CD"/>
              <w:right w:val="single" w:sz="8" w:space="0" w:color="7BA0CD"/>
            </w:tcBorders>
            <w:shd w:val="clear" w:color="auto" w:fill="auto"/>
            <w:vAlign w:val="center"/>
            <w:hideMark/>
          </w:tcPr>
          <w:p w:rsidR="00596DFD" w:rsidRPr="00596DFD" w:rsidRDefault="00596DFD" w:rsidP="00596DFD">
            <w:pPr>
              <w:jc w:val="right"/>
              <w:rPr>
                <w:rFonts w:ascii="Calibri" w:hAnsi="Calibri"/>
                <w:color w:val="000000"/>
                <w:sz w:val="16"/>
                <w:szCs w:val="16"/>
              </w:rPr>
            </w:pPr>
            <w:r w:rsidRPr="00596DFD">
              <w:rPr>
                <w:rFonts w:ascii="Calibri" w:hAnsi="Calibri"/>
                <w:color w:val="000000"/>
                <w:sz w:val="16"/>
                <w:szCs w:val="16"/>
              </w:rPr>
              <w:t>4</w:t>
            </w:r>
          </w:p>
        </w:tc>
      </w:tr>
      <w:tr w:rsidR="00596DFD" w:rsidRPr="00596DFD" w:rsidTr="00596DFD">
        <w:trPr>
          <w:trHeight w:val="465"/>
        </w:trPr>
        <w:tc>
          <w:tcPr>
            <w:tcW w:w="5700" w:type="dxa"/>
            <w:tcBorders>
              <w:top w:val="nil"/>
              <w:left w:val="single" w:sz="8" w:space="0" w:color="7BA0CD"/>
              <w:bottom w:val="single" w:sz="8" w:space="0" w:color="7BA0CD"/>
              <w:right w:val="nil"/>
            </w:tcBorders>
            <w:shd w:val="clear" w:color="000000" w:fill="D3DFEE"/>
            <w:vAlign w:val="center"/>
            <w:hideMark/>
          </w:tcPr>
          <w:p w:rsidR="00596DFD" w:rsidRPr="00596DFD" w:rsidRDefault="00596DFD" w:rsidP="00596DFD">
            <w:pPr>
              <w:rPr>
                <w:rFonts w:ascii="Calibri" w:hAnsi="Calibri"/>
                <w:color w:val="000000"/>
                <w:sz w:val="16"/>
                <w:szCs w:val="16"/>
              </w:rPr>
            </w:pPr>
            <w:r w:rsidRPr="00596DFD">
              <w:rPr>
                <w:rFonts w:ascii="Calibri" w:hAnsi="Calibri"/>
                <w:color w:val="000000"/>
                <w:sz w:val="16"/>
                <w:szCs w:val="16"/>
              </w:rPr>
              <w:t>Liczba operacji związanych z zakupem urządzeń technicznych / maszyn do istniejących obiektów chowu lub hodowli organizmów wodnych</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596DFD" w:rsidRDefault="00596DFD" w:rsidP="00596DFD">
            <w:pPr>
              <w:jc w:val="right"/>
              <w:rPr>
                <w:rFonts w:ascii="Calibri" w:hAnsi="Calibri"/>
                <w:color w:val="000000"/>
                <w:sz w:val="16"/>
                <w:szCs w:val="16"/>
              </w:rPr>
            </w:pPr>
            <w:r w:rsidRPr="00596DFD">
              <w:rPr>
                <w:rFonts w:ascii="Calibri" w:hAnsi="Calibri"/>
                <w:color w:val="000000"/>
                <w:sz w:val="16"/>
                <w:szCs w:val="16"/>
              </w:rPr>
              <w:t>12</w:t>
            </w:r>
          </w:p>
        </w:tc>
      </w:tr>
      <w:tr w:rsidR="00596DFD" w:rsidRPr="00596DFD" w:rsidTr="00596DFD">
        <w:trPr>
          <w:trHeight w:val="690"/>
        </w:trPr>
        <w:tc>
          <w:tcPr>
            <w:tcW w:w="5700" w:type="dxa"/>
            <w:tcBorders>
              <w:top w:val="nil"/>
              <w:left w:val="single" w:sz="8" w:space="0" w:color="7BA0CD"/>
              <w:bottom w:val="single" w:sz="8" w:space="0" w:color="7BA0CD"/>
              <w:right w:val="nil"/>
            </w:tcBorders>
            <w:shd w:val="clear" w:color="auto" w:fill="auto"/>
            <w:vAlign w:val="center"/>
            <w:hideMark/>
          </w:tcPr>
          <w:p w:rsidR="00596DFD" w:rsidRPr="00596DFD" w:rsidRDefault="00596DFD" w:rsidP="00596DFD">
            <w:pPr>
              <w:rPr>
                <w:rFonts w:ascii="Calibri" w:hAnsi="Calibri"/>
                <w:color w:val="000000"/>
                <w:sz w:val="16"/>
                <w:szCs w:val="16"/>
              </w:rPr>
            </w:pPr>
            <w:r w:rsidRPr="00596DFD">
              <w:rPr>
                <w:rFonts w:ascii="Calibri" w:hAnsi="Calibri"/>
                <w:color w:val="000000"/>
                <w:sz w:val="16"/>
                <w:szCs w:val="16"/>
              </w:rPr>
              <w:t>Liczba zakupionych środków transportu wewnętrznego / specjalistycznych środków transportu zewnętrznego w istniejących obiektach chowu lub hodowli organizmów wodnych</w:t>
            </w:r>
          </w:p>
        </w:tc>
        <w:tc>
          <w:tcPr>
            <w:tcW w:w="980" w:type="dxa"/>
            <w:tcBorders>
              <w:top w:val="nil"/>
              <w:left w:val="nil"/>
              <w:bottom w:val="single" w:sz="8" w:space="0" w:color="7BA0CD"/>
              <w:right w:val="single" w:sz="8" w:space="0" w:color="7BA0CD"/>
            </w:tcBorders>
            <w:shd w:val="clear" w:color="auto" w:fill="auto"/>
            <w:vAlign w:val="center"/>
            <w:hideMark/>
          </w:tcPr>
          <w:p w:rsidR="00596DFD" w:rsidRPr="00596DFD" w:rsidRDefault="00596DFD" w:rsidP="00596DFD">
            <w:pPr>
              <w:jc w:val="right"/>
              <w:rPr>
                <w:rFonts w:ascii="Calibri" w:hAnsi="Calibri"/>
                <w:b/>
                <w:bCs/>
                <w:color w:val="000000"/>
                <w:sz w:val="16"/>
                <w:szCs w:val="16"/>
              </w:rPr>
            </w:pPr>
            <w:r w:rsidRPr="00596DFD">
              <w:rPr>
                <w:rFonts w:ascii="Calibri" w:hAnsi="Calibri"/>
                <w:b/>
                <w:bCs/>
                <w:color w:val="000000"/>
                <w:sz w:val="16"/>
                <w:szCs w:val="16"/>
              </w:rPr>
              <w:t>6</w:t>
            </w:r>
          </w:p>
        </w:tc>
      </w:tr>
    </w:tbl>
    <w:p w:rsidR="00480045" w:rsidRDefault="00480045" w:rsidP="001A2AFB">
      <w:pPr>
        <w:rPr>
          <w:rFonts w:asciiTheme="minorHAnsi" w:hAnsiTheme="minorHAnsi"/>
          <w:b/>
          <w:color w:val="000000" w:themeColor="text1"/>
          <w:sz w:val="16"/>
          <w:szCs w:val="16"/>
        </w:rPr>
      </w:pPr>
    </w:p>
    <w:p w:rsidR="00480045" w:rsidRDefault="00480045" w:rsidP="001A2AFB">
      <w:pPr>
        <w:rPr>
          <w:rFonts w:asciiTheme="minorHAnsi" w:hAnsiTheme="minorHAnsi"/>
          <w:b/>
          <w:color w:val="000000" w:themeColor="text1"/>
          <w:sz w:val="16"/>
          <w:szCs w:val="16"/>
        </w:rPr>
      </w:pPr>
    </w:p>
    <w:p w:rsidR="00480045" w:rsidRPr="00615EBE" w:rsidRDefault="00480045" w:rsidP="00046A22">
      <w:pPr>
        <w:spacing w:line="276" w:lineRule="auto"/>
        <w:jc w:val="both"/>
        <w:rPr>
          <w:rFonts w:asciiTheme="minorHAnsi" w:hAnsiTheme="minorHAnsi"/>
          <w:color w:val="000000" w:themeColor="text1"/>
        </w:rPr>
      </w:pPr>
      <w:r w:rsidRPr="00615EBE">
        <w:rPr>
          <w:rFonts w:asciiTheme="minorHAnsi" w:hAnsiTheme="minorHAnsi"/>
          <w:color w:val="000000" w:themeColor="text1"/>
        </w:rPr>
        <w:t xml:space="preserve">Od początku wdrażania programu w ramach środka 2.1 zrealizowano płatności w kwocie stanowiącej 99,00% alokacji przyznanej na środek. </w:t>
      </w:r>
    </w:p>
    <w:p w:rsidR="00480045" w:rsidRDefault="0048004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046A22" w:rsidRDefault="00046A22" w:rsidP="009E08BA">
      <w:pPr>
        <w:rPr>
          <w:rFonts w:asciiTheme="minorHAnsi" w:hAnsiTheme="minorHAnsi"/>
          <w:b/>
          <w:color w:val="000000" w:themeColor="text1"/>
          <w:sz w:val="16"/>
          <w:szCs w:val="16"/>
        </w:rPr>
      </w:pPr>
      <w:bookmarkStart w:id="52" w:name="_Toc421090477"/>
    </w:p>
    <w:p w:rsidR="009E08BA" w:rsidRDefault="009E08BA" w:rsidP="009E08BA">
      <w:pPr>
        <w:rPr>
          <w:rStyle w:val="FontStyle96"/>
          <w:rFonts w:asciiTheme="minorHAnsi" w:hAnsiTheme="minorHAnsi"/>
          <w:b/>
          <w:color w:val="000000" w:themeColor="text1"/>
          <w:sz w:val="16"/>
          <w:szCs w:val="16"/>
        </w:rPr>
      </w:pPr>
      <w:r w:rsidRPr="003F7122">
        <w:rPr>
          <w:rFonts w:asciiTheme="minorHAnsi" w:hAnsiTheme="minorHAnsi"/>
          <w:b/>
          <w:color w:val="000000" w:themeColor="text1"/>
          <w:sz w:val="16"/>
          <w:szCs w:val="16"/>
        </w:rPr>
        <w:lastRenderedPageBreak/>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59</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w:t>
      </w:r>
      <w:r>
        <w:rPr>
          <w:rStyle w:val="FontStyle96"/>
          <w:rFonts w:asciiTheme="minorHAnsi" w:hAnsiTheme="minorHAnsi"/>
          <w:b/>
          <w:color w:val="000000" w:themeColor="text1"/>
          <w:sz w:val="16"/>
          <w:szCs w:val="16"/>
        </w:rPr>
        <w:t xml:space="preserve">Kwoty wypłacone </w:t>
      </w:r>
      <w:r w:rsidRPr="003F7122">
        <w:rPr>
          <w:rStyle w:val="FontStyle96"/>
          <w:rFonts w:asciiTheme="minorHAnsi" w:hAnsiTheme="minorHAnsi"/>
          <w:b/>
          <w:color w:val="000000" w:themeColor="text1"/>
          <w:sz w:val="16"/>
          <w:szCs w:val="16"/>
        </w:rPr>
        <w:t xml:space="preserve">w ramach środka 2.1 w podziale na </w:t>
      </w:r>
      <w:bookmarkEnd w:id="52"/>
      <w:r w:rsidR="001A2AFB">
        <w:rPr>
          <w:rStyle w:val="FontStyle96"/>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C45190" w:rsidTr="00CB679F">
        <w:trPr>
          <w:trHeight w:val="315"/>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63</w:t>
            </w:r>
          </w:p>
        </w:tc>
        <w:tc>
          <w:tcPr>
            <w:tcW w:w="2860" w:type="dxa"/>
            <w:tcBorders>
              <w:top w:val="single" w:sz="4" w:space="0" w:color="auto"/>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11 642 621,69</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2 628 190,63</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164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52 779 280,03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11 914 327,64</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78</w:t>
            </w:r>
          </w:p>
        </w:tc>
        <w:tc>
          <w:tcPr>
            <w:tcW w:w="2860" w:type="dxa"/>
            <w:tcBorders>
              <w:top w:val="single" w:sz="4" w:space="0" w:color="auto"/>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63 380 204,76</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14 307 366,93</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120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41 496 467,34</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9 367 359,84</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78</w:t>
            </w:r>
          </w:p>
        </w:tc>
        <w:tc>
          <w:tcPr>
            <w:tcW w:w="2860" w:type="dxa"/>
            <w:tcBorders>
              <w:top w:val="single" w:sz="4" w:space="0" w:color="auto"/>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34 387 019,58</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7 762 482,13</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48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31 197 014,97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7 042 374,54</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17</w:t>
            </w:r>
          </w:p>
        </w:tc>
        <w:tc>
          <w:tcPr>
            <w:tcW w:w="2860" w:type="dxa"/>
            <w:tcBorders>
              <w:top w:val="nil"/>
              <w:left w:val="nil"/>
              <w:bottom w:val="single" w:sz="4" w:space="0" w:color="auto"/>
              <w:right w:val="single" w:sz="4" w:space="0" w:color="auto"/>
            </w:tcBorders>
            <w:shd w:val="clear" w:color="auto" w:fill="auto"/>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16 964 114,47</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3 829 457,66</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45190" w:rsidRPr="00DF0B4B" w:rsidRDefault="00C45190" w:rsidP="00DF0B4B">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C45190" w:rsidRPr="00DF0B4B" w:rsidRDefault="00C45190" w:rsidP="00DF0B4B">
            <w:pPr>
              <w:jc w:val="right"/>
              <w:rPr>
                <w:rFonts w:asciiTheme="minorHAnsi" w:hAnsiTheme="minorHAnsi"/>
                <w:b/>
                <w:color w:val="000000"/>
                <w:sz w:val="16"/>
                <w:szCs w:val="16"/>
              </w:rPr>
            </w:pPr>
            <w:r w:rsidRPr="00DF0B4B">
              <w:rPr>
                <w:rFonts w:asciiTheme="minorHAnsi" w:hAnsiTheme="minorHAnsi"/>
                <w:b/>
                <w:color w:val="000000"/>
                <w:sz w:val="16"/>
                <w:szCs w:val="16"/>
              </w:rPr>
              <w:t>568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C45190" w:rsidRPr="00DF0B4B" w:rsidRDefault="00C45190" w:rsidP="00DF0B4B">
            <w:pPr>
              <w:jc w:val="right"/>
              <w:rPr>
                <w:rFonts w:asciiTheme="minorHAnsi" w:hAnsiTheme="minorHAnsi"/>
                <w:b/>
                <w:color w:val="000000"/>
                <w:sz w:val="16"/>
                <w:szCs w:val="16"/>
              </w:rPr>
            </w:pPr>
            <w:r w:rsidRPr="00DF0B4B">
              <w:rPr>
                <w:rFonts w:asciiTheme="minorHAnsi" w:hAnsiTheme="minorHAnsi"/>
                <w:b/>
                <w:color w:val="000000"/>
                <w:sz w:val="16"/>
                <w:szCs w:val="16"/>
              </w:rPr>
              <w:t>251 846 722,84</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DF0B4B" w:rsidRDefault="00C45190" w:rsidP="00DF0B4B">
            <w:pPr>
              <w:jc w:val="right"/>
              <w:rPr>
                <w:rFonts w:asciiTheme="minorHAnsi" w:hAnsiTheme="minorHAnsi"/>
                <w:b/>
                <w:color w:val="000000"/>
                <w:sz w:val="16"/>
                <w:szCs w:val="16"/>
              </w:rPr>
            </w:pPr>
            <w:r w:rsidRPr="00DF0B4B">
              <w:rPr>
                <w:rFonts w:asciiTheme="minorHAnsi" w:hAnsiTheme="minorHAnsi"/>
                <w:b/>
                <w:color w:val="000000"/>
                <w:sz w:val="16"/>
                <w:szCs w:val="16"/>
              </w:rPr>
              <w:t>56 851 559,37</w:t>
            </w:r>
          </w:p>
        </w:tc>
      </w:tr>
    </w:tbl>
    <w:p w:rsidR="00C45190" w:rsidRPr="00C45190" w:rsidRDefault="00C45190" w:rsidP="00C45190">
      <w:pPr>
        <w:pStyle w:val="Tekstdymka"/>
      </w:pPr>
    </w:p>
    <w:p w:rsidR="009E08BA" w:rsidRPr="003F7122" w:rsidRDefault="009E08BA" w:rsidP="009E08BA">
      <w:pPr>
        <w:rPr>
          <w:rFonts w:asciiTheme="minorHAnsi" w:hAnsiTheme="minorHAnsi" w:cs="Tahoma"/>
          <w:b/>
          <w:color w:val="FF0000"/>
        </w:rPr>
      </w:pPr>
    </w:p>
    <w:p w:rsidR="009E08BA" w:rsidRPr="003F7122" w:rsidRDefault="009E08BA" w:rsidP="009E08BA">
      <w:pPr>
        <w:rPr>
          <w:rFonts w:asciiTheme="minorHAnsi" w:hAnsiTheme="minorHAnsi" w:cs="Tahoma"/>
          <w:b/>
          <w:color w:val="FF0000"/>
        </w:rPr>
      </w:pPr>
    </w:p>
    <w:p w:rsidR="009E08BA" w:rsidRPr="003F7122" w:rsidRDefault="009E08BA" w:rsidP="009E08BA">
      <w:pPr>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2.2. Działania wodno-środowiskowe</w:t>
      </w:r>
    </w:p>
    <w:p w:rsidR="009E08BA" w:rsidRPr="003F7122" w:rsidRDefault="009E08BA" w:rsidP="009E08BA">
      <w:pPr>
        <w:spacing w:line="360" w:lineRule="auto"/>
        <w:ind w:firstLine="708"/>
        <w:jc w:val="both"/>
        <w:rPr>
          <w:rFonts w:asciiTheme="minorHAnsi" w:hAnsiTheme="minorHAnsi" w:cs="Tahoma"/>
          <w:color w:val="000000" w:themeColor="text1"/>
          <w:sz w:val="4"/>
        </w:rPr>
      </w:pPr>
    </w:p>
    <w:p w:rsidR="009E08BA" w:rsidRDefault="009E08BA" w:rsidP="009E08BA">
      <w:pPr>
        <w:spacing w:line="360" w:lineRule="auto"/>
        <w:jc w:val="both"/>
        <w:rPr>
          <w:rFonts w:asciiTheme="minorHAnsi" w:hAnsiTheme="minorHAnsi" w:cs="Tahoma"/>
          <w:color w:val="000000" w:themeColor="text1"/>
        </w:rPr>
      </w:pPr>
    </w:p>
    <w:tbl>
      <w:tblPr>
        <w:tblW w:w="9067" w:type="dxa"/>
        <w:tblCellMar>
          <w:left w:w="70" w:type="dxa"/>
          <w:right w:w="70" w:type="dxa"/>
        </w:tblCellMar>
        <w:tblLook w:val="04A0" w:firstRow="1" w:lastRow="0" w:firstColumn="1" w:lastColumn="0" w:noHBand="0" w:noVBand="1"/>
      </w:tblPr>
      <w:tblGrid>
        <w:gridCol w:w="1310"/>
        <w:gridCol w:w="1454"/>
        <w:gridCol w:w="6303"/>
      </w:tblGrid>
      <w:tr w:rsidR="009E08BA" w:rsidRPr="00532DF5" w:rsidTr="00046A22">
        <w:trPr>
          <w:trHeight w:val="722"/>
        </w:trPr>
        <w:tc>
          <w:tcPr>
            <w:tcW w:w="1310"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532DF5" w:rsidRDefault="009E08BA" w:rsidP="00532DF5">
            <w:pPr>
              <w:jc w:val="center"/>
              <w:rPr>
                <w:rFonts w:asciiTheme="minorHAnsi" w:hAnsiTheme="minorHAnsi" w:cs="Tahoma"/>
                <w:b/>
                <w:color w:val="000000" w:themeColor="text1"/>
              </w:rPr>
            </w:pPr>
            <w:r w:rsidRPr="00532DF5">
              <w:rPr>
                <w:rFonts w:asciiTheme="minorHAnsi" w:hAnsiTheme="minorHAnsi" w:cs="Tahoma"/>
                <w:b/>
                <w:color w:val="000000" w:themeColor="text1"/>
              </w:rPr>
              <w:t>Środek</w:t>
            </w:r>
          </w:p>
        </w:tc>
        <w:tc>
          <w:tcPr>
            <w:tcW w:w="145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532DF5" w:rsidRDefault="009E08BA" w:rsidP="00532DF5">
            <w:pPr>
              <w:jc w:val="center"/>
              <w:rPr>
                <w:rFonts w:asciiTheme="minorHAnsi" w:hAnsiTheme="minorHAnsi" w:cs="Tahoma"/>
                <w:b/>
                <w:color w:val="000000" w:themeColor="text1"/>
              </w:rPr>
            </w:pPr>
            <w:r w:rsidRPr="00532DF5">
              <w:rPr>
                <w:rFonts w:asciiTheme="minorHAnsi" w:hAnsiTheme="minorHAnsi" w:cs="Tahoma"/>
                <w:b/>
                <w:color w:val="000000" w:themeColor="text1"/>
              </w:rPr>
              <w:t>Termin naboru</w:t>
            </w:r>
          </w:p>
        </w:tc>
        <w:tc>
          <w:tcPr>
            <w:tcW w:w="6303"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532DF5" w:rsidRDefault="009E08BA" w:rsidP="00532DF5">
            <w:pPr>
              <w:jc w:val="center"/>
              <w:rPr>
                <w:rFonts w:asciiTheme="minorHAnsi" w:hAnsiTheme="minorHAnsi" w:cs="Tahoma"/>
                <w:b/>
                <w:color w:val="000000" w:themeColor="text1"/>
              </w:rPr>
            </w:pPr>
            <w:r w:rsidRPr="00532DF5">
              <w:rPr>
                <w:rFonts w:asciiTheme="minorHAnsi" w:hAnsiTheme="minorHAnsi" w:cs="Tahoma"/>
                <w:b/>
                <w:color w:val="000000" w:themeColor="text1"/>
              </w:rPr>
              <w:t>Zakres naboru</w:t>
            </w:r>
          </w:p>
        </w:tc>
      </w:tr>
      <w:tr w:rsidR="009E08BA" w:rsidRPr="001105DB" w:rsidTr="00532DF5">
        <w:trPr>
          <w:trHeight w:val="1794"/>
        </w:trPr>
        <w:tc>
          <w:tcPr>
            <w:tcW w:w="1310"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Środek 2.2 Działania wodno- środowiskowe</w:t>
            </w:r>
          </w:p>
        </w:tc>
        <w:tc>
          <w:tcPr>
            <w:tcW w:w="1454" w:type="dxa"/>
            <w:tcBorders>
              <w:top w:val="nil"/>
              <w:left w:val="nil"/>
              <w:bottom w:val="single" w:sz="4" w:space="0" w:color="auto"/>
              <w:right w:val="single" w:sz="4" w:space="0" w:color="auto"/>
            </w:tcBorders>
            <w:shd w:val="clear" w:color="auto" w:fill="auto"/>
            <w:noWrap/>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od 2009-09-07 do 2010-05-24</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532DF5">
            <w:pPr>
              <w:jc w:val="both"/>
              <w:rPr>
                <w:rFonts w:asciiTheme="minorHAnsi" w:hAnsiTheme="minorHAnsi" w:cs="Tahoma"/>
                <w:color w:val="000000" w:themeColor="text1"/>
                <w:sz w:val="18"/>
                <w:szCs w:val="18"/>
              </w:rPr>
            </w:pPr>
            <w:r w:rsidRPr="00A827D5">
              <w:rPr>
                <w:rFonts w:asciiTheme="minorHAnsi" w:hAnsiTheme="minorHAnsi" w:cs="Tahoma"/>
                <w:color w:val="000000" w:themeColor="text1"/>
                <w:sz w:val="18"/>
                <w:szCs w:val="18"/>
              </w:rPr>
              <w:t xml:space="preserve">Na podstawie Rozporządzenia Ministerstwa Rolnictwa i Rozwoju Wsi z dnia 7 września 2009 r. w sprawie szczegółowych warunków i trybu przyznania,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147 Poz. 1193 z </w:t>
            </w:r>
            <w:proofErr w:type="spellStart"/>
            <w:r w:rsidRPr="00A827D5">
              <w:rPr>
                <w:rFonts w:asciiTheme="minorHAnsi" w:hAnsiTheme="minorHAnsi" w:cs="Tahoma"/>
                <w:color w:val="000000" w:themeColor="text1"/>
                <w:sz w:val="18"/>
                <w:szCs w:val="18"/>
              </w:rPr>
              <w:t>późn</w:t>
            </w:r>
            <w:proofErr w:type="spellEnd"/>
            <w:r w:rsidRPr="00A827D5">
              <w:rPr>
                <w:rFonts w:asciiTheme="minorHAnsi" w:hAnsiTheme="minorHAnsi" w:cs="Tahoma"/>
                <w:color w:val="000000" w:themeColor="text1"/>
                <w:sz w:val="18"/>
                <w:szCs w:val="18"/>
              </w:rPr>
              <w:t xml:space="preserve">. </w:t>
            </w:r>
            <w:proofErr w:type="spellStart"/>
            <w:r w:rsidRPr="00A827D5">
              <w:rPr>
                <w:rFonts w:asciiTheme="minorHAnsi" w:hAnsiTheme="minorHAnsi" w:cs="Tahoma"/>
                <w:color w:val="000000" w:themeColor="text1"/>
                <w:sz w:val="18"/>
                <w:szCs w:val="18"/>
              </w:rPr>
              <w:t>zm</w:t>
            </w:r>
            <w:proofErr w:type="spellEnd"/>
            <w:r w:rsidRPr="00A827D5">
              <w:rPr>
                <w:rFonts w:asciiTheme="minorHAnsi" w:hAnsiTheme="minorHAnsi" w:cs="Tahoma"/>
                <w:color w:val="000000" w:themeColor="text1"/>
                <w:sz w:val="18"/>
                <w:szCs w:val="18"/>
              </w:rPr>
              <w:t>) został uruchomiony nabór ciągły, otwarty.</w:t>
            </w:r>
          </w:p>
        </w:tc>
      </w:tr>
      <w:tr w:rsidR="009E08BA" w:rsidRPr="001105DB" w:rsidTr="00532DF5">
        <w:trPr>
          <w:trHeight w:val="1350"/>
        </w:trPr>
        <w:tc>
          <w:tcPr>
            <w:tcW w:w="1310" w:type="dxa"/>
            <w:vMerge/>
            <w:tcBorders>
              <w:top w:val="nil"/>
              <w:left w:val="single" w:sz="8" w:space="0" w:color="auto"/>
              <w:bottom w:val="single" w:sz="8" w:space="0" w:color="000000"/>
              <w:right w:val="single" w:sz="4" w:space="0" w:color="auto"/>
            </w:tcBorders>
            <w:vAlign w:val="center"/>
            <w:hideMark/>
          </w:tcPr>
          <w:p w:rsidR="009E08BA" w:rsidRPr="00532DF5" w:rsidRDefault="009E08BA" w:rsidP="00EF3E00">
            <w:pPr>
              <w:rPr>
                <w:rFonts w:asciiTheme="minorHAnsi" w:hAnsiTheme="minorHAnsi" w:cs="Tahoma"/>
                <w:color w:val="000000" w:themeColor="text1"/>
              </w:rPr>
            </w:pPr>
          </w:p>
        </w:tc>
        <w:tc>
          <w:tcPr>
            <w:tcW w:w="1454" w:type="dxa"/>
            <w:tcBorders>
              <w:top w:val="nil"/>
              <w:left w:val="nil"/>
              <w:bottom w:val="single" w:sz="4" w:space="0" w:color="auto"/>
              <w:right w:val="single" w:sz="4" w:space="0" w:color="auto"/>
            </w:tcBorders>
            <w:shd w:val="clear" w:color="auto" w:fill="auto"/>
            <w:noWrap/>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od 2012-07-25 do 2012-08-23</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532DF5">
            <w:pPr>
              <w:jc w:val="both"/>
              <w:rPr>
                <w:rFonts w:asciiTheme="minorHAnsi" w:hAnsiTheme="minorHAnsi" w:cs="Tahoma"/>
                <w:color w:val="000000" w:themeColor="text1"/>
                <w:sz w:val="18"/>
                <w:szCs w:val="18"/>
              </w:rPr>
            </w:pPr>
            <w:r w:rsidRPr="00A827D5">
              <w:rPr>
                <w:rFonts w:asciiTheme="minorHAnsi" w:hAnsiTheme="minorHAnsi" w:cs="Tahoma"/>
                <w:color w:val="000000" w:themeColor="text1"/>
                <w:sz w:val="18"/>
                <w:szCs w:val="18"/>
              </w:rPr>
              <w:t>Nabór o ograniczonym zakresie. Na realizację operacji w zakresie wsparcia wykorzystania tradycyjnych lub przyjaznych środowisku praktyk i technik w chowie i hodowli ryb w zakresie wymogów objętych Pakietem I i/lub Pakietem II w zakresie wymogu 8, dotyczącego położenia stawów danego gospodarstwa rolnego przeznaczonego do chowu lub hodowli ryb lub innych organizmów wodnych na obszarze Natura 2000 lub obszarze objętym inną formą ochrony przyrody i/lub na realizację operacji w zakresie ochrony zasobów genetycznych ryb.</w:t>
            </w:r>
          </w:p>
        </w:tc>
      </w:tr>
      <w:tr w:rsidR="009E08BA" w:rsidRPr="001105DB" w:rsidTr="00532DF5">
        <w:trPr>
          <w:trHeight w:val="1125"/>
        </w:trPr>
        <w:tc>
          <w:tcPr>
            <w:tcW w:w="1310" w:type="dxa"/>
            <w:vMerge/>
            <w:tcBorders>
              <w:top w:val="nil"/>
              <w:left w:val="single" w:sz="8" w:space="0" w:color="auto"/>
              <w:bottom w:val="single" w:sz="8" w:space="0" w:color="000000"/>
              <w:right w:val="single" w:sz="4" w:space="0" w:color="auto"/>
            </w:tcBorders>
            <w:vAlign w:val="center"/>
            <w:hideMark/>
          </w:tcPr>
          <w:p w:rsidR="009E08BA" w:rsidRPr="00532DF5" w:rsidRDefault="009E08BA" w:rsidP="00EF3E00">
            <w:pPr>
              <w:rPr>
                <w:rFonts w:asciiTheme="minorHAnsi" w:hAnsiTheme="minorHAnsi" w:cs="Tahoma"/>
                <w:color w:val="000000" w:themeColor="text1"/>
              </w:rPr>
            </w:pPr>
          </w:p>
        </w:tc>
        <w:tc>
          <w:tcPr>
            <w:tcW w:w="1454" w:type="dxa"/>
            <w:tcBorders>
              <w:top w:val="nil"/>
              <w:left w:val="nil"/>
              <w:bottom w:val="single" w:sz="4" w:space="0" w:color="auto"/>
              <w:right w:val="single" w:sz="4" w:space="0" w:color="auto"/>
            </w:tcBorders>
            <w:shd w:val="clear" w:color="auto" w:fill="auto"/>
            <w:noWrap/>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od 2012-09-12 do 2012-09-25</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532DF5">
            <w:pPr>
              <w:jc w:val="both"/>
              <w:rPr>
                <w:rFonts w:asciiTheme="minorHAnsi" w:hAnsiTheme="minorHAnsi" w:cs="Tahoma"/>
                <w:color w:val="000000" w:themeColor="text1"/>
                <w:sz w:val="18"/>
                <w:szCs w:val="18"/>
              </w:rPr>
            </w:pPr>
            <w:r w:rsidRPr="00A827D5">
              <w:rPr>
                <w:rFonts w:asciiTheme="minorHAnsi" w:hAnsiTheme="minorHAnsi" w:cs="Tahoma"/>
                <w:color w:val="000000" w:themeColor="text1"/>
                <w:sz w:val="18"/>
                <w:szCs w:val="18"/>
              </w:rPr>
              <w:t>Nabór o ograniczonym zakresie. Na realizację operacji w zakresie wsparcia wykorzystania tradycyjnych lub przyjaznych środowisku praktyk i technik w chowie i hodowli ryb w zakresie wymogu 2, dotyczącego produkcji dodatkowej cennych rodzimych gatunków ryb w ilości co najmniej 1 procenta masy rocznej produkcji lub wymogu 3, dotyczącego wapnowania wapnem tlenkowym w ilości co najmniej pół tony na hektar objętych Pakietem 2.</w:t>
            </w:r>
          </w:p>
        </w:tc>
      </w:tr>
      <w:tr w:rsidR="009E08BA" w:rsidRPr="001105DB" w:rsidTr="00532DF5">
        <w:trPr>
          <w:trHeight w:val="1815"/>
        </w:trPr>
        <w:tc>
          <w:tcPr>
            <w:tcW w:w="1310" w:type="dxa"/>
            <w:vMerge/>
            <w:tcBorders>
              <w:top w:val="nil"/>
              <w:left w:val="single" w:sz="8" w:space="0" w:color="auto"/>
              <w:bottom w:val="single" w:sz="8" w:space="0" w:color="000000"/>
              <w:right w:val="single" w:sz="4" w:space="0" w:color="auto"/>
            </w:tcBorders>
            <w:vAlign w:val="center"/>
            <w:hideMark/>
          </w:tcPr>
          <w:p w:rsidR="009E08BA" w:rsidRPr="00532DF5" w:rsidRDefault="009E08BA" w:rsidP="00EF3E00">
            <w:pPr>
              <w:rPr>
                <w:rFonts w:asciiTheme="minorHAnsi" w:hAnsiTheme="minorHAnsi" w:cs="Tahoma"/>
                <w:color w:val="000000" w:themeColor="text1"/>
              </w:rPr>
            </w:pPr>
          </w:p>
        </w:tc>
        <w:tc>
          <w:tcPr>
            <w:tcW w:w="1454" w:type="dxa"/>
            <w:tcBorders>
              <w:top w:val="nil"/>
              <w:left w:val="nil"/>
              <w:bottom w:val="single" w:sz="8" w:space="0" w:color="auto"/>
              <w:right w:val="single" w:sz="4" w:space="0" w:color="auto"/>
            </w:tcBorders>
            <w:shd w:val="clear" w:color="auto" w:fill="auto"/>
            <w:noWrap/>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od 2013-03-05 do 2013-03-18</w:t>
            </w:r>
          </w:p>
        </w:tc>
        <w:tc>
          <w:tcPr>
            <w:tcW w:w="6303" w:type="dxa"/>
            <w:tcBorders>
              <w:top w:val="nil"/>
              <w:left w:val="nil"/>
              <w:bottom w:val="single" w:sz="8" w:space="0" w:color="auto"/>
              <w:right w:val="single" w:sz="8" w:space="0" w:color="auto"/>
            </w:tcBorders>
            <w:shd w:val="clear" w:color="auto" w:fill="auto"/>
            <w:vAlign w:val="center"/>
            <w:hideMark/>
          </w:tcPr>
          <w:p w:rsidR="009E08BA" w:rsidRPr="00A827D5" w:rsidRDefault="009E08BA" w:rsidP="00532DF5">
            <w:pPr>
              <w:jc w:val="both"/>
              <w:rPr>
                <w:rFonts w:asciiTheme="minorHAnsi" w:hAnsiTheme="minorHAnsi" w:cs="Tahoma"/>
                <w:color w:val="000000" w:themeColor="text1"/>
                <w:sz w:val="18"/>
                <w:szCs w:val="18"/>
              </w:rPr>
            </w:pPr>
            <w:r w:rsidRPr="00A827D5">
              <w:rPr>
                <w:rFonts w:asciiTheme="minorHAnsi" w:hAnsiTheme="minorHAnsi" w:cs="Tahoma"/>
                <w:color w:val="000000" w:themeColor="text1"/>
                <w:sz w:val="18"/>
                <w:szCs w:val="18"/>
              </w:rPr>
              <w:t>Nabór o ograniczonym zakresie. Nabór na realizację operacji w zakresie wsparcia wykorzystania tradycyjnych lub przyjaznych środowisku praktyk i technik w chowie i hodowli ryb w zakresie wymogów objętych Pakietem I i/lub Pakietem II w zakresie: wymogu 2 dotyczącego produkcji dodatkowej cennych rodzimych gatunków ryb w ilości co najmniej 1 procenta masy rocznej produkcji i/lub wymogu 3 dotyczącego wapnowania wapnem tlenkowym w ilości co najmniej pół tony na hektar i/lub wymogu 8 dotyczącego położenia stawów danego gospodarstwa rolnego przeznaczonego do chowu lub hodowli ryb lub innych organizmów wodnych na obszarze Natura 2000 lub obszarze objętym inną formą ochrony przyrody i/lub na realizację operacji w zakresie ochrony zasobów genetycznych ryb.</w:t>
            </w:r>
          </w:p>
        </w:tc>
      </w:tr>
    </w:tbl>
    <w:p w:rsidR="009E08BA" w:rsidRDefault="009E08BA" w:rsidP="009E08BA">
      <w:pPr>
        <w:spacing w:line="360" w:lineRule="auto"/>
        <w:jc w:val="both"/>
        <w:rPr>
          <w:rFonts w:asciiTheme="minorHAnsi" w:hAnsiTheme="minorHAnsi" w:cs="Tahoma"/>
          <w:color w:val="000000" w:themeColor="text1"/>
        </w:rPr>
      </w:pPr>
    </w:p>
    <w:p w:rsidR="009E08BA" w:rsidRPr="00DF0B4B" w:rsidRDefault="009E08BA" w:rsidP="00046A22">
      <w:pPr>
        <w:spacing w:line="276" w:lineRule="auto"/>
        <w:jc w:val="both"/>
        <w:rPr>
          <w:rFonts w:asciiTheme="minorHAnsi" w:hAnsiTheme="minorHAnsi" w:cs="Tahoma"/>
          <w:color w:val="000000" w:themeColor="text1"/>
        </w:rPr>
      </w:pPr>
      <w:r w:rsidRPr="00DF0B4B">
        <w:rPr>
          <w:rFonts w:asciiTheme="minorHAnsi" w:hAnsiTheme="minorHAnsi" w:cs="Tahoma"/>
          <w:color w:val="000000" w:themeColor="text1"/>
        </w:rPr>
        <w:t>Realizacja środka polegała na wypłacie rekompensat w zakresie wybranych przez beneficjenta</w:t>
      </w:r>
      <w:r w:rsidR="00C45190" w:rsidRPr="00DF0B4B">
        <w:rPr>
          <w:rFonts w:asciiTheme="minorHAnsi" w:hAnsiTheme="minorHAnsi" w:cs="Tahoma"/>
          <w:color w:val="000000" w:themeColor="text1"/>
        </w:rPr>
        <w:t xml:space="preserve"> </w:t>
      </w:r>
      <w:r w:rsidR="00EC25C5" w:rsidRPr="00DF0B4B">
        <w:rPr>
          <w:rFonts w:asciiTheme="minorHAnsi" w:hAnsiTheme="minorHAnsi" w:cs="Tahoma"/>
          <w:color w:val="000000" w:themeColor="text1"/>
        </w:rPr>
        <w:t xml:space="preserve">do </w:t>
      </w:r>
      <w:r w:rsidR="00C45190" w:rsidRPr="00DF0B4B">
        <w:rPr>
          <w:rFonts w:asciiTheme="minorHAnsi" w:hAnsiTheme="minorHAnsi" w:cs="Tahoma"/>
          <w:color w:val="000000" w:themeColor="text1"/>
        </w:rPr>
        <w:t>realizacji</w:t>
      </w:r>
      <w:r w:rsidRPr="00DF0B4B">
        <w:rPr>
          <w:rFonts w:asciiTheme="minorHAnsi" w:hAnsiTheme="minorHAnsi" w:cs="Tahoma"/>
          <w:color w:val="000000" w:themeColor="text1"/>
        </w:rPr>
        <w:t xml:space="preserve"> pakietów:</w:t>
      </w:r>
    </w:p>
    <w:p w:rsidR="00A827D5" w:rsidRDefault="00A827D5" w:rsidP="00046A22">
      <w:pPr>
        <w:spacing w:line="276" w:lineRule="auto"/>
        <w:jc w:val="both"/>
        <w:rPr>
          <w:rFonts w:asciiTheme="minorHAnsi" w:hAnsiTheme="minorHAnsi" w:cs="Tahoma"/>
          <w:color w:val="000000" w:themeColor="text1"/>
        </w:rPr>
      </w:pPr>
    </w:p>
    <w:p w:rsidR="00A827D5" w:rsidRDefault="00A827D5" w:rsidP="00046A22">
      <w:pPr>
        <w:spacing w:line="276" w:lineRule="auto"/>
        <w:jc w:val="both"/>
        <w:rPr>
          <w:rFonts w:asciiTheme="minorHAnsi" w:hAnsiTheme="minorHAnsi" w:cs="Tahoma"/>
          <w:color w:val="000000" w:themeColor="text1"/>
        </w:rPr>
      </w:pPr>
    </w:p>
    <w:p w:rsidR="009E08BA" w:rsidRPr="00DF0B4B" w:rsidRDefault="009E08BA" w:rsidP="00046A22">
      <w:pPr>
        <w:spacing w:line="276" w:lineRule="auto"/>
        <w:jc w:val="both"/>
        <w:rPr>
          <w:rFonts w:asciiTheme="minorHAnsi" w:hAnsiTheme="minorHAnsi" w:cs="Tahoma"/>
          <w:color w:val="000000" w:themeColor="text1"/>
        </w:rPr>
      </w:pPr>
      <w:r w:rsidRPr="00DF0B4B">
        <w:rPr>
          <w:rFonts w:asciiTheme="minorHAnsi" w:hAnsiTheme="minorHAnsi" w:cs="Tahoma"/>
          <w:color w:val="000000" w:themeColor="text1"/>
        </w:rPr>
        <w:lastRenderedPageBreak/>
        <w:t>Pakiet 1:</w:t>
      </w:r>
    </w:p>
    <w:p w:rsidR="00EC25C5" w:rsidRPr="00DF0B4B" w:rsidRDefault="009E08BA" w:rsidP="005A41F2">
      <w:pPr>
        <w:pStyle w:val="Akapitzlist"/>
        <w:numPr>
          <w:ilvl w:val="0"/>
          <w:numId w:val="100"/>
        </w:numPr>
        <w:jc w:val="both"/>
        <w:rPr>
          <w:rFonts w:asciiTheme="minorHAnsi" w:hAnsiTheme="minorHAnsi" w:cs="Tahoma"/>
          <w:color w:val="000000" w:themeColor="text1"/>
          <w:sz w:val="20"/>
          <w:szCs w:val="20"/>
        </w:rPr>
      </w:pPr>
      <w:r w:rsidRPr="00DF0B4B">
        <w:rPr>
          <w:rFonts w:asciiTheme="minorHAnsi" w:hAnsiTheme="minorHAnsi" w:cs="Tahoma"/>
          <w:color w:val="000000" w:themeColor="text1"/>
          <w:sz w:val="20"/>
          <w:szCs w:val="20"/>
        </w:rPr>
        <w:t>Roczny przyrost karpia poniżej 1500 kg/ha powierzchni ewidencyjnej dla stawów typu karpiowego, natomiast w przypadku chowu i hodowl</w:t>
      </w:r>
      <w:r w:rsidR="00EA4BEF" w:rsidRPr="00DF0B4B">
        <w:rPr>
          <w:rFonts w:asciiTheme="minorHAnsi" w:hAnsiTheme="minorHAnsi" w:cs="Tahoma"/>
          <w:color w:val="000000" w:themeColor="text1"/>
          <w:sz w:val="20"/>
          <w:szCs w:val="20"/>
        </w:rPr>
        <w:t xml:space="preserve">i ryb łososiowatych, gdy ilość </w:t>
      </w:r>
      <w:r w:rsidRPr="00DF0B4B">
        <w:rPr>
          <w:rFonts w:asciiTheme="minorHAnsi" w:hAnsiTheme="minorHAnsi" w:cs="Tahoma"/>
          <w:color w:val="000000" w:themeColor="text1"/>
          <w:sz w:val="20"/>
          <w:szCs w:val="20"/>
        </w:rPr>
        <w:t>i rodzaj substancji zawartych w wodzie poprodukcyjnej, odprowadzanej z obiektów chowu lub hodowli ryb nie przekroczy wartości określonych w przepisach w sprawie warunków wprowadzania ścieków do wód lub nie pogorszy istniejącego stanu wód, do których jest wprowadzana;</w:t>
      </w:r>
    </w:p>
    <w:p w:rsidR="00EC25C5" w:rsidRPr="00DF0B4B" w:rsidRDefault="009E08BA" w:rsidP="005A41F2">
      <w:pPr>
        <w:pStyle w:val="Akapitzlist"/>
        <w:numPr>
          <w:ilvl w:val="0"/>
          <w:numId w:val="100"/>
        </w:numPr>
        <w:jc w:val="both"/>
        <w:rPr>
          <w:rFonts w:asciiTheme="minorHAnsi" w:hAnsiTheme="minorHAnsi" w:cs="Tahoma"/>
          <w:color w:val="000000" w:themeColor="text1"/>
          <w:sz w:val="20"/>
          <w:szCs w:val="20"/>
        </w:rPr>
      </w:pPr>
      <w:r w:rsidRPr="00DF0B4B">
        <w:rPr>
          <w:rFonts w:asciiTheme="minorHAnsi" w:hAnsiTheme="minorHAnsi" w:cs="Tahoma"/>
          <w:color w:val="000000" w:themeColor="text1"/>
          <w:sz w:val="20"/>
          <w:szCs w:val="20"/>
        </w:rPr>
        <w:t>Prowadzenie pełnej dokumentacji przebiegu produkcji obejmującej księgi stawowe;</w:t>
      </w:r>
    </w:p>
    <w:p w:rsidR="00EC25C5" w:rsidRPr="00DF0B4B" w:rsidRDefault="009E08BA" w:rsidP="005A41F2">
      <w:pPr>
        <w:pStyle w:val="Akapitzlist"/>
        <w:numPr>
          <w:ilvl w:val="0"/>
          <w:numId w:val="100"/>
        </w:numPr>
        <w:jc w:val="both"/>
        <w:rPr>
          <w:rFonts w:asciiTheme="minorHAnsi" w:hAnsiTheme="minorHAnsi" w:cs="Tahoma"/>
          <w:color w:val="000000" w:themeColor="text1"/>
          <w:sz w:val="20"/>
          <w:szCs w:val="20"/>
        </w:rPr>
      </w:pPr>
      <w:r w:rsidRPr="00DF0B4B">
        <w:rPr>
          <w:rFonts w:asciiTheme="minorHAnsi" w:hAnsiTheme="minorHAnsi" w:cs="Tahoma"/>
          <w:color w:val="000000" w:themeColor="text1"/>
          <w:sz w:val="20"/>
          <w:szCs w:val="20"/>
        </w:rPr>
        <w:t xml:space="preserve">Bieżąca konserwacja rowów (doprowadzalników i odprowadzalników, rowów opaskowych); w przypadku gdy pozwolenie </w:t>
      </w:r>
      <w:proofErr w:type="spellStart"/>
      <w:r w:rsidRPr="00DF0B4B">
        <w:rPr>
          <w:rFonts w:asciiTheme="minorHAnsi" w:hAnsiTheme="minorHAnsi" w:cs="Tahoma"/>
          <w:color w:val="000000" w:themeColor="text1"/>
          <w:sz w:val="20"/>
          <w:szCs w:val="20"/>
        </w:rPr>
        <w:t>wodno</w:t>
      </w:r>
      <w:proofErr w:type="spellEnd"/>
      <w:r w:rsidRPr="00DF0B4B">
        <w:rPr>
          <w:rFonts w:asciiTheme="minorHAnsi" w:hAnsiTheme="minorHAnsi" w:cs="Tahoma"/>
          <w:color w:val="000000" w:themeColor="text1"/>
          <w:sz w:val="20"/>
          <w:szCs w:val="20"/>
        </w:rPr>
        <w:t xml:space="preserve"> prawne określa sposób konserwacji rowów – w sposób określony w tym pozwoleniu;</w:t>
      </w:r>
    </w:p>
    <w:p w:rsidR="009E08BA" w:rsidRPr="00DF0B4B" w:rsidRDefault="009E08BA" w:rsidP="005A41F2">
      <w:pPr>
        <w:pStyle w:val="Akapitzlist"/>
        <w:numPr>
          <w:ilvl w:val="0"/>
          <w:numId w:val="100"/>
        </w:numPr>
        <w:jc w:val="both"/>
        <w:rPr>
          <w:rFonts w:asciiTheme="minorHAnsi" w:hAnsiTheme="minorHAnsi" w:cs="Tahoma"/>
          <w:color w:val="000000" w:themeColor="text1"/>
          <w:sz w:val="20"/>
          <w:szCs w:val="20"/>
        </w:rPr>
      </w:pPr>
      <w:r w:rsidRPr="00DF0B4B">
        <w:rPr>
          <w:rFonts w:asciiTheme="minorHAnsi" w:hAnsiTheme="minorHAnsi" w:cs="Tahoma"/>
          <w:color w:val="000000" w:themeColor="text1"/>
          <w:sz w:val="20"/>
          <w:szCs w:val="20"/>
        </w:rPr>
        <w:t>Wykaszanie nie mniej niż 1/3 powierzchni koron grobli.</w:t>
      </w:r>
    </w:p>
    <w:p w:rsidR="009E08BA" w:rsidRPr="00DF0B4B" w:rsidRDefault="009E08BA" w:rsidP="00046A22">
      <w:pPr>
        <w:spacing w:line="276" w:lineRule="auto"/>
        <w:ind w:left="360"/>
        <w:contextualSpacing/>
        <w:jc w:val="both"/>
        <w:rPr>
          <w:rFonts w:asciiTheme="minorHAnsi" w:hAnsiTheme="minorHAnsi" w:cs="Tahoma"/>
          <w:color w:val="000000" w:themeColor="text1"/>
        </w:rPr>
      </w:pPr>
    </w:p>
    <w:p w:rsidR="009E08BA" w:rsidRPr="00DF0B4B" w:rsidRDefault="009E08BA" w:rsidP="00046A22">
      <w:pPr>
        <w:spacing w:line="276" w:lineRule="auto"/>
        <w:jc w:val="both"/>
        <w:rPr>
          <w:rFonts w:asciiTheme="minorHAnsi" w:hAnsiTheme="minorHAnsi" w:cs="Tahoma"/>
          <w:color w:val="000000" w:themeColor="text1"/>
        </w:rPr>
      </w:pPr>
      <w:r w:rsidRPr="00DF0B4B">
        <w:rPr>
          <w:rFonts w:asciiTheme="minorHAnsi" w:hAnsiTheme="minorHAnsi" w:cs="Tahoma"/>
          <w:color w:val="000000" w:themeColor="text1"/>
        </w:rPr>
        <w:t>Pakiet 2:</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2.1</w:t>
      </w:r>
      <w:r w:rsidRPr="00DF0B4B">
        <w:rPr>
          <w:rFonts w:asciiTheme="minorHAnsi" w:hAnsiTheme="minorHAnsi" w:cs="Tahoma"/>
          <w:color w:val="000000" w:themeColor="text1"/>
          <w:sz w:val="20"/>
          <w:szCs w:val="20"/>
        </w:rPr>
        <w:t>. Utrzymywanie powierzchni zarośniętej roślinnością wynurzoną na niezmienionym poziomie - dot. powierzchni stawów wraz z groblami, na której beneficjent utrzymuje powierzchnię zarośniętą roślinnością wynurzoną na niezmienionym poziomie (przy 3% tolerancji tej powierzchni)</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2.2.</w:t>
      </w:r>
      <w:r w:rsidRPr="00DF0B4B">
        <w:rPr>
          <w:rFonts w:asciiTheme="minorHAnsi" w:hAnsiTheme="minorHAnsi" w:cs="Tahoma"/>
          <w:color w:val="000000" w:themeColor="text1"/>
          <w:sz w:val="20"/>
          <w:szCs w:val="20"/>
        </w:rPr>
        <w:t xml:space="preserve"> Produkcja dodatkowa cennych rodzimych gatunków ryb w ilości co najmniej 1% masy rocznej produkcji</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2.3</w:t>
      </w:r>
      <w:r w:rsidRPr="00DF0B4B">
        <w:rPr>
          <w:rFonts w:asciiTheme="minorHAnsi" w:hAnsiTheme="minorHAnsi" w:cs="Tahoma"/>
          <w:color w:val="000000" w:themeColor="text1"/>
          <w:sz w:val="20"/>
          <w:szCs w:val="20"/>
        </w:rPr>
        <w:t xml:space="preserve"> Wapnowanie wapnem tlenkowym w ilości co najmniej 0,5 t/ha</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2.4.</w:t>
      </w:r>
      <w:r w:rsidRPr="00DF0B4B">
        <w:rPr>
          <w:rFonts w:asciiTheme="minorHAnsi" w:hAnsiTheme="minorHAnsi" w:cs="Tahoma"/>
          <w:color w:val="000000" w:themeColor="text1"/>
          <w:sz w:val="20"/>
          <w:szCs w:val="20"/>
        </w:rPr>
        <w:t xml:space="preserve"> przestrzeganie zasady "stałych nurtów", przez co rozumie się prowadzenie chowu i hodowli ryb na tych samych stawach na tym samym etapie wieloletniego cyklu produkcyjnego. Nurt rozpoczyna się od przepadki II i kończy na stawie towarowym (z pominięciem tarlisk i przesadek I oraz magazynów)</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2.5.</w:t>
      </w:r>
      <w:r w:rsidR="00F740A2" w:rsidRPr="00DF0B4B">
        <w:rPr>
          <w:rFonts w:asciiTheme="minorHAnsi" w:hAnsiTheme="minorHAnsi" w:cs="Tahoma"/>
          <w:color w:val="000000" w:themeColor="text1"/>
          <w:sz w:val="20"/>
          <w:szCs w:val="20"/>
        </w:rPr>
        <w:t xml:space="preserve"> przestrzegania zasady niemieszania obsad , poprzez wprowadzenie do stawu ryb pochodzących od tego samego producenta lub własnych pochodzących z tego samego obiektu chowu lub hodowli - 160 zł/ha powierzchni stawów wraz z groblami, w których jest przestrzegana zasada niemieszania obsad; powierzchnia ta nie może być jednocześnie zgłoszona do zasady "stałych nurtów".</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b/>
          <w:color w:val="000000" w:themeColor="text1"/>
          <w:sz w:val="20"/>
          <w:szCs w:val="20"/>
        </w:rPr>
        <w:t>Wymóg 2.6.</w:t>
      </w:r>
      <w:r w:rsidR="00F740A2" w:rsidRPr="00DF0B4B">
        <w:rPr>
          <w:rFonts w:asciiTheme="minorHAnsi" w:hAnsiTheme="minorHAnsi"/>
          <w:color w:val="000000" w:themeColor="text1"/>
          <w:sz w:val="20"/>
          <w:szCs w:val="20"/>
        </w:rPr>
        <w:t xml:space="preserve"> utrzymanie i udostępnianie ścieżek edukacyjnych nie krótszych niż 2 tys. m, zawierających co najmniej 5 przystanków edukacyjnych - 1000zł/ha powierzchni ewidencyjnej objętej dofinansowaniem, nie więcej niż 10 000 zł.</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b/>
          <w:color w:val="000000" w:themeColor="text1"/>
          <w:sz w:val="20"/>
          <w:szCs w:val="20"/>
        </w:rPr>
        <w:t>Wymóg 2.7.</w:t>
      </w:r>
      <w:r w:rsidRPr="00DF0B4B">
        <w:rPr>
          <w:rFonts w:asciiTheme="minorHAnsi" w:hAnsiTheme="minorHAnsi"/>
          <w:color w:val="000000" w:themeColor="text1"/>
          <w:sz w:val="20"/>
          <w:szCs w:val="20"/>
        </w:rPr>
        <w:t xml:space="preserve"> Utrzymanie wysp, skarp, grobli wraz z ławami oraz innych nieużytków (pokrytych trawą, roślinnością zielona, krzewami lub drzewami) lub zakładanie sztucznych siedlisk - 130 zł/ha powierzchni ewidencyjnej objętej dofinansowaniem</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2.8.</w:t>
      </w:r>
      <w:r w:rsidRPr="00DF0B4B">
        <w:rPr>
          <w:rFonts w:asciiTheme="minorHAnsi" w:hAnsiTheme="minorHAnsi" w:cs="Tahoma"/>
          <w:color w:val="000000" w:themeColor="text1"/>
          <w:sz w:val="20"/>
          <w:szCs w:val="20"/>
        </w:rPr>
        <w:t xml:space="preserve"> Położenie stawów danego gospodarstwa rolnego przeznaczonego do chowu i hodowli ryb lub innych organizmów wodnych na obszarze Natura 2000 w rozumienie ustawy z dnia 16 kwietnia 2004 r. o ochronie przyrody (Dz. U. z 2009 r. Nr 151, poz. 1220, Nr 157, poz. 1241 i Nr 215, poz. 1664 oraz z 2010 r. Nr 76, poz. 489) lub na obszarze objętym inna formą ochrony przyrody.</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2.9.</w:t>
      </w:r>
      <w:r w:rsidRPr="00DF0B4B">
        <w:rPr>
          <w:rFonts w:asciiTheme="minorHAnsi" w:hAnsiTheme="minorHAnsi" w:cs="Tahoma"/>
          <w:color w:val="000000" w:themeColor="text1"/>
          <w:sz w:val="20"/>
          <w:szCs w:val="20"/>
        </w:rPr>
        <w:t xml:space="preserve"> </w:t>
      </w:r>
      <w:r w:rsidR="00F740A2" w:rsidRPr="00DF0B4B">
        <w:rPr>
          <w:rFonts w:asciiTheme="minorHAnsi" w:hAnsiTheme="minorHAnsi" w:cs="Tahoma"/>
          <w:color w:val="000000" w:themeColor="text1"/>
          <w:sz w:val="20"/>
          <w:szCs w:val="20"/>
        </w:rPr>
        <w:t>brak zalewu stawów, z których dokonano odłowu ryb przez miesiąc w okresie od dnia 15 lipca do dnia 15 września - 160 zł/ha powierzchni stawów wraz z groblami, które nie zostały zalane.</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2.10.</w:t>
      </w:r>
      <w:r w:rsidRPr="00DF0B4B">
        <w:rPr>
          <w:rFonts w:asciiTheme="minorHAnsi" w:hAnsiTheme="minorHAnsi" w:cs="Tahoma"/>
          <w:color w:val="000000" w:themeColor="text1"/>
          <w:sz w:val="20"/>
          <w:szCs w:val="20"/>
        </w:rPr>
        <w:t xml:space="preserve"> utrzymanie co najmniej 1 stawu napełnionego wodą przez cały rok - 160 zł/ha powierzchni stawu wraz z groblami napełnionego przez cały rok kalendarzowy</w:t>
      </w:r>
    </w:p>
    <w:p w:rsidR="00C45190" w:rsidRPr="00DF0B4B" w:rsidRDefault="00EA4BEF"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 xml:space="preserve">Wymóg 2.11 </w:t>
      </w:r>
      <w:r w:rsidRPr="00DF0B4B">
        <w:rPr>
          <w:rFonts w:asciiTheme="minorHAnsi" w:hAnsiTheme="minorHAnsi"/>
          <w:color w:val="000000"/>
          <w:sz w:val="20"/>
          <w:szCs w:val="20"/>
          <w:shd w:val="clear" w:color="auto" w:fill="FFFFFF"/>
        </w:rPr>
        <w:t>racjonalne wykorzystanie zasobów wodnych - wtórny obieg wody - 250 zł/ha powierzchni stawów wraz z groblami, na której funkcjonuje wtórny obieg wody, nie więcej niż 5000 zł.</w:t>
      </w:r>
    </w:p>
    <w:p w:rsidR="00C45190" w:rsidRPr="00DF0B4B" w:rsidRDefault="00EA4BEF"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 xml:space="preserve">Wymóg 2.12 </w:t>
      </w:r>
      <w:r w:rsidRPr="00DF0B4B">
        <w:rPr>
          <w:rFonts w:asciiTheme="minorHAnsi" w:hAnsiTheme="minorHAnsi"/>
          <w:color w:val="000000"/>
          <w:sz w:val="20"/>
          <w:szCs w:val="20"/>
          <w:shd w:val="clear" w:color="auto" w:fill="FFFFFF"/>
        </w:rPr>
        <w:t xml:space="preserve">stosowanie zaawansowanych technik odprowadzanych z obiektów chowu lub hodowli ( w tym filtrów, </w:t>
      </w:r>
      <w:proofErr w:type="spellStart"/>
      <w:r w:rsidRPr="00DF0B4B">
        <w:rPr>
          <w:rFonts w:asciiTheme="minorHAnsi" w:hAnsiTheme="minorHAnsi"/>
          <w:color w:val="000000"/>
          <w:sz w:val="20"/>
          <w:szCs w:val="20"/>
          <w:shd w:val="clear" w:color="auto" w:fill="FFFFFF"/>
        </w:rPr>
        <w:t>biofiltrów</w:t>
      </w:r>
      <w:proofErr w:type="spellEnd"/>
      <w:r w:rsidRPr="00DF0B4B">
        <w:rPr>
          <w:rFonts w:asciiTheme="minorHAnsi" w:hAnsiTheme="minorHAnsi"/>
          <w:color w:val="000000"/>
          <w:sz w:val="20"/>
          <w:szCs w:val="20"/>
          <w:shd w:val="clear" w:color="auto" w:fill="FFFFFF"/>
        </w:rPr>
        <w:t xml:space="preserve">, napowietrzania, </w:t>
      </w:r>
      <w:proofErr w:type="spellStart"/>
      <w:r w:rsidRPr="00DF0B4B">
        <w:rPr>
          <w:rFonts w:asciiTheme="minorHAnsi" w:hAnsiTheme="minorHAnsi"/>
          <w:color w:val="000000"/>
          <w:sz w:val="20"/>
          <w:szCs w:val="20"/>
          <w:shd w:val="clear" w:color="auto" w:fill="FFFFFF"/>
        </w:rPr>
        <w:t>mikrosit</w:t>
      </w:r>
      <w:proofErr w:type="spellEnd"/>
      <w:r w:rsidRPr="00DF0B4B">
        <w:rPr>
          <w:rFonts w:asciiTheme="minorHAnsi" w:hAnsiTheme="minorHAnsi"/>
          <w:color w:val="000000"/>
          <w:sz w:val="20"/>
          <w:szCs w:val="20"/>
          <w:shd w:val="clear" w:color="auto" w:fill="FFFFFF"/>
        </w:rPr>
        <w:t xml:space="preserve"> lub lagun) - 2000 zł/ha powierzchni ewidencyjnej obiektu chowu lub hodowli, na której są stosowane zaawansowane techniki oczyszczania wód odprowadzanych z tych obiektów, nie więcej niż 2 000 zł.</w:t>
      </w:r>
    </w:p>
    <w:p w:rsidR="00EA4BEF" w:rsidRPr="00BC3FC4" w:rsidRDefault="00EA4BEF"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 xml:space="preserve">Wymóg 2.13 </w:t>
      </w:r>
      <w:r w:rsidRPr="00DF0B4B">
        <w:rPr>
          <w:rFonts w:asciiTheme="minorHAnsi" w:hAnsiTheme="minorHAnsi"/>
          <w:color w:val="000000"/>
          <w:sz w:val="20"/>
          <w:szCs w:val="20"/>
          <w:shd w:val="clear" w:color="auto" w:fill="FFFFFF"/>
        </w:rPr>
        <w:t>posiadanie niezależnego systemu rozprowadzania wody w gospodarstwie rolnym przeznaczonym do chowu lub hodowli ryb lub innych organizmów wodnych - 100 zł/ha powierzchni stawu wraz z groblami na której funkcjonuje taki system.</w:t>
      </w:r>
    </w:p>
    <w:p w:rsidR="00BC3FC4" w:rsidRDefault="00BC3FC4" w:rsidP="00BC3FC4">
      <w:pPr>
        <w:pStyle w:val="Akapitzlist"/>
        <w:spacing w:line="360" w:lineRule="auto"/>
        <w:ind w:left="360"/>
        <w:jc w:val="both"/>
        <w:rPr>
          <w:rFonts w:asciiTheme="minorHAnsi" w:hAnsiTheme="minorHAnsi" w:cs="Tahoma"/>
          <w:color w:val="000000" w:themeColor="text1"/>
          <w:sz w:val="20"/>
          <w:szCs w:val="20"/>
        </w:rPr>
      </w:pPr>
    </w:p>
    <w:p w:rsidR="00A827D5" w:rsidRDefault="00A827D5" w:rsidP="00BC3FC4">
      <w:pPr>
        <w:pStyle w:val="Akapitzlist"/>
        <w:spacing w:line="360" w:lineRule="auto"/>
        <w:ind w:left="360"/>
        <w:jc w:val="both"/>
        <w:rPr>
          <w:rFonts w:asciiTheme="minorHAnsi" w:hAnsiTheme="minorHAnsi" w:cs="Tahoma"/>
          <w:color w:val="000000" w:themeColor="text1"/>
          <w:sz w:val="20"/>
          <w:szCs w:val="20"/>
        </w:rPr>
      </w:pPr>
    </w:p>
    <w:p w:rsidR="00BC3FC4" w:rsidRDefault="00BC3FC4" w:rsidP="00BC3FC4">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lastRenderedPageBreak/>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60</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w:t>
      </w:r>
      <w:r w:rsidRPr="003F7122">
        <w:rPr>
          <w:rStyle w:val="FontStyle96"/>
          <w:rFonts w:asciiTheme="minorHAnsi" w:hAnsiTheme="minorHAnsi"/>
          <w:color w:val="000000" w:themeColor="text1"/>
          <w:sz w:val="16"/>
          <w:szCs w:val="16"/>
        </w:rPr>
        <w:t xml:space="preserve"> 2</w:t>
      </w:r>
      <w:r w:rsidR="00D04321">
        <w:rPr>
          <w:rStyle w:val="FontStyle96"/>
          <w:rFonts w:asciiTheme="minorHAnsi" w:hAnsiTheme="minorHAnsi"/>
          <w:color w:val="000000" w:themeColor="text1"/>
          <w:sz w:val="16"/>
          <w:szCs w:val="16"/>
        </w:rPr>
        <w:t>.2</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C45190"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C45190" w:rsidRPr="00CB679F" w:rsidRDefault="00C45190" w:rsidP="006E3FC1">
            <w:pPr>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C45190" w:rsidRPr="00CB679F" w:rsidRDefault="00C45190" w:rsidP="00DF0B4B">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C45190" w:rsidRPr="00CB679F" w:rsidRDefault="00DF0B4B" w:rsidP="00DF0B4B">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C45190" w:rsidRPr="00CB679F">
              <w:rPr>
                <w:rFonts w:asciiTheme="minorHAnsi" w:hAnsiTheme="minorHAnsi"/>
                <w:b/>
                <w:color w:val="FFFFFF" w:themeColor="background1"/>
                <w:sz w:val="16"/>
                <w:szCs w:val="16"/>
              </w:rPr>
              <w:t>dział do alokacja</w:t>
            </w:r>
          </w:p>
        </w:tc>
      </w:tr>
      <w:tr w:rsidR="00C45190"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45190" w:rsidRPr="00DF0B4B" w:rsidRDefault="00C45190" w:rsidP="006E3FC1">
            <w:pPr>
              <w:rPr>
                <w:rFonts w:asciiTheme="minorHAnsi" w:hAnsiTheme="minorHAnsi"/>
                <w:color w:val="000000"/>
                <w:sz w:val="16"/>
                <w:szCs w:val="16"/>
              </w:rPr>
            </w:pPr>
            <w:r w:rsidRPr="00DF0B4B">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80 629 265,91</w:t>
            </w:r>
          </w:p>
        </w:tc>
        <w:tc>
          <w:tcPr>
            <w:tcW w:w="1960" w:type="dxa"/>
            <w:tcBorders>
              <w:top w:val="nil"/>
              <w:left w:val="nil"/>
              <w:bottom w:val="single" w:sz="4" w:space="0" w:color="auto"/>
              <w:right w:val="single" w:sz="4" w:space="0" w:color="auto"/>
            </w:tcBorders>
            <w:vAlign w:val="bottom"/>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100,00%</w:t>
            </w:r>
          </w:p>
        </w:tc>
      </w:tr>
      <w:tr w:rsidR="00C45190"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45190" w:rsidRPr="00DF0B4B" w:rsidRDefault="00C45190" w:rsidP="006E3FC1">
            <w:pPr>
              <w:rPr>
                <w:rFonts w:asciiTheme="minorHAnsi" w:hAnsiTheme="minorHAnsi"/>
                <w:color w:val="000000"/>
                <w:sz w:val="16"/>
                <w:szCs w:val="16"/>
              </w:rPr>
            </w:pPr>
            <w:r w:rsidRPr="00DF0B4B">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152 428 577,29</w:t>
            </w:r>
          </w:p>
        </w:tc>
        <w:tc>
          <w:tcPr>
            <w:tcW w:w="1960" w:type="dxa"/>
            <w:tcBorders>
              <w:top w:val="nil"/>
              <w:left w:val="nil"/>
              <w:bottom w:val="single" w:sz="4" w:space="0" w:color="auto"/>
              <w:right w:val="single" w:sz="4" w:space="0" w:color="auto"/>
            </w:tcBorders>
            <w:vAlign w:val="bottom"/>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189,05%</w:t>
            </w:r>
          </w:p>
        </w:tc>
      </w:tr>
      <w:tr w:rsidR="00C45190"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45190" w:rsidRPr="00DF0B4B" w:rsidRDefault="00C45190" w:rsidP="006E3FC1">
            <w:pPr>
              <w:rPr>
                <w:rFonts w:asciiTheme="minorHAnsi" w:hAnsiTheme="minorHAnsi"/>
                <w:color w:val="000000"/>
                <w:sz w:val="16"/>
                <w:szCs w:val="16"/>
              </w:rPr>
            </w:pPr>
            <w:r w:rsidRPr="00DF0B4B">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77 163 881,77</w:t>
            </w:r>
          </w:p>
        </w:tc>
        <w:tc>
          <w:tcPr>
            <w:tcW w:w="1960" w:type="dxa"/>
            <w:tcBorders>
              <w:top w:val="nil"/>
              <w:left w:val="nil"/>
              <w:bottom w:val="single" w:sz="4" w:space="0" w:color="auto"/>
              <w:right w:val="single" w:sz="4" w:space="0" w:color="auto"/>
            </w:tcBorders>
            <w:vAlign w:val="bottom"/>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95,70%</w:t>
            </w:r>
          </w:p>
        </w:tc>
      </w:tr>
      <w:tr w:rsidR="00C45190"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45190" w:rsidRPr="00DF0B4B" w:rsidRDefault="00C45190" w:rsidP="006E3FC1">
            <w:pPr>
              <w:rPr>
                <w:rFonts w:asciiTheme="minorHAnsi" w:hAnsiTheme="minorHAnsi"/>
                <w:color w:val="000000"/>
                <w:sz w:val="16"/>
                <w:szCs w:val="16"/>
              </w:rPr>
            </w:pPr>
            <w:r w:rsidRPr="00DF0B4B">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75 772 244,89</w:t>
            </w:r>
          </w:p>
        </w:tc>
        <w:tc>
          <w:tcPr>
            <w:tcW w:w="1960" w:type="dxa"/>
            <w:tcBorders>
              <w:top w:val="nil"/>
              <w:left w:val="nil"/>
              <w:bottom w:val="single" w:sz="4" w:space="0" w:color="auto"/>
              <w:right w:val="single" w:sz="4" w:space="0" w:color="auto"/>
            </w:tcBorders>
            <w:vAlign w:val="bottom"/>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93,98%</w:t>
            </w:r>
          </w:p>
        </w:tc>
      </w:tr>
    </w:tbl>
    <w:p w:rsidR="00A827D5" w:rsidRDefault="00A827D5" w:rsidP="00D04321">
      <w:pPr>
        <w:pStyle w:val="Legenda"/>
        <w:ind w:left="766"/>
        <w:rPr>
          <w:rFonts w:asciiTheme="minorHAnsi" w:hAnsiTheme="minorHAnsi"/>
          <w:color w:val="000000" w:themeColor="text1"/>
          <w:sz w:val="16"/>
          <w:szCs w:val="16"/>
        </w:rPr>
      </w:pPr>
    </w:p>
    <w:p w:rsidR="00D04321" w:rsidRDefault="00D04321" w:rsidP="00D04321">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13. </w:t>
      </w:r>
      <w:r>
        <w:rPr>
          <w:rStyle w:val="FontStyle96"/>
          <w:rFonts w:asciiTheme="minorHAnsi" w:hAnsiTheme="minorHAnsi"/>
          <w:color w:val="000000" w:themeColor="text1"/>
          <w:sz w:val="16"/>
          <w:szCs w:val="16"/>
        </w:rPr>
        <w:t>Wdrożenie środka 2.2</w:t>
      </w:r>
    </w:p>
    <w:p w:rsidR="00D04321" w:rsidRDefault="00D04321" w:rsidP="00D04321">
      <w:pPr>
        <w:jc w:val="center"/>
      </w:pPr>
      <w:r>
        <w:rPr>
          <w:noProof/>
        </w:rPr>
        <w:drawing>
          <wp:inline distT="0" distB="0" distL="0" distR="0" wp14:anchorId="44A998BB" wp14:editId="0F9DA2B1">
            <wp:extent cx="4572000" cy="1932167"/>
            <wp:effectExtent l="0" t="0" r="19050" b="1143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24291" w:rsidRDefault="00624291"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2.2 złożono wnioski o dofinansowanie w kwocie stanowiącej </w:t>
      </w:r>
      <w:r w:rsidR="00C45190">
        <w:rPr>
          <w:rFonts w:asciiTheme="minorHAnsi" w:hAnsiTheme="minorHAnsi"/>
        </w:rPr>
        <w:t>189</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E08BA" w:rsidRPr="003F7122" w:rsidRDefault="009E08BA" w:rsidP="009E08BA">
      <w:pPr>
        <w:rPr>
          <w:rFonts w:asciiTheme="minorHAnsi" w:hAnsiTheme="minorHAnsi"/>
          <w:b/>
          <w:bCs/>
          <w:color w:val="000000" w:themeColor="text1"/>
          <w:sz w:val="4"/>
          <w:szCs w:val="16"/>
        </w:rPr>
      </w:pPr>
    </w:p>
    <w:p w:rsidR="009E08BA" w:rsidRDefault="009E08BA" w:rsidP="009E08BA">
      <w:pPr>
        <w:pStyle w:val="Legenda"/>
        <w:rPr>
          <w:rStyle w:val="FontStyle96"/>
          <w:rFonts w:asciiTheme="minorHAnsi" w:hAnsiTheme="minorHAnsi"/>
          <w:color w:val="000000" w:themeColor="text1"/>
          <w:sz w:val="16"/>
          <w:szCs w:val="16"/>
        </w:rPr>
      </w:pPr>
      <w:bookmarkStart w:id="53" w:name="_Toc421090478"/>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61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2.2 w podziale na </w:t>
      </w:r>
      <w:bookmarkEnd w:id="53"/>
      <w:r w:rsidR="001A2AFB">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C45190" w:rsidRPr="0047324B" w:rsidTr="00CB679F">
        <w:trPr>
          <w:trHeight w:val="510"/>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576</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404 371 035,34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91 282 203,96</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119</w:t>
            </w:r>
          </w:p>
        </w:tc>
        <w:tc>
          <w:tcPr>
            <w:tcW w:w="286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36 585 653,90</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8 258 799,05</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478 400,00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107 993,41</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741</w:t>
            </w:r>
          </w:p>
        </w:tc>
        <w:tc>
          <w:tcPr>
            <w:tcW w:w="286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186 102 693,49</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42 010 585,68</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203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47 680 826,81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10 763 409,29</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24 745,00</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5 585,90</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C45190" w:rsidRPr="00DF0B4B" w:rsidRDefault="00C45190" w:rsidP="006E3FC1">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C45190" w:rsidRPr="00DF0B4B" w:rsidRDefault="00C45190">
            <w:pPr>
              <w:jc w:val="right"/>
              <w:rPr>
                <w:rFonts w:asciiTheme="minorHAnsi" w:hAnsiTheme="minorHAnsi"/>
                <w:b/>
                <w:color w:val="000000"/>
                <w:sz w:val="16"/>
                <w:szCs w:val="16"/>
              </w:rPr>
            </w:pPr>
            <w:r w:rsidRPr="00DF0B4B">
              <w:rPr>
                <w:rFonts w:asciiTheme="minorHAnsi" w:hAnsiTheme="minorHAnsi"/>
                <w:b/>
                <w:color w:val="000000"/>
                <w:sz w:val="16"/>
                <w:szCs w:val="16"/>
              </w:rPr>
              <w:t>1643</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C45190" w:rsidRPr="00DF0B4B" w:rsidRDefault="00C45190">
            <w:pPr>
              <w:jc w:val="right"/>
              <w:rPr>
                <w:rFonts w:asciiTheme="minorHAnsi" w:hAnsiTheme="minorHAnsi"/>
                <w:b/>
                <w:color w:val="000000"/>
                <w:sz w:val="16"/>
                <w:szCs w:val="16"/>
              </w:rPr>
            </w:pPr>
            <w:r w:rsidRPr="00DF0B4B">
              <w:rPr>
                <w:rFonts w:asciiTheme="minorHAnsi" w:hAnsiTheme="minorHAnsi"/>
                <w:b/>
                <w:color w:val="000000"/>
                <w:sz w:val="16"/>
                <w:szCs w:val="16"/>
              </w:rPr>
              <w:t>675 243 354,54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b/>
                <w:color w:val="000000"/>
                <w:sz w:val="16"/>
                <w:szCs w:val="16"/>
              </w:rPr>
            </w:pPr>
            <w:r w:rsidRPr="00DF0B4B">
              <w:rPr>
                <w:rFonts w:asciiTheme="minorHAnsi" w:hAnsiTheme="minorHAnsi"/>
                <w:b/>
                <w:color w:val="000000"/>
                <w:sz w:val="16"/>
                <w:szCs w:val="16"/>
              </w:rPr>
              <w:t>152 428 577,29</w:t>
            </w:r>
          </w:p>
        </w:tc>
      </w:tr>
    </w:tbl>
    <w:p w:rsidR="00C45190" w:rsidRPr="00C45190" w:rsidRDefault="00C45190" w:rsidP="00C45190"/>
    <w:p w:rsidR="00624291" w:rsidRDefault="00624291"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2.2 podpisano umowy o dofinansowanie w kwocie stanowiącej </w:t>
      </w:r>
      <w:r w:rsidR="00C45190">
        <w:rPr>
          <w:rFonts w:asciiTheme="minorHAnsi" w:hAnsiTheme="minorHAnsi"/>
          <w:color w:val="000000" w:themeColor="text1"/>
        </w:rPr>
        <w:t xml:space="preserve">96 </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E08BA" w:rsidRDefault="009E08BA" w:rsidP="009E08BA">
      <w:pPr>
        <w:rPr>
          <w:rStyle w:val="FontStyle96"/>
          <w:rFonts w:asciiTheme="minorHAnsi" w:hAnsiTheme="minorHAnsi"/>
          <w:b/>
          <w:color w:val="000000" w:themeColor="text1"/>
          <w:sz w:val="16"/>
          <w:szCs w:val="16"/>
        </w:rPr>
      </w:pPr>
      <w:bookmarkStart w:id="54" w:name="_Toc421090479"/>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62</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Podpisane umowy o dofinansowanie w ramach środka 2.2 w podziale na </w:t>
      </w:r>
      <w:bookmarkEnd w:id="54"/>
      <w:r w:rsidR="001A2AFB">
        <w:rPr>
          <w:rStyle w:val="FontStyle96"/>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6E3FC1" w:rsidRPr="0047324B" w:rsidTr="00CB679F">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84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48 493 189,27</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10 946 790,96</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120</w:t>
            </w:r>
          </w:p>
        </w:tc>
        <w:tc>
          <w:tcPr>
            <w:tcW w:w="28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77 522 196,82</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17 499 762,26</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2 079 662,78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469 460,43</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648</w:t>
            </w:r>
          </w:p>
        </w:tc>
        <w:tc>
          <w:tcPr>
            <w:tcW w:w="2860" w:type="dxa"/>
            <w:tcBorders>
              <w:top w:val="nil"/>
              <w:left w:val="nil"/>
              <w:bottom w:val="single" w:sz="4" w:space="0" w:color="auto"/>
              <w:right w:val="single" w:sz="4" w:space="0" w:color="auto"/>
            </w:tcBorders>
            <w:shd w:val="clear" w:color="auto" w:fill="auto"/>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168 220 472,68</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37 973 875,86</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149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45 512 758,28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10 273 992,25</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DF0B4B" w:rsidRDefault="006E3FC1" w:rsidP="006E3FC1">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1002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341 828 279,83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77 163 881,77</w:t>
            </w:r>
          </w:p>
        </w:tc>
      </w:tr>
    </w:tbl>
    <w:p w:rsidR="006E3FC1" w:rsidRDefault="006E3FC1" w:rsidP="006E3FC1">
      <w:pPr>
        <w:pStyle w:val="Tekstdymka"/>
      </w:pPr>
    </w:p>
    <w:p w:rsidR="006E3FC1" w:rsidRPr="006E3FC1" w:rsidRDefault="006E3FC1" w:rsidP="006E3FC1">
      <w:pPr>
        <w:pStyle w:val="Tekstdymka"/>
      </w:pPr>
    </w:p>
    <w:p w:rsidR="009E08BA" w:rsidRPr="003F7122" w:rsidRDefault="009E08BA" w:rsidP="009E08BA">
      <w:pPr>
        <w:pStyle w:val="Legenda"/>
        <w:rPr>
          <w:rFonts w:asciiTheme="minorHAnsi" w:hAnsiTheme="minorHAnsi"/>
          <w:sz w:val="16"/>
          <w:szCs w:val="16"/>
        </w:rPr>
      </w:pPr>
      <w:bookmarkStart w:id="55" w:name="_Toc421090480"/>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63</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7C4EBD">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bookmarkEnd w:id="55"/>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1A2AFB" w:rsidRPr="001A2AFB"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1A2AFB" w:rsidRPr="001A2AFB" w:rsidRDefault="001A2AFB" w:rsidP="001A2AFB">
            <w:pPr>
              <w:jc w:val="right"/>
              <w:rPr>
                <w:rFonts w:ascii="Calibri" w:hAnsi="Calibri"/>
                <w:sz w:val="16"/>
                <w:szCs w:val="16"/>
              </w:rPr>
            </w:pPr>
            <w:r w:rsidRPr="001A2AFB">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kwota w EURO</w:t>
            </w:r>
          </w:p>
        </w:tc>
      </w:tr>
      <w:tr w:rsidR="006E3FC1" w:rsidRPr="001A2AFB"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1 560,00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352,15</w:t>
            </w:r>
          </w:p>
        </w:tc>
      </w:tr>
      <w:tr w:rsidR="006E3FC1" w:rsidRPr="001A2AFB" w:rsidTr="001A2AFB">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341 145,99</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77 009,86</w:t>
            </w:r>
          </w:p>
        </w:tc>
      </w:tr>
      <w:tr w:rsidR="006E3FC1" w:rsidRPr="001A2AFB"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27 927 684,00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6 304 359,92</w:t>
            </w:r>
          </w:p>
        </w:tc>
      </w:tr>
    </w:tbl>
    <w:p w:rsidR="00DF0B4B" w:rsidRDefault="00DF0B4B" w:rsidP="009E08BA">
      <w:pPr>
        <w:pStyle w:val="Legenda"/>
        <w:rPr>
          <w:rFonts w:asciiTheme="minorHAnsi" w:hAnsiTheme="minorHAnsi"/>
          <w:sz w:val="16"/>
          <w:szCs w:val="16"/>
        </w:rPr>
      </w:pPr>
      <w:bookmarkStart w:id="56" w:name="_Toc421090481"/>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64</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56"/>
    </w:p>
    <w:tbl>
      <w:tblPr>
        <w:tblW w:w="8400" w:type="dxa"/>
        <w:tblInd w:w="55" w:type="dxa"/>
        <w:tblCellMar>
          <w:left w:w="70" w:type="dxa"/>
          <w:right w:w="70" w:type="dxa"/>
        </w:tblCellMar>
        <w:tblLook w:val="04A0" w:firstRow="1" w:lastRow="0" w:firstColumn="1" w:lastColumn="0" w:noHBand="0" w:noVBand="1"/>
      </w:tblPr>
      <w:tblGrid>
        <w:gridCol w:w="5040"/>
        <w:gridCol w:w="1660"/>
        <w:gridCol w:w="1700"/>
      </w:tblGrid>
      <w:tr w:rsidR="001A2AFB" w:rsidRPr="001A2AFB" w:rsidTr="00046A22">
        <w:trPr>
          <w:trHeight w:val="300"/>
        </w:trPr>
        <w:tc>
          <w:tcPr>
            <w:tcW w:w="50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kwota pomocy w EURO</w:t>
            </w:r>
          </w:p>
        </w:tc>
      </w:tr>
      <w:tr w:rsidR="006E3FC1" w:rsidRPr="001A2AFB" w:rsidTr="007E703F">
        <w:trPr>
          <w:trHeight w:val="300"/>
        </w:trPr>
        <w:tc>
          <w:tcPr>
            <w:tcW w:w="504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Stawy Milickie Spółka Akcyjna</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47 226 630,50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10 660 879,59</w:t>
            </w:r>
          </w:p>
        </w:tc>
      </w:tr>
      <w:tr w:rsidR="006E3FC1" w:rsidRPr="001A2AFB" w:rsidTr="001A2AFB">
        <w:trPr>
          <w:trHeight w:val="450"/>
        </w:trPr>
        <w:tc>
          <w:tcPr>
            <w:tcW w:w="5040" w:type="dxa"/>
            <w:tcBorders>
              <w:top w:val="nil"/>
              <w:left w:val="single" w:sz="4" w:space="0" w:color="000000"/>
              <w:bottom w:val="single" w:sz="4" w:space="0" w:color="000000"/>
              <w:right w:val="single" w:sz="4" w:space="0" w:color="000000"/>
            </w:tcBorders>
            <w:shd w:val="clear" w:color="auto" w:fill="auto"/>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Instytut Rybactwa Śródlądowego im. Stanisława Sakowicza w Olsztynie Rybacki Zakład Doświadczalny w Zatorze</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8 057 296,50</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1 818 843,88</w:t>
            </w:r>
          </w:p>
        </w:tc>
      </w:tr>
      <w:tr w:rsidR="006E3FC1" w:rsidRPr="001A2AFB" w:rsidTr="007E703F">
        <w:trPr>
          <w:trHeight w:val="300"/>
        </w:trPr>
        <w:tc>
          <w:tcPr>
            <w:tcW w:w="504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Państwowe Gospodarstwo Leśne Lasy Państwowe Gospodarstwo Rybackie Niemodlin</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7 150 957,12</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1 614 247,98</w:t>
            </w:r>
          </w:p>
        </w:tc>
      </w:tr>
      <w:tr w:rsidR="006E3FC1" w:rsidRPr="001A2AFB" w:rsidTr="001A2AFB">
        <w:trPr>
          <w:trHeight w:val="450"/>
        </w:trPr>
        <w:tc>
          <w:tcPr>
            <w:tcW w:w="5040" w:type="dxa"/>
            <w:tcBorders>
              <w:top w:val="nil"/>
              <w:left w:val="single" w:sz="4" w:space="0" w:color="000000"/>
              <w:bottom w:val="single" w:sz="4" w:space="0" w:color="000000"/>
              <w:right w:val="single" w:sz="4" w:space="0" w:color="000000"/>
            </w:tcBorders>
            <w:shd w:val="clear" w:color="auto" w:fill="auto"/>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 Górki Sp. z o.o.</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5 415 465,50</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1 222 480,30</w:t>
            </w:r>
          </w:p>
        </w:tc>
      </w:tr>
      <w:tr w:rsidR="006E3FC1" w:rsidRPr="001A2AFB" w:rsidTr="007E703F">
        <w:trPr>
          <w:trHeight w:val="450"/>
        </w:trPr>
        <w:tc>
          <w:tcPr>
            <w:tcW w:w="504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"Siemień"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5 375 174,29</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1 213 385,02</w:t>
            </w:r>
          </w:p>
        </w:tc>
      </w:tr>
    </w:tbl>
    <w:p w:rsidR="009E08BA" w:rsidRPr="003F7122" w:rsidRDefault="009E08BA" w:rsidP="00046A22">
      <w:pPr>
        <w:pStyle w:val="Style11"/>
        <w:widowControl/>
        <w:spacing w:line="276" w:lineRule="auto"/>
        <w:ind w:firstLine="0"/>
        <w:rPr>
          <w:rStyle w:val="FontStyle96"/>
          <w:rFonts w:asciiTheme="minorHAnsi" w:hAnsiTheme="minorHAnsi"/>
          <w:color w:val="FF0000"/>
          <w:sz w:val="16"/>
          <w:szCs w:val="16"/>
        </w:rPr>
      </w:pPr>
    </w:p>
    <w:p w:rsidR="009E08BA" w:rsidRPr="003F7122" w:rsidRDefault="009E08BA" w:rsidP="00046A22">
      <w:pPr>
        <w:spacing w:line="276" w:lineRule="auto"/>
        <w:jc w:val="center"/>
        <w:rPr>
          <w:rFonts w:asciiTheme="minorHAnsi" w:hAnsiTheme="minorHAnsi" w:cs="Tahoma"/>
          <w:color w:val="FF0000"/>
        </w:rPr>
      </w:pPr>
    </w:p>
    <w:p w:rsidR="00624291" w:rsidRDefault="00624291" w:rsidP="00046A22">
      <w:pPr>
        <w:spacing w:line="276" w:lineRule="auto"/>
        <w:jc w:val="both"/>
        <w:rPr>
          <w:rFonts w:asciiTheme="minorHAnsi" w:hAnsiTheme="minorHAnsi" w:cs="Tahoma"/>
          <w:color w:val="000000" w:themeColor="text1"/>
        </w:rPr>
      </w:pPr>
      <w:r w:rsidRPr="003F7122">
        <w:rPr>
          <w:rFonts w:asciiTheme="minorHAnsi" w:hAnsiTheme="minorHAnsi" w:cs="Tahoma"/>
          <w:color w:val="000000" w:themeColor="text1"/>
        </w:rPr>
        <w:t xml:space="preserve">Od początku realizacji programu </w:t>
      </w:r>
      <w:r>
        <w:rPr>
          <w:rFonts w:asciiTheme="minorHAnsi" w:hAnsiTheme="minorHAnsi" w:cs="Tahoma"/>
          <w:color w:val="000000" w:themeColor="text1"/>
        </w:rPr>
        <w:t>wypłacono</w:t>
      </w:r>
      <w:r w:rsidRPr="003F7122">
        <w:rPr>
          <w:rFonts w:asciiTheme="minorHAnsi" w:hAnsiTheme="minorHAnsi" w:cs="Tahoma"/>
          <w:color w:val="000000" w:themeColor="text1"/>
        </w:rPr>
        <w:t xml:space="preserve"> płatnośc</w:t>
      </w:r>
      <w:r>
        <w:rPr>
          <w:rFonts w:asciiTheme="minorHAnsi" w:hAnsiTheme="minorHAnsi" w:cs="Tahoma"/>
          <w:color w:val="000000" w:themeColor="text1"/>
        </w:rPr>
        <w:t xml:space="preserve">i w kwocie stanowiącej </w:t>
      </w:r>
      <w:r w:rsidR="006E3FC1">
        <w:rPr>
          <w:rFonts w:asciiTheme="minorHAnsi" w:hAnsiTheme="minorHAnsi" w:cs="Tahoma"/>
          <w:color w:val="000000" w:themeColor="text1"/>
        </w:rPr>
        <w:t>94</w:t>
      </w:r>
      <w:r w:rsidRPr="003F7122">
        <w:rPr>
          <w:rFonts w:asciiTheme="minorHAnsi" w:hAnsiTheme="minorHAnsi" w:cs="Tahoma"/>
          <w:color w:val="000000" w:themeColor="text1"/>
        </w:rPr>
        <w:t>% alokacji</w:t>
      </w:r>
      <w:r>
        <w:rPr>
          <w:rFonts w:asciiTheme="minorHAnsi" w:hAnsiTheme="minorHAnsi" w:cs="Tahoma"/>
          <w:color w:val="000000" w:themeColor="text1"/>
        </w:rPr>
        <w:t xml:space="preserve"> </w:t>
      </w:r>
      <w:r w:rsidRPr="003F7122">
        <w:rPr>
          <w:rFonts w:asciiTheme="minorHAnsi" w:hAnsiTheme="minorHAnsi"/>
          <w:color w:val="000000" w:themeColor="text1"/>
        </w:rPr>
        <w:t>pr</w:t>
      </w:r>
      <w:r>
        <w:rPr>
          <w:rFonts w:asciiTheme="minorHAnsi" w:hAnsiTheme="minorHAnsi"/>
          <w:color w:val="000000" w:themeColor="text1"/>
        </w:rPr>
        <w:t xml:space="preserve">zyznanej </w:t>
      </w:r>
      <w:r>
        <w:rPr>
          <w:rFonts w:asciiTheme="minorHAnsi" w:hAnsiTheme="minorHAnsi"/>
          <w:color w:val="000000" w:themeColor="text1"/>
        </w:rPr>
        <w:br/>
        <w:t>na środek</w:t>
      </w:r>
      <w:r>
        <w:rPr>
          <w:rFonts w:asciiTheme="minorHAnsi" w:hAnsiTheme="minorHAnsi" w:cs="Tahoma"/>
          <w:color w:val="000000" w:themeColor="text1"/>
        </w:rPr>
        <w:t>.</w:t>
      </w:r>
      <w:r w:rsidRPr="003F7122">
        <w:rPr>
          <w:rFonts w:asciiTheme="minorHAnsi" w:hAnsiTheme="minorHAnsi" w:cs="Tahoma"/>
          <w:color w:val="000000" w:themeColor="text1"/>
        </w:rPr>
        <w:t xml:space="preserve"> </w:t>
      </w:r>
    </w:p>
    <w:p w:rsidR="009E08BA" w:rsidRDefault="009E08BA" w:rsidP="009E08BA">
      <w:pPr>
        <w:rPr>
          <w:rStyle w:val="FontStyle96"/>
          <w:rFonts w:asciiTheme="minorHAnsi" w:hAnsiTheme="minorHAnsi"/>
          <w:b/>
          <w:color w:val="000000" w:themeColor="text1"/>
          <w:sz w:val="16"/>
          <w:szCs w:val="16"/>
        </w:rPr>
      </w:pPr>
      <w:bookmarkStart w:id="57" w:name="_Toc421090482"/>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65</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w:t>
      </w:r>
      <w:r>
        <w:rPr>
          <w:rStyle w:val="FontStyle96"/>
          <w:rFonts w:asciiTheme="minorHAnsi" w:hAnsiTheme="minorHAnsi"/>
          <w:b/>
          <w:color w:val="000000" w:themeColor="text1"/>
          <w:sz w:val="16"/>
          <w:szCs w:val="16"/>
        </w:rPr>
        <w:t xml:space="preserve">Kwoty wypłacone </w:t>
      </w:r>
      <w:r w:rsidRPr="003F7122">
        <w:rPr>
          <w:rStyle w:val="FontStyle96"/>
          <w:rFonts w:asciiTheme="minorHAnsi" w:hAnsiTheme="minorHAnsi"/>
          <w:b/>
          <w:color w:val="000000" w:themeColor="text1"/>
          <w:sz w:val="16"/>
          <w:szCs w:val="16"/>
        </w:rPr>
        <w:t xml:space="preserve">w ramach środka 2.2 w podziale na </w:t>
      </w:r>
      <w:bookmarkEnd w:id="57"/>
      <w:r w:rsidR="00EE434F">
        <w:rPr>
          <w:rStyle w:val="FontStyle96"/>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6E3FC1" w:rsidTr="00CB679F">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203</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23 875 290,40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5 389 577,73</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1042</w:t>
            </w:r>
          </w:p>
        </w:tc>
        <w:tc>
          <w:tcPr>
            <w:tcW w:w="2860" w:type="dxa"/>
            <w:tcBorders>
              <w:top w:val="single" w:sz="4" w:space="0" w:color="auto"/>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252 657 489,98</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57 034 580,91</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194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45 738 888,37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10 325 038,57</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17</w:t>
            </w:r>
          </w:p>
        </w:tc>
        <w:tc>
          <w:tcPr>
            <w:tcW w:w="2860" w:type="dxa"/>
            <w:tcBorders>
              <w:top w:val="single" w:sz="4" w:space="0" w:color="auto"/>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819 075,20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184 897,00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412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12 555 341,70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2 834 226,89</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w:t>
            </w:r>
          </w:p>
        </w:tc>
        <w:tc>
          <w:tcPr>
            <w:tcW w:w="2860"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17 382,00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3 923,79</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6E3FC1" w:rsidRPr="00DF0B4B" w:rsidRDefault="006E3FC1" w:rsidP="006E3FC1">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1871</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335 663 467,65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75 772 244,89</w:t>
            </w:r>
          </w:p>
        </w:tc>
      </w:tr>
    </w:tbl>
    <w:p w:rsidR="006E3FC1" w:rsidRDefault="006E3FC1" w:rsidP="006E3FC1">
      <w:pPr>
        <w:pStyle w:val="Tekstdymka"/>
      </w:pPr>
    </w:p>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9E08BA">
      <w:pPr>
        <w:spacing w:line="360" w:lineRule="auto"/>
        <w:jc w:val="center"/>
        <w:rPr>
          <w:rFonts w:asciiTheme="minorHAnsi" w:hAnsiTheme="minorHAnsi"/>
          <w:color w:val="000000" w:themeColor="text1"/>
        </w:rPr>
      </w:pPr>
      <w:r w:rsidRPr="003F7122">
        <w:rPr>
          <w:rFonts w:asciiTheme="minorHAnsi" w:hAnsiTheme="minorHAnsi"/>
          <w:b/>
          <w:color w:val="000000" w:themeColor="text1"/>
          <w:u w:val="single"/>
        </w:rPr>
        <w:t>Środek 2.3 Środki na rzecz zdrowia zwierząt</w:t>
      </w:r>
    </w:p>
    <w:p w:rsidR="009E08BA" w:rsidRDefault="009E08BA"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 xml:space="preserve">Uruchomienie środka 2.3 </w:t>
      </w:r>
      <w:r w:rsidRPr="001627D6">
        <w:rPr>
          <w:rFonts w:asciiTheme="minorHAnsi" w:hAnsiTheme="minorHAnsi"/>
          <w:i/>
          <w:color w:val="000000" w:themeColor="text1"/>
        </w:rPr>
        <w:t xml:space="preserve">Środki na rzecz zdrowia zwierząt </w:t>
      </w:r>
      <w:r>
        <w:rPr>
          <w:rFonts w:asciiTheme="minorHAnsi" w:hAnsiTheme="minorHAnsi"/>
          <w:color w:val="000000" w:themeColor="text1"/>
        </w:rPr>
        <w:t>wiązało</w:t>
      </w:r>
      <w:r w:rsidRPr="003F7122">
        <w:rPr>
          <w:rFonts w:asciiTheme="minorHAnsi" w:hAnsiTheme="minorHAnsi"/>
          <w:color w:val="000000" w:themeColor="text1"/>
        </w:rPr>
        <w:t xml:space="preserve"> się z koniecznością opracowania przez Głównego Lekarza Weterynarii programu zwalczania chorób zakaźnych. Powyższy obowiązek wynika</w:t>
      </w:r>
      <w:r>
        <w:rPr>
          <w:rFonts w:asciiTheme="minorHAnsi" w:hAnsiTheme="minorHAnsi"/>
          <w:color w:val="000000" w:themeColor="text1"/>
        </w:rPr>
        <w:t>ł</w:t>
      </w:r>
      <w:r w:rsidRPr="003F7122">
        <w:rPr>
          <w:rFonts w:asciiTheme="minorHAnsi" w:hAnsiTheme="minorHAnsi"/>
          <w:color w:val="000000" w:themeColor="text1"/>
        </w:rPr>
        <w:t xml:space="preserve"> </w:t>
      </w:r>
      <w:r w:rsidRPr="003F7122">
        <w:rPr>
          <w:rFonts w:asciiTheme="minorHAnsi" w:hAnsiTheme="minorHAnsi"/>
          <w:color w:val="000000" w:themeColor="text1"/>
        </w:rPr>
        <w:br/>
        <w:t xml:space="preserve">z decyzji Rady 90/424/EWG z dnia 26 czerwca 1990 r. w sprawie wydatków w dziedzinie weterynarii, </w:t>
      </w:r>
      <w:r w:rsidRPr="003F7122">
        <w:rPr>
          <w:rFonts w:asciiTheme="minorHAnsi" w:hAnsiTheme="minorHAnsi"/>
          <w:color w:val="000000" w:themeColor="text1"/>
        </w:rPr>
        <w:br/>
        <w:t xml:space="preserve">o których mowa w art. 32 Rozporządzenia Rady (WE) nr 1198/2006 z dnia 27 lipca 2006 r. w sprawie Europejskiego Funduszu Rybackiego. Opracowane przez GIW programy zwalczania chorób zakaźnych nie zostały zaaprobowane przez </w:t>
      </w:r>
      <w:proofErr w:type="spellStart"/>
      <w:r w:rsidRPr="003F7122">
        <w:rPr>
          <w:rFonts w:asciiTheme="minorHAnsi" w:hAnsiTheme="minorHAnsi"/>
          <w:color w:val="000000" w:themeColor="text1"/>
        </w:rPr>
        <w:t>MRiRW</w:t>
      </w:r>
      <w:proofErr w:type="spellEnd"/>
      <w:r w:rsidRPr="003F7122">
        <w:rPr>
          <w:rFonts w:asciiTheme="minorHAnsi" w:hAnsiTheme="minorHAnsi"/>
          <w:color w:val="000000" w:themeColor="text1"/>
        </w:rPr>
        <w:t xml:space="preserve">. Wiązało się to z faktem, iż wdrożenie programów zwalczania chorób zakaźnych, a co za tym idzie uruchomienie tego środka, w warunkach polskich powodowałoby zbyt wysokie koszty, które nie mogłyby być zrealizowane nawet przy wsparciu z EFR. Jednoczenie należy wskazać, </w:t>
      </w:r>
      <w:r w:rsidRPr="003F7122">
        <w:rPr>
          <w:rFonts w:asciiTheme="minorHAnsi" w:hAnsiTheme="minorHAnsi"/>
          <w:color w:val="000000" w:themeColor="text1"/>
        </w:rPr>
        <w:br/>
      </w:r>
      <w:r>
        <w:rPr>
          <w:rFonts w:asciiTheme="minorHAnsi" w:hAnsiTheme="minorHAnsi"/>
          <w:color w:val="000000" w:themeColor="text1"/>
        </w:rPr>
        <w:t>iż hodowcy ryb nie dokonywali</w:t>
      </w:r>
      <w:r w:rsidRPr="003F7122">
        <w:rPr>
          <w:rFonts w:asciiTheme="minorHAnsi" w:hAnsiTheme="minorHAnsi"/>
          <w:color w:val="000000" w:themeColor="text1"/>
        </w:rPr>
        <w:t xml:space="preserve"> oficjalnych zgłoszeń przypadków występowania w ich gospodarstwach chorób zakaźnych. Dodatkowo, w przypadku wystąpienia choroby zakaźnej, zgodnie z obowiązującymi przepisami, ubój zwierząt w ramach zwalczania choroby zakaźnej może być dokonany tylko w zatwierdzonych zakładach przetwórczych. W Polsce brak jest takich zakładów, posiadających odpowiednie zabezpieczenia uniemożliwiające przedostanie się wirusa do środowiska. Brak takich zakładów spowodowany jest tym, iż tak jak wyżej wspomniano hodowcy nie zgłaszają występowania u ich ryb, tym samym nie widząc potrzeby tworzenia takich zakładów. Podsumowując podstawą uruchomienia Środka 2.3 jest program zwalczania chorób zakaźnych, którego uruchomienie w polskich warunkach absorbowałoby zbyt wysokie koszty.</w:t>
      </w:r>
    </w:p>
    <w:p w:rsidR="009E08BA" w:rsidRPr="003F7122" w:rsidRDefault="009E08BA" w:rsidP="009E08BA">
      <w:pPr>
        <w:spacing w:line="360" w:lineRule="auto"/>
        <w:ind w:firstLine="708"/>
        <w:jc w:val="center"/>
        <w:rPr>
          <w:rFonts w:asciiTheme="minorHAnsi" w:hAnsiTheme="minorHAnsi"/>
          <w:b/>
          <w:color w:val="000000" w:themeColor="text1"/>
          <w:u w:val="single"/>
        </w:rPr>
      </w:pPr>
      <w:r w:rsidRPr="003F7122">
        <w:rPr>
          <w:rFonts w:asciiTheme="minorHAnsi" w:hAnsiTheme="minorHAnsi"/>
          <w:b/>
          <w:color w:val="000000" w:themeColor="text1"/>
          <w:u w:val="single"/>
        </w:rPr>
        <w:lastRenderedPageBreak/>
        <w:t>Środek 2.4 Rybołówstwo śródlądowe</w:t>
      </w:r>
    </w:p>
    <w:p w:rsidR="009E08BA" w:rsidRDefault="00EA4BEF" w:rsidP="009E08BA">
      <w:pPr>
        <w:spacing w:line="360" w:lineRule="auto"/>
        <w:jc w:val="both"/>
        <w:rPr>
          <w:rFonts w:asciiTheme="minorHAnsi" w:hAnsiTheme="minorHAnsi" w:cs="Tahoma"/>
          <w:color w:val="000000" w:themeColor="text1"/>
        </w:rPr>
      </w:pPr>
      <w:r>
        <w:rPr>
          <w:rFonts w:asciiTheme="minorHAnsi" w:hAnsiTheme="minorHAnsi" w:cs="Tahoma"/>
          <w:color w:val="000000" w:themeColor="text1"/>
        </w:rPr>
        <w:t>W ramach środka ogłoszono następujące nabory:</w:t>
      </w:r>
      <w:r w:rsidR="009E08BA" w:rsidRPr="003F7122">
        <w:rPr>
          <w:rFonts w:asciiTheme="minorHAnsi" w:hAnsiTheme="minorHAnsi" w:cs="Tahoma"/>
          <w:color w:val="000000" w:themeColor="text1"/>
        </w:rPr>
        <w:t xml:space="preserve"> </w:t>
      </w:r>
    </w:p>
    <w:tbl>
      <w:tblPr>
        <w:tblW w:w="9067" w:type="dxa"/>
        <w:tblCellMar>
          <w:left w:w="70" w:type="dxa"/>
          <w:right w:w="70" w:type="dxa"/>
        </w:tblCellMar>
        <w:tblLook w:val="04A0" w:firstRow="1" w:lastRow="0" w:firstColumn="1" w:lastColumn="0" w:noHBand="0" w:noVBand="1"/>
      </w:tblPr>
      <w:tblGrid>
        <w:gridCol w:w="1242"/>
        <w:gridCol w:w="1380"/>
        <w:gridCol w:w="6445"/>
      </w:tblGrid>
      <w:tr w:rsidR="009E08BA" w:rsidRPr="009D59FB" w:rsidTr="007E703F">
        <w:trPr>
          <w:trHeight w:val="720"/>
        </w:trPr>
        <w:tc>
          <w:tcPr>
            <w:tcW w:w="1242"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9D59FB" w:rsidRDefault="009E08BA" w:rsidP="009D59FB">
            <w:pPr>
              <w:jc w:val="center"/>
              <w:rPr>
                <w:rFonts w:asciiTheme="minorHAnsi" w:hAnsiTheme="minorHAnsi"/>
                <w:b/>
                <w:color w:val="000000" w:themeColor="text1"/>
              </w:rPr>
            </w:pPr>
            <w:r w:rsidRPr="009D59FB">
              <w:rPr>
                <w:rFonts w:asciiTheme="minorHAnsi" w:hAnsiTheme="minorHAnsi"/>
                <w:b/>
                <w:color w:val="000000" w:themeColor="text1"/>
              </w:rPr>
              <w:t>Środek</w:t>
            </w:r>
          </w:p>
        </w:tc>
        <w:tc>
          <w:tcPr>
            <w:tcW w:w="1380"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9D59FB" w:rsidRDefault="009E08BA" w:rsidP="009D59FB">
            <w:pPr>
              <w:jc w:val="center"/>
              <w:rPr>
                <w:rFonts w:asciiTheme="minorHAnsi" w:hAnsiTheme="minorHAnsi"/>
                <w:b/>
                <w:color w:val="000000" w:themeColor="text1"/>
              </w:rPr>
            </w:pPr>
            <w:r w:rsidRPr="009D59FB">
              <w:rPr>
                <w:rFonts w:asciiTheme="minorHAnsi" w:hAnsiTheme="minorHAnsi"/>
                <w:b/>
                <w:color w:val="000000" w:themeColor="text1"/>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9D59FB" w:rsidRDefault="009E08BA" w:rsidP="009D59FB">
            <w:pPr>
              <w:jc w:val="center"/>
              <w:rPr>
                <w:rFonts w:asciiTheme="minorHAnsi" w:hAnsiTheme="minorHAnsi"/>
                <w:b/>
                <w:color w:val="000000" w:themeColor="text1"/>
              </w:rPr>
            </w:pPr>
            <w:r w:rsidRPr="009D59FB">
              <w:rPr>
                <w:rFonts w:asciiTheme="minorHAnsi" w:hAnsiTheme="minorHAnsi"/>
                <w:b/>
                <w:color w:val="000000" w:themeColor="text1"/>
              </w:rPr>
              <w:t>Zakres naboru</w:t>
            </w:r>
          </w:p>
        </w:tc>
      </w:tr>
      <w:tr w:rsidR="009E08BA" w:rsidRPr="001105DB" w:rsidTr="00A827D5">
        <w:trPr>
          <w:trHeight w:val="1491"/>
        </w:trPr>
        <w:tc>
          <w:tcPr>
            <w:tcW w:w="1242"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Środek 2.4 Rybołówstwo śródlądowe</w:t>
            </w: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2009-09-07 do 2010-05-24</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6E3FC1">
            <w:pPr>
              <w:jc w:val="both"/>
              <w:rPr>
                <w:rFonts w:asciiTheme="minorHAnsi" w:hAnsiTheme="minorHAnsi"/>
                <w:color w:val="000000" w:themeColor="text1"/>
                <w:sz w:val="18"/>
                <w:szCs w:val="18"/>
              </w:rPr>
            </w:pPr>
            <w:r w:rsidRPr="00A827D5">
              <w:rPr>
                <w:rFonts w:asciiTheme="minorHAnsi" w:hAnsiTheme="minorHAnsi"/>
                <w:color w:val="000000" w:themeColor="text1"/>
                <w:sz w:val="18"/>
                <w:szCs w:val="18"/>
              </w:rPr>
              <w:t xml:space="preserve">Na podstawie Rozporządzenia Ministerstwa Rolnictwa i Rozwoju Wsi z dnia 7 września 2009 r. w sprawie szczegółowych warunków i trybu przyznania,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147 Poz. 1193 z </w:t>
            </w:r>
            <w:proofErr w:type="spellStart"/>
            <w:r w:rsidRPr="00A827D5">
              <w:rPr>
                <w:rFonts w:asciiTheme="minorHAnsi" w:hAnsiTheme="minorHAnsi"/>
                <w:color w:val="000000" w:themeColor="text1"/>
                <w:sz w:val="18"/>
                <w:szCs w:val="18"/>
              </w:rPr>
              <w:t>późn</w:t>
            </w:r>
            <w:proofErr w:type="spellEnd"/>
            <w:r w:rsidRPr="00A827D5">
              <w:rPr>
                <w:rFonts w:asciiTheme="minorHAnsi" w:hAnsiTheme="minorHAnsi"/>
                <w:color w:val="000000" w:themeColor="text1"/>
                <w:sz w:val="18"/>
                <w:szCs w:val="18"/>
              </w:rPr>
              <w:t xml:space="preserve">. </w:t>
            </w:r>
            <w:proofErr w:type="spellStart"/>
            <w:r w:rsidRPr="00A827D5">
              <w:rPr>
                <w:rFonts w:asciiTheme="minorHAnsi" w:hAnsiTheme="minorHAnsi"/>
                <w:color w:val="000000" w:themeColor="text1"/>
                <w:sz w:val="18"/>
                <w:szCs w:val="18"/>
              </w:rPr>
              <w:t>zm</w:t>
            </w:r>
            <w:proofErr w:type="spellEnd"/>
            <w:r w:rsidRPr="00A827D5">
              <w:rPr>
                <w:rFonts w:asciiTheme="minorHAnsi" w:hAnsiTheme="minorHAnsi"/>
                <w:color w:val="000000" w:themeColor="text1"/>
                <w:sz w:val="18"/>
                <w:szCs w:val="18"/>
              </w:rPr>
              <w:t xml:space="preserve">) </w:t>
            </w:r>
            <w:r w:rsidR="006E3FC1" w:rsidRPr="00A827D5">
              <w:rPr>
                <w:rFonts w:asciiTheme="minorHAnsi" w:hAnsiTheme="minorHAnsi"/>
                <w:color w:val="000000" w:themeColor="text1"/>
                <w:sz w:val="18"/>
                <w:szCs w:val="18"/>
              </w:rPr>
              <w:t>–nabór otwarty</w:t>
            </w:r>
          </w:p>
        </w:tc>
      </w:tr>
      <w:tr w:rsidR="009E08BA" w:rsidRPr="001105DB" w:rsidTr="009D59FB">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2010-06-25 do 2010-07-23</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r w:rsidR="009E08BA" w:rsidRPr="001105DB" w:rsidTr="009D59FB">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2011-02-11 do 2011-02-25</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r w:rsidR="009E08BA" w:rsidRPr="001105DB" w:rsidTr="009D59FB">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2011-07-15 do 2011-07-29</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r w:rsidR="009E08BA" w:rsidRPr="001105DB" w:rsidTr="009D59FB">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2011-12-27 do 2012-01-10</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r w:rsidR="009E08BA" w:rsidRPr="001105DB" w:rsidTr="009D59FB">
        <w:trPr>
          <w:trHeight w:val="240"/>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8"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2013-01-29 do 2013-02-11</w:t>
            </w:r>
          </w:p>
        </w:tc>
        <w:tc>
          <w:tcPr>
            <w:tcW w:w="6445" w:type="dxa"/>
            <w:tcBorders>
              <w:top w:val="nil"/>
              <w:left w:val="nil"/>
              <w:bottom w:val="single" w:sz="8"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bl>
    <w:p w:rsidR="00046A22" w:rsidRPr="00046A22" w:rsidRDefault="00046A22" w:rsidP="00046A22">
      <w:pPr>
        <w:pStyle w:val="Tekstdymka"/>
      </w:pPr>
    </w:p>
    <w:p w:rsidR="00D04321" w:rsidRDefault="00D04321" w:rsidP="00D04321">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66</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w:t>
      </w:r>
      <w:r w:rsidRPr="003F7122">
        <w:rPr>
          <w:rStyle w:val="FontStyle96"/>
          <w:rFonts w:asciiTheme="minorHAnsi" w:hAnsiTheme="minorHAnsi"/>
          <w:color w:val="000000" w:themeColor="text1"/>
          <w:sz w:val="16"/>
          <w:szCs w:val="16"/>
        </w:rPr>
        <w:t xml:space="preserve"> 2</w:t>
      </w:r>
      <w:r>
        <w:rPr>
          <w:rStyle w:val="FontStyle96"/>
          <w:rFonts w:asciiTheme="minorHAnsi" w:hAnsiTheme="minorHAnsi"/>
          <w:color w:val="000000" w:themeColor="text1"/>
          <w:sz w:val="16"/>
          <w:szCs w:val="16"/>
        </w:rPr>
        <w:t>.4</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6E3FC1"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6E3FC1" w:rsidRPr="00CB679F" w:rsidRDefault="006E3FC1" w:rsidP="006E3FC1">
            <w:pPr>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DF0B4B">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6E3FC1" w:rsidRPr="00CB679F" w:rsidRDefault="00DF0B4B" w:rsidP="00DF0B4B">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6E3FC1" w:rsidRPr="00CB679F">
              <w:rPr>
                <w:rFonts w:asciiTheme="minorHAnsi" w:hAnsiTheme="minorHAnsi"/>
                <w:b/>
                <w:color w:val="FFFFFF" w:themeColor="background1"/>
                <w:sz w:val="16"/>
                <w:szCs w:val="16"/>
              </w:rPr>
              <w:t>dział do alokacja</w:t>
            </w:r>
          </w:p>
        </w:tc>
      </w:tr>
      <w:tr w:rsidR="006E3FC1" w:rsidTr="006E3FC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E3FC1" w:rsidRPr="00DF0B4B" w:rsidRDefault="006E3FC1" w:rsidP="006E3FC1">
            <w:pPr>
              <w:rPr>
                <w:rFonts w:asciiTheme="minorHAnsi" w:hAnsiTheme="minorHAnsi"/>
                <w:color w:val="000000"/>
                <w:sz w:val="16"/>
                <w:szCs w:val="16"/>
              </w:rPr>
            </w:pPr>
            <w:r w:rsidRPr="00DF0B4B">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2 816 423,60</w:t>
            </w:r>
          </w:p>
        </w:tc>
        <w:tc>
          <w:tcPr>
            <w:tcW w:w="1960" w:type="dxa"/>
            <w:tcBorders>
              <w:top w:val="nil"/>
              <w:left w:val="nil"/>
              <w:bottom w:val="single" w:sz="4" w:space="0" w:color="auto"/>
              <w:right w:val="single" w:sz="4" w:space="0" w:color="auto"/>
            </w:tcBorders>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100,00%</w:t>
            </w:r>
          </w:p>
        </w:tc>
      </w:tr>
      <w:tr w:rsidR="006E3FC1" w:rsidTr="006E3FC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E3FC1" w:rsidRPr="00DF0B4B" w:rsidRDefault="006E3FC1" w:rsidP="006E3FC1">
            <w:pPr>
              <w:rPr>
                <w:rFonts w:asciiTheme="minorHAnsi" w:hAnsiTheme="minorHAnsi"/>
                <w:color w:val="000000"/>
                <w:sz w:val="16"/>
                <w:szCs w:val="16"/>
              </w:rPr>
            </w:pPr>
            <w:r w:rsidRPr="00DF0B4B">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8 546 409,17</w:t>
            </w:r>
          </w:p>
        </w:tc>
        <w:tc>
          <w:tcPr>
            <w:tcW w:w="1960" w:type="dxa"/>
            <w:tcBorders>
              <w:top w:val="nil"/>
              <w:left w:val="nil"/>
              <w:bottom w:val="single" w:sz="4" w:space="0" w:color="auto"/>
              <w:right w:val="single" w:sz="4" w:space="0" w:color="auto"/>
            </w:tcBorders>
            <w:vAlign w:val="bottom"/>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303,45%</w:t>
            </w:r>
          </w:p>
        </w:tc>
      </w:tr>
      <w:tr w:rsidR="006E3FC1" w:rsidTr="006E3FC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E3FC1" w:rsidRPr="00DF0B4B" w:rsidRDefault="006E3FC1" w:rsidP="006E3FC1">
            <w:pPr>
              <w:rPr>
                <w:rFonts w:asciiTheme="minorHAnsi" w:hAnsiTheme="minorHAnsi"/>
                <w:color w:val="000000"/>
                <w:sz w:val="16"/>
                <w:szCs w:val="16"/>
              </w:rPr>
            </w:pPr>
            <w:r w:rsidRPr="00DF0B4B">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2 710 780,21</w:t>
            </w:r>
          </w:p>
        </w:tc>
        <w:tc>
          <w:tcPr>
            <w:tcW w:w="1960" w:type="dxa"/>
            <w:tcBorders>
              <w:top w:val="nil"/>
              <w:left w:val="nil"/>
              <w:bottom w:val="single" w:sz="4" w:space="0" w:color="auto"/>
              <w:right w:val="single" w:sz="4" w:space="0" w:color="auto"/>
            </w:tcBorders>
            <w:vAlign w:val="bottom"/>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96,25%</w:t>
            </w:r>
          </w:p>
        </w:tc>
      </w:tr>
      <w:tr w:rsidR="006E3FC1" w:rsidTr="006E3FC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E3FC1" w:rsidRPr="00DF0B4B" w:rsidRDefault="006E3FC1" w:rsidP="006E3FC1">
            <w:pPr>
              <w:rPr>
                <w:rFonts w:asciiTheme="minorHAnsi" w:hAnsiTheme="minorHAnsi"/>
                <w:color w:val="000000"/>
                <w:sz w:val="16"/>
                <w:szCs w:val="16"/>
              </w:rPr>
            </w:pPr>
            <w:r w:rsidRPr="00DF0B4B">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2 678 618,95</w:t>
            </w:r>
          </w:p>
        </w:tc>
        <w:tc>
          <w:tcPr>
            <w:tcW w:w="1960" w:type="dxa"/>
            <w:tcBorders>
              <w:top w:val="nil"/>
              <w:left w:val="nil"/>
              <w:bottom w:val="single" w:sz="4" w:space="0" w:color="auto"/>
              <w:right w:val="single" w:sz="4" w:space="0" w:color="auto"/>
            </w:tcBorders>
            <w:vAlign w:val="bottom"/>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95,11%</w:t>
            </w:r>
          </w:p>
        </w:tc>
      </w:tr>
    </w:tbl>
    <w:p w:rsidR="006E3FC1" w:rsidRPr="006E3FC1" w:rsidRDefault="006E3FC1" w:rsidP="006E3FC1">
      <w:pPr>
        <w:pStyle w:val="Tekstdymka"/>
      </w:pPr>
    </w:p>
    <w:p w:rsidR="00D04321" w:rsidRDefault="00D04321" w:rsidP="00D04321">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14. </w:t>
      </w:r>
      <w:r>
        <w:rPr>
          <w:rStyle w:val="FontStyle96"/>
          <w:rFonts w:asciiTheme="minorHAnsi" w:hAnsiTheme="minorHAnsi"/>
          <w:color w:val="000000" w:themeColor="text1"/>
          <w:sz w:val="16"/>
          <w:szCs w:val="16"/>
        </w:rPr>
        <w:t>Wdrożenie środka 2.4</w:t>
      </w:r>
      <w:r w:rsidR="00046A22">
        <w:rPr>
          <w:noProof/>
        </w:rPr>
        <w:drawing>
          <wp:inline distT="0" distB="0" distL="0" distR="0" wp14:anchorId="38F5946A" wp14:editId="404B7CD3">
            <wp:extent cx="4572000" cy="1542553"/>
            <wp:effectExtent l="0" t="0" r="19050" b="19685"/>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E08BA" w:rsidRDefault="009E08BA" w:rsidP="00046A22">
      <w:pPr>
        <w:spacing w:line="276" w:lineRule="auto"/>
        <w:jc w:val="both"/>
        <w:rPr>
          <w:rFonts w:asciiTheme="minorHAnsi" w:hAnsiTheme="minorHAnsi" w:cs="Tahoma"/>
        </w:rPr>
      </w:pPr>
      <w:r w:rsidRPr="003F7122">
        <w:rPr>
          <w:rFonts w:asciiTheme="minorHAnsi" w:hAnsiTheme="minorHAnsi" w:cs="Tahoma"/>
          <w:color w:val="000000" w:themeColor="text1"/>
        </w:rPr>
        <w:t xml:space="preserve">Od początku uruchomienia środka zostało złożonych 182 </w:t>
      </w:r>
      <w:r w:rsidRPr="003F7122">
        <w:rPr>
          <w:rFonts w:asciiTheme="minorHAnsi" w:hAnsiTheme="minorHAnsi" w:cs="Tahoma"/>
        </w:rPr>
        <w:t>wnioski na</w:t>
      </w:r>
      <w:r w:rsidR="00624291">
        <w:rPr>
          <w:rFonts w:asciiTheme="minorHAnsi" w:hAnsiTheme="minorHAnsi" w:cs="Tahoma"/>
        </w:rPr>
        <w:t xml:space="preserve"> łączna kwotę przekraczającą </w:t>
      </w:r>
      <w:r w:rsidR="006E3FC1">
        <w:rPr>
          <w:rFonts w:asciiTheme="minorHAnsi" w:hAnsiTheme="minorHAnsi" w:cs="Tahoma"/>
        </w:rPr>
        <w:t>303</w:t>
      </w:r>
      <w:r w:rsidRPr="003F7122">
        <w:rPr>
          <w:rFonts w:asciiTheme="minorHAnsi" w:hAnsiTheme="minorHAnsi" w:cs="Tahoma"/>
        </w:rPr>
        <w:t xml:space="preserve">% alokacji. </w:t>
      </w:r>
    </w:p>
    <w:p w:rsidR="009E08BA" w:rsidRDefault="009E08BA" w:rsidP="009E08BA">
      <w:pPr>
        <w:pStyle w:val="Legenda"/>
        <w:rPr>
          <w:rStyle w:val="FontStyle96"/>
          <w:rFonts w:asciiTheme="minorHAnsi" w:hAnsiTheme="minorHAnsi"/>
          <w:color w:val="000000" w:themeColor="text1"/>
          <w:sz w:val="16"/>
          <w:szCs w:val="16"/>
        </w:rPr>
      </w:pPr>
      <w:bookmarkStart w:id="58" w:name="_Toc421090483"/>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67</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2.4 w podziale na </w:t>
      </w:r>
      <w:bookmarkEnd w:id="58"/>
      <w:r w:rsidR="00EE434F">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6E3FC1" w:rsidRPr="0047324B" w:rsidTr="00CB679F">
        <w:trPr>
          <w:trHeight w:val="510"/>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2 021 014,44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456 221,23</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32</w:t>
            </w:r>
          </w:p>
        </w:tc>
        <w:tc>
          <w:tcPr>
            <w:tcW w:w="286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3 503 419,13</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790 857,39</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89</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20 767 784,01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4 688 093,19</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23</w:t>
            </w:r>
          </w:p>
        </w:tc>
        <w:tc>
          <w:tcPr>
            <w:tcW w:w="286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7 246 732,06</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1 635 868,09</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26</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4 320 788,34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975 369,27</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6E3FC1" w:rsidRPr="00DF0B4B" w:rsidRDefault="006E3FC1" w:rsidP="006E3FC1">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182</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37 859 737,98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8 546 409,17</w:t>
            </w:r>
          </w:p>
        </w:tc>
      </w:tr>
    </w:tbl>
    <w:p w:rsidR="00624291" w:rsidRDefault="00624291"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lastRenderedPageBreak/>
        <w:t>Od początku wdrażania programu w ramach</w:t>
      </w:r>
      <w:r>
        <w:rPr>
          <w:rFonts w:asciiTheme="minorHAnsi" w:hAnsiTheme="minorHAnsi"/>
          <w:color w:val="000000" w:themeColor="text1"/>
        </w:rPr>
        <w:t xml:space="preserve"> środka 2.</w:t>
      </w:r>
      <w:r w:rsidR="00D1282B">
        <w:rPr>
          <w:rFonts w:asciiTheme="minorHAnsi" w:hAnsiTheme="minorHAnsi"/>
          <w:color w:val="000000" w:themeColor="text1"/>
        </w:rPr>
        <w:t>4</w:t>
      </w:r>
      <w:r>
        <w:rPr>
          <w:rFonts w:asciiTheme="minorHAnsi" w:hAnsiTheme="minorHAnsi"/>
          <w:color w:val="000000" w:themeColor="text1"/>
        </w:rPr>
        <w:t xml:space="preserve"> podpisano umowy o dofinansowanie w kwocie stanowiącej </w:t>
      </w:r>
      <w:r w:rsidR="006E3FC1">
        <w:rPr>
          <w:rFonts w:asciiTheme="minorHAnsi" w:hAnsiTheme="minorHAnsi"/>
          <w:color w:val="000000" w:themeColor="text1"/>
        </w:rPr>
        <w:t>96</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EC25C5" w:rsidRDefault="00EC25C5" w:rsidP="00EC25C5">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59" w:name="_Toc421090484"/>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68</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 w ramach środka 2.4 w podziale na </w:t>
      </w:r>
      <w:bookmarkEnd w:id="59"/>
      <w:r w:rsidR="00EE434F">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6E3FC1" w:rsidRPr="0047324B" w:rsidTr="00CB679F">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6E3FC1" w:rsidRPr="00CB679F" w:rsidRDefault="006E3FC1"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6E3FC1" w:rsidRPr="00CB679F" w:rsidRDefault="006E3FC1"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22</w:t>
            </w:r>
          </w:p>
        </w:tc>
        <w:tc>
          <w:tcPr>
            <w:tcW w:w="2860" w:type="dxa"/>
            <w:tcBorders>
              <w:top w:val="nil"/>
              <w:left w:val="nil"/>
              <w:bottom w:val="single" w:sz="4" w:space="0" w:color="auto"/>
              <w:right w:val="single" w:sz="4" w:space="0" w:color="auto"/>
            </w:tcBorders>
            <w:shd w:val="clear" w:color="auto" w:fill="auto"/>
            <w:noWrap/>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1 598 564,04</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360 857,82</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47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4 662 122,00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1 052 421,50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24</w:t>
            </w:r>
          </w:p>
        </w:tc>
        <w:tc>
          <w:tcPr>
            <w:tcW w:w="2860" w:type="dxa"/>
            <w:tcBorders>
              <w:top w:val="nil"/>
              <w:left w:val="nil"/>
              <w:bottom w:val="single" w:sz="4" w:space="0" w:color="auto"/>
              <w:right w:val="single" w:sz="4" w:space="0" w:color="auto"/>
            </w:tcBorders>
            <w:shd w:val="clear" w:color="auto" w:fill="auto"/>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3 330 836,40</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751 898,78</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15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2 416 962,80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545 602,11</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CC6FAF" w:rsidRDefault="006E3FC1" w:rsidP="006E3FC1">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b/>
                <w:color w:val="000000"/>
                <w:sz w:val="16"/>
                <w:szCs w:val="16"/>
              </w:rPr>
            </w:pPr>
            <w:r w:rsidRPr="00CC6FAF">
              <w:rPr>
                <w:rFonts w:asciiTheme="minorHAnsi" w:hAnsiTheme="minorHAnsi"/>
                <w:b/>
                <w:color w:val="000000"/>
                <w:sz w:val="16"/>
                <w:szCs w:val="16"/>
              </w:rPr>
              <w:t>108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CC6FAF" w:rsidRDefault="006E3FC1">
            <w:pPr>
              <w:jc w:val="right"/>
              <w:rPr>
                <w:rFonts w:asciiTheme="minorHAnsi" w:hAnsiTheme="minorHAnsi"/>
                <w:b/>
                <w:color w:val="000000"/>
                <w:sz w:val="16"/>
                <w:szCs w:val="16"/>
              </w:rPr>
            </w:pPr>
            <w:r w:rsidRPr="00CC6FAF">
              <w:rPr>
                <w:rFonts w:asciiTheme="minorHAnsi" w:hAnsiTheme="minorHAnsi"/>
                <w:b/>
                <w:color w:val="000000"/>
                <w:sz w:val="16"/>
                <w:szCs w:val="16"/>
              </w:rPr>
              <w:t>12 008 485,24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b/>
                <w:color w:val="000000"/>
                <w:sz w:val="16"/>
                <w:szCs w:val="16"/>
              </w:rPr>
            </w:pPr>
            <w:r w:rsidRPr="00CC6FAF">
              <w:rPr>
                <w:rFonts w:asciiTheme="minorHAnsi" w:hAnsiTheme="minorHAnsi"/>
                <w:b/>
                <w:color w:val="000000"/>
                <w:sz w:val="16"/>
                <w:szCs w:val="16"/>
              </w:rPr>
              <w:t>2 710 780,21</w:t>
            </w:r>
          </w:p>
        </w:tc>
      </w:tr>
    </w:tbl>
    <w:p w:rsidR="006E3FC1" w:rsidRPr="006E3FC1" w:rsidRDefault="006E3FC1" w:rsidP="006E3FC1"/>
    <w:p w:rsidR="009E08BA" w:rsidRPr="003F7122" w:rsidRDefault="009E08BA" w:rsidP="009E08BA">
      <w:pPr>
        <w:pStyle w:val="Legenda"/>
        <w:rPr>
          <w:rStyle w:val="FontStyle96"/>
          <w:rFonts w:asciiTheme="minorHAnsi" w:hAnsiTheme="minorHAnsi"/>
          <w:sz w:val="16"/>
          <w:szCs w:val="16"/>
        </w:rPr>
      </w:pPr>
      <w:bookmarkStart w:id="60" w:name="_Toc421090485"/>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69</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350196">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bookmarkEnd w:id="60"/>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EE434F" w:rsidRPr="00EE434F"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EE434F" w:rsidRPr="00EE434F" w:rsidRDefault="00EE434F" w:rsidP="00EE434F">
            <w:pPr>
              <w:jc w:val="right"/>
              <w:rPr>
                <w:rFonts w:ascii="Calibri" w:hAnsi="Calibri"/>
                <w:sz w:val="16"/>
                <w:szCs w:val="16"/>
              </w:rPr>
            </w:pPr>
            <w:r w:rsidRPr="00EE434F">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kwota w EURO</w:t>
            </w:r>
          </w:p>
        </w:tc>
      </w:tr>
      <w:tr w:rsidR="006E3FC1" w:rsidRPr="00EE434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4 734,40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1 068,74</w:t>
            </w:r>
          </w:p>
        </w:tc>
      </w:tr>
      <w:tr w:rsidR="006E3FC1" w:rsidRPr="00EE434F" w:rsidTr="00EE434F">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111 189,68</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25 099,82</w:t>
            </w:r>
          </w:p>
        </w:tc>
      </w:tr>
      <w:tr w:rsidR="006E3FC1" w:rsidRPr="00EE434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1 059 697,00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239 214,65</w:t>
            </w:r>
          </w:p>
        </w:tc>
      </w:tr>
    </w:tbl>
    <w:p w:rsidR="00CC6FAF" w:rsidRDefault="00CC6FAF" w:rsidP="009E08BA">
      <w:pPr>
        <w:pStyle w:val="Legenda"/>
        <w:rPr>
          <w:rFonts w:asciiTheme="minorHAnsi" w:hAnsiTheme="minorHAnsi"/>
          <w:sz w:val="16"/>
          <w:szCs w:val="16"/>
        </w:rPr>
      </w:pPr>
      <w:bookmarkStart w:id="61" w:name="_Toc421090486"/>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70</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61"/>
    </w:p>
    <w:tbl>
      <w:tblPr>
        <w:tblW w:w="8480" w:type="dxa"/>
        <w:tblInd w:w="55" w:type="dxa"/>
        <w:tblCellMar>
          <w:left w:w="70" w:type="dxa"/>
          <w:right w:w="70" w:type="dxa"/>
        </w:tblCellMar>
        <w:tblLook w:val="04A0" w:firstRow="1" w:lastRow="0" w:firstColumn="1" w:lastColumn="0" w:noHBand="0" w:noVBand="1"/>
      </w:tblPr>
      <w:tblGrid>
        <w:gridCol w:w="5120"/>
        <w:gridCol w:w="1660"/>
        <w:gridCol w:w="1700"/>
      </w:tblGrid>
      <w:tr w:rsidR="00EE434F" w:rsidRPr="00EE434F" w:rsidTr="00046A22">
        <w:trPr>
          <w:trHeight w:val="450"/>
        </w:trPr>
        <w:tc>
          <w:tcPr>
            <w:tcW w:w="512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kwota pomocy w EURO</w:t>
            </w:r>
          </w:p>
        </w:tc>
      </w:tr>
      <w:tr w:rsidR="006E3FC1" w:rsidRPr="00EE434F" w:rsidTr="007E703F">
        <w:trPr>
          <w:trHeight w:val="450"/>
        </w:trPr>
        <w:tc>
          <w:tcPr>
            <w:tcW w:w="51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 xml:space="preserve">Spółka cywilna Wyszyński &amp; </w:t>
            </w:r>
            <w:proofErr w:type="spellStart"/>
            <w:r>
              <w:rPr>
                <w:rFonts w:ascii="Calibri" w:hAnsi="Calibri"/>
                <w:color w:val="000000"/>
                <w:sz w:val="16"/>
                <w:szCs w:val="16"/>
              </w:rPr>
              <w:t>Petrusewicz</w:t>
            </w:r>
            <w:proofErr w:type="spellEnd"/>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1 627 660,80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367 426,08</w:t>
            </w:r>
          </w:p>
        </w:tc>
      </w:tr>
      <w:tr w:rsidR="006E3FC1" w:rsidRPr="00EE434F" w:rsidTr="00EE434F">
        <w:trPr>
          <w:trHeight w:val="300"/>
        </w:trPr>
        <w:tc>
          <w:tcPr>
            <w:tcW w:w="5120" w:type="dxa"/>
            <w:tcBorders>
              <w:top w:val="nil"/>
              <w:left w:val="single" w:sz="4" w:space="0" w:color="000000"/>
              <w:bottom w:val="single" w:sz="4" w:space="0" w:color="000000"/>
              <w:right w:val="single" w:sz="4" w:space="0" w:color="000000"/>
            </w:tcBorders>
            <w:shd w:val="clear" w:color="auto" w:fill="auto"/>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"Gosławice" Sp. z o.o.</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1 376 448,20</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310 717,67</w:t>
            </w:r>
          </w:p>
        </w:tc>
      </w:tr>
      <w:tr w:rsidR="006E3FC1" w:rsidRPr="00EE434F" w:rsidTr="007E703F">
        <w:trPr>
          <w:trHeight w:val="450"/>
        </w:trPr>
        <w:tc>
          <w:tcPr>
            <w:tcW w:w="512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 xml:space="preserve">Gospodarstwo Rybackie </w:t>
            </w:r>
            <w:proofErr w:type="spellStart"/>
            <w:r>
              <w:rPr>
                <w:rFonts w:ascii="Calibri" w:hAnsi="Calibri"/>
                <w:color w:val="000000"/>
                <w:sz w:val="16"/>
                <w:szCs w:val="16"/>
              </w:rPr>
              <w:t>Szwaderki</w:t>
            </w:r>
            <w:proofErr w:type="spellEnd"/>
            <w:r>
              <w:rPr>
                <w:rFonts w:ascii="Calibri" w:hAnsi="Calibri"/>
                <w:color w:val="000000"/>
                <w:sz w:val="16"/>
                <w:szCs w:val="16"/>
              </w:rPr>
              <w:t xml:space="preserve">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1 322 133,80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298 456,80</w:t>
            </w:r>
          </w:p>
        </w:tc>
      </w:tr>
      <w:tr w:rsidR="006E3FC1" w:rsidRPr="00EE434F" w:rsidTr="00EE434F">
        <w:trPr>
          <w:trHeight w:val="300"/>
        </w:trPr>
        <w:tc>
          <w:tcPr>
            <w:tcW w:w="5120" w:type="dxa"/>
            <w:tcBorders>
              <w:top w:val="nil"/>
              <w:left w:val="single" w:sz="4" w:space="0" w:color="000000"/>
              <w:bottom w:val="single" w:sz="4" w:space="0" w:color="000000"/>
              <w:right w:val="single" w:sz="4" w:space="0" w:color="000000"/>
            </w:tcBorders>
            <w:shd w:val="clear" w:color="auto" w:fill="auto"/>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Mikołajki Spółka z ograniczona odpowiedzialnością</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1 204 797,40</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271 969,43</w:t>
            </w:r>
          </w:p>
        </w:tc>
      </w:tr>
      <w:tr w:rsidR="006E3FC1" w:rsidRPr="00EE434F" w:rsidTr="007E703F">
        <w:trPr>
          <w:trHeight w:val="300"/>
        </w:trPr>
        <w:tc>
          <w:tcPr>
            <w:tcW w:w="512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Jeziorowe" Sp. z o. 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1 045 647,24</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236 043,08</w:t>
            </w:r>
          </w:p>
        </w:tc>
      </w:tr>
    </w:tbl>
    <w:p w:rsidR="0069121C" w:rsidRPr="0069121C" w:rsidRDefault="0069121C" w:rsidP="0069121C">
      <w:pPr>
        <w:pStyle w:val="Tekstdymka"/>
      </w:pPr>
    </w:p>
    <w:p w:rsidR="006E3FC1" w:rsidRPr="00CC6FAF" w:rsidRDefault="006E3FC1" w:rsidP="006E3FC1">
      <w:pPr>
        <w:spacing w:line="360" w:lineRule="auto"/>
        <w:jc w:val="both"/>
        <w:rPr>
          <w:rFonts w:asciiTheme="minorHAnsi" w:hAnsiTheme="minorHAnsi" w:cs="Tahoma"/>
          <w:b/>
          <w:color w:val="000000" w:themeColor="text1"/>
        </w:rPr>
      </w:pPr>
      <w:r w:rsidRPr="00CC6FAF">
        <w:rPr>
          <w:rFonts w:asciiTheme="minorHAnsi" w:hAnsiTheme="minorHAnsi" w:cs="Tahoma"/>
          <w:b/>
          <w:color w:val="000000" w:themeColor="text1"/>
        </w:rPr>
        <w:t>Zakres rzeczowy realizowanych operacji:</w:t>
      </w:r>
    </w:p>
    <w:tbl>
      <w:tblPr>
        <w:tblStyle w:val="GridTable4Accent1"/>
        <w:tblW w:w="9260" w:type="dxa"/>
        <w:tblLook w:val="04A0" w:firstRow="1" w:lastRow="0" w:firstColumn="1" w:lastColumn="0" w:noHBand="0" w:noVBand="1"/>
      </w:tblPr>
      <w:tblGrid>
        <w:gridCol w:w="2197"/>
        <w:gridCol w:w="5363"/>
        <w:gridCol w:w="1700"/>
      </w:tblGrid>
      <w:tr w:rsidR="006E3FC1" w:rsidRPr="00CC6FAF" w:rsidTr="00E455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restart"/>
            <w:shd w:val="clear" w:color="auto" w:fill="auto"/>
            <w:vAlign w:val="center"/>
            <w:hideMark/>
          </w:tcPr>
          <w:p w:rsidR="006E3FC1" w:rsidRPr="00E45550" w:rsidRDefault="006E3FC1" w:rsidP="00E45550">
            <w:pPr>
              <w:rPr>
                <w:rFonts w:asciiTheme="minorHAnsi" w:hAnsiTheme="minorHAnsi" w:cs="Tahoma"/>
                <w:color w:val="auto"/>
                <w:sz w:val="18"/>
                <w:szCs w:val="18"/>
              </w:rPr>
            </w:pPr>
            <w:r w:rsidRPr="00E45550">
              <w:rPr>
                <w:rFonts w:asciiTheme="minorHAnsi" w:hAnsiTheme="minorHAnsi" w:cs="Tahoma"/>
                <w:color w:val="auto"/>
                <w:sz w:val="18"/>
                <w:szCs w:val="18"/>
              </w:rPr>
              <w:t>Statki rybołówstwa śródlądowego</w:t>
            </w:r>
          </w:p>
        </w:tc>
        <w:tc>
          <w:tcPr>
            <w:tcW w:w="5363" w:type="dxa"/>
            <w:shd w:val="clear" w:color="auto" w:fill="auto"/>
            <w:vAlign w:val="center"/>
            <w:hideMark/>
          </w:tcPr>
          <w:p w:rsidR="006E3FC1" w:rsidRPr="00E45550" w:rsidRDefault="006E3FC1" w:rsidP="00E45550">
            <w:pPr>
              <w:cnfStyle w:val="100000000000" w:firstRow="1" w:lastRow="0" w:firstColumn="0" w:lastColumn="0" w:oddVBand="0" w:evenVBand="0" w:oddHBand="0" w:evenHBand="0" w:firstRowFirstColumn="0" w:firstRowLastColumn="0" w:lastRowFirstColumn="0" w:lastRowLastColumn="0"/>
              <w:rPr>
                <w:rFonts w:asciiTheme="minorHAnsi" w:hAnsiTheme="minorHAnsi" w:cs="Tahoma"/>
                <w:b w:val="0"/>
                <w:color w:val="auto"/>
                <w:sz w:val="16"/>
                <w:szCs w:val="16"/>
              </w:rPr>
            </w:pPr>
            <w:r w:rsidRPr="00E45550">
              <w:rPr>
                <w:rFonts w:asciiTheme="minorHAnsi" w:hAnsiTheme="minorHAnsi" w:cs="Tahoma"/>
                <w:b w:val="0"/>
                <w:color w:val="auto"/>
                <w:sz w:val="16"/>
                <w:szCs w:val="16"/>
              </w:rPr>
              <w:t>Tonaż zmodernizowanego statku (GT)</w:t>
            </w:r>
          </w:p>
        </w:tc>
        <w:tc>
          <w:tcPr>
            <w:tcW w:w="1700" w:type="dxa"/>
            <w:shd w:val="clear" w:color="auto" w:fill="auto"/>
            <w:noWrap/>
            <w:vAlign w:val="center"/>
            <w:hideMark/>
          </w:tcPr>
          <w:p w:rsidR="006E3FC1" w:rsidRPr="00E45550" w:rsidRDefault="006E3FC1" w:rsidP="00E45550">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000000"/>
                <w:sz w:val="18"/>
                <w:szCs w:val="18"/>
              </w:rPr>
            </w:pPr>
            <w:r w:rsidRPr="00E45550">
              <w:rPr>
                <w:rFonts w:asciiTheme="minorHAnsi" w:hAnsiTheme="minorHAnsi"/>
                <w:b w:val="0"/>
                <w:color w:val="000000"/>
                <w:sz w:val="18"/>
                <w:szCs w:val="18"/>
              </w:rPr>
              <w:t>0</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Moc silnika zmodernizowanego statku* w związku z wymianą silnika(kW)</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33,4</w:t>
            </w:r>
          </w:p>
        </w:tc>
      </w:tr>
      <w:tr w:rsidR="006E3FC1" w:rsidRPr="00CC6FAF" w:rsidTr="00E45550">
        <w:trPr>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statków objętych operacją</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14</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Inwestycje na budowę urządzeń przeznaczonych do rybołówstwa śródlądowego</w:t>
            </w: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gospodarstw objętych operacją</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22</w:t>
            </w:r>
          </w:p>
        </w:tc>
      </w:tr>
      <w:tr w:rsidR="006E3FC1" w:rsidRPr="00CC6FAF" w:rsidTr="00E45550">
        <w:trPr>
          <w:trHeight w:val="469"/>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gospodarstw objętych operacją</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84</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Inne</w:t>
            </w: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zmodernizowanych statków</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30</w:t>
            </w:r>
          </w:p>
        </w:tc>
      </w:tr>
      <w:tr w:rsidR="006E3FC1" w:rsidRPr="00CC6FAF" w:rsidTr="00E45550">
        <w:trPr>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wymienionych silników na statkach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39</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wymienionych narzędzi połowowych na statkach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1362</w:t>
            </w:r>
          </w:p>
        </w:tc>
      </w:tr>
      <w:tr w:rsidR="006E3FC1" w:rsidRPr="00CC6FAF" w:rsidTr="00E45550">
        <w:trPr>
          <w:trHeight w:val="63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operacji w zakresie budowy / rozbudowy/wyposażenia / modernizacji urządzeń przeznaczonych do wykonywania rybołówstwa śródlądowego</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53</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operacji w miejscach wyładunku i przystaniach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42</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Liczba miejsc wyładunku i przystani, w których poprawiono warunki postoju lub obsługi statków*, w tym:</w:t>
            </w: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obiektów budowlanych, służących do wyładunku i przechowywania produktów rybnych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32</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obiektów budowlanych służących do konserwacji lub naprawy</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obiektów budowlanych, służących do dostarczania wody i lodu</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9</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urządzeń służących do wyładunku i przechowywania produktów rybnych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361</w:t>
            </w:r>
          </w:p>
        </w:tc>
      </w:tr>
      <w:tr w:rsidR="006E3FC1" w:rsidRPr="00CC6FAF" w:rsidTr="00E45550">
        <w:trPr>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urządzeń służących do konserwacji lub naprawy statków</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urządzeń służących do dostarczania wody i lodu</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28</w:t>
            </w:r>
          </w:p>
        </w:tc>
      </w:tr>
      <w:tr w:rsidR="006E3FC1" w:rsidRPr="00CC6FAF" w:rsidTr="00E45550">
        <w:trPr>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magazynów sprzętu rybackiego</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15</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zaplecza socjalnego dla pracowników</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15</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Inne</w:t>
            </w: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Długość wybudowanego / przebudowanego / wyremontowanego nabrzeża służącego do połowu ryb (m)</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455,9</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wybudowanych / przebudowanych / wyremontowanych miejsc postoju statków*</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w:t>
            </w:r>
          </w:p>
        </w:tc>
      </w:tr>
      <w:tr w:rsidR="006E3FC1" w:rsidRPr="00CC6FAF" w:rsidTr="00E45550">
        <w:trPr>
          <w:trHeight w:val="63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Długość wybudowanych / przebudowanych / wyremontowanych dróg na obszarze miejsca wyładunku lub przystani (km)</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862,56</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Długość wybudowanej / przebudowanej / wyremontowanej innej infrastruktury technicznej na obszarze miejsca wyładunku lub przystani (m)</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4540,7</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miejsc wyładunku i przystani, w których podniesiono warunki bezpieczeństwa i higieny pracy</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53</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wybudowanych obiektów służących do przechowywania i oczyszczania oraz unieszkodliwiania odpadów w miejscach wyładunku i przystaniach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0</w:t>
            </w:r>
          </w:p>
        </w:tc>
      </w:tr>
      <w:tr w:rsidR="006E3FC1" w:rsidRPr="00CC6FAF" w:rsidTr="00E45550">
        <w:trPr>
          <w:trHeight w:val="63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operacji związanych z usunięciem i unieszkodliwieniem materiałów niebezpiecznych w miejscach wyładunku i przystaniach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5</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operacji związanych z wprowadzeniem technik lub technologii umożliwiających dostęp do urządzeń służących do odbioru odpadów oraz przekazywania tych odpadów do odzysku lub unieszkodliwienia</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w:t>
            </w:r>
          </w:p>
        </w:tc>
      </w:tr>
      <w:tr w:rsidR="006E3FC1" w:rsidRPr="00CC6FAF" w:rsidTr="00E45550">
        <w:trPr>
          <w:trHeight w:val="706"/>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Liczba miejsc wyładunku i przystani, w których poprawiono warunki wstępnego przetwarzania, wyładunku, przewożenia, pakowania lub przechowywania produktów rybnych, w tym:</w:t>
            </w: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zakupionych / wybudowanych / przebudowanych / zaadaptowanych / wyremontowanych budynków / budowli / innych obiektów budowlanych służących do wstępnego przetwarzania produktów rybnych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23</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Kubatura zakupionych / wybudowanych / przebudowanych / wyremontowanych magazynów/chłodni służących wyłącznie do przechowywania produktów rybnych (m3)</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949,65</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wybudowanych/przebudowanych / wyremontowanych wytwórni lodu</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87,27</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wybudowanych / przebudowanych / wyremontowanych obiektów budowlanych służących do mycia skrzyń i innych pojemników służących do przechowywania produktów rybnych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5</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zakupionych urządzeń służących do sortowania produktów rybnych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9</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zakupionych środków transportu wewnętrznego / specjalistycznych środków transportu zewnętrznego w miejscach wyładunku i przystaniach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63</w:t>
            </w:r>
          </w:p>
        </w:tc>
      </w:tr>
      <w:tr w:rsidR="006E3FC1" w:rsidRPr="00CC6FAF" w:rsidTr="00E45550">
        <w:trPr>
          <w:trHeight w:val="840"/>
        </w:trPr>
        <w:tc>
          <w:tcPr>
            <w:cnfStyle w:val="001000000000" w:firstRow="0" w:lastRow="0" w:firstColumn="1" w:lastColumn="0" w:oddVBand="0" w:evenVBand="0" w:oddHBand="0" w:evenHBand="0" w:firstRowFirstColumn="0" w:firstRowLastColumn="0" w:lastRowFirstColumn="0" w:lastRowLastColumn="0"/>
            <w:tcW w:w="2197" w:type="dxa"/>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Inne</w:t>
            </w: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miejsc wyładunku i przystani, w których zmieniono warunki techniczne, technologiczne, sanitarne lub organizacyjnych wstępnego przetwarzania, przechowywania lub przewożenia produktów rybnych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46</w:t>
            </w:r>
          </w:p>
        </w:tc>
      </w:tr>
    </w:tbl>
    <w:p w:rsidR="0069121C" w:rsidRDefault="0069121C" w:rsidP="00046A22">
      <w:pPr>
        <w:spacing w:line="276" w:lineRule="auto"/>
        <w:rPr>
          <w:rFonts w:asciiTheme="minorHAnsi" w:hAnsiTheme="minorHAnsi" w:cs="Tahoma"/>
          <w:color w:val="000000" w:themeColor="text1"/>
        </w:rPr>
      </w:pPr>
      <w:r w:rsidRPr="00CC6FAF">
        <w:rPr>
          <w:rFonts w:asciiTheme="minorHAnsi" w:hAnsiTheme="minorHAnsi" w:cs="Tahoma"/>
          <w:color w:val="000000" w:themeColor="text1"/>
        </w:rPr>
        <w:t>Od początku realizacji programu wypłacono płatności w kwocie stanowiącej 9</w:t>
      </w:r>
      <w:r w:rsidR="00BF3EAF" w:rsidRPr="00CC6FAF">
        <w:rPr>
          <w:rFonts w:asciiTheme="minorHAnsi" w:hAnsiTheme="minorHAnsi" w:cs="Tahoma"/>
          <w:color w:val="000000" w:themeColor="text1"/>
        </w:rPr>
        <w:t>5</w:t>
      </w:r>
      <w:r w:rsidRPr="00CC6FAF">
        <w:rPr>
          <w:rFonts w:asciiTheme="minorHAnsi" w:hAnsiTheme="minorHAnsi" w:cs="Tahoma"/>
          <w:color w:val="000000" w:themeColor="text1"/>
        </w:rPr>
        <w:t xml:space="preserve">,00% alokacji </w:t>
      </w:r>
      <w:r w:rsidRPr="00CC6FAF">
        <w:rPr>
          <w:rFonts w:asciiTheme="minorHAnsi" w:hAnsiTheme="minorHAnsi"/>
          <w:color w:val="000000" w:themeColor="text1"/>
        </w:rPr>
        <w:t xml:space="preserve">przyznanej </w:t>
      </w:r>
      <w:r w:rsidRPr="00CC6FAF">
        <w:rPr>
          <w:rFonts w:asciiTheme="minorHAnsi" w:hAnsiTheme="minorHAnsi"/>
          <w:color w:val="000000" w:themeColor="text1"/>
        </w:rPr>
        <w:br/>
        <w:t>na środek</w:t>
      </w:r>
      <w:r w:rsidRPr="00CC6FAF">
        <w:rPr>
          <w:rFonts w:asciiTheme="minorHAnsi" w:hAnsiTheme="minorHAnsi" w:cs="Tahoma"/>
          <w:color w:val="000000" w:themeColor="text1"/>
        </w:rPr>
        <w:t xml:space="preserve">. </w:t>
      </w:r>
    </w:p>
    <w:p w:rsidR="009E08BA" w:rsidRDefault="009E08BA" w:rsidP="009E08BA">
      <w:pPr>
        <w:pStyle w:val="Legenda"/>
        <w:rPr>
          <w:rStyle w:val="FontStyle96"/>
          <w:rFonts w:asciiTheme="minorHAnsi" w:hAnsiTheme="minorHAnsi"/>
          <w:color w:val="000000" w:themeColor="text1"/>
          <w:sz w:val="16"/>
          <w:szCs w:val="16"/>
        </w:rPr>
      </w:pPr>
      <w:bookmarkStart w:id="62" w:name="_Toc42109048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 xml:space="preserve">w ramach środka 2.4 w podziale na </w:t>
      </w:r>
      <w:bookmarkEnd w:id="62"/>
      <w:r w:rsidR="00EE434F">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BF3EAF" w:rsidTr="00CB679F">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bottom"/>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bottom"/>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7</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401 938,20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90 733,02</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22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1 129 144,80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254 891,71</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34</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2 933 406,50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662 183,46</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28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2 032 523,60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458 819,30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16</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1 975 548,80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445 957,88</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1 568 374,60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354 042,89</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3</w:t>
            </w:r>
          </w:p>
        </w:tc>
        <w:tc>
          <w:tcPr>
            <w:tcW w:w="286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1 825 077,60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411 990,70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BF3EAF" w:rsidRPr="00CC6FAF" w:rsidRDefault="00BF3EAF" w:rsidP="00BF3EAF">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118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11 866 014,10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2 678 618,95</w:t>
            </w:r>
          </w:p>
        </w:tc>
      </w:tr>
    </w:tbl>
    <w:p w:rsidR="009E08BA" w:rsidRPr="003F7122" w:rsidRDefault="009E08BA" w:rsidP="009E08BA">
      <w:pPr>
        <w:spacing w:line="360" w:lineRule="auto"/>
        <w:jc w:val="center"/>
        <w:rPr>
          <w:rFonts w:asciiTheme="minorHAnsi" w:hAnsiTheme="minorHAnsi"/>
          <w:color w:val="000000" w:themeColor="text1"/>
        </w:rPr>
      </w:pPr>
      <w:r w:rsidRPr="003F7122">
        <w:rPr>
          <w:rFonts w:asciiTheme="minorHAnsi" w:hAnsiTheme="minorHAnsi"/>
          <w:b/>
          <w:color w:val="000000" w:themeColor="text1"/>
          <w:u w:val="single"/>
        </w:rPr>
        <w:lastRenderedPageBreak/>
        <w:t>Środek 2.5 Inwestycje w zakresie przetwórstwa i obrotu</w:t>
      </w:r>
      <w:r w:rsidRPr="003F7122">
        <w:rPr>
          <w:rFonts w:asciiTheme="minorHAnsi" w:hAnsiTheme="minorHAnsi"/>
          <w:color w:val="000000" w:themeColor="text1"/>
        </w:rPr>
        <w:t>.</w:t>
      </w:r>
    </w:p>
    <w:p w:rsidR="009E08BA" w:rsidRDefault="00E45550" w:rsidP="00046A22">
      <w:pPr>
        <w:spacing w:line="276" w:lineRule="auto"/>
        <w:jc w:val="both"/>
        <w:rPr>
          <w:rFonts w:asciiTheme="minorHAnsi" w:hAnsiTheme="minorHAnsi" w:cs="Tahoma"/>
          <w:sz w:val="19"/>
          <w:szCs w:val="19"/>
        </w:rPr>
      </w:pPr>
      <w:r>
        <w:rPr>
          <w:rFonts w:asciiTheme="minorHAnsi" w:hAnsiTheme="minorHAnsi" w:cs="Tahoma"/>
        </w:rPr>
        <w:t>Od początku realizacji środka ogłoszono następujące nabory:</w:t>
      </w:r>
    </w:p>
    <w:tbl>
      <w:tblPr>
        <w:tblW w:w="9067" w:type="dxa"/>
        <w:tblCellMar>
          <w:left w:w="70" w:type="dxa"/>
          <w:right w:w="70" w:type="dxa"/>
        </w:tblCellMar>
        <w:tblLook w:val="04A0" w:firstRow="1" w:lastRow="0" w:firstColumn="1" w:lastColumn="0" w:noHBand="0" w:noVBand="1"/>
      </w:tblPr>
      <w:tblGrid>
        <w:gridCol w:w="1263"/>
        <w:gridCol w:w="1359"/>
        <w:gridCol w:w="6445"/>
      </w:tblGrid>
      <w:tr w:rsidR="009E08BA" w:rsidRPr="00EC30B4" w:rsidTr="007E703F">
        <w:trPr>
          <w:trHeight w:val="700"/>
        </w:trPr>
        <w:tc>
          <w:tcPr>
            <w:tcW w:w="1263"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EC30B4" w:rsidRDefault="009E08BA" w:rsidP="00EC30B4">
            <w:pPr>
              <w:jc w:val="center"/>
              <w:rPr>
                <w:rFonts w:asciiTheme="minorHAnsi" w:hAnsiTheme="minorHAnsi" w:cs="Tahoma"/>
                <w:b/>
              </w:rPr>
            </w:pPr>
            <w:r w:rsidRPr="00EC30B4">
              <w:rPr>
                <w:rFonts w:asciiTheme="minorHAnsi" w:hAnsiTheme="minorHAnsi" w:cs="Tahoma"/>
                <w:b/>
              </w:rPr>
              <w:t>Środek</w:t>
            </w:r>
          </w:p>
        </w:tc>
        <w:tc>
          <w:tcPr>
            <w:tcW w:w="1359"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EC30B4" w:rsidRDefault="009E08BA" w:rsidP="00EC30B4">
            <w:pPr>
              <w:jc w:val="center"/>
              <w:rPr>
                <w:rFonts w:asciiTheme="minorHAnsi" w:hAnsiTheme="minorHAnsi" w:cs="Tahoma"/>
                <w:b/>
              </w:rPr>
            </w:pPr>
            <w:r w:rsidRPr="00EC30B4">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EC30B4" w:rsidRDefault="009E08BA" w:rsidP="00EC30B4">
            <w:pPr>
              <w:jc w:val="center"/>
              <w:rPr>
                <w:rFonts w:asciiTheme="minorHAnsi" w:hAnsiTheme="minorHAnsi" w:cs="Tahoma"/>
                <w:b/>
              </w:rPr>
            </w:pPr>
            <w:r w:rsidRPr="00EC30B4">
              <w:rPr>
                <w:rFonts w:asciiTheme="minorHAnsi" w:hAnsiTheme="minorHAnsi" w:cs="Tahoma"/>
                <w:b/>
              </w:rPr>
              <w:t>Zakres naboru</w:t>
            </w:r>
          </w:p>
        </w:tc>
      </w:tr>
      <w:tr w:rsidR="009E08BA" w:rsidRPr="001105DB" w:rsidTr="00EC30B4">
        <w:trPr>
          <w:trHeight w:val="1754"/>
        </w:trPr>
        <w:tc>
          <w:tcPr>
            <w:tcW w:w="1263"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Środek 2.5 Inwestycje w zakresie przetwórstwa i obrotu</w:t>
            </w: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2009-09-07 do 2010-05-24</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 xml:space="preserve">Na podstawie Rozporządzenia Ministerstwa Rolnictwa i Rozwoju Wsi z dnia 7 września 2009 r. w sprawie szczegółowych warunków i trybu przyznania,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147 Poz. 1193 z </w:t>
            </w:r>
            <w:proofErr w:type="spellStart"/>
            <w:r w:rsidRPr="00E45550">
              <w:rPr>
                <w:rFonts w:asciiTheme="minorHAnsi" w:hAnsiTheme="minorHAnsi" w:cs="Tahoma"/>
                <w:sz w:val="18"/>
                <w:szCs w:val="18"/>
              </w:rPr>
              <w:t>późn</w:t>
            </w:r>
            <w:proofErr w:type="spellEnd"/>
            <w:r w:rsidRPr="00E45550">
              <w:rPr>
                <w:rFonts w:asciiTheme="minorHAnsi" w:hAnsiTheme="minorHAnsi" w:cs="Tahoma"/>
                <w:sz w:val="18"/>
                <w:szCs w:val="18"/>
              </w:rPr>
              <w:t xml:space="preserve">. </w:t>
            </w:r>
            <w:proofErr w:type="spellStart"/>
            <w:r w:rsidRPr="00E45550">
              <w:rPr>
                <w:rFonts w:asciiTheme="minorHAnsi" w:hAnsiTheme="minorHAnsi" w:cs="Tahoma"/>
                <w:sz w:val="18"/>
                <w:szCs w:val="18"/>
              </w:rPr>
              <w:t>zm</w:t>
            </w:r>
            <w:proofErr w:type="spellEnd"/>
            <w:r w:rsidRPr="00E45550">
              <w:rPr>
                <w:rFonts w:asciiTheme="minorHAnsi" w:hAnsiTheme="minorHAnsi" w:cs="Tahoma"/>
                <w:sz w:val="18"/>
                <w:szCs w:val="18"/>
              </w:rPr>
              <w:t>) został uruchomiony nabór ciągły, otwarty.</w:t>
            </w:r>
          </w:p>
        </w:tc>
      </w:tr>
      <w:tr w:rsidR="009E08BA" w:rsidRPr="001105DB" w:rsidTr="00EC30B4">
        <w:trPr>
          <w:trHeight w:val="225"/>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2010-06-25 do 2010-07-09</w:t>
            </w:r>
          </w:p>
        </w:tc>
        <w:tc>
          <w:tcPr>
            <w:tcW w:w="6445" w:type="dxa"/>
            <w:tcBorders>
              <w:top w:val="nil"/>
              <w:left w:val="nil"/>
              <w:bottom w:val="single" w:sz="4" w:space="0" w:color="auto"/>
              <w:right w:val="single" w:sz="8" w:space="0" w:color="auto"/>
            </w:tcBorders>
            <w:shd w:val="clear" w:color="000000" w:fill="FFFFFF"/>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otwarty.</w:t>
            </w:r>
          </w:p>
        </w:tc>
      </w:tr>
      <w:tr w:rsidR="009E08BA" w:rsidRPr="001105DB" w:rsidTr="00EC30B4">
        <w:trPr>
          <w:trHeight w:val="266"/>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2012-07-25 do 2012-08-23</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otwarty przy czym przez pierwsze 14 dni terminu naboru wniosków, tj. w dniach od 25 lipca do 7 sierpnia 2012 r. mogą być składane wyłącznie wnioski o dofinansowanie na realizację operacji w zakresie ww. środka przez mikroprzedsiębiorstwa i małe przedsiębiorstwa, odpowiadające kryteriom związanym ze statusem mikroprzedsiębiorstw i małych przedsiębiorstw określonym w art. 2 załącznika 1 do rozporządzenia Komisji (WE) nr 800/2008 z dnia 6 sierpnia 2008 r. uznającego niektóre rodzaje pomocy za zgodne ze wspólnym rynkiem w zastosowaniu art. 87 i art. 88 Traktatu.</w:t>
            </w:r>
          </w:p>
        </w:tc>
      </w:tr>
      <w:tr w:rsidR="009E08BA" w:rsidRPr="001105DB" w:rsidTr="00EC30B4">
        <w:trPr>
          <w:trHeight w:val="675"/>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2013-08-09 do 2013-08-16</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 xml:space="preserve">Nabór o ograniczonym zakresie. Nabór ograniczony dla wnioskodawców będących mikro i małymi przedsiębiorstwami na realizację operacji, w ramach których wnioskodawca poniósł koszty kwalifikowalne najpóźniej w dniu złożenia wniosku o dofinansowanie, lecz nie wcześniej niż od dnia 11 września 2009 r.  </w:t>
            </w:r>
          </w:p>
        </w:tc>
      </w:tr>
      <w:tr w:rsidR="009E08BA" w:rsidRPr="001105DB" w:rsidTr="00EC30B4">
        <w:trPr>
          <w:trHeight w:val="450"/>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2013-09-16 do 2013-09-30</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 ograniczonym zakresie. Nabór na operacje, w ramach których zrealizowano inwestycje do dnia złożenia wniosku o dofinansowanie włącznie, lecz nie wcześniej niż od dnia 11 września 2009 r.</w:t>
            </w:r>
          </w:p>
        </w:tc>
      </w:tr>
      <w:tr w:rsidR="009E08BA" w:rsidRPr="001105DB" w:rsidTr="00EC30B4">
        <w:trPr>
          <w:trHeight w:val="1800"/>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2014-03-10 do 2014-03-14</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 xml:space="preserve">Nabór o ograniczonym zakresie. Wnioski o dofinansowanie mogły składać mikro i małe przedsiębiorstwa w rozumieniu przepisu art. 2 załącznika I do rozporządzenia Komisji (WE) nr 800/2008 z dnia 6 sierpnia 2008 r. uznającego niektóre rodzaje pomocy za zgodne ze wspólnym rynkiem w zastosowaniu art. 87 i art. 88 Traktatu (ogólne rozporządzenie w sprawie </w:t>
            </w:r>
            <w:proofErr w:type="spellStart"/>
            <w:r w:rsidRPr="00E45550">
              <w:rPr>
                <w:rFonts w:asciiTheme="minorHAnsi" w:hAnsiTheme="minorHAnsi" w:cs="Tahoma"/>
                <w:sz w:val="18"/>
                <w:szCs w:val="18"/>
              </w:rPr>
              <w:t>wyłączeń</w:t>
            </w:r>
            <w:proofErr w:type="spellEnd"/>
            <w:r w:rsidRPr="00E45550">
              <w:rPr>
                <w:rFonts w:asciiTheme="minorHAnsi" w:hAnsiTheme="minorHAnsi" w:cs="Tahoma"/>
                <w:sz w:val="18"/>
                <w:szCs w:val="18"/>
              </w:rPr>
              <w:t xml:space="preserve"> blokowych) (Dz. Urz. UE L 214 z 9.8.2008, str. 3, z </w:t>
            </w:r>
            <w:proofErr w:type="spellStart"/>
            <w:r w:rsidRPr="00E45550">
              <w:rPr>
                <w:rFonts w:asciiTheme="minorHAnsi" w:hAnsiTheme="minorHAnsi" w:cs="Tahoma"/>
                <w:sz w:val="18"/>
                <w:szCs w:val="18"/>
              </w:rPr>
              <w:t>późn</w:t>
            </w:r>
            <w:proofErr w:type="spellEnd"/>
            <w:r w:rsidRPr="00E45550">
              <w:rPr>
                <w:rFonts w:asciiTheme="minorHAnsi" w:hAnsiTheme="minorHAnsi" w:cs="Tahoma"/>
                <w:sz w:val="18"/>
                <w:szCs w:val="18"/>
              </w:rPr>
              <w:t>. zm.) z wyłączeniem operacji określonych w § 27 pkt 7 ww. rozporządzenia Ministra Rolnictwa i Rozwoju Wsi jak również tych operacji, dla których wnioskodawca ponosi koszty kwalifikowalne w terminie późniejszym niż 15 września 2014 roku, przy czym do kosztów kwalifikowalnych operacji nie zalicza się kosztów poniesionych wcześniej niż od dnia 11 września 2009 r.</w:t>
            </w:r>
          </w:p>
        </w:tc>
      </w:tr>
      <w:tr w:rsidR="009E08BA" w:rsidRPr="001105DB" w:rsidTr="00EC30B4">
        <w:trPr>
          <w:trHeight w:val="465"/>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8"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2014-10-13 do 2014-10-17</w:t>
            </w:r>
          </w:p>
        </w:tc>
        <w:tc>
          <w:tcPr>
            <w:tcW w:w="6445" w:type="dxa"/>
            <w:tcBorders>
              <w:top w:val="nil"/>
              <w:left w:val="nil"/>
              <w:bottom w:val="single" w:sz="8"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 ograniczonym zakresie. Na operacje, w ramach których zrealizowano inwestycje do dnia złożenia wniosku o dofinansowanie włącznie, lecz nie wcześniej niż od dnia 11 września 2009 r.</w:t>
            </w:r>
          </w:p>
        </w:tc>
      </w:tr>
    </w:tbl>
    <w:p w:rsidR="009E08BA" w:rsidRDefault="009E08BA" w:rsidP="009E08BA">
      <w:pPr>
        <w:pStyle w:val="Tekstdymka"/>
      </w:pPr>
    </w:p>
    <w:p w:rsidR="00D04321" w:rsidRDefault="00D04321" w:rsidP="00D04321">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72</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w:t>
      </w:r>
      <w:r w:rsidRPr="003F7122">
        <w:rPr>
          <w:rStyle w:val="FontStyle96"/>
          <w:rFonts w:asciiTheme="minorHAnsi" w:hAnsiTheme="minorHAnsi"/>
          <w:color w:val="000000" w:themeColor="text1"/>
          <w:sz w:val="16"/>
          <w:szCs w:val="16"/>
        </w:rPr>
        <w:t xml:space="preserve"> 2</w:t>
      </w:r>
      <w:r>
        <w:rPr>
          <w:rStyle w:val="FontStyle96"/>
          <w:rFonts w:asciiTheme="minorHAnsi" w:hAnsiTheme="minorHAnsi"/>
          <w:color w:val="000000" w:themeColor="text1"/>
          <w:sz w:val="16"/>
          <w:szCs w:val="16"/>
        </w:rPr>
        <w:t>.5</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BF3EAF"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BF3EAF" w:rsidRPr="00CB679F" w:rsidRDefault="00BF3EAF" w:rsidP="00BF3EAF">
            <w:pPr>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BF3EAF" w:rsidRPr="00CB679F" w:rsidRDefault="00BF3EAF" w:rsidP="00CC6FAF">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BF3EAF" w:rsidRPr="00CB679F" w:rsidRDefault="00CC6FAF" w:rsidP="00CC6FAF">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BF3EAF" w:rsidRPr="00CB679F">
              <w:rPr>
                <w:rFonts w:asciiTheme="minorHAnsi" w:hAnsiTheme="minorHAnsi"/>
                <w:b/>
                <w:color w:val="FFFFFF" w:themeColor="background1"/>
                <w:sz w:val="16"/>
                <w:szCs w:val="16"/>
              </w:rPr>
              <w:t>dział do alokacja</w:t>
            </w:r>
          </w:p>
        </w:tc>
      </w:tr>
      <w:tr w:rsidR="00BF3EAF"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BF3EAF" w:rsidRPr="00CC6FAF" w:rsidRDefault="00BF3EAF" w:rsidP="00BF3EAF">
            <w:pPr>
              <w:rPr>
                <w:rFonts w:asciiTheme="minorHAnsi" w:hAnsiTheme="minorHAnsi"/>
                <w:color w:val="000000"/>
                <w:sz w:val="16"/>
                <w:szCs w:val="16"/>
              </w:rPr>
            </w:pPr>
            <w:r w:rsidRPr="00CC6FAF">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135 886 608,05</w:t>
            </w:r>
          </w:p>
        </w:tc>
        <w:tc>
          <w:tcPr>
            <w:tcW w:w="1960" w:type="dxa"/>
            <w:tcBorders>
              <w:top w:val="nil"/>
              <w:left w:val="nil"/>
              <w:bottom w:val="single" w:sz="4" w:space="0" w:color="auto"/>
              <w:right w:val="single" w:sz="4" w:space="0" w:color="auto"/>
            </w:tcBorders>
            <w:vAlign w:val="bottom"/>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100,00%</w:t>
            </w:r>
          </w:p>
        </w:tc>
      </w:tr>
      <w:tr w:rsidR="00BF3EAF" w:rsidTr="00BF3E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BF3EAF" w:rsidRPr="00CC6FAF" w:rsidRDefault="00BF3EAF" w:rsidP="00BF3EAF">
            <w:pPr>
              <w:rPr>
                <w:rFonts w:asciiTheme="minorHAnsi" w:hAnsiTheme="minorHAnsi"/>
                <w:color w:val="000000"/>
                <w:sz w:val="16"/>
                <w:szCs w:val="16"/>
              </w:rPr>
            </w:pPr>
            <w:r w:rsidRPr="00CC6FAF">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377 135 949,81</w:t>
            </w:r>
          </w:p>
        </w:tc>
        <w:tc>
          <w:tcPr>
            <w:tcW w:w="1960" w:type="dxa"/>
            <w:tcBorders>
              <w:top w:val="nil"/>
              <w:left w:val="nil"/>
              <w:bottom w:val="single" w:sz="4" w:space="0" w:color="auto"/>
              <w:right w:val="single" w:sz="4" w:space="0" w:color="auto"/>
            </w:tcBorders>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277,54%</w:t>
            </w:r>
          </w:p>
        </w:tc>
      </w:tr>
      <w:tr w:rsidR="00BF3EAF" w:rsidTr="00BF3E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BF3EAF" w:rsidRPr="00CC6FAF" w:rsidRDefault="00BF3EAF" w:rsidP="00BF3EAF">
            <w:pPr>
              <w:rPr>
                <w:rFonts w:asciiTheme="minorHAnsi" w:hAnsiTheme="minorHAnsi"/>
                <w:color w:val="000000"/>
                <w:sz w:val="16"/>
                <w:szCs w:val="16"/>
              </w:rPr>
            </w:pPr>
            <w:r w:rsidRPr="00CC6FAF">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125 853 213,72</w:t>
            </w:r>
          </w:p>
        </w:tc>
        <w:tc>
          <w:tcPr>
            <w:tcW w:w="1960" w:type="dxa"/>
            <w:tcBorders>
              <w:top w:val="nil"/>
              <w:left w:val="nil"/>
              <w:bottom w:val="single" w:sz="4" w:space="0" w:color="auto"/>
              <w:right w:val="single" w:sz="4" w:space="0" w:color="auto"/>
            </w:tcBorders>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92,62%</w:t>
            </w:r>
          </w:p>
        </w:tc>
      </w:tr>
      <w:tr w:rsidR="00BF3EAF" w:rsidTr="00BF3E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BF3EAF" w:rsidRPr="00CC6FAF" w:rsidRDefault="00BF3EAF" w:rsidP="00BF3EAF">
            <w:pPr>
              <w:rPr>
                <w:rFonts w:asciiTheme="minorHAnsi" w:hAnsiTheme="minorHAnsi"/>
                <w:color w:val="000000"/>
                <w:sz w:val="16"/>
                <w:szCs w:val="16"/>
              </w:rPr>
            </w:pPr>
            <w:r w:rsidRPr="00CC6FAF">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125 740 735,51</w:t>
            </w:r>
          </w:p>
        </w:tc>
        <w:tc>
          <w:tcPr>
            <w:tcW w:w="1960" w:type="dxa"/>
            <w:tcBorders>
              <w:top w:val="nil"/>
              <w:left w:val="nil"/>
              <w:bottom w:val="single" w:sz="4" w:space="0" w:color="auto"/>
              <w:right w:val="single" w:sz="4" w:space="0" w:color="auto"/>
            </w:tcBorders>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92,53%</w:t>
            </w:r>
          </w:p>
        </w:tc>
      </w:tr>
    </w:tbl>
    <w:p w:rsidR="00D04321" w:rsidRDefault="00D04321" w:rsidP="00D04321">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15. </w:t>
      </w:r>
      <w:r>
        <w:rPr>
          <w:rStyle w:val="FontStyle96"/>
          <w:rFonts w:asciiTheme="minorHAnsi" w:hAnsiTheme="minorHAnsi"/>
          <w:color w:val="000000" w:themeColor="text1"/>
          <w:sz w:val="16"/>
          <w:szCs w:val="16"/>
        </w:rPr>
        <w:t>Wdrożenie środka 2.5</w:t>
      </w:r>
    </w:p>
    <w:p w:rsidR="00D04321" w:rsidRDefault="00D04321" w:rsidP="00D04321">
      <w:pPr>
        <w:jc w:val="center"/>
      </w:pPr>
      <w:r>
        <w:rPr>
          <w:noProof/>
        </w:rPr>
        <w:drawing>
          <wp:inline distT="0" distB="0" distL="0" distR="0" wp14:anchorId="782ED9ED" wp14:editId="386B5D32">
            <wp:extent cx="4572000" cy="1733384"/>
            <wp:effectExtent l="0" t="0" r="19050" b="1968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9121C" w:rsidRDefault="0069121C"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lastRenderedPageBreak/>
        <w:t>Od początku wdrażania programu w ramach</w:t>
      </w:r>
      <w:r>
        <w:rPr>
          <w:rFonts w:asciiTheme="minorHAnsi" w:hAnsiTheme="minorHAnsi"/>
          <w:color w:val="000000" w:themeColor="text1"/>
        </w:rPr>
        <w:t xml:space="preserve"> środka 2.5 złożono wnioski o dofinansowanie w kwocie stanowiącej </w:t>
      </w:r>
      <w:r w:rsidR="00BF3EAF">
        <w:rPr>
          <w:rFonts w:asciiTheme="minorHAnsi" w:hAnsiTheme="minorHAnsi"/>
        </w:rPr>
        <w:t>278</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69121C" w:rsidRPr="0069121C" w:rsidRDefault="0069121C" w:rsidP="0069121C">
      <w:pPr>
        <w:pStyle w:val="Tekstdymka"/>
      </w:pPr>
    </w:p>
    <w:p w:rsidR="00A966D6" w:rsidRDefault="00A966D6" w:rsidP="00A966D6">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73</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2.</w:t>
      </w:r>
      <w:r>
        <w:rPr>
          <w:rStyle w:val="FontStyle96"/>
          <w:rFonts w:asciiTheme="minorHAnsi" w:hAnsiTheme="minorHAnsi"/>
          <w:color w:val="000000" w:themeColor="text1"/>
          <w:sz w:val="16"/>
          <w:szCs w:val="16"/>
        </w:rPr>
        <w:t>5</w:t>
      </w:r>
      <w:r w:rsidRPr="003F7122">
        <w:rPr>
          <w:rStyle w:val="FontStyle96"/>
          <w:rFonts w:asciiTheme="minorHAnsi" w:hAnsiTheme="minorHAnsi"/>
          <w:color w:val="000000" w:themeColor="text1"/>
          <w:sz w:val="16"/>
          <w:szCs w:val="16"/>
        </w:rPr>
        <w:t xml:space="preserve"> w podziale na </w:t>
      </w:r>
      <w:r>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BF3EAF" w:rsidRPr="0047324B" w:rsidTr="00CB679F">
        <w:trPr>
          <w:trHeight w:val="293"/>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77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167 891 160,29</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37 899 537,30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285</w:t>
            </w:r>
          </w:p>
        </w:tc>
        <w:tc>
          <w:tcPr>
            <w:tcW w:w="286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829 119 410,25</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187 164 362,68</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157</w:t>
            </w:r>
          </w:p>
        </w:tc>
        <w:tc>
          <w:tcPr>
            <w:tcW w:w="286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369 911 068,50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83 503 254,81</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133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110 906 155,47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25 035 814,68</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166</w:t>
            </w:r>
          </w:p>
        </w:tc>
        <w:tc>
          <w:tcPr>
            <w:tcW w:w="286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192 846 749,57</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43 532 980,33</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BF3EAF" w:rsidRPr="00CC6FAF" w:rsidRDefault="00BF3EAF" w:rsidP="00BF3EAF">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818</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1 670 674 544,08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377 135 949,81</w:t>
            </w:r>
          </w:p>
        </w:tc>
      </w:tr>
    </w:tbl>
    <w:p w:rsidR="00BF3EAF" w:rsidRDefault="00BF3EAF" w:rsidP="00BF3EAF"/>
    <w:p w:rsidR="0069121C" w:rsidRDefault="0069121C" w:rsidP="00046A22">
      <w:pPr>
        <w:spacing w:line="276" w:lineRule="auto"/>
        <w:jc w:val="both"/>
        <w:rPr>
          <w:rFonts w:asciiTheme="minorHAnsi" w:hAnsiTheme="minorHAnsi"/>
          <w:color w:val="000000" w:themeColor="text1"/>
        </w:rPr>
      </w:pPr>
    </w:p>
    <w:p w:rsidR="0069121C" w:rsidRDefault="0069121C"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2.5 podpisano umowy o dofinansowanie w kwocie stanowiącej </w:t>
      </w:r>
      <w:r w:rsidR="00BF3EAF">
        <w:rPr>
          <w:rFonts w:asciiTheme="minorHAnsi" w:hAnsiTheme="minorHAnsi"/>
          <w:color w:val="000000" w:themeColor="text1"/>
        </w:rPr>
        <w:t>93</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69121C" w:rsidRDefault="0069121C" w:rsidP="00A966D6">
      <w:pPr>
        <w:pStyle w:val="Legenda"/>
        <w:rPr>
          <w:rFonts w:asciiTheme="minorHAnsi" w:hAnsiTheme="minorHAnsi"/>
          <w:color w:val="000000" w:themeColor="text1"/>
          <w:sz w:val="16"/>
          <w:szCs w:val="16"/>
        </w:rPr>
      </w:pPr>
    </w:p>
    <w:p w:rsidR="00A966D6" w:rsidRDefault="00A966D6" w:rsidP="00A966D6">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74</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 w ramach środka 2.</w:t>
      </w:r>
      <w:r>
        <w:rPr>
          <w:rStyle w:val="FontStyle96"/>
          <w:rFonts w:asciiTheme="minorHAnsi" w:hAnsiTheme="minorHAnsi"/>
          <w:color w:val="000000" w:themeColor="text1"/>
          <w:sz w:val="16"/>
          <w:szCs w:val="16"/>
        </w:rPr>
        <w:t xml:space="preserve">5 </w:t>
      </w:r>
      <w:r w:rsidRPr="003F7122">
        <w:rPr>
          <w:rStyle w:val="FontStyle96"/>
          <w:rFonts w:asciiTheme="minorHAnsi" w:hAnsiTheme="minorHAnsi"/>
          <w:color w:val="000000" w:themeColor="text1"/>
          <w:sz w:val="16"/>
          <w:szCs w:val="16"/>
        </w:rPr>
        <w:t xml:space="preserve">w podziale na </w:t>
      </w:r>
      <w:r>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BF3EAF" w:rsidRPr="0047324B" w:rsidTr="00CB679F">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916 107,60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206 800,97</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140</w:t>
            </w:r>
          </w:p>
        </w:tc>
        <w:tc>
          <w:tcPr>
            <w:tcW w:w="28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171 103 686,80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38 624 728,96</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57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132 848 343,40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29 989 016,32</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48</w:t>
            </w:r>
          </w:p>
        </w:tc>
        <w:tc>
          <w:tcPr>
            <w:tcW w:w="2860" w:type="dxa"/>
            <w:tcBorders>
              <w:top w:val="nil"/>
              <w:left w:val="nil"/>
              <w:bottom w:val="single" w:sz="4" w:space="0" w:color="auto"/>
              <w:right w:val="single" w:sz="4" w:space="0" w:color="auto"/>
            </w:tcBorders>
            <w:shd w:val="clear" w:color="auto" w:fill="auto"/>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104 575 760,40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23 606 799,34</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56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40 129 249,08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9 058 725,72</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88</w:t>
            </w:r>
          </w:p>
        </w:tc>
        <w:tc>
          <w:tcPr>
            <w:tcW w:w="2860" w:type="dxa"/>
            <w:tcBorders>
              <w:top w:val="nil"/>
              <w:left w:val="nil"/>
              <w:bottom w:val="single" w:sz="4" w:space="0" w:color="auto"/>
              <w:right w:val="single" w:sz="4" w:space="0" w:color="auto"/>
            </w:tcBorders>
            <w:shd w:val="clear" w:color="auto" w:fill="auto"/>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68 828 173,20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15 537 184,41</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55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39 115 831,00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8 829 958,01</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BF3EAF" w:rsidRPr="00CC6FAF" w:rsidRDefault="00BF3EAF" w:rsidP="00BF3EAF">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446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557 517 151,48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125 853 213,72</w:t>
            </w:r>
          </w:p>
        </w:tc>
      </w:tr>
    </w:tbl>
    <w:p w:rsidR="00E45550" w:rsidRDefault="00E45550" w:rsidP="009E08BA">
      <w:pPr>
        <w:pStyle w:val="Legenda"/>
        <w:rPr>
          <w:rFonts w:asciiTheme="minorHAnsi" w:hAnsiTheme="minorHAnsi"/>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75</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350196">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A966D6" w:rsidRPr="00A966D6"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A966D6" w:rsidRPr="00A966D6" w:rsidRDefault="00A966D6" w:rsidP="00A966D6">
            <w:pPr>
              <w:jc w:val="right"/>
              <w:rPr>
                <w:rFonts w:ascii="Calibri" w:hAnsi="Calibri"/>
                <w:sz w:val="16"/>
                <w:szCs w:val="16"/>
              </w:rPr>
            </w:pPr>
            <w:r w:rsidRPr="00A966D6">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kwota w EURO</w:t>
            </w:r>
          </w:p>
        </w:tc>
      </w:tr>
      <w:tr w:rsidR="00BF3EAF" w:rsidRPr="00A966D6"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3 891,00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878,35</w:t>
            </w:r>
          </w:p>
        </w:tc>
      </w:tr>
      <w:tr w:rsidR="00BF3EAF" w:rsidRPr="00A966D6" w:rsidTr="00A966D6">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BF3EAF" w:rsidRDefault="00BF3EAF">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1 250 038,46</w:t>
            </w:r>
          </w:p>
        </w:tc>
        <w:tc>
          <w:tcPr>
            <w:tcW w:w="1700" w:type="dxa"/>
            <w:tcBorders>
              <w:top w:val="nil"/>
              <w:left w:val="nil"/>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282 182,09</w:t>
            </w:r>
          </w:p>
        </w:tc>
      </w:tr>
      <w:tr w:rsidR="00BF3EAF" w:rsidRPr="00A966D6"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37 330 366,80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8 426 909,59</w:t>
            </w:r>
          </w:p>
        </w:tc>
      </w:tr>
    </w:tbl>
    <w:p w:rsidR="00CC6FAF" w:rsidRDefault="00CC6FAF" w:rsidP="009E08BA">
      <w:pPr>
        <w:pStyle w:val="Legenda"/>
        <w:rPr>
          <w:rFonts w:asciiTheme="minorHAnsi" w:hAnsiTheme="minorHAnsi"/>
          <w:sz w:val="16"/>
          <w:szCs w:val="16"/>
        </w:rPr>
      </w:pPr>
      <w:bookmarkStart w:id="63" w:name="_Toc421090491"/>
    </w:p>
    <w:p w:rsidR="00CC6FAF" w:rsidRDefault="00CC6FAF" w:rsidP="009E08BA">
      <w:pPr>
        <w:pStyle w:val="Legenda"/>
        <w:rPr>
          <w:rFonts w:asciiTheme="minorHAnsi" w:hAnsiTheme="minorHAnsi"/>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76</w:t>
      </w:r>
      <w:r w:rsidRPr="003F7122">
        <w:rPr>
          <w:rFonts w:asciiTheme="minorHAnsi" w:hAnsiTheme="minorHAnsi"/>
          <w:sz w:val="16"/>
          <w:szCs w:val="16"/>
        </w:rPr>
        <w:fldChar w:fldCharType="end"/>
      </w:r>
      <w:r w:rsidRPr="003F7122">
        <w:rPr>
          <w:rFonts w:asciiTheme="minorHAnsi" w:hAnsiTheme="minorHAnsi"/>
          <w:sz w:val="16"/>
          <w:szCs w:val="16"/>
        </w:rPr>
        <w:t xml:space="preserve"> Zestawienie b</w:t>
      </w:r>
      <w:r w:rsidR="00EA4BEF">
        <w:rPr>
          <w:rFonts w:asciiTheme="minorHAnsi" w:hAnsiTheme="minorHAnsi"/>
          <w:sz w:val="16"/>
          <w:szCs w:val="16"/>
        </w:rPr>
        <w:t xml:space="preserve">eneficjentów z najwyższą </w:t>
      </w:r>
      <w:r w:rsidRPr="003F7122">
        <w:rPr>
          <w:rFonts w:asciiTheme="minorHAnsi" w:hAnsiTheme="minorHAnsi"/>
          <w:sz w:val="16"/>
          <w:szCs w:val="16"/>
        </w:rPr>
        <w:t>kwotą pomocy</w:t>
      </w:r>
      <w:bookmarkEnd w:id="63"/>
    </w:p>
    <w:tbl>
      <w:tblPr>
        <w:tblW w:w="8240" w:type="dxa"/>
        <w:tblInd w:w="55" w:type="dxa"/>
        <w:tblCellMar>
          <w:left w:w="70" w:type="dxa"/>
          <w:right w:w="70" w:type="dxa"/>
        </w:tblCellMar>
        <w:tblLook w:val="04A0" w:firstRow="1" w:lastRow="0" w:firstColumn="1" w:lastColumn="0" w:noHBand="0" w:noVBand="1"/>
      </w:tblPr>
      <w:tblGrid>
        <w:gridCol w:w="4880"/>
        <w:gridCol w:w="1660"/>
        <w:gridCol w:w="1700"/>
      </w:tblGrid>
      <w:tr w:rsidR="00A966D6" w:rsidRPr="00A966D6" w:rsidTr="00046A22">
        <w:trPr>
          <w:trHeight w:val="300"/>
        </w:trPr>
        <w:tc>
          <w:tcPr>
            <w:tcW w:w="488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kwota pomocy w EURO</w:t>
            </w:r>
          </w:p>
        </w:tc>
      </w:tr>
      <w:tr w:rsidR="00BF3EAF" w:rsidRPr="00A966D6" w:rsidTr="007E703F">
        <w:trPr>
          <w:trHeight w:val="300"/>
        </w:trPr>
        <w:tc>
          <w:tcPr>
            <w:tcW w:w="48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 xml:space="preserve">Paula Fish Sławomir </w:t>
            </w:r>
            <w:proofErr w:type="spellStart"/>
            <w:r>
              <w:rPr>
                <w:rFonts w:ascii="Calibri" w:hAnsi="Calibri"/>
                <w:color w:val="000000"/>
                <w:sz w:val="16"/>
                <w:szCs w:val="16"/>
              </w:rPr>
              <w:t>Gojdź</w:t>
            </w:r>
            <w:proofErr w:type="spellEnd"/>
            <w:r>
              <w:rPr>
                <w:rFonts w:ascii="Calibri" w:hAnsi="Calibri"/>
                <w:color w:val="000000"/>
                <w:sz w:val="16"/>
                <w:szCs w:val="16"/>
              </w:rPr>
              <w:t xml:space="preserve"> Spółka Jawna</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104 135 868,00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23 507 498,59</w:t>
            </w:r>
          </w:p>
        </w:tc>
      </w:tr>
      <w:tr w:rsidR="00BF3EAF" w:rsidRPr="00A966D6" w:rsidTr="00A966D6">
        <w:trPr>
          <w:trHeight w:val="300"/>
        </w:trPr>
        <w:tc>
          <w:tcPr>
            <w:tcW w:w="4880" w:type="dxa"/>
            <w:tcBorders>
              <w:top w:val="nil"/>
              <w:left w:val="single" w:sz="4" w:space="0" w:color="000000"/>
              <w:bottom w:val="single" w:sz="4" w:space="0" w:color="000000"/>
              <w:right w:val="single" w:sz="4" w:space="0" w:color="000000"/>
            </w:tcBorders>
            <w:shd w:val="clear" w:color="auto" w:fill="auto"/>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FISH FOOD Sp. z o.o.</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26 185 804,80</w:t>
            </w:r>
          </w:p>
        </w:tc>
        <w:tc>
          <w:tcPr>
            <w:tcW w:w="1700" w:type="dxa"/>
            <w:tcBorders>
              <w:top w:val="nil"/>
              <w:left w:val="nil"/>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5 911 150,32</w:t>
            </w:r>
          </w:p>
        </w:tc>
      </w:tr>
      <w:tr w:rsidR="00BF3EAF" w:rsidRPr="00A966D6" w:rsidTr="007E703F">
        <w:trPr>
          <w:trHeight w:val="300"/>
        </w:trPr>
        <w:tc>
          <w:tcPr>
            <w:tcW w:w="48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INLETTA -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23 707 335,00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5 351 663,69</w:t>
            </w:r>
          </w:p>
        </w:tc>
      </w:tr>
      <w:tr w:rsidR="00BF3EAF" w:rsidRPr="00A966D6" w:rsidTr="00A966D6">
        <w:trPr>
          <w:trHeight w:val="300"/>
        </w:trPr>
        <w:tc>
          <w:tcPr>
            <w:tcW w:w="4880" w:type="dxa"/>
            <w:tcBorders>
              <w:top w:val="nil"/>
              <w:left w:val="single" w:sz="4" w:space="0" w:color="000000"/>
              <w:bottom w:val="single" w:sz="4" w:space="0" w:color="000000"/>
              <w:right w:val="single" w:sz="4" w:space="0" w:color="000000"/>
            </w:tcBorders>
            <w:shd w:val="clear" w:color="auto" w:fill="auto"/>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Przetwórstwo Rybne ŁOSOŚ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18 851 079,30</w:t>
            </w:r>
          </w:p>
        </w:tc>
        <w:tc>
          <w:tcPr>
            <w:tcW w:w="1700" w:type="dxa"/>
            <w:tcBorders>
              <w:top w:val="nil"/>
              <w:left w:val="nil"/>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4 255 418,70</w:t>
            </w:r>
          </w:p>
        </w:tc>
      </w:tr>
      <w:tr w:rsidR="00BF3EAF" w:rsidRPr="00A966D6" w:rsidTr="007E703F">
        <w:trPr>
          <w:trHeight w:val="300"/>
        </w:trPr>
        <w:tc>
          <w:tcPr>
            <w:tcW w:w="48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"Abramczyk"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18 782 513,80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4 239 940,81</w:t>
            </w:r>
          </w:p>
        </w:tc>
      </w:tr>
    </w:tbl>
    <w:p w:rsidR="00A966D6" w:rsidRDefault="00A966D6" w:rsidP="00A966D6">
      <w:pPr>
        <w:pStyle w:val="Style11"/>
        <w:widowControl/>
        <w:spacing w:line="360" w:lineRule="auto"/>
        <w:ind w:firstLine="0"/>
        <w:rPr>
          <w:rStyle w:val="FontStyle96"/>
          <w:rFonts w:asciiTheme="minorHAnsi" w:hAnsiTheme="minorHAnsi"/>
          <w:color w:val="000000" w:themeColor="text1"/>
          <w:sz w:val="16"/>
          <w:szCs w:val="16"/>
        </w:rPr>
      </w:pPr>
    </w:p>
    <w:p w:rsidR="0069121C" w:rsidRDefault="0069121C" w:rsidP="0069121C">
      <w:pPr>
        <w:pStyle w:val="Tekstdymka"/>
      </w:pPr>
    </w:p>
    <w:p w:rsidR="00E45550" w:rsidRDefault="00E45550" w:rsidP="0069121C">
      <w:pPr>
        <w:pStyle w:val="Tekstdymka"/>
      </w:pPr>
    </w:p>
    <w:p w:rsidR="00E45550" w:rsidRPr="0069121C" w:rsidRDefault="00E45550" w:rsidP="0069121C">
      <w:pPr>
        <w:pStyle w:val="Tekstdymka"/>
      </w:pPr>
    </w:p>
    <w:p w:rsidR="00BF3EAF" w:rsidRPr="00797431" w:rsidRDefault="00797431" w:rsidP="00BF3EAF">
      <w:pPr>
        <w:pStyle w:val="Tekstdymka"/>
        <w:rPr>
          <w:rFonts w:asciiTheme="minorHAnsi" w:hAnsiTheme="minorHAnsi" w:cs="Times New Roman"/>
          <w:b/>
          <w:bCs/>
        </w:rPr>
      </w:pPr>
      <w:r w:rsidRPr="00797431">
        <w:rPr>
          <w:rFonts w:asciiTheme="minorHAnsi" w:hAnsiTheme="minorHAnsi" w:cs="Times New Roman"/>
          <w:b/>
          <w:bCs/>
        </w:rPr>
        <w:lastRenderedPageBreak/>
        <w:t xml:space="preserve">Tabela </w:t>
      </w:r>
      <w:r w:rsidRPr="00797431">
        <w:rPr>
          <w:rFonts w:asciiTheme="minorHAnsi" w:hAnsiTheme="minorHAnsi" w:cs="Times New Roman"/>
          <w:b/>
          <w:bCs/>
        </w:rPr>
        <w:fldChar w:fldCharType="begin"/>
      </w:r>
      <w:r w:rsidRPr="00797431">
        <w:rPr>
          <w:rFonts w:asciiTheme="minorHAnsi" w:hAnsiTheme="minorHAnsi" w:cs="Times New Roman"/>
          <w:b/>
          <w:bCs/>
        </w:rPr>
        <w:instrText xml:space="preserve"> SEQ Tabela \* ARABIC </w:instrText>
      </w:r>
      <w:r w:rsidRPr="00797431">
        <w:rPr>
          <w:rFonts w:asciiTheme="minorHAnsi" w:hAnsiTheme="minorHAnsi" w:cs="Times New Roman"/>
          <w:b/>
          <w:bCs/>
        </w:rPr>
        <w:fldChar w:fldCharType="separate"/>
      </w:r>
      <w:r w:rsidR="004C1BCE">
        <w:rPr>
          <w:rFonts w:asciiTheme="minorHAnsi" w:hAnsiTheme="minorHAnsi" w:cs="Times New Roman"/>
          <w:b/>
          <w:bCs/>
          <w:noProof/>
        </w:rPr>
        <w:t>77</w:t>
      </w:r>
      <w:r w:rsidRPr="00797431">
        <w:rPr>
          <w:rFonts w:asciiTheme="minorHAnsi" w:hAnsiTheme="minorHAnsi" w:cs="Times New Roman"/>
          <w:b/>
          <w:bCs/>
        </w:rPr>
        <w:fldChar w:fldCharType="end"/>
      </w:r>
      <w:r w:rsidRPr="00797431">
        <w:rPr>
          <w:rFonts w:asciiTheme="minorHAnsi" w:hAnsiTheme="minorHAnsi" w:cs="Times New Roman"/>
          <w:b/>
          <w:bCs/>
        </w:rPr>
        <w:t xml:space="preserve"> </w:t>
      </w:r>
      <w:r w:rsidR="00BF3EAF" w:rsidRPr="00797431">
        <w:rPr>
          <w:rFonts w:asciiTheme="minorHAnsi" w:hAnsiTheme="minorHAnsi" w:cs="Times New Roman"/>
          <w:b/>
          <w:bCs/>
        </w:rPr>
        <w:t>Zakres rzeczowy zrealizowanych operacji:</w:t>
      </w:r>
    </w:p>
    <w:tbl>
      <w:tblPr>
        <w:tblStyle w:val="GridTable4Accent1"/>
        <w:tblW w:w="9142" w:type="dxa"/>
        <w:tblLook w:val="04A0" w:firstRow="1" w:lastRow="0" w:firstColumn="1" w:lastColumn="0" w:noHBand="0" w:noVBand="1"/>
      </w:tblPr>
      <w:tblGrid>
        <w:gridCol w:w="1545"/>
        <w:gridCol w:w="6463"/>
        <w:gridCol w:w="1134"/>
      </w:tblGrid>
      <w:tr w:rsidR="00BF3EAF" w:rsidRPr="00D04BA1" w:rsidTr="009867D5">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restart"/>
            <w:shd w:val="clear" w:color="auto" w:fill="FFFFFF" w:themeFill="background1"/>
            <w:vAlign w:val="center"/>
            <w:hideMark/>
          </w:tcPr>
          <w:p w:rsidR="00BF3EAF" w:rsidRPr="009867D5" w:rsidRDefault="00BF3EAF" w:rsidP="009867D5">
            <w:pPr>
              <w:rPr>
                <w:rFonts w:asciiTheme="minorHAnsi" w:hAnsiTheme="minorHAnsi" w:cs="Tahoma"/>
                <w:b w:val="0"/>
                <w:color w:val="auto"/>
              </w:rPr>
            </w:pPr>
            <w:r w:rsidRPr="009867D5">
              <w:rPr>
                <w:rFonts w:asciiTheme="minorHAnsi" w:hAnsiTheme="minorHAnsi" w:cs="Tahoma"/>
                <w:color w:val="auto"/>
              </w:rPr>
              <w:t>Zwiększenie mocy przetwórczych (budowa nowych zakładów przetwórczych i / lub rozbudowa istniejących zakładów przetwórczych</w:t>
            </w:r>
            <w:r w:rsidRPr="009867D5">
              <w:rPr>
                <w:rFonts w:asciiTheme="minorHAnsi" w:hAnsiTheme="minorHAnsi" w:cs="Tahoma"/>
                <w:b w:val="0"/>
                <w:color w:val="auto"/>
              </w:rPr>
              <w:t>)</w:t>
            </w:r>
          </w:p>
        </w:tc>
        <w:tc>
          <w:tcPr>
            <w:tcW w:w="6520" w:type="dxa"/>
            <w:shd w:val="clear" w:color="auto" w:fill="FFFFFF" w:themeFill="background1"/>
            <w:vAlign w:val="center"/>
            <w:hideMark/>
          </w:tcPr>
          <w:p w:rsidR="00BF3EAF" w:rsidRPr="009867D5" w:rsidRDefault="00BF3EAF" w:rsidP="009867D5">
            <w:pPr>
              <w:cnfStyle w:val="100000000000" w:firstRow="1" w:lastRow="0" w:firstColumn="0" w:lastColumn="0" w:oddVBand="0" w:evenVBand="0" w:oddHBand="0" w:evenHBand="0" w:firstRowFirstColumn="0" w:firstRowLastColumn="0" w:lastRowFirstColumn="0" w:lastRowLastColumn="0"/>
              <w:rPr>
                <w:rFonts w:asciiTheme="minorHAnsi" w:hAnsiTheme="minorHAnsi" w:cs="Tahoma"/>
                <w:b w:val="0"/>
                <w:color w:val="auto"/>
              </w:rPr>
            </w:pPr>
            <w:r w:rsidRPr="009867D5">
              <w:rPr>
                <w:rFonts w:asciiTheme="minorHAnsi" w:hAnsiTheme="minorHAnsi" w:cs="Tahoma"/>
                <w:b w:val="0"/>
                <w:color w:val="auto"/>
              </w:rPr>
              <w:t>Tony/rok produktów świeżych lub schłodzonych/ Przed realizacją operacji</w:t>
            </w:r>
          </w:p>
        </w:tc>
        <w:tc>
          <w:tcPr>
            <w:tcW w:w="1134" w:type="dxa"/>
            <w:shd w:val="clear" w:color="auto" w:fill="FFFFFF" w:themeFill="background1"/>
            <w:noWrap/>
            <w:vAlign w:val="center"/>
            <w:hideMark/>
          </w:tcPr>
          <w:p w:rsidR="00BF3EAF" w:rsidRPr="009867D5" w:rsidRDefault="00BF3EAF" w:rsidP="009867D5">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ahoma"/>
                <w:b w:val="0"/>
                <w:color w:val="auto"/>
              </w:rPr>
            </w:pPr>
            <w:r w:rsidRPr="009867D5">
              <w:rPr>
                <w:rFonts w:asciiTheme="minorHAnsi" w:hAnsiTheme="minorHAnsi" w:cs="Tahoma"/>
                <w:b w:val="0"/>
                <w:color w:val="auto"/>
              </w:rPr>
              <w:t>222 187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świeżych lub schłodzonych/ Po realizacji operacji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270 782</w:t>
            </w:r>
          </w:p>
        </w:tc>
      </w:tr>
      <w:tr w:rsidR="00BF3EAF" w:rsidRPr="00D04BA1" w:rsidTr="009867D5">
        <w:trPr>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świeżych lub schłodzonych/ Zwiększenie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48 595</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konserwowanych lub wstępnie zakonserwowanych/ Przed realizacją operacji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403 981</w:t>
            </w:r>
          </w:p>
        </w:tc>
      </w:tr>
      <w:tr w:rsidR="00BF3EAF" w:rsidRPr="00D04BA1" w:rsidTr="009867D5">
        <w:trPr>
          <w:trHeight w:val="446"/>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konserwowanych lub wstępnie zakonserwowanych/ Po realizacji operacji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463 322</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konserwowanych lub wstępnie zakonserwowanych/ Zwiększenie</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59 341</w:t>
            </w:r>
          </w:p>
        </w:tc>
      </w:tr>
      <w:tr w:rsidR="00BF3EAF" w:rsidRPr="00D04BA1" w:rsidTr="009867D5">
        <w:trPr>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mrożonych lub głęboko zamrożonych/ Przed realizacją operacji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287 213</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mrożonych lub głęboko zamrożonych/ Po realizacji operacji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373 779</w:t>
            </w:r>
          </w:p>
        </w:tc>
      </w:tr>
      <w:tr w:rsidR="00BF3EAF" w:rsidRPr="00D04BA1" w:rsidTr="009867D5">
        <w:trPr>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mrożonych lub głęboko zamrożonych/ Zwiększenie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86 566</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innych produktów przetworzonych (gotowe posiłki, produkty wędzone, solone lub suszone)/Przed realizacją operacji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6 385 637</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innych produktów przetworzonych (gotowe posiłki, produkty wędzone, solone lub suszone)/Po realizacji operacji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6 447 517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innych produktów przetworzonych (gotowe posiłki, produkty wędzone, solone lub suszone)/ Zwiększenie</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61 880</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restart"/>
            <w:vAlign w:val="center"/>
            <w:hideMark/>
          </w:tcPr>
          <w:p w:rsidR="00BF3EAF" w:rsidRPr="00EC30B4" w:rsidRDefault="00BF3EAF" w:rsidP="009867D5">
            <w:pPr>
              <w:rPr>
                <w:rFonts w:asciiTheme="minorHAnsi" w:hAnsiTheme="minorHAnsi" w:cs="Tahoma"/>
              </w:rPr>
            </w:pPr>
            <w:r w:rsidRPr="00EC30B4">
              <w:rPr>
                <w:rFonts w:asciiTheme="minorHAnsi" w:hAnsiTheme="minorHAnsi" w:cs="Tahoma"/>
              </w:rPr>
              <w:t>Budowa, rozbudowa, wyposażenie i modernizacja zakładów przetwórczych</w:t>
            </w: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zakładów przetwórczych, które odniosły korzyści z poprawy warunków higienicznych/ warunków pracy</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137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zakładów przetwórczych, które odniosły korzyści z poprawy warunków środowiska</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30</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zakładów przetwórczych, które wprowadziły ulepszone systemy produkcji (jakość, innowacje technologiczne)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85</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488" w:type="dxa"/>
            <w:vAlign w:val="center"/>
            <w:hideMark/>
          </w:tcPr>
          <w:p w:rsidR="00BF3EAF" w:rsidRPr="00EC30B4" w:rsidRDefault="00BF3EAF" w:rsidP="009867D5">
            <w:pPr>
              <w:rPr>
                <w:rFonts w:asciiTheme="minorHAnsi" w:hAnsiTheme="minorHAnsi" w:cs="Tahoma"/>
              </w:rPr>
            </w:pPr>
            <w:r w:rsidRPr="00EC30B4">
              <w:rPr>
                <w:rFonts w:asciiTheme="minorHAnsi" w:hAnsiTheme="minorHAnsi" w:cs="Tahoma"/>
              </w:rPr>
              <w:t>Budowa nowych przedsiębiorstw zajmujących się obrotem</w:t>
            </w: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Powierzchnia użytkowa (m2)</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22 925</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restart"/>
            <w:vAlign w:val="center"/>
            <w:hideMark/>
          </w:tcPr>
          <w:p w:rsidR="00BF3EAF" w:rsidRPr="00EC30B4" w:rsidRDefault="00BF3EAF" w:rsidP="009867D5">
            <w:pPr>
              <w:rPr>
                <w:rFonts w:asciiTheme="minorHAnsi" w:hAnsiTheme="minorHAnsi" w:cs="Tahoma"/>
              </w:rPr>
            </w:pPr>
            <w:r w:rsidRPr="00EC30B4">
              <w:rPr>
                <w:rFonts w:asciiTheme="minorHAnsi" w:hAnsiTheme="minorHAnsi" w:cs="Tahoma"/>
              </w:rPr>
              <w:t>Modernizacja istniejących przedsiębiorstw zajmujących się obrotem</w:t>
            </w: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przedsiębiorstw zajmujących się obrotem, które odniosły korzyści z poprawy warunków higienicznych / warunków pracy</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56</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przedsiębiorstw zajmujących się obrotem, które odniosły korzyści z poprawy warunków środowiska</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12</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przedsiębiorstw zajmujących się obrotem, które wprowadziły ulepszone systemy produkcji (jakość, innowacje technologiczne)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25</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przedsiębiorstw zajmujących się obrotem, które wprowadziły utylizację i przetwarzanie odpadów z rybołówstwa i akwakultury oraz obrót tymi odpadami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w:t>
            </w:r>
          </w:p>
        </w:tc>
      </w:tr>
      <w:tr w:rsidR="00BF3EAF" w:rsidRPr="00D04BA1" w:rsidTr="009867D5">
        <w:trPr>
          <w:trHeight w:val="787"/>
        </w:trPr>
        <w:tc>
          <w:tcPr>
            <w:cnfStyle w:val="001000000000" w:firstRow="0" w:lastRow="0" w:firstColumn="1" w:lastColumn="0" w:oddVBand="0" w:evenVBand="0" w:oddHBand="0" w:evenHBand="0" w:firstRowFirstColumn="0" w:firstRowLastColumn="0" w:lastRowFirstColumn="0" w:lastRowLastColumn="0"/>
            <w:tcW w:w="1488" w:type="dxa"/>
            <w:vMerge w:val="restart"/>
            <w:vAlign w:val="center"/>
            <w:hideMark/>
          </w:tcPr>
          <w:p w:rsidR="00BF3EAF" w:rsidRPr="00EC30B4" w:rsidRDefault="00BF3EAF" w:rsidP="009867D5">
            <w:pPr>
              <w:rPr>
                <w:rFonts w:asciiTheme="minorHAnsi" w:hAnsiTheme="minorHAnsi" w:cs="Tahoma"/>
              </w:rPr>
            </w:pPr>
            <w:r w:rsidRPr="00EC30B4">
              <w:rPr>
                <w:rFonts w:asciiTheme="minorHAnsi" w:hAnsiTheme="minorHAnsi" w:cs="Tahoma"/>
              </w:rPr>
              <w:t>Inne</w:t>
            </w: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zakupionych/wybudowanych / przebudowanych / wyremontowanych budynków lub budowli bezpośrednio związanych z procesami przetwórstwa produktów rybnych lub ich obrotem</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186</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wybudowanej / przebudowanej / wyremontowanej infrastruktury zakładów przetwórstwa produktów rybnych</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146</w:t>
            </w:r>
          </w:p>
        </w:tc>
      </w:tr>
      <w:tr w:rsidR="00BF3EAF" w:rsidRPr="00D04BA1" w:rsidTr="009867D5">
        <w:trPr>
          <w:trHeight w:val="421"/>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zakupionych / wymienionych urządzeń bezpośrednio związanych z procesem przetwórstwa produktów rybnych lub ich obrotem</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9 647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wybudowanego / przebudowanego / wyremontowanego zaplecza socjalnego w zakładach przetwórstwa produktów rybnych lub ich obrotem</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75</w:t>
            </w:r>
          </w:p>
        </w:tc>
      </w:tr>
      <w:tr w:rsidR="00BF3EAF" w:rsidRPr="00D04BA1" w:rsidTr="009867D5">
        <w:trPr>
          <w:trHeight w:val="691"/>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zakupionych środków transportu wewnętrznego/specjalistycznych środków transportu zewnętrznego w zakładach przetwórstwa produktów rybnych</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1 077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wyposażonych zakładów przetwórstwa produktów rybnych lub obrotu w urządzenia lub technologie podnoszące warunki bezpieczeństwa i higieny pracy</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131</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wybudowanych/zmodernizowanych przedsiębiorstw wprowadzających do obrotu produkty rybne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58</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operacji związanych z wyposażeniem przedsiębiorstw wprowadzających do obrotu produkty rybne</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160</w:t>
            </w:r>
          </w:p>
        </w:tc>
      </w:tr>
      <w:tr w:rsidR="00BF3EAF" w:rsidRPr="00D04BA1" w:rsidTr="009867D5">
        <w:trPr>
          <w:trHeight w:val="772"/>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zakupionych / wybudowanych / przebudowanych / wyremontowanych urządzeń redukujących oddziaływanie na środowisko w zakładach przetwórstwa produktów rybnych lub obrotu tymi produktami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54</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wybudowanych/wyremontowanych oczyszczalni ścieków</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10</w:t>
            </w:r>
          </w:p>
        </w:tc>
      </w:tr>
      <w:tr w:rsidR="00BF3EAF" w:rsidRPr="00D04BA1" w:rsidTr="009867D5">
        <w:trPr>
          <w:trHeight w:val="805"/>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zastosowanych technik lub technologii przetwarzania odpadów* produktów rybnych w celu wprowadzania ich na rynek w zakładach przetwórstwa produktów rybnych lub obrotu tymi produktami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1</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wprowadzonych innowacyjnych i proekologicznych procesów technologicznych oraz rozwiązań technicznych w zakładach przetwórstwa produktów rybnych lub obrotu tymi produktami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44</w:t>
            </w:r>
          </w:p>
        </w:tc>
      </w:tr>
      <w:tr w:rsidR="00BF3EAF" w:rsidRPr="00D04BA1" w:rsidTr="009867D5">
        <w:trPr>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operacji związanych z poprawą jakości zdrowotnej produktów rybnych</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60</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operacji związanych z wdrożeniem dobrej praktyki produkcyjnej (GMP) lub dobrej praktyki higienicznej (GHP)</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28</w:t>
            </w:r>
          </w:p>
        </w:tc>
      </w:tr>
      <w:tr w:rsidR="00BF3EAF" w:rsidRPr="00D04BA1" w:rsidTr="009867D5">
        <w:trPr>
          <w:trHeight w:val="579"/>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uzyskanych certyfikatów lub innych dokumentów poświadczających, że produkty rybne posiadają szczególną jakość lub pochodzenie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22</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operacji związanych z ze zwiększeniem wartości dodanej produktu rybnego</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160</w:t>
            </w:r>
          </w:p>
        </w:tc>
      </w:tr>
    </w:tbl>
    <w:p w:rsidR="00BF3EAF" w:rsidRDefault="00BF3EAF" w:rsidP="00046A22">
      <w:pPr>
        <w:spacing w:line="276" w:lineRule="auto"/>
        <w:jc w:val="both"/>
        <w:rPr>
          <w:rFonts w:asciiTheme="minorHAnsi" w:hAnsiTheme="minorHAnsi"/>
          <w:color w:val="000000" w:themeColor="text1"/>
        </w:rPr>
      </w:pPr>
    </w:p>
    <w:p w:rsidR="00BF3EAF" w:rsidRDefault="00BF3EAF" w:rsidP="00046A22">
      <w:pPr>
        <w:spacing w:line="276" w:lineRule="auto"/>
        <w:jc w:val="both"/>
        <w:rPr>
          <w:rFonts w:asciiTheme="minorHAnsi" w:hAnsiTheme="minorHAnsi"/>
          <w:color w:val="000000" w:themeColor="text1"/>
        </w:rPr>
      </w:pPr>
    </w:p>
    <w:p w:rsidR="0069121C" w:rsidRDefault="0069121C" w:rsidP="00046A22">
      <w:pPr>
        <w:spacing w:line="276" w:lineRule="auto"/>
        <w:jc w:val="both"/>
        <w:rPr>
          <w:rFonts w:asciiTheme="minorHAnsi" w:hAnsiTheme="minorHAnsi" w:cs="Tahoma"/>
          <w:color w:val="000000" w:themeColor="text1"/>
        </w:rPr>
      </w:pPr>
      <w:r w:rsidRPr="003F7122">
        <w:rPr>
          <w:rFonts w:asciiTheme="minorHAnsi" w:hAnsiTheme="minorHAnsi" w:cs="Tahoma"/>
          <w:color w:val="000000" w:themeColor="text1"/>
        </w:rPr>
        <w:t xml:space="preserve">Od początku realizacji programu </w:t>
      </w:r>
      <w:r>
        <w:rPr>
          <w:rFonts w:asciiTheme="minorHAnsi" w:hAnsiTheme="minorHAnsi" w:cs="Tahoma"/>
          <w:color w:val="000000" w:themeColor="text1"/>
        </w:rPr>
        <w:t>wypłacono</w:t>
      </w:r>
      <w:r w:rsidRPr="003F7122">
        <w:rPr>
          <w:rFonts w:asciiTheme="minorHAnsi" w:hAnsiTheme="minorHAnsi" w:cs="Tahoma"/>
          <w:color w:val="000000" w:themeColor="text1"/>
        </w:rPr>
        <w:t xml:space="preserve"> płatnośc</w:t>
      </w:r>
      <w:r>
        <w:rPr>
          <w:rFonts w:asciiTheme="minorHAnsi" w:hAnsiTheme="minorHAnsi" w:cs="Tahoma"/>
          <w:color w:val="000000" w:themeColor="text1"/>
        </w:rPr>
        <w:t>i w kwocie stanowiącej</w:t>
      </w:r>
      <w:r w:rsidR="005B5314">
        <w:rPr>
          <w:rFonts w:asciiTheme="minorHAnsi" w:hAnsiTheme="minorHAnsi" w:cs="Tahoma"/>
          <w:color w:val="000000" w:themeColor="text1"/>
        </w:rPr>
        <w:t xml:space="preserve"> 9</w:t>
      </w:r>
      <w:r w:rsidR="00BF3EAF">
        <w:rPr>
          <w:rFonts w:asciiTheme="minorHAnsi" w:hAnsiTheme="minorHAnsi" w:cs="Tahoma"/>
          <w:color w:val="000000" w:themeColor="text1"/>
        </w:rPr>
        <w:t>3</w:t>
      </w:r>
      <w:r w:rsidRPr="003F7122">
        <w:rPr>
          <w:rFonts w:asciiTheme="minorHAnsi" w:hAnsiTheme="minorHAnsi" w:cs="Tahoma"/>
          <w:color w:val="000000" w:themeColor="text1"/>
        </w:rPr>
        <w:t>% alokacji</w:t>
      </w:r>
      <w:r>
        <w:rPr>
          <w:rFonts w:asciiTheme="minorHAnsi" w:hAnsiTheme="minorHAnsi" w:cs="Tahoma"/>
          <w:color w:val="000000" w:themeColor="text1"/>
        </w:rPr>
        <w:t xml:space="preserve"> </w:t>
      </w:r>
      <w:r w:rsidRPr="003F7122">
        <w:rPr>
          <w:rFonts w:asciiTheme="minorHAnsi" w:hAnsiTheme="minorHAnsi"/>
          <w:color w:val="000000" w:themeColor="text1"/>
        </w:rPr>
        <w:t>pr</w:t>
      </w:r>
      <w:r>
        <w:rPr>
          <w:rFonts w:asciiTheme="minorHAnsi" w:hAnsiTheme="minorHAnsi"/>
          <w:color w:val="000000" w:themeColor="text1"/>
        </w:rPr>
        <w:t xml:space="preserve">zyznanej </w:t>
      </w:r>
      <w:r>
        <w:rPr>
          <w:rFonts w:asciiTheme="minorHAnsi" w:hAnsiTheme="minorHAnsi"/>
          <w:color w:val="000000" w:themeColor="text1"/>
        </w:rPr>
        <w:br/>
        <w:t>na środek</w:t>
      </w:r>
      <w:r>
        <w:rPr>
          <w:rFonts w:asciiTheme="minorHAnsi" w:hAnsiTheme="minorHAnsi" w:cs="Tahoma"/>
          <w:color w:val="000000" w:themeColor="text1"/>
        </w:rPr>
        <w:t>.</w:t>
      </w:r>
      <w:r w:rsidRPr="003F7122">
        <w:rPr>
          <w:rFonts w:asciiTheme="minorHAnsi" w:hAnsiTheme="minorHAnsi" w:cs="Tahoma"/>
          <w:color w:val="000000" w:themeColor="text1"/>
        </w:rPr>
        <w:t xml:space="preserve"> </w:t>
      </w:r>
    </w:p>
    <w:p w:rsidR="0069121C" w:rsidRPr="001C3AAE" w:rsidRDefault="0069121C" w:rsidP="001C3AAE">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64" w:name="_Toc42109049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78</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sidRPr="003F7122">
        <w:rPr>
          <w:rStyle w:val="FontStyle96"/>
          <w:rFonts w:asciiTheme="minorHAnsi" w:hAnsiTheme="minorHAnsi"/>
          <w:color w:val="000000" w:themeColor="text1"/>
          <w:sz w:val="16"/>
          <w:szCs w:val="16"/>
        </w:rPr>
        <w:t xml:space="preserve">Kwoty </w:t>
      </w:r>
      <w:r>
        <w:rPr>
          <w:rStyle w:val="FontStyle96"/>
          <w:rFonts w:asciiTheme="minorHAnsi" w:hAnsiTheme="minorHAnsi"/>
          <w:color w:val="000000" w:themeColor="text1"/>
          <w:sz w:val="16"/>
          <w:szCs w:val="16"/>
        </w:rPr>
        <w:t xml:space="preserve">wypłacone </w:t>
      </w:r>
      <w:r w:rsidRPr="003F7122">
        <w:rPr>
          <w:rStyle w:val="FontStyle96"/>
          <w:rFonts w:asciiTheme="minorHAnsi" w:hAnsiTheme="minorHAnsi"/>
          <w:color w:val="000000" w:themeColor="text1"/>
          <w:sz w:val="16"/>
          <w:szCs w:val="16"/>
        </w:rPr>
        <w:t xml:space="preserve">w ramach środka 2.5 w podziale na </w:t>
      </w:r>
      <w:bookmarkEnd w:id="64"/>
      <w:r w:rsidR="001C3AAE">
        <w:rPr>
          <w:rStyle w:val="FontStyle96"/>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BF3EAF" w:rsidTr="00CB679F">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44</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34 432 825,41</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7 772 822,28</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119 957 221,13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27 078 990,75</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38</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48 676 827,12</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10 988 245,13</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100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139 828 675,38</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31 564 747,60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119</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77 744 647,41</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17 549 977,97</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69 035 361,10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15 583 954,74</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42</w:t>
            </w:r>
          </w:p>
        </w:tc>
        <w:tc>
          <w:tcPr>
            <w:tcW w:w="286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67 343 326,70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15 201 997,04</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BF3EAF" w:rsidRPr="00CC6FAF" w:rsidRDefault="00BF3EAF" w:rsidP="00BF3EAF">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555</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557 018 884,25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125 740 735,51</w:t>
            </w:r>
          </w:p>
        </w:tc>
      </w:tr>
    </w:tbl>
    <w:p w:rsidR="00BF3EAF" w:rsidRDefault="00BF3EAF" w:rsidP="00BF3EAF"/>
    <w:p w:rsidR="00BF3EAF" w:rsidRDefault="00BF3EAF" w:rsidP="00BF3EAF">
      <w:pPr>
        <w:pStyle w:val="Tekstdymka"/>
      </w:pPr>
    </w:p>
    <w:p w:rsidR="009867D5" w:rsidRDefault="009867D5" w:rsidP="00BF3EAF">
      <w:pPr>
        <w:pStyle w:val="Tekstdymka"/>
      </w:pPr>
    </w:p>
    <w:p w:rsidR="009867D5" w:rsidRPr="00BF3EAF" w:rsidRDefault="009867D5" w:rsidP="00BF3EAF">
      <w:pPr>
        <w:pStyle w:val="Tekstdymka"/>
      </w:pPr>
    </w:p>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5A41F2">
      <w:pPr>
        <w:pStyle w:val="Akapitzlist"/>
        <w:numPr>
          <w:ilvl w:val="2"/>
          <w:numId w:val="8"/>
        </w:numPr>
        <w:shd w:val="clear" w:color="auto" w:fill="CC99FF"/>
        <w:spacing w:after="0" w:line="360" w:lineRule="auto"/>
        <w:jc w:val="both"/>
        <w:outlineLvl w:val="2"/>
        <w:rPr>
          <w:rFonts w:asciiTheme="minorHAnsi" w:hAnsiTheme="minorHAnsi"/>
          <w:color w:val="000000" w:themeColor="text1"/>
        </w:rPr>
      </w:pPr>
      <w:bookmarkStart w:id="65" w:name="_Toc471890164"/>
      <w:r w:rsidRPr="003F7122">
        <w:rPr>
          <w:rFonts w:asciiTheme="minorHAnsi" w:hAnsiTheme="minorHAnsi"/>
          <w:color w:val="000000" w:themeColor="text1"/>
        </w:rPr>
        <w:lastRenderedPageBreak/>
        <w:t>Oś priorytetowa 3: Środki służące wspólnemu interesowi</w:t>
      </w:r>
      <w:bookmarkEnd w:id="65"/>
    </w:p>
    <w:p w:rsidR="009E08BA" w:rsidRPr="003F7122" w:rsidRDefault="009E08BA" w:rsidP="009E08BA">
      <w:pPr>
        <w:spacing w:line="360" w:lineRule="auto"/>
        <w:jc w:val="both"/>
        <w:rPr>
          <w:rFonts w:asciiTheme="minorHAnsi" w:hAnsiTheme="minorHAnsi"/>
          <w:color w:val="000000" w:themeColor="text1"/>
        </w:rPr>
      </w:pPr>
    </w:p>
    <w:p w:rsidR="009E08BA" w:rsidRPr="00CC6FAF" w:rsidRDefault="009E08BA" w:rsidP="00046A22">
      <w:pPr>
        <w:pStyle w:val="Tekstprzypisudolnego"/>
        <w:spacing w:line="276" w:lineRule="auto"/>
        <w:jc w:val="both"/>
        <w:rPr>
          <w:rFonts w:asciiTheme="minorHAnsi" w:hAnsiTheme="minorHAnsi" w:cs="Tahoma"/>
        </w:rPr>
      </w:pPr>
      <w:r w:rsidRPr="00CC6FAF">
        <w:rPr>
          <w:rFonts w:asciiTheme="minorHAnsi" w:hAnsiTheme="minorHAnsi" w:cs="Tahoma"/>
        </w:rPr>
        <w:t xml:space="preserve">W ramach osi priorytetowej 3 </w:t>
      </w:r>
      <w:r w:rsidRPr="00CC6FAF">
        <w:rPr>
          <w:rFonts w:asciiTheme="minorHAnsi" w:hAnsiTheme="minorHAnsi" w:cs="Tahoma"/>
          <w:i/>
        </w:rPr>
        <w:t xml:space="preserve">Środki służące wspólnemu interesowi, </w:t>
      </w:r>
      <w:r w:rsidRPr="00CC6FAF">
        <w:rPr>
          <w:rFonts w:asciiTheme="minorHAnsi" w:hAnsiTheme="minorHAnsi" w:cs="Tahoma"/>
        </w:rPr>
        <w:t xml:space="preserve">z chwilą wejścia </w:t>
      </w:r>
      <w:r w:rsidRPr="00CC6FAF">
        <w:rPr>
          <w:rFonts w:asciiTheme="minorHAnsi" w:hAnsiTheme="minorHAnsi" w:cs="Tahoma"/>
        </w:rPr>
        <w:br/>
        <w:t>w życie rozporządzenia Ministerstwa Rolnictwa i Rozwoju Wsi z dnia 25 września 2009 roku</w:t>
      </w:r>
      <w:r w:rsidRPr="00CC6FAF">
        <w:rPr>
          <w:rFonts w:asciiTheme="minorHAnsi" w:hAnsiTheme="minorHAnsi" w:cs="Tahoma"/>
          <w:bCs/>
        </w:rPr>
        <w:t xml:space="preserve"> </w:t>
      </w:r>
      <w:r w:rsidRPr="00CC6FAF">
        <w:rPr>
          <w:rFonts w:asciiTheme="minorHAnsi" w:hAnsiTheme="minorHAnsi" w:cs="Tahoma"/>
        </w:rPr>
        <w:t xml:space="preserve">w sprawie szczegółowych warunków i trybu przyznawania, wypłaty i zwracania pomocy finansowej na realizację środków objętych </w:t>
      </w:r>
      <w:r w:rsidRPr="00CC6FAF">
        <w:rPr>
          <w:rFonts w:asciiTheme="minorHAnsi" w:hAnsiTheme="minorHAnsi" w:cs="Tahoma"/>
          <w:bCs/>
        </w:rPr>
        <w:t>osią priorytetową 3</w:t>
      </w:r>
      <w:r w:rsidRPr="00CC6FAF">
        <w:rPr>
          <w:rFonts w:asciiTheme="minorHAnsi" w:hAnsiTheme="minorHAnsi" w:cs="Tahoma"/>
        </w:rPr>
        <w:t xml:space="preserve"> -</w:t>
      </w:r>
      <w:r w:rsidRPr="00CC6FAF">
        <w:rPr>
          <w:rFonts w:asciiTheme="minorHAnsi" w:hAnsiTheme="minorHAnsi" w:cs="Tahoma"/>
          <w:i/>
        </w:rPr>
        <w:t xml:space="preserve"> Środki służące wspólnemu interesowi</w:t>
      </w:r>
      <w:r w:rsidRPr="00CC6FAF">
        <w:rPr>
          <w:rFonts w:asciiTheme="minorHAnsi" w:hAnsiTheme="minorHAnsi" w:cs="Tahoma"/>
        </w:rPr>
        <w:t xml:space="preserve">, zawartą w programie operacyjnym "Zrównoważony rozwój sektora rybołówstwa i nadbrzeżnych obszarów rybackich 2007-2013" (Dz. U. z 2009 r. Nr 161, poz. 1285, z </w:t>
      </w:r>
      <w:proofErr w:type="spellStart"/>
      <w:r w:rsidRPr="00CC6FAF">
        <w:rPr>
          <w:rFonts w:asciiTheme="minorHAnsi" w:hAnsiTheme="minorHAnsi" w:cs="Tahoma"/>
        </w:rPr>
        <w:t>późn</w:t>
      </w:r>
      <w:proofErr w:type="spellEnd"/>
      <w:r w:rsidRPr="00CC6FAF">
        <w:rPr>
          <w:rFonts w:asciiTheme="minorHAnsi" w:hAnsiTheme="minorHAnsi" w:cs="Tahoma"/>
        </w:rPr>
        <w:t>. zm.) rozpoczęto realizację następujących środków:</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rPr>
      </w:pPr>
      <w:r w:rsidRPr="00CC6FAF">
        <w:rPr>
          <w:rFonts w:asciiTheme="minorHAnsi" w:hAnsiTheme="minorHAnsi" w:cs="Tahoma"/>
          <w:i/>
        </w:rPr>
        <w:t>Środek 3.1. Działania wspólne</w:t>
      </w:r>
      <w:r w:rsidRPr="00CC6FAF">
        <w:rPr>
          <w:rFonts w:asciiTheme="minorHAnsi" w:hAnsiTheme="minorHAnsi" w:cs="Tahoma"/>
        </w:rPr>
        <w:t>;</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i/>
        </w:rPr>
      </w:pPr>
      <w:r w:rsidRPr="00CC6FAF">
        <w:rPr>
          <w:rFonts w:asciiTheme="minorHAnsi" w:hAnsiTheme="minorHAnsi" w:cs="Tahoma"/>
          <w:i/>
        </w:rPr>
        <w:t>Środek 3.2. Ochrona i rozwój fauny i flory wodnej;</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i/>
        </w:rPr>
      </w:pPr>
      <w:r w:rsidRPr="00CC6FAF">
        <w:rPr>
          <w:rFonts w:asciiTheme="minorHAnsi" w:hAnsiTheme="minorHAnsi" w:cs="Tahoma"/>
          <w:i/>
        </w:rPr>
        <w:t>Środek 3.3. Inwestycje w portach rybackich, miejscach wyładunku i przystaniach;</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i/>
        </w:rPr>
      </w:pPr>
      <w:r w:rsidRPr="00CC6FAF">
        <w:rPr>
          <w:rFonts w:asciiTheme="minorHAnsi" w:hAnsiTheme="minorHAnsi" w:cs="Tahoma"/>
          <w:i/>
        </w:rPr>
        <w:t>Środek 3.4. Rozwój nowych rynków i kampanie promocyjne;</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rPr>
      </w:pPr>
      <w:r w:rsidRPr="00CC6FAF">
        <w:rPr>
          <w:rFonts w:asciiTheme="minorHAnsi" w:hAnsiTheme="minorHAnsi" w:cs="Tahoma"/>
          <w:i/>
        </w:rPr>
        <w:t>Środek 3.5. Projekty pilotażowe.</w:t>
      </w:r>
      <w:r w:rsidRPr="00CC6FAF">
        <w:rPr>
          <w:rFonts w:asciiTheme="minorHAnsi" w:hAnsiTheme="minorHAnsi" w:cs="Tahoma"/>
        </w:rPr>
        <w:t xml:space="preserve"> </w:t>
      </w:r>
    </w:p>
    <w:p w:rsidR="00BF3EAF" w:rsidRDefault="00BF3EAF" w:rsidP="00BF3EAF">
      <w:pPr>
        <w:pStyle w:val="Tekstdymka"/>
      </w:pPr>
    </w:p>
    <w:p w:rsidR="00D04321" w:rsidRDefault="00D04321" w:rsidP="00D04321">
      <w:pPr>
        <w:pStyle w:val="Legenda"/>
        <w:rPr>
          <w:rStyle w:val="FontStyle96"/>
          <w:rFonts w:asciiTheme="minorHAnsi" w:hAnsiTheme="minorHAnsi"/>
          <w:color w:val="000000" w:themeColor="text1"/>
          <w:sz w:val="16"/>
          <w:szCs w:val="16"/>
        </w:rPr>
      </w:pPr>
    </w:p>
    <w:p w:rsidR="00D04321" w:rsidRDefault="00D04321" w:rsidP="00D04321">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79</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Osi 3</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BF3EAF"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BF3EAF" w:rsidRPr="00CB679F" w:rsidRDefault="00BF3EAF" w:rsidP="00BF3EAF">
            <w:pPr>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BF3EAF" w:rsidRPr="00CB679F" w:rsidRDefault="00BF3EAF" w:rsidP="00CC6FAF">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BF3EAF" w:rsidRPr="00CB679F" w:rsidRDefault="00CC6FAF" w:rsidP="00CC6FAF">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BF3EAF" w:rsidRPr="00CB679F">
              <w:rPr>
                <w:rFonts w:asciiTheme="minorHAnsi" w:hAnsiTheme="minorHAnsi"/>
                <w:b/>
                <w:color w:val="FFFFFF" w:themeColor="background1"/>
                <w:sz w:val="16"/>
                <w:szCs w:val="16"/>
              </w:rPr>
              <w:t>dział do alokacja</w:t>
            </w:r>
          </w:p>
        </w:tc>
      </w:tr>
      <w:tr w:rsidR="005960AC"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BF3EAF">
            <w:pPr>
              <w:rPr>
                <w:rFonts w:asciiTheme="minorHAnsi" w:hAnsiTheme="minorHAnsi"/>
                <w:color w:val="000000"/>
                <w:sz w:val="16"/>
                <w:szCs w:val="16"/>
              </w:rPr>
            </w:pPr>
            <w:r w:rsidRPr="00CC6FAF">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226 742 626,73</w:t>
            </w:r>
          </w:p>
        </w:tc>
        <w:tc>
          <w:tcPr>
            <w:tcW w:w="1960" w:type="dxa"/>
            <w:tcBorders>
              <w:top w:val="nil"/>
              <w:left w:val="nil"/>
              <w:bottom w:val="single" w:sz="4" w:space="0" w:color="auto"/>
              <w:right w:val="single" w:sz="4" w:space="0" w:color="auto"/>
            </w:tcBorders>
            <w:vAlign w:val="bottom"/>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100,00%</w:t>
            </w:r>
          </w:p>
        </w:tc>
      </w:tr>
      <w:tr w:rsidR="005960AC" w:rsidRPr="00E56DF9"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BF3EAF">
            <w:pPr>
              <w:rPr>
                <w:rFonts w:asciiTheme="minorHAnsi" w:hAnsiTheme="minorHAnsi"/>
                <w:color w:val="000000"/>
                <w:sz w:val="16"/>
                <w:szCs w:val="16"/>
              </w:rPr>
            </w:pPr>
            <w:r w:rsidRPr="00CC6FAF">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556 540 041,11</w:t>
            </w:r>
          </w:p>
        </w:tc>
        <w:tc>
          <w:tcPr>
            <w:tcW w:w="1960" w:type="dxa"/>
            <w:tcBorders>
              <w:top w:val="nil"/>
              <w:left w:val="nil"/>
              <w:bottom w:val="single" w:sz="4" w:space="0" w:color="auto"/>
              <w:right w:val="single" w:sz="4" w:space="0" w:color="auto"/>
            </w:tcBorders>
            <w:vAlign w:val="bottom"/>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245,78%</w:t>
            </w:r>
          </w:p>
        </w:tc>
      </w:tr>
      <w:tr w:rsidR="005960AC" w:rsidRPr="00E56DF9"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BF3EAF">
            <w:pPr>
              <w:rPr>
                <w:rFonts w:asciiTheme="minorHAnsi" w:hAnsiTheme="minorHAnsi"/>
                <w:color w:val="000000"/>
                <w:sz w:val="16"/>
                <w:szCs w:val="16"/>
              </w:rPr>
            </w:pPr>
            <w:r w:rsidRPr="00CC6FAF">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218 872 015,83</w:t>
            </w:r>
          </w:p>
        </w:tc>
        <w:tc>
          <w:tcPr>
            <w:tcW w:w="1960" w:type="dxa"/>
            <w:tcBorders>
              <w:top w:val="nil"/>
              <w:left w:val="nil"/>
              <w:bottom w:val="single" w:sz="4" w:space="0" w:color="auto"/>
              <w:right w:val="single" w:sz="4" w:space="0" w:color="auto"/>
            </w:tcBorders>
            <w:vAlign w:val="bottom"/>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94,41%</w:t>
            </w:r>
          </w:p>
        </w:tc>
      </w:tr>
      <w:tr w:rsidR="005960AC" w:rsidRPr="00E56DF9"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BF3EAF">
            <w:pPr>
              <w:rPr>
                <w:rFonts w:asciiTheme="minorHAnsi" w:hAnsiTheme="minorHAnsi"/>
                <w:color w:val="000000"/>
                <w:sz w:val="16"/>
                <w:szCs w:val="16"/>
              </w:rPr>
            </w:pPr>
            <w:r w:rsidRPr="00CC6FAF">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214 335 947,34</w:t>
            </w:r>
          </w:p>
        </w:tc>
        <w:tc>
          <w:tcPr>
            <w:tcW w:w="1960" w:type="dxa"/>
            <w:tcBorders>
              <w:top w:val="nil"/>
              <w:left w:val="nil"/>
              <w:bottom w:val="single" w:sz="4" w:space="0" w:color="auto"/>
              <w:right w:val="single" w:sz="4" w:space="0" w:color="auto"/>
            </w:tcBorders>
            <w:vAlign w:val="bottom"/>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94,41%</w:t>
            </w:r>
          </w:p>
        </w:tc>
      </w:tr>
    </w:tbl>
    <w:p w:rsidR="009E08BA" w:rsidRDefault="003F4638" w:rsidP="00CC6FAF">
      <w:pPr>
        <w:pStyle w:val="Legenda"/>
        <w:ind w:left="1416"/>
        <w:rPr>
          <w:noProof/>
        </w:rPr>
      </w:pPr>
      <w:r>
        <w:rPr>
          <w:rStyle w:val="FontStyle96"/>
          <w:rFonts w:asciiTheme="minorHAnsi" w:hAnsiTheme="minorHAnsi"/>
          <w:b w:val="0"/>
          <w:color w:val="000000" w:themeColor="text1"/>
          <w:sz w:val="16"/>
          <w:szCs w:val="16"/>
        </w:rPr>
        <w:t xml:space="preserve">         </w:t>
      </w:r>
    </w:p>
    <w:p w:rsidR="00D04321" w:rsidRDefault="00D04321" w:rsidP="00D04321">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Wykres 1</w:t>
      </w:r>
      <w:r w:rsidR="007879A2">
        <w:rPr>
          <w:rFonts w:asciiTheme="minorHAnsi" w:hAnsiTheme="minorHAnsi"/>
          <w:color w:val="000000" w:themeColor="text1"/>
          <w:sz w:val="16"/>
          <w:szCs w:val="16"/>
        </w:rPr>
        <w:t>6</w:t>
      </w:r>
      <w:r>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Wdrożenie Osi 3</w:t>
      </w:r>
      <w:r w:rsidR="00046A22">
        <w:rPr>
          <w:noProof/>
        </w:rPr>
        <w:drawing>
          <wp:inline distT="0" distB="0" distL="0" distR="0" wp14:anchorId="09E32A00" wp14:editId="6ACEE584">
            <wp:extent cx="4572000" cy="1789043"/>
            <wp:effectExtent l="0" t="0" r="19050" b="2095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04321" w:rsidRPr="00D04321" w:rsidRDefault="00D04321" w:rsidP="00046A22">
      <w:pPr>
        <w:spacing w:line="276" w:lineRule="auto"/>
        <w:jc w:val="center"/>
      </w:pPr>
    </w:p>
    <w:p w:rsidR="00D04321" w:rsidRDefault="00D04321" w:rsidP="00046A22">
      <w:pPr>
        <w:spacing w:line="276" w:lineRule="auto"/>
      </w:pPr>
    </w:p>
    <w:p w:rsidR="009E08BA" w:rsidRDefault="009E08BA" w:rsidP="00046A22">
      <w:pPr>
        <w:spacing w:line="276" w:lineRule="auto"/>
        <w:jc w:val="both"/>
        <w:rPr>
          <w:rFonts w:asciiTheme="minorHAnsi" w:hAnsiTheme="minorHAnsi"/>
          <w:color w:val="000000" w:themeColor="text1"/>
        </w:rPr>
      </w:pPr>
      <w:r w:rsidRPr="003F7122">
        <w:rPr>
          <w:rFonts w:asciiTheme="minorHAnsi" w:hAnsiTheme="minorHAnsi" w:cs="Tahoma"/>
        </w:rPr>
        <w:t xml:space="preserve">Od początku uruchomienia osi 3 najwięcej wniosków o dofinansowanie zostało złożonych w ramach środka 3.4 </w:t>
      </w:r>
      <w:r w:rsidRPr="003F7122">
        <w:rPr>
          <w:rFonts w:asciiTheme="minorHAnsi" w:hAnsiTheme="minorHAnsi" w:cs="Tahoma"/>
          <w:i/>
        </w:rPr>
        <w:t>Rozwój nowych rynków i kampanie promocyjne</w:t>
      </w:r>
      <w:r w:rsidRPr="003F7122">
        <w:rPr>
          <w:rFonts w:asciiTheme="minorHAnsi" w:hAnsiTheme="minorHAnsi" w:cs="Tahoma"/>
        </w:rPr>
        <w:t xml:space="preserve"> (277 wniosków). Wnioski na najwyższą łączną kwotę dofinansowania zostały złożone w ramach środka 3.3 </w:t>
      </w:r>
      <w:r w:rsidRPr="003F7122">
        <w:rPr>
          <w:rFonts w:asciiTheme="minorHAnsi" w:hAnsiTheme="minorHAnsi" w:cs="Tahoma"/>
          <w:i/>
        </w:rPr>
        <w:t>Inwestycje w portach r</w:t>
      </w:r>
      <w:r>
        <w:rPr>
          <w:rFonts w:asciiTheme="minorHAnsi" w:hAnsiTheme="minorHAnsi" w:cs="Tahoma"/>
          <w:i/>
        </w:rPr>
        <w:t>ybackich, miejscach wyładunku i </w:t>
      </w:r>
      <w:r w:rsidRPr="003F7122">
        <w:rPr>
          <w:rFonts w:asciiTheme="minorHAnsi" w:hAnsiTheme="minorHAnsi" w:cs="Tahoma"/>
          <w:i/>
        </w:rPr>
        <w:t xml:space="preserve">przystaniach. </w:t>
      </w:r>
      <w:r w:rsidRPr="003F7122">
        <w:rPr>
          <w:rFonts w:asciiTheme="minorHAnsi" w:hAnsiTheme="minorHAnsi" w:cs="Tahoma"/>
          <w:color w:val="000000" w:themeColor="text1"/>
        </w:rPr>
        <w:t>Łącznie</w:t>
      </w:r>
      <w:r w:rsidRPr="003F7122">
        <w:rPr>
          <w:rFonts w:asciiTheme="minorHAnsi" w:hAnsiTheme="minorHAnsi" w:cs="Tahoma"/>
          <w:i/>
          <w:color w:val="000000" w:themeColor="text1"/>
        </w:rPr>
        <w:t xml:space="preserve"> </w:t>
      </w:r>
      <w:r w:rsidR="00DF5B3D">
        <w:rPr>
          <w:rFonts w:asciiTheme="minorHAnsi" w:hAnsiTheme="minorHAnsi" w:cs="Tahoma"/>
          <w:i/>
          <w:color w:val="000000" w:themeColor="text1"/>
        </w:rPr>
        <w:t>o</w:t>
      </w:r>
      <w:r w:rsidRPr="003F7122">
        <w:rPr>
          <w:rFonts w:asciiTheme="minorHAnsi" w:hAnsiTheme="minorHAnsi"/>
          <w:color w:val="000000" w:themeColor="text1"/>
        </w:rPr>
        <w:t xml:space="preserve">d początku wdrażania programu w ramach  osi priorytetowej 3 </w:t>
      </w:r>
      <w:r>
        <w:rPr>
          <w:rFonts w:asciiTheme="minorHAnsi" w:hAnsiTheme="minorHAnsi"/>
          <w:color w:val="000000" w:themeColor="text1"/>
        </w:rPr>
        <w:t>złożono wnioski o </w:t>
      </w:r>
      <w:r w:rsidRPr="003F7122">
        <w:rPr>
          <w:rFonts w:asciiTheme="minorHAnsi" w:hAnsiTheme="minorHAnsi"/>
          <w:color w:val="000000" w:themeColor="text1"/>
        </w:rPr>
        <w:t>dofina</w:t>
      </w:r>
      <w:r w:rsidR="005B5314">
        <w:rPr>
          <w:rFonts w:asciiTheme="minorHAnsi" w:hAnsiTheme="minorHAnsi"/>
          <w:color w:val="000000" w:themeColor="text1"/>
        </w:rPr>
        <w:t>nsowanie w kwocie stanowiącej 2</w:t>
      </w:r>
      <w:r w:rsidR="005960AC">
        <w:rPr>
          <w:rFonts w:asciiTheme="minorHAnsi" w:hAnsiTheme="minorHAnsi"/>
          <w:color w:val="000000" w:themeColor="text1"/>
        </w:rPr>
        <w:t>45</w:t>
      </w:r>
      <w:r w:rsidRPr="003F7122">
        <w:rPr>
          <w:rFonts w:asciiTheme="minorHAnsi" w:hAnsiTheme="minorHAnsi"/>
          <w:color w:val="000000" w:themeColor="text1"/>
        </w:rPr>
        <w:t>% alokacji pr</w:t>
      </w:r>
      <w:r w:rsidR="005B5314">
        <w:rPr>
          <w:rFonts w:asciiTheme="minorHAnsi" w:hAnsiTheme="minorHAnsi"/>
          <w:color w:val="000000" w:themeColor="text1"/>
        </w:rPr>
        <w:t xml:space="preserve">zyznanej na </w:t>
      </w:r>
      <w:r w:rsidR="00DF5B3D">
        <w:rPr>
          <w:rFonts w:asciiTheme="minorHAnsi" w:hAnsiTheme="minorHAnsi"/>
          <w:color w:val="000000" w:themeColor="text1"/>
        </w:rPr>
        <w:t>oś priorytetową</w:t>
      </w:r>
      <w:r w:rsidR="005B5314">
        <w:rPr>
          <w:rFonts w:asciiTheme="minorHAnsi" w:hAnsiTheme="minorHAnsi"/>
          <w:color w:val="000000" w:themeColor="text1"/>
        </w:rPr>
        <w:t xml:space="preserve">. </w:t>
      </w:r>
    </w:p>
    <w:p w:rsidR="004307C3" w:rsidRDefault="004307C3" w:rsidP="009E08BA">
      <w:pPr>
        <w:pStyle w:val="Tekstdymka"/>
      </w:pPr>
    </w:p>
    <w:p w:rsidR="009E08BA" w:rsidRDefault="009E08BA" w:rsidP="009E08BA">
      <w:pPr>
        <w:rPr>
          <w:rStyle w:val="FontStyle93"/>
          <w:rFonts w:asciiTheme="minorHAnsi" w:hAnsiTheme="minorHAnsi"/>
          <w:b/>
          <w:color w:val="000000" w:themeColor="text1"/>
          <w:sz w:val="16"/>
          <w:szCs w:val="16"/>
        </w:rPr>
      </w:pPr>
      <w:bookmarkStart w:id="66" w:name="_Toc421090493"/>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80</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Złożone wnioski w ramach osi priorytetowej 3</w:t>
      </w:r>
      <w:bookmarkEnd w:id="66"/>
      <w:r w:rsidR="003F4638">
        <w:rPr>
          <w:rStyle w:val="FontStyle93"/>
          <w:rFonts w:asciiTheme="minorHAnsi" w:hAnsiTheme="minorHAnsi"/>
          <w:b/>
          <w:color w:val="000000" w:themeColor="text1"/>
          <w:sz w:val="16"/>
          <w:szCs w:val="16"/>
        </w:rPr>
        <w:t xml:space="preserve"> </w:t>
      </w:r>
    </w:p>
    <w:tbl>
      <w:tblPr>
        <w:tblW w:w="9070" w:type="dxa"/>
        <w:jc w:val="center"/>
        <w:tblInd w:w="25" w:type="dxa"/>
        <w:tblCellMar>
          <w:left w:w="70" w:type="dxa"/>
          <w:right w:w="70" w:type="dxa"/>
        </w:tblCellMar>
        <w:tblLook w:val="04A0" w:firstRow="1" w:lastRow="0" w:firstColumn="1" w:lastColumn="0" w:noHBand="0" w:noVBand="1"/>
      </w:tblPr>
      <w:tblGrid>
        <w:gridCol w:w="1610"/>
        <w:gridCol w:w="2100"/>
        <w:gridCol w:w="2680"/>
        <w:gridCol w:w="2680"/>
      </w:tblGrid>
      <w:tr w:rsidR="005960AC" w:rsidRPr="000514DD" w:rsidTr="00CB679F">
        <w:trPr>
          <w:trHeight w:val="375"/>
          <w:jc w:val="center"/>
        </w:trPr>
        <w:tc>
          <w:tcPr>
            <w:tcW w:w="161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5960AC" w:rsidTr="00CB679F">
        <w:trPr>
          <w:trHeight w:val="300"/>
          <w:jc w:val="center"/>
        </w:trPr>
        <w:tc>
          <w:tcPr>
            <w:tcW w:w="161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223</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413 091 406,52</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93 250 729,48</w:t>
            </w:r>
          </w:p>
        </w:tc>
      </w:tr>
      <w:tr w:rsidR="005960AC" w:rsidTr="00CC6FAF">
        <w:trPr>
          <w:trHeight w:val="300"/>
          <w:jc w:val="center"/>
        </w:trPr>
        <w:tc>
          <w:tcPr>
            <w:tcW w:w="161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3.2</w:t>
            </w:r>
          </w:p>
        </w:tc>
        <w:tc>
          <w:tcPr>
            <w:tcW w:w="210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27</w:t>
            </w:r>
          </w:p>
        </w:tc>
        <w:tc>
          <w:tcPr>
            <w:tcW w:w="268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200 381 523,61</w:t>
            </w:r>
          </w:p>
        </w:tc>
        <w:tc>
          <w:tcPr>
            <w:tcW w:w="2680" w:type="dxa"/>
            <w:tcBorders>
              <w:top w:val="nil"/>
              <w:left w:val="nil"/>
              <w:bottom w:val="single" w:sz="4" w:space="0" w:color="auto"/>
              <w:right w:val="single" w:sz="4" w:space="0" w:color="auto"/>
            </w:tcBorders>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45 233 870,65</w:t>
            </w:r>
          </w:p>
        </w:tc>
      </w:tr>
      <w:tr w:rsidR="005960AC" w:rsidTr="00CB679F">
        <w:trPr>
          <w:trHeight w:val="300"/>
          <w:jc w:val="center"/>
        </w:trPr>
        <w:tc>
          <w:tcPr>
            <w:tcW w:w="161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3.3</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175</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1 429 882 349,56</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322 779 825,63</w:t>
            </w:r>
          </w:p>
        </w:tc>
      </w:tr>
      <w:tr w:rsidR="005960AC" w:rsidTr="00CC6FAF">
        <w:trPr>
          <w:trHeight w:val="300"/>
          <w:jc w:val="center"/>
        </w:trPr>
        <w:tc>
          <w:tcPr>
            <w:tcW w:w="161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3.4</w:t>
            </w:r>
          </w:p>
        </w:tc>
        <w:tc>
          <w:tcPr>
            <w:tcW w:w="210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277</w:t>
            </w:r>
          </w:p>
        </w:tc>
        <w:tc>
          <w:tcPr>
            <w:tcW w:w="268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241 692 543,73</w:t>
            </w:r>
          </w:p>
        </w:tc>
        <w:tc>
          <w:tcPr>
            <w:tcW w:w="2680" w:type="dxa"/>
            <w:tcBorders>
              <w:top w:val="nil"/>
              <w:left w:val="nil"/>
              <w:bottom w:val="single" w:sz="4" w:space="0" w:color="auto"/>
              <w:right w:val="single" w:sz="4" w:space="0" w:color="auto"/>
            </w:tcBorders>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54 559 367,87</w:t>
            </w:r>
          </w:p>
        </w:tc>
      </w:tr>
      <w:tr w:rsidR="005960AC" w:rsidTr="00CB679F">
        <w:trPr>
          <w:trHeight w:val="300"/>
          <w:jc w:val="center"/>
        </w:trPr>
        <w:tc>
          <w:tcPr>
            <w:tcW w:w="161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3.5</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38</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180 368 904,71</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40 716 247,48</w:t>
            </w:r>
          </w:p>
        </w:tc>
      </w:tr>
      <w:tr w:rsidR="005960AC" w:rsidTr="00CC6FAF">
        <w:trPr>
          <w:trHeight w:val="300"/>
          <w:jc w:val="center"/>
        </w:trPr>
        <w:tc>
          <w:tcPr>
            <w:tcW w:w="1610" w:type="dxa"/>
            <w:tcBorders>
              <w:top w:val="nil"/>
              <w:left w:val="single" w:sz="4" w:space="0" w:color="auto"/>
              <w:bottom w:val="single" w:sz="4" w:space="0" w:color="auto"/>
              <w:right w:val="single" w:sz="4" w:space="0" w:color="auto"/>
            </w:tcBorders>
            <w:shd w:val="clear" w:color="auto" w:fill="auto"/>
            <w:noWrap/>
            <w:vAlign w:val="bottom"/>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3.6</w:t>
            </w:r>
          </w:p>
        </w:tc>
        <w:tc>
          <w:tcPr>
            <w:tcW w:w="2100" w:type="dxa"/>
            <w:tcBorders>
              <w:top w:val="nil"/>
              <w:left w:val="nil"/>
              <w:bottom w:val="single" w:sz="4" w:space="0" w:color="auto"/>
              <w:right w:val="single" w:sz="4" w:space="0" w:color="auto"/>
            </w:tcBorders>
            <w:shd w:val="clear" w:color="auto" w:fill="auto"/>
            <w:noWrap/>
            <w:vAlign w:val="bottom"/>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680" w:type="dxa"/>
            <w:tcBorders>
              <w:top w:val="nil"/>
              <w:left w:val="nil"/>
              <w:bottom w:val="single" w:sz="4" w:space="0" w:color="auto"/>
              <w:right w:val="single" w:sz="4" w:space="0" w:color="auto"/>
            </w:tcBorders>
            <w:shd w:val="clear" w:color="auto" w:fill="auto"/>
            <w:noWrap/>
            <w:vAlign w:val="bottom"/>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680" w:type="dxa"/>
            <w:tcBorders>
              <w:top w:val="nil"/>
              <w:left w:val="nil"/>
              <w:bottom w:val="single" w:sz="4" w:space="0" w:color="auto"/>
              <w:right w:val="single" w:sz="4" w:space="0" w:color="auto"/>
            </w:tcBorders>
            <w:vAlign w:val="center"/>
          </w:tcPr>
          <w:p w:rsidR="005960AC" w:rsidRPr="00CC6FAF" w:rsidRDefault="005960AC" w:rsidP="005960AC">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5960AC" w:rsidTr="00CB679F">
        <w:trPr>
          <w:trHeight w:val="300"/>
          <w:jc w:val="center"/>
        </w:trPr>
        <w:tc>
          <w:tcPr>
            <w:tcW w:w="161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960AC" w:rsidRPr="00CC6FAF" w:rsidRDefault="005960AC">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740</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2 465 416 728,13</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556 540 041,11</w:t>
            </w:r>
          </w:p>
        </w:tc>
      </w:tr>
    </w:tbl>
    <w:p w:rsidR="00C055FC" w:rsidRDefault="00C055FC" w:rsidP="00C055FC">
      <w:pPr>
        <w:spacing w:line="276" w:lineRule="auto"/>
        <w:jc w:val="both"/>
        <w:rPr>
          <w:rFonts w:asciiTheme="minorHAnsi" w:hAnsiTheme="minorHAnsi" w:cs="Tahoma"/>
        </w:rPr>
      </w:pPr>
    </w:p>
    <w:p w:rsidR="006702DD" w:rsidRDefault="009E08BA" w:rsidP="00C055FC">
      <w:pPr>
        <w:spacing w:line="276" w:lineRule="auto"/>
        <w:jc w:val="both"/>
        <w:rPr>
          <w:rFonts w:asciiTheme="minorHAnsi" w:hAnsiTheme="minorHAnsi"/>
          <w:color w:val="FF0000"/>
        </w:rPr>
      </w:pPr>
      <w:r w:rsidRPr="003F7122">
        <w:rPr>
          <w:rFonts w:asciiTheme="minorHAnsi" w:hAnsiTheme="minorHAnsi" w:cs="Tahoma"/>
        </w:rPr>
        <w:t>W ram</w:t>
      </w:r>
      <w:r w:rsidR="004307C3">
        <w:rPr>
          <w:rFonts w:asciiTheme="minorHAnsi" w:hAnsiTheme="minorHAnsi" w:cs="Tahoma"/>
        </w:rPr>
        <w:t xml:space="preserve">ach osi priorytetowej 3 Agencja </w:t>
      </w:r>
      <w:r w:rsidR="005960AC">
        <w:rPr>
          <w:rFonts w:asciiTheme="minorHAnsi" w:hAnsiTheme="minorHAnsi" w:cs="Tahoma"/>
        </w:rPr>
        <w:t>podpisała</w:t>
      </w:r>
      <w:r w:rsidRPr="003F7122">
        <w:rPr>
          <w:rFonts w:asciiTheme="minorHAnsi" w:hAnsiTheme="minorHAnsi" w:cs="Tahoma"/>
        </w:rPr>
        <w:t xml:space="preserve"> 3</w:t>
      </w:r>
      <w:r w:rsidR="004307C3">
        <w:rPr>
          <w:rFonts w:asciiTheme="minorHAnsi" w:hAnsiTheme="minorHAnsi" w:cs="Tahoma"/>
        </w:rPr>
        <w:t>42</w:t>
      </w:r>
      <w:r w:rsidRPr="003F7122">
        <w:rPr>
          <w:rFonts w:asciiTheme="minorHAnsi" w:hAnsiTheme="minorHAnsi" w:cs="Tahoma"/>
          <w:b/>
        </w:rPr>
        <w:t xml:space="preserve"> </w:t>
      </w:r>
      <w:r w:rsidR="005960AC">
        <w:rPr>
          <w:rFonts w:asciiTheme="minorHAnsi" w:hAnsiTheme="minorHAnsi" w:cs="Tahoma"/>
        </w:rPr>
        <w:t>umowy</w:t>
      </w:r>
      <w:r w:rsidRPr="003F7122">
        <w:rPr>
          <w:rFonts w:asciiTheme="minorHAnsi" w:hAnsiTheme="minorHAnsi" w:cs="Tahoma"/>
        </w:rPr>
        <w:t xml:space="preserve"> na łączną kwotę </w:t>
      </w:r>
      <w:r w:rsidR="004307C3">
        <w:rPr>
          <w:rFonts w:asciiTheme="minorHAnsi" w:hAnsiTheme="minorHAnsi" w:cs="Tahoma"/>
          <w:bCs/>
        </w:rPr>
        <w:t xml:space="preserve">stanowiącą </w:t>
      </w:r>
      <w:r w:rsidR="005960AC">
        <w:rPr>
          <w:rFonts w:asciiTheme="minorHAnsi" w:hAnsiTheme="minorHAnsi" w:cs="Tahoma"/>
          <w:bCs/>
        </w:rPr>
        <w:t>97</w:t>
      </w:r>
      <w:r w:rsidRPr="003F7122">
        <w:rPr>
          <w:rFonts w:asciiTheme="minorHAnsi" w:hAnsiTheme="minorHAnsi" w:cs="Tahoma"/>
          <w:bCs/>
        </w:rPr>
        <w:t>% alokacji</w:t>
      </w:r>
      <w:r w:rsidRPr="003F7122">
        <w:rPr>
          <w:rFonts w:asciiTheme="minorHAnsi" w:hAnsiTheme="minorHAnsi" w:cs="Tahoma"/>
        </w:rPr>
        <w:t xml:space="preserve">. </w:t>
      </w:r>
    </w:p>
    <w:p w:rsidR="009E08BA" w:rsidRPr="003F7122" w:rsidRDefault="009E08BA" w:rsidP="00C055FC">
      <w:pPr>
        <w:pStyle w:val="Tekstdymka"/>
        <w:spacing w:line="276" w:lineRule="auto"/>
        <w:rPr>
          <w:rFonts w:asciiTheme="minorHAnsi" w:hAnsiTheme="minorHAnsi"/>
        </w:rPr>
      </w:pPr>
    </w:p>
    <w:p w:rsidR="009E08BA" w:rsidRDefault="009E08BA" w:rsidP="009E08BA">
      <w:pPr>
        <w:rPr>
          <w:rStyle w:val="FontStyle93"/>
          <w:rFonts w:asciiTheme="minorHAnsi" w:hAnsiTheme="minorHAnsi"/>
          <w:b/>
          <w:sz w:val="16"/>
          <w:szCs w:val="16"/>
        </w:rPr>
      </w:pPr>
      <w:bookmarkStart w:id="67" w:name="_Toc421090494"/>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81</w:t>
      </w:r>
      <w:r w:rsidRPr="003F7122">
        <w:rPr>
          <w:rFonts w:asciiTheme="minorHAnsi" w:hAnsiTheme="minorHAnsi"/>
          <w:b/>
          <w:sz w:val="16"/>
          <w:szCs w:val="16"/>
        </w:rPr>
        <w:fldChar w:fldCharType="end"/>
      </w:r>
      <w:r w:rsidRPr="003F7122">
        <w:rPr>
          <w:rStyle w:val="FontStyle93"/>
          <w:rFonts w:asciiTheme="minorHAnsi" w:hAnsiTheme="minorHAnsi"/>
          <w:b/>
          <w:sz w:val="16"/>
          <w:szCs w:val="16"/>
        </w:rPr>
        <w:t xml:space="preserve"> Podpisane umowy o dofinansowanie w ramach osi priorytetowej 3</w:t>
      </w:r>
      <w:bookmarkEnd w:id="67"/>
      <w:r w:rsidR="006702DD">
        <w:rPr>
          <w:rStyle w:val="FontStyle93"/>
          <w:rFonts w:asciiTheme="minorHAnsi" w:hAnsiTheme="minorHAnsi"/>
          <w:b/>
          <w:sz w:val="16"/>
          <w:szCs w:val="16"/>
        </w:rPr>
        <w:t xml:space="preserve"> </w:t>
      </w:r>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5960AC" w:rsidRPr="00C23EB2" w:rsidTr="00CB679F">
        <w:trPr>
          <w:trHeight w:val="302"/>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Środek</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5960AC" w:rsidTr="00CB679F">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116</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160 752 667,03</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36 288 102,90</w:t>
            </w:r>
          </w:p>
        </w:tc>
      </w:tr>
      <w:tr w:rsidR="005960AC" w:rsidTr="008803D2">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3.2</w:t>
            </w:r>
          </w:p>
        </w:tc>
        <w:tc>
          <w:tcPr>
            <w:tcW w:w="1256" w:type="pct"/>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11</w:t>
            </w:r>
          </w:p>
        </w:tc>
        <w:tc>
          <w:tcPr>
            <w:tcW w:w="1400" w:type="pct"/>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64 255 114,00</w:t>
            </w:r>
          </w:p>
        </w:tc>
        <w:tc>
          <w:tcPr>
            <w:tcW w:w="1400" w:type="pct"/>
            <w:tcBorders>
              <w:top w:val="nil"/>
              <w:left w:val="nil"/>
              <w:bottom w:val="single" w:sz="4" w:space="0" w:color="auto"/>
              <w:right w:val="single" w:sz="4" w:space="0" w:color="auto"/>
            </w:tcBorders>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14 504 867,83</w:t>
            </w:r>
          </w:p>
        </w:tc>
      </w:tr>
      <w:tr w:rsidR="005960AC" w:rsidTr="00CB679F">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3.3</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112</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613 865 930,16</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138 573 315,46</w:t>
            </w:r>
          </w:p>
        </w:tc>
      </w:tr>
      <w:tr w:rsidR="005960AC" w:rsidTr="008803D2">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3.4</w:t>
            </w:r>
          </w:p>
        </w:tc>
        <w:tc>
          <w:tcPr>
            <w:tcW w:w="1256" w:type="pct"/>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91</w:t>
            </w:r>
          </w:p>
        </w:tc>
        <w:tc>
          <w:tcPr>
            <w:tcW w:w="1400" w:type="pct"/>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57 339 902,40</w:t>
            </w:r>
          </w:p>
        </w:tc>
        <w:tc>
          <w:tcPr>
            <w:tcW w:w="1400" w:type="pct"/>
            <w:tcBorders>
              <w:top w:val="nil"/>
              <w:left w:val="nil"/>
              <w:bottom w:val="single" w:sz="4" w:space="0" w:color="auto"/>
              <w:right w:val="single" w:sz="4" w:space="0" w:color="auto"/>
            </w:tcBorders>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12 943 836,75</w:t>
            </w:r>
          </w:p>
        </w:tc>
      </w:tr>
      <w:tr w:rsidR="005960AC" w:rsidTr="00CB679F">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3.5</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12</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73 367 529,34</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16 561 892,90</w:t>
            </w:r>
          </w:p>
        </w:tc>
      </w:tr>
      <w:tr w:rsidR="005960AC" w:rsidTr="008803D2">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3.6</w:t>
            </w:r>
          </w:p>
        </w:tc>
        <w:tc>
          <w:tcPr>
            <w:tcW w:w="1256" w:type="pct"/>
            <w:tcBorders>
              <w:top w:val="nil"/>
              <w:left w:val="nil"/>
              <w:bottom w:val="single" w:sz="4" w:space="0" w:color="auto"/>
              <w:right w:val="single" w:sz="4" w:space="0" w:color="auto"/>
            </w:tcBorders>
            <w:shd w:val="clear" w:color="auto" w:fill="auto"/>
            <w:noWrap/>
            <w:vAlign w:val="bottom"/>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1400" w:type="pct"/>
            <w:tcBorders>
              <w:top w:val="nil"/>
              <w:left w:val="nil"/>
              <w:bottom w:val="single" w:sz="4" w:space="0" w:color="auto"/>
              <w:right w:val="single" w:sz="4" w:space="0" w:color="auto"/>
            </w:tcBorders>
            <w:shd w:val="clear" w:color="auto" w:fill="auto"/>
            <w:noWrap/>
            <w:vAlign w:val="bottom"/>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1400" w:type="pct"/>
            <w:tcBorders>
              <w:top w:val="nil"/>
              <w:left w:val="nil"/>
              <w:bottom w:val="single" w:sz="4" w:space="0" w:color="auto"/>
              <w:right w:val="single" w:sz="4" w:space="0" w:color="auto"/>
            </w:tcBorders>
            <w:vAlign w:val="center"/>
          </w:tcPr>
          <w:p w:rsidR="005960AC" w:rsidRPr="00CC6FAF" w:rsidRDefault="005960AC" w:rsidP="005960AC">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5960AC" w:rsidTr="00CB679F">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5960AC" w:rsidRPr="00CC6FAF" w:rsidRDefault="005960AC">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342</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969 581 142,93</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218 872 015,83</w:t>
            </w:r>
          </w:p>
        </w:tc>
      </w:tr>
    </w:tbl>
    <w:p w:rsidR="005960AC" w:rsidRDefault="005960AC" w:rsidP="005960AC">
      <w:pPr>
        <w:pStyle w:val="Tekstdymka"/>
      </w:pPr>
    </w:p>
    <w:p w:rsidR="006E7117" w:rsidRDefault="006E7117" w:rsidP="00C055FC">
      <w:pPr>
        <w:spacing w:line="276" w:lineRule="auto"/>
        <w:jc w:val="both"/>
        <w:rPr>
          <w:rFonts w:asciiTheme="minorHAnsi" w:hAnsiTheme="minorHAnsi"/>
          <w:b/>
          <w:color w:val="000000" w:themeColor="text1"/>
          <w:sz w:val="16"/>
          <w:szCs w:val="16"/>
        </w:rPr>
      </w:pPr>
    </w:p>
    <w:p w:rsidR="009E08BA" w:rsidRPr="003F7122" w:rsidRDefault="009E08BA" w:rsidP="00C055FC">
      <w:pPr>
        <w:spacing w:line="276" w:lineRule="auto"/>
        <w:jc w:val="both"/>
        <w:rPr>
          <w:rFonts w:asciiTheme="minorHAnsi" w:hAnsiTheme="minorHAnsi"/>
        </w:rPr>
      </w:pPr>
      <w:r w:rsidRPr="003F7122">
        <w:rPr>
          <w:rFonts w:asciiTheme="minorHAnsi" w:hAnsiTheme="minorHAnsi"/>
          <w:color w:val="000000" w:themeColor="text1"/>
          <w:spacing w:val="-4"/>
        </w:rPr>
        <w:t xml:space="preserve">Od początku wdrażania programu w ramach osi priorytetowej 3 </w:t>
      </w:r>
      <w:r>
        <w:rPr>
          <w:rFonts w:asciiTheme="minorHAnsi" w:hAnsiTheme="minorHAnsi"/>
          <w:color w:val="000000" w:themeColor="text1"/>
          <w:spacing w:val="-4"/>
        </w:rPr>
        <w:t xml:space="preserve">wypłacono </w:t>
      </w:r>
      <w:r w:rsidR="004307C3">
        <w:rPr>
          <w:rFonts w:asciiTheme="minorHAnsi" w:hAnsiTheme="minorHAnsi"/>
          <w:color w:val="000000" w:themeColor="text1"/>
          <w:spacing w:val="-4"/>
        </w:rPr>
        <w:t xml:space="preserve">środki w kwocie stanowiącej </w:t>
      </w:r>
      <w:r w:rsidR="00C62EDD">
        <w:rPr>
          <w:rFonts w:asciiTheme="minorHAnsi" w:hAnsiTheme="minorHAnsi"/>
          <w:color w:val="000000" w:themeColor="text1"/>
          <w:spacing w:val="-4"/>
        </w:rPr>
        <w:t>95</w:t>
      </w:r>
      <w:r w:rsidRPr="003F7122">
        <w:rPr>
          <w:rFonts w:asciiTheme="minorHAnsi" w:hAnsiTheme="minorHAnsi"/>
          <w:color w:val="000000" w:themeColor="text1"/>
          <w:spacing w:val="-4"/>
        </w:rPr>
        <w:t>% alokacji pr</w:t>
      </w:r>
      <w:r w:rsidR="00CF0E7F">
        <w:rPr>
          <w:rFonts w:asciiTheme="minorHAnsi" w:hAnsiTheme="minorHAnsi"/>
          <w:color w:val="000000" w:themeColor="text1"/>
          <w:spacing w:val="-4"/>
        </w:rPr>
        <w:t>zyznanej na program operacyjny</w:t>
      </w:r>
      <w:r w:rsidRPr="003F7122">
        <w:rPr>
          <w:rFonts w:asciiTheme="minorHAnsi" w:hAnsiTheme="minorHAnsi"/>
          <w:color w:val="000000" w:themeColor="text1"/>
          <w:spacing w:val="-4"/>
        </w:rPr>
        <w:t xml:space="preserve">. </w:t>
      </w:r>
    </w:p>
    <w:p w:rsidR="009E08BA" w:rsidRDefault="009E08BA" w:rsidP="009E08BA">
      <w:pPr>
        <w:pStyle w:val="Style11"/>
        <w:widowControl/>
        <w:tabs>
          <w:tab w:val="left" w:pos="6210"/>
        </w:tabs>
        <w:spacing w:line="360" w:lineRule="auto"/>
        <w:ind w:firstLine="0"/>
        <w:jc w:val="center"/>
        <w:rPr>
          <w:rFonts w:asciiTheme="minorHAnsi" w:hAnsiTheme="minorHAnsi"/>
          <w:noProof/>
          <w:color w:val="FF0000"/>
          <w:sz w:val="10"/>
          <w:szCs w:val="20"/>
        </w:rPr>
      </w:pPr>
    </w:p>
    <w:p w:rsidR="00C055FC" w:rsidRDefault="00C055FC" w:rsidP="009E08BA">
      <w:pPr>
        <w:pStyle w:val="Style11"/>
        <w:widowControl/>
        <w:tabs>
          <w:tab w:val="left" w:pos="6210"/>
        </w:tabs>
        <w:spacing w:line="360" w:lineRule="auto"/>
        <w:ind w:firstLine="0"/>
        <w:jc w:val="center"/>
        <w:rPr>
          <w:rFonts w:asciiTheme="minorHAnsi" w:hAnsiTheme="minorHAnsi"/>
          <w:noProof/>
          <w:color w:val="FF0000"/>
          <w:sz w:val="10"/>
          <w:szCs w:val="20"/>
        </w:rPr>
      </w:pPr>
    </w:p>
    <w:p w:rsidR="00C055FC" w:rsidRPr="003F7122" w:rsidRDefault="00C055FC" w:rsidP="009E08BA">
      <w:pPr>
        <w:pStyle w:val="Style11"/>
        <w:widowControl/>
        <w:tabs>
          <w:tab w:val="left" w:pos="6210"/>
        </w:tabs>
        <w:spacing w:line="360" w:lineRule="auto"/>
        <w:ind w:firstLine="0"/>
        <w:jc w:val="center"/>
        <w:rPr>
          <w:rFonts w:asciiTheme="minorHAnsi" w:hAnsiTheme="minorHAnsi"/>
          <w:noProof/>
          <w:color w:val="FF0000"/>
          <w:sz w:val="10"/>
          <w:szCs w:val="20"/>
        </w:rPr>
      </w:pPr>
    </w:p>
    <w:p w:rsidR="009E08BA" w:rsidRDefault="009E08BA" w:rsidP="009E08BA">
      <w:pPr>
        <w:rPr>
          <w:rFonts w:asciiTheme="minorHAnsi" w:hAnsiTheme="minorHAnsi"/>
          <w:b/>
          <w:sz w:val="16"/>
          <w:szCs w:val="16"/>
        </w:rPr>
      </w:pPr>
      <w:bookmarkStart w:id="68" w:name="_Toc421090495"/>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82</w:t>
      </w:r>
      <w:r w:rsidRPr="003F7122">
        <w:rPr>
          <w:rFonts w:asciiTheme="minorHAnsi" w:hAnsiTheme="minorHAnsi"/>
          <w:b/>
          <w:sz w:val="16"/>
          <w:szCs w:val="16"/>
        </w:rPr>
        <w:fldChar w:fldCharType="end"/>
      </w:r>
      <w:r w:rsidRPr="003F7122">
        <w:rPr>
          <w:rFonts w:asciiTheme="minorHAnsi" w:hAnsiTheme="minorHAnsi"/>
          <w:b/>
          <w:sz w:val="16"/>
          <w:szCs w:val="16"/>
        </w:rPr>
        <w:t xml:space="preserve"> </w:t>
      </w:r>
      <w:r>
        <w:rPr>
          <w:rFonts w:asciiTheme="minorHAnsi" w:hAnsiTheme="minorHAnsi"/>
          <w:b/>
          <w:sz w:val="16"/>
          <w:szCs w:val="16"/>
        </w:rPr>
        <w:t xml:space="preserve">Kwoty wypłacone </w:t>
      </w:r>
      <w:r w:rsidRPr="003F7122">
        <w:rPr>
          <w:rFonts w:asciiTheme="minorHAnsi" w:hAnsiTheme="minorHAnsi"/>
          <w:b/>
          <w:sz w:val="16"/>
          <w:szCs w:val="16"/>
        </w:rPr>
        <w:t>w ramach Osi</w:t>
      </w:r>
      <w:bookmarkEnd w:id="68"/>
      <w:r w:rsidR="00CF0AE4">
        <w:rPr>
          <w:rFonts w:asciiTheme="minorHAnsi" w:hAnsiTheme="minorHAnsi"/>
          <w:b/>
          <w:sz w:val="16"/>
          <w:szCs w:val="16"/>
        </w:rPr>
        <w:t xml:space="preserve"> 3</w:t>
      </w:r>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C62EDD" w:rsidTr="00CB679F">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62EDD" w:rsidRPr="00CB679F" w:rsidRDefault="00C62EDD"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C62EDD" w:rsidRPr="00CB679F" w:rsidRDefault="00C62EDD"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C62EDD" w:rsidRPr="00CB679F" w:rsidRDefault="00C62EDD"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C62EDD" w:rsidRPr="00CB679F" w:rsidRDefault="00C62EDD"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C62EDD" w:rsidTr="00CB679F">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196</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159 069 596,65</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35 908 168,73</w:t>
            </w:r>
          </w:p>
        </w:tc>
      </w:tr>
      <w:tr w:rsidR="00C62EDD" w:rsidTr="001231E0">
        <w:trPr>
          <w:trHeight w:val="455"/>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3.2</w:t>
            </w:r>
          </w:p>
        </w:tc>
        <w:tc>
          <w:tcPr>
            <w:tcW w:w="2100" w:type="dxa"/>
            <w:tcBorders>
              <w:top w:val="nil"/>
              <w:left w:val="nil"/>
              <w:bottom w:val="single" w:sz="4" w:space="0" w:color="auto"/>
              <w:right w:val="single" w:sz="4" w:space="0" w:color="auto"/>
            </w:tcBorders>
            <w:shd w:val="clear" w:color="auto" w:fill="auto"/>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24</w:t>
            </w:r>
          </w:p>
        </w:tc>
        <w:tc>
          <w:tcPr>
            <w:tcW w:w="2680" w:type="dxa"/>
            <w:tcBorders>
              <w:top w:val="nil"/>
              <w:left w:val="nil"/>
              <w:bottom w:val="single" w:sz="4" w:space="0" w:color="auto"/>
              <w:right w:val="single" w:sz="4" w:space="0" w:color="auto"/>
            </w:tcBorders>
            <w:shd w:val="clear" w:color="auto" w:fill="auto"/>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61 750 649,00</w:t>
            </w:r>
          </w:p>
        </w:tc>
        <w:tc>
          <w:tcPr>
            <w:tcW w:w="2680" w:type="dxa"/>
            <w:tcBorders>
              <w:top w:val="nil"/>
              <w:left w:val="nil"/>
              <w:bottom w:val="single" w:sz="4" w:space="0" w:color="auto"/>
              <w:right w:val="single" w:sz="4" w:space="0" w:color="auto"/>
            </w:tcBorders>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13 939 513,08</w:t>
            </w:r>
          </w:p>
        </w:tc>
      </w:tr>
      <w:tr w:rsidR="00C62EDD" w:rsidTr="00CB679F">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3.3</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188</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606 364 848,09</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136 880 030,72</w:t>
            </w:r>
          </w:p>
        </w:tc>
      </w:tr>
      <w:tr w:rsidR="00C62EDD" w:rsidTr="001231E0">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3.4</w:t>
            </w:r>
          </w:p>
        </w:tc>
        <w:tc>
          <w:tcPr>
            <w:tcW w:w="2100" w:type="dxa"/>
            <w:tcBorders>
              <w:top w:val="nil"/>
              <w:left w:val="nil"/>
              <w:bottom w:val="single" w:sz="4" w:space="0" w:color="auto"/>
              <w:right w:val="single" w:sz="4" w:space="0" w:color="auto"/>
            </w:tcBorders>
            <w:shd w:val="clear" w:color="auto" w:fill="auto"/>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140</w:t>
            </w:r>
          </w:p>
        </w:tc>
        <w:tc>
          <w:tcPr>
            <w:tcW w:w="2680" w:type="dxa"/>
            <w:tcBorders>
              <w:top w:val="nil"/>
              <w:left w:val="nil"/>
              <w:bottom w:val="single" w:sz="4" w:space="0" w:color="auto"/>
              <w:right w:val="single" w:sz="4" w:space="0" w:color="auto"/>
            </w:tcBorders>
            <w:shd w:val="clear" w:color="auto" w:fill="auto"/>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56 123 721,61</w:t>
            </w:r>
          </w:p>
        </w:tc>
        <w:tc>
          <w:tcPr>
            <w:tcW w:w="2680" w:type="dxa"/>
            <w:tcBorders>
              <w:top w:val="nil"/>
              <w:left w:val="nil"/>
              <w:bottom w:val="single" w:sz="4" w:space="0" w:color="auto"/>
              <w:right w:val="single" w:sz="4" w:space="0" w:color="auto"/>
            </w:tcBorders>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12 669 297,64</w:t>
            </w:r>
          </w:p>
        </w:tc>
      </w:tr>
      <w:tr w:rsidR="00C62EDD" w:rsidTr="00CB679F">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3.5</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46</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66 177 997,75</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14 938 937,17</w:t>
            </w:r>
          </w:p>
        </w:tc>
      </w:tr>
      <w:tr w:rsidR="00C62EDD" w:rsidTr="001231E0">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3.6</w:t>
            </w:r>
          </w:p>
        </w:tc>
        <w:tc>
          <w:tcPr>
            <w:tcW w:w="2100" w:type="dxa"/>
            <w:tcBorders>
              <w:top w:val="nil"/>
              <w:left w:val="nil"/>
              <w:bottom w:val="single" w:sz="4" w:space="0" w:color="auto"/>
              <w:right w:val="single" w:sz="4" w:space="0" w:color="auto"/>
            </w:tcBorders>
            <w:shd w:val="clear" w:color="auto" w:fill="auto"/>
            <w:noWrap/>
            <w:vAlign w:val="bottom"/>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680" w:type="dxa"/>
            <w:tcBorders>
              <w:top w:val="nil"/>
              <w:left w:val="nil"/>
              <w:bottom w:val="single" w:sz="4" w:space="0" w:color="auto"/>
              <w:right w:val="single" w:sz="4" w:space="0" w:color="auto"/>
            </w:tcBorders>
            <w:shd w:val="clear" w:color="auto" w:fill="auto"/>
            <w:noWrap/>
            <w:vAlign w:val="bottom"/>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680" w:type="dxa"/>
            <w:tcBorders>
              <w:top w:val="nil"/>
              <w:left w:val="nil"/>
              <w:bottom w:val="single" w:sz="4" w:space="0" w:color="auto"/>
              <w:right w:val="single" w:sz="4" w:space="0" w:color="auto"/>
            </w:tcBorders>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C62EDD" w:rsidTr="00CB679F">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C62EDD" w:rsidRPr="00CC6FAF" w:rsidRDefault="00C62EDD">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b/>
                <w:color w:val="000000"/>
                <w:sz w:val="16"/>
                <w:szCs w:val="16"/>
              </w:rPr>
            </w:pPr>
            <w:r w:rsidRPr="00CC6FAF">
              <w:rPr>
                <w:rFonts w:asciiTheme="minorHAnsi" w:hAnsiTheme="minorHAnsi"/>
                <w:b/>
                <w:color w:val="000000"/>
                <w:sz w:val="16"/>
                <w:szCs w:val="16"/>
              </w:rPr>
              <w:t>594</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b/>
                <w:color w:val="000000"/>
                <w:sz w:val="16"/>
                <w:szCs w:val="16"/>
              </w:rPr>
            </w:pPr>
            <w:r w:rsidRPr="00CC6FAF">
              <w:rPr>
                <w:rFonts w:asciiTheme="minorHAnsi" w:hAnsiTheme="minorHAnsi"/>
                <w:b/>
                <w:color w:val="000000"/>
                <w:sz w:val="16"/>
                <w:szCs w:val="16"/>
              </w:rPr>
              <w:t>949 486 813,10</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C62EDD" w:rsidRPr="00CC6FAF" w:rsidRDefault="00C62EDD">
            <w:pPr>
              <w:jc w:val="right"/>
              <w:rPr>
                <w:rFonts w:asciiTheme="minorHAnsi" w:hAnsiTheme="minorHAnsi"/>
                <w:b/>
                <w:color w:val="000000"/>
                <w:sz w:val="16"/>
                <w:szCs w:val="16"/>
              </w:rPr>
            </w:pPr>
            <w:r w:rsidRPr="00CC6FAF">
              <w:rPr>
                <w:rFonts w:asciiTheme="minorHAnsi" w:hAnsiTheme="minorHAnsi"/>
                <w:b/>
                <w:color w:val="000000"/>
                <w:sz w:val="16"/>
                <w:szCs w:val="16"/>
              </w:rPr>
              <w:t>214 335 947,34</w:t>
            </w:r>
          </w:p>
        </w:tc>
      </w:tr>
    </w:tbl>
    <w:p w:rsidR="009E08BA" w:rsidRDefault="009E08BA" w:rsidP="009E08BA">
      <w:pPr>
        <w:pStyle w:val="Tekstdymka"/>
        <w:jc w:val="center"/>
        <w:rPr>
          <w:rFonts w:asciiTheme="minorHAnsi" w:hAnsiTheme="minorHAnsi"/>
        </w:rPr>
      </w:pPr>
    </w:p>
    <w:p w:rsidR="009E08BA" w:rsidRPr="003F7122" w:rsidRDefault="009E08BA" w:rsidP="009E08BA">
      <w:pPr>
        <w:pStyle w:val="Tekstdymka"/>
        <w:jc w:val="center"/>
        <w:rPr>
          <w:rFonts w:asciiTheme="minorHAnsi" w:hAnsiTheme="minorHAnsi"/>
        </w:rPr>
      </w:pPr>
    </w:p>
    <w:p w:rsidR="009E08BA" w:rsidRPr="003F7122" w:rsidRDefault="009E08BA" w:rsidP="009E08BA">
      <w:pPr>
        <w:pStyle w:val="Style11"/>
        <w:widowControl/>
        <w:tabs>
          <w:tab w:val="left" w:pos="6210"/>
        </w:tabs>
        <w:spacing w:line="360" w:lineRule="auto"/>
        <w:ind w:firstLine="0"/>
        <w:jc w:val="center"/>
        <w:rPr>
          <w:rFonts w:asciiTheme="minorHAnsi" w:hAnsiTheme="minorHAnsi"/>
          <w:noProof/>
          <w:color w:val="FF0000"/>
          <w:sz w:val="14"/>
          <w:szCs w:val="20"/>
        </w:rPr>
      </w:pPr>
    </w:p>
    <w:p w:rsidR="009E08BA" w:rsidRPr="003F7122" w:rsidRDefault="009E08BA" w:rsidP="009E08BA">
      <w:pPr>
        <w:widowControl w:val="0"/>
        <w:autoSpaceDE w:val="0"/>
        <w:autoSpaceDN w:val="0"/>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3.1. Działania wspólne</w:t>
      </w:r>
    </w:p>
    <w:p w:rsidR="009E08BA" w:rsidRPr="003F7122" w:rsidRDefault="009E08BA" w:rsidP="00C055FC">
      <w:pPr>
        <w:spacing w:line="276" w:lineRule="auto"/>
        <w:jc w:val="both"/>
        <w:rPr>
          <w:rFonts w:asciiTheme="minorHAnsi" w:hAnsiTheme="minorHAnsi" w:cs="Tahoma"/>
        </w:rPr>
      </w:pPr>
      <w:r>
        <w:rPr>
          <w:rFonts w:asciiTheme="minorHAnsi" w:hAnsiTheme="minorHAnsi" w:cs="Tahoma"/>
        </w:rPr>
        <w:t>W ramach środka przeprowadzono następujące nabory:</w:t>
      </w: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EC30B4" w:rsidTr="007E703F">
        <w:trPr>
          <w:trHeight w:val="240"/>
        </w:trPr>
        <w:tc>
          <w:tcPr>
            <w:tcW w:w="12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9E08BA" w:rsidRPr="00EC30B4" w:rsidRDefault="009E08BA" w:rsidP="00EF3E00">
            <w:pPr>
              <w:jc w:val="center"/>
              <w:rPr>
                <w:rFonts w:asciiTheme="minorHAnsi" w:hAnsiTheme="minorHAnsi" w:cs="Tahoma"/>
                <w:b/>
              </w:rPr>
            </w:pPr>
            <w:r w:rsidRPr="00EC30B4">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E08BA" w:rsidRPr="00EC30B4" w:rsidRDefault="009E08BA" w:rsidP="00EF3E00">
            <w:pPr>
              <w:jc w:val="center"/>
              <w:rPr>
                <w:rFonts w:asciiTheme="minorHAnsi" w:hAnsiTheme="minorHAnsi" w:cs="Tahoma"/>
                <w:b/>
              </w:rPr>
            </w:pPr>
            <w:r w:rsidRPr="00EC30B4">
              <w:rPr>
                <w:rFonts w:asciiTheme="minorHAnsi" w:hAnsiTheme="minorHAnsi" w:cs="Tahoma"/>
                <w:b/>
              </w:rPr>
              <w:t>Termin naboru</w:t>
            </w:r>
          </w:p>
        </w:tc>
        <w:tc>
          <w:tcPr>
            <w:tcW w:w="644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9E08BA" w:rsidRPr="00EC30B4" w:rsidRDefault="009E08BA" w:rsidP="00EF3E00">
            <w:pPr>
              <w:jc w:val="center"/>
              <w:rPr>
                <w:rFonts w:asciiTheme="minorHAnsi" w:hAnsiTheme="minorHAnsi" w:cs="Tahoma"/>
                <w:b/>
              </w:rPr>
            </w:pPr>
            <w:r w:rsidRPr="00EC30B4">
              <w:rPr>
                <w:rFonts w:asciiTheme="minorHAnsi" w:hAnsiTheme="minorHAnsi" w:cs="Tahoma"/>
                <w:b/>
              </w:rPr>
              <w:t>Zakres naboru</w:t>
            </w:r>
          </w:p>
        </w:tc>
      </w:tr>
      <w:tr w:rsidR="009E08BA" w:rsidRPr="001105DB" w:rsidTr="00EC30B4">
        <w:trPr>
          <w:trHeight w:val="1515"/>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Środek 3.1 Działania wspólne</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2009-09-30 do 2011-03-07</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EC30B4">
            <w:pPr>
              <w:jc w:val="both"/>
              <w:rPr>
                <w:rFonts w:asciiTheme="minorHAnsi" w:hAnsiTheme="minorHAnsi" w:cs="Tahoma"/>
                <w:sz w:val="18"/>
                <w:szCs w:val="18"/>
              </w:rPr>
            </w:pPr>
            <w:r w:rsidRPr="009867D5">
              <w:rPr>
                <w:rFonts w:asciiTheme="minorHAnsi" w:hAnsiTheme="minorHAnsi" w:cs="Tahoma"/>
                <w:sz w:val="18"/>
                <w:szCs w:val="18"/>
              </w:rPr>
              <w:t xml:space="preserve">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w:t>
            </w:r>
            <w:proofErr w:type="spellStart"/>
            <w:r w:rsidRPr="009867D5">
              <w:rPr>
                <w:rFonts w:asciiTheme="minorHAnsi" w:hAnsiTheme="minorHAnsi" w:cs="Tahoma"/>
                <w:sz w:val="18"/>
                <w:szCs w:val="18"/>
              </w:rPr>
              <w:t>późn</w:t>
            </w:r>
            <w:proofErr w:type="spellEnd"/>
            <w:r w:rsidRPr="009867D5">
              <w:rPr>
                <w:rFonts w:asciiTheme="minorHAnsi" w:hAnsiTheme="minorHAnsi" w:cs="Tahoma"/>
                <w:sz w:val="18"/>
                <w:szCs w:val="18"/>
              </w:rPr>
              <w:t xml:space="preserve">. </w:t>
            </w:r>
            <w:proofErr w:type="spellStart"/>
            <w:r w:rsidRPr="009867D5">
              <w:rPr>
                <w:rFonts w:asciiTheme="minorHAnsi" w:hAnsiTheme="minorHAnsi" w:cs="Tahoma"/>
                <w:sz w:val="18"/>
                <w:szCs w:val="18"/>
              </w:rPr>
              <w:t>zm</w:t>
            </w:r>
            <w:proofErr w:type="spellEnd"/>
            <w:r w:rsidRPr="009867D5">
              <w:rPr>
                <w:rFonts w:asciiTheme="minorHAnsi" w:hAnsiTheme="minorHAnsi" w:cs="Tahoma"/>
                <w:sz w:val="18"/>
                <w:szCs w:val="18"/>
              </w:rPr>
              <w:t>) został uruchomiony nabór ciągły, otwarty.</w:t>
            </w:r>
          </w:p>
        </w:tc>
      </w:tr>
      <w:tr w:rsidR="009E08BA" w:rsidRPr="001105DB" w:rsidTr="00CC6FAF">
        <w:trPr>
          <w:trHeight w:val="1116"/>
        </w:trPr>
        <w:tc>
          <w:tcPr>
            <w:tcW w:w="1208"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2012-07-06 do 2012-08-03</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EC30B4">
            <w:pPr>
              <w:jc w:val="both"/>
              <w:rPr>
                <w:rFonts w:asciiTheme="minorHAnsi" w:hAnsiTheme="minorHAnsi" w:cs="Tahoma"/>
                <w:sz w:val="18"/>
                <w:szCs w:val="18"/>
              </w:rPr>
            </w:pPr>
            <w:r w:rsidRPr="009867D5">
              <w:rPr>
                <w:rFonts w:asciiTheme="minorHAnsi" w:hAnsiTheme="minorHAnsi" w:cs="Tahoma"/>
                <w:sz w:val="18"/>
                <w:szCs w:val="18"/>
              </w:rPr>
              <w:t>Nabór o ograniczonym zakresie tylko przez pierwsze 14 dni. W dniach od 06 lipca do 03 sierpnia 2012 r. włącznie można składać wnioski o dofinansowanie w ramach Programu Operacyjnego "Zrównoważony rozwój sektora rybołówstwa i nadbrzeżnych obszarów rybackich 2007-2013" w zakresie środka 3.1 "Działania wspólne" na realizację operacji wymienionych w § 3, 4, 5, 6 ww. rozporządzenia, przy czym przez pierwsze 14 dni terminu naboru wniosków, tj. w dniach od 6 do 19 lipca 2012 r. włącznie mogą być składane wyłącznie wnioski o dofinansowanie na realizację operacji wymienionych w § 3 ww. rozporządzenia w zakresie dotyczącym działalności uznanych organizacji producentów obejmujących tworzenie tych organizacji lub ich restrukturyzację, a także opracowanie lub realizację planów poprawy jakości, o których mowa w art. 12 rozporządzenia Rady (WE) nr 104/2000 z dnia 17 grudnia 1999 r. w sprawie wspólnej organizacji rynków produktów rybołówstwa i akwakultury.</w:t>
            </w:r>
          </w:p>
        </w:tc>
      </w:tr>
      <w:tr w:rsidR="009E08BA" w:rsidRPr="001105DB" w:rsidTr="00EC30B4">
        <w:trPr>
          <w:trHeight w:val="556"/>
        </w:trPr>
        <w:tc>
          <w:tcPr>
            <w:tcW w:w="1208"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2014-07-24 do 2014-08-06</w:t>
            </w:r>
          </w:p>
        </w:tc>
        <w:tc>
          <w:tcPr>
            <w:tcW w:w="6445" w:type="dxa"/>
            <w:tcBorders>
              <w:top w:val="nil"/>
              <w:left w:val="nil"/>
              <w:bottom w:val="single" w:sz="4" w:space="0" w:color="auto"/>
              <w:right w:val="single" w:sz="8" w:space="0" w:color="auto"/>
            </w:tcBorders>
            <w:shd w:val="clear" w:color="auto" w:fill="auto"/>
            <w:vAlign w:val="center"/>
            <w:hideMark/>
          </w:tcPr>
          <w:p w:rsidR="00DF5B3D" w:rsidRPr="009867D5" w:rsidRDefault="009E08BA" w:rsidP="00DF5B3D">
            <w:pPr>
              <w:jc w:val="both"/>
              <w:rPr>
                <w:rFonts w:asciiTheme="minorHAnsi" w:hAnsiTheme="minorHAnsi" w:cs="Tahoma"/>
                <w:sz w:val="18"/>
                <w:szCs w:val="18"/>
              </w:rPr>
            </w:pPr>
            <w:r w:rsidRPr="009867D5">
              <w:rPr>
                <w:rFonts w:asciiTheme="minorHAnsi" w:hAnsiTheme="minorHAnsi" w:cs="Tahoma"/>
                <w:sz w:val="18"/>
                <w:szCs w:val="18"/>
              </w:rPr>
              <w:t>Nabór o ograniczonym zakresie: na realizację operacji wymienionych:</w:t>
            </w:r>
            <w:r w:rsidRPr="009867D5">
              <w:rPr>
                <w:rFonts w:asciiTheme="minorHAnsi" w:hAnsiTheme="minorHAnsi" w:cs="Tahoma"/>
                <w:sz w:val="18"/>
                <w:szCs w:val="18"/>
              </w:rPr>
              <w:br/>
              <w:t xml:space="preserve">1. w § 5 pkt 2 rozporządzenia w zakresie dotyczącym rozwoju współpracy między przedstawicielami nauki i organizacjami sektora rybackiego, obejmującym badania dotyczące monitoringu przyłowów ptaków na bałtyckich obszarach chronionych </w:t>
            </w:r>
            <w:r w:rsidRPr="009867D5">
              <w:rPr>
                <w:rFonts w:asciiTheme="minorHAnsi" w:hAnsiTheme="minorHAnsi" w:cs="Tahoma"/>
                <w:sz w:val="18"/>
                <w:szCs w:val="18"/>
              </w:rPr>
              <w:lastRenderedPageBreak/>
              <w:t>NATURA 2000;</w:t>
            </w:r>
          </w:p>
          <w:p w:rsidR="00DF5B3D" w:rsidRPr="009867D5" w:rsidRDefault="009E08BA" w:rsidP="00DF5B3D">
            <w:pPr>
              <w:jc w:val="both"/>
              <w:rPr>
                <w:rFonts w:asciiTheme="minorHAnsi" w:hAnsiTheme="minorHAnsi" w:cs="Tahoma"/>
                <w:sz w:val="18"/>
                <w:szCs w:val="18"/>
              </w:rPr>
            </w:pPr>
            <w:r w:rsidRPr="009867D5">
              <w:rPr>
                <w:rFonts w:asciiTheme="minorHAnsi" w:hAnsiTheme="minorHAnsi" w:cs="Tahoma"/>
                <w:sz w:val="18"/>
                <w:szCs w:val="18"/>
              </w:rPr>
              <w:t>2. w § 6 pkt 2 rozporządzenia w zakresie działań przyczyniających się do eksploatowania ekosystemów wodnych w sposób przyjazny środowisku, dotyczących inwestycji w sprzęt związany z produkcją, przetwórstwem lub obrotem produktami rybołówstwa, obejmujących wdrażanie elektronicznych systemów identyfikowalności (wnioskodawcą w tym zakresie mogą być wyłącznie podmioty zajmujące się wprowadzaniem produktów rybołówstwa na rynek);</w:t>
            </w:r>
          </w:p>
          <w:p w:rsidR="009E08BA" w:rsidRPr="009867D5" w:rsidRDefault="009E08BA" w:rsidP="00DF5B3D">
            <w:pPr>
              <w:jc w:val="both"/>
              <w:rPr>
                <w:rFonts w:asciiTheme="minorHAnsi" w:hAnsiTheme="minorHAnsi" w:cs="Tahoma"/>
                <w:sz w:val="18"/>
                <w:szCs w:val="18"/>
              </w:rPr>
            </w:pPr>
            <w:r w:rsidRPr="009867D5">
              <w:rPr>
                <w:rFonts w:asciiTheme="minorHAnsi" w:hAnsiTheme="minorHAnsi" w:cs="Tahoma"/>
                <w:sz w:val="18"/>
                <w:szCs w:val="18"/>
              </w:rPr>
              <w:t xml:space="preserve">3. w § 6 pkt 6 rozporządzenia w zakresie działań przyczyniających się do eksploatowania ekosystemów wodnych w sposób przyjazny środowisku, dotyczących usuwania z dna morskiego utraconego sprzętu połowowego. </w:t>
            </w:r>
          </w:p>
        </w:tc>
      </w:tr>
    </w:tbl>
    <w:p w:rsidR="00AE3AEA" w:rsidRDefault="00AE3AEA" w:rsidP="009E08BA">
      <w:pPr>
        <w:spacing w:line="360" w:lineRule="auto"/>
        <w:jc w:val="both"/>
        <w:rPr>
          <w:rFonts w:asciiTheme="minorHAnsi" w:hAnsiTheme="minorHAnsi" w:cs="Tahoma"/>
        </w:rPr>
      </w:pPr>
    </w:p>
    <w:p w:rsidR="00C055FC" w:rsidRDefault="00C055FC" w:rsidP="007879A2">
      <w:pPr>
        <w:pStyle w:val="Tekstdymka"/>
      </w:pPr>
    </w:p>
    <w:p w:rsidR="007879A2" w:rsidRDefault="007879A2" w:rsidP="007879A2">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83</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3.1</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AE3AEA"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AE3AEA" w:rsidRPr="00CB679F" w:rsidRDefault="00AE3AEA" w:rsidP="00CC6FAF">
            <w:pPr>
              <w:jc w:val="right"/>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bottom"/>
            <w:hideMark/>
          </w:tcPr>
          <w:p w:rsidR="00AE3AEA" w:rsidRPr="00CB679F" w:rsidRDefault="00AE3AEA" w:rsidP="00CC6FAF">
            <w:pPr>
              <w:jc w:val="right"/>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bottom"/>
          </w:tcPr>
          <w:p w:rsidR="00AE3AEA" w:rsidRPr="00CB679F" w:rsidRDefault="00CC6FAF" w:rsidP="00CC6FAF">
            <w:pPr>
              <w:jc w:val="right"/>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AE3AEA" w:rsidRPr="00CB679F">
              <w:rPr>
                <w:rFonts w:asciiTheme="minorHAnsi" w:hAnsiTheme="minorHAnsi"/>
                <w:b/>
                <w:color w:val="FFFFFF" w:themeColor="background1"/>
                <w:sz w:val="16"/>
                <w:szCs w:val="16"/>
              </w:rPr>
              <w:t>dział do alokacja</w:t>
            </w:r>
          </w:p>
        </w:tc>
      </w:tr>
      <w:tr w:rsidR="00AE3AEA"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E3AEA" w:rsidRPr="00CC6FAF" w:rsidRDefault="00AE3AEA" w:rsidP="00CC6FAF">
            <w:pPr>
              <w:rPr>
                <w:rFonts w:asciiTheme="minorHAnsi" w:hAnsiTheme="minorHAnsi"/>
                <w:color w:val="000000"/>
                <w:sz w:val="16"/>
                <w:szCs w:val="16"/>
              </w:rPr>
            </w:pPr>
            <w:r w:rsidRPr="00CC6FAF">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38 371 653,44</w:t>
            </w:r>
          </w:p>
        </w:tc>
        <w:tc>
          <w:tcPr>
            <w:tcW w:w="1960" w:type="dxa"/>
            <w:tcBorders>
              <w:top w:val="nil"/>
              <w:left w:val="nil"/>
              <w:bottom w:val="single" w:sz="4" w:space="0" w:color="auto"/>
              <w:right w:val="single" w:sz="4" w:space="0" w:color="auto"/>
            </w:tcBorders>
            <w:vAlign w:val="bottom"/>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100,00%</w:t>
            </w:r>
          </w:p>
        </w:tc>
      </w:tr>
      <w:tr w:rsidR="00AE3AEA"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E3AEA" w:rsidRPr="00CC6FAF" w:rsidRDefault="00AE3AEA" w:rsidP="00CC6FAF">
            <w:pPr>
              <w:rPr>
                <w:rFonts w:asciiTheme="minorHAnsi" w:hAnsiTheme="minorHAnsi"/>
                <w:color w:val="000000"/>
                <w:sz w:val="16"/>
                <w:szCs w:val="16"/>
              </w:rPr>
            </w:pPr>
            <w:r w:rsidRPr="00CC6FAF">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93 250 729,48</w:t>
            </w:r>
          </w:p>
        </w:tc>
        <w:tc>
          <w:tcPr>
            <w:tcW w:w="1960" w:type="dxa"/>
            <w:tcBorders>
              <w:top w:val="nil"/>
              <w:left w:val="nil"/>
              <w:bottom w:val="single" w:sz="4" w:space="0" w:color="auto"/>
              <w:right w:val="single" w:sz="4" w:space="0" w:color="auto"/>
            </w:tcBorders>
            <w:vAlign w:val="bottom"/>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243,02%</w:t>
            </w:r>
          </w:p>
        </w:tc>
      </w:tr>
      <w:tr w:rsidR="00AE3AEA"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E3AEA" w:rsidRPr="00CC6FAF" w:rsidRDefault="00AE3AEA" w:rsidP="00CC6FAF">
            <w:pPr>
              <w:rPr>
                <w:rFonts w:asciiTheme="minorHAnsi" w:hAnsiTheme="minorHAnsi"/>
                <w:color w:val="000000"/>
                <w:sz w:val="16"/>
                <w:szCs w:val="16"/>
              </w:rPr>
            </w:pPr>
            <w:r w:rsidRPr="00CC6FAF">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36 288 102,90</w:t>
            </w:r>
          </w:p>
        </w:tc>
        <w:tc>
          <w:tcPr>
            <w:tcW w:w="1960" w:type="dxa"/>
            <w:tcBorders>
              <w:top w:val="nil"/>
              <w:left w:val="nil"/>
              <w:bottom w:val="single" w:sz="4" w:space="0" w:color="auto"/>
              <w:right w:val="single" w:sz="4" w:space="0" w:color="auto"/>
            </w:tcBorders>
            <w:vAlign w:val="bottom"/>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94,57%</w:t>
            </w:r>
          </w:p>
        </w:tc>
      </w:tr>
      <w:tr w:rsidR="00AE3AEA"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E3AEA" w:rsidRPr="00CC6FAF" w:rsidRDefault="00AE3AEA" w:rsidP="00CC6FAF">
            <w:pPr>
              <w:rPr>
                <w:rFonts w:asciiTheme="minorHAnsi" w:hAnsiTheme="minorHAnsi"/>
                <w:color w:val="000000"/>
                <w:sz w:val="16"/>
                <w:szCs w:val="16"/>
              </w:rPr>
            </w:pPr>
            <w:r w:rsidRPr="00CC6FAF">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35 908 168,73</w:t>
            </w:r>
          </w:p>
        </w:tc>
        <w:tc>
          <w:tcPr>
            <w:tcW w:w="1960" w:type="dxa"/>
            <w:tcBorders>
              <w:top w:val="nil"/>
              <w:left w:val="nil"/>
              <w:bottom w:val="single" w:sz="4" w:space="0" w:color="auto"/>
              <w:right w:val="single" w:sz="4" w:space="0" w:color="auto"/>
            </w:tcBorders>
            <w:vAlign w:val="bottom"/>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93,58%</w:t>
            </w:r>
          </w:p>
        </w:tc>
      </w:tr>
    </w:tbl>
    <w:p w:rsidR="00AE3AEA" w:rsidRDefault="00AE3AEA" w:rsidP="009E08BA">
      <w:pPr>
        <w:spacing w:line="360" w:lineRule="auto"/>
        <w:jc w:val="both"/>
        <w:rPr>
          <w:rFonts w:asciiTheme="minorHAnsi" w:hAnsiTheme="minorHAnsi" w:cs="Tahoma"/>
        </w:rPr>
      </w:pPr>
    </w:p>
    <w:p w:rsidR="007879A2" w:rsidRDefault="007879A2" w:rsidP="007879A2">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17. </w:t>
      </w:r>
      <w:r>
        <w:rPr>
          <w:rStyle w:val="FontStyle96"/>
          <w:rFonts w:asciiTheme="minorHAnsi" w:hAnsiTheme="minorHAnsi"/>
          <w:color w:val="000000" w:themeColor="text1"/>
          <w:sz w:val="16"/>
          <w:szCs w:val="16"/>
        </w:rPr>
        <w:t>Wdrożenie środka 3.1</w:t>
      </w:r>
    </w:p>
    <w:p w:rsidR="007879A2" w:rsidRDefault="007879A2" w:rsidP="007879A2">
      <w:pPr>
        <w:spacing w:line="360" w:lineRule="auto"/>
        <w:jc w:val="center"/>
        <w:rPr>
          <w:rFonts w:asciiTheme="minorHAnsi" w:hAnsiTheme="minorHAnsi" w:cs="Tahoma"/>
        </w:rPr>
      </w:pPr>
      <w:r>
        <w:rPr>
          <w:noProof/>
        </w:rPr>
        <w:drawing>
          <wp:inline distT="0" distB="0" distL="0" distR="0" wp14:anchorId="1E47D68A" wp14:editId="44FE4107">
            <wp:extent cx="4572000" cy="2743200"/>
            <wp:effectExtent l="0" t="0" r="19050" b="1905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879A2" w:rsidRDefault="007879A2" w:rsidP="00C055FC">
      <w:pPr>
        <w:pStyle w:val="Tekstdymka"/>
        <w:spacing w:line="276" w:lineRule="auto"/>
      </w:pPr>
    </w:p>
    <w:p w:rsidR="007879A2" w:rsidRPr="007879A2" w:rsidRDefault="007879A2" w:rsidP="00C055FC">
      <w:pPr>
        <w:pStyle w:val="Tekstdymka"/>
        <w:spacing w:line="276" w:lineRule="auto"/>
      </w:pPr>
    </w:p>
    <w:p w:rsidR="009E08BA" w:rsidRDefault="009E08BA" w:rsidP="00C055FC">
      <w:pPr>
        <w:spacing w:line="276" w:lineRule="auto"/>
        <w:jc w:val="both"/>
        <w:rPr>
          <w:rFonts w:asciiTheme="minorHAnsi" w:hAnsiTheme="minorHAnsi" w:cs="Tahoma"/>
        </w:rPr>
      </w:pPr>
      <w:r w:rsidRPr="003F7122">
        <w:rPr>
          <w:rFonts w:asciiTheme="minorHAnsi" w:hAnsiTheme="minorHAnsi" w:cs="Tahoma"/>
        </w:rPr>
        <w:t xml:space="preserve">Od uruchomienia środka 3.1 zostało złożonych </w:t>
      </w:r>
      <w:r w:rsidR="00797431">
        <w:rPr>
          <w:rFonts w:asciiTheme="minorHAnsi" w:hAnsiTheme="minorHAnsi" w:cs="Tahoma"/>
        </w:rPr>
        <w:t xml:space="preserve">223 </w:t>
      </w:r>
      <w:r w:rsidRPr="003F7122">
        <w:rPr>
          <w:rFonts w:asciiTheme="minorHAnsi" w:hAnsiTheme="minorHAnsi" w:cs="Tahoma"/>
        </w:rPr>
        <w:t>wniosk</w:t>
      </w:r>
      <w:r w:rsidR="00797431">
        <w:rPr>
          <w:rFonts w:asciiTheme="minorHAnsi" w:hAnsiTheme="minorHAnsi" w:cs="Tahoma"/>
        </w:rPr>
        <w:t>i</w:t>
      </w:r>
      <w:r w:rsidRPr="003F7122">
        <w:rPr>
          <w:rFonts w:asciiTheme="minorHAnsi" w:hAnsiTheme="minorHAnsi" w:cs="Tahoma"/>
        </w:rPr>
        <w:t xml:space="preserve"> o dofinansowanie na łączną kwotę w</w:t>
      </w:r>
      <w:r w:rsidR="00CF0E7F">
        <w:rPr>
          <w:rFonts w:asciiTheme="minorHAnsi" w:hAnsiTheme="minorHAnsi" w:cs="Tahoma"/>
        </w:rPr>
        <w:t xml:space="preserve">nioskowanej pomocy stanowiącą </w:t>
      </w:r>
      <w:r w:rsidR="00AE3AEA">
        <w:rPr>
          <w:rFonts w:asciiTheme="minorHAnsi" w:hAnsiTheme="minorHAnsi" w:cs="Tahoma"/>
        </w:rPr>
        <w:t>243</w:t>
      </w:r>
      <w:r w:rsidRPr="003F7122">
        <w:rPr>
          <w:rFonts w:asciiTheme="minorHAnsi" w:hAnsiTheme="minorHAnsi" w:cs="Tahoma"/>
        </w:rPr>
        <w:t xml:space="preserve">%. </w:t>
      </w:r>
    </w:p>
    <w:p w:rsidR="00CC6FAF" w:rsidRPr="00CC6FAF" w:rsidRDefault="00CC6FAF" w:rsidP="00CC6FAF">
      <w:pPr>
        <w:pStyle w:val="Tekstdymka"/>
      </w:pPr>
    </w:p>
    <w:p w:rsidR="009E08BA" w:rsidRDefault="009E08BA" w:rsidP="009E08BA">
      <w:pPr>
        <w:rPr>
          <w:rStyle w:val="FontStyle93"/>
          <w:rFonts w:asciiTheme="minorHAnsi" w:hAnsiTheme="minorHAnsi"/>
          <w:b/>
          <w:color w:val="000000" w:themeColor="text1"/>
          <w:sz w:val="16"/>
          <w:szCs w:val="16"/>
        </w:rPr>
      </w:pPr>
      <w:bookmarkStart w:id="69" w:name="_Toc421090496"/>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84</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Wnioski złożone w ramach środka 3.1 w podziale na </w:t>
      </w:r>
      <w:bookmarkEnd w:id="69"/>
      <w:r w:rsidR="00E86483">
        <w:rPr>
          <w:rStyle w:val="FontStyle93"/>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AE3AEA" w:rsidRPr="0047324B" w:rsidTr="00CB679F">
        <w:trPr>
          <w:trHeight w:val="40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AE3AEA" w:rsidRPr="00CB679F" w:rsidRDefault="00AE3AEA"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AE3AEA" w:rsidRPr="00CB679F" w:rsidRDefault="00AE3AEA"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AE3AEA" w:rsidRPr="00CB679F" w:rsidRDefault="00AE3AEA"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AE3AEA" w:rsidRPr="00CB679F" w:rsidRDefault="00AE3AEA"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40 380 683,04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9 115 484,11</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65</w:t>
            </w:r>
          </w:p>
        </w:tc>
        <w:tc>
          <w:tcPr>
            <w:tcW w:w="286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136 587 481,68</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30 833 084,65</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16 575 751,40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3 741 789,07</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95</w:t>
            </w:r>
          </w:p>
        </w:tc>
        <w:tc>
          <w:tcPr>
            <w:tcW w:w="286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125 578 147,59</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28 347 851,55</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10</w:t>
            </w:r>
          </w:p>
        </w:tc>
        <w:tc>
          <w:tcPr>
            <w:tcW w:w="286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32 440 262,00</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7 323 023,54</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21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46 611 459,80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10 522 011,74</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auto"/>
            <w:vAlign w:val="center"/>
            <w:hideMark/>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14 917 621,01</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3 367 484,82</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797431" w:rsidRPr="00CC6FAF" w:rsidRDefault="00797431" w:rsidP="001231E0">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797431" w:rsidRPr="00CC6FAF" w:rsidRDefault="00797431">
            <w:pPr>
              <w:jc w:val="right"/>
              <w:rPr>
                <w:rFonts w:asciiTheme="minorHAnsi" w:hAnsiTheme="minorHAnsi"/>
                <w:b/>
                <w:color w:val="000000"/>
                <w:sz w:val="16"/>
                <w:szCs w:val="16"/>
              </w:rPr>
            </w:pPr>
            <w:r w:rsidRPr="00CC6FAF">
              <w:rPr>
                <w:rFonts w:asciiTheme="minorHAnsi" w:hAnsiTheme="minorHAnsi"/>
                <w:b/>
                <w:color w:val="000000"/>
                <w:sz w:val="16"/>
                <w:szCs w:val="16"/>
              </w:rPr>
              <w:t>223</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797431" w:rsidRPr="00CC6FAF" w:rsidRDefault="00797431">
            <w:pPr>
              <w:jc w:val="right"/>
              <w:rPr>
                <w:rFonts w:asciiTheme="minorHAnsi" w:hAnsiTheme="minorHAnsi"/>
                <w:b/>
                <w:color w:val="000000"/>
                <w:sz w:val="16"/>
                <w:szCs w:val="16"/>
              </w:rPr>
            </w:pPr>
            <w:r w:rsidRPr="00CC6FAF">
              <w:rPr>
                <w:rFonts w:asciiTheme="minorHAnsi" w:hAnsiTheme="minorHAnsi"/>
                <w:b/>
                <w:color w:val="000000"/>
                <w:sz w:val="16"/>
                <w:szCs w:val="16"/>
              </w:rPr>
              <w:t>413 091 406,52</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b/>
                <w:color w:val="000000"/>
                <w:sz w:val="16"/>
                <w:szCs w:val="16"/>
              </w:rPr>
            </w:pPr>
            <w:r w:rsidRPr="00CC6FAF">
              <w:rPr>
                <w:rFonts w:asciiTheme="minorHAnsi" w:hAnsiTheme="minorHAnsi"/>
                <w:b/>
                <w:color w:val="000000"/>
                <w:sz w:val="16"/>
                <w:szCs w:val="16"/>
              </w:rPr>
              <w:t>93 250 729,48</w:t>
            </w:r>
          </w:p>
        </w:tc>
      </w:tr>
    </w:tbl>
    <w:p w:rsidR="00CF0E7F" w:rsidRDefault="00CF0E7F"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lastRenderedPageBreak/>
        <w:t>Od początku wdrażania programu w ramach</w:t>
      </w:r>
      <w:r>
        <w:rPr>
          <w:rFonts w:asciiTheme="minorHAnsi" w:hAnsiTheme="minorHAnsi"/>
          <w:color w:val="000000" w:themeColor="text1"/>
        </w:rPr>
        <w:t xml:space="preserve"> środka 3.1 podpisano umowy o dofinansowanie w kwocie stanowiącej </w:t>
      </w:r>
      <w:r w:rsidR="00AE3AEA">
        <w:rPr>
          <w:rFonts w:asciiTheme="minorHAnsi" w:hAnsiTheme="minorHAnsi"/>
          <w:color w:val="000000" w:themeColor="text1"/>
        </w:rPr>
        <w:t>95</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CF0E7F" w:rsidRPr="003F7122" w:rsidRDefault="00CF0E7F" w:rsidP="009E08BA">
      <w:pPr>
        <w:pStyle w:val="Tekstdymka"/>
        <w:rPr>
          <w:rFonts w:asciiTheme="minorHAnsi" w:hAnsiTheme="minorHAnsi"/>
        </w:rPr>
      </w:pPr>
    </w:p>
    <w:p w:rsidR="009E08BA" w:rsidRDefault="009E08BA" w:rsidP="009E08BA">
      <w:pPr>
        <w:pStyle w:val="Legenda"/>
        <w:rPr>
          <w:rStyle w:val="FontStyle93"/>
          <w:rFonts w:asciiTheme="minorHAnsi" w:hAnsiTheme="minorHAnsi"/>
          <w:sz w:val="16"/>
          <w:szCs w:val="16"/>
        </w:rPr>
      </w:pPr>
      <w:bookmarkStart w:id="70" w:name="_Toc421090497"/>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85</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Podpisane umowy o dofinansowanie w ramach środka 3.1 w podziale na </w:t>
      </w:r>
      <w:bookmarkEnd w:id="70"/>
      <w:r w:rsidR="009F0498">
        <w:rPr>
          <w:rStyle w:val="FontStyle93"/>
          <w:rFonts w:asciiTheme="minorHAnsi" w:hAnsiTheme="minorHAnsi"/>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AE3AEA" w:rsidRPr="0047324B" w:rsidTr="00CB679F">
        <w:trPr>
          <w:trHeight w:val="377"/>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AE3AEA" w:rsidRPr="00CB679F" w:rsidRDefault="00AE3AEA" w:rsidP="001C2C8A">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AE3AEA" w:rsidRPr="00CB679F" w:rsidRDefault="00AE3AEA" w:rsidP="001C2C8A">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AE3AEA" w:rsidRPr="00CB679F" w:rsidRDefault="00AE3AEA" w:rsidP="001C2C8A">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AE3AEA" w:rsidRPr="00CB679F" w:rsidRDefault="00AE3AEA" w:rsidP="001C2C8A">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0 </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28</w:t>
            </w:r>
          </w:p>
        </w:tc>
        <w:tc>
          <w:tcPr>
            <w:tcW w:w="2860" w:type="dxa"/>
            <w:tcBorders>
              <w:top w:val="nil"/>
              <w:left w:val="nil"/>
              <w:bottom w:val="single" w:sz="4" w:space="0" w:color="auto"/>
              <w:right w:val="single" w:sz="4" w:space="0" w:color="auto"/>
            </w:tcBorders>
            <w:shd w:val="clear" w:color="auto" w:fill="auto"/>
            <w:noWrap/>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12 930 708,00</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2 918 961,60</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12 966 263,00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2 926 987,74</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37</w:t>
            </w:r>
          </w:p>
        </w:tc>
        <w:tc>
          <w:tcPr>
            <w:tcW w:w="2860" w:type="dxa"/>
            <w:tcBorders>
              <w:top w:val="nil"/>
              <w:left w:val="nil"/>
              <w:bottom w:val="single" w:sz="4" w:space="0" w:color="auto"/>
              <w:right w:val="single" w:sz="4" w:space="0" w:color="auto"/>
            </w:tcBorders>
            <w:shd w:val="clear" w:color="auto" w:fill="auto"/>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47 957 873,55</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10 825 949,47</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30 590 556,00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6 905 473,26</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6 464 869,00</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1 459 371,32</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37 707 255,08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8 511 987,87</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8</w:t>
            </w:r>
          </w:p>
        </w:tc>
        <w:tc>
          <w:tcPr>
            <w:tcW w:w="2860" w:type="dxa"/>
            <w:tcBorders>
              <w:top w:val="nil"/>
              <w:left w:val="nil"/>
              <w:bottom w:val="single" w:sz="4" w:space="0" w:color="auto"/>
              <w:right w:val="single" w:sz="4" w:space="0" w:color="auto"/>
            </w:tcBorders>
            <w:shd w:val="clear" w:color="auto" w:fill="auto"/>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12 135 142,40</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2 739 371,63</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AE3AEA" w:rsidRPr="001C2C8A" w:rsidRDefault="00AE3AEA" w:rsidP="001231E0">
            <w:pPr>
              <w:rPr>
                <w:rFonts w:asciiTheme="minorHAnsi" w:hAnsiTheme="minorHAnsi"/>
                <w:b/>
                <w:color w:val="000000"/>
                <w:sz w:val="16"/>
                <w:szCs w:val="16"/>
              </w:rPr>
            </w:pPr>
            <w:r w:rsidRPr="001C2C8A">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b/>
                <w:color w:val="000000"/>
                <w:sz w:val="16"/>
                <w:szCs w:val="16"/>
              </w:rPr>
            </w:pPr>
            <w:r w:rsidRPr="001C2C8A">
              <w:rPr>
                <w:rFonts w:asciiTheme="minorHAnsi" w:hAnsiTheme="minorHAnsi"/>
                <w:b/>
                <w:color w:val="000000"/>
                <w:sz w:val="16"/>
                <w:szCs w:val="16"/>
              </w:rPr>
              <w:t>116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AE3AEA" w:rsidRPr="001C2C8A" w:rsidRDefault="00AE3AEA">
            <w:pPr>
              <w:jc w:val="right"/>
              <w:rPr>
                <w:rFonts w:asciiTheme="minorHAnsi" w:hAnsiTheme="minorHAnsi"/>
                <w:b/>
                <w:color w:val="000000"/>
                <w:sz w:val="16"/>
                <w:szCs w:val="16"/>
              </w:rPr>
            </w:pPr>
            <w:r w:rsidRPr="001C2C8A">
              <w:rPr>
                <w:rFonts w:asciiTheme="minorHAnsi" w:hAnsiTheme="minorHAnsi"/>
                <w:b/>
                <w:color w:val="000000"/>
                <w:sz w:val="16"/>
                <w:szCs w:val="16"/>
              </w:rPr>
              <w:t>160 752 667,03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b/>
                <w:color w:val="000000"/>
                <w:sz w:val="16"/>
                <w:szCs w:val="16"/>
              </w:rPr>
            </w:pPr>
            <w:r w:rsidRPr="001C2C8A">
              <w:rPr>
                <w:rFonts w:asciiTheme="minorHAnsi" w:hAnsiTheme="minorHAnsi"/>
                <w:b/>
                <w:color w:val="000000"/>
                <w:sz w:val="16"/>
                <w:szCs w:val="16"/>
              </w:rPr>
              <w:t>36 288 102,90</w:t>
            </w:r>
          </w:p>
        </w:tc>
      </w:tr>
    </w:tbl>
    <w:p w:rsidR="00AE3AEA" w:rsidRDefault="00AE3AEA" w:rsidP="00AE3AEA"/>
    <w:p w:rsidR="00AE3AEA" w:rsidRPr="00AE3AEA" w:rsidRDefault="00AE3AEA" w:rsidP="00AE3AEA">
      <w:pPr>
        <w:pStyle w:val="Tekstdymka"/>
      </w:pPr>
    </w:p>
    <w:p w:rsidR="009E08BA" w:rsidRPr="003F7122" w:rsidRDefault="009E08BA" w:rsidP="009E08BA">
      <w:pPr>
        <w:pStyle w:val="Legenda"/>
        <w:rPr>
          <w:rFonts w:asciiTheme="minorHAnsi" w:hAnsiTheme="minorHAnsi"/>
          <w:sz w:val="16"/>
          <w:szCs w:val="16"/>
        </w:rPr>
      </w:pPr>
      <w:bookmarkStart w:id="71" w:name="_Toc421090498"/>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86</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71"/>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9F0498" w:rsidRPr="009F0498"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9F0498" w:rsidRPr="009F0498" w:rsidRDefault="009F0498" w:rsidP="009F0498">
            <w:pPr>
              <w:jc w:val="right"/>
              <w:rPr>
                <w:rFonts w:ascii="Calibri" w:hAnsi="Calibri"/>
                <w:sz w:val="16"/>
                <w:szCs w:val="16"/>
              </w:rPr>
            </w:pPr>
            <w:r w:rsidRPr="009F0498">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kwota w EURO</w:t>
            </w:r>
          </w:p>
        </w:tc>
      </w:tr>
      <w:tr w:rsidR="001231E0" w:rsidRPr="009F0498"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75 438,21</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18 427,43</w:t>
            </w:r>
          </w:p>
        </w:tc>
      </w:tr>
      <w:tr w:rsidR="001231E0" w:rsidRPr="009F0498" w:rsidTr="009F0498">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1 385 798,85</w:t>
            </w:r>
          </w:p>
        </w:tc>
        <w:tc>
          <w:tcPr>
            <w:tcW w:w="1700" w:type="dxa"/>
            <w:tcBorders>
              <w:top w:val="nil"/>
              <w:left w:val="nil"/>
              <w:bottom w:val="single" w:sz="4" w:space="0" w:color="auto"/>
              <w:right w:val="single" w:sz="4" w:space="0" w:color="auto"/>
            </w:tcBorders>
            <w:shd w:val="clear" w:color="auto" w:fill="auto"/>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377 676,41</w:t>
            </w:r>
          </w:p>
        </w:tc>
      </w:tr>
      <w:tr w:rsidR="001231E0" w:rsidRPr="009F0498"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4 341 184,00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1 060 428,94</w:t>
            </w:r>
          </w:p>
        </w:tc>
      </w:tr>
    </w:tbl>
    <w:p w:rsidR="001C2C8A" w:rsidRDefault="001C2C8A" w:rsidP="009E08BA">
      <w:pPr>
        <w:pStyle w:val="Legenda"/>
        <w:rPr>
          <w:rFonts w:asciiTheme="minorHAnsi" w:hAnsiTheme="minorHAnsi"/>
          <w:sz w:val="16"/>
          <w:szCs w:val="16"/>
        </w:rPr>
      </w:pPr>
      <w:bookmarkStart w:id="72" w:name="_Toc421090499"/>
    </w:p>
    <w:p w:rsidR="001C2C8A" w:rsidRDefault="001C2C8A" w:rsidP="009E08BA">
      <w:pPr>
        <w:pStyle w:val="Legenda"/>
        <w:rPr>
          <w:rFonts w:asciiTheme="minorHAnsi" w:hAnsiTheme="minorHAnsi"/>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87</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kwotą pomocy</w:t>
      </w:r>
      <w:bookmarkEnd w:id="72"/>
    </w:p>
    <w:tbl>
      <w:tblPr>
        <w:tblW w:w="9500" w:type="dxa"/>
        <w:tblInd w:w="55" w:type="dxa"/>
        <w:tblCellMar>
          <w:left w:w="70" w:type="dxa"/>
          <w:right w:w="70" w:type="dxa"/>
        </w:tblCellMar>
        <w:tblLook w:val="04A0" w:firstRow="1" w:lastRow="0" w:firstColumn="1" w:lastColumn="0" w:noHBand="0" w:noVBand="1"/>
      </w:tblPr>
      <w:tblGrid>
        <w:gridCol w:w="6100"/>
        <w:gridCol w:w="1660"/>
        <w:gridCol w:w="1740"/>
      </w:tblGrid>
      <w:tr w:rsidR="009F0498" w:rsidRPr="009F0498" w:rsidTr="00C055FC">
        <w:trPr>
          <w:trHeight w:val="450"/>
        </w:trPr>
        <w:tc>
          <w:tcPr>
            <w:tcW w:w="6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 xml:space="preserve"> kwota pomocy w PLN </w:t>
            </w:r>
          </w:p>
        </w:tc>
        <w:tc>
          <w:tcPr>
            <w:tcW w:w="174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kwota pomocy w EURO</w:t>
            </w:r>
          </w:p>
        </w:tc>
      </w:tr>
      <w:tr w:rsidR="001231E0" w:rsidRPr="009F0498" w:rsidTr="007E703F">
        <w:trPr>
          <w:trHeight w:val="300"/>
        </w:trPr>
        <w:tc>
          <w:tcPr>
            <w:tcW w:w="610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1231E0" w:rsidRDefault="001231E0">
            <w:pPr>
              <w:rPr>
                <w:rFonts w:ascii="Calibri" w:hAnsi="Calibri"/>
                <w:color w:val="000000"/>
                <w:sz w:val="16"/>
                <w:szCs w:val="16"/>
              </w:rPr>
            </w:pPr>
            <w:r>
              <w:rPr>
                <w:rFonts w:ascii="Calibri" w:hAnsi="Calibri"/>
                <w:color w:val="000000"/>
                <w:sz w:val="16"/>
                <w:szCs w:val="16"/>
              </w:rPr>
              <w:t>Kołobrzeska Grupa Producentów Ryb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59 352 012,40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13 398 047,90</w:t>
            </w:r>
          </w:p>
        </w:tc>
      </w:tr>
      <w:tr w:rsidR="001231E0" w:rsidRPr="009F0498" w:rsidTr="009F0498">
        <w:trPr>
          <w:trHeight w:val="300"/>
        </w:trPr>
        <w:tc>
          <w:tcPr>
            <w:tcW w:w="6100" w:type="dxa"/>
            <w:tcBorders>
              <w:top w:val="nil"/>
              <w:left w:val="single" w:sz="4" w:space="0" w:color="000000"/>
              <w:bottom w:val="single" w:sz="4" w:space="0" w:color="000000"/>
              <w:right w:val="single" w:sz="4" w:space="0" w:color="000000"/>
            </w:tcBorders>
            <w:shd w:val="clear" w:color="auto" w:fill="auto"/>
            <w:vAlign w:val="center"/>
            <w:hideMark/>
          </w:tcPr>
          <w:p w:rsidR="001231E0" w:rsidRDefault="001231E0">
            <w:pPr>
              <w:rPr>
                <w:rFonts w:ascii="Calibri" w:hAnsi="Calibri"/>
                <w:color w:val="000000"/>
                <w:sz w:val="16"/>
                <w:szCs w:val="16"/>
              </w:rPr>
            </w:pPr>
            <w:r>
              <w:rPr>
                <w:rFonts w:ascii="Calibri" w:hAnsi="Calibri"/>
                <w:color w:val="000000"/>
                <w:sz w:val="16"/>
                <w:szCs w:val="16"/>
              </w:rPr>
              <w:t>Akademia Morska w Szczecinie</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19 572 203,95</w:t>
            </w:r>
          </w:p>
        </w:tc>
        <w:tc>
          <w:tcPr>
            <w:tcW w:w="1740" w:type="dxa"/>
            <w:tcBorders>
              <w:top w:val="nil"/>
              <w:left w:val="nil"/>
              <w:bottom w:val="single" w:sz="4" w:space="0" w:color="auto"/>
              <w:right w:val="single" w:sz="4" w:space="0" w:color="auto"/>
            </w:tcBorders>
            <w:shd w:val="clear" w:color="auto" w:fill="auto"/>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4 418 204,46</w:t>
            </w:r>
          </w:p>
        </w:tc>
      </w:tr>
      <w:tr w:rsidR="001231E0" w:rsidRPr="009F0498" w:rsidTr="007E703F">
        <w:trPr>
          <w:trHeight w:val="300"/>
        </w:trPr>
        <w:tc>
          <w:tcPr>
            <w:tcW w:w="610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1231E0" w:rsidRDefault="001231E0">
            <w:pPr>
              <w:rPr>
                <w:rFonts w:ascii="Calibri" w:hAnsi="Calibri"/>
                <w:color w:val="000000"/>
                <w:sz w:val="16"/>
                <w:szCs w:val="16"/>
              </w:rPr>
            </w:pPr>
            <w:r>
              <w:rPr>
                <w:rFonts w:ascii="Calibri" w:hAnsi="Calibri"/>
                <w:color w:val="000000"/>
                <w:sz w:val="16"/>
                <w:szCs w:val="16"/>
              </w:rPr>
              <w:t>Organizacja Rybaków Łodziowych - Producentów Rybnych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14 576 851,60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3 290 559,97</w:t>
            </w:r>
          </w:p>
        </w:tc>
      </w:tr>
      <w:tr w:rsidR="001231E0" w:rsidRPr="009F0498" w:rsidTr="009F0498">
        <w:trPr>
          <w:trHeight w:val="300"/>
        </w:trPr>
        <w:tc>
          <w:tcPr>
            <w:tcW w:w="6100" w:type="dxa"/>
            <w:tcBorders>
              <w:top w:val="nil"/>
              <w:left w:val="single" w:sz="4" w:space="0" w:color="000000"/>
              <w:bottom w:val="single" w:sz="4" w:space="0" w:color="000000"/>
              <w:right w:val="single" w:sz="4" w:space="0" w:color="000000"/>
            </w:tcBorders>
            <w:shd w:val="clear" w:color="auto" w:fill="auto"/>
            <w:vAlign w:val="center"/>
            <w:hideMark/>
          </w:tcPr>
          <w:p w:rsidR="001231E0" w:rsidRDefault="001231E0">
            <w:pPr>
              <w:rPr>
                <w:rFonts w:ascii="Calibri" w:hAnsi="Calibri"/>
                <w:color w:val="000000"/>
                <w:sz w:val="16"/>
                <w:szCs w:val="16"/>
              </w:rPr>
            </w:pPr>
            <w:r>
              <w:rPr>
                <w:rFonts w:ascii="Calibri" w:hAnsi="Calibri"/>
                <w:color w:val="000000"/>
                <w:sz w:val="16"/>
                <w:szCs w:val="16"/>
              </w:rPr>
              <w:t>Krajowa Izba Producentów Ryb</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11 272 356,40</w:t>
            </w:r>
          </w:p>
        </w:tc>
        <w:tc>
          <w:tcPr>
            <w:tcW w:w="1740" w:type="dxa"/>
            <w:tcBorders>
              <w:top w:val="nil"/>
              <w:left w:val="nil"/>
              <w:bottom w:val="single" w:sz="4" w:space="0" w:color="auto"/>
              <w:right w:val="single" w:sz="4" w:space="0" w:color="auto"/>
            </w:tcBorders>
            <w:shd w:val="clear" w:color="auto" w:fill="auto"/>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2 544 607,42</w:t>
            </w:r>
          </w:p>
        </w:tc>
      </w:tr>
      <w:tr w:rsidR="001231E0" w:rsidRPr="009F0498" w:rsidTr="007E703F">
        <w:trPr>
          <w:trHeight w:val="300"/>
        </w:trPr>
        <w:tc>
          <w:tcPr>
            <w:tcW w:w="610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1231E0" w:rsidRDefault="001231E0">
            <w:pPr>
              <w:rPr>
                <w:rFonts w:ascii="Calibri" w:hAnsi="Calibri"/>
                <w:color w:val="000000"/>
                <w:sz w:val="16"/>
                <w:szCs w:val="16"/>
              </w:rPr>
            </w:pPr>
            <w:r>
              <w:rPr>
                <w:rFonts w:ascii="Calibri" w:hAnsi="Calibri"/>
                <w:color w:val="000000"/>
                <w:sz w:val="16"/>
                <w:szCs w:val="16"/>
              </w:rPr>
              <w:t>Zrzeszenie Rybaków Morskich - Organizacja Producentów</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9 473 227,20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2 138 474,28</w:t>
            </w:r>
          </w:p>
        </w:tc>
      </w:tr>
    </w:tbl>
    <w:p w:rsidR="009E08BA" w:rsidRPr="003F7122" w:rsidRDefault="009E08BA" w:rsidP="009E08BA">
      <w:pPr>
        <w:pStyle w:val="Style11"/>
        <w:widowControl/>
        <w:spacing w:line="360" w:lineRule="auto"/>
        <w:ind w:firstLine="0"/>
        <w:rPr>
          <w:rStyle w:val="FontStyle96"/>
          <w:rFonts w:asciiTheme="minorHAnsi" w:hAnsiTheme="minorHAnsi"/>
          <w:color w:val="FF0000"/>
          <w:sz w:val="16"/>
          <w:szCs w:val="16"/>
        </w:rPr>
      </w:pPr>
    </w:p>
    <w:p w:rsidR="009E08BA" w:rsidRPr="00F946EE" w:rsidRDefault="009E08BA" w:rsidP="00F946EE">
      <w:pPr>
        <w:jc w:val="right"/>
        <w:rPr>
          <w:rFonts w:asciiTheme="minorHAnsi" w:hAnsiTheme="minorHAnsi" w:cs="Arial"/>
          <w:sz w:val="16"/>
          <w:szCs w:val="16"/>
        </w:rPr>
      </w:pPr>
    </w:p>
    <w:p w:rsidR="009E08BA" w:rsidRPr="00F946EE" w:rsidRDefault="00797431" w:rsidP="00797431">
      <w:pPr>
        <w:pStyle w:val="Legenda"/>
        <w:rPr>
          <w:rFonts w:asciiTheme="minorHAnsi" w:hAnsiTheme="minorHAnsi" w:cs="Arial"/>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88</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797431">
        <w:rPr>
          <w:rFonts w:asciiTheme="minorHAnsi" w:hAnsiTheme="minorHAnsi"/>
          <w:sz w:val="16"/>
          <w:szCs w:val="16"/>
        </w:rPr>
        <w:t>Wpływ realizowanych operacji na zatrudnienie</w:t>
      </w:r>
    </w:p>
    <w:tbl>
      <w:tblPr>
        <w:tblW w:w="5000" w:type="pct"/>
        <w:tblCellMar>
          <w:left w:w="70" w:type="dxa"/>
          <w:right w:w="70" w:type="dxa"/>
        </w:tblCellMar>
        <w:tblLook w:val="04A0" w:firstRow="1" w:lastRow="0" w:firstColumn="1" w:lastColumn="0" w:noHBand="0" w:noVBand="1"/>
      </w:tblPr>
      <w:tblGrid>
        <w:gridCol w:w="1025"/>
        <w:gridCol w:w="1024"/>
        <w:gridCol w:w="1024"/>
        <w:gridCol w:w="1024"/>
        <w:gridCol w:w="1024"/>
        <w:gridCol w:w="1024"/>
        <w:gridCol w:w="1024"/>
        <w:gridCol w:w="1024"/>
        <w:gridCol w:w="1017"/>
      </w:tblGrid>
      <w:tr w:rsidR="009E08BA" w:rsidRPr="00F946EE" w:rsidTr="00C055FC">
        <w:trPr>
          <w:trHeight w:val="1371"/>
        </w:trPr>
        <w:tc>
          <w:tcPr>
            <w:tcW w:w="55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Nazwa OR</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stali kobiety: Przed realizacją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stali kobiety: Po realizacji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stali mężczyźni: Przed realizacją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stali mężczyźni: Po realizacji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sezonowi kobiety: Przed realizacją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sezonowi kobiety: Po realizacji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sezonowi mężczyźni: Przed realizacją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sezonowi mężczyźni: Po realizacji operacji</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OR02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664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664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627</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627</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OR03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9</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OR07</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9</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288</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292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420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447</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39</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36</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36</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OR15</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OR16</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3999</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4045</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3500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3555</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190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372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406</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510</w:t>
            </w:r>
          </w:p>
        </w:tc>
      </w:tr>
      <w:tr w:rsidR="009E08BA" w:rsidRPr="00F946EE" w:rsidTr="007879A2">
        <w:trPr>
          <w:trHeight w:val="300"/>
        </w:trPr>
        <w:tc>
          <w:tcPr>
            <w:tcW w:w="556" w:type="pct"/>
            <w:tcBorders>
              <w:top w:val="nil"/>
              <w:left w:val="single" w:sz="4" w:space="0" w:color="auto"/>
              <w:bottom w:val="single" w:sz="4" w:space="0" w:color="auto"/>
              <w:right w:val="single" w:sz="4" w:space="0" w:color="auto"/>
            </w:tcBorders>
            <w:shd w:val="clear" w:color="auto" w:fill="auto"/>
            <w:noWrap/>
            <w:vAlign w:val="bottom"/>
            <w:hideMark/>
          </w:tcPr>
          <w:p w:rsidR="009E08BA" w:rsidRPr="001C2C8A" w:rsidRDefault="001C2C8A" w:rsidP="001C2C8A">
            <w:pPr>
              <w:rPr>
                <w:rFonts w:asciiTheme="minorHAnsi" w:hAnsiTheme="minorHAnsi" w:cs="Arial"/>
                <w:b/>
                <w:sz w:val="16"/>
                <w:szCs w:val="16"/>
              </w:rPr>
            </w:pPr>
            <w:r>
              <w:rPr>
                <w:rFonts w:asciiTheme="minorHAnsi" w:hAnsiTheme="minorHAnsi" w:cs="Arial"/>
                <w:b/>
                <w:sz w:val="16"/>
                <w:szCs w:val="16"/>
              </w:rPr>
              <w:t>Suma</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4981</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5033</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4584</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4670</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227</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415</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444</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549</w:t>
            </w:r>
          </w:p>
        </w:tc>
      </w:tr>
    </w:tbl>
    <w:p w:rsidR="009E08BA" w:rsidRDefault="009E08BA" w:rsidP="009E08BA">
      <w:pPr>
        <w:spacing w:line="360" w:lineRule="auto"/>
        <w:jc w:val="both"/>
        <w:rPr>
          <w:rFonts w:asciiTheme="minorHAnsi" w:hAnsiTheme="minorHAnsi" w:cs="Tahoma"/>
        </w:rPr>
      </w:pPr>
    </w:p>
    <w:p w:rsidR="009867D5" w:rsidRDefault="009867D5" w:rsidP="009867D5">
      <w:pPr>
        <w:pStyle w:val="Tekstdymka"/>
      </w:pPr>
    </w:p>
    <w:p w:rsidR="009867D5" w:rsidRPr="009867D5" w:rsidRDefault="009867D5" w:rsidP="009867D5">
      <w:pPr>
        <w:pStyle w:val="Tekstdymka"/>
      </w:pPr>
    </w:p>
    <w:p w:rsidR="009E08BA" w:rsidRPr="00EC7E21" w:rsidRDefault="00797431" w:rsidP="00797431">
      <w:pPr>
        <w:pStyle w:val="Legenda"/>
        <w:rPr>
          <w:rFonts w:asciiTheme="minorHAnsi" w:hAnsiTheme="minorHAnsi" w:cs="Tahoma"/>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89</w:t>
      </w:r>
      <w:r w:rsidRPr="003F7122">
        <w:rPr>
          <w:rFonts w:asciiTheme="minorHAnsi" w:hAnsiTheme="minorHAnsi"/>
          <w:sz w:val="16"/>
          <w:szCs w:val="16"/>
        </w:rPr>
        <w:fldChar w:fldCharType="end"/>
      </w:r>
      <w:r>
        <w:rPr>
          <w:rFonts w:asciiTheme="minorHAnsi" w:hAnsiTheme="minorHAnsi"/>
          <w:sz w:val="16"/>
          <w:szCs w:val="16"/>
        </w:rPr>
        <w:t xml:space="preserve"> </w:t>
      </w:r>
      <w:r w:rsidR="009E08BA" w:rsidRPr="00797431">
        <w:rPr>
          <w:rFonts w:asciiTheme="minorHAnsi" w:hAnsiTheme="minorHAnsi"/>
          <w:sz w:val="16"/>
          <w:szCs w:val="16"/>
        </w:rPr>
        <w:t>Zakres rzeczowy realizowanych operacji</w:t>
      </w:r>
    </w:p>
    <w:tbl>
      <w:tblPr>
        <w:tblW w:w="9356" w:type="dxa"/>
        <w:tblInd w:w="70" w:type="dxa"/>
        <w:tblLayout w:type="fixed"/>
        <w:tblCellMar>
          <w:left w:w="70" w:type="dxa"/>
          <w:right w:w="70" w:type="dxa"/>
        </w:tblCellMar>
        <w:tblLook w:val="04A0" w:firstRow="1" w:lastRow="0" w:firstColumn="1" w:lastColumn="0" w:noHBand="0" w:noVBand="1"/>
      </w:tblPr>
      <w:tblGrid>
        <w:gridCol w:w="3969"/>
        <w:gridCol w:w="567"/>
        <w:gridCol w:w="567"/>
        <w:gridCol w:w="567"/>
        <w:gridCol w:w="567"/>
        <w:gridCol w:w="567"/>
        <w:gridCol w:w="567"/>
        <w:gridCol w:w="567"/>
        <w:gridCol w:w="709"/>
        <w:gridCol w:w="709"/>
      </w:tblGrid>
      <w:tr w:rsidR="009E08BA" w:rsidRPr="00562C26" w:rsidTr="001C2C8A">
        <w:trPr>
          <w:trHeight w:val="300"/>
        </w:trPr>
        <w:tc>
          <w:tcPr>
            <w:tcW w:w="3969"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Zakres rzeczowy/Nazwa OR</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OR02</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OR03</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OR07</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OR11</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OR12</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OR14</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OR15</w:t>
            </w:r>
          </w:p>
        </w:tc>
        <w:tc>
          <w:tcPr>
            <w:tcW w:w="709"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OR16</w:t>
            </w:r>
          </w:p>
        </w:tc>
        <w:tc>
          <w:tcPr>
            <w:tcW w:w="709" w:type="dxa"/>
            <w:tcBorders>
              <w:top w:val="single" w:sz="4" w:space="0" w:color="auto"/>
              <w:left w:val="nil"/>
              <w:bottom w:val="single" w:sz="4" w:space="0" w:color="auto"/>
              <w:right w:val="single" w:sz="4" w:space="0" w:color="auto"/>
            </w:tcBorders>
            <w:shd w:val="clear" w:color="DCE6F1" w:fill="DCE6F1"/>
            <w:noWrap/>
            <w:vAlign w:val="center"/>
            <w:hideMark/>
          </w:tcPr>
          <w:p w:rsidR="009E08BA" w:rsidRPr="001C2C8A" w:rsidRDefault="001C2C8A" w:rsidP="00F946EE">
            <w:pPr>
              <w:jc w:val="center"/>
              <w:rPr>
                <w:rFonts w:asciiTheme="minorHAnsi" w:hAnsiTheme="minorHAnsi" w:cs="Arial"/>
                <w:sz w:val="16"/>
                <w:szCs w:val="16"/>
              </w:rPr>
            </w:pPr>
            <w:r>
              <w:rPr>
                <w:rFonts w:asciiTheme="minorHAnsi" w:hAnsiTheme="minorHAnsi" w:cs="Arial"/>
                <w:sz w:val="16"/>
                <w:szCs w:val="16"/>
              </w:rPr>
              <w:t>Suma</w:t>
            </w:r>
          </w:p>
        </w:tc>
      </w:tr>
      <w:tr w:rsidR="009E08BA" w:rsidRPr="00562C26" w:rsidTr="001C2C8A">
        <w:trPr>
          <w:trHeight w:val="54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stworzonych organizacji producentów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r>
      <w:tr w:rsidR="009E08BA" w:rsidRPr="00562C26" w:rsidTr="001C2C8A">
        <w:trPr>
          <w:trHeight w:val="51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zrestrukturyzowanych organizacji producentów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r>
      <w:tr w:rsidR="009E08BA" w:rsidRPr="00562C26" w:rsidTr="001C2C8A">
        <w:trPr>
          <w:trHeight w:val="738"/>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opracowanych i/lub wdrożonych systemów służących ustalaniu i śledzeniu pochodzenia produktów rybnych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r>
      <w:tr w:rsidR="009E08BA" w:rsidRPr="00562C26" w:rsidTr="001C2C8A">
        <w:trPr>
          <w:trHeight w:val="848"/>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rozwojem, restrukturyzacją lub poprawą obszarów, na których prowadzony jest chów i hodowla ryb i innych organizmów wodnych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5</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9</w:t>
            </w:r>
          </w:p>
        </w:tc>
      </w:tr>
      <w:tr w:rsidR="009E08BA" w:rsidRPr="00562C26" w:rsidTr="001C2C8A">
        <w:trPr>
          <w:trHeight w:val="34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a) produkcji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13</w:t>
            </w:r>
          </w:p>
        </w:tc>
      </w:tr>
      <w:tr w:rsidR="009E08BA" w:rsidRPr="00562C26" w:rsidTr="001C2C8A">
        <w:trPr>
          <w:trHeight w:val="31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b) przetwórstwa</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6</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9</w:t>
            </w:r>
          </w:p>
        </w:tc>
      </w:tr>
      <w:tr w:rsidR="009E08BA" w:rsidRPr="00562C26" w:rsidTr="001C2C8A">
        <w:trPr>
          <w:trHeight w:val="34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c) obrotu produktami rybołówstwa</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24</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16</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41</w:t>
            </w:r>
          </w:p>
        </w:tc>
      </w:tr>
      <w:tr w:rsidR="009E08BA" w:rsidRPr="00562C26" w:rsidTr="001C2C8A">
        <w:trPr>
          <w:trHeight w:val="31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d) unieszkodliwiania odpadów i ścieków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6</w:t>
            </w:r>
          </w:p>
        </w:tc>
      </w:tr>
      <w:tr w:rsidR="009E08BA" w:rsidRPr="00562C26" w:rsidTr="001C2C8A">
        <w:trPr>
          <w:trHeight w:val="559"/>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przeprowadzonych szkoleń z zakresu bezpieczeństwa i higieny pracy</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11</w:t>
            </w:r>
          </w:p>
        </w:tc>
      </w:tr>
      <w:tr w:rsidR="009E08BA" w:rsidRPr="00562C26" w:rsidTr="001C2C8A">
        <w:trPr>
          <w:trHeight w:val="51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Usunięty z dna morskiego utracony sprzęt połowowy (kg)</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350000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350000</w:t>
            </w:r>
          </w:p>
        </w:tc>
      </w:tr>
      <w:tr w:rsidR="009E08BA" w:rsidRPr="00562C26" w:rsidTr="001C2C8A">
        <w:trPr>
          <w:trHeight w:val="60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uznanych organizacji producentów, które zrealizowały plany poprawy jakości produktów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21</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doskonaleniem kwalifikacji zawodowych lub rozwojem nowych metod i narzędzi szkoleniowych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18</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44</w:t>
            </w:r>
          </w:p>
        </w:tc>
      </w:tr>
      <w:tr w:rsidR="009E08BA" w:rsidRPr="00562C26" w:rsidTr="001C2C8A">
        <w:trPr>
          <w:trHeight w:val="64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spotkań (np. szkoleń, seminariów, programów wymiany praktyk, konferencji)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16</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14</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44</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6</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95</w:t>
            </w:r>
          </w:p>
        </w:tc>
      </w:tr>
      <w:tr w:rsidR="009E08BA" w:rsidRPr="00562C26" w:rsidTr="001C2C8A">
        <w:trPr>
          <w:trHeight w:val="57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a) Liczba spotkań w kraju (np. szkoleń, seminariów, programów wymiany praktyk, konferencji)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6</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14</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48</w:t>
            </w:r>
          </w:p>
        </w:tc>
      </w:tr>
      <w:tr w:rsidR="009E08BA" w:rsidRPr="00562C26" w:rsidTr="001C2C8A">
        <w:trPr>
          <w:trHeight w:val="60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b) Liczba spotkań za granicą (np. szkoleń, seminariów, programów wymiany praktyk, konferencji)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r>
      <w:tr w:rsidR="009E08BA" w:rsidRPr="00562C26" w:rsidTr="001C2C8A">
        <w:trPr>
          <w:trHeight w:val="60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c) Liczba spotkań związanych z propagowaniem równości szans dla kobiet i mężczyzn</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r>
      <w:tr w:rsidR="009E08BA" w:rsidRPr="00562C26" w:rsidTr="001C2C8A">
        <w:trPr>
          <w:trHeight w:val="39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d) Liczba spotkań z udziałem organizacji rybackich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17</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lokalnych planów zarządzania służących poprawie zarządzania i kontroli warunków dostępu do obszarów połowowych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badaniami naukowymi służącymi poprawie zarządzania i kontroli warunków dostępu do obszarów połowowych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promocją selektywnych metod i sprzętu połowowego służącego ograniczeniu przyłowów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r>
      <w:tr w:rsidR="009E08BA" w:rsidRPr="00562C26" w:rsidTr="001C2C8A">
        <w:trPr>
          <w:trHeight w:val="57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propagowaniem oraz poprawą higieny, warunków i bezpieczeństwa pracy</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15</w:t>
            </w:r>
          </w:p>
        </w:tc>
      </w:tr>
      <w:tr w:rsidR="009E08BA" w:rsidRPr="00562C26" w:rsidTr="001C2C8A">
        <w:trPr>
          <w:trHeight w:val="708"/>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przeprowadzonych audytów energetycznych, o których mowa w rozporządzeniu Rady (WE) nr 744/2008 z dnia 24 lipca 2008 r. ustanawiającym tymczasowe szczególne działanie mające na celu wspieranie restrukturyzacji flot rybackich Wspólnoty Europejskiej dotkniętych kryzysem gospodarczym (Dz. Urz. UE L 202 z 31.07.2008, str. 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r>
      <w:tr w:rsidR="009E08BA" w:rsidRPr="00562C26" w:rsidTr="001C2C8A">
        <w:trPr>
          <w:trHeight w:val="1552"/>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lastRenderedPageBreak/>
              <w:t>Liczba sporządzonych ekspertyz dotyczących planów restrukturyzacji i modernizacji floty, o których mowa w rozporządzeniu Rady (WE) nr 744/2008 z dnia 24 lipca 2008 r. ustanawiającym tymczasowe szczególne działanie mające na celu wspieranie restrukturyzacji flot rybackich Wspólnoty Europejskiej dotkniętych kryzysem gospodarczym</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17</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18</w:t>
            </w:r>
          </w:p>
        </w:tc>
      </w:tr>
      <w:tr w:rsidR="009E08BA" w:rsidRPr="00562C26" w:rsidTr="001C2C8A">
        <w:trPr>
          <w:trHeight w:val="105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podmiotów, które wdrożyły kodeksy dobrej praktyki rybackiej w związku z operacją dotyczącą opracowania i wdrożenia kodeksów dobrej praktyki rybackiej</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r>
      <w:tr w:rsidR="009E08BA" w:rsidRPr="00562C26" w:rsidTr="001C2C8A">
        <w:trPr>
          <w:trHeight w:val="58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badaniami naukowymi nad nowymi narzędziami połowowymi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r>
      <w:tr w:rsidR="009E08BA" w:rsidRPr="00562C26" w:rsidTr="001C2C8A">
        <w:trPr>
          <w:trHeight w:val="55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przedsięwzięć w sektorze rybactwa zrealizowanych we współpracy z państwami trzecimi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organizacją kampanii informacyjnych na rzecz realizacji operacji w zakresie środka 3.1. Działania wspólne</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r>
    </w:tbl>
    <w:p w:rsidR="009E08BA" w:rsidRDefault="009E08BA" w:rsidP="00C055FC">
      <w:pPr>
        <w:spacing w:line="276" w:lineRule="auto"/>
        <w:jc w:val="both"/>
        <w:rPr>
          <w:rFonts w:asciiTheme="minorHAnsi" w:hAnsiTheme="minorHAnsi" w:cs="Tahoma"/>
        </w:rPr>
      </w:pPr>
    </w:p>
    <w:p w:rsidR="009F0498" w:rsidRPr="009F0498" w:rsidRDefault="009F0498" w:rsidP="00C055FC">
      <w:pPr>
        <w:pStyle w:val="Tekstdymka"/>
        <w:spacing w:line="276" w:lineRule="auto"/>
      </w:pPr>
    </w:p>
    <w:p w:rsidR="009E08BA" w:rsidRPr="006E4CA0" w:rsidRDefault="009E08BA" w:rsidP="00C055FC">
      <w:pPr>
        <w:spacing w:line="276" w:lineRule="auto"/>
        <w:jc w:val="both"/>
        <w:rPr>
          <w:rFonts w:asciiTheme="minorHAnsi" w:hAnsiTheme="minorHAnsi" w:cs="Tahoma"/>
          <w:color w:val="00B0F0"/>
        </w:rPr>
      </w:pPr>
      <w:r w:rsidRPr="003F7122">
        <w:rPr>
          <w:rFonts w:asciiTheme="minorHAnsi" w:hAnsiTheme="minorHAnsi" w:cs="Tahoma"/>
        </w:rPr>
        <w:t xml:space="preserve">W </w:t>
      </w:r>
      <w:r w:rsidR="00E14006">
        <w:rPr>
          <w:rFonts w:asciiTheme="minorHAnsi" w:hAnsiTheme="minorHAnsi" w:cs="Tahoma"/>
        </w:rPr>
        <w:t>trakcie realizacji programu</w:t>
      </w:r>
      <w:r w:rsidRPr="003F7122">
        <w:rPr>
          <w:rFonts w:asciiTheme="minorHAnsi" w:hAnsiTheme="minorHAnsi" w:cs="Tahoma"/>
        </w:rPr>
        <w:t xml:space="preserve"> </w:t>
      </w:r>
      <w:r w:rsidR="001231E0">
        <w:rPr>
          <w:rFonts w:asciiTheme="minorHAnsi" w:hAnsiTheme="minorHAnsi" w:cs="Tahoma"/>
        </w:rPr>
        <w:t xml:space="preserve">wydatkowano </w:t>
      </w:r>
      <w:r w:rsidRPr="003F7122">
        <w:rPr>
          <w:rFonts w:asciiTheme="minorHAnsi" w:hAnsiTheme="minorHAnsi" w:cs="Tahoma"/>
        </w:rPr>
        <w:t xml:space="preserve">środki w kwocie stanowiącej </w:t>
      </w:r>
      <w:r w:rsidR="006E4CA0">
        <w:rPr>
          <w:rFonts w:asciiTheme="minorHAnsi" w:hAnsiTheme="minorHAnsi" w:cs="Tahoma"/>
        </w:rPr>
        <w:t>9</w:t>
      </w:r>
      <w:r w:rsidR="001231E0">
        <w:rPr>
          <w:rFonts w:asciiTheme="minorHAnsi" w:hAnsiTheme="minorHAnsi" w:cs="Tahoma"/>
        </w:rPr>
        <w:t>4</w:t>
      </w:r>
      <w:r>
        <w:rPr>
          <w:rFonts w:asciiTheme="minorHAnsi" w:hAnsiTheme="minorHAnsi" w:cs="Tahoma"/>
        </w:rPr>
        <w:t>,</w:t>
      </w:r>
      <w:r w:rsidR="006E4CA0">
        <w:rPr>
          <w:rFonts w:asciiTheme="minorHAnsi" w:hAnsiTheme="minorHAnsi" w:cs="Tahoma"/>
        </w:rPr>
        <w:t>0</w:t>
      </w:r>
      <w:r>
        <w:rPr>
          <w:rFonts w:asciiTheme="minorHAnsi" w:hAnsiTheme="minorHAnsi" w:cs="Tahoma"/>
        </w:rPr>
        <w:t>0</w:t>
      </w:r>
      <w:r w:rsidRPr="003F7122">
        <w:rPr>
          <w:rFonts w:asciiTheme="minorHAnsi" w:hAnsiTheme="minorHAnsi" w:cs="Tahoma"/>
        </w:rPr>
        <w:t>% alokacji</w:t>
      </w:r>
      <w:r w:rsidR="001231E0">
        <w:rPr>
          <w:rFonts w:asciiTheme="minorHAnsi" w:hAnsiTheme="minorHAnsi" w:cs="Tahoma"/>
        </w:rPr>
        <w:t xml:space="preserve"> przeznaczonej </w:t>
      </w:r>
      <w:r w:rsidR="006E4CA0">
        <w:rPr>
          <w:rFonts w:asciiTheme="minorHAnsi" w:hAnsiTheme="minorHAnsi" w:cs="Tahoma"/>
        </w:rPr>
        <w:t>na środek</w:t>
      </w:r>
      <w:r w:rsidRPr="003F7122">
        <w:rPr>
          <w:rFonts w:asciiTheme="minorHAnsi" w:hAnsiTheme="minorHAnsi" w:cs="Tahoma"/>
        </w:rPr>
        <w:t xml:space="preserve">. </w:t>
      </w:r>
    </w:p>
    <w:p w:rsidR="009E08BA" w:rsidRPr="003F7122" w:rsidRDefault="009E08BA" w:rsidP="009E08BA">
      <w:pPr>
        <w:rPr>
          <w:rFonts w:asciiTheme="minorHAnsi" w:hAnsiTheme="minorHAnsi"/>
          <w:b/>
          <w:bCs/>
          <w:color w:val="FF0000"/>
          <w:sz w:val="16"/>
          <w:szCs w:val="16"/>
        </w:rPr>
      </w:pPr>
    </w:p>
    <w:p w:rsidR="009E08BA" w:rsidRDefault="009E08BA" w:rsidP="009E08BA">
      <w:pPr>
        <w:pStyle w:val="Legenda"/>
        <w:rPr>
          <w:rStyle w:val="FontStyle93"/>
          <w:rFonts w:asciiTheme="minorHAnsi" w:hAnsiTheme="minorHAnsi"/>
          <w:color w:val="000000" w:themeColor="text1"/>
          <w:sz w:val="16"/>
          <w:szCs w:val="16"/>
        </w:rPr>
      </w:pPr>
      <w:bookmarkStart w:id="73" w:name="_Toc421090500"/>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90</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 xml:space="preserve">w ramach środka 3.1 w podziale na </w:t>
      </w:r>
      <w:bookmarkEnd w:id="73"/>
      <w:r w:rsidR="009F0498">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1231E0" w:rsidTr="000E330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1231E0" w:rsidRPr="000E3300" w:rsidRDefault="001231E0" w:rsidP="001C2C8A">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1231E0" w:rsidRPr="000E3300" w:rsidRDefault="001231E0" w:rsidP="001C2C8A">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1231E0" w:rsidRPr="000E3300" w:rsidRDefault="001231E0" w:rsidP="001C2C8A">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1231E0" w:rsidRPr="000E3300" w:rsidRDefault="001231E0" w:rsidP="001C2C8A">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EUR</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5</w:t>
            </w:r>
          </w:p>
        </w:tc>
        <w:tc>
          <w:tcPr>
            <w:tcW w:w="2860" w:type="dxa"/>
            <w:tcBorders>
              <w:top w:val="single" w:sz="4" w:space="0" w:color="auto"/>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264 827,00</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59 781,71</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4 841 283,17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1 092 865,11</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21</w:t>
            </w:r>
          </w:p>
        </w:tc>
        <w:tc>
          <w:tcPr>
            <w:tcW w:w="2860" w:type="dxa"/>
            <w:tcBorders>
              <w:top w:val="single" w:sz="4" w:space="0" w:color="auto"/>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6 923 476,19</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1 562 896,72</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38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30 213 164,70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6 820 281,43</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23</w:t>
            </w:r>
          </w:p>
        </w:tc>
        <w:tc>
          <w:tcPr>
            <w:tcW w:w="2860" w:type="dxa"/>
            <w:tcBorders>
              <w:top w:val="single" w:sz="4" w:space="0" w:color="auto"/>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7 861 844,30</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1 774 722,75</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11 032 542,91</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2 490 472,23</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65</w:t>
            </w:r>
          </w:p>
        </w:tc>
        <w:tc>
          <w:tcPr>
            <w:tcW w:w="2860" w:type="dxa"/>
            <w:tcBorders>
              <w:top w:val="nil"/>
              <w:left w:val="nil"/>
              <w:bottom w:val="single" w:sz="4" w:space="0" w:color="auto"/>
              <w:right w:val="single" w:sz="4" w:space="0" w:color="auto"/>
            </w:tcBorders>
            <w:shd w:val="clear" w:color="auto" w:fill="auto"/>
            <w:vAlign w:val="center"/>
            <w:hideMark/>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97 932 458,38</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22 107 148,78</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1231E0" w:rsidRPr="001C2C8A" w:rsidRDefault="001231E0" w:rsidP="001231E0">
            <w:pPr>
              <w:rPr>
                <w:rFonts w:asciiTheme="minorHAnsi" w:hAnsiTheme="minorHAnsi"/>
                <w:b/>
                <w:color w:val="000000"/>
                <w:sz w:val="16"/>
                <w:szCs w:val="16"/>
              </w:rPr>
            </w:pPr>
            <w:r w:rsidRPr="001C2C8A">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1231E0" w:rsidRPr="001C2C8A" w:rsidRDefault="001231E0">
            <w:pPr>
              <w:jc w:val="right"/>
              <w:rPr>
                <w:rFonts w:asciiTheme="minorHAnsi" w:hAnsiTheme="minorHAnsi"/>
                <w:b/>
                <w:color w:val="000000"/>
                <w:sz w:val="16"/>
                <w:szCs w:val="16"/>
              </w:rPr>
            </w:pPr>
            <w:r w:rsidRPr="001C2C8A">
              <w:rPr>
                <w:rFonts w:asciiTheme="minorHAnsi" w:hAnsiTheme="minorHAnsi"/>
                <w:b/>
                <w:color w:val="000000"/>
                <w:sz w:val="16"/>
                <w:szCs w:val="16"/>
              </w:rPr>
              <w:t>196</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1231E0" w:rsidRPr="001C2C8A" w:rsidRDefault="001231E0">
            <w:pPr>
              <w:jc w:val="right"/>
              <w:rPr>
                <w:rFonts w:asciiTheme="minorHAnsi" w:hAnsiTheme="minorHAnsi"/>
                <w:b/>
                <w:color w:val="000000"/>
                <w:sz w:val="16"/>
                <w:szCs w:val="16"/>
              </w:rPr>
            </w:pPr>
            <w:r w:rsidRPr="001C2C8A">
              <w:rPr>
                <w:rFonts w:asciiTheme="minorHAnsi" w:hAnsiTheme="minorHAnsi"/>
                <w:b/>
                <w:color w:val="000000"/>
                <w:sz w:val="16"/>
                <w:szCs w:val="16"/>
              </w:rPr>
              <w:t>159 069 596,65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b/>
                <w:color w:val="000000"/>
                <w:sz w:val="16"/>
                <w:szCs w:val="16"/>
              </w:rPr>
            </w:pPr>
            <w:r w:rsidRPr="001C2C8A">
              <w:rPr>
                <w:rFonts w:asciiTheme="minorHAnsi" w:hAnsiTheme="minorHAnsi"/>
                <w:b/>
                <w:color w:val="000000"/>
                <w:sz w:val="16"/>
                <w:szCs w:val="16"/>
              </w:rPr>
              <w:t>35 908 168,73</w:t>
            </w:r>
          </w:p>
        </w:tc>
      </w:tr>
    </w:tbl>
    <w:p w:rsidR="009E08BA" w:rsidRDefault="009E08BA" w:rsidP="009E08BA">
      <w:pPr>
        <w:pStyle w:val="Tekstdymka"/>
      </w:pPr>
    </w:p>
    <w:p w:rsidR="007879A2" w:rsidRDefault="007879A2" w:rsidP="009E08BA">
      <w:pPr>
        <w:pStyle w:val="Tekstdymka"/>
      </w:pPr>
    </w:p>
    <w:p w:rsidR="007879A2" w:rsidRPr="006A1935" w:rsidRDefault="007879A2" w:rsidP="009E08BA">
      <w:pPr>
        <w:pStyle w:val="Tekstdymka"/>
      </w:pPr>
    </w:p>
    <w:p w:rsidR="009E08BA" w:rsidRPr="003F7122" w:rsidRDefault="009E08BA" w:rsidP="00C055FC">
      <w:pPr>
        <w:spacing w:line="276" w:lineRule="auto"/>
        <w:jc w:val="center"/>
        <w:rPr>
          <w:rFonts w:asciiTheme="minorHAnsi" w:hAnsiTheme="minorHAnsi"/>
          <w:b/>
          <w:u w:val="single"/>
        </w:rPr>
      </w:pPr>
      <w:r w:rsidRPr="003F7122">
        <w:rPr>
          <w:rFonts w:asciiTheme="minorHAnsi" w:hAnsiTheme="minorHAnsi"/>
          <w:b/>
          <w:u w:val="single"/>
        </w:rPr>
        <w:t>Środek 3.2 Ochrona i rozwój fauny i flory wodnej</w:t>
      </w:r>
    </w:p>
    <w:p w:rsidR="007879A2" w:rsidRDefault="007879A2" w:rsidP="00C055FC">
      <w:pPr>
        <w:spacing w:line="276" w:lineRule="auto"/>
        <w:jc w:val="both"/>
        <w:rPr>
          <w:rFonts w:asciiTheme="minorHAnsi" w:hAnsiTheme="minorHAnsi" w:cs="Tahoma"/>
        </w:rPr>
      </w:pPr>
    </w:p>
    <w:p w:rsidR="005D6CA3" w:rsidRPr="003F7122" w:rsidRDefault="005D6CA3" w:rsidP="00C055FC">
      <w:pPr>
        <w:spacing w:line="276" w:lineRule="auto"/>
        <w:jc w:val="both"/>
        <w:rPr>
          <w:rFonts w:asciiTheme="minorHAnsi" w:hAnsiTheme="minorHAnsi" w:cs="Tahoma"/>
        </w:rPr>
      </w:pPr>
      <w:r>
        <w:rPr>
          <w:rFonts w:asciiTheme="minorHAnsi" w:hAnsiTheme="minorHAnsi" w:cs="Tahoma"/>
        </w:rPr>
        <w:t>W ramach środka przeprowadzono następujące nabory:</w:t>
      </w:r>
    </w:p>
    <w:p w:rsidR="007879A2" w:rsidRPr="001231E0" w:rsidRDefault="007879A2" w:rsidP="001231E0">
      <w:pPr>
        <w:pStyle w:val="Tekstdymka"/>
      </w:pP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F946EE" w:rsidTr="00C055FC">
        <w:trPr>
          <w:trHeight w:val="762"/>
        </w:trPr>
        <w:tc>
          <w:tcPr>
            <w:tcW w:w="1208"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F946EE" w:rsidRDefault="009E08BA" w:rsidP="00F946EE">
            <w:pPr>
              <w:jc w:val="center"/>
              <w:rPr>
                <w:rFonts w:asciiTheme="minorHAnsi" w:hAnsiTheme="minorHAnsi" w:cs="Tahoma"/>
                <w:b/>
              </w:rPr>
            </w:pPr>
            <w:r w:rsidRPr="00F946EE">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F946EE" w:rsidRDefault="009E08BA" w:rsidP="00F946EE">
            <w:pPr>
              <w:jc w:val="center"/>
              <w:rPr>
                <w:rFonts w:asciiTheme="minorHAnsi" w:hAnsiTheme="minorHAnsi" w:cs="Tahoma"/>
                <w:b/>
              </w:rPr>
            </w:pPr>
            <w:r w:rsidRPr="00F946EE">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F946EE" w:rsidRDefault="009E08BA" w:rsidP="00F946EE">
            <w:pPr>
              <w:jc w:val="center"/>
              <w:rPr>
                <w:rFonts w:asciiTheme="minorHAnsi" w:hAnsiTheme="minorHAnsi" w:cs="Tahoma"/>
                <w:b/>
              </w:rPr>
            </w:pPr>
            <w:r w:rsidRPr="00F946EE">
              <w:rPr>
                <w:rFonts w:asciiTheme="minorHAnsi" w:hAnsiTheme="minorHAnsi" w:cs="Tahoma"/>
                <w:b/>
              </w:rPr>
              <w:t>Zakres naboru</w:t>
            </w:r>
          </w:p>
        </w:tc>
      </w:tr>
      <w:tr w:rsidR="009E08BA" w:rsidRPr="001105DB" w:rsidTr="009867D5">
        <w:trPr>
          <w:trHeight w:val="1522"/>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F946EE" w:rsidRDefault="009E08BA" w:rsidP="009867D5">
            <w:pPr>
              <w:rPr>
                <w:rFonts w:asciiTheme="minorHAnsi" w:hAnsiTheme="minorHAnsi" w:cs="Tahoma"/>
              </w:rPr>
            </w:pPr>
            <w:bookmarkStart w:id="74" w:name="_Toc421090501"/>
            <w:r w:rsidRPr="00F946EE">
              <w:rPr>
                <w:rFonts w:asciiTheme="minorHAnsi" w:hAnsiTheme="minorHAnsi" w:cs="Tahoma"/>
              </w:rPr>
              <w:t>Środek 3.2 Ochrona i rozwój fauny i flory wodnej</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F946EE" w:rsidRDefault="009E08BA" w:rsidP="009867D5">
            <w:pPr>
              <w:rPr>
                <w:rFonts w:asciiTheme="minorHAnsi" w:hAnsiTheme="minorHAnsi" w:cs="Tahoma"/>
              </w:rPr>
            </w:pPr>
            <w:r w:rsidRPr="00F946EE">
              <w:rPr>
                <w:rFonts w:asciiTheme="minorHAnsi" w:hAnsiTheme="minorHAnsi" w:cs="Tahoma"/>
              </w:rPr>
              <w:t>od 2009-09-30 do 2011-03-07</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EF3E00">
            <w:pPr>
              <w:rPr>
                <w:rFonts w:asciiTheme="minorHAnsi" w:hAnsiTheme="minorHAnsi" w:cs="Tahoma"/>
                <w:sz w:val="18"/>
                <w:szCs w:val="18"/>
              </w:rPr>
            </w:pPr>
            <w:r w:rsidRPr="009867D5">
              <w:rPr>
                <w:rFonts w:asciiTheme="minorHAnsi" w:hAnsiTheme="minorHAnsi" w:cs="Tahoma"/>
                <w:sz w:val="18"/>
                <w:szCs w:val="18"/>
              </w:rPr>
              <w:t xml:space="preserve">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w:t>
            </w:r>
            <w:proofErr w:type="spellStart"/>
            <w:r w:rsidRPr="009867D5">
              <w:rPr>
                <w:rFonts w:asciiTheme="minorHAnsi" w:hAnsiTheme="minorHAnsi" w:cs="Tahoma"/>
                <w:sz w:val="18"/>
                <w:szCs w:val="18"/>
              </w:rPr>
              <w:t>późn</w:t>
            </w:r>
            <w:proofErr w:type="spellEnd"/>
            <w:r w:rsidRPr="009867D5">
              <w:rPr>
                <w:rFonts w:asciiTheme="minorHAnsi" w:hAnsiTheme="minorHAnsi" w:cs="Tahoma"/>
                <w:sz w:val="18"/>
                <w:szCs w:val="18"/>
              </w:rPr>
              <w:t xml:space="preserve">. </w:t>
            </w:r>
            <w:proofErr w:type="spellStart"/>
            <w:r w:rsidRPr="009867D5">
              <w:rPr>
                <w:rFonts w:asciiTheme="minorHAnsi" w:hAnsiTheme="minorHAnsi" w:cs="Tahoma"/>
                <w:sz w:val="18"/>
                <w:szCs w:val="18"/>
              </w:rPr>
              <w:t>zm</w:t>
            </w:r>
            <w:proofErr w:type="spellEnd"/>
            <w:r w:rsidRPr="009867D5">
              <w:rPr>
                <w:rFonts w:asciiTheme="minorHAnsi" w:hAnsiTheme="minorHAnsi" w:cs="Tahoma"/>
                <w:sz w:val="18"/>
                <w:szCs w:val="18"/>
              </w:rPr>
              <w:t>) został uruchomiony nabór ciągły, otwarty.</w:t>
            </w:r>
          </w:p>
        </w:tc>
      </w:tr>
      <w:tr w:rsidR="009E08BA" w:rsidRPr="001105DB" w:rsidTr="009867D5">
        <w:trPr>
          <w:trHeight w:val="1800"/>
        </w:trPr>
        <w:tc>
          <w:tcPr>
            <w:tcW w:w="1208" w:type="dxa"/>
            <w:vMerge/>
            <w:tcBorders>
              <w:top w:val="nil"/>
              <w:left w:val="single" w:sz="8" w:space="0" w:color="auto"/>
              <w:bottom w:val="single" w:sz="8" w:space="0" w:color="000000"/>
              <w:right w:val="single" w:sz="4" w:space="0" w:color="auto"/>
            </w:tcBorders>
            <w:vAlign w:val="center"/>
            <w:hideMark/>
          </w:tcPr>
          <w:p w:rsidR="009E08BA" w:rsidRPr="00F946EE" w:rsidRDefault="009E08BA" w:rsidP="009867D5">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F946EE" w:rsidRDefault="009E08BA" w:rsidP="009867D5">
            <w:pPr>
              <w:rPr>
                <w:rFonts w:asciiTheme="minorHAnsi" w:hAnsiTheme="minorHAnsi" w:cs="Tahoma"/>
              </w:rPr>
            </w:pPr>
            <w:r w:rsidRPr="00F946EE">
              <w:rPr>
                <w:rFonts w:asciiTheme="minorHAnsi" w:hAnsiTheme="minorHAnsi" w:cs="Tahoma"/>
              </w:rPr>
              <w:t>od 2012-08-14 do 2012-08-27</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EF3E00">
            <w:pPr>
              <w:rPr>
                <w:rFonts w:asciiTheme="minorHAnsi" w:hAnsiTheme="minorHAnsi" w:cs="Tahoma"/>
                <w:sz w:val="18"/>
                <w:szCs w:val="18"/>
              </w:rPr>
            </w:pPr>
            <w:r w:rsidRPr="009867D5">
              <w:rPr>
                <w:rFonts w:asciiTheme="minorHAnsi" w:hAnsiTheme="minorHAnsi" w:cs="Tahoma"/>
                <w:sz w:val="18"/>
                <w:szCs w:val="18"/>
              </w:rPr>
              <w:t>Nabór o ograniczonym zakresie: na realizację operacji wymienionych:</w:t>
            </w:r>
            <w:r w:rsidRPr="009867D5">
              <w:rPr>
                <w:rFonts w:asciiTheme="minorHAnsi" w:hAnsiTheme="minorHAnsi" w:cs="Tahoma"/>
                <w:sz w:val="18"/>
                <w:szCs w:val="18"/>
              </w:rPr>
              <w:br/>
              <w:t>1) w § 11 pkt 2) ww. rozporządzenia w zakresie dotyczącym opracowania i wdrożenia systemów monitoringu służących śledzeniu migracji ryb;</w:t>
            </w:r>
            <w:r w:rsidRPr="009867D5">
              <w:rPr>
                <w:rFonts w:asciiTheme="minorHAnsi" w:hAnsiTheme="minorHAnsi" w:cs="Tahoma"/>
                <w:sz w:val="18"/>
                <w:szCs w:val="18"/>
              </w:rPr>
              <w:br/>
              <w:t>2) w  § 11 pkt 3) ww. rozporządzenia w zakresie dotyczącym zarybiania, w tym:</w:t>
            </w:r>
            <w:r w:rsidRPr="009867D5">
              <w:rPr>
                <w:rFonts w:asciiTheme="minorHAnsi" w:hAnsiTheme="minorHAnsi" w:cs="Tahoma"/>
                <w:sz w:val="18"/>
                <w:szCs w:val="18"/>
              </w:rPr>
              <w:br/>
              <w:t>a) nabyciu organizmów wodnych lub ich produkcji,</w:t>
            </w:r>
            <w:r w:rsidRPr="009867D5">
              <w:rPr>
                <w:rFonts w:asciiTheme="minorHAnsi" w:hAnsiTheme="minorHAnsi" w:cs="Tahoma"/>
                <w:sz w:val="18"/>
                <w:szCs w:val="18"/>
              </w:rPr>
              <w:br/>
              <w:t>b) transporcie organizmów wodnych do miejsca w którym zostaną wypuszczone;</w:t>
            </w:r>
            <w:r w:rsidRPr="009867D5">
              <w:rPr>
                <w:rFonts w:asciiTheme="minorHAnsi" w:hAnsiTheme="minorHAnsi" w:cs="Tahoma"/>
                <w:sz w:val="18"/>
                <w:szCs w:val="18"/>
              </w:rPr>
              <w:br/>
              <w:t xml:space="preserve">3) w § 11 pkt 4) w odniesieniu do badań naukowych w zakresie, o którym mowa w § 11 pkt 2-3 ww. rozporządzenia, poprzedzających realizację operacji. </w:t>
            </w:r>
          </w:p>
        </w:tc>
      </w:tr>
      <w:tr w:rsidR="009E08BA" w:rsidRPr="001105DB" w:rsidTr="00F946EE">
        <w:trPr>
          <w:trHeight w:val="1815"/>
        </w:trPr>
        <w:tc>
          <w:tcPr>
            <w:tcW w:w="1208" w:type="dxa"/>
            <w:vMerge/>
            <w:tcBorders>
              <w:top w:val="nil"/>
              <w:left w:val="single" w:sz="8" w:space="0" w:color="auto"/>
              <w:bottom w:val="single" w:sz="8" w:space="0" w:color="000000"/>
              <w:right w:val="single" w:sz="4" w:space="0" w:color="auto"/>
            </w:tcBorders>
            <w:vAlign w:val="center"/>
            <w:hideMark/>
          </w:tcPr>
          <w:p w:rsidR="009E08BA" w:rsidRPr="00F946EE"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F946EE" w:rsidRDefault="009E08BA" w:rsidP="00EF3E00">
            <w:pPr>
              <w:jc w:val="center"/>
              <w:rPr>
                <w:rFonts w:asciiTheme="minorHAnsi" w:hAnsiTheme="minorHAnsi" w:cs="Tahoma"/>
              </w:rPr>
            </w:pPr>
            <w:r w:rsidRPr="00F946EE">
              <w:rPr>
                <w:rFonts w:asciiTheme="minorHAnsi" w:hAnsiTheme="minorHAnsi" w:cs="Tahoma"/>
              </w:rPr>
              <w:t>od 2014-08-04 do 2014-08-06</w:t>
            </w:r>
          </w:p>
        </w:tc>
        <w:tc>
          <w:tcPr>
            <w:tcW w:w="6445" w:type="dxa"/>
            <w:tcBorders>
              <w:top w:val="nil"/>
              <w:left w:val="nil"/>
              <w:bottom w:val="single" w:sz="8" w:space="0" w:color="auto"/>
              <w:right w:val="single" w:sz="8" w:space="0" w:color="auto"/>
            </w:tcBorders>
            <w:shd w:val="clear" w:color="auto" w:fill="auto"/>
            <w:vAlign w:val="center"/>
            <w:hideMark/>
          </w:tcPr>
          <w:p w:rsidR="009E08BA" w:rsidRPr="009867D5" w:rsidRDefault="009E08BA" w:rsidP="00EF3E00">
            <w:pPr>
              <w:rPr>
                <w:rFonts w:asciiTheme="minorHAnsi" w:hAnsiTheme="minorHAnsi" w:cs="Tahoma"/>
                <w:sz w:val="18"/>
                <w:szCs w:val="18"/>
              </w:rPr>
            </w:pPr>
            <w:r w:rsidRPr="009867D5">
              <w:rPr>
                <w:rFonts w:asciiTheme="minorHAnsi" w:hAnsiTheme="minorHAnsi" w:cs="Tahoma"/>
                <w:sz w:val="18"/>
                <w:szCs w:val="18"/>
              </w:rPr>
              <w:t>Nabór o ograniczonym zakresie: na realizację operacji wymienionych:</w:t>
            </w:r>
            <w:r w:rsidRPr="009867D5">
              <w:rPr>
                <w:rFonts w:asciiTheme="minorHAnsi" w:hAnsiTheme="minorHAnsi" w:cs="Tahoma"/>
                <w:sz w:val="18"/>
                <w:szCs w:val="18"/>
              </w:rPr>
              <w:br/>
              <w:t>1) w § 11 pkt 2) rozporządzenia w zakresie dotyczącym opracowania i wdrożenia systemów monitoringu służących śledzeniu migracji ryb;</w:t>
            </w:r>
            <w:r w:rsidRPr="009867D5">
              <w:rPr>
                <w:rFonts w:asciiTheme="minorHAnsi" w:hAnsiTheme="minorHAnsi" w:cs="Tahoma"/>
                <w:sz w:val="18"/>
                <w:szCs w:val="18"/>
              </w:rPr>
              <w:br/>
              <w:t>2) w  § 11 pkt 3) rozporządzenia w zakresie dotyczącym zarybiania, w tym:</w:t>
            </w:r>
            <w:r w:rsidRPr="009867D5">
              <w:rPr>
                <w:rFonts w:asciiTheme="minorHAnsi" w:hAnsiTheme="minorHAnsi" w:cs="Tahoma"/>
                <w:sz w:val="18"/>
                <w:szCs w:val="18"/>
              </w:rPr>
              <w:br/>
              <w:t>a) nabycia organizmów wodnych lub ich produkcji,</w:t>
            </w:r>
            <w:r w:rsidRPr="009867D5">
              <w:rPr>
                <w:rFonts w:asciiTheme="minorHAnsi" w:hAnsiTheme="minorHAnsi" w:cs="Tahoma"/>
                <w:sz w:val="18"/>
                <w:szCs w:val="18"/>
              </w:rPr>
              <w:br/>
              <w:t>b) transportu organizmów wodnych do miejsca w którym zostaną wypuszczone;</w:t>
            </w:r>
            <w:r w:rsidRPr="009867D5">
              <w:rPr>
                <w:rFonts w:asciiTheme="minorHAnsi" w:hAnsiTheme="minorHAnsi" w:cs="Tahoma"/>
                <w:sz w:val="18"/>
                <w:szCs w:val="18"/>
              </w:rPr>
              <w:br/>
              <w:t xml:space="preserve">3) w § 11 pkt  4) w odniesieniu do badań naukowych w zakresie, o którym mowa w § 11 pkt 2-3 rozporządzenia, poprzedzających realizację operacji. </w:t>
            </w:r>
          </w:p>
        </w:tc>
      </w:tr>
    </w:tbl>
    <w:p w:rsidR="009E08BA" w:rsidRDefault="009E08BA" w:rsidP="009E08BA">
      <w:pPr>
        <w:spacing w:line="360" w:lineRule="auto"/>
        <w:jc w:val="both"/>
        <w:rPr>
          <w:rFonts w:asciiTheme="minorHAnsi" w:hAnsiTheme="minorHAnsi"/>
          <w:b/>
          <w:color w:val="000000" w:themeColor="text1"/>
          <w:sz w:val="16"/>
          <w:szCs w:val="16"/>
        </w:rPr>
      </w:pPr>
    </w:p>
    <w:p w:rsidR="007879A2" w:rsidRDefault="007879A2" w:rsidP="007879A2">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91</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3.2</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7D3D85" w:rsidRPr="00E56DF9" w:rsidTr="000E330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7D3D85" w:rsidRPr="000E3300" w:rsidRDefault="007D3D85" w:rsidP="000E3300">
            <w:pPr>
              <w:jc w:val="center"/>
              <w:rPr>
                <w:rFonts w:asciiTheme="minorHAnsi" w:hAnsiTheme="minorHAnsi"/>
                <w:color w:val="FFFFFF" w:themeColor="background1"/>
                <w:sz w:val="16"/>
                <w:szCs w:val="16"/>
              </w:rPr>
            </w:pP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D3D85" w:rsidRPr="000E3300" w:rsidRDefault="007D3D85" w:rsidP="000E330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D3D85" w:rsidRPr="000E3300" w:rsidRDefault="005437B0" w:rsidP="000E330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u</w:t>
            </w:r>
            <w:r w:rsidR="007D3D85" w:rsidRPr="000E3300">
              <w:rPr>
                <w:rFonts w:asciiTheme="minorHAnsi" w:hAnsiTheme="minorHAnsi"/>
                <w:b/>
                <w:color w:val="FFFFFF" w:themeColor="background1"/>
                <w:sz w:val="16"/>
                <w:szCs w:val="16"/>
              </w:rPr>
              <w:t>dział do alokacja</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14 666 421,80</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100,00%</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45 233 870,65</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308,42%</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14 504 867,83</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98,90%</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13 939 513,08</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95,04%</w:t>
            </w:r>
          </w:p>
        </w:tc>
      </w:tr>
    </w:tbl>
    <w:p w:rsidR="007879A2" w:rsidRDefault="007879A2" w:rsidP="009013BB">
      <w:pPr>
        <w:spacing w:line="360" w:lineRule="auto"/>
        <w:jc w:val="both"/>
        <w:rPr>
          <w:rFonts w:asciiTheme="minorHAnsi" w:hAnsiTheme="minorHAnsi" w:cs="Tahoma"/>
        </w:rPr>
      </w:pPr>
    </w:p>
    <w:p w:rsidR="007879A2" w:rsidRDefault="007879A2" w:rsidP="007879A2">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18. </w:t>
      </w:r>
      <w:r>
        <w:rPr>
          <w:rStyle w:val="FontStyle96"/>
          <w:rFonts w:asciiTheme="minorHAnsi" w:hAnsiTheme="minorHAnsi"/>
          <w:color w:val="000000" w:themeColor="text1"/>
          <w:sz w:val="16"/>
          <w:szCs w:val="16"/>
        </w:rPr>
        <w:t>Wdrożenie środka 3.2</w:t>
      </w:r>
    </w:p>
    <w:p w:rsidR="007879A2" w:rsidRDefault="007879A2" w:rsidP="007879A2">
      <w:pPr>
        <w:spacing w:line="360" w:lineRule="auto"/>
        <w:jc w:val="center"/>
        <w:rPr>
          <w:rFonts w:asciiTheme="minorHAnsi" w:hAnsiTheme="minorHAnsi" w:cs="Tahoma"/>
        </w:rPr>
      </w:pPr>
      <w:r>
        <w:rPr>
          <w:noProof/>
        </w:rPr>
        <w:drawing>
          <wp:inline distT="0" distB="0" distL="0" distR="0" wp14:anchorId="69117BAA" wp14:editId="5EC20598">
            <wp:extent cx="4572000" cy="2170706"/>
            <wp:effectExtent l="0" t="0" r="19050" b="2032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879A2" w:rsidRDefault="007879A2" w:rsidP="007879A2">
      <w:pPr>
        <w:pStyle w:val="Tekstdymka"/>
      </w:pPr>
    </w:p>
    <w:p w:rsidR="009013BB" w:rsidRPr="003F7122" w:rsidRDefault="009013BB" w:rsidP="00C055FC">
      <w:pPr>
        <w:spacing w:line="276" w:lineRule="auto"/>
        <w:jc w:val="both"/>
        <w:rPr>
          <w:rFonts w:asciiTheme="minorHAnsi" w:hAnsiTheme="minorHAnsi" w:cs="Tahoma"/>
        </w:rPr>
      </w:pPr>
      <w:r>
        <w:rPr>
          <w:rFonts w:asciiTheme="minorHAnsi" w:hAnsiTheme="minorHAnsi" w:cs="Tahoma"/>
        </w:rPr>
        <w:t>Od uruchomienia środka 3.2</w:t>
      </w:r>
      <w:r w:rsidRPr="003F7122">
        <w:rPr>
          <w:rFonts w:asciiTheme="minorHAnsi" w:hAnsiTheme="minorHAnsi" w:cs="Tahoma"/>
        </w:rPr>
        <w:t xml:space="preserve"> zostało złożonych </w:t>
      </w:r>
      <w:r>
        <w:rPr>
          <w:rFonts w:asciiTheme="minorHAnsi" w:hAnsiTheme="minorHAnsi" w:cs="Tahoma"/>
        </w:rPr>
        <w:t xml:space="preserve">27 </w:t>
      </w:r>
      <w:r w:rsidRPr="003F7122">
        <w:rPr>
          <w:rFonts w:asciiTheme="minorHAnsi" w:hAnsiTheme="minorHAnsi" w:cs="Tahoma"/>
        </w:rPr>
        <w:t>wniosków o dofinansowanie na łączną kwotę w</w:t>
      </w:r>
      <w:r>
        <w:rPr>
          <w:rFonts w:asciiTheme="minorHAnsi" w:hAnsiTheme="minorHAnsi" w:cs="Tahoma"/>
        </w:rPr>
        <w:t xml:space="preserve">nioskowanej pomocy stanowiącą </w:t>
      </w:r>
      <w:r w:rsidR="007D3D85">
        <w:rPr>
          <w:rFonts w:asciiTheme="minorHAnsi" w:hAnsiTheme="minorHAnsi" w:cs="Tahoma"/>
        </w:rPr>
        <w:t>308</w:t>
      </w:r>
      <w:r w:rsidRPr="003F7122">
        <w:rPr>
          <w:rFonts w:asciiTheme="minorHAnsi" w:hAnsiTheme="minorHAnsi" w:cs="Tahoma"/>
        </w:rPr>
        <w:t xml:space="preserve">%. </w:t>
      </w:r>
    </w:p>
    <w:p w:rsidR="009013BB" w:rsidRPr="009013BB" w:rsidRDefault="009013BB" w:rsidP="00C055FC">
      <w:pPr>
        <w:pStyle w:val="Tekstdymka"/>
        <w:spacing w:line="276" w:lineRule="auto"/>
      </w:pPr>
    </w:p>
    <w:p w:rsidR="009E08BA" w:rsidRDefault="009E08BA" w:rsidP="00C055FC">
      <w:pPr>
        <w:spacing w:line="276" w:lineRule="auto"/>
        <w:jc w:val="both"/>
        <w:rPr>
          <w:rStyle w:val="FontStyle93"/>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92</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Wni</w:t>
      </w:r>
      <w:r>
        <w:rPr>
          <w:rStyle w:val="FontStyle93"/>
          <w:rFonts w:asciiTheme="minorHAnsi" w:hAnsiTheme="minorHAnsi"/>
          <w:b/>
          <w:color w:val="000000" w:themeColor="text1"/>
          <w:sz w:val="16"/>
          <w:szCs w:val="16"/>
        </w:rPr>
        <w:t>oski złożone w ramach środka 3.2</w:t>
      </w:r>
      <w:r w:rsidRPr="003F7122">
        <w:rPr>
          <w:rStyle w:val="FontStyle93"/>
          <w:rFonts w:asciiTheme="minorHAnsi" w:hAnsiTheme="minorHAnsi"/>
          <w:b/>
          <w:color w:val="000000" w:themeColor="text1"/>
          <w:sz w:val="16"/>
          <w:szCs w:val="16"/>
        </w:rPr>
        <w:t xml:space="preserve"> w podziale na </w:t>
      </w:r>
      <w:bookmarkEnd w:id="74"/>
      <w:r w:rsidR="002F04DE">
        <w:rPr>
          <w:rStyle w:val="FontStyle93"/>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7D3D85" w:rsidRPr="0047324B" w:rsidTr="000E3300">
        <w:trPr>
          <w:trHeight w:val="34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14 096 585,00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3 182 145,20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18</w:t>
            </w:r>
          </w:p>
        </w:tc>
        <w:tc>
          <w:tcPr>
            <w:tcW w:w="286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143 063 252,61</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32 294 916,95</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22 603 499,00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5 102 485,16</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14 282 812,00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3 224 183,84</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6 335 375,00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1 430 139,51</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7D3D85" w:rsidRPr="005437B0" w:rsidRDefault="007D3D85" w:rsidP="007D3D85">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27</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200 381 523,61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45 233 870,65</w:t>
            </w:r>
          </w:p>
        </w:tc>
      </w:tr>
    </w:tbl>
    <w:p w:rsidR="009013BB" w:rsidRDefault="009013BB"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lastRenderedPageBreak/>
        <w:t>Od początku wdrażania programu w ramach</w:t>
      </w:r>
      <w:r>
        <w:rPr>
          <w:rFonts w:asciiTheme="minorHAnsi" w:hAnsiTheme="minorHAnsi"/>
          <w:color w:val="000000" w:themeColor="text1"/>
        </w:rPr>
        <w:t xml:space="preserve"> środka 3.2 podpisano umowy o dofinansowanie w kwocie stanowiącej </w:t>
      </w:r>
      <w:r w:rsidR="007D3D85">
        <w:rPr>
          <w:rFonts w:asciiTheme="minorHAnsi" w:hAnsiTheme="minorHAnsi"/>
          <w:color w:val="000000" w:themeColor="text1"/>
        </w:rPr>
        <w:t>99</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013BB" w:rsidRDefault="009013BB"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75" w:name="_Toc42109050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93</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3.2 w podziale na </w:t>
      </w:r>
      <w:bookmarkEnd w:id="75"/>
      <w:r w:rsidR="002F04DE">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7D3D85" w:rsidRPr="0047324B" w:rsidTr="000E330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37 500 261,00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8 465 261,29</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14 461 781,00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3 264 584,08</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auto"/>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6 469 293,00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1 460 369,99</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auto"/>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5 823 779,00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1 314 652,48</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D3D85" w:rsidRPr="005437B0" w:rsidRDefault="007D3D85" w:rsidP="007D3D85">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11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64 255 114,00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14 504 867,83</w:t>
            </w:r>
          </w:p>
        </w:tc>
      </w:tr>
    </w:tbl>
    <w:p w:rsidR="007D3D85" w:rsidRDefault="007D3D85" w:rsidP="007D3D85"/>
    <w:p w:rsidR="007D3D85" w:rsidRPr="007D3D85" w:rsidRDefault="007D3D85" w:rsidP="007D3D85">
      <w:pPr>
        <w:pStyle w:val="Tekstdymka"/>
      </w:pPr>
    </w:p>
    <w:p w:rsidR="009E08BA" w:rsidRPr="005437B0" w:rsidRDefault="002F04DE" w:rsidP="005437B0">
      <w:pPr>
        <w:spacing w:line="360" w:lineRule="auto"/>
        <w:jc w:val="both"/>
        <w:rPr>
          <w:rFonts w:asciiTheme="minorHAnsi" w:hAnsiTheme="minorHAnsi"/>
          <w:b/>
          <w:sz w:val="16"/>
          <w:szCs w:val="16"/>
        </w:rPr>
      </w:pPr>
      <w:r>
        <w:rPr>
          <w:rFonts w:asciiTheme="minorHAnsi" w:hAnsiTheme="minorHAnsi" w:cs="Tahoma"/>
          <w:color w:val="000000" w:themeColor="text1"/>
        </w:rPr>
        <w:t xml:space="preserve"> </w:t>
      </w:r>
      <w:bookmarkStart w:id="76" w:name="_Toc421090503"/>
      <w:r w:rsidR="009E08BA" w:rsidRPr="005437B0">
        <w:rPr>
          <w:rFonts w:asciiTheme="minorHAnsi" w:hAnsiTheme="minorHAnsi"/>
          <w:b/>
          <w:sz w:val="16"/>
          <w:szCs w:val="16"/>
        </w:rPr>
        <w:t xml:space="preserve">Tabela </w:t>
      </w:r>
      <w:r w:rsidR="009E08BA" w:rsidRPr="005437B0">
        <w:rPr>
          <w:rFonts w:asciiTheme="minorHAnsi" w:hAnsiTheme="minorHAnsi"/>
          <w:b/>
          <w:sz w:val="16"/>
          <w:szCs w:val="16"/>
        </w:rPr>
        <w:fldChar w:fldCharType="begin"/>
      </w:r>
      <w:r w:rsidR="009E08BA" w:rsidRPr="005437B0">
        <w:rPr>
          <w:rFonts w:asciiTheme="minorHAnsi" w:hAnsiTheme="minorHAnsi"/>
          <w:b/>
          <w:sz w:val="16"/>
          <w:szCs w:val="16"/>
        </w:rPr>
        <w:instrText xml:space="preserve"> SEQ Tabela \* ARABIC </w:instrText>
      </w:r>
      <w:r w:rsidR="009E08BA" w:rsidRPr="005437B0">
        <w:rPr>
          <w:rFonts w:asciiTheme="minorHAnsi" w:hAnsiTheme="minorHAnsi"/>
          <w:b/>
          <w:sz w:val="16"/>
          <w:szCs w:val="16"/>
        </w:rPr>
        <w:fldChar w:fldCharType="separate"/>
      </w:r>
      <w:r w:rsidR="004C1BCE">
        <w:rPr>
          <w:rFonts w:asciiTheme="minorHAnsi" w:hAnsiTheme="minorHAnsi"/>
          <w:b/>
          <w:noProof/>
          <w:sz w:val="16"/>
          <w:szCs w:val="16"/>
        </w:rPr>
        <w:t>94</w:t>
      </w:r>
      <w:r w:rsidR="009E08BA" w:rsidRPr="005437B0">
        <w:rPr>
          <w:rFonts w:asciiTheme="minorHAnsi" w:hAnsiTheme="minorHAnsi"/>
          <w:b/>
          <w:sz w:val="16"/>
          <w:szCs w:val="16"/>
        </w:rPr>
        <w:fldChar w:fldCharType="end"/>
      </w:r>
      <w:r w:rsidR="009E08BA" w:rsidRPr="005437B0">
        <w:rPr>
          <w:rFonts w:asciiTheme="minorHAnsi" w:hAnsiTheme="minorHAnsi"/>
          <w:b/>
          <w:sz w:val="16"/>
          <w:szCs w:val="16"/>
        </w:rPr>
        <w:t xml:space="preserve"> </w:t>
      </w:r>
      <w:r w:rsidR="009E08BA" w:rsidRPr="005437B0">
        <w:rPr>
          <w:rStyle w:val="FontStyle96"/>
          <w:rFonts w:asciiTheme="minorHAnsi" w:hAnsiTheme="minorHAnsi"/>
          <w:b/>
          <w:sz w:val="16"/>
          <w:szCs w:val="16"/>
        </w:rPr>
        <w:t>Statystyka wydanych decyzji od początku realizacji środka</w:t>
      </w:r>
      <w:bookmarkEnd w:id="76"/>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2F04DE" w:rsidRPr="002F04DE"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right"/>
              <w:rPr>
                <w:rFonts w:asciiTheme="minorHAnsi" w:hAnsiTheme="minorHAnsi"/>
                <w:sz w:val="16"/>
                <w:szCs w:val="16"/>
              </w:rPr>
            </w:pPr>
            <w:r w:rsidRPr="005437B0">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center"/>
              <w:rPr>
                <w:rFonts w:asciiTheme="minorHAnsi" w:hAnsiTheme="minorHAnsi"/>
                <w:b/>
                <w:sz w:val="16"/>
                <w:szCs w:val="16"/>
              </w:rPr>
            </w:pPr>
            <w:r w:rsidRPr="005437B0">
              <w:rPr>
                <w:rFonts w:asciiTheme="minorHAnsi" w:hAnsiTheme="minorHAns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center"/>
              <w:rPr>
                <w:rFonts w:asciiTheme="minorHAnsi" w:hAnsiTheme="minorHAnsi"/>
                <w:b/>
                <w:sz w:val="16"/>
                <w:szCs w:val="16"/>
              </w:rPr>
            </w:pPr>
            <w:r w:rsidRPr="005437B0">
              <w:rPr>
                <w:rFonts w:asciiTheme="minorHAnsi" w:hAnsiTheme="minorHAnsi"/>
                <w:b/>
                <w:sz w:val="16"/>
                <w:szCs w:val="16"/>
              </w:rPr>
              <w:t>kwota w EURO</w:t>
            </w:r>
          </w:p>
        </w:tc>
      </w:tr>
      <w:tr w:rsidR="007D3D85" w:rsidRPr="002F04DE"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577 109,00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130 275,85</w:t>
            </w:r>
          </w:p>
        </w:tc>
      </w:tr>
      <w:tr w:rsidR="007D3D85" w:rsidRPr="002F04DE" w:rsidTr="002F04D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5 841 374,00</w:t>
            </w:r>
          </w:p>
        </w:tc>
        <w:tc>
          <w:tcPr>
            <w:tcW w:w="1700" w:type="dxa"/>
            <w:tcBorders>
              <w:top w:val="nil"/>
              <w:left w:val="nil"/>
              <w:bottom w:val="single" w:sz="4" w:space="0" w:color="auto"/>
              <w:right w:val="single" w:sz="4" w:space="0" w:color="auto"/>
            </w:tcBorders>
            <w:shd w:val="clear" w:color="auto" w:fill="auto"/>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1 318 624,35</w:t>
            </w:r>
          </w:p>
        </w:tc>
      </w:tr>
      <w:tr w:rsidR="007D3D85" w:rsidRPr="002F04DE"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19 100 724,00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4 311 773,18</w:t>
            </w:r>
          </w:p>
        </w:tc>
      </w:tr>
    </w:tbl>
    <w:p w:rsidR="009E08BA" w:rsidRDefault="009E08BA" w:rsidP="009E08BA">
      <w:pPr>
        <w:pStyle w:val="Style11"/>
        <w:widowControl/>
        <w:spacing w:line="360" w:lineRule="auto"/>
        <w:ind w:firstLine="0"/>
        <w:rPr>
          <w:rStyle w:val="FontStyle96"/>
          <w:rFonts w:asciiTheme="minorHAnsi" w:hAnsiTheme="minorHAnsi"/>
          <w:sz w:val="16"/>
          <w:szCs w:val="16"/>
        </w:rPr>
      </w:pPr>
    </w:p>
    <w:p w:rsidR="009E08BA" w:rsidRPr="003F7122" w:rsidRDefault="009E08BA" w:rsidP="009E08BA">
      <w:pPr>
        <w:pStyle w:val="Legenda"/>
        <w:rPr>
          <w:rFonts w:asciiTheme="minorHAnsi" w:hAnsiTheme="minorHAnsi"/>
          <w:sz w:val="4"/>
          <w:szCs w:val="16"/>
        </w:rPr>
      </w:pPr>
    </w:p>
    <w:p w:rsidR="009E08BA" w:rsidRPr="003F7122" w:rsidRDefault="009E08BA" w:rsidP="009E08BA">
      <w:pPr>
        <w:pStyle w:val="Legenda"/>
        <w:rPr>
          <w:rFonts w:asciiTheme="minorHAnsi" w:hAnsiTheme="minorHAnsi"/>
          <w:sz w:val="16"/>
          <w:szCs w:val="16"/>
        </w:rPr>
      </w:pPr>
      <w:bookmarkStart w:id="77" w:name="_Toc421090504"/>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95</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77"/>
    </w:p>
    <w:tbl>
      <w:tblPr>
        <w:tblW w:w="9480" w:type="dxa"/>
        <w:tblInd w:w="55" w:type="dxa"/>
        <w:tblCellMar>
          <w:left w:w="70" w:type="dxa"/>
          <w:right w:w="70" w:type="dxa"/>
        </w:tblCellMar>
        <w:tblLook w:val="04A0" w:firstRow="1" w:lastRow="0" w:firstColumn="1" w:lastColumn="0" w:noHBand="0" w:noVBand="1"/>
      </w:tblPr>
      <w:tblGrid>
        <w:gridCol w:w="6060"/>
        <w:gridCol w:w="1660"/>
        <w:gridCol w:w="1760"/>
      </w:tblGrid>
      <w:tr w:rsidR="002F04DE" w:rsidRPr="002F04DE" w:rsidTr="00C055FC">
        <w:trPr>
          <w:trHeight w:val="300"/>
        </w:trPr>
        <w:tc>
          <w:tcPr>
            <w:tcW w:w="606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2F04DE" w:rsidRPr="005437B0" w:rsidRDefault="002F04DE" w:rsidP="002F04DE">
            <w:pPr>
              <w:jc w:val="center"/>
              <w:rPr>
                <w:rFonts w:ascii="Calibri" w:hAnsi="Calibri"/>
                <w:b/>
                <w:sz w:val="16"/>
                <w:szCs w:val="16"/>
              </w:rPr>
            </w:pPr>
            <w:r w:rsidRPr="005437B0">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center"/>
              <w:rPr>
                <w:rFonts w:ascii="Calibri" w:hAnsi="Calibri"/>
                <w:b/>
                <w:sz w:val="16"/>
                <w:szCs w:val="16"/>
              </w:rPr>
            </w:pPr>
            <w:r w:rsidRPr="005437B0">
              <w:rPr>
                <w:rFonts w:ascii="Calibri" w:hAnsi="Calibri"/>
                <w:b/>
                <w:sz w:val="16"/>
                <w:szCs w:val="16"/>
              </w:rPr>
              <w:t xml:space="preserve"> kwota pomocy w PLN </w:t>
            </w:r>
          </w:p>
        </w:tc>
        <w:tc>
          <w:tcPr>
            <w:tcW w:w="17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center"/>
              <w:rPr>
                <w:rFonts w:ascii="Calibri" w:hAnsi="Calibri"/>
                <w:b/>
                <w:sz w:val="16"/>
                <w:szCs w:val="16"/>
              </w:rPr>
            </w:pPr>
            <w:r w:rsidRPr="005437B0">
              <w:rPr>
                <w:rFonts w:ascii="Calibri" w:hAnsi="Calibri"/>
                <w:b/>
                <w:sz w:val="16"/>
                <w:szCs w:val="16"/>
              </w:rPr>
              <w:t>kwota pomocy w EURO</w:t>
            </w:r>
          </w:p>
        </w:tc>
      </w:tr>
      <w:tr w:rsidR="007D3D85" w:rsidRPr="002F04DE" w:rsidTr="009905D5">
        <w:trPr>
          <w:trHeight w:val="450"/>
        </w:trPr>
        <w:tc>
          <w:tcPr>
            <w:tcW w:w="60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Instytut Rybactwa Śródlądowego im. Stanisława Sakowicza</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25 520 909,35</w:t>
            </w:r>
          </w:p>
        </w:tc>
        <w:tc>
          <w:tcPr>
            <w:tcW w:w="176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5 761 057,66</w:t>
            </w:r>
          </w:p>
        </w:tc>
      </w:tr>
      <w:tr w:rsidR="007D3D85" w:rsidRPr="002F04DE" w:rsidTr="002F04DE">
        <w:trPr>
          <w:trHeight w:val="300"/>
        </w:trPr>
        <w:tc>
          <w:tcPr>
            <w:tcW w:w="6060" w:type="dxa"/>
            <w:tcBorders>
              <w:top w:val="nil"/>
              <w:left w:val="single" w:sz="4" w:space="0" w:color="000000"/>
              <w:bottom w:val="single" w:sz="4" w:space="0" w:color="000000"/>
              <w:right w:val="single" w:sz="4" w:space="0" w:color="000000"/>
            </w:tcBorders>
            <w:shd w:val="clear" w:color="auto" w:fill="auto"/>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Przedsiębiorstwo Wodociągów i Kanalizacji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19 100 724,00</w:t>
            </w:r>
          </w:p>
        </w:tc>
        <w:tc>
          <w:tcPr>
            <w:tcW w:w="1760" w:type="dxa"/>
            <w:tcBorders>
              <w:top w:val="nil"/>
              <w:left w:val="nil"/>
              <w:bottom w:val="single" w:sz="4" w:space="0" w:color="auto"/>
              <w:right w:val="single" w:sz="4" w:space="0" w:color="auto"/>
            </w:tcBorders>
            <w:shd w:val="clear" w:color="auto" w:fill="auto"/>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4 311 773,18</w:t>
            </w:r>
          </w:p>
        </w:tc>
      </w:tr>
      <w:tr w:rsidR="007D3D85" w:rsidRPr="002F04DE" w:rsidTr="009905D5">
        <w:trPr>
          <w:trHeight w:val="300"/>
        </w:trPr>
        <w:tc>
          <w:tcPr>
            <w:tcW w:w="606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Zachodniopomorski Zarząd Melioracji i Urządzeń Wodnych w Szczecinie</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9 327 265,00</w:t>
            </w:r>
          </w:p>
        </w:tc>
        <w:tc>
          <w:tcPr>
            <w:tcW w:w="176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2 105 524,96</w:t>
            </w:r>
          </w:p>
        </w:tc>
      </w:tr>
      <w:tr w:rsidR="007D3D85" w:rsidRPr="002F04DE" w:rsidTr="002F04DE">
        <w:trPr>
          <w:trHeight w:val="300"/>
        </w:trPr>
        <w:tc>
          <w:tcPr>
            <w:tcW w:w="6060" w:type="dxa"/>
            <w:tcBorders>
              <w:top w:val="nil"/>
              <w:left w:val="single" w:sz="4" w:space="0" w:color="000000"/>
              <w:bottom w:val="single" w:sz="4" w:space="0" w:color="000000"/>
              <w:right w:val="single" w:sz="4" w:space="0" w:color="000000"/>
            </w:tcBorders>
            <w:shd w:val="clear" w:color="auto" w:fill="auto"/>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ESI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6 347 441,00</w:t>
            </w:r>
          </w:p>
        </w:tc>
        <w:tc>
          <w:tcPr>
            <w:tcW w:w="1760" w:type="dxa"/>
            <w:tcBorders>
              <w:top w:val="nil"/>
              <w:left w:val="nil"/>
              <w:bottom w:val="single" w:sz="4" w:space="0" w:color="auto"/>
              <w:right w:val="single" w:sz="4" w:space="0" w:color="auto"/>
            </w:tcBorders>
            <w:shd w:val="clear" w:color="auto" w:fill="auto"/>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1 432 863,27</w:t>
            </w:r>
          </w:p>
        </w:tc>
      </w:tr>
      <w:tr w:rsidR="007D3D85" w:rsidRPr="002F04DE" w:rsidTr="009905D5">
        <w:trPr>
          <w:trHeight w:val="300"/>
        </w:trPr>
        <w:tc>
          <w:tcPr>
            <w:tcW w:w="606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ENERGA Hydro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1 814 356,00</w:t>
            </w:r>
          </w:p>
        </w:tc>
        <w:tc>
          <w:tcPr>
            <w:tcW w:w="176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409 570,42</w:t>
            </w:r>
          </w:p>
        </w:tc>
      </w:tr>
    </w:tbl>
    <w:p w:rsidR="002F04DE" w:rsidRDefault="002F04DE" w:rsidP="009E08BA">
      <w:pPr>
        <w:spacing w:line="360" w:lineRule="auto"/>
        <w:jc w:val="both"/>
        <w:rPr>
          <w:rFonts w:asciiTheme="minorHAnsi" w:hAnsiTheme="minorHAnsi" w:cs="Tahoma"/>
          <w:noProof/>
        </w:rPr>
      </w:pPr>
    </w:p>
    <w:p w:rsidR="009E08BA" w:rsidRDefault="009E08BA" w:rsidP="009E08BA">
      <w:pPr>
        <w:pStyle w:val="Tekstdymka"/>
      </w:pPr>
    </w:p>
    <w:p w:rsidR="009E08BA" w:rsidRPr="007D3D85" w:rsidRDefault="007D3D85" w:rsidP="009E08BA">
      <w:pPr>
        <w:pStyle w:val="Tekstdymka"/>
        <w:rPr>
          <w:b/>
        </w:rPr>
      </w:pPr>
      <w:r w:rsidRPr="007D3D85">
        <w:rPr>
          <w:rFonts w:asciiTheme="minorHAnsi" w:hAnsiTheme="minorHAnsi"/>
          <w:b/>
        </w:rPr>
        <w:t xml:space="preserve">Tabela </w:t>
      </w:r>
      <w:r w:rsidRPr="007D3D85">
        <w:rPr>
          <w:rFonts w:asciiTheme="minorHAnsi" w:hAnsiTheme="minorHAnsi"/>
          <w:b/>
        </w:rPr>
        <w:fldChar w:fldCharType="begin"/>
      </w:r>
      <w:r w:rsidRPr="007D3D85">
        <w:rPr>
          <w:rFonts w:asciiTheme="minorHAnsi" w:hAnsiTheme="minorHAnsi"/>
          <w:b/>
        </w:rPr>
        <w:instrText xml:space="preserve"> SEQ Tabela \* ARABIC </w:instrText>
      </w:r>
      <w:r w:rsidRPr="007D3D85">
        <w:rPr>
          <w:rFonts w:asciiTheme="minorHAnsi" w:hAnsiTheme="minorHAnsi"/>
          <w:b/>
        </w:rPr>
        <w:fldChar w:fldCharType="separate"/>
      </w:r>
      <w:r w:rsidR="004C1BCE">
        <w:rPr>
          <w:rFonts w:asciiTheme="minorHAnsi" w:hAnsiTheme="minorHAnsi"/>
          <w:b/>
          <w:noProof/>
        </w:rPr>
        <w:t>96</w:t>
      </w:r>
      <w:r w:rsidRPr="007D3D85">
        <w:rPr>
          <w:rFonts w:asciiTheme="minorHAnsi" w:hAnsiTheme="minorHAnsi"/>
          <w:b/>
        </w:rPr>
        <w:fldChar w:fldCharType="end"/>
      </w:r>
      <w:r w:rsidRPr="007D3D85">
        <w:rPr>
          <w:rFonts w:asciiTheme="minorHAnsi" w:hAnsiTheme="minorHAnsi"/>
          <w:b/>
        </w:rPr>
        <w:t xml:space="preserve"> Wpływ realizowanych operacji na zatrudnienie</w:t>
      </w:r>
    </w:p>
    <w:tbl>
      <w:tblPr>
        <w:tblW w:w="5000" w:type="pct"/>
        <w:tblCellMar>
          <w:left w:w="70" w:type="dxa"/>
          <w:right w:w="70" w:type="dxa"/>
        </w:tblCellMar>
        <w:tblLook w:val="04A0" w:firstRow="1" w:lastRow="0" w:firstColumn="1" w:lastColumn="0" w:noHBand="0" w:noVBand="1"/>
      </w:tblPr>
      <w:tblGrid>
        <w:gridCol w:w="1352"/>
        <w:gridCol w:w="1859"/>
        <w:gridCol w:w="1886"/>
        <w:gridCol w:w="2000"/>
        <w:gridCol w:w="2113"/>
      </w:tblGrid>
      <w:tr w:rsidR="009E08BA" w:rsidRPr="00F946EE" w:rsidTr="00C055FC">
        <w:trPr>
          <w:trHeight w:val="756"/>
        </w:trPr>
        <w:tc>
          <w:tcPr>
            <w:tcW w:w="734"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Nazwa OR</w:t>
            </w:r>
          </w:p>
        </w:tc>
        <w:tc>
          <w:tcPr>
            <w:tcW w:w="1009"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Pracownicy stali kobiety: Przed realizacją operacji</w:t>
            </w:r>
          </w:p>
        </w:tc>
        <w:tc>
          <w:tcPr>
            <w:tcW w:w="1024"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Pracownicy stali kobiety: Po realizacji operacji</w:t>
            </w:r>
          </w:p>
        </w:tc>
        <w:tc>
          <w:tcPr>
            <w:tcW w:w="108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Pracownicy stali mężczyźni: Przed realizacją operacji</w:t>
            </w:r>
          </w:p>
        </w:tc>
        <w:tc>
          <w:tcPr>
            <w:tcW w:w="11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Pracownicy stali mężczyźni: Po realizacji operacji</w:t>
            </w:r>
          </w:p>
        </w:tc>
      </w:tr>
      <w:tr w:rsidR="009E08BA" w:rsidRPr="00F946EE" w:rsidTr="00F946EE">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OR07</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r>
      <w:tr w:rsidR="009E08BA" w:rsidRPr="00F946EE" w:rsidTr="00F946EE">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OR09</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42</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42</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157</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157</w:t>
            </w:r>
          </w:p>
        </w:tc>
      </w:tr>
      <w:tr w:rsidR="009E08BA" w:rsidRPr="00F946EE" w:rsidTr="00F946EE">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OR11</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4,5</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4,5</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6</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7</w:t>
            </w:r>
          </w:p>
        </w:tc>
      </w:tr>
      <w:tr w:rsidR="009E08BA" w:rsidRPr="00F946EE" w:rsidTr="00F946EE">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OR14</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r>
      <w:tr w:rsidR="009E08BA" w:rsidRPr="00F946EE" w:rsidTr="00943826">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OR16</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58</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101</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73</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116</w:t>
            </w:r>
          </w:p>
        </w:tc>
      </w:tr>
      <w:tr w:rsidR="009E08BA" w:rsidRPr="00F946EE" w:rsidTr="00943826">
        <w:trPr>
          <w:trHeight w:val="300"/>
        </w:trPr>
        <w:tc>
          <w:tcPr>
            <w:tcW w:w="734" w:type="pc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9E08BA" w:rsidRPr="005437B0" w:rsidRDefault="005437B0" w:rsidP="005437B0">
            <w:pPr>
              <w:rPr>
                <w:rFonts w:asciiTheme="minorHAnsi" w:hAnsiTheme="minorHAnsi" w:cs="Tahoma"/>
                <w:b/>
                <w:noProof/>
                <w:sz w:val="16"/>
                <w:szCs w:val="16"/>
              </w:rPr>
            </w:pPr>
            <w:r w:rsidRPr="005437B0">
              <w:rPr>
                <w:rFonts w:asciiTheme="minorHAnsi" w:hAnsiTheme="minorHAnsi" w:cs="Tahoma"/>
                <w:b/>
                <w:noProof/>
                <w:sz w:val="16"/>
                <w:szCs w:val="16"/>
              </w:rPr>
              <w:t>Suma</w:t>
            </w:r>
          </w:p>
        </w:tc>
        <w:tc>
          <w:tcPr>
            <w:tcW w:w="1009"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rsidR="009E08BA" w:rsidRPr="005437B0" w:rsidRDefault="009E08BA" w:rsidP="005437B0">
            <w:pPr>
              <w:jc w:val="right"/>
              <w:rPr>
                <w:rFonts w:asciiTheme="minorHAnsi" w:hAnsiTheme="minorHAnsi" w:cs="Tahoma"/>
                <w:b/>
                <w:noProof/>
                <w:sz w:val="16"/>
                <w:szCs w:val="16"/>
              </w:rPr>
            </w:pPr>
            <w:r w:rsidRPr="005437B0">
              <w:rPr>
                <w:rFonts w:asciiTheme="minorHAnsi" w:hAnsiTheme="minorHAnsi" w:cs="Tahoma"/>
                <w:b/>
                <w:noProof/>
                <w:sz w:val="16"/>
                <w:szCs w:val="16"/>
              </w:rPr>
              <w:t>104,5</w:t>
            </w:r>
          </w:p>
        </w:tc>
        <w:tc>
          <w:tcPr>
            <w:tcW w:w="1024"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rsidR="009E08BA" w:rsidRPr="005437B0" w:rsidRDefault="009E08BA" w:rsidP="005437B0">
            <w:pPr>
              <w:jc w:val="right"/>
              <w:rPr>
                <w:rFonts w:asciiTheme="minorHAnsi" w:hAnsiTheme="minorHAnsi" w:cs="Tahoma"/>
                <w:b/>
                <w:noProof/>
                <w:sz w:val="16"/>
                <w:szCs w:val="16"/>
              </w:rPr>
            </w:pPr>
            <w:r w:rsidRPr="005437B0">
              <w:rPr>
                <w:rFonts w:asciiTheme="minorHAnsi" w:hAnsiTheme="minorHAnsi" w:cs="Tahoma"/>
                <w:b/>
                <w:noProof/>
                <w:sz w:val="16"/>
                <w:szCs w:val="16"/>
              </w:rPr>
              <w:t>147,5</w:t>
            </w:r>
          </w:p>
        </w:tc>
        <w:tc>
          <w:tcPr>
            <w:tcW w:w="1086"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rsidR="009E08BA" w:rsidRPr="005437B0" w:rsidRDefault="009E08BA" w:rsidP="005437B0">
            <w:pPr>
              <w:jc w:val="right"/>
              <w:rPr>
                <w:rFonts w:asciiTheme="minorHAnsi" w:hAnsiTheme="minorHAnsi" w:cs="Tahoma"/>
                <w:b/>
                <w:noProof/>
                <w:sz w:val="16"/>
                <w:szCs w:val="16"/>
              </w:rPr>
            </w:pPr>
            <w:r w:rsidRPr="005437B0">
              <w:rPr>
                <w:rFonts w:asciiTheme="minorHAnsi" w:hAnsiTheme="minorHAnsi" w:cs="Tahoma"/>
                <w:b/>
                <w:noProof/>
                <w:sz w:val="16"/>
                <w:szCs w:val="16"/>
              </w:rPr>
              <w:t>236</w:t>
            </w:r>
          </w:p>
        </w:tc>
        <w:tc>
          <w:tcPr>
            <w:tcW w:w="1147"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rsidR="009E08BA" w:rsidRPr="005437B0" w:rsidRDefault="009E08BA" w:rsidP="005437B0">
            <w:pPr>
              <w:jc w:val="right"/>
              <w:rPr>
                <w:rFonts w:asciiTheme="minorHAnsi" w:hAnsiTheme="minorHAnsi" w:cs="Tahoma"/>
                <w:b/>
                <w:noProof/>
                <w:sz w:val="16"/>
                <w:szCs w:val="16"/>
              </w:rPr>
            </w:pPr>
            <w:r w:rsidRPr="005437B0">
              <w:rPr>
                <w:rFonts w:asciiTheme="minorHAnsi" w:hAnsiTheme="minorHAnsi" w:cs="Tahoma"/>
                <w:b/>
                <w:noProof/>
                <w:sz w:val="16"/>
                <w:szCs w:val="16"/>
              </w:rPr>
              <w:t>280</w:t>
            </w:r>
          </w:p>
        </w:tc>
      </w:tr>
    </w:tbl>
    <w:p w:rsidR="009E08BA" w:rsidRDefault="009E08BA" w:rsidP="009E08BA">
      <w:pPr>
        <w:pStyle w:val="Tekstdymka"/>
        <w:rPr>
          <w:rFonts w:asciiTheme="minorHAnsi" w:hAnsiTheme="minorHAnsi"/>
          <w:noProof/>
          <w:sz w:val="20"/>
          <w:szCs w:val="20"/>
        </w:rPr>
      </w:pPr>
    </w:p>
    <w:p w:rsidR="007D3D85" w:rsidRDefault="007D3D8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7D3D85" w:rsidRPr="007D3D85" w:rsidRDefault="007D3D85" w:rsidP="009E08BA">
      <w:pPr>
        <w:pStyle w:val="Tekstdymka"/>
        <w:rPr>
          <w:b/>
        </w:rPr>
      </w:pPr>
      <w:r w:rsidRPr="007D3D85">
        <w:rPr>
          <w:rFonts w:asciiTheme="minorHAnsi" w:hAnsiTheme="minorHAnsi"/>
          <w:b/>
        </w:rPr>
        <w:lastRenderedPageBreak/>
        <w:t xml:space="preserve">Tabela </w:t>
      </w:r>
      <w:r w:rsidRPr="007D3D85">
        <w:rPr>
          <w:rFonts w:asciiTheme="minorHAnsi" w:hAnsiTheme="minorHAnsi"/>
          <w:b/>
        </w:rPr>
        <w:fldChar w:fldCharType="begin"/>
      </w:r>
      <w:r w:rsidRPr="007D3D85">
        <w:rPr>
          <w:rFonts w:asciiTheme="minorHAnsi" w:hAnsiTheme="minorHAnsi"/>
          <w:b/>
        </w:rPr>
        <w:instrText xml:space="preserve"> SEQ Tabela \* ARABIC </w:instrText>
      </w:r>
      <w:r w:rsidRPr="007D3D85">
        <w:rPr>
          <w:rFonts w:asciiTheme="minorHAnsi" w:hAnsiTheme="minorHAnsi"/>
          <w:b/>
        </w:rPr>
        <w:fldChar w:fldCharType="separate"/>
      </w:r>
      <w:r w:rsidR="004C1BCE">
        <w:rPr>
          <w:rFonts w:asciiTheme="minorHAnsi" w:hAnsiTheme="minorHAnsi"/>
          <w:b/>
          <w:noProof/>
        </w:rPr>
        <w:t>97</w:t>
      </w:r>
      <w:r w:rsidRPr="007D3D85">
        <w:rPr>
          <w:rFonts w:asciiTheme="minorHAnsi" w:hAnsiTheme="minorHAnsi"/>
          <w:b/>
        </w:rPr>
        <w:fldChar w:fldCharType="end"/>
      </w:r>
      <w:r w:rsidRPr="007D3D85">
        <w:rPr>
          <w:rFonts w:asciiTheme="minorHAnsi" w:hAnsiTheme="minorHAnsi"/>
          <w:b/>
        </w:rPr>
        <w:t xml:space="preserve"> </w:t>
      </w:r>
      <w:r>
        <w:rPr>
          <w:rFonts w:asciiTheme="minorHAnsi" w:hAnsiTheme="minorHAnsi"/>
          <w:b/>
        </w:rPr>
        <w:t>Zakres rzeczowy realizowanych operacji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4465"/>
        <w:gridCol w:w="709"/>
        <w:gridCol w:w="709"/>
        <w:gridCol w:w="709"/>
        <w:gridCol w:w="993"/>
        <w:gridCol w:w="621"/>
        <w:gridCol w:w="1004"/>
      </w:tblGrid>
      <w:tr w:rsidR="009E08BA" w:rsidRPr="00F946EE" w:rsidTr="00C055FC">
        <w:trPr>
          <w:trHeight w:val="300"/>
        </w:trPr>
        <w:tc>
          <w:tcPr>
            <w:tcW w:w="2424" w:type="pct"/>
            <w:shd w:val="clear" w:color="auto" w:fill="95B3D7" w:themeFill="accent1" w:themeFillTint="99"/>
            <w:vAlign w:val="center"/>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Zakres rzeczowy/OR</w:t>
            </w:r>
          </w:p>
        </w:tc>
        <w:tc>
          <w:tcPr>
            <w:tcW w:w="385"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OR07</w:t>
            </w:r>
          </w:p>
        </w:tc>
        <w:tc>
          <w:tcPr>
            <w:tcW w:w="385"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OR09</w:t>
            </w:r>
          </w:p>
        </w:tc>
        <w:tc>
          <w:tcPr>
            <w:tcW w:w="385"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OR11</w:t>
            </w:r>
          </w:p>
        </w:tc>
        <w:tc>
          <w:tcPr>
            <w:tcW w:w="539"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OR14</w:t>
            </w:r>
          </w:p>
        </w:tc>
        <w:tc>
          <w:tcPr>
            <w:tcW w:w="337"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OR16</w:t>
            </w:r>
          </w:p>
        </w:tc>
        <w:tc>
          <w:tcPr>
            <w:tcW w:w="545" w:type="pct"/>
            <w:shd w:val="clear" w:color="auto" w:fill="95B3D7" w:themeFill="accent1" w:themeFillTint="99"/>
            <w:noWrap/>
            <w:vAlign w:val="bottom"/>
            <w:hideMark/>
          </w:tcPr>
          <w:p w:rsidR="009E08BA" w:rsidRPr="005437B0" w:rsidRDefault="005437B0" w:rsidP="00EF3E00">
            <w:pPr>
              <w:jc w:val="center"/>
              <w:rPr>
                <w:rFonts w:asciiTheme="minorHAnsi" w:hAnsiTheme="minorHAnsi" w:cs="Tahoma"/>
                <w:b/>
                <w:noProof/>
                <w:sz w:val="16"/>
                <w:szCs w:val="16"/>
              </w:rPr>
            </w:pPr>
            <w:r w:rsidRPr="005437B0">
              <w:rPr>
                <w:rFonts w:asciiTheme="minorHAnsi" w:hAnsiTheme="minorHAnsi" w:cs="Tahoma"/>
                <w:b/>
                <w:noProof/>
                <w:sz w:val="16"/>
                <w:szCs w:val="16"/>
              </w:rPr>
              <w:t>Suma</w:t>
            </w:r>
          </w:p>
        </w:tc>
      </w:tr>
      <w:tr w:rsidR="009E08BA" w:rsidRPr="00F946EE" w:rsidTr="009867D5">
        <w:trPr>
          <w:trHeight w:val="513"/>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 xml:space="preserve"> Liczba operacji związanych z rekultywacją wód śródlądowych</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4</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4</w:t>
            </w:r>
          </w:p>
        </w:tc>
      </w:tr>
      <w:tr w:rsidR="009E08BA" w:rsidRPr="00F946EE" w:rsidTr="00943826">
        <w:trPr>
          <w:trHeight w:val="555"/>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 xml:space="preserve"> Liczba operacji związanych z obszarami Natura 2000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4</w:t>
            </w:r>
          </w:p>
        </w:tc>
      </w:tr>
      <w:tr w:rsidR="009E08BA" w:rsidRPr="00F946EE" w:rsidTr="00943826">
        <w:trPr>
          <w:trHeight w:val="705"/>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operacji związanych z rekultywacją terenów tarła i tras migracyjnych</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2</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2</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7</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wybudowanych urządzeń umożliwiających wędrówkę ryb migrujących</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4</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6</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11</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zmodernizowanych (odbudowa lub przebudowa) urządzeń umożliwiających wędrówkę ryb migrujących</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2</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operacji dot. Renaturyzacji i utrzymaniu siedlisk, tarlisk i tras migracyjnych gatunków wędrownych ryb</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operacji dot. opracowaniu i wdrożeniu systemów monitoringu służących śledzeniu migracji ryb</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2</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Zarybianie - ilość wyprodukowanego lub nabytego materiału zarybieniowego (kg)</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34 246,00</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34 246,00</w:t>
            </w:r>
          </w:p>
        </w:tc>
      </w:tr>
      <w:tr w:rsidR="009E08BA" w:rsidRPr="00F946EE" w:rsidTr="00943826">
        <w:trPr>
          <w:trHeight w:val="650"/>
        </w:trPr>
        <w:tc>
          <w:tcPr>
            <w:tcW w:w="2424" w:type="pct"/>
            <w:shd w:val="clear" w:color="auto" w:fill="FFFFFF" w:themeFill="background1"/>
            <w:vAlign w:val="center"/>
            <w:hideMark/>
          </w:tcPr>
          <w:p w:rsidR="009E08BA" w:rsidRPr="005437B0" w:rsidRDefault="009E08BA" w:rsidP="00DF5B3D">
            <w:pPr>
              <w:rPr>
                <w:rFonts w:asciiTheme="minorHAnsi" w:hAnsiTheme="minorHAnsi" w:cs="Tahoma"/>
                <w:noProof/>
                <w:sz w:val="16"/>
                <w:szCs w:val="16"/>
              </w:rPr>
            </w:pPr>
            <w:r w:rsidRPr="005437B0">
              <w:rPr>
                <w:rFonts w:asciiTheme="minorHAnsi" w:hAnsiTheme="minorHAnsi" w:cs="Tahoma"/>
                <w:noProof/>
                <w:sz w:val="16"/>
                <w:szCs w:val="16"/>
              </w:rPr>
              <w:t xml:space="preserve"> Liczba operacji dot. badań naukowych poprzedzających realizację oper</w:t>
            </w:r>
            <w:r w:rsidR="00F946EE" w:rsidRPr="005437B0">
              <w:rPr>
                <w:rFonts w:asciiTheme="minorHAnsi" w:hAnsiTheme="minorHAnsi" w:cs="Tahoma"/>
                <w:noProof/>
                <w:sz w:val="16"/>
                <w:szCs w:val="16"/>
              </w:rPr>
              <w:t xml:space="preserve">acji,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opracowanych planów zadań ochronnych oraz planów ochrony dla obszarów Natura 2000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r>
      <w:tr w:rsidR="009E08BA" w:rsidRPr="00F946EE" w:rsidTr="00943826">
        <w:trPr>
          <w:trHeight w:val="945"/>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operacji związanych z opracowaniem i/lub wdrożeniem systemów służących ostrzeganiu przed zjawiskami przyrodniczymi o negatywnych skutkach dla rybactwa</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r>
    </w:tbl>
    <w:p w:rsidR="009E08BA" w:rsidRDefault="009E08BA" w:rsidP="00C055FC">
      <w:pPr>
        <w:pStyle w:val="Tekstdymka"/>
        <w:spacing w:line="276" w:lineRule="auto"/>
      </w:pPr>
    </w:p>
    <w:p w:rsidR="002F04DE" w:rsidRPr="002F04DE" w:rsidRDefault="002F04DE" w:rsidP="00C055FC">
      <w:pPr>
        <w:spacing w:line="276" w:lineRule="auto"/>
      </w:pPr>
    </w:p>
    <w:p w:rsidR="009E08BA" w:rsidRDefault="009E08BA" w:rsidP="00C055FC">
      <w:pPr>
        <w:spacing w:line="276" w:lineRule="auto"/>
        <w:jc w:val="both"/>
        <w:rPr>
          <w:rFonts w:asciiTheme="minorHAnsi" w:hAnsiTheme="minorHAnsi" w:cs="Tahoma"/>
          <w:bCs/>
        </w:rPr>
      </w:pPr>
      <w:r w:rsidRPr="003F7122">
        <w:rPr>
          <w:rFonts w:asciiTheme="minorHAnsi" w:hAnsiTheme="minorHAnsi" w:cs="Tahoma"/>
          <w:bCs/>
        </w:rPr>
        <w:t xml:space="preserve">W okresie sprawozdawczym poświadczono kwotę stanowiącą </w:t>
      </w:r>
      <w:r w:rsidR="007D3D85">
        <w:rPr>
          <w:rFonts w:asciiTheme="minorHAnsi" w:hAnsiTheme="minorHAnsi" w:cs="Tahoma"/>
          <w:bCs/>
        </w:rPr>
        <w:t>95</w:t>
      </w:r>
      <w:r w:rsidRPr="003F7122">
        <w:rPr>
          <w:rFonts w:asciiTheme="minorHAnsi" w:hAnsiTheme="minorHAnsi" w:cs="Tahoma"/>
          <w:bCs/>
        </w:rPr>
        <w:t xml:space="preserve">% alokacji. </w:t>
      </w:r>
    </w:p>
    <w:p w:rsidR="00C055FC" w:rsidRPr="00C055FC" w:rsidRDefault="00C055FC" w:rsidP="00C055FC">
      <w:pPr>
        <w:pStyle w:val="Tekstdymka"/>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78" w:name="_Toc421090505"/>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98</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 xml:space="preserve">w ramach środka 3.2 w podziale na </w:t>
      </w:r>
      <w:bookmarkEnd w:id="78"/>
      <w:r w:rsidR="002F04DE">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7D3D85" w:rsidTr="000E330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EUR</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2 419 665,00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546 212,10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6</w:t>
            </w:r>
          </w:p>
        </w:tc>
        <w:tc>
          <w:tcPr>
            <w:tcW w:w="2860" w:type="dxa"/>
            <w:tcBorders>
              <w:top w:val="single" w:sz="4" w:space="0" w:color="auto"/>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12 296 986,00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2 775 906,00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13 327 374,00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3 008 504,48</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w:t>
            </w:r>
          </w:p>
        </w:tc>
        <w:tc>
          <w:tcPr>
            <w:tcW w:w="2860" w:type="dxa"/>
            <w:tcBorders>
              <w:top w:val="single" w:sz="4" w:space="0" w:color="auto"/>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12 563 583,00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2 836 087,27</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6</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20 978 681,00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4 735 700,81</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164 360,00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37 102,42</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7D3D85" w:rsidRPr="005437B0" w:rsidRDefault="007D3D85" w:rsidP="007D3D85">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24</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61 750 649,00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13 939 513,08</w:t>
            </w:r>
          </w:p>
        </w:tc>
      </w:tr>
    </w:tbl>
    <w:p w:rsidR="007D3D85" w:rsidRDefault="007D3D85" w:rsidP="00C055FC">
      <w:pPr>
        <w:spacing w:line="276" w:lineRule="auto"/>
      </w:pPr>
    </w:p>
    <w:p w:rsidR="009E08BA" w:rsidRDefault="009E08BA" w:rsidP="00C055FC">
      <w:pPr>
        <w:widowControl w:val="0"/>
        <w:autoSpaceDE w:val="0"/>
        <w:autoSpaceDN w:val="0"/>
        <w:spacing w:line="276" w:lineRule="auto"/>
        <w:jc w:val="center"/>
        <w:rPr>
          <w:rFonts w:asciiTheme="minorHAnsi" w:hAnsiTheme="minorHAnsi" w:cs="Tahoma"/>
          <w:b/>
          <w:u w:val="single"/>
        </w:rPr>
      </w:pPr>
    </w:p>
    <w:p w:rsidR="00943826" w:rsidRDefault="00943826" w:rsidP="00C055FC">
      <w:pPr>
        <w:pStyle w:val="Tekstdymka"/>
        <w:spacing w:line="276" w:lineRule="auto"/>
      </w:pPr>
    </w:p>
    <w:p w:rsidR="00C055FC" w:rsidRDefault="00C055FC" w:rsidP="00C055FC">
      <w:pPr>
        <w:pStyle w:val="Tekstdymka"/>
        <w:spacing w:line="276" w:lineRule="auto"/>
      </w:pPr>
    </w:p>
    <w:p w:rsidR="009E08BA" w:rsidRPr="003F7122" w:rsidRDefault="009E08BA" w:rsidP="00C055FC">
      <w:pPr>
        <w:spacing w:line="276" w:lineRule="auto"/>
        <w:jc w:val="center"/>
        <w:rPr>
          <w:rFonts w:asciiTheme="minorHAnsi" w:hAnsiTheme="minorHAnsi"/>
        </w:rPr>
      </w:pPr>
      <w:r w:rsidRPr="003F7122">
        <w:rPr>
          <w:rFonts w:asciiTheme="minorHAnsi" w:hAnsiTheme="minorHAnsi"/>
          <w:b/>
          <w:u w:val="single"/>
        </w:rPr>
        <w:lastRenderedPageBreak/>
        <w:t>Środek 3.3 Inwestycje w portach rybackich, miejscach wyładunku i przystaniach</w:t>
      </w:r>
    </w:p>
    <w:p w:rsidR="009E08BA" w:rsidRDefault="009E08BA" w:rsidP="00C055FC">
      <w:pPr>
        <w:spacing w:line="276" w:lineRule="auto"/>
        <w:jc w:val="both"/>
        <w:rPr>
          <w:rFonts w:asciiTheme="minorHAnsi" w:hAnsiTheme="minorHAnsi" w:cs="Tahoma"/>
        </w:rPr>
      </w:pPr>
    </w:p>
    <w:p w:rsidR="009E08BA" w:rsidRPr="003F7122" w:rsidRDefault="009E08BA" w:rsidP="00C055FC">
      <w:pPr>
        <w:spacing w:line="276" w:lineRule="auto"/>
        <w:jc w:val="both"/>
        <w:rPr>
          <w:rFonts w:asciiTheme="minorHAnsi" w:hAnsiTheme="minorHAnsi" w:cs="Tahoma"/>
          <w:color w:val="FF0000"/>
        </w:rPr>
      </w:pPr>
      <w:r w:rsidRPr="003F7122">
        <w:rPr>
          <w:rFonts w:asciiTheme="minorHAnsi" w:hAnsiTheme="minorHAnsi" w:cs="Tahoma"/>
        </w:rPr>
        <w:t xml:space="preserve"> Od uruchomienia </w:t>
      </w:r>
      <w:r>
        <w:rPr>
          <w:rFonts w:asciiTheme="minorHAnsi" w:hAnsiTheme="minorHAnsi" w:cs="Tahoma"/>
        </w:rPr>
        <w:t>środka ogłoszono następujące nabory:</w:t>
      </w:r>
    </w:p>
    <w:tbl>
      <w:tblPr>
        <w:tblW w:w="9067" w:type="dxa"/>
        <w:tblCellMar>
          <w:left w:w="70" w:type="dxa"/>
          <w:right w:w="70" w:type="dxa"/>
        </w:tblCellMar>
        <w:tblLook w:val="04A0" w:firstRow="1" w:lastRow="0" w:firstColumn="1" w:lastColumn="0" w:noHBand="0" w:noVBand="1"/>
      </w:tblPr>
      <w:tblGrid>
        <w:gridCol w:w="1208"/>
        <w:gridCol w:w="1556"/>
        <w:gridCol w:w="6303"/>
      </w:tblGrid>
      <w:tr w:rsidR="009E08BA" w:rsidRPr="00F946EE" w:rsidTr="00C055FC">
        <w:trPr>
          <w:trHeight w:val="616"/>
        </w:trPr>
        <w:tc>
          <w:tcPr>
            <w:tcW w:w="1208" w:type="dxa"/>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rsidR="009E08BA" w:rsidRPr="00F946EE" w:rsidRDefault="009E08BA" w:rsidP="00F946EE">
            <w:pPr>
              <w:spacing w:line="360" w:lineRule="auto"/>
              <w:jc w:val="center"/>
              <w:rPr>
                <w:rFonts w:asciiTheme="minorHAnsi" w:hAnsiTheme="minorHAnsi" w:cs="Tahoma"/>
                <w:b/>
              </w:rPr>
            </w:pPr>
            <w:r w:rsidRPr="00F946EE">
              <w:rPr>
                <w:rFonts w:asciiTheme="minorHAnsi" w:hAnsiTheme="minorHAnsi" w:cs="Tahoma"/>
                <w:b/>
              </w:rPr>
              <w:t>Środek</w:t>
            </w:r>
          </w:p>
        </w:tc>
        <w:tc>
          <w:tcPr>
            <w:tcW w:w="1556"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F946EE" w:rsidRDefault="009E08BA" w:rsidP="00F946EE">
            <w:pPr>
              <w:spacing w:line="360" w:lineRule="auto"/>
              <w:jc w:val="center"/>
              <w:rPr>
                <w:rFonts w:asciiTheme="minorHAnsi" w:hAnsiTheme="minorHAnsi" w:cs="Tahoma"/>
                <w:b/>
              </w:rPr>
            </w:pPr>
            <w:r w:rsidRPr="00F946EE">
              <w:rPr>
                <w:rFonts w:asciiTheme="minorHAnsi" w:hAnsiTheme="minorHAnsi" w:cs="Tahoma"/>
                <w:b/>
              </w:rPr>
              <w:t>Termin naboru</w:t>
            </w:r>
          </w:p>
        </w:tc>
        <w:tc>
          <w:tcPr>
            <w:tcW w:w="6303"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F946EE" w:rsidRDefault="009E08BA" w:rsidP="00F946EE">
            <w:pPr>
              <w:spacing w:line="360" w:lineRule="auto"/>
              <w:jc w:val="center"/>
              <w:rPr>
                <w:rFonts w:asciiTheme="minorHAnsi" w:hAnsiTheme="minorHAnsi" w:cs="Tahoma"/>
                <w:b/>
              </w:rPr>
            </w:pPr>
            <w:r w:rsidRPr="00F946EE">
              <w:rPr>
                <w:rFonts w:asciiTheme="minorHAnsi" w:hAnsiTheme="minorHAnsi" w:cs="Tahoma"/>
                <w:b/>
              </w:rPr>
              <w:t>Zakres naboru</w:t>
            </w:r>
          </w:p>
        </w:tc>
      </w:tr>
      <w:tr w:rsidR="009E08BA" w:rsidRPr="001105DB" w:rsidTr="00255748">
        <w:trPr>
          <w:trHeight w:val="276"/>
        </w:trPr>
        <w:tc>
          <w:tcPr>
            <w:tcW w:w="1208" w:type="dxa"/>
            <w:vMerge w:val="restart"/>
            <w:tcBorders>
              <w:top w:val="nil"/>
              <w:left w:val="single" w:sz="8" w:space="0" w:color="auto"/>
              <w:bottom w:val="single" w:sz="4" w:space="0" w:color="auto"/>
              <w:right w:val="single" w:sz="4" w:space="0" w:color="auto"/>
            </w:tcBorders>
            <w:shd w:val="clear" w:color="auto" w:fill="auto"/>
            <w:vAlign w:val="center"/>
            <w:hideMark/>
          </w:tcPr>
          <w:p w:rsidR="009E08BA" w:rsidRPr="00F946EE" w:rsidRDefault="009E08BA" w:rsidP="00F946EE">
            <w:pPr>
              <w:spacing w:line="360" w:lineRule="auto"/>
              <w:jc w:val="both"/>
              <w:rPr>
                <w:rFonts w:asciiTheme="minorHAnsi" w:hAnsiTheme="minorHAnsi" w:cs="Tahoma"/>
              </w:rPr>
            </w:pPr>
            <w:bookmarkStart w:id="79" w:name="_Toc421090506"/>
            <w:r w:rsidRPr="00F946EE">
              <w:rPr>
                <w:rFonts w:asciiTheme="minorHAnsi" w:hAnsiTheme="minorHAnsi" w:cs="Tahoma"/>
              </w:rPr>
              <w:t>Środek 3.3 Inwestycje w portach rybackich, miejscach wyładunku i przystaniach</w:t>
            </w:r>
          </w:p>
        </w:tc>
        <w:tc>
          <w:tcPr>
            <w:tcW w:w="1556" w:type="dxa"/>
            <w:tcBorders>
              <w:top w:val="nil"/>
              <w:left w:val="nil"/>
              <w:bottom w:val="single" w:sz="4" w:space="0" w:color="auto"/>
              <w:right w:val="single" w:sz="4" w:space="0" w:color="auto"/>
            </w:tcBorders>
            <w:shd w:val="clear" w:color="auto" w:fill="auto"/>
            <w:noWrap/>
            <w:vAlign w:val="center"/>
            <w:hideMark/>
          </w:tcPr>
          <w:p w:rsidR="009E08BA" w:rsidRPr="00F946EE" w:rsidRDefault="00F946EE" w:rsidP="00F946EE">
            <w:pPr>
              <w:spacing w:line="360" w:lineRule="auto"/>
              <w:rPr>
                <w:rFonts w:asciiTheme="minorHAnsi" w:hAnsiTheme="minorHAnsi" w:cs="Tahoma"/>
              </w:rPr>
            </w:pPr>
            <w:r>
              <w:rPr>
                <w:rFonts w:asciiTheme="minorHAnsi" w:hAnsiTheme="minorHAnsi" w:cs="Tahoma"/>
              </w:rPr>
              <w:t xml:space="preserve">Od </w:t>
            </w:r>
            <w:r w:rsidR="009E08BA" w:rsidRPr="00F946EE">
              <w:rPr>
                <w:rFonts w:asciiTheme="minorHAnsi" w:hAnsiTheme="minorHAnsi" w:cs="Tahoma"/>
              </w:rPr>
              <w:t>2009-09-30 do 2011-03-07</w:t>
            </w:r>
          </w:p>
        </w:tc>
        <w:tc>
          <w:tcPr>
            <w:tcW w:w="6303" w:type="dxa"/>
            <w:tcBorders>
              <w:top w:val="nil"/>
              <w:left w:val="nil"/>
              <w:bottom w:val="single" w:sz="4" w:space="0" w:color="auto"/>
              <w:right w:val="single" w:sz="8" w:space="0" w:color="auto"/>
            </w:tcBorders>
            <w:shd w:val="clear" w:color="auto" w:fill="auto"/>
            <w:vAlign w:val="center"/>
            <w:hideMark/>
          </w:tcPr>
          <w:p w:rsidR="009E08BA" w:rsidRPr="00F946EE" w:rsidRDefault="009E08BA" w:rsidP="009867D5">
            <w:pPr>
              <w:jc w:val="both"/>
              <w:rPr>
                <w:rFonts w:asciiTheme="minorHAnsi" w:hAnsiTheme="minorHAnsi" w:cs="Tahoma"/>
              </w:rPr>
            </w:pPr>
            <w:r w:rsidRPr="00F946EE">
              <w:rPr>
                <w:rFonts w:asciiTheme="minorHAnsi" w:hAnsiTheme="minorHAnsi" w:cs="Tahoma"/>
              </w:rPr>
              <w:t>Na podstawie Rozporządzenia Ministerstwa Rolnictwa i Rozwoju Wsi z dnia 25 września 2009 r. w sprawie szczegółowych warunków i trybu przyzna</w:t>
            </w:r>
            <w:r w:rsidR="00E14006">
              <w:rPr>
                <w:rFonts w:asciiTheme="minorHAnsi" w:hAnsiTheme="minorHAnsi" w:cs="Tahoma"/>
              </w:rPr>
              <w:t>wa</w:t>
            </w:r>
            <w:r w:rsidRPr="00F946EE">
              <w:rPr>
                <w:rFonts w:asciiTheme="minorHAnsi" w:hAnsiTheme="minorHAnsi" w:cs="Tahoma"/>
              </w:rPr>
              <w:t xml:space="preserve">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w:t>
            </w:r>
            <w:proofErr w:type="spellStart"/>
            <w:r w:rsidRPr="00F946EE">
              <w:rPr>
                <w:rFonts w:asciiTheme="minorHAnsi" w:hAnsiTheme="minorHAnsi" w:cs="Tahoma"/>
              </w:rPr>
              <w:t>późn</w:t>
            </w:r>
            <w:proofErr w:type="spellEnd"/>
            <w:r w:rsidRPr="00F946EE">
              <w:rPr>
                <w:rFonts w:asciiTheme="minorHAnsi" w:hAnsiTheme="minorHAnsi" w:cs="Tahoma"/>
              </w:rPr>
              <w:t xml:space="preserve">. </w:t>
            </w:r>
            <w:proofErr w:type="spellStart"/>
            <w:r w:rsidRPr="00F946EE">
              <w:rPr>
                <w:rFonts w:asciiTheme="minorHAnsi" w:hAnsiTheme="minorHAnsi" w:cs="Tahoma"/>
              </w:rPr>
              <w:t>zm</w:t>
            </w:r>
            <w:proofErr w:type="spellEnd"/>
            <w:r w:rsidRPr="00F946EE">
              <w:rPr>
                <w:rFonts w:asciiTheme="minorHAnsi" w:hAnsiTheme="minorHAnsi" w:cs="Tahoma"/>
              </w:rPr>
              <w:t>) został uruchomiony nabór ciągły, otwarty.</w:t>
            </w:r>
          </w:p>
        </w:tc>
      </w:tr>
      <w:tr w:rsidR="009E08BA" w:rsidRPr="001105DB" w:rsidTr="00F946EE">
        <w:trPr>
          <w:trHeight w:val="985"/>
        </w:trPr>
        <w:tc>
          <w:tcPr>
            <w:tcW w:w="1208" w:type="dxa"/>
            <w:vMerge/>
            <w:tcBorders>
              <w:top w:val="nil"/>
              <w:left w:val="single" w:sz="8" w:space="0" w:color="auto"/>
              <w:bottom w:val="single" w:sz="4" w:space="0" w:color="auto"/>
              <w:right w:val="single" w:sz="4" w:space="0" w:color="auto"/>
            </w:tcBorders>
            <w:vAlign w:val="center"/>
            <w:hideMark/>
          </w:tcPr>
          <w:p w:rsidR="009E08BA" w:rsidRPr="00F946EE" w:rsidRDefault="009E08BA" w:rsidP="00F946EE">
            <w:pPr>
              <w:spacing w:line="360" w:lineRule="auto"/>
              <w:jc w:val="both"/>
              <w:rPr>
                <w:rFonts w:asciiTheme="minorHAnsi" w:hAnsiTheme="minorHAnsi" w:cs="Tahoma"/>
              </w:rPr>
            </w:pPr>
          </w:p>
        </w:tc>
        <w:tc>
          <w:tcPr>
            <w:tcW w:w="1556" w:type="dxa"/>
            <w:tcBorders>
              <w:top w:val="nil"/>
              <w:left w:val="nil"/>
              <w:bottom w:val="single" w:sz="4" w:space="0" w:color="auto"/>
              <w:right w:val="single" w:sz="4" w:space="0" w:color="auto"/>
            </w:tcBorders>
            <w:shd w:val="clear" w:color="auto" w:fill="auto"/>
            <w:noWrap/>
            <w:vAlign w:val="center"/>
            <w:hideMark/>
          </w:tcPr>
          <w:p w:rsidR="009E08BA" w:rsidRPr="00F946EE" w:rsidRDefault="009E08BA" w:rsidP="00F946EE">
            <w:pPr>
              <w:spacing w:line="360" w:lineRule="auto"/>
              <w:rPr>
                <w:rFonts w:asciiTheme="minorHAnsi" w:hAnsiTheme="minorHAnsi" w:cs="Tahoma"/>
              </w:rPr>
            </w:pPr>
            <w:r w:rsidRPr="00F946EE">
              <w:rPr>
                <w:rFonts w:asciiTheme="minorHAnsi" w:hAnsiTheme="minorHAnsi" w:cs="Tahoma"/>
              </w:rPr>
              <w:t>od 2012-07-20 do 2012-08-02</w:t>
            </w:r>
          </w:p>
        </w:tc>
        <w:tc>
          <w:tcPr>
            <w:tcW w:w="6303" w:type="dxa"/>
            <w:tcBorders>
              <w:top w:val="nil"/>
              <w:left w:val="nil"/>
              <w:bottom w:val="single" w:sz="4" w:space="0" w:color="auto"/>
              <w:right w:val="single" w:sz="8" w:space="0" w:color="auto"/>
            </w:tcBorders>
            <w:shd w:val="clear" w:color="auto" w:fill="auto"/>
            <w:vAlign w:val="center"/>
            <w:hideMark/>
          </w:tcPr>
          <w:p w:rsidR="009E08BA" w:rsidRPr="00F946EE" w:rsidRDefault="009E08BA" w:rsidP="009867D5">
            <w:pPr>
              <w:jc w:val="both"/>
              <w:rPr>
                <w:rFonts w:asciiTheme="minorHAnsi" w:hAnsiTheme="minorHAnsi" w:cs="Tahoma"/>
              </w:rPr>
            </w:pPr>
            <w:r w:rsidRPr="00F946EE">
              <w:rPr>
                <w:rFonts w:asciiTheme="minorHAnsi" w:hAnsiTheme="minorHAnsi" w:cs="Tahoma"/>
              </w:rPr>
              <w:t>Nabór o ograniczonym zakresie: na realizację operacji polegających na zakupie lub naprawie urządzeń służących do wyładunku, sortowania, składowania, sprzedaży, zamrażania i przechowywania produktów rybnych pochodzących z połowów w wodach morskich, w tym przechowywania w warunkach chłodniczych i zamrażalniczych; wyposażeniu portów rybackich, miejsc wyładunku i przystani w urządzenia niezbędne do zapewnienia właściwych warunków bezpieczeństwa i higieny pracy; zakupie urządzeń zamrażalniczych służących do przechowywania produktów rybnych; zakupie i instalacji urządzeń służących do sortowania produktów rybnych pochodzących z połowów w wodach morskich; zakupie środków transportu  przeznaczonych do używania w transporcie wewnętrznym w porcie rybackim lub na przystani rybackiej; wprowadzeniu technik lub technologii zapewniających odbiór odpadów ze statków rybackich przez urządzenia znajdujące się  w porcie oraz przekazywanie tych odpadów do odzysku lub unieszkodliwienia.</w:t>
            </w:r>
          </w:p>
        </w:tc>
      </w:tr>
      <w:tr w:rsidR="009E08BA" w:rsidRPr="001105DB" w:rsidTr="00F946EE">
        <w:trPr>
          <w:trHeight w:val="240"/>
        </w:trPr>
        <w:tc>
          <w:tcPr>
            <w:tcW w:w="1208" w:type="dxa"/>
            <w:vMerge/>
            <w:tcBorders>
              <w:top w:val="nil"/>
              <w:left w:val="single" w:sz="8" w:space="0" w:color="auto"/>
              <w:bottom w:val="single" w:sz="4" w:space="0" w:color="auto"/>
              <w:right w:val="single" w:sz="4" w:space="0" w:color="auto"/>
            </w:tcBorders>
            <w:vAlign w:val="center"/>
            <w:hideMark/>
          </w:tcPr>
          <w:p w:rsidR="009E08BA" w:rsidRPr="00F946EE" w:rsidRDefault="009E08BA" w:rsidP="00F946EE">
            <w:pPr>
              <w:spacing w:line="360" w:lineRule="auto"/>
              <w:jc w:val="both"/>
              <w:rPr>
                <w:rFonts w:asciiTheme="minorHAnsi" w:hAnsiTheme="minorHAnsi" w:cs="Tahoma"/>
              </w:rPr>
            </w:pPr>
          </w:p>
        </w:tc>
        <w:tc>
          <w:tcPr>
            <w:tcW w:w="1556" w:type="dxa"/>
            <w:tcBorders>
              <w:top w:val="nil"/>
              <w:left w:val="nil"/>
              <w:bottom w:val="single" w:sz="4" w:space="0" w:color="auto"/>
              <w:right w:val="single" w:sz="4" w:space="0" w:color="auto"/>
            </w:tcBorders>
            <w:shd w:val="clear" w:color="auto" w:fill="auto"/>
            <w:noWrap/>
            <w:vAlign w:val="center"/>
            <w:hideMark/>
          </w:tcPr>
          <w:p w:rsidR="009E08BA" w:rsidRPr="00F946EE" w:rsidRDefault="009E08BA" w:rsidP="00F946EE">
            <w:pPr>
              <w:spacing w:line="360" w:lineRule="auto"/>
              <w:rPr>
                <w:rFonts w:asciiTheme="minorHAnsi" w:hAnsiTheme="minorHAnsi" w:cs="Tahoma"/>
              </w:rPr>
            </w:pPr>
            <w:r w:rsidRPr="00F946EE">
              <w:rPr>
                <w:rFonts w:asciiTheme="minorHAnsi" w:hAnsiTheme="minorHAnsi" w:cs="Tahoma"/>
              </w:rPr>
              <w:t>od 2013-07-15 do 2013-07-26</w:t>
            </w:r>
          </w:p>
        </w:tc>
        <w:tc>
          <w:tcPr>
            <w:tcW w:w="6303" w:type="dxa"/>
            <w:tcBorders>
              <w:top w:val="nil"/>
              <w:left w:val="nil"/>
              <w:bottom w:val="single" w:sz="4" w:space="0" w:color="auto"/>
              <w:right w:val="single" w:sz="8" w:space="0" w:color="auto"/>
            </w:tcBorders>
            <w:shd w:val="clear" w:color="auto" w:fill="auto"/>
            <w:vAlign w:val="center"/>
            <w:hideMark/>
          </w:tcPr>
          <w:p w:rsidR="009E08BA" w:rsidRPr="00F946EE" w:rsidRDefault="009E08BA" w:rsidP="009867D5">
            <w:pPr>
              <w:jc w:val="both"/>
              <w:rPr>
                <w:rFonts w:asciiTheme="minorHAnsi" w:hAnsiTheme="minorHAnsi" w:cs="Tahoma"/>
              </w:rPr>
            </w:pPr>
            <w:r w:rsidRPr="00F946EE">
              <w:rPr>
                <w:rFonts w:asciiTheme="minorHAnsi" w:hAnsiTheme="minorHAnsi" w:cs="Tahoma"/>
              </w:rPr>
              <w:t>Nabór otwarty.</w:t>
            </w:r>
          </w:p>
        </w:tc>
      </w:tr>
    </w:tbl>
    <w:p w:rsidR="009E08BA" w:rsidRDefault="009E08BA" w:rsidP="009E08BA">
      <w:pPr>
        <w:pStyle w:val="Legenda"/>
        <w:rPr>
          <w:rFonts w:asciiTheme="minorHAnsi" w:hAnsiTheme="minorHAnsi"/>
          <w:color w:val="000000" w:themeColor="text1"/>
          <w:sz w:val="16"/>
          <w:szCs w:val="16"/>
        </w:rPr>
      </w:pPr>
    </w:p>
    <w:p w:rsidR="009013BB" w:rsidRDefault="009013BB" w:rsidP="009013BB">
      <w:pPr>
        <w:spacing w:line="360" w:lineRule="auto"/>
        <w:jc w:val="both"/>
        <w:rPr>
          <w:rFonts w:asciiTheme="minorHAnsi" w:hAnsiTheme="minorHAnsi" w:cs="Tahoma"/>
        </w:rPr>
      </w:pPr>
    </w:p>
    <w:p w:rsidR="00AD51F9" w:rsidRDefault="00AD51F9" w:rsidP="00AD51F9">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99</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3.3</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7D3D85" w:rsidRPr="00E56DF9" w:rsidTr="000E330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7D3D85" w:rsidRPr="000E3300" w:rsidRDefault="007D3D85" w:rsidP="007D3D85">
            <w:pPr>
              <w:rPr>
                <w:rFonts w:asciiTheme="minorHAnsi" w:hAnsiTheme="minorHAnsi"/>
                <w:color w:val="FFFFFF" w:themeColor="background1"/>
                <w:sz w:val="16"/>
                <w:szCs w:val="16"/>
              </w:rPr>
            </w:pPr>
            <w:r w:rsidRPr="000E330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D3D85" w:rsidRPr="000E3300" w:rsidRDefault="007D3D85" w:rsidP="005437B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D3D85" w:rsidRPr="000E3300" w:rsidRDefault="005437B0" w:rsidP="005437B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u</w:t>
            </w:r>
            <w:r w:rsidR="007D3D85" w:rsidRPr="000E3300">
              <w:rPr>
                <w:rFonts w:asciiTheme="minorHAnsi" w:hAnsiTheme="minorHAnsi"/>
                <w:b/>
                <w:color w:val="FFFFFF" w:themeColor="background1"/>
                <w:sz w:val="16"/>
                <w:szCs w:val="16"/>
              </w:rPr>
              <w:t>dział do alokacja</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144 524 260,81</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100,00%</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322 779 825,63</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223,34%</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138 573 315,46</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95,88%</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136 880 030,72</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94,71%</w:t>
            </w:r>
          </w:p>
        </w:tc>
      </w:tr>
    </w:tbl>
    <w:p w:rsidR="007D3D85" w:rsidRDefault="007D3D85" w:rsidP="007D3D85">
      <w:pPr>
        <w:pStyle w:val="Tekstdymka"/>
      </w:pPr>
    </w:p>
    <w:p w:rsidR="007D3D85" w:rsidRPr="007D3D85" w:rsidRDefault="007D3D85" w:rsidP="007D3D85">
      <w:pPr>
        <w:pStyle w:val="Tekstdymka"/>
      </w:pPr>
    </w:p>
    <w:p w:rsidR="00AD51F9" w:rsidRDefault="00AD51F9" w:rsidP="00AD51F9">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19. </w:t>
      </w:r>
      <w:r>
        <w:rPr>
          <w:rStyle w:val="FontStyle96"/>
          <w:rFonts w:asciiTheme="minorHAnsi" w:hAnsiTheme="minorHAnsi"/>
          <w:color w:val="000000" w:themeColor="text1"/>
          <w:sz w:val="16"/>
          <w:szCs w:val="16"/>
        </w:rPr>
        <w:t>Wdrożenie środka 3.3</w:t>
      </w:r>
      <w:r w:rsidR="00C055FC">
        <w:rPr>
          <w:noProof/>
        </w:rPr>
        <w:drawing>
          <wp:inline distT="0" distB="0" distL="0" distR="0" wp14:anchorId="545D7414" wp14:editId="203B17A2">
            <wp:extent cx="4572000" cy="2743200"/>
            <wp:effectExtent l="0" t="0" r="19050" b="1905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013BB" w:rsidRPr="003F7122" w:rsidRDefault="009013BB" w:rsidP="00C055FC">
      <w:pPr>
        <w:spacing w:line="276" w:lineRule="auto"/>
        <w:jc w:val="both"/>
        <w:rPr>
          <w:rFonts w:asciiTheme="minorHAnsi" w:hAnsiTheme="minorHAnsi" w:cs="Tahoma"/>
        </w:rPr>
      </w:pPr>
      <w:r>
        <w:rPr>
          <w:rFonts w:asciiTheme="minorHAnsi" w:hAnsiTheme="minorHAnsi" w:cs="Tahoma"/>
        </w:rPr>
        <w:lastRenderedPageBreak/>
        <w:t>Od uruchomienia środka 3.3</w:t>
      </w:r>
      <w:r w:rsidRPr="003F7122">
        <w:rPr>
          <w:rFonts w:asciiTheme="minorHAnsi" w:hAnsiTheme="minorHAnsi" w:cs="Tahoma"/>
        </w:rPr>
        <w:t xml:space="preserve"> zostało złożonych </w:t>
      </w:r>
      <w:r>
        <w:rPr>
          <w:rFonts w:asciiTheme="minorHAnsi" w:hAnsiTheme="minorHAnsi" w:cs="Tahoma"/>
        </w:rPr>
        <w:t xml:space="preserve">175 </w:t>
      </w:r>
      <w:r w:rsidRPr="003F7122">
        <w:rPr>
          <w:rFonts w:asciiTheme="minorHAnsi" w:hAnsiTheme="minorHAnsi" w:cs="Tahoma"/>
        </w:rPr>
        <w:t>wniosków o dofinansowanie na łączną kwotę w</w:t>
      </w:r>
      <w:r>
        <w:rPr>
          <w:rFonts w:asciiTheme="minorHAnsi" w:hAnsiTheme="minorHAnsi" w:cs="Tahoma"/>
        </w:rPr>
        <w:t xml:space="preserve">nioskowanej pomocy stanowiącą </w:t>
      </w:r>
      <w:r w:rsidR="007D3D85">
        <w:rPr>
          <w:rFonts w:asciiTheme="minorHAnsi" w:hAnsiTheme="minorHAnsi" w:cs="Tahoma"/>
        </w:rPr>
        <w:t>223</w:t>
      </w:r>
      <w:r w:rsidRPr="003F7122">
        <w:rPr>
          <w:rFonts w:asciiTheme="minorHAnsi" w:hAnsiTheme="minorHAnsi" w:cs="Tahoma"/>
        </w:rPr>
        <w:t xml:space="preserve">%. </w:t>
      </w:r>
    </w:p>
    <w:p w:rsidR="005F5745" w:rsidRDefault="005F5745"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100</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Złożone wnioski o dofinansowanie w ramach środka 3.3 w podziale na </w:t>
      </w:r>
      <w:bookmarkEnd w:id="79"/>
      <w:r w:rsidR="002F04DE">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5F5745" w:rsidRPr="0047324B" w:rsidTr="000E3300">
        <w:trPr>
          <w:trHeight w:val="510"/>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109 468 175,22</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24 711 206,85</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84</w:t>
            </w:r>
          </w:p>
        </w:tc>
        <w:tc>
          <w:tcPr>
            <w:tcW w:w="286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843 782 305,71</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190 474 346,08</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129 797 503,00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29 300 323,48</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24</w:t>
            </w:r>
          </w:p>
        </w:tc>
        <w:tc>
          <w:tcPr>
            <w:tcW w:w="286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66 460 777,40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15 002 771,48</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280 373 588,23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63 291 177,73</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5F5745" w:rsidRPr="005437B0" w:rsidRDefault="005F5745" w:rsidP="00124021">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175</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1 429 882 349,56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322 779 825,63</w:t>
            </w:r>
          </w:p>
        </w:tc>
      </w:tr>
    </w:tbl>
    <w:p w:rsidR="005F5745" w:rsidRDefault="005F5745" w:rsidP="00C055FC">
      <w:pPr>
        <w:spacing w:line="276" w:lineRule="auto"/>
      </w:pPr>
    </w:p>
    <w:p w:rsidR="005F5745" w:rsidRPr="005F5745" w:rsidRDefault="005F5745" w:rsidP="00C055FC">
      <w:pPr>
        <w:pStyle w:val="Tekstdymka"/>
        <w:spacing w:line="276" w:lineRule="auto"/>
      </w:pPr>
    </w:p>
    <w:p w:rsidR="009013BB" w:rsidRDefault="009013BB"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3.3 podpisano umowy o dofinansowanie w kwocie stanowiącej </w:t>
      </w:r>
      <w:r w:rsidR="005F5745">
        <w:rPr>
          <w:rFonts w:asciiTheme="minorHAnsi" w:hAnsiTheme="minorHAnsi"/>
          <w:color w:val="000000" w:themeColor="text1"/>
        </w:rPr>
        <w:t>96</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2F04DE" w:rsidRPr="002F04DE" w:rsidRDefault="002F04DE"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80" w:name="_Toc42109050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101</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3.3 w podziale na </w:t>
      </w:r>
      <w:bookmarkEnd w:id="80"/>
      <w:r w:rsidR="002F04DE">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5F5745" w:rsidRPr="0047324B" w:rsidTr="000E330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471 563,00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106 450,03</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43</w:t>
            </w:r>
          </w:p>
        </w:tc>
        <w:tc>
          <w:tcPr>
            <w:tcW w:w="2860" w:type="dxa"/>
            <w:tcBorders>
              <w:top w:val="nil"/>
              <w:left w:val="nil"/>
              <w:bottom w:val="single" w:sz="4" w:space="0" w:color="auto"/>
              <w:right w:val="single" w:sz="4" w:space="0" w:color="auto"/>
            </w:tcBorders>
            <w:shd w:val="clear" w:color="auto" w:fill="auto"/>
            <w:noWrap/>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287 768 793,16</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64 960 561,90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195 758 181,00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44 190 203,16</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15</w:t>
            </w:r>
          </w:p>
        </w:tc>
        <w:tc>
          <w:tcPr>
            <w:tcW w:w="2860" w:type="dxa"/>
            <w:tcBorders>
              <w:top w:val="nil"/>
              <w:left w:val="nil"/>
              <w:bottom w:val="single" w:sz="4" w:space="0" w:color="auto"/>
              <w:right w:val="single" w:sz="4" w:space="0" w:color="auto"/>
            </w:tcBorders>
            <w:shd w:val="clear" w:color="auto" w:fill="auto"/>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30 017 441,00</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6 776 099,01</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99 849 952,00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22 540 001,35</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5F5745" w:rsidRPr="005437B0" w:rsidRDefault="005F5745" w:rsidP="00124021">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112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613 865 930,16</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138 573 315,46</w:t>
            </w:r>
          </w:p>
        </w:tc>
      </w:tr>
    </w:tbl>
    <w:p w:rsidR="005F5745" w:rsidRDefault="005F5745" w:rsidP="005F5745"/>
    <w:p w:rsidR="009E08BA" w:rsidRPr="003F7122" w:rsidRDefault="009E08BA" w:rsidP="009E08BA">
      <w:pPr>
        <w:pStyle w:val="Legenda"/>
        <w:rPr>
          <w:rFonts w:asciiTheme="minorHAnsi" w:hAnsiTheme="minorHAnsi"/>
          <w:sz w:val="16"/>
          <w:szCs w:val="16"/>
        </w:rPr>
      </w:pPr>
      <w:bookmarkStart w:id="81" w:name="_Toc421090508"/>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102</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81"/>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481B55" w:rsidRPr="00481B55"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481B55" w:rsidRPr="00481B55" w:rsidRDefault="00481B55" w:rsidP="00481B55">
            <w:pPr>
              <w:jc w:val="right"/>
              <w:rPr>
                <w:rFonts w:ascii="Calibri" w:hAnsi="Calibri"/>
                <w:sz w:val="16"/>
                <w:szCs w:val="16"/>
              </w:rPr>
            </w:pPr>
            <w:r w:rsidRPr="00481B55">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kwota w EURO</w:t>
            </w:r>
          </w:p>
        </w:tc>
      </w:tr>
      <w:tr w:rsidR="005F5745" w:rsidRPr="00481B55"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9 595,00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2 165,96</w:t>
            </w:r>
          </w:p>
        </w:tc>
      </w:tr>
      <w:tr w:rsidR="005F5745" w:rsidRPr="00481B55" w:rsidTr="00481B55">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5F5745" w:rsidRDefault="005F5745">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5 480 945,81</w:t>
            </w:r>
          </w:p>
        </w:tc>
        <w:tc>
          <w:tcPr>
            <w:tcW w:w="1700" w:type="dxa"/>
            <w:tcBorders>
              <w:top w:val="nil"/>
              <w:left w:val="nil"/>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1 237 261,75</w:t>
            </w:r>
          </w:p>
        </w:tc>
      </w:tr>
      <w:tr w:rsidR="005F5745" w:rsidRPr="00481B55"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62 052 000,00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14 007 539,67</w:t>
            </w:r>
          </w:p>
        </w:tc>
      </w:tr>
    </w:tbl>
    <w:p w:rsidR="009E08BA" w:rsidRPr="003F7122" w:rsidRDefault="009E08BA" w:rsidP="009E08BA">
      <w:pPr>
        <w:pStyle w:val="Style11"/>
        <w:widowControl/>
        <w:spacing w:line="360" w:lineRule="auto"/>
        <w:ind w:firstLine="0"/>
        <w:rPr>
          <w:rStyle w:val="FontStyle96"/>
          <w:rFonts w:asciiTheme="minorHAnsi" w:hAnsiTheme="minorHAnsi"/>
          <w:sz w:val="16"/>
          <w:szCs w:val="16"/>
        </w:rPr>
      </w:pPr>
    </w:p>
    <w:p w:rsidR="009E08BA" w:rsidRPr="003F7122" w:rsidRDefault="009E08BA" w:rsidP="009E08BA">
      <w:pPr>
        <w:pStyle w:val="Legenda"/>
        <w:rPr>
          <w:rFonts w:asciiTheme="minorHAnsi" w:hAnsiTheme="minorHAnsi"/>
          <w:sz w:val="16"/>
          <w:szCs w:val="16"/>
        </w:rPr>
      </w:pPr>
      <w:bookmarkStart w:id="82" w:name="_Toc421090509"/>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103</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82"/>
    </w:p>
    <w:tbl>
      <w:tblPr>
        <w:tblW w:w="9080" w:type="dxa"/>
        <w:tblInd w:w="55" w:type="dxa"/>
        <w:tblCellMar>
          <w:left w:w="70" w:type="dxa"/>
          <w:right w:w="70" w:type="dxa"/>
        </w:tblCellMar>
        <w:tblLook w:val="04A0" w:firstRow="1" w:lastRow="0" w:firstColumn="1" w:lastColumn="0" w:noHBand="0" w:noVBand="1"/>
      </w:tblPr>
      <w:tblGrid>
        <w:gridCol w:w="5720"/>
        <w:gridCol w:w="1660"/>
        <w:gridCol w:w="1700"/>
      </w:tblGrid>
      <w:tr w:rsidR="00481B55" w:rsidRPr="00481B55" w:rsidTr="00C055FC">
        <w:trPr>
          <w:trHeight w:val="300"/>
        </w:trPr>
        <w:tc>
          <w:tcPr>
            <w:tcW w:w="572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kwota pomocy w EURO</w:t>
            </w:r>
          </w:p>
        </w:tc>
      </w:tr>
      <w:tr w:rsidR="005F5745" w:rsidRPr="00481B55" w:rsidTr="009905D5">
        <w:trPr>
          <w:trHeight w:val="300"/>
        </w:trPr>
        <w:tc>
          <w:tcPr>
            <w:tcW w:w="57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Urząd Morski w Słupsku</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68 145 945,00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15 383 179,08</w:t>
            </w:r>
          </w:p>
        </w:tc>
      </w:tr>
      <w:tr w:rsidR="005F5745" w:rsidRPr="00481B55" w:rsidTr="00481B55">
        <w:trPr>
          <w:trHeight w:val="300"/>
        </w:trPr>
        <w:tc>
          <w:tcPr>
            <w:tcW w:w="5720" w:type="dxa"/>
            <w:tcBorders>
              <w:top w:val="nil"/>
              <w:left w:val="single" w:sz="4" w:space="0" w:color="000000"/>
              <w:bottom w:val="single" w:sz="4" w:space="0" w:color="000000"/>
              <w:right w:val="single" w:sz="4" w:space="0" w:color="000000"/>
            </w:tcBorders>
            <w:shd w:val="clear" w:color="auto" w:fill="auto"/>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Północnoatlantycka Organizacja Producentów Spółka z o.o.</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62 052 000,00</w:t>
            </w:r>
          </w:p>
        </w:tc>
        <w:tc>
          <w:tcPr>
            <w:tcW w:w="1700" w:type="dxa"/>
            <w:tcBorders>
              <w:top w:val="nil"/>
              <w:left w:val="nil"/>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14 007 539,67</w:t>
            </w:r>
          </w:p>
        </w:tc>
      </w:tr>
      <w:tr w:rsidR="005F5745" w:rsidRPr="00481B55" w:rsidTr="009905D5">
        <w:trPr>
          <w:trHeight w:val="300"/>
        </w:trPr>
        <w:tc>
          <w:tcPr>
            <w:tcW w:w="572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Kołobrzeska Grupa Producentów Ryb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58 400 634,00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13 183 284,95</w:t>
            </w:r>
          </w:p>
        </w:tc>
      </w:tr>
      <w:tr w:rsidR="005F5745" w:rsidRPr="00481B55" w:rsidTr="00481B55">
        <w:trPr>
          <w:trHeight w:val="300"/>
        </w:trPr>
        <w:tc>
          <w:tcPr>
            <w:tcW w:w="5720" w:type="dxa"/>
            <w:tcBorders>
              <w:top w:val="nil"/>
              <w:left w:val="single" w:sz="4" w:space="0" w:color="000000"/>
              <w:bottom w:val="single" w:sz="4" w:space="0" w:color="000000"/>
              <w:right w:val="single" w:sz="4" w:space="0" w:color="000000"/>
            </w:tcBorders>
            <w:shd w:val="clear" w:color="auto" w:fill="auto"/>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Urząd Morski w Gdyni</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52 704 524,00</w:t>
            </w:r>
          </w:p>
        </w:tc>
        <w:tc>
          <w:tcPr>
            <w:tcW w:w="1700" w:type="dxa"/>
            <w:tcBorders>
              <w:top w:val="nil"/>
              <w:left w:val="nil"/>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11 897 452,31</w:t>
            </w:r>
          </w:p>
        </w:tc>
      </w:tr>
      <w:tr w:rsidR="005F5745" w:rsidRPr="00481B55" w:rsidTr="009905D5">
        <w:trPr>
          <w:trHeight w:val="450"/>
        </w:trPr>
        <w:tc>
          <w:tcPr>
            <w:tcW w:w="572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Urząd Morski w Szczecinie</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44 394 134,00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10 021 475,43</w:t>
            </w:r>
          </w:p>
        </w:tc>
      </w:tr>
    </w:tbl>
    <w:p w:rsidR="00481B55" w:rsidRDefault="00481B55" w:rsidP="009E08BA">
      <w:pPr>
        <w:spacing w:line="360" w:lineRule="auto"/>
        <w:jc w:val="both"/>
        <w:rPr>
          <w:rFonts w:asciiTheme="minorHAnsi" w:hAnsiTheme="minorHAnsi" w:cs="Tahoma"/>
        </w:rPr>
      </w:pPr>
    </w:p>
    <w:p w:rsidR="005F5745" w:rsidRPr="003F7122" w:rsidRDefault="005F5745" w:rsidP="005F5745">
      <w:pPr>
        <w:pStyle w:val="Legenda"/>
        <w:keepNext/>
        <w:rPr>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104</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5437B0">
        <w:rPr>
          <w:rFonts w:asciiTheme="minorHAnsi" w:hAnsiTheme="minorHAnsi"/>
          <w:sz w:val="16"/>
          <w:szCs w:val="16"/>
        </w:rPr>
        <w:t>Zestawienie stanu zatrudnienia ze zrealizowanych operacji</w:t>
      </w:r>
    </w:p>
    <w:tbl>
      <w:tblPr>
        <w:tblW w:w="8640" w:type="dxa"/>
        <w:tblInd w:w="7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5F5745" w:rsidRPr="00F946EE" w:rsidTr="00C055FC">
        <w:trPr>
          <w:trHeight w:val="1440"/>
        </w:trPr>
        <w:tc>
          <w:tcPr>
            <w:tcW w:w="9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Nazwa OR</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stali kobiety: Przed realizacją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Suma z Pracownicy stali kobiety: Po realizacji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stali mężczyźni: Przed realizacją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stali mężczyźni: Po realizacji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sezonowi kobiety: Przed realizacją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sezonowi kobiety: Po realizacji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sezonowi mężczyźni: Przed realizacją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sezonowi mężczyźni: Po realizacji operacji</w:t>
            </w:r>
          </w:p>
        </w:tc>
      </w:tr>
      <w:tr w:rsidR="005F5745" w:rsidRPr="00F946EE" w:rsidTr="00124021">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OR07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r>
      <w:tr w:rsidR="005F5745" w:rsidRPr="00F946EE" w:rsidTr="00124021">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OR11</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4026</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4257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8301</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8540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94</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90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145</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127</w:t>
            </w:r>
          </w:p>
        </w:tc>
      </w:tr>
      <w:tr w:rsidR="005F5745" w:rsidRPr="00F946EE" w:rsidTr="00124021">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OR14</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r>
      <w:tr w:rsidR="005F5745" w:rsidRPr="00F946EE" w:rsidTr="00124021">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OR16</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762</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819</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1148</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1242</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27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41</w:t>
            </w:r>
          </w:p>
        </w:tc>
      </w:tr>
      <w:tr w:rsidR="005F5745" w:rsidRPr="00F946EE" w:rsidTr="00C055FC">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437B0"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Suma</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4788</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5076</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9449</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9782</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95</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97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172</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168</w:t>
            </w:r>
          </w:p>
        </w:tc>
      </w:tr>
    </w:tbl>
    <w:p w:rsidR="005F5745" w:rsidRDefault="005F5745" w:rsidP="009013BB">
      <w:pPr>
        <w:pStyle w:val="Tekstdymka"/>
        <w:rPr>
          <w:sz w:val="22"/>
          <w:szCs w:val="22"/>
        </w:rPr>
      </w:pPr>
    </w:p>
    <w:p w:rsidR="005F5745" w:rsidRPr="005F5745" w:rsidRDefault="005F5745" w:rsidP="005F5745">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105</w:t>
      </w:r>
      <w:r w:rsidRPr="003F7122">
        <w:rPr>
          <w:rFonts w:asciiTheme="minorHAnsi" w:hAnsiTheme="minorHAnsi"/>
          <w:sz w:val="16"/>
          <w:szCs w:val="16"/>
        </w:rPr>
        <w:fldChar w:fldCharType="end"/>
      </w:r>
      <w:r w:rsidRPr="003F7122">
        <w:rPr>
          <w:rFonts w:asciiTheme="minorHAnsi" w:hAnsiTheme="minorHAnsi"/>
          <w:sz w:val="16"/>
          <w:szCs w:val="16"/>
        </w:rPr>
        <w:t xml:space="preserve"> </w:t>
      </w:r>
      <w:r>
        <w:rPr>
          <w:rFonts w:asciiTheme="minorHAnsi" w:hAnsiTheme="minorHAnsi"/>
          <w:sz w:val="16"/>
          <w:szCs w:val="16"/>
        </w:rPr>
        <w:t>Podział realizowanych operacji na porty/przystanie/Centra Pierwszej Sprzedaży</w:t>
      </w:r>
    </w:p>
    <w:tbl>
      <w:tblPr>
        <w:tblW w:w="9420" w:type="dxa"/>
        <w:tblInd w:w="55" w:type="dxa"/>
        <w:tblCellMar>
          <w:left w:w="70" w:type="dxa"/>
          <w:right w:w="70" w:type="dxa"/>
        </w:tblCellMar>
        <w:tblLook w:val="04A0" w:firstRow="1" w:lastRow="0" w:firstColumn="1" w:lastColumn="0" w:noHBand="0" w:noVBand="1"/>
      </w:tblPr>
      <w:tblGrid>
        <w:gridCol w:w="4693"/>
        <w:gridCol w:w="2327"/>
        <w:gridCol w:w="2400"/>
      </w:tblGrid>
      <w:tr w:rsidR="005F5745" w:rsidRPr="005F5745" w:rsidTr="00C055FC">
        <w:trPr>
          <w:trHeight w:val="300"/>
        </w:trPr>
        <w:tc>
          <w:tcPr>
            <w:tcW w:w="4693" w:type="dxa"/>
            <w:vMerge w:val="restart"/>
            <w:tcBorders>
              <w:top w:val="single" w:sz="8" w:space="0" w:color="auto"/>
              <w:left w:val="single" w:sz="8"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5437B0">
            <w:pPr>
              <w:jc w:val="center"/>
              <w:rPr>
                <w:rFonts w:asciiTheme="minorHAnsi" w:hAnsiTheme="minorHAnsi"/>
                <w:b/>
                <w:color w:val="000000"/>
                <w:sz w:val="16"/>
                <w:szCs w:val="16"/>
              </w:rPr>
            </w:pPr>
            <w:r w:rsidRPr="005437B0">
              <w:rPr>
                <w:rFonts w:asciiTheme="minorHAnsi" w:hAnsiTheme="minorHAnsi"/>
                <w:b/>
                <w:color w:val="000000"/>
                <w:sz w:val="16"/>
                <w:szCs w:val="16"/>
              </w:rPr>
              <w:t>PORT/ PRZYSTAŃ/ LCPS</w:t>
            </w:r>
          </w:p>
        </w:tc>
        <w:tc>
          <w:tcPr>
            <w:tcW w:w="2327" w:type="dxa"/>
            <w:vMerge w:val="restart"/>
            <w:tcBorders>
              <w:top w:val="single" w:sz="8" w:space="0" w:color="auto"/>
              <w:left w:val="single" w:sz="4"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5437B0">
            <w:pPr>
              <w:jc w:val="center"/>
              <w:rPr>
                <w:rFonts w:asciiTheme="minorHAnsi" w:hAnsiTheme="minorHAnsi"/>
                <w:b/>
                <w:color w:val="000000"/>
                <w:sz w:val="16"/>
                <w:szCs w:val="16"/>
              </w:rPr>
            </w:pPr>
            <w:r w:rsidRPr="005437B0">
              <w:rPr>
                <w:rFonts w:asciiTheme="minorHAnsi" w:hAnsiTheme="minorHAnsi"/>
                <w:b/>
                <w:color w:val="000000"/>
                <w:sz w:val="16"/>
                <w:szCs w:val="16"/>
              </w:rPr>
              <w:t>Wysokość przyznanej pomocy ogółem PLN</w:t>
            </w:r>
          </w:p>
        </w:tc>
        <w:tc>
          <w:tcPr>
            <w:tcW w:w="2400" w:type="dxa"/>
            <w:vMerge w:val="restart"/>
            <w:tcBorders>
              <w:top w:val="single" w:sz="8" w:space="0" w:color="auto"/>
              <w:left w:val="single" w:sz="4" w:space="0" w:color="auto"/>
              <w:bottom w:val="single" w:sz="4" w:space="0" w:color="auto"/>
              <w:right w:val="single" w:sz="8" w:space="0" w:color="auto"/>
            </w:tcBorders>
            <w:shd w:val="clear" w:color="auto" w:fill="95B3D7" w:themeFill="accent1" w:themeFillTint="99"/>
            <w:noWrap/>
            <w:vAlign w:val="center"/>
            <w:hideMark/>
          </w:tcPr>
          <w:p w:rsidR="005F5745" w:rsidRPr="005437B0" w:rsidRDefault="005F5745" w:rsidP="005437B0">
            <w:pPr>
              <w:jc w:val="center"/>
              <w:rPr>
                <w:rFonts w:asciiTheme="minorHAnsi" w:hAnsiTheme="minorHAnsi"/>
                <w:b/>
                <w:color w:val="000000"/>
                <w:sz w:val="16"/>
                <w:szCs w:val="16"/>
              </w:rPr>
            </w:pPr>
            <w:r w:rsidRPr="005437B0">
              <w:rPr>
                <w:rFonts w:asciiTheme="minorHAnsi" w:hAnsiTheme="minorHAnsi"/>
                <w:b/>
                <w:color w:val="000000"/>
                <w:sz w:val="16"/>
                <w:szCs w:val="16"/>
              </w:rPr>
              <w:t>Wysokość przyznanej pomocy ogółem Euro</w:t>
            </w:r>
          </w:p>
        </w:tc>
      </w:tr>
      <w:tr w:rsidR="005F5745" w:rsidRPr="005F5745" w:rsidTr="00C055FC">
        <w:trPr>
          <w:trHeight w:val="300"/>
        </w:trPr>
        <w:tc>
          <w:tcPr>
            <w:tcW w:w="4693" w:type="dxa"/>
            <w:vMerge/>
            <w:tcBorders>
              <w:top w:val="single" w:sz="8" w:space="0" w:color="auto"/>
              <w:left w:val="single" w:sz="8"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5F5745">
            <w:pPr>
              <w:rPr>
                <w:rFonts w:asciiTheme="minorHAnsi" w:hAnsiTheme="minorHAnsi"/>
                <w:color w:val="000000"/>
                <w:sz w:val="16"/>
                <w:szCs w:val="16"/>
              </w:rPr>
            </w:pPr>
          </w:p>
        </w:tc>
        <w:tc>
          <w:tcPr>
            <w:tcW w:w="2327" w:type="dxa"/>
            <w:vMerge/>
            <w:tcBorders>
              <w:top w:val="single" w:sz="8" w:space="0" w:color="auto"/>
              <w:left w:val="single" w:sz="4"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5F5745">
            <w:pPr>
              <w:rPr>
                <w:rFonts w:asciiTheme="minorHAnsi" w:hAnsiTheme="minorHAnsi"/>
                <w:color w:val="000000"/>
                <w:sz w:val="16"/>
                <w:szCs w:val="16"/>
              </w:rPr>
            </w:pPr>
          </w:p>
        </w:tc>
        <w:tc>
          <w:tcPr>
            <w:tcW w:w="2400" w:type="dxa"/>
            <w:vMerge/>
            <w:tcBorders>
              <w:top w:val="single" w:sz="8" w:space="0" w:color="auto"/>
              <w:left w:val="single" w:sz="4" w:space="0" w:color="auto"/>
              <w:bottom w:val="single" w:sz="4" w:space="0" w:color="auto"/>
              <w:right w:val="single" w:sz="8" w:space="0" w:color="auto"/>
            </w:tcBorders>
            <w:shd w:val="clear" w:color="auto" w:fill="95B3D7" w:themeFill="accent1" w:themeFillTint="99"/>
            <w:vAlign w:val="center"/>
            <w:hideMark/>
          </w:tcPr>
          <w:p w:rsidR="005F5745" w:rsidRPr="005437B0" w:rsidRDefault="005F5745" w:rsidP="005F5745">
            <w:pPr>
              <w:rPr>
                <w:rFonts w:asciiTheme="minorHAnsi" w:hAnsiTheme="minorHAnsi"/>
                <w:color w:val="000000"/>
                <w:sz w:val="16"/>
                <w:szCs w:val="16"/>
              </w:rPr>
            </w:pP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Chłopach</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5 413 471,00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1 222 030,07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Darłowo</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84 139 524,00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18 993 549,29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Dębki</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7 592 242,00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1 713 863,07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Dziwnowie</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56 413 461,00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12 734 703,04</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Gdański</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62 052 000,00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14 007 539,67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Gdynia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1 367 294,00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308 651,21</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Hel</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2 329 654,00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525 893,14</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Jastarnia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2 224 514,00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502 158,97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Kąty Rybackie</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3 210 073,00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724 637,80</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Kołobrzeg</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86 805 088,00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19 595 270,32</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Krynica Morska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1 917 415,00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432 834,83</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Kuźnica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27 888 112,00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6 295 426,98</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Hel</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8 066 834,00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1 820 996,86</w:t>
            </w:r>
          </w:p>
        </w:tc>
      </w:tr>
      <w:tr w:rsidR="005F5745" w:rsidRPr="005F5745" w:rsidTr="00943826">
        <w:trPr>
          <w:trHeight w:val="319"/>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Kołobrzeg</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7 675 854,00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1 732 737,53</w:t>
            </w:r>
          </w:p>
        </w:tc>
      </w:tr>
      <w:tr w:rsidR="005F5745" w:rsidRPr="005F5745" w:rsidTr="00943826">
        <w:trPr>
          <w:trHeight w:val="281"/>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Krynica Morska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4 600 447,00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1 038 499,06</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Łeba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5 884 714,00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1 328 407,86</w:t>
            </w:r>
          </w:p>
        </w:tc>
      </w:tr>
      <w:tr w:rsidR="005F5745" w:rsidRPr="005F5745" w:rsidTr="00943826">
        <w:trPr>
          <w:trHeight w:val="45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we Władysławowie</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1 181 216,00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266 646,20</w:t>
            </w:r>
          </w:p>
        </w:tc>
      </w:tr>
      <w:tr w:rsidR="005F5745" w:rsidRPr="005F5745" w:rsidTr="00943826">
        <w:trPr>
          <w:trHeight w:val="45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Sprzedaży Hel Porty Łeba, Władysławowo, Krynica Morska.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222 300,00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50 181,72</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Łeba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4 193 098,00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946 544,62</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Mechelinki</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15 371 140,00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3 469 861,62</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Mrzeżyno</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57 846 286,00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13 058 147,14</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Nowa Karczma (dawne Piaski)</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2 247 754,00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507 405,13</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Nowa Pasłęka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2 831 102,00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639 089,37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Puck</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3 670 577,00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828 591,39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Rowy</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1 505 649,00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339 883,29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Stegna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163 162,00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36 831,98</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Stepnica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2 435 324,00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549 746,95</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Suchacz</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189 100,00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42 687,19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Szczecin</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37 701 141,00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8 510 607,69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proofErr w:type="spellStart"/>
            <w:r w:rsidRPr="005437B0">
              <w:rPr>
                <w:rFonts w:asciiTheme="minorHAnsi" w:hAnsiTheme="minorHAnsi"/>
                <w:color w:val="000000"/>
                <w:sz w:val="16"/>
                <w:szCs w:val="16"/>
              </w:rPr>
              <w:t>Tolkimicko</w:t>
            </w:r>
            <w:proofErr w:type="spellEnd"/>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15 508 140,16</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3 500 787,86</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Ustka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68 735 271,00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15 516 212,78</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Ustronie Morskie</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3 985 920,00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899 776,52</w:t>
            </w:r>
          </w:p>
        </w:tc>
      </w:tr>
      <w:tr w:rsidR="005F5745" w:rsidRPr="005F5745" w:rsidTr="00943826">
        <w:trPr>
          <w:trHeight w:val="315"/>
        </w:trPr>
        <w:tc>
          <w:tcPr>
            <w:tcW w:w="4693" w:type="dxa"/>
            <w:tcBorders>
              <w:top w:val="nil"/>
              <w:left w:val="single" w:sz="8" w:space="0" w:color="auto"/>
              <w:bottom w:val="single" w:sz="8"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Władysławowo</w:t>
            </w:r>
          </w:p>
        </w:tc>
        <w:tc>
          <w:tcPr>
            <w:tcW w:w="2327" w:type="dxa"/>
            <w:tcBorders>
              <w:top w:val="nil"/>
              <w:left w:val="nil"/>
              <w:bottom w:val="single" w:sz="8"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28 498 053,00</w:t>
            </w:r>
          </w:p>
        </w:tc>
        <w:tc>
          <w:tcPr>
            <w:tcW w:w="2400" w:type="dxa"/>
            <w:tcBorders>
              <w:top w:val="nil"/>
              <w:left w:val="nil"/>
              <w:bottom w:val="single" w:sz="8"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6 433 114,29</w:t>
            </w:r>
          </w:p>
        </w:tc>
      </w:tr>
      <w:tr w:rsidR="005F5745" w:rsidRPr="005F5745" w:rsidTr="00943826">
        <w:trPr>
          <w:trHeight w:val="315"/>
        </w:trPr>
        <w:tc>
          <w:tcPr>
            <w:tcW w:w="4693" w:type="dxa"/>
            <w:tcBorders>
              <w:top w:val="nil"/>
              <w:left w:val="single" w:sz="8" w:space="0" w:color="auto"/>
              <w:bottom w:val="single" w:sz="8" w:space="0" w:color="auto"/>
              <w:right w:val="single" w:sz="8" w:space="0" w:color="auto"/>
            </w:tcBorders>
            <w:shd w:val="clear" w:color="auto" w:fill="auto"/>
            <w:noWrap/>
            <w:vAlign w:val="bottom"/>
            <w:hideMark/>
          </w:tcPr>
          <w:p w:rsidR="005F5745" w:rsidRPr="005437B0" w:rsidRDefault="005F5745" w:rsidP="005F5745">
            <w:pPr>
              <w:rPr>
                <w:rFonts w:asciiTheme="minorHAnsi" w:hAnsiTheme="minorHAnsi"/>
                <w:b/>
                <w:color w:val="000000"/>
                <w:sz w:val="16"/>
                <w:szCs w:val="16"/>
              </w:rPr>
            </w:pPr>
            <w:r w:rsidRPr="005437B0">
              <w:rPr>
                <w:rFonts w:asciiTheme="minorHAnsi" w:hAnsiTheme="minorHAnsi"/>
                <w:b/>
                <w:color w:val="000000"/>
                <w:sz w:val="16"/>
                <w:szCs w:val="16"/>
              </w:rPr>
              <w:t> Suma</w:t>
            </w:r>
          </w:p>
        </w:tc>
        <w:tc>
          <w:tcPr>
            <w:tcW w:w="2327" w:type="dxa"/>
            <w:tcBorders>
              <w:top w:val="nil"/>
              <w:left w:val="nil"/>
              <w:bottom w:val="single" w:sz="8"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b/>
                <w:color w:val="000000"/>
                <w:sz w:val="16"/>
                <w:szCs w:val="16"/>
              </w:rPr>
            </w:pPr>
            <w:r w:rsidRPr="005437B0">
              <w:rPr>
                <w:rFonts w:asciiTheme="minorHAnsi" w:hAnsiTheme="minorHAnsi"/>
                <w:b/>
                <w:color w:val="000000"/>
                <w:sz w:val="16"/>
                <w:szCs w:val="16"/>
              </w:rPr>
              <w:t>613 865 930,16</w:t>
            </w:r>
          </w:p>
        </w:tc>
        <w:tc>
          <w:tcPr>
            <w:tcW w:w="2400" w:type="dxa"/>
            <w:tcBorders>
              <w:top w:val="nil"/>
              <w:left w:val="nil"/>
              <w:bottom w:val="single" w:sz="8"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b/>
                <w:color w:val="000000"/>
                <w:sz w:val="16"/>
                <w:szCs w:val="16"/>
              </w:rPr>
            </w:pPr>
            <w:r w:rsidRPr="005437B0">
              <w:rPr>
                <w:rFonts w:asciiTheme="minorHAnsi" w:hAnsiTheme="minorHAnsi"/>
                <w:b/>
                <w:color w:val="000000"/>
                <w:sz w:val="16"/>
                <w:szCs w:val="16"/>
              </w:rPr>
              <w:t>138 573 315,46</w:t>
            </w:r>
          </w:p>
        </w:tc>
      </w:tr>
    </w:tbl>
    <w:p w:rsidR="005F5745" w:rsidRDefault="005F5745" w:rsidP="009013BB">
      <w:pPr>
        <w:pStyle w:val="Tekstdymka"/>
        <w:rPr>
          <w:sz w:val="22"/>
          <w:szCs w:val="22"/>
        </w:rPr>
      </w:pPr>
    </w:p>
    <w:p w:rsidR="005F5745" w:rsidRDefault="005F5745" w:rsidP="005F5745">
      <w:pPr>
        <w:pStyle w:val="Legenda"/>
        <w:rPr>
          <w:sz w:val="22"/>
          <w:szCs w:val="22"/>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106</w:t>
      </w:r>
      <w:r w:rsidRPr="003F7122">
        <w:rPr>
          <w:rFonts w:asciiTheme="minorHAnsi" w:hAnsiTheme="minorHAnsi"/>
          <w:sz w:val="16"/>
          <w:szCs w:val="16"/>
        </w:rPr>
        <w:fldChar w:fldCharType="end"/>
      </w:r>
      <w:r w:rsidRPr="003F7122">
        <w:rPr>
          <w:rFonts w:asciiTheme="minorHAnsi" w:hAnsiTheme="minorHAnsi"/>
          <w:sz w:val="16"/>
          <w:szCs w:val="16"/>
        </w:rPr>
        <w:t xml:space="preserve"> </w:t>
      </w:r>
      <w:r>
        <w:rPr>
          <w:rFonts w:asciiTheme="minorHAnsi" w:hAnsiTheme="minorHAnsi"/>
          <w:sz w:val="16"/>
          <w:szCs w:val="16"/>
        </w:rPr>
        <w:t>Zakres rzeczowy realizowanych operacji</w:t>
      </w:r>
    </w:p>
    <w:tbl>
      <w:tblPr>
        <w:tblStyle w:val="GridTable4Accent1"/>
        <w:tblW w:w="5000" w:type="pct"/>
        <w:tblLook w:val="0400" w:firstRow="0" w:lastRow="0" w:firstColumn="0" w:lastColumn="0" w:noHBand="0" w:noVBand="1"/>
      </w:tblPr>
      <w:tblGrid>
        <w:gridCol w:w="3164"/>
        <w:gridCol w:w="4114"/>
        <w:gridCol w:w="2008"/>
      </w:tblGrid>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restart"/>
            <w:vAlign w:val="center"/>
            <w:hideMark/>
          </w:tcPr>
          <w:p w:rsidR="005F5745" w:rsidRPr="005437B0" w:rsidRDefault="005F5745" w:rsidP="009867D5">
            <w:pPr>
              <w:rPr>
                <w:rFonts w:asciiTheme="minorHAnsi" w:hAnsiTheme="minorHAnsi"/>
                <w:color w:val="000000"/>
                <w:sz w:val="16"/>
                <w:szCs w:val="16"/>
              </w:rPr>
            </w:pPr>
            <w:r w:rsidRPr="005437B0">
              <w:rPr>
                <w:rFonts w:asciiTheme="minorHAnsi" w:hAnsiTheme="minorHAnsi"/>
                <w:color w:val="000000"/>
                <w:sz w:val="16"/>
                <w:szCs w:val="16"/>
              </w:rPr>
              <w:t>Inwestycje w istniejących portach rybackich</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Kubatura nowej przestrzeni magazynowej w chłodniach (m3)</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152 738,62</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Kubatura nowej przestrzeni magazynowej inna niż chłodnie (m3)</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20 313,17</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instalacji przeładunkowych</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17,00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maszyn do produkcji lodu</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12,00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instalacji doprowadzających media (elektryczność, woda, paliwo)</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33,00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innych typów urządzeń</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42,00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Powierzchnia zrestrukturyzowanego nabrzeża (m2)</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40 415,10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Długość zrestrukturyzowanego nabrzeża (metry bieżące)</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8 743,29</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Powierzchnia nadająca się do użytku w ramach pierwszej sprzedaży (m2)</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5 513,63</w:t>
            </w:r>
          </w:p>
        </w:tc>
      </w:tr>
      <w:tr w:rsidR="005F5745" w:rsidRPr="005F5745" w:rsidTr="009867D5">
        <w:trPr>
          <w:trHeight w:val="300"/>
        </w:trPr>
        <w:tc>
          <w:tcPr>
            <w:tcW w:w="1704"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Inwestycje w restrukturyzację i poprawę miejsc pracy</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miejsc wyładunku objętych operacją</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20,00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Inwestycje w budowę lub modernizację małych przystani rybackich związane z bezpieczeństwem</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przystani rybackich objętych operacją</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12,00</w:t>
            </w:r>
          </w:p>
        </w:tc>
      </w:tr>
      <w:tr w:rsidR="005F5745" w:rsidRPr="005F5745" w:rsidTr="009867D5">
        <w:trPr>
          <w:trHeight w:val="450"/>
        </w:trPr>
        <w:tc>
          <w:tcPr>
            <w:tcW w:w="1704"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Inwestycje w modernizację małych przystani rybackich związane z bezpieczeństwem</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przystani rybackich objętych operacją</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9,00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restar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Inne</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zmodernizowanych miejsc wyładunku innych niż porty lub przystanie</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Długość wybudowanych falochronów (metry bieżące)</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1 045,00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Długość zmodernizowanych falochronów (metry bieżące)</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1 206,55</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zainstalowanych urządzeń/instalacji sanitarnych i komunalnych</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79,00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zainstalowanych urządzeń portowych służących do wytwarzania lodu</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7,00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zainstalowanych myjni skrzynek</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75,00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restar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związanych z zainstalowaniem/modernizacją innych urządzeń portowych służących do:</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wyładunku</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19,00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sortowania</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9,90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konserwacji lub naprawy statków rybackich i ich wyposażenia</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7,00</w:t>
            </w:r>
          </w:p>
        </w:tc>
      </w:tr>
      <w:tr w:rsidR="005F5745" w:rsidRPr="005F5745" w:rsidTr="009867D5">
        <w:trPr>
          <w:trHeight w:val="675"/>
        </w:trPr>
        <w:tc>
          <w:tcPr>
            <w:tcW w:w="1704" w:type="pct"/>
            <w:vMerge w:val="restar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Inne</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związanych z poprawą warunków bezpieczeństwa i higieny pracy w portach rybackich, miejscach wyładunku i przystaniach</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52,00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675"/>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Długość wybudowanych, przebudowanych lub wyremontowanych dróg na terenie portów rybackich, miejsc wyładunku lub przystani oraz niezbędnych do połączeń z drogami lokalnymi (km)</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95,35</w:t>
            </w:r>
          </w:p>
        </w:tc>
      </w:tr>
      <w:tr w:rsidR="005F5745" w:rsidRPr="005F5745" w:rsidTr="009867D5">
        <w:trPr>
          <w:trHeight w:val="675"/>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innej infrastruktury technicznej na terenie portów rybackich, miejsc wyładunku lub przystani wraz z niezbędnymi przyłączami z sieciami zewnętrznymi</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16,00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zakupionych środków transportu wewnętrznego w porcie lub przystani rybackiej</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85,00</w:t>
            </w:r>
          </w:p>
        </w:tc>
      </w:tr>
      <w:tr w:rsidR="005F5745" w:rsidRPr="005F5745" w:rsidTr="009867D5">
        <w:trPr>
          <w:trHeight w:val="45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związanych z ograniczeniem zanieczyszczania środowiska morskiego</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13,00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polegających na opracowaniu i wdrożeniu systemów informatycznych do zarządzania działalnością połowową</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0,00</w:t>
            </w:r>
          </w:p>
        </w:tc>
      </w:tr>
    </w:tbl>
    <w:p w:rsidR="005F5745" w:rsidRDefault="005F5745" w:rsidP="00C055FC">
      <w:pPr>
        <w:pStyle w:val="Tekstdymka"/>
        <w:spacing w:line="276" w:lineRule="auto"/>
        <w:rPr>
          <w:sz w:val="22"/>
          <w:szCs w:val="22"/>
        </w:rPr>
      </w:pPr>
    </w:p>
    <w:p w:rsidR="00C055FC" w:rsidRDefault="00C055FC" w:rsidP="00C055FC">
      <w:pPr>
        <w:pStyle w:val="Tekstdymka"/>
        <w:spacing w:line="276" w:lineRule="auto"/>
        <w:rPr>
          <w:sz w:val="22"/>
          <w:szCs w:val="22"/>
        </w:rPr>
      </w:pPr>
    </w:p>
    <w:p w:rsidR="009013BB" w:rsidRDefault="009013BB" w:rsidP="00C055FC">
      <w:pPr>
        <w:pStyle w:val="Tekstdymka"/>
        <w:spacing w:line="276" w:lineRule="auto"/>
        <w:jc w:val="both"/>
        <w:rPr>
          <w:rFonts w:asciiTheme="minorHAnsi" w:hAnsiTheme="minorHAnsi"/>
          <w:sz w:val="20"/>
          <w:szCs w:val="20"/>
        </w:rPr>
      </w:pPr>
      <w:r w:rsidRPr="009013BB">
        <w:rPr>
          <w:rFonts w:asciiTheme="minorHAnsi" w:hAnsiTheme="minorHAnsi"/>
          <w:sz w:val="20"/>
          <w:szCs w:val="20"/>
        </w:rPr>
        <w:t xml:space="preserve">W </w:t>
      </w:r>
      <w:r w:rsidR="00E14006">
        <w:rPr>
          <w:rFonts w:asciiTheme="minorHAnsi" w:hAnsiTheme="minorHAnsi"/>
          <w:sz w:val="20"/>
          <w:szCs w:val="20"/>
        </w:rPr>
        <w:t>trakcie realizacji programu</w:t>
      </w:r>
      <w:r w:rsidRPr="009013BB">
        <w:rPr>
          <w:rFonts w:asciiTheme="minorHAnsi" w:hAnsiTheme="minorHAnsi"/>
          <w:sz w:val="20"/>
          <w:szCs w:val="20"/>
        </w:rPr>
        <w:t xml:space="preserve"> poświadczono środki w kwocie stanowiącej </w:t>
      </w:r>
      <w:r w:rsidR="005F5745">
        <w:rPr>
          <w:rFonts w:asciiTheme="minorHAnsi" w:hAnsiTheme="minorHAnsi"/>
          <w:sz w:val="20"/>
          <w:szCs w:val="20"/>
        </w:rPr>
        <w:t>95</w:t>
      </w:r>
      <w:r w:rsidRPr="009013BB">
        <w:rPr>
          <w:rFonts w:asciiTheme="minorHAnsi" w:hAnsiTheme="minorHAnsi"/>
          <w:sz w:val="20"/>
          <w:szCs w:val="20"/>
        </w:rPr>
        <w:t xml:space="preserve">,00% alokacji przeznaczonej </w:t>
      </w:r>
      <w:r w:rsidRPr="009013BB">
        <w:rPr>
          <w:rFonts w:asciiTheme="minorHAnsi" w:hAnsiTheme="minorHAnsi"/>
          <w:sz w:val="20"/>
          <w:szCs w:val="20"/>
        </w:rPr>
        <w:br/>
        <w:t>na środek.</w:t>
      </w:r>
    </w:p>
    <w:p w:rsidR="009013BB" w:rsidRDefault="009013BB" w:rsidP="00C055FC">
      <w:pPr>
        <w:pStyle w:val="Tekstdymka"/>
        <w:spacing w:line="276" w:lineRule="auto"/>
        <w:rPr>
          <w:sz w:val="20"/>
          <w:szCs w:val="20"/>
        </w:rPr>
      </w:pPr>
    </w:p>
    <w:p w:rsidR="009867D5" w:rsidRDefault="009867D5" w:rsidP="00C055FC">
      <w:pPr>
        <w:pStyle w:val="Tekstdymka"/>
        <w:spacing w:line="276" w:lineRule="auto"/>
        <w:rPr>
          <w:sz w:val="20"/>
          <w:szCs w:val="20"/>
        </w:rPr>
      </w:pPr>
    </w:p>
    <w:p w:rsidR="009867D5" w:rsidRDefault="009867D5" w:rsidP="00C055FC">
      <w:pPr>
        <w:pStyle w:val="Tekstdymka"/>
        <w:spacing w:line="276" w:lineRule="auto"/>
        <w:rPr>
          <w:sz w:val="20"/>
          <w:szCs w:val="20"/>
        </w:rPr>
      </w:pPr>
    </w:p>
    <w:p w:rsidR="009867D5" w:rsidRDefault="009867D5" w:rsidP="00C055FC">
      <w:pPr>
        <w:pStyle w:val="Tekstdymka"/>
        <w:spacing w:line="276" w:lineRule="auto"/>
        <w:rPr>
          <w:sz w:val="20"/>
          <w:szCs w:val="20"/>
        </w:rPr>
      </w:pPr>
    </w:p>
    <w:p w:rsidR="009867D5" w:rsidRPr="009013BB" w:rsidRDefault="009867D5" w:rsidP="00C055FC">
      <w:pPr>
        <w:pStyle w:val="Tekstdymka"/>
        <w:spacing w:line="276" w:lineRule="auto"/>
        <w:rPr>
          <w:sz w:val="20"/>
          <w:szCs w:val="20"/>
        </w:rPr>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83" w:name="_Toc421090510"/>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107</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w ramach środka 3.3 w podziale na</w:t>
      </w:r>
      <w:bookmarkEnd w:id="83"/>
      <w:r w:rsidR="00481B55">
        <w:rPr>
          <w:rStyle w:val="FontStyle93"/>
          <w:rFonts w:asciiTheme="minorHAnsi" w:hAnsiTheme="minorHAnsi"/>
          <w:color w:val="000000" w:themeColor="text1"/>
          <w:sz w:val="16"/>
          <w:szCs w:val="16"/>
        </w:rPr>
        <w:t xml:space="preserve"> 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5F5745" w:rsidTr="000E330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EUR</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9</w:t>
            </w:r>
          </w:p>
        </w:tc>
        <w:tc>
          <w:tcPr>
            <w:tcW w:w="2860" w:type="dxa"/>
            <w:tcBorders>
              <w:top w:val="single" w:sz="4" w:space="0" w:color="auto"/>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2 324 762,00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524 788,82</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27</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47 824 925,73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10 795 938,00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39</w:t>
            </w:r>
          </w:p>
        </w:tc>
        <w:tc>
          <w:tcPr>
            <w:tcW w:w="2860" w:type="dxa"/>
            <w:tcBorders>
              <w:top w:val="single" w:sz="4" w:space="0" w:color="auto"/>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119 010 830,06</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26 865 353,63</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36</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175 422 445,95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39 599 640,16</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25</w:t>
            </w:r>
          </w:p>
        </w:tc>
        <w:tc>
          <w:tcPr>
            <w:tcW w:w="2860" w:type="dxa"/>
            <w:tcBorders>
              <w:top w:val="single" w:sz="4" w:space="0" w:color="auto"/>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65 815 890,33</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14 857 195,50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15</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22 526 040,01</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5 084 999,66</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37</w:t>
            </w:r>
          </w:p>
        </w:tc>
        <w:tc>
          <w:tcPr>
            <w:tcW w:w="2860"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173 439 954,01</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39 152 114,95</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F5745" w:rsidRPr="005437B0" w:rsidRDefault="005F5745" w:rsidP="00124021">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188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606 364 848,09</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136 880 030,72</w:t>
            </w:r>
          </w:p>
        </w:tc>
      </w:tr>
    </w:tbl>
    <w:p w:rsidR="005F5745" w:rsidRDefault="005F5745" w:rsidP="005F5745"/>
    <w:p w:rsidR="009E08BA" w:rsidRPr="003F7122" w:rsidRDefault="009E08BA" w:rsidP="00C055FC">
      <w:pPr>
        <w:spacing w:line="276" w:lineRule="auto"/>
        <w:jc w:val="center"/>
        <w:rPr>
          <w:rFonts w:asciiTheme="minorHAnsi" w:hAnsiTheme="minorHAnsi"/>
        </w:rPr>
      </w:pPr>
      <w:r w:rsidRPr="003F7122">
        <w:rPr>
          <w:rFonts w:asciiTheme="minorHAnsi" w:hAnsiTheme="minorHAnsi"/>
          <w:b/>
          <w:u w:val="single"/>
        </w:rPr>
        <w:t>Środek 3.4 Rozwój nowych rynków i kampanie promocyjne</w:t>
      </w:r>
    </w:p>
    <w:p w:rsidR="00943826" w:rsidRDefault="00943826" w:rsidP="00C055FC">
      <w:pPr>
        <w:spacing w:line="276" w:lineRule="auto"/>
        <w:jc w:val="both"/>
        <w:rPr>
          <w:rFonts w:asciiTheme="minorHAnsi" w:hAnsiTheme="minorHAnsi"/>
          <w:sz w:val="6"/>
        </w:rPr>
      </w:pPr>
    </w:p>
    <w:p w:rsidR="00943826" w:rsidRDefault="00943826" w:rsidP="00C055FC">
      <w:pPr>
        <w:spacing w:line="276" w:lineRule="auto"/>
        <w:jc w:val="both"/>
        <w:rPr>
          <w:rFonts w:asciiTheme="minorHAnsi" w:hAnsiTheme="minorHAnsi"/>
          <w:sz w:val="6"/>
        </w:rPr>
      </w:pPr>
    </w:p>
    <w:p w:rsidR="00E14006" w:rsidRPr="003F7122" w:rsidRDefault="00E14006" w:rsidP="00C055FC">
      <w:pPr>
        <w:spacing w:line="276" w:lineRule="auto"/>
        <w:jc w:val="both"/>
        <w:rPr>
          <w:rFonts w:asciiTheme="minorHAnsi" w:hAnsiTheme="minorHAnsi" w:cs="Tahoma"/>
          <w:color w:val="FF0000"/>
        </w:rPr>
      </w:pPr>
      <w:r w:rsidRPr="003F7122">
        <w:rPr>
          <w:rFonts w:asciiTheme="minorHAnsi" w:hAnsiTheme="minorHAnsi" w:cs="Tahoma"/>
        </w:rPr>
        <w:t xml:space="preserve">Od uruchomienia </w:t>
      </w:r>
      <w:r>
        <w:rPr>
          <w:rFonts w:asciiTheme="minorHAnsi" w:hAnsiTheme="minorHAnsi" w:cs="Tahoma"/>
        </w:rPr>
        <w:t>środka ogłoszono następujące nabory:</w:t>
      </w:r>
    </w:p>
    <w:p w:rsidR="00E14006" w:rsidRPr="005F5745" w:rsidRDefault="00E14006" w:rsidP="00C055FC">
      <w:pPr>
        <w:pStyle w:val="Tekstdymka"/>
        <w:spacing w:line="276" w:lineRule="auto"/>
      </w:pP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1105DB" w:rsidTr="009905D5">
        <w:trPr>
          <w:trHeight w:val="485"/>
        </w:trPr>
        <w:tc>
          <w:tcPr>
            <w:tcW w:w="1208"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5437B0" w:rsidRDefault="009E08BA" w:rsidP="00DC7504">
            <w:pPr>
              <w:jc w:val="center"/>
              <w:rPr>
                <w:rFonts w:asciiTheme="minorHAnsi" w:hAnsiTheme="minorHAnsi" w:cs="Tahoma"/>
                <w:b/>
              </w:rPr>
            </w:pPr>
            <w:r w:rsidRPr="005437B0">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5437B0" w:rsidRDefault="009E08BA" w:rsidP="00DC7504">
            <w:pPr>
              <w:jc w:val="center"/>
              <w:rPr>
                <w:rFonts w:asciiTheme="minorHAnsi" w:hAnsiTheme="minorHAnsi" w:cs="Tahoma"/>
                <w:b/>
              </w:rPr>
            </w:pPr>
            <w:r w:rsidRPr="005437B0">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5437B0" w:rsidRDefault="009E08BA" w:rsidP="00DC7504">
            <w:pPr>
              <w:jc w:val="center"/>
              <w:rPr>
                <w:rFonts w:asciiTheme="minorHAnsi" w:hAnsiTheme="minorHAnsi" w:cs="Tahoma"/>
                <w:b/>
              </w:rPr>
            </w:pPr>
            <w:r w:rsidRPr="005437B0">
              <w:rPr>
                <w:rFonts w:asciiTheme="minorHAnsi" w:hAnsiTheme="minorHAnsi" w:cs="Tahoma"/>
                <w:b/>
              </w:rPr>
              <w:t>Zakres naboru</w:t>
            </w:r>
          </w:p>
        </w:tc>
      </w:tr>
      <w:tr w:rsidR="009E08BA" w:rsidRPr="001105DB" w:rsidTr="00DC7504">
        <w:trPr>
          <w:trHeight w:val="1534"/>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DC7504" w:rsidRDefault="009E08BA" w:rsidP="00EF3E00">
            <w:pPr>
              <w:jc w:val="center"/>
              <w:rPr>
                <w:rFonts w:asciiTheme="minorHAnsi" w:hAnsiTheme="minorHAnsi" w:cs="Tahoma"/>
              </w:rPr>
            </w:pPr>
            <w:r w:rsidRPr="00DC7504">
              <w:rPr>
                <w:rFonts w:asciiTheme="minorHAnsi" w:hAnsiTheme="minorHAnsi" w:cs="Tahoma"/>
              </w:rPr>
              <w:t>Środek 3.4 Rozwój nowych rynków i kampanie promocyjne</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DC7504" w:rsidRDefault="009E08BA" w:rsidP="00EF3E00">
            <w:pPr>
              <w:jc w:val="center"/>
              <w:rPr>
                <w:rFonts w:asciiTheme="minorHAnsi" w:hAnsiTheme="minorHAnsi" w:cs="Tahoma"/>
              </w:rPr>
            </w:pPr>
            <w:r w:rsidRPr="00DC7504">
              <w:rPr>
                <w:rFonts w:asciiTheme="minorHAnsi" w:hAnsiTheme="minorHAnsi" w:cs="Tahoma"/>
              </w:rPr>
              <w:t>od 2009-09-30 do 2011-03-07</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DC7504">
            <w:pPr>
              <w:jc w:val="both"/>
              <w:rPr>
                <w:rFonts w:asciiTheme="minorHAnsi" w:hAnsiTheme="minorHAnsi" w:cs="Tahoma"/>
                <w:sz w:val="18"/>
                <w:szCs w:val="18"/>
              </w:rPr>
            </w:pPr>
            <w:r w:rsidRPr="009867D5">
              <w:rPr>
                <w:rFonts w:asciiTheme="minorHAnsi" w:hAnsiTheme="minorHAnsi" w:cs="Tahoma"/>
                <w:sz w:val="18"/>
                <w:szCs w:val="18"/>
              </w:rPr>
              <w:t xml:space="preserve">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w:t>
            </w:r>
            <w:proofErr w:type="spellStart"/>
            <w:r w:rsidRPr="009867D5">
              <w:rPr>
                <w:rFonts w:asciiTheme="minorHAnsi" w:hAnsiTheme="minorHAnsi" w:cs="Tahoma"/>
                <w:sz w:val="18"/>
                <w:szCs w:val="18"/>
              </w:rPr>
              <w:t>późn</w:t>
            </w:r>
            <w:proofErr w:type="spellEnd"/>
            <w:r w:rsidRPr="009867D5">
              <w:rPr>
                <w:rFonts w:asciiTheme="minorHAnsi" w:hAnsiTheme="minorHAnsi" w:cs="Tahoma"/>
                <w:sz w:val="18"/>
                <w:szCs w:val="18"/>
              </w:rPr>
              <w:t xml:space="preserve">. </w:t>
            </w:r>
            <w:proofErr w:type="spellStart"/>
            <w:r w:rsidRPr="009867D5">
              <w:rPr>
                <w:rFonts w:asciiTheme="minorHAnsi" w:hAnsiTheme="minorHAnsi" w:cs="Tahoma"/>
                <w:sz w:val="18"/>
                <w:szCs w:val="18"/>
              </w:rPr>
              <w:t>zm</w:t>
            </w:r>
            <w:proofErr w:type="spellEnd"/>
            <w:r w:rsidRPr="009867D5">
              <w:rPr>
                <w:rFonts w:asciiTheme="minorHAnsi" w:hAnsiTheme="minorHAnsi" w:cs="Tahoma"/>
                <w:sz w:val="18"/>
                <w:szCs w:val="18"/>
              </w:rPr>
              <w:t>) zgodnie z § 64 w/w został uruchomiony nabór ciągły, otwarty.</w:t>
            </w:r>
          </w:p>
        </w:tc>
      </w:tr>
      <w:tr w:rsidR="009E08BA" w:rsidRPr="001105DB" w:rsidTr="00DC7504">
        <w:trPr>
          <w:trHeight w:val="266"/>
        </w:trPr>
        <w:tc>
          <w:tcPr>
            <w:tcW w:w="1208" w:type="dxa"/>
            <w:vMerge/>
            <w:tcBorders>
              <w:top w:val="nil"/>
              <w:left w:val="single" w:sz="8" w:space="0" w:color="auto"/>
              <w:bottom w:val="single" w:sz="8" w:space="0" w:color="000000"/>
              <w:right w:val="single" w:sz="4" w:space="0" w:color="auto"/>
            </w:tcBorders>
            <w:vAlign w:val="center"/>
            <w:hideMark/>
          </w:tcPr>
          <w:p w:rsidR="009E08BA" w:rsidRPr="00DC7504"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DC7504" w:rsidRDefault="009E08BA" w:rsidP="00EF3E00">
            <w:pPr>
              <w:jc w:val="center"/>
              <w:rPr>
                <w:rFonts w:asciiTheme="minorHAnsi" w:hAnsiTheme="minorHAnsi" w:cs="Tahoma"/>
              </w:rPr>
            </w:pPr>
            <w:r w:rsidRPr="00DC7504">
              <w:rPr>
                <w:rFonts w:asciiTheme="minorHAnsi" w:hAnsiTheme="minorHAnsi" w:cs="Tahoma"/>
              </w:rPr>
              <w:t>od 2013-01-04 do 2013-01-17</w:t>
            </w:r>
          </w:p>
        </w:tc>
        <w:tc>
          <w:tcPr>
            <w:tcW w:w="6445" w:type="dxa"/>
            <w:tcBorders>
              <w:top w:val="nil"/>
              <w:left w:val="nil"/>
              <w:bottom w:val="single" w:sz="8" w:space="0" w:color="auto"/>
              <w:right w:val="single" w:sz="8" w:space="0" w:color="auto"/>
            </w:tcBorders>
            <w:shd w:val="clear" w:color="auto" w:fill="auto"/>
            <w:vAlign w:val="center"/>
            <w:hideMark/>
          </w:tcPr>
          <w:p w:rsidR="009E08BA" w:rsidRPr="009867D5" w:rsidRDefault="009E08BA" w:rsidP="00DC7504">
            <w:pPr>
              <w:jc w:val="both"/>
              <w:rPr>
                <w:rFonts w:asciiTheme="minorHAnsi" w:hAnsiTheme="minorHAnsi" w:cs="Tahoma"/>
                <w:sz w:val="18"/>
                <w:szCs w:val="18"/>
              </w:rPr>
            </w:pPr>
            <w:r w:rsidRPr="009867D5">
              <w:rPr>
                <w:rFonts w:asciiTheme="minorHAnsi" w:hAnsiTheme="minorHAnsi" w:cs="Tahoma"/>
                <w:sz w:val="18"/>
                <w:szCs w:val="18"/>
              </w:rPr>
              <w:t xml:space="preserve">Nabór o ograniczonym zakresie: wnioski o dofinansowanie  mogły być składane włącznie, przez uznane organizacje producentów na realizację operacji dotyczących: opracowania i przeprowadzenia kampanii promocyjnych produktów rybnych, w tym produktów uznanych zgodnie z warunkami rozporządzenia Rady (WE) nr 510/2006 z dnia 20 marca 2006 r. w sprawie ochrony oznaczeń geograficznych i nazw pochodzenia produktów rolnych i środków spożywczych  (Dz.U. UE  L 93 z 31.3.2006, str. 12, z </w:t>
            </w:r>
            <w:proofErr w:type="spellStart"/>
            <w:r w:rsidRPr="009867D5">
              <w:rPr>
                <w:rFonts w:asciiTheme="minorHAnsi" w:hAnsiTheme="minorHAnsi" w:cs="Tahoma"/>
                <w:sz w:val="18"/>
                <w:szCs w:val="18"/>
              </w:rPr>
              <w:t>późn</w:t>
            </w:r>
            <w:proofErr w:type="spellEnd"/>
            <w:r w:rsidRPr="009867D5">
              <w:rPr>
                <w:rFonts w:asciiTheme="minorHAnsi" w:hAnsiTheme="minorHAnsi" w:cs="Tahoma"/>
                <w:sz w:val="18"/>
                <w:szCs w:val="18"/>
              </w:rPr>
              <w:t xml:space="preserve">. zm.), organizowania targów lub wystaw tematycznych związanych z rybołówstwem morskim lub rybactwem śródlądowym oraz uczestnictwo w tych targach lub wystawach, certyfikacji produktów rybnych w zakresie obejmującym uzyskanie certyfikatu MSC (Marine </w:t>
            </w:r>
            <w:proofErr w:type="spellStart"/>
            <w:r w:rsidRPr="009867D5">
              <w:rPr>
                <w:rFonts w:asciiTheme="minorHAnsi" w:hAnsiTheme="minorHAnsi" w:cs="Tahoma"/>
                <w:sz w:val="18"/>
                <w:szCs w:val="18"/>
              </w:rPr>
              <w:t>Stewardship</w:t>
            </w:r>
            <w:proofErr w:type="spellEnd"/>
            <w:r w:rsidRPr="009867D5">
              <w:rPr>
                <w:rFonts w:asciiTheme="minorHAnsi" w:hAnsiTheme="minorHAnsi" w:cs="Tahoma"/>
                <w:sz w:val="18"/>
                <w:szCs w:val="18"/>
              </w:rPr>
              <w:t xml:space="preserve"> </w:t>
            </w:r>
            <w:proofErr w:type="spellStart"/>
            <w:r w:rsidRPr="009867D5">
              <w:rPr>
                <w:rFonts w:asciiTheme="minorHAnsi" w:hAnsiTheme="minorHAnsi" w:cs="Tahoma"/>
                <w:sz w:val="18"/>
                <w:szCs w:val="18"/>
              </w:rPr>
              <w:t>Council</w:t>
            </w:r>
            <w:proofErr w:type="spellEnd"/>
            <w:r w:rsidRPr="009867D5">
              <w:rPr>
                <w:rFonts w:asciiTheme="minorHAnsi" w:hAnsiTheme="minorHAnsi" w:cs="Tahoma"/>
                <w:sz w:val="18"/>
                <w:szCs w:val="18"/>
              </w:rPr>
              <w:t xml:space="preserve">). </w:t>
            </w:r>
          </w:p>
        </w:tc>
      </w:tr>
    </w:tbl>
    <w:p w:rsidR="00331533" w:rsidRDefault="00331533" w:rsidP="00331533">
      <w:pPr>
        <w:pStyle w:val="Legenda"/>
        <w:rPr>
          <w:rStyle w:val="FontStyle96"/>
          <w:rFonts w:asciiTheme="minorHAnsi" w:hAnsiTheme="minorHAnsi"/>
          <w:color w:val="000000" w:themeColor="text1"/>
          <w:sz w:val="16"/>
          <w:szCs w:val="16"/>
        </w:rPr>
      </w:pPr>
    </w:p>
    <w:p w:rsidR="00331533" w:rsidRDefault="00331533" w:rsidP="00331533">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108</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3.4</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124021" w:rsidRPr="00E56DF9" w:rsidTr="000E330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124021" w:rsidRPr="000E3300" w:rsidRDefault="00124021" w:rsidP="00124021">
            <w:pPr>
              <w:rPr>
                <w:rFonts w:asciiTheme="minorHAnsi" w:hAnsiTheme="minorHAnsi"/>
                <w:color w:val="FFFFFF" w:themeColor="background1"/>
                <w:sz w:val="16"/>
                <w:szCs w:val="16"/>
              </w:rPr>
            </w:pPr>
            <w:r w:rsidRPr="000E330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124021" w:rsidRPr="000E3300" w:rsidRDefault="00124021" w:rsidP="005437B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124021" w:rsidRPr="000E3300" w:rsidRDefault="005437B0" w:rsidP="005437B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u</w:t>
            </w:r>
            <w:r w:rsidR="00124021" w:rsidRPr="000E3300">
              <w:rPr>
                <w:rFonts w:asciiTheme="minorHAnsi" w:hAnsiTheme="minorHAnsi"/>
                <w:b/>
                <w:color w:val="FFFFFF" w:themeColor="background1"/>
                <w:sz w:val="16"/>
                <w:szCs w:val="16"/>
              </w:rPr>
              <w:t>dział do alokacja</w:t>
            </w:r>
          </w:p>
        </w:tc>
      </w:tr>
      <w:tr w:rsidR="00DA4622"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5437B0" w:rsidRDefault="00DA4622" w:rsidP="00124021">
            <w:pPr>
              <w:rPr>
                <w:rFonts w:asciiTheme="minorHAnsi" w:hAnsiTheme="minorHAnsi"/>
                <w:color w:val="000000"/>
                <w:sz w:val="16"/>
                <w:szCs w:val="16"/>
              </w:rPr>
            </w:pPr>
            <w:r w:rsidRPr="005437B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13 346 894,09</w:t>
            </w:r>
          </w:p>
        </w:tc>
        <w:tc>
          <w:tcPr>
            <w:tcW w:w="1960" w:type="dxa"/>
            <w:tcBorders>
              <w:top w:val="nil"/>
              <w:left w:val="nil"/>
              <w:bottom w:val="single" w:sz="4" w:space="0" w:color="auto"/>
              <w:right w:val="single" w:sz="4" w:space="0" w:color="auto"/>
            </w:tcBorders>
            <w:vAlign w:val="bottom"/>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100,00%</w:t>
            </w:r>
          </w:p>
        </w:tc>
      </w:tr>
      <w:tr w:rsidR="00DA4622"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5437B0" w:rsidRDefault="00DA4622" w:rsidP="00124021">
            <w:pPr>
              <w:rPr>
                <w:rFonts w:asciiTheme="minorHAnsi" w:hAnsiTheme="minorHAnsi"/>
                <w:color w:val="000000"/>
                <w:sz w:val="16"/>
                <w:szCs w:val="16"/>
              </w:rPr>
            </w:pPr>
            <w:r w:rsidRPr="005437B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54 559 367,87</w:t>
            </w:r>
          </w:p>
        </w:tc>
        <w:tc>
          <w:tcPr>
            <w:tcW w:w="1960" w:type="dxa"/>
            <w:tcBorders>
              <w:top w:val="nil"/>
              <w:left w:val="nil"/>
              <w:bottom w:val="single" w:sz="4" w:space="0" w:color="auto"/>
              <w:right w:val="single" w:sz="4" w:space="0" w:color="auto"/>
            </w:tcBorders>
            <w:vAlign w:val="bottom"/>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408,78%</w:t>
            </w:r>
          </w:p>
        </w:tc>
      </w:tr>
      <w:tr w:rsidR="00DA4622"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5437B0" w:rsidRDefault="00DA4622" w:rsidP="00124021">
            <w:pPr>
              <w:rPr>
                <w:rFonts w:asciiTheme="minorHAnsi" w:hAnsiTheme="minorHAnsi"/>
                <w:color w:val="000000"/>
                <w:sz w:val="16"/>
                <w:szCs w:val="16"/>
              </w:rPr>
            </w:pPr>
            <w:r w:rsidRPr="005437B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12 943 836,75</w:t>
            </w:r>
          </w:p>
        </w:tc>
        <w:tc>
          <w:tcPr>
            <w:tcW w:w="1960" w:type="dxa"/>
            <w:tcBorders>
              <w:top w:val="nil"/>
              <w:left w:val="nil"/>
              <w:bottom w:val="single" w:sz="4" w:space="0" w:color="auto"/>
              <w:right w:val="single" w:sz="4" w:space="0" w:color="auto"/>
            </w:tcBorders>
            <w:vAlign w:val="bottom"/>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96,98%</w:t>
            </w:r>
          </w:p>
        </w:tc>
      </w:tr>
      <w:tr w:rsidR="00DA4622"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5437B0" w:rsidRDefault="00DA4622" w:rsidP="00124021">
            <w:pPr>
              <w:rPr>
                <w:rFonts w:asciiTheme="minorHAnsi" w:hAnsiTheme="minorHAnsi"/>
                <w:color w:val="000000"/>
                <w:sz w:val="16"/>
                <w:szCs w:val="16"/>
              </w:rPr>
            </w:pPr>
            <w:r w:rsidRPr="005437B0">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12 669 297,64</w:t>
            </w:r>
          </w:p>
        </w:tc>
        <w:tc>
          <w:tcPr>
            <w:tcW w:w="1960" w:type="dxa"/>
            <w:tcBorders>
              <w:top w:val="nil"/>
              <w:left w:val="nil"/>
              <w:bottom w:val="single" w:sz="4" w:space="0" w:color="auto"/>
              <w:right w:val="single" w:sz="4" w:space="0" w:color="auto"/>
            </w:tcBorders>
            <w:vAlign w:val="bottom"/>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94,92%</w:t>
            </w:r>
          </w:p>
        </w:tc>
      </w:tr>
    </w:tbl>
    <w:p w:rsidR="00124021" w:rsidRPr="00124021" w:rsidRDefault="00124021" w:rsidP="00124021">
      <w:pPr>
        <w:pStyle w:val="Tekstdymka"/>
      </w:pPr>
    </w:p>
    <w:p w:rsidR="00331533" w:rsidRDefault="00331533" w:rsidP="00331533">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20. </w:t>
      </w:r>
      <w:r>
        <w:rPr>
          <w:rStyle w:val="FontStyle96"/>
          <w:rFonts w:asciiTheme="minorHAnsi" w:hAnsiTheme="minorHAnsi"/>
          <w:color w:val="000000" w:themeColor="text1"/>
          <w:sz w:val="16"/>
          <w:szCs w:val="16"/>
        </w:rPr>
        <w:t>Wdrożenie środka 3.4</w:t>
      </w:r>
    </w:p>
    <w:p w:rsidR="00331533" w:rsidRPr="00331533" w:rsidRDefault="00331533" w:rsidP="00331533">
      <w:pPr>
        <w:jc w:val="center"/>
      </w:pPr>
      <w:r>
        <w:rPr>
          <w:noProof/>
        </w:rPr>
        <w:drawing>
          <wp:inline distT="0" distB="0" distL="0" distR="0" wp14:anchorId="160658B4" wp14:editId="0C85A35F">
            <wp:extent cx="4572000" cy="1836751"/>
            <wp:effectExtent l="0" t="0" r="19050" b="1143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E08BA" w:rsidRDefault="009E08BA" w:rsidP="00C055FC">
      <w:pPr>
        <w:widowControl w:val="0"/>
        <w:autoSpaceDE w:val="0"/>
        <w:autoSpaceDN w:val="0"/>
        <w:spacing w:line="276" w:lineRule="auto"/>
        <w:jc w:val="both"/>
        <w:rPr>
          <w:rFonts w:asciiTheme="minorHAnsi" w:hAnsiTheme="minorHAnsi" w:cs="Tahoma"/>
        </w:rPr>
      </w:pPr>
      <w:r w:rsidRPr="003F7122">
        <w:rPr>
          <w:rFonts w:asciiTheme="minorHAnsi" w:hAnsiTheme="minorHAnsi" w:cs="Tahoma"/>
        </w:rPr>
        <w:lastRenderedPageBreak/>
        <w:t>Od uruchomienia Programu wartość złożonych wniosków o dofinansowani</w:t>
      </w:r>
      <w:r w:rsidR="009013BB">
        <w:rPr>
          <w:rFonts w:asciiTheme="minorHAnsi" w:hAnsiTheme="minorHAnsi" w:cs="Tahoma"/>
        </w:rPr>
        <w:t xml:space="preserve">e osiągnęła poziom stanowiący </w:t>
      </w:r>
      <w:r w:rsidR="00943826">
        <w:rPr>
          <w:rFonts w:asciiTheme="minorHAnsi" w:hAnsiTheme="minorHAnsi" w:cs="Tahoma"/>
        </w:rPr>
        <w:t>409</w:t>
      </w:r>
      <w:r w:rsidRPr="003F7122">
        <w:rPr>
          <w:rFonts w:asciiTheme="minorHAnsi" w:hAnsiTheme="minorHAnsi" w:cs="Tahoma"/>
        </w:rPr>
        <w:t>% dostępnego dla tego środka limitu</w:t>
      </w:r>
      <w:r w:rsidRPr="004606F3">
        <w:rPr>
          <w:rFonts w:asciiTheme="minorHAnsi" w:hAnsiTheme="minorHAnsi" w:cs="Tahoma"/>
        </w:rPr>
        <w:t>.</w:t>
      </w:r>
    </w:p>
    <w:p w:rsidR="004606F3" w:rsidRPr="004606F3" w:rsidRDefault="004606F3" w:rsidP="00C055FC">
      <w:pPr>
        <w:pStyle w:val="Tekstdymka"/>
        <w:spacing w:line="276" w:lineRule="auto"/>
      </w:pPr>
    </w:p>
    <w:p w:rsidR="009E08BA" w:rsidRDefault="009E08BA" w:rsidP="00C055FC">
      <w:pPr>
        <w:pStyle w:val="Legenda"/>
        <w:spacing w:line="276" w:lineRule="auto"/>
        <w:rPr>
          <w:rStyle w:val="FontStyle93"/>
          <w:rFonts w:asciiTheme="minorHAnsi" w:hAnsiTheme="minorHAnsi"/>
          <w:sz w:val="16"/>
          <w:szCs w:val="20"/>
        </w:rPr>
      </w:pPr>
      <w:bookmarkStart w:id="84" w:name="_Toc421090512"/>
      <w:r w:rsidRPr="003F7122">
        <w:rPr>
          <w:rFonts w:asciiTheme="minorHAnsi" w:hAnsiTheme="minorHAnsi"/>
          <w:sz w:val="16"/>
        </w:rPr>
        <w:t xml:space="preserve">Tabela </w:t>
      </w:r>
      <w:r w:rsidRPr="003F7122">
        <w:rPr>
          <w:rFonts w:asciiTheme="minorHAnsi" w:hAnsiTheme="minorHAnsi"/>
          <w:sz w:val="16"/>
        </w:rPr>
        <w:fldChar w:fldCharType="begin"/>
      </w:r>
      <w:r w:rsidRPr="003F7122">
        <w:rPr>
          <w:rFonts w:asciiTheme="minorHAnsi" w:hAnsiTheme="minorHAnsi"/>
          <w:sz w:val="16"/>
        </w:rPr>
        <w:instrText xml:space="preserve"> SEQ Tabela \* ARABIC </w:instrText>
      </w:r>
      <w:r w:rsidRPr="003F7122">
        <w:rPr>
          <w:rFonts w:asciiTheme="minorHAnsi" w:hAnsiTheme="minorHAnsi"/>
          <w:sz w:val="16"/>
        </w:rPr>
        <w:fldChar w:fldCharType="separate"/>
      </w:r>
      <w:r w:rsidR="004C1BCE">
        <w:rPr>
          <w:rFonts w:asciiTheme="minorHAnsi" w:hAnsiTheme="minorHAnsi"/>
          <w:noProof/>
          <w:sz w:val="16"/>
        </w:rPr>
        <w:t>109</w:t>
      </w:r>
      <w:r w:rsidRPr="003F7122">
        <w:rPr>
          <w:rFonts w:asciiTheme="minorHAnsi" w:hAnsiTheme="minorHAnsi"/>
          <w:sz w:val="16"/>
        </w:rPr>
        <w:fldChar w:fldCharType="end"/>
      </w:r>
      <w:r w:rsidRPr="003F7122">
        <w:rPr>
          <w:rStyle w:val="FontStyle93"/>
          <w:rFonts w:asciiTheme="minorHAnsi" w:hAnsiTheme="minorHAnsi"/>
          <w:sz w:val="16"/>
          <w:szCs w:val="20"/>
        </w:rPr>
        <w:t xml:space="preserve"> Złożone wnioski o dofinansowanie w ramach środka 3.4 w podziale na</w:t>
      </w:r>
      <w:bookmarkEnd w:id="84"/>
      <w:r w:rsidR="00481B55">
        <w:rPr>
          <w:rStyle w:val="FontStyle93"/>
          <w:rFonts w:asciiTheme="minorHAnsi" w:hAnsiTheme="minorHAnsi"/>
          <w:sz w:val="16"/>
          <w:szCs w:val="20"/>
        </w:rPr>
        <w:t xml:space="preserve"> 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DA4622" w:rsidRPr="0047324B" w:rsidTr="000E3300">
        <w:trPr>
          <w:trHeight w:val="33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32 051 265,84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7 235 212,05</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170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154 641 313,34</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34 908 533,68</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48 822 104,13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11 021 039,78</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6 177 860,42</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1 394 582,37</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277</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241 692 543,73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54 559 367,87</w:t>
            </w:r>
          </w:p>
        </w:tc>
      </w:tr>
    </w:tbl>
    <w:p w:rsidR="00DA4622" w:rsidRDefault="00DA4622" w:rsidP="00C055FC">
      <w:pPr>
        <w:spacing w:line="276" w:lineRule="auto"/>
      </w:pPr>
    </w:p>
    <w:p w:rsidR="00DA4622" w:rsidRPr="00DA4622" w:rsidRDefault="00DA4622" w:rsidP="00C055FC">
      <w:pPr>
        <w:pStyle w:val="Tekstdymka"/>
        <w:spacing w:line="276" w:lineRule="auto"/>
      </w:pPr>
    </w:p>
    <w:p w:rsidR="003A7D4F" w:rsidRDefault="003A7D4F"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3.4 podpisano umowy o dofinansowanie w kwocie stanowiącej </w:t>
      </w:r>
      <w:r w:rsidR="00DA4622">
        <w:rPr>
          <w:rFonts w:asciiTheme="minorHAnsi" w:hAnsiTheme="minorHAnsi"/>
          <w:color w:val="000000" w:themeColor="text1"/>
        </w:rPr>
        <w:t>97</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E08BA" w:rsidRDefault="009E08BA" w:rsidP="009E08BA">
      <w:pPr>
        <w:pStyle w:val="Legenda"/>
        <w:rPr>
          <w:rStyle w:val="FontStyle93"/>
          <w:rFonts w:asciiTheme="minorHAnsi" w:hAnsiTheme="minorHAnsi"/>
          <w:color w:val="000000" w:themeColor="text1"/>
          <w:sz w:val="16"/>
          <w:szCs w:val="16"/>
        </w:rPr>
      </w:pPr>
      <w:bookmarkStart w:id="85" w:name="_Toc421090513"/>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110</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3.4 w podziale na </w:t>
      </w:r>
      <w:bookmarkEnd w:id="85"/>
      <w:r w:rsidR="00481B55">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DA4622" w:rsidRPr="0047324B" w:rsidTr="000E330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47</w:t>
            </w:r>
          </w:p>
        </w:tc>
        <w:tc>
          <w:tcPr>
            <w:tcW w:w="286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20 712 340,40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4 675 577,42</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32 371 596,00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7 307 522,97</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4 255 966,00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960 736,36</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91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57 339 902,40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12 943 836,75</w:t>
            </w:r>
          </w:p>
        </w:tc>
      </w:tr>
    </w:tbl>
    <w:p w:rsidR="00DA4622" w:rsidRDefault="00DA4622" w:rsidP="00DA4622"/>
    <w:p w:rsidR="00DA4622" w:rsidRPr="00DA4622" w:rsidRDefault="00DA4622" w:rsidP="00DA4622">
      <w:pPr>
        <w:pStyle w:val="Tekstdymka"/>
      </w:pPr>
    </w:p>
    <w:p w:rsidR="009E08BA" w:rsidRPr="003F7122" w:rsidRDefault="009E08BA" w:rsidP="009E08BA">
      <w:pPr>
        <w:pStyle w:val="Legenda"/>
        <w:rPr>
          <w:rFonts w:asciiTheme="minorHAnsi" w:hAnsiTheme="minorHAnsi"/>
          <w:sz w:val="16"/>
          <w:szCs w:val="16"/>
        </w:rPr>
      </w:pPr>
      <w:bookmarkStart w:id="86" w:name="_Toc421090514"/>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111</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E14006">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bookmarkEnd w:id="86"/>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481B55" w:rsidRPr="00481B55"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right"/>
              <w:rPr>
                <w:rFonts w:asciiTheme="minorHAnsi" w:hAnsiTheme="minorHAnsi"/>
                <w:sz w:val="16"/>
                <w:szCs w:val="16"/>
              </w:rPr>
            </w:pPr>
            <w:r w:rsidRPr="004606F3">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center"/>
              <w:rPr>
                <w:rFonts w:asciiTheme="minorHAnsi" w:hAnsiTheme="minorHAnsi"/>
                <w:b/>
                <w:sz w:val="16"/>
                <w:szCs w:val="16"/>
              </w:rPr>
            </w:pPr>
            <w:r w:rsidRPr="004606F3">
              <w:rPr>
                <w:rFonts w:asciiTheme="minorHAnsi" w:hAnsiTheme="minorHAns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center"/>
              <w:rPr>
                <w:rFonts w:asciiTheme="minorHAnsi" w:hAnsiTheme="minorHAnsi"/>
                <w:b/>
                <w:sz w:val="16"/>
                <w:szCs w:val="16"/>
              </w:rPr>
            </w:pPr>
            <w:r w:rsidRPr="004606F3">
              <w:rPr>
                <w:rFonts w:asciiTheme="minorHAnsi" w:hAnsiTheme="minorHAnsi"/>
                <w:b/>
                <w:sz w:val="16"/>
                <w:szCs w:val="16"/>
              </w:rPr>
              <w:t>kwota w EURO</w:t>
            </w:r>
          </w:p>
        </w:tc>
      </w:tr>
      <w:tr w:rsidR="00DA4622" w:rsidRPr="00481B55"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9 613,20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2 170,07</w:t>
            </w:r>
          </w:p>
        </w:tc>
      </w:tr>
      <w:tr w:rsidR="00DA4622" w:rsidRPr="00481B55" w:rsidTr="00481B55">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630 108,82</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142 239,96</w:t>
            </w:r>
          </w:p>
        </w:tc>
      </w:tr>
      <w:tr w:rsidR="00DA4622" w:rsidRPr="00481B55"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10 784 704,00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2 434 525,38</w:t>
            </w:r>
          </w:p>
        </w:tc>
      </w:tr>
    </w:tbl>
    <w:p w:rsidR="00DA4622" w:rsidRDefault="00DA4622" w:rsidP="009E08BA">
      <w:pPr>
        <w:pStyle w:val="Legenda"/>
        <w:rPr>
          <w:rFonts w:asciiTheme="minorHAnsi" w:hAnsiTheme="minorHAnsi"/>
          <w:sz w:val="16"/>
          <w:szCs w:val="16"/>
        </w:rPr>
      </w:pPr>
      <w:bookmarkStart w:id="87" w:name="_Toc421090515"/>
    </w:p>
    <w:p w:rsidR="00B5746B" w:rsidRPr="00B5746B" w:rsidRDefault="00B5746B" w:rsidP="00B5746B"/>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112</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87"/>
    </w:p>
    <w:tbl>
      <w:tblPr>
        <w:tblW w:w="7720" w:type="dxa"/>
        <w:tblInd w:w="55" w:type="dxa"/>
        <w:tblCellMar>
          <w:left w:w="70" w:type="dxa"/>
          <w:right w:w="70" w:type="dxa"/>
        </w:tblCellMar>
        <w:tblLook w:val="04A0" w:firstRow="1" w:lastRow="0" w:firstColumn="1" w:lastColumn="0" w:noHBand="0" w:noVBand="1"/>
      </w:tblPr>
      <w:tblGrid>
        <w:gridCol w:w="4360"/>
        <w:gridCol w:w="1660"/>
        <w:gridCol w:w="1700"/>
      </w:tblGrid>
      <w:tr w:rsidR="00481B55" w:rsidRPr="00481B55" w:rsidTr="00C055FC">
        <w:trPr>
          <w:trHeight w:val="300"/>
        </w:trPr>
        <w:tc>
          <w:tcPr>
            <w:tcW w:w="436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481B55" w:rsidRPr="004606F3" w:rsidRDefault="00481B55" w:rsidP="00481B55">
            <w:pPr>
              <w:jc w:val="center"/>
              <w:rPr>
                <w:rFonts w:asciiTheme="minorHAnsi" w:hAnsiTheme="minorHAnsi"/>
                <w:sz w:val="16"/>
                <w:szCs w:val="16"/>
              </w:rPr>
            </w:pPr>
            <w:r w:rsidRPr="004606F3">
              <w:rPr>
                <w:rFonts w:asciiTheme="minorHAnsi" w:hAnsiTheme="minorHAnsi"/>
                <w:sz w:val="16"/>
                <w:szCs w:val="16"/>
              </w:rPr>
              <w:t> </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center"/>
              <w:rPr>
                <w:rFonts w:asciiTheme="minorHAnsi" w:hAnsiTheme="minorHAnsi"/>
                <w:b/>
                <w:sz w:val="16"/>
                <w:szCs w:val="16"/>
              </w:rPr>
            </w:pPr>
            <w:r w:rsidRPr="004606F3">
              <w:rPr>
                <w:rFonts w:asciiTheme="minorHAnsi" w:hAnsiTheme="minorHAns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center"/>
              <w:rPr>
                <w:rFonts w:asciiTheme="minorHAnsi" w:hAnsiTheme="minorHAnsi"/>
                <w:b/>
                <w:sz w:val="16"/>
                <w:szCs w:val="16"/>
              </w:rPr>
            </w:pPr>
            <w:r w:rsidRPr="004606F3">
              <w:rPr>
                <w:rFonts w:asciiTheme="minorHAnsi" w:hAnsiTheme="minorHAnsi"/>
                <w:b/>
                <w:sz w:val="16"/>
                <w:szCs w:val="16"/>
              </w:rPr>
              <w:t>kwota pomocy w EURO</w:t>
            </w:r>
          </w:p>
        </w:tc>
      </w:tr>
      <w:tr w:rsidR="00DA4622" w:rsidRPr="00481B55" w:rsidTr="009905D5">
        <w:trPr>
          <w:trHeight w:val="300"/>
        </w:trPr>
        <w:tc>
          <w:tcPr>
            <w:tcW w:w="43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Stowarzyszenie Producentów Ryb Łososiowatych</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10 784 704,00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2 434 525,38</w:t>
            </w:r>
          </w:p>
        </w:tc>
      </w:tr>
      <w:tr w:rsidR="00DA4622" w:rsidRPr="00481B55" w:rsidTr="00481B55">
        <w:trPr>
          <w:trHeight w:val="300"/>
        </w:trPr>
        <w:tc>
          <w:tcPr>
            <w:tcW w:w="4360" w:type="dxa"/>
            <w:tcBorders>
              <w:top w:val="nil"/>
              <w:left w:val="single" w:sz="4" w:space="0" w:color="000000"/>
              <w:bottom w:val="single" w:sz="4" w:space="0" w:color="000000"/>
              <w:right w:val="single" w:sz="4" w:space="0" w:color="000000"/>
            </w:tcBorders>
            <w:shd w:val="clear" w:color="auto" w:fill="auto"/>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Fundacja Warmia i Mazury w Europie</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5 608 194,80</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1 265 986,77</w:t>
            </w:r>
          </w:p>
        </w:tc>
      </w:tr>
      <w:tr w:rsidR="00DA4622" w:rsidRPr="00481B55" w:rsidTr="009905D5">
        <w:trPr>
          <w:trHeight w:val="300"/>
        </w:trPr>
        <w:tc>
          <w:tcPr>
            <w:tcW w:w="436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Fundacja Rozwoju Regionalnego "Warmia i Mazury"</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5 600 009,00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1 264 138,92</w:t>
            </w:r>
          </w:p>
        </w:tc>
      </w:tr>
      <w:tr w:rsidR="00DA4622" w:rsidRPr="00481B55" w:rsidTr="00481B55">
        <w:trPr>
          <w:trHeight w:val="300"/>
        </w:trPr>
        <w:tc>
          <w:tcPr>
            <w:tcW w:w="4360" w:type="dxa"/>
            <w:tcBorders>
              <w:top w:val="nil"/>
              <w:left w:val="single" w:sz="4" w:space="0" w:color="000000"/>
              <w:bottom w:val="single" w:sz="4" w:space="0" w:color="000000"/>
              <w:right w:val="single" w:sz="4" w:space="0" w:color="000000"/>
            </w:tcBorders>
            <w:shd w:val="clear" w:color="auto" w:fill="auto"/>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Towarzystwo Promocji Ryb</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4 496 481,00</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1 015 029,91</w:t>
            </w:r>
          </w:p>
        </w:tc>
      </w:tr>
      <w:tr w:rsidR="00DA4622" w:rsidRPr="00481B55" w:rsidTr="009905D5">
        <w:trPr>
          <w:trHeight w:val="300"/>
        </w:trPr>
        <w:tc>
          <w:tcPr>
            <w:tcW w:w="436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DA4622" w:rsidRPr="004606F3" w:rsidRDefault="00DA4622">
            <w:pPr>
              <w:jc w:val="center"/>
              <w:rPr>
                <w:rFonts w:asciiTheme="minorHAnsi" w:hAnsiTheme="minorHAnsi"/>
                <w:color w:val="000000"/>
                <w:sz w:val="16"/>
                <w:szCs w:val="16"/>
              </w:rPr>
            </w:pPr>
            <w:proofErr w:type="spellStart"/>
            <w:r w:rsidRPr="004606F3">
              <w:rPr>
                <w:rFonts w:asciiTheme="minorHAnsi" w:hAnsiTheme="minorHAnsi"/>
                <w:color w:val="000000"/>
                <w:sz w:val="16"/>
                <w:szCs w:val="16"/>
              </w:rPr>
              <w:t>Allfinanz</w:t>
            </w:r>
            <w:proofErr w:type="spellEnd"/>
            <w:r w:rsidRPr="004606F3">
              <w:rPr>
                <w:rFonts w:asciiTheme="minorHAnsi" w:hAnsiTheme="minorHAnsi"/>
                <w:color w:val="000000"/>
                <w:sz w:val="16"/>
                <w:szCs w:val="16"/>
              </w:rPr>
              <w:t xml:space="preserve"> Projekt</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3 222 268,00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727 390,69</w:t>
            </w:r>
          </w:p>
        </w:tc>
      </w:tr>
    </w:tbl>
    <w:p w:rsidR="009E08BA" w:rsidRDefault="009E08BA" w:rsidP="009E08BA">
      <w:pPr>
        <w:widowControl w:val="0"/>
        <w:autoSpaceDE w:val="0"/>
        <w:autoSpaceDN w:val="0"/>
        <w:spacing w:line="360" w:lineRule="auto"/>
        <w:rPr>
          <w:rFonts w:asciiTheme="minorHAnsi" w:hAnsiTheme="minorHAnsi" w:cs="Tahoma"/>
          <w:bCs/>
        </w:rPr>
      </w:pPr>
    </w:p>
    <w:p w:rsidR="00943826" w:rsidRPr="003F7122" w:rsidRDefault="00943826" w:rsidP="00943826">
      <w:pPr>
        <w:pStyle w:val="Legenda"/>
        <w:keepNext/>
        <w:rPr>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113</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943826">
        <w:rPr>
          <w:rFonts w:asciiTheme="minorHAnsi" w:hAnsiTheme="minorHAnsi"/>
          <w:sz w:val="16"/>
          <w:szCs w:val="16"/>
        </w:rPr>
        <w:t>Zestawienie stanu zatrudnienia ze zrealizowanych operacji</w:t>
      </w:r>
    </w:p>
    <w:tbl>
      <w:tblPr>
        <w:tblW w:w="864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943826" w:rsidRPr="00943826" w:rsidTr="00C055FC">
        <w:trPr>
          <w:trHeight w:val="1333"/>
        </w:trPr>
        <w:tc>
          <w:tcPr>
            <w:tcW w:w="96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right"/>
              <w:rPr>
                <w:rFonts w:asciiTheme="minorHAnsi" w:hAnsiTheme="minorHAnsi"/>
                <w:b/>
                <w:color w:val="000000"/>
                <w:sz w:val="16"/>
                <w:szCs w:val="16"/>
              </w:rPr>
            </w:pPr>
            <w:r w:rsidRPr="004606F3">
              <w:rPr>
                <w:rFonts w:asciiTheme="minorHAnsi" w:hAnsiTheme="minorHAnsi"/>
                <w:b/>
                <w:color w:val="000000"/>
                <w:sz w:val="16"/>
                <w:szCs w:val="16"/>
              </w:rPr>
              <w:t>Nazwa OR</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stali kobiety: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stali kobiety: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stali mężczyźni: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stali mężczyźni: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kobiety: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kobiety: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mężczyźni: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mężczyźni: Po realizacji operacji</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OR02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78</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78</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82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82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OR10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OR11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1237</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1239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761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765</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39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35</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19</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OR14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OR16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2734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2414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2433</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2108</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4606F3" w:rsidP="00943826">
            <w:pPr>
              <w:jc w:val="center"/>
              <w:rPr>
                <w:rFonts w:asciiTheme="minorHAnsi" w:hAnsiTheme="minorHAnsi"/>
                <w:b/>
                <w:bCs/>
                <w:color w:val="000000"/>
                <w:sz w:val="16"/>
                <w:szCs w:val="16"/>
              </w:rPr>
            </w:pPr>
            <w:r>
              <w:rPr>
                <w:rFonts w:asciiTheme="minorHAnsi" w:hAnsiTheme="minorHAnsi"/>
                <w:b/>
                <w:bCs/>
                <w:color w:val="000000"/>
                <w:sz w:val="16"/>
                <w:szCs w:val="16"/>
              </w:rPr>
              <w:t>Suma</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4049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3731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3276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2955</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39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36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19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20</w:t>
            </w:r>
          </w:p>
        </w:tc>
      </w:tr>
    </w:tbl>
    <w:p w:rsidR="00943826" w:rsidRDefault="00943826" w:rsidP="00943826">
      <w:pPr>
        <w:pStyle w:val="Tekstdymka"/>
      </w:pPr>
    </w:p>
    <w:p w:rsidR="008B4026" w:rsidRPr="003F7122" w:rsidRDefault="008B4026" w:rsidP="008B4026">
      <w:pPr>
        <w:pStyle w:val="Legenda"/>
        <w:keepNext/>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114</w:t>
      </w:r>
      <w:r w:rsidRPr="003F7122">
        <w:rPr>
          <w:rFonts w:asciiTheme="minorHAnsi" w:hAnsiTheme="minorHAnsi"/>
          <w:sz w:val="16"/>
          <w:szCs w:val="16"/>
        </w:rPr>
        <w:fldChar w:fldCharType="end"/>
      </w:r>
      <w:r w:rsidRPr="003F7122">
        <w:rPr>
          <w:rFonts w:asciiTheme="minorHAnsi" w:hAnsiTheme="minorHAnsi"/>
          <w:sz w:val="16"/>
          <w:szCs w:val="16"/>
        </w:rPr>
        <w:t xml:space="preserve"> </w:t>
      </w:r>
      <w:r>
        <w:rPr>
          <w:rFonts w:asciiTheme="minorHAnsi" w:hAnsiTheme="minorHAnsi"/>
          <w:sz w:val="16"/>
          <w:szCs w:val="16"/>
        </w:rPr>
        <w:t>Zakres rzeczowy realizowanych operacji</w:t>
      </w:r>
    </w:p>
    <w:tbl>
      <w:tblPr>
        <w:tblW w:w="5000" w:type="pct"/>
        <w:tblCellMar>
          <w:left w:w="70" w:type="dxa"/>
          <w:right w:w="70" w:type="dxa"/>
        </w:tblCellMar>
        <w:tblLook w:val="04A0" w:firstRow="1" w:lastRow="0" w:firstColumn="1" w:lastColumn="0" w:noHBand="0" w:noVBand="1"/>
      </w:tblPr>
      <w:tblGrid>
        <w:gridCol w:w="3215"/>
        <w:gridCol w:w="749"/>
        <w:gridCol w:w="750"/>
        <w:gridCol w:w="750"/>
        <w:gridCol w:w="750"/>
        <w:gridCol w:w="750"/>
        <w:gridCol w:w="750"/>
        <w:gridCol w:w="750"/>
        <w:gridCol w:w="746"/>
      </w:tblGrid>
      <w:tr w:rsidR="008B4026" w:rsidRPr="008B4026" w:rsidTr="00C055FC">
        <w:trPr>
          <w:trHeight w:val="315"/>
        </w:trPr>
        <w:tc>
          <w:tcPr>
            <w:tcW w:w="1746" w:type="pct"/>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Zakres rzeczowy/Nazwa OR</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OR02</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OR03</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OR07</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OR10</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OR11</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OR14</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OR16</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4606F3" w:rsidP="008B4026">
            <w:pPr>
              <w:rPr>
                <w:rFonts w:asciiTheme="minorHAnsi" w:hAnsiTheme="minorHAnsi"/>
                <w:b/>
                <w:color w:val="000000"/>
                <w:sz w:val="16"/>
                <w:szCs w:val="16"/>
              </w:rPr>
            </w:pPr>
            <w:r w:rsidRPr="004606F3">
              <w:rPr>
                <w:rFonts w:asciiTheme="minorHAnsi" w:hAnsiTheme="minorHAnsi"/>
                <w:b/>
                <w:color w:val="000000"/>
                <w:sz w:val="16"/>
                <w:szCs w:val="16"/>
              </w:rPr>
              <w:t>Suma</w:t>
            </w:r>
          </w:p>
        </w:tc>
      </w:tr>
      <w:tr w:rsidR="008B4026" w:rsidRPr="008B4026" w:rsidTr="008B4026">
        <w:trPr>
          <w:trHeight w:val="49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kampanii promocyjnych produktów rybołówstwa i akwakultury</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18</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8</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2</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36</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18</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6</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89</w:t>
            </w:r>
          </w:p>
        </w:tc>
      </w:tr>
      <w:tr w:rsidR="008B4026" w:rsidRPr="008B4026" w:rsidTr="008B4026">
        <w:trPr>
          <w:trHeight w:val="49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 xml:space="preserve"> Liczba kampanii mających na celu poprawę wizerunku rybołówstwa</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4</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3</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8</w:t>
            </w:r>
          </w:p>
        </w:tc>
      </w:tr>
      <w:tr w:rsidR="008B4026" w:rsidRPr="008B4026" w:rsidTr="008B4026">
        <w:trPr>
          <w:trHeight w:val="720"/>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 xml:space="preserve"> Liczba operacji promujących produkty pozyskiwane przy pomocy metod mających niewielki wpływ na środowisko</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5</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6</w:t>
            </w:r>
          </w:p>
        </w:tc>
      </w:tr>
      <w:tr w:rsidR="008B4026" w:rsidRPr="008B4026" w:rsidTr="008B4026">
        <w:trPr>
          <w:trHeight w:val="145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promujących produkty uznane zgodnie z warunkami rozporządzenia Rady (WE) nr 510/2006 z dnia 20 marca 2006 r. w sprawie ochrony oznaczeń geograficznych i nazw pochodzenia produktów rolnych i środków spożywczych (Dz. U. L 93 z 31.03.2006, str. 12)</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2</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8B4026">
        <w:trPr>
          <w:trHeight w:val="73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wdrażaniem polityki jakości produktów rybołówstwa i akwakultury</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4</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4</w:t>
            </w:r>
          </w:p>
        </w:tc>
      </w:tr>
      <w:tr w:rsidR="008B4026" w:rsidRPr="008B4026" w:rsidTr="008B4026">
        <w:trPr>
          <w:trHeight w:val="31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promujących certyfikację jakości</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8B4026">
        <w:trPr>
          <w:trHeight w:val="73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promujących dostarczanie na rynek nadwyżek gatunków oraz gatunków nie w pełni eksploatowanych</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5</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6</w:t>
            </w:r>
          </w:p>
        </w:tc>
      </w:tr>
      <w:tr w:rsidR="008B4026" w:rsidRPr="008B4026" w:rsidTr="008B4026">
        <w:trPr>
          <w:trHeight w:val="49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realizacją badań rynkowych</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3</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4</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10</w:t>
            </w:r>
          </w:p>
        </w:tc>
      </w:tr>
      <w:tr w:rsidR="008B4026" w:rsidRPr="008B4026" w:rsidTr="008B4026">
        <w:trPr>
          <w:trHeight w:val="49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 xml:space="preserve"> Liczba wystawców (Liczba zorganizowanych targów)</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1</w:t>
            </w:r>
          </w:p>
        </w:tc>
      </w:tr>
      <w:tr w:rsidR="008B4026" w:rsidRPr="008B4026" w:rsidTr="008B4026">
        <w:trPr>
          <w:trHeight w:val="97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 xml:space="preserve"> Liczba wystawców, Liczba zorganizowanych wystaw tematycznych związanych z rybołówstwem morskim lub rybactwem śródlądowym, w tym:</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1</w:t>
            </w:r>
          </w:p>
        </w:tc>
      </w:tr>
      <w:tr w:rsidR="008B4026" w:rsidRPr="008B4026" w:rsidTr="008B4026">
        <w:trPr>
          <w:trHeight w:val="31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Certyfikacją produktów rybnych</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1</w:t>
            </w:r>
          </w:p>
        </w:tc>
      </w:tr>
    </w:tbl>
    <w:p w:rsidR="00943826" w:rsidRDefault="00943826" w:rsidP="00C055FC">
      <w:pPr>
        <w:pStyle w:val="Tekstdymka"/>
        <w:spacing w:line="276" w:lineRule="auto"/>
      </w:pPr>
    </w:p>
    <w:p w:rsidR="008B4026" w:rsidRPr="00943826" w:rsidRDefault="008B4026" w:rsidP="00C055FC">
      <w:pPr>
        <w:pStyle w:val="Tekstdymka"/>
        <w:spacing w:line="276" w:lineRule="auto"/>
      </w:pPr>
    </w:p>
    <w:p w:rsidR="009E08BA" w:rsidRDefault="009E08BA" w:rsidP="00C055FC">
      <w:pPr>
        <w:spacing w:line="276" w:lineRule="auto"/>
        <w:jc w:val="both"/>
        <w:rPr>
          <w:rFonts w:asciiTheme="minorHAnsi" w:hAnsiTheme="minorHAnsi" w:cs="Tahoma"/>
          <w:color w:val="000000"/>
        </w:rPr>
      </w:pPr>
      <w:r w:rsidRPr="003F7122">
        <w:rPr>
          <w:rFonts w:asciiTheme="minorHAnsi" w:hAnsiTheme="minorHAnsi" w:cs="Tahoma"/>
          <w:bCs/>
        </w:rPr>
        <w:t xml:space="preserve">W okresie sprawozdawczym </w:t>
      </w:r>
      <w:r w:rsidR="00DA4622">
        <w:rPr>
          <w:rFonts w:asciiTheme="minorHAnsi" w:hAnsiTheme="minorHAnsi" w:cs="Tahoma"/>
          <w:bCs/>
        </w:rPr>
        <w:t xml:space="preserve">wydatkowano </w:t>
      </w:r>
      <w:r w:rsidR="003A7D4F">
        <w:rPr>
          <w:rFonts w:asciiTheme="minorHAnsi" w:hAnsiTheme="minorHAnsi" w:cs="Tahoma"/>
          <w:color w:val="000000"/>
        </w:rPr>
        <w:t xml:space="preserve">kwotę  stanowiącą </w:t>
      </w:r>
      <w:r w:rsidR="00DA4622">
        <w:rPr>
          <w:rFonts w:asciiTheme="minorHAnsi" w:hAnsiTheme="minorHAnsi" w:cs="Tahoma"/>
          <w:color w:val="000000"/>
        </w:rPr>
        <w:t>95</w:t>
      </w:r>
      <w:r w:rsidRPr="003F7122">
        <w:rPr>
          <w:rFonts w:asciiTheme="minorHAnsi" w:hAnsiTheme="minorHAnsi" w:cs="Tahoma"/>
          <w:color w:val="000000"/>
        </w:rPr>
        <w:t xml:space="preserve">%. </w:t>
      </w:r>
    </w:p>
    <w:p w:rsidR="00B5746B" w:rsidRDefault="00B5746B">
      <w:pPr>
        <w:spacing w:after="200" w:line="276" w:lineRule="auto"/>
        <w:rPr>
          <w:rFonts w:ascii="Tahoma" w:hAnsi="Tahoma" w:cs="Tahoma"/>
          <w:sz w:val="16"/>
          <w:szCs w:val="16"/>
        </w:rPr>
      </w:pPr>
      <w:r>
        <w:br w:type="page"/>
      </w: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88" w:name="_Toc421090516"/>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115</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 xml:space="preserve">w ramach środka 3.4 w podziale na </w:t>
      </w:r>
      <w:bookmarkEnd w:id="88"/>
      <w:r w:rsidR="003C7E9E">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DA4622" w:rsidTr="000E330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EUR</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w:t>
            </w:r>
          </w:p>
        </w:tc>
        <w:tc>
          <w:tcPr>
            <w:tcW w:w="2860" w:type="dxa"/>
            <w:tcBorders>
              <w:top w:val="single" w:sz="4" w:space="0" w:color="auto"/>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1 172 642,20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264 710,76</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51</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15 046 147,40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3 396 498,21</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48</w:t>
            </w:r>
          </w:p>
        </w:tc>
        <w:tc>
          <w:tcPr>
            <w:tcW w:w="2860" w:type="dxa"/>
            <w:tcBorders>
              <w:top w:val="single" w:sz="4" w:space="0" w:color="auto"/>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20 353 841,74</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4 594 650,38</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11 194 726,23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2 527 083,28</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9</w:t>
            </w:r>
          </w:p>
        </w:tc>
        <w:tc>
          <w:tcPr>
            <w:tcW w:w="2860" w:type="dxa"/>
            <w:tcBorders>
              <w:top w:val="single" w:sz="4" w:space="0" w:color="auto"/>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3 422 723,04</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772 641,15</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3 777 220,00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852 664,85</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286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1 156 421,00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261 049,01</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140</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56 123 721,61</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12 669 297,64</w:t>
            </w:r>
          </w:p>
        </w:tc>
      </w:tr>
    </w:tbl>
    <w:p w:rsidR="00DA4622" w:rsidRDefault="00DA4622" w:rsidP="00DA4622"/>
    <w:p w:rsidR="00C055FC" w:rsidRDefault="00C055FC" w:rsidP="009E08BA">
      <w:pPr>
        <w:pStyle w:val="Style37"/>
        <w:widowControl/>
        <w:spacing w:line="360" w:lineRule="auto"/>
        <w:jc w:val="both"/>
        <w:rPr>
          <w:rStyle w:val="FontStyle96"/>
          <w:rFonts w:asciiTheme="minorHAnsi" w:hAnsiTheme="minorHAnsi"/>
          <w:color w:val="000000" w:themeColor="text1"/>
          <w:sz w:val="16"/>
          <w:szCs w:val="16"/>
        </w:rPr>
      </w:pPr>
    </w:p>
    <w:p w:rsidR="009E08BA" w:rsidRPr="003F7122" w:rsidRDefault="009E08BA" w:rsidP="00C055FC">
      <w:pPr>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3.5 Projekty pilotażowe</w:t>
      </w:r>
    </w:p>
    <w:p w:rsidR="00DA4622" w:rsidRDefault="00DA4622" w:rsidP="00C055FC">
      <w:pPr>
        <w:spacing w:line="276" w:lineRule="auto"/>
        <w:jc w:val="both"/>
        <w:rPr>
          <w:rFonts w:asciiTheme="minorHAnsi" w:hAnsiTheme="minorHAnsi" w:cs="Tahoma"/>
        </w:rPr>
      </w:pPr>
    </w:p>
    <w:p w:rsidR="00C44341" w:rsidRPr="003F7122" w:rsidRDefault="00C44341" w:rsidP="00C055FC">
      <w:pPr>
        <w:spacing w:line="276" w:lineRule="auto"/>
        <w:jc w:val="both"/>
        <w:rPr>
          <w:rFonts w:asciiTheme="minorHAnsi" w:hAnsiTheme="minorHAnsi" w:cs="Tahoma"/>
          <w:color w:val="FF0000"/>
        </w:rPr>
      </w:pPr>
      <w:r w:rsidRPr="003F7122">
        <w:rPr>
          <w:rFonts w:asciiTheme="minorHAnsi" w:hAnsiTheme="minorHAnsi" w:cs="Tahoma"/>
        </w:rPr>
        <w:t xml:space="preserve">Od uruchomienia </w:t>
      </w:r>
      <w:r>
        <w:rPr>
          <w:rFonts w:asciiTheme="minorHAnsi" w:hAnsiTheme="minorHAnsi" w:cs="Tahoma"/>
        </w:rPr>
        <w:t>środka ogłoszono następujące nabory:</w:t>
      </w:r>
    </w:p>
    <w:p w:rsidR="00703502" w:rsidRDefault="00703502" w:rsidP="00C055FC">
      <w:pPr>
        <w:pStyle w:val="Tekstdymka"/>
        <w:spacing w:line="276" w:lineRule="auto"/>
      </w:pPr>
    </w:p>
    <w:tbl>
      <w:tblPr>
        <w:tblW w:w="9067" w:type="dxa"/>
        <w:tblCellMar>
          <w:left w:w="70" w:type="dxa"/>
          <w:right w:w="70" w:type="dxa"/>
        </w:tblCellMar>
        <w:tblLook w:val="04A0" w:firstRow="1" w:lastRow="0" w:firstColumn="1" w:lastColumn="0" w:noHBand="0" w:noVBand="1"/>
      </w:tblPr>
      <w:tblGrid>
        <w:gridCol w:w="1208"/>
        <w:gridCol w:w="1414"/>
        <w:gridCol w:w="6445"/>
      </w:tblGrid>
      <w:tr w:rsidR="00703502" w:rsidRPr="00DC7504" w:rsidTr="00C055FC">
        <w:trPr>
          <w:trHeight w:val="485"/>
        </w:trPr>
        <w:tc>
          <w:tcPr>
            <w:tcW w:w="1208"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703502" w:rsidRPr="004606F3" w:rsidRDefault="00703502" w:rsidP="0014731C">
            <w:pPr>
              <w:jc w:val="center"/>
              <w:rPr>
                <w:rFonts w:asciiTheme="minorHAnsi" w:hAnsiTheme="minorHAnsi" w:cs="Tahoma"/>
                <w:b/>
              </w:rPr>
            </w:pPr>
            <w:r w:rsidRPr="004606F3">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703502" w:rsidRPr="004606F3" w:rsidRDefault="00703502" w:rsidP="0014731C">
            <w:pPr>
              <w:jc w:val="center"/>
              <w:rPr>
                <w:rFonts w:asciiTheme="minorHAnsi" w:hAnsiTheme="minorHAnsi" w:cs="Tahoma"/>
                <w:b/>
              </w:rPr>
            </w:pPr>
            <w:r w:rsidRPr="004606F3">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703502" w:rsidRPr="004606F3" w:rsidRDefault="00703502" w:rsidP="0014731C">
            <w:pPr>
              <w:jc w:val="center"/>
              <w:rPr>
                <w:rFonts w:asciiTheme="minorHAnsi" w:hAnsiTheme="minorHAnsi" w:cs="Tahoma"/>
                <w:b/>
              </w:rPr>
            </w:pPr>
            <w:r w:rsidRPr="004606F3">
              <w:rPr>
                <w:rFonts w:asciiTheme="minorHAnsi" w:hAnsiTheme="minorHAnsi" w:cs="Tahoma"/>
                <w:b/>
              </w:rPr>
              <w:t>Zakres naboru</w:t>
            </w:r>
          </w:p>
        </w:tc>
      </w:tr>
      <w:tr w:rsidR="009E08BA" w:rsidRPr="001105DB" w:rsidTr="00703502">
        <w:trPr>
          <w:trHeight w:val="1534"/>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703502" w:rsidRDefault="009E08BA" w:rsidP="00EF3E00">
            <w:pPr>
              <w:jc w:val="center"/>
              <w:rPr>
                <w:rFonts w:asciiTheme="minorHAnsi" w:hAnsiTheme="minorHAnsi" w:cs="Tahoma"/>
              </w:rPr>
            </w:pPr>
            <w:r w:rsidRPr="00703502">
              <w:rPr>
                <w:rFonts w:asciiTheme="minorHAnsi" w:hAnsiTheme="minorHAnsi" w:cs="Tahoma"/>
              </w:rPr>
              <w:t>Środek 3.5 Projekty pilotażowe</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703502" w:rsidRDefault="009E08BA" w:rsidP="00EF3E00">
            <w:pPr>
              <w:jc w:val="center"/>
              <w:rPr>
                <w:rFonts w:asciiTheme="minorHAnsi" w:hAnsiTheme="minorHAnsi" w:cs="Tahoma"/>
              </w:rPr>
            </w:pPr>
            <w:r w:rsidRPr="00703502">
              <w:rPr>
                <w:rFonts w:asciiTheme="minorHAnsi" w:hAnsiTheme="minorHAnsi" w:cs="Tahoma"/>
              </w:rPr>
              <w:t>od 2009-09-30 do 2011-03-07</w:t>
            </w:r>
          </w:p>
        </w:tc>
        <w:tc>
          <w:tcPr>
            <w:tcW w:w="6445" w:type="dxa"/>
            <w:tcBorders>
              <w:top w:val="nil"/>
              <w:left w:val="nil"/>
              <w:bottom w:val="single" w:sz="4" w:space="0" w:color="auto"/>
              <w:right w:val="single" w:sz="8" w:space="0" w:color="auto"/>
            </w:tcBorders>
            <w:shd w:val="clear" w:color="auto" w:fill="auto"/>
            <w:vAlign w:val="center"/>
            <w:hideMark/>
          </w:tcPr>
          <w:p w:rsidR="009E08BA" w:rsidRPr="00703502" w:rsidRDefault="009E08BA" w:rsidP="00703502">
            <w:pPr>
              <w:jc w:val="both"/>
              <w:rPr>
                <w:rFonts w:asciiTheme="minorHAnsi" w:hAnsiTheme="minorHAnsi" w:cs="Tahoma"/>
              </w:rPr>
            </w:pPr>
            <w:r w:rsidRPr="00703502">
              <w:rPr>
                <w:rFonts w:asciiTheme="minorHAnsi" w:hAnsiTheme="minorHAnsi" w:cs="Tahoma"/>
              </w:rPr>
              <w:t xml:space="preserve">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w:t>
            </w:r>
            <w:proofErr w:type="spellStart"/>
            <w:r w:rsidRPr="00703502">
              <w:rPr>
                <w:rFonts w:asciiTheme="minorHAnsi" w:hAnsiTheme="minorHAnsi" w:cs="Tahoma"/>
              </w:rPr>
              <w:t>późn</w:t>
            </w:r>
            <w:proofErr w:type="spellEnd"/>
            <w:r w:rsidRPr="00703502">
              <w:rPr>
                <w:rFonts w:asciiTheme="minorHAnsi" w:hAnsiTheme="minorHAnsi" w:cs="Tahoma"/>
              </w:rPr>
              <w:t xml:space="preserve">. </w:t>
            </w:r>
            <w:proofErr w:type="spellStart"/>
            <w:r w:rsidRPr="00703502">
              <w:rPr>
                <w:rFonts w:asciiTheme="minorHAnsi" w:hAnsiTheme="minorHAnsi" w:cs="Tahoma"/>
              </w:rPr>
              <w:t>zm</w:t>
            </w:r>
            <w:proofErr w:type="spellEnd"/>
            <w:r w:rsidRPr="00703502">
              <w:rPr>
                <w:rFonts w:asciiTheme="minorHAnsi" w:hAnsiTheme="minorHAnsi" w:cs="Tahoma"/>
              </w:rPr>
              <w:t>) został uruchomiony nabór ciągły, otwarty.</w:t>
            </w:r>
          </w:p>
        </w:tc>
      </w:tr>
      <w:tr w:rsidR="009E08BA" w:rsidRPr="001105DB" w:rsidTr="00703502">
        <w:trPr>
          <w:trHeight w:val="266"/>
        </w:trPr>
        <w:tc>
          <w:tcPr>
            <w:tcW w:w="1208" w:type="dxa"/>
            <w:vMerge/>
            <w:tcBorders>
              <w:top w:val="nil"/>
              <w:left w:val="single" w:sz="8" w:space="0" w:color="auto"/>
              <w:bottom w:val="single" w:sz="8" w:space="0" w:color="000000"/>
              <w:right w:val="single" w:sz="4" w:space="0" w:color="auto"/>
            </w:tcBorders>
            <w:vAlign w:val="center"/>
            <w:hideMark/>
          </w:tcPr>
          <w:p w:rsidR="009E08BA" w:rsidRPr="00703502"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703502" w:rsidRDefault="009E08BA" w:rsidP="00EF3E00">
            <w:pPr>
              <w:jc w:val="center"/>
              <w:rPr>
                <w:rFonts w:asciiTheme="minorHAnsi" w:hAnsiTheme="minorHAnsi" w:cs="Tahoma"/>
              </w:rPr>
            </w:pPr>
            <w:r w:rsidRPr="00703502">
              <w:rPr>
                <w:rFonts w:asciiTheme="minorHAnsi" w:hAnsiTheme="minorHAnsi" w:cs="Tahoma"/>
              </w:rPr>
              <w:t>od 2013-09-26 do 2013-10-09</w:t>
            </w:r>
          </w:p>
        </w:tc>
        <w:tc>
          <w:tcPr>
            <w:tcW w:w="6445" w:type="dxa"/>
            <w:tcBorders>
              <w:top w:val="nil"/>
              <w:left w:val="nil"/>
              <w:bottom w:val="single" w:sz="8" w:space="0" w:color="auto"/>
              <w:right w:val="single" w:sz="8" w:space="0" w:color="auto"/>
            </w:tcBorders>
            <w:shd w:val="clear" w:color="auto" w:fill="auto"/>
            <w:vAlign w:val="center"/>
            <w:hideMark/>
          </w:tcPr>
          <w:p w:rsidR="009E08BA" w:rsidRPr="00703502" w:rsidRDefault="009E08BA" w:rsidP="00703502">
            <w:pPr>
              <w:jc w:val="both"/>
              <w:rPr>
                <w:rFonts w:asciiTheme="minorHAnsi" w:hAnsiTheme="minorHAnsi" w:cs="Tahoma"/>
              </w:rPr>
            </w:pPr>
            <w:r w:rsidRPr="00703502">
              <w:rPr>
                <w:rFonts w:asciiTheme="minorHAnsi" w:hAnsiTheme="minorHAnsi" w:cs="Tahoma"/>
              </w:rPr>
              <w:t>Nabór otwarty.</w:t>
            </w:r>
          </w:p>
        </w:tc>
      </w:tr>
    </w:tbl>
    <w:p w:rsidR="009E08BA" w:rsidRDefault="009E08BA" w:rsidP="009E08BA">
      <w:pPr>
        <w:widowControl w:val="0"/>
        <w:autoSpaceDE w:val="0"/>
        <w:autoSpaceDN w:val="0"/>
        <w:spacing w:line="360" w:lineRule="auto"/>
        <w:jc w:val="both"/>
        <w:rPr>
          <w:rFonts w:asciiTheme="minorHAnsi" w:hAnsiTheme="minorHAnsi" w:cs="Tahoma"/>
        </w:rPr>
      </w:pPr>
    </w:p>
    <w:p w:rsidR="00186B4F" w:rsidRDefault="00186B4F" w:rsidP="00186B4F">
      <w:pPr>
        <w:pStyle w:val="Tekstdymka"/>
      </w:pPr>
    </w:p>
    <w:p w:rsidR="00186B4F" w:rsidRDefault="00186B4F" w:rsidP="00186B4F">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116</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3.5</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DA4622" w:rsidRPr="00E56DF9" w:rsidTr="000E330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DA4622" w:rsidRPr="000E3300" w:rsidRDefault="00DA4622" w:rsidP="00DA4622">
            <w:pPr>
              <w:rPr>
                <w:rFonts w:asciiTheme="minorHAnsi" w:hAnsiTheme="minorHAnsi"/>
                <w:color w:val="FFFFFF" w:themeColor="background1"/>
                <w:sz w:val="16"/>
                <w:szCs w:val="16"/>
              </w:rPr>
            </w:pPr>
            <w:r w:rsidRPr="000E330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0E3300" w:rsidRDefault="00DA4622" w:rsidP="004606F3">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DA4622" w:rsidRPr="000E3300" w:rsidRDefault="004606F3" w:rsidP="004606F3">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u</w:t>
            </w:r>
            <w:r w:rsidR="00DA4622" w:rsidRPr="000E3300">
              <w:rPr>
                <w:rFonts w:asciiTheme="minorHAnsi" w:hAnsiTheme="minorHAnsi"/>
                <w:b/>
                <w:color w:val="FFFFFF" w:themeColor="background1"/>
                <w:sz w:val="16"/>
                <w:szCs w:val="16"/>
              </w:rPr>
              <w:t>dział do alokacja</w:t>
            </w:r>
          </w:p>
        </w:tc>
      </w:tr>
      <w:tr w:rsidR="00DA4622" w:rsidTr="004606F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4606F3" w:rsidRDefault="00DA4622" w:rsidP="00DA4622">
            <w:pPr>
              <w:rPr>
                <w:rFonts w:asciiTheme="minorHAnsi" w:hAnsiTheme="minorHAnsi"/>
                <w:color w:val="000000"/>
                <w:sz w:val="16"/>
                <w:szCs w:val="16"/>
              </w:rPr>
            </w:pPr>
            <w:r w:rsidRPr="004606F3">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15 833 396,59</w:t>
            </w:r>
          </w:p>
        </w:tc>
        <w:tc>
          <w:tcPr>
            <w:tcW w:w="1960" w:type="dxa"/>
            <w:tcBorders>
              <w:top w:val="nil"/>
              <w:left w:val="nil"/>
              <w:bottom w:val="single" w:sz="4" w:space="0" w:color="auto"/>
              <w:right w:val="single" w:sz="4" w:space="0" w:color="auto"/>
            </w:tcBorders>
            <w:vAlign w:val="bottom"/>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100,00%</w:t>
            </w:r>
          </w:p>
        </w:tc>
      </w:tr>
      <w:tr w:rsidR="00DA4622" w:rsidTr="004606F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4606F3" w:rsidRDefault="00DA4622" w:rsidP="00DA4622">
            <w:pPr>
              <w:rPr>
                <w:rFonts w:asciiTheme="minorHAnsi" w:hAnsiTheme="minorHAnsi"/>
                <w:color w:val="000000"/>
                <w:sz w:val="16"/>
                <w:szCs w:val="16"/>
              </w:rPr>
            </w:pPr>
            <w:r w:rsidRPr="004606F3">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40 716 247,48</w:t>
            </w:r>
          </w:p>
        </w:tc>
        <w:tc>
          <w:tcPr>
            <w:tcW w:w="1960" w:type="dxa"/>
            <w:tcBorders>
              <w:top w:val="nil"/>
              <w:left w:val="nil"/>
              <w:bottom w:val="single" w:sz="4" w:space="0" w:color="auto"/>
              <w:right w:val="single" w:sz="4" w:space="0" w:color="auto"/>
            </w:tcBorders>
            <w:vAlign w:val="bottom"/>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257,15%</w:t>
            </w:r>
          </w:p>
        </w:tc>
      </w:tr>
      <w:tr w:rsidR="00DA4622" w:rsidTr="004606F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4606F3" w:rsidRDefault="00DA4622" w:rsidP="00DA4622">
            <w:pPr>
              <w:rPr>
                <w:rFonts w:asciiTheme="minorHAnsi" w:hAnsiTheme="minorHAnsi"/>
                <w:color w:val="000000"/>
                <w:sz w:val="16"/>
                <w:szCs w:val="16"/>
              </w:rPr>
            </w:pPr>
            <w:r w:rsidRPr="004606F3">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16 561 892,90</w:t>
            </w:r>
          </w:p>
        </w:tc>
        <w:tc>
          <w:tcPr>
            <w:tcW w:w="1960" w:type="dxa"/>
            <w:tcBorders>
              <w:top w:val="nil"/>
              <w:left w:val="nil"/>
              <w:bottom w:val="single" w:sz="4" w:space="0" w:color="auto"/>
              <w:right w:val="single" w:sz="4" w:space="0" w:color="auto"/>
            </w:tcBorders>
            <w:vAlign w:val="bottom"/>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104,60%</w:t>
            </w:r>
          </w:p>
        </w:tc>
      </w:tr>
      <w:tr w:rsidR="00DA4622" w:rsidTr="004606F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4606F3" w:rsidRDefault="00DA4622" w:rsidP="00DA4622">
            <w:pPr>
              <w:rPr>
                <w:rFonts w:asciiTheme="minorHAnsi" w:hAnsiTheme="minorHAnsi"/>
                <w:color w:val="000000"/>
                <w:sz w:val="16"/>
                <w:szCs w:val="16"/>
              </w:rPr>
            </w:pPr>
            <w:r w:rsidRPr="004606F3">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14 938 937,17</w:t>
            </w:r>
          </w:p>
        </w:tc>
        <w:tc>
          <w:tcPr>
            <w:tcW w:w="1960" w:type="dxa"/>
            <w:tcBorders>
              <w:top w:val="nil"/>
              <w:left w:val="nil"/>
              <w:bottom w:val="single" w:sz="4" w:space="0" w:color="auto"/>
              <w:right w:val="single" w:sz="4" w:space="0" w:color="auto"/>
            </w:tcBorders>
            <w:vAlign w:val="bottom"/>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94,35%</w:t>
            </w:r>
          </w:p>
        </w:tc>
      </w:tr>
    </w:tbl>
    <w:p w:rsidR="00DA4622" w:rsidRDefault="00DA4622" w:rsidP="009E08BA">
      <w:pPr>
        <w:widowControl w:val="0"/>
        <w:autoSpaceDE w:val="0"/>
        <w:autoSpaceDN w:val="0"/>
        <w:spacing w:line="360" w:lineRule="auto"/>
        <w:jc w:val="both"/>
        <w:rPr>
          <w:rFonts w:asciiTheme="minorHAnsi" w:hAnsiTheme="minorHAnsi" w:cs="Tahoma"/>
        </w:rPr>
      </w:pPr>
    </w:p>
    <w:p w:rsidR="00186B4F" w:rsidRDefault="00186B4F" w:rsidP="00186B4F">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21. </w:t>
      </w:r>
      <w:r>
        <w:rPr>
          <w:rStyle w:val="FontStyle96"/>
          <w:rFonts w:asciiTheme="minorHAnsi" w:hAnsiTheme="minorHAnsi"/>
          <w:color w:val="000000" w:themeColor="text1"/>
          <w:sz w:val="16"/>
          <w:szCs w:val="16"/>
        </w:rPr>
        <w:t>Wdrożenie środka 3.5</w:t>
      </w:r>
    </w:p>
    <w:p w:rsidR="00186B4F" w:rsidRDefault="00186B4F" w:rsidP="00186B4F">
      <w:pPr>
        <w:widowControl w:val="0"/>
        <w:autoSpaceDE w:val="0"/>
        <w:autoSpaceDN w:val="0"/>
        <w:spacing w:line="360" w:lineRule="auto"/>
        <w:jc w:val="center"/>
        <w:rPr>
          <w:rFonts w:asciiTheme="minorHAnsi" w:hAnsiTheme="minorHAnsi" w:cs="Tahoma"/>
        </w:rPr>
      </w:pPr>
      <w:r>
        <w:rPr>
          <w:noProof/>
        </w:rPr>
        <w:drawing>
          <wp:inline distT="0" distB="0" distL="0" distR="0" wp14:anchorId="7DD92CE7" wp14:editId="0F9C9F5E">
            <wp:extent cx="4572000" cy="2162754"/>
            <wp:effectExtent l="0" t="0" r="19050" b="9525"/>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E08BA" w:rsidRDefault="009E08BA" w:rsidP="00C055FC">
      <w:pPr>
        <w:widowControl w:val="0"/>
        <w:autoSpaceDE w:val="0"/>
        <w:autoSpaceDN w:val="0"/>
        <w:spacing w:line="276" w:lineRule="auto"/>
        <w:jc w:val="both"/>
        <w:rPr>
          <w:rFonts w:asciiTheme="minorHAnsi" w:hAnsiTheme="minorHAnsi" w:cs="Tahoma"/>
        </w:rPr>
      </w:pPr>
      <w:r w:rsidRPr="003F7122">
        <w:rPr>
          <w:rFonts w:asciiTheme="minorHAnsi" w:hAnsiTheme="minorHAnsi" w:cs="Tahoma"/>
        </w:rPr>
        <w:lastRenderedPageBreak/>
        <w:t>Od uruchomienia Programu wartość złożonych wniosków o dof</w:t>
      </w:r>
      <w:r w:rsidR="003A7D4F">
        <w:rPr>
          <w:rFonts w:asciiTheme="minorHAnsi" w:hAnsiTheme="minorHAnsi" w:cs="Tahoma"/>
        </w:rPr>
        <w:t xml:space="preserve">inansowanie osiągnęła poziom </w:t>
      </w:r>
      <w:r w:rsidR="00DA4622">
        <w:rPr>
          <w:rFonts w:asciiTheme="minorHAnsi" w:hAnsiTheme="minorHAnsi" w:cs="Tahoma"/>
        </w:rPr>
        <w:t>257</w:t>
      </w:r>
      <w:r w:rsidRPr="003F7122">
        <w:rPr>
          <w:rFonts w:asciiTheme="minorHAnsi" w:hAnsiTheme="minorHAnsi" w:cs="Tahoma"/>
        </w:rPr>
        <w:t>% dostępnego dla tego środka limitu</w:t>
      </w:r>
      <w:r w:rsidRPr="00C52C81">
        <w:rPr>
          <w:rFonts w:asciiTheme="minorHAnsi" w:hAnsiTheme="minorHAnsi" w:cs="Tahoma"/>
        </w:rPr>
        <w:t>.</w:t>
      </w:r>
    </w:p>
    <w:p w:rsidR="004606F3" w:rsidRPr="004606F3" w:rsidRDefault="004606F3" w:rsidP="00C055FC">
      <w:pPr>
        <w:pStyle w:val="Tekstdymka"/>
        <w:spacing w:line="276" w:lineRule="auto"/>
      </w:pPr>
    </w:p>
    <w:p w:rsidR="009E08BA" w:rsidRDefault="009E08BA" w:rsidP="00C055FC">
      <w:pPr>
        <w:pStyle w:val="Legenda"/>
        <w:keepNext/>
        <w:spacing w:line="276" w:lineRule="auto"/>
        <w:rPr>
          <w:rFonts w:asciiTheme="minorHAnsi" w:hAnsiTheme="minorHAnsi"/>
          <w:color w:val="000000" w:themeColor="text1"/>
          <w:sz w:val="16"/>
          <w:szCs w:val="16"/>
        </w:rPr>
      </w:pPr>
      <w:bookmarkStart w:id="89" w:name="_Toc42109051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117</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Złożone wnioski ramach środka 3.5</w:t>
      </w:r>
      <w:r w:rsidR="003A7D4F">
        <w:rPr>
          <w:rFonts w:asciiTheme="minorHAnsi" w:hAnsiTheme="minorHAnsi"/>
          <w:color w:val="000000" w:themeColor="text1"/>
          <w:sz w:val="16"/>
          <w:szCs w:val="16"/>
        </w:rPr>
        <w:t xml:space="preserve"> </w:t>
      </w:r>
      <w:r w:rsidRPr="003F7122">
        <w:rPr>
          <w:rFonts w:asciiTheme="minorHAnsi" w:hAnsiTheme="minorHAnsi"/>
          <w:color w:val="000000" w:themeColor="text1"/>
          <w:sz w:val="16"/>
          <w:szCs w:val="16"/>
        </w:rPr>
        <w:t xml:space="preserve">w podziale na </w:t>
      </w:r>
      <w:bookmarkEnd w:id="89"/>
      <w:r w:rsidR="003C7E9E">
        <w:rPr>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DA4622" w:rsidRPr="0047324B" w:rsidTr="000E3300">
        <w:trPr>
          <w:trHeight w:val="37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51 513 571,00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11 628 608,09</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23</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79 146 899,03</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17 866 520,47</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1 984 273,68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447 927,42</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47 724 161,00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10 773 191,49</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38</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180 368 904,71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40 716 247,48</w:t>
            </w:r>
          </w:p>
        </w:tc>
      </w:tr>
    </w:tbl>
    <w:p w:rsidR="00DA4622" w:rsidRDefault="00DA4622" w:rsidP="00C055FC">
      <w:pPr>
        <w:spacing w:line="276" w:lineRule="auto"/>
      </w:pPr>
    </w:p>
    <w:p w:rsidR="009E08BA" w:rsidRPr="003F7122" w:rsidRDefault="009E08BA" w:rsidP="00C055FC">
      <w:pPr>
        <w:pStyle w:val="Style37"/>
        <w:widowControl/>
        <w:spacing w:line="276" w:lineRule="auto"/>
        <w:jc w:val="both"/>
        <w:rPr>
          <w:rStyle w:val="FontStyle96"/>
          <w:rFonts w:asciiTheme="minorHAnsi" w:hAnsiTheme="minorHAnsi"/>
          <w:color w:val="000000" w:themeColor="text1"/>
          <w:sz w:val="16"/>
          <w:szCs w:val="16"/>
        </w:rPr>
      </w:pPr>
    </w:p>
    <w:p w:rsidR="003A7D4F" w:rsidRDefault="003A7D4F"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3.5 podpisano umowy o dofinansowanie w kwocie stanowiącej </w:t>
      </w:r>
      <w:r w:rsidR="00DA4622">
        <w:rPr>
          <w:rFonts w:asciiTheme="minorHAnsi" w:hAnsiTheme="minorHAnsi"/>
          <w:color w:val="000000" w:themeColor="text1"/>
        </w:rPr>
        <w:t>105</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r w:rsidR="00DA4622">
        <w:rPr>
          <w:rFonts w:asciiTheme="minorHAnsi" w:hAnsiTheme="minorHAnsi"/>
          <w:color w:val="000000" w:themeColor="text1"/>
        </w:rPr>
        <w:t>Przekroczenie alokacji z przyjętego do przeliczenia kursu euro.</w:t>
      </w:r>
    </w:p>
    <w:p w:rsidR="003A7D4F" w:rsidRPr="003A7D4F" w:rsidRDefault="003A7D4F"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90" w:name="_Toc421090518"/>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118</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3.5 w podziale na</w:t>
      </w:r>
      <w:bookmarkEnd w:id="90"/>
      <w:r w:rsidR="003C7E9E">
        <w:rPr>
          <w:rStyle w:val="FontStyle93"/>
          <w:rFonts w:asciiTheme="minorHAnsi" w:hAnsiTheme="minorHAnsi"/>
          <w:color w:val="000000" w:themeColor="text1"/>
          <w:sz w:val="16"/>
          <w:szCs w:val="16"/>
        </w:rPr>
        <w:t xml:space="preserve"> 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DA4622" w:rsidRPr="0047324B" w:rsidTr="001219F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DA4622" w:rsidRPr="001219F0" w:rsidRDefault="00DA4622"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1219F0" w:rsidRDefault="00DA4622"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1219F0" w:rsidRDefault="00DA4622"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DA4622" w:rsidRPr="001219F0" w:rsidRDefault="00DA4622"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6</w:t>
            </w:r>
          </w:p>
        </w:tc>
        <w:tc>
          <w:tcPr>
            <w:tcW w:w="286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22 483 517,56</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5 075 400,70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24 171 788,78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5 456 508,90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26 712 223,00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6 029 983,30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73 367 529,34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16 561 892,90</w:t>
            </w:r>
          </w:p>
        </w:tc>
      </w:tr>
    </w:tbl>
    <w:p w:rsidR="00DA4622" w:rsidRPr="00DA4622" w:rsidRDefault="00DA4622" w:rsidP="00DA4622"/>
    <w:p w:rsidR="00DA4622" w:rsidRPr="00DA4622" w:rsidRDefault="00DA4622" w:rsidP="00DA4622"/>
    <w:p w:rsidR="009E08BA" w:rsidRPr="003F7122" w:rsidRDefault="009E08BA" w:rsidP="009E08BA">
      <w:pPr>
        <w:pStyle w:val="Legenda"/>
        <w:rPr>
          <w:rFonts w:asciiTheme="minorHAnsi" w:hAnsiTheme="minorHAnsi"/>
          <w:sz w:val="16"/>
          <w:szCs w:val="16"/>
        </w:rPr>
      </w:pPr>
      <w:bookmarkStart w:id="91" w:name="_Toc421090519"/>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119</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91"/>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3C7E9E" w:rsidRPr="003C7E9E"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3C7E9E" w:rsidRPr="003C7E9E" w:rsidRDefault="003C7E9E" w:rsidP="003C7E9E">
            <w:pPr>
              <w:jc w:val="right"/>
              <w:rPr>
                <w:rFonts w:ascii="Calibri" w:hAnsi="Calibri"/>
                <w:sz w:val="16"/>
                <w:szCs w:val="16"/>
              </w:rPr>
            </w:pPr>
            <w:r w:rsidRPr="003C7E9E">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kwota w EURO</w:t>
            </w:r>
          </w:p>
        </w:tc>
      </w:tr>
      <w:tr w:rsidR="00DA4622" w:rsidRPr="003C7E9E"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1 620 886,00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365 896,75</w:t>
            </w:r>
          </w:p>
        </w:tc>
      </w:tr>
      <w:tr w:rsidR="00DA4622" w:rsidRPr="003C7E9E" w:rsidTr="003C7E9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DA4622" w:rsidRDefault="00DA4622">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6 113 960,78</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1 380 157,74</w:t>
            </w:r>
          </w:p>
        </w:tc>
      </w:tr>
      <w:tr w:rsidR="00DA4622" w:rsidRPr="003C7E9E"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25 092 132,00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5 664 266,01</w:t>
            </w:r>
          </w:p>
        </w:tc>
      </w:tr>
    </w:tbl>
    <w:p w:rsidR="009E08BA" w:rsidRPr="003F7122" w:rsidRDefault="009E08BA" w:rsidP="009E08BA">
      <w:pPr>
        <w:pStyle w:val="Style11"/>
        <w:widowControl/>
        <w:spacing w:line="360" w:lineRule="auto"/>
        <w:ind w:firstLine="0"/>
        <w:rPr>
          <w:rStyle w:val="FontStyle96"/>
          <w:rFonts w:asciiTheme="minorHAnsi" w:hAnsiTheme="minorHAnsi"/>
          <w:sz w:val="16"/>
          <w:szCs w:val="16"/>
        </w:rPr>
      </w:pPr>
    </w:p>
    <w:p w:rsidR="009E08BA" w:rsidRPr="003F7122" w:rsidRDefault="009E08BA" w:rsidP="009E08BA">
      <w:pPr>
        <w:pStyle w:val="Legenda"/>
        <w:rPr>
          <w:rFonts w:asciiTheme="minorHAnsi" w:hAnsiTheme="minorHAnsi"/>
          <w:sz w:val="16"/>
          <w:szCs w:val="16"/>
        </w:rPr>
      </w:pPr>
      <w:bookmarkStart w:id="92" w:name="_Toc421090520"/>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120</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92"/>
    </w:p>
    <w:tbl>
      <w:tblPr>
        <w:tblW w:w="8940" w:type="dxa"/>
        <w:tblInd w:w="55" w:type="dxa"/>
        <w:tblCellMar>
          <w:left w:w="70" w:type="dxa"/>
          <w:right w:w="70" w:type="dxa"/>
        </w:tblCellMar>
        <w:tblLook w:val="04A0" w:firstRow="1" w:lastRow="0" w:firstColumn="1" w:lastColumn="0" w:noHBand="0" w:noVBand="1"/>
      </w:tblPr>
      <w:tblGrid>
        <w:gridCol w:w="5580"/>
        <w:gridCol w:w="1660"/>
        <w:gridCol w:w="1700"/>
      </w:tblGrid>
      <w:tr w:rsidR="003C7E9E" w:rsidRPr="003C7E9E" w:rsidTr="00C055FC">
        <w:trPr>
          <w:trHeight w:val="300"/>
        </w:trPr>
        <w:tc>
          <w:tcPr>
            <w:tcW w:w="558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kwota pomocy w EURO</w:t>
            </w:r>
          </w:p>
        </w:tc>
      </w:tr>
      <w:tr w:rsidR="00DA4622" w:rsidRPr="003C7E9E" w:rsidTr="009905D5">
        <w:trPr>
          <w:trHeight w:val="300"/>
        </w:trPr>
        <w:tc>
          <w:tcPr>
            <w:tcW w:w="55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Uniwersytet Warmińsko-Mazurski w Olsztynie</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19 574 244,56</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4 418 665,11</w:t>
            </w:r>
          </w:p>
        </w:tc>
      </w:tr>
      <w:tr w:rsidR="00DA4622" w:rsidRPr="003C7E9E" w:rsidTr="003C7E9E">
        <w:trPr>
          <w:trHeight w:val="300"/>
        </w:trPr>
        <w:tc>
          <w:tcPr>
            <w:tcW w:w="5580" w:type="dxa"/>
            <w:tcBorders>
              <w:top w:val="nil"/>
              <w:left w:val="single" w:sz="4" w:space="0" w:color="000000"/>
              <w:bottom w:val="single" w:sz="4" w:space="0" w:color="000000"/>
              <w:right w:val="single" w:sz="4" w:space="0" w:color="000000"/>
            </w:tcBorders>
            <w:shd w:val="clear" w:color="auto" w:fill="auto"/>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Instytut Rozrodu Zwierząt i Badań Żywności Polskiej Akademii Nauk w Olsztynie</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8 655 812,00</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1 953 952,01</w:t>
            </w:r>
          </w:p>
        </w:tc>
      </w:tr>
      <w:tr w:rsidR="00DA4622" w:rsidRPr="003C7E9E" w:rsidTr="009905D5">
        <w:trPr>
          <w:trHeight w:val="300"/>
        </w:trPr>
        <w:tc>
          <w:tcPr>
            <w:tcW w:w="55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Politechnika Koszalińska</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3 465 817,00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782 369,13</w:t>
            </w:r>
          </w:p>
        </w:tc>
      </w:tr>
      <w:tr w:rsidR="00DA4622" w:rsidRPr="003C7E9E" w:rsidTr="003C7E9E">
        <w:trPr>
          <w:trHeight w:val="300"/>
        </w:trPr>
        <w:tc>
          <w:tcPr>
            <w:tcW w:w="5580" w:type="dxa"/>
            <w:tcBorders>
              <w:top w:val="nil"/>
              <w:left w:val="single" w:sz="4" w:space="0" w:color="000000"/>
              <w:bottom w:val="single" w:sz="4" w:space="0" w:color="000000"/>
              <w:right w:val="single" w:sz="4" w:space="0" w:color="000000"/>
            </w:tcBorders>
            <w:shd w:val="clear" w:color="auto" w:fill="auto"/>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UNIWERSYTET TECHNOLOGICZNO - PRZYRODNICZY IM. JANA I JĘDRZEJA ŚNIADECKICH W BYDGOSZCZY</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2 506 392,00</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565 789,75</w:t>
            </w:r>
          </w:p>
        </w:tc>
      </w:tr>
      <w:tr w:rsidR="00DA4622" w:rsidRPr="003C7E9E" w:rsidTr="009905D5">
        <w:trPr>
          <w:trHeight w:val="300"/>
        </w:trPr>
        <w:tc>
          <w:tcPr>
            <w:tcW w:w="55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Zachodniopomorski Uniwersytet Technologiczny w Szczecinie</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1 620 886,00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365 896,75</w:t>
            </w:r>
          </w:p>
        </w:tc>
      </w:tr>
    </w:tbl>
    <w:p w:rsidR="009E08BA" w:rsidRDefault="009E08BA" w:rsidP="009E08BA">
      <w:pPr>
        <w:pStyle w:val="Style11"/>
        <w:widowControl/>
        <w:spacing w:line="360" w:lineRule="auto"/>
        <w:ind w:firstLine="0"/>
        <w:rPr>
          <w:rStyle w:val="FontStyle96"/>
          <w:rFonts w:asciiTheme="minorHAnsi" w:hAnsiTheme="minorHAnsi"/>
          <w:color w:val="FF0000"/>
          <w:sz w:val="16"/>
          <w:szCs w:val="16"/>
        </w:rPr>
      </w:pPr>
    </w:p>
    <w:p w:rsidR="00943826" w:rsidRPr="003F7122" w:rsidRDefault="00943826" w:rsidP="00943826">
      <w:pPr>
        <w:pStyle w:val="Legenda"/>
        <w:keepNext/>
        <w:rPr>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121</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943826">
        <w:rPr>
          <w:rFonts w:asciiTheme="minorHAnsi" w:hAnsiTheme="minorHAnsi"/>
          <w:sz w:val="16"/>
          <w:szCs w:val="16"/>
        </w:rPr>
        <w:t>Zestawienie stanu zatrudnienia ze zrealizowanych operacji</w:t>
      </w:r>
    </w:p>
    <w:tbl>
      <w:tblPr>
        <w:tblW w:w="864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943826" w:rsidRPr="00943826" w:rsidTr="00C055FC">
        <w:trPr>
          <w:trHeight w:val="1449"/>
        </w:trPr>
        <w:tc>
          <w:tcPr>
            <w:tcW w:w="96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Nazwa OR</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stali kobiety: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stali kobiety: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stali mężczyźni: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stali mężczyźni: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sezonowi kobiety: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kobiety: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mężczyźni: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sezonowi mężczyźni: Po realizacji operacji</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rPr>
                <w:rFonts w:asciiTheme="minorHAnsi" w:hAnsiTheme="minorHAnsi"/>
                <w:color w:val="000000"/>
                <w:sz w:val="16"/>
                <w:szCs w:val="16"/>
              </w:rPr>
            </w:pPr>
            <w:r w:rsidRPr="004606F3">
              <w:rPr>
                <w:rFonts w:asciiTheme="minorHAnsi" w:hAnsiTheme="minorHAnsi"/>
                <w:color w:val="000000"/>
                <w:sz w:val="16"/>
                <w:szCs w:val="16"/>
              </w:rPr>
              <w:t>OR02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452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452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851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851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rPr>
                <w:rFonts w:asciiTheme="minorHAnsi" w:hAnsiTheme="minorHAnsi"/>
                <w:color w:val="000000"/>
                <w:sz w:val="16"/>
                <w:szCs w:val="16"/>
              </w:rPr>
            </w:pPr>
            <w:r w:rsidRPr="004606F3">
              <w:rPr>
                <w:rFonts w:asciiTheme="minorHAnsi" w:hAnsiTheme="minorHAnsi"/>
                <w:color w:val="000000"/>
                <w:sz w:val="16"/>
                <w:szCs w:val="16"/>
              </w:rPr>
              <w:t>OR12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3</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rPr>
                <w:rFonts w:asciiTheme="minorHAnsi" w:hAnsiTheme="minorHAnsi"/>
                <w:color w:val="000000"/>
                <w:sz w:val="16"/>
                <w:szCs w:val="16"/>
              </w:rPr>
            </w:pPr>
            <w:r w:rsidRPr="004606F3">
              <w:rPr>
                <w:rFonts w:asciiTheme="minorHAnsi" w:hAnsiTheme="minorHAnsi"/>
                <w:color w:val="000000"/>
                <w:sz w:val="16"/>
                <w:szCs w:val="16"/>
              </w:rPr>
              <w:t>OR14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1959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1959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1620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1620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rPr>
                <w:rFonts w:asciiTheme="minorHAnsi" w:hAnsiTheme="minorHAnsi"/>
                <w:color w:val="000000"/>
                <w:sz w:val="16"/>
                <w:szCs w:val="16"/>
              </w:rPr>
            </w:pPr>
            <w:r w:rsidRPr="004606F3">
              <w:rPr>
                <w:rFonts w:asciiTheme="minorHAnsi" w:hAnsiTheme="minorHAnsi"/>
                <w:color w:val="000000"/>
                <w:sz w:val="16"/>
                <w:szCs w:val="16"/>
              </w:rPr>
              <w:t>OR16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1962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1962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1777</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1786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26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26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104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104</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4606F3" w:rsidP="00943826">
            <w:pPr>
              <w:rPr>
                <w:rFonts w:asciiTheme="minorHAnsi" w:hAnsiTheme="minorHAnsi"/>
                <w:b/>
                <w:bCs/>
                <w:color w:val="000000"/>
                <w:sz w:val="16"/>
                <w:szCs w:val="16"/>
              </w:rPr>
            </w:pPr>
            <w:r>
              <w:rPr>
                <w:rFonts w:asciiTheme="minorHAnsi" w:hAnsiTheme="minorHAnsi"/>
                <w:b/>
                <w:bCs/>
                <w:color w:val="000000"/>
                <w:sz w:val="16"/>
                <w:szCs w:val="16"/>
              </w:rPr>
              <w:t>Suma</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4383</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4383</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4260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4269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26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26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107</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107</w:t>
            </w:r>
          </w:p>
        </w:tc>
      </w:tr>
    </w:tbl>
    <w:p w:rsidR="008B4026" w:rsidRDefault="008B4026" w:rsidP="008B4026">
      <w:pPr>
        <w:pStyle w:val="Style11"/>
        <w:widowControl/>
        <w:spacing w:line="360" w:lineRule="auto"/>
        <w:ind w:firstLine="0"/>
        <w:rPr>
          <w:rStyle w:val="FontStyle96"/>
          <w:rFonts w:asciiTheme="minorHAnsi" w:hAnsiTheme="minorHAnsi"/>
          <w:color w:val="FF0000"/>
          <w:sz w:val="16"/>
          <w:szCs w:val="16"/>
        </w:rPr>
      </w:pPr>
    </w:p>
    <w:p w:rsidR="008B4026" w:rsidRPr="003F7122" w:rsidRDefault="008B4026" w:rsidP="008B4026">
      <w:pPr>
        <w:pStyle w:val="Legenda"/>
        <w:keepNext/>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122</w:t>
      </w:r>
      <w:r w:rsidRPr="003F7122">
        <w:rPr>
          <w:rFonts w:asciiTheme="minorHAnsi" w:hAnsiTheme="minorHAnsi"/>
          <w:sz w:val="16"/>
          <w:szCs w:val="16"/>
        </w:rPr>
        <w:fldChar w:fldCharType="end"/>
      </w:r>
      <w:r w:rsidRPr="003F7122">
        <w:rPr>
          <w:rFonts w:asciiTheme="minorHAnsi" w:hAnsiTheme="minorHAnsi"/>
          <w:sz w:val="16"/>
          <w:szCs w:val="16"/>
        </w:rPr>
        <w:t xml:space="preserve"> </w:t>
      </w:r>
      <w:r>
        <w:rPr>
          <w:rFonts w:asciiTheme="minorHAnsi" w:hAnsiTheme="minorHAnsi"/>
          <w:sz w:val="16"/>
          <w:szCs w:val="16"/>
        </w:rPr>
        <w:t>Zakres rzeczowy</w:t>
      </w:r>
      <w:r w:rsidRPr="00943826">
        <w:rPr>
          <w:rFonts w:asciiTheme="minorHAnsi" w:hAnsiTheme="minorHAnsi"/>
          <w:sz w:val="16"/>
          <w:szCs w:val="16"/>
        </w:rPr>
        <w:t xml:space="preserve"> realizowanych operacji</w:t>
      </w:r>
    </w:p>
    <w:tbl>
      <w:tblPr>
        <w:tblW w:w="5000" w:type="pct"/>
        <w:tblCellMar>
          <w:left w:w="70" w:type="dxa"/>
          <w:right w:w="70" w:type="dxa"/>
        </w:tblCellMar>
        <w:tblLook w:val="04A0" w:firstRow="1" w:lastRow="0" w:firstColumn="1" w:lastColumn="0" w:noHBand="0" w:noVBand="1"/>
      </w:tblPr>
      <w:tblGrid>
        <w:gridCol w:w="1362"/>
        <w:gridCol w:w="3206"/>
        <w:gridCol w:w="929"/>
        <w:gridCol w:w="929"/>
        <w:gridCol w:w="928"/>
        <w:gridCol w:w="928"/>
        <w:gridCol w:w="928"/>
      </w:tblGrid>
      <w:tr w:rsidR="008B4026" w:rsidRPr="008B4026" w:rsidTr="008B4026">
        <w:trPr>
          <w:trHeight w:val="330"/>
        </w:trPr>
        <w:tc>
          <w:tcPr>
            <w:tcW w:w="2479" w:type="pct"/>
            <w:gridSpan w:val="2"/>
            <w:tcBorders>
              <w:top w:val="single" w:sz="8" w:space="0" w:color="auto"/>
              <w:left w:val="nil"/>
              <w:bottom w:val="single" w:sz="8" w:space="0" w:color="auto"/>
              <w:right w:val="single" w:sz="8" w:space="0" w:color="000000"/>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Zakres rzeczowy/Nazwa OR</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OR02</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OR12</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OR14</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OR16</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Razem</w:t>
            </w:r>
          </w:p>
        </w:tc>
      </w:tr>
      <w:tr w:rsidR="008B4026" w:rsidRPr="008B4026" w:rsidTr="004606F3">
        <w:trPr>
          <w:trHeight w:val="480"/>
        </w:trPr>
        <w:tc>
          <w:tcPr>
            <w:tcW w:w="739" w:type="pct"/>
            <w:vMerge w:val="restart"/>
            <w:tcBorders>
              <w:top w:val="nil"/>
              <w:left w:val="single" w:sz="8" w:space="0" w:color="auto"/>
              <w:bottom w:val="single" w:sz="4" w:space="0" w:color="000000"/>
              <w:right w:val="single" w:sz="4" w:space="0" w:color="auto"/>
            </w:tcBorders>
            <w:shd w:val="clear" w:color="auto" w:fill="auto"/>
            <w:vAlign w:val="center"/>
            <w:hideMark/>
          </w:tcPr>
          <w:p w:rsidR="008B4026" w:rsidRPr="004606F3" w:rsidRDefault="008B4026" w:rsidP="004606F3">
            <w:pPr>
              <w:jc w:val="center"/>
              <w:rPr>
                <w:rFonts w:asciiTheme="minorHAnsi" w:hAnsiTheme="minorHAnsi"/>
                <w:color w:val="000000"/>
                <w:sz w:val="16"/>
                <w:szCs w:val="16"/>
              </w:rPr>
            </w:pPr>
            <w:r w:rsidRPr="004606F3">
              <w:rPr>
                <w:rFonts w:asciiTheme="minorHAnsi" w:hAnsiTheme="minorHAnsi"/>
                <w:color w:val="000000"/>
                <w:sz w:val="16"/>
                <w:szCs w:val="16"/>
              </w:rPr>
              <w:t>Liczba operacji:</w:t>
            </w: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testowaniem innowacyjnej technologii</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5</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5</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12</w:t>
            </w:r>
          </w:p>
        </w:tc>
      </w:tr>
      <w:tr w:rsidR="008B4026" w:rsidRPr="008B4026" w:rsidTr="004606F3">
        <w:trPr>
          <w:trHeight w:val="720"/>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single" w:sz="4" w:space="0" w:color="auto"/>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testowaniem planów zarządzania oraz planów rozdziału nakładu połowowego</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single" w:sz="4" w:space="0" w:color="auto"/>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1</w:t>
            </w:r>
          </w:p>
        </w:tc>
      </w:tr>
      <w:tr w:rsidR="008B4026" w:rsidRPr="008B4026" w:rsidTr="00B5746B">
        <w:trPr>
          <w:trHeight w:val="523"/>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badaniem alternatywnych technik zarządzania rybactwem</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B5746B">
        <w:trPr>
          <w:trHeight w:val="631"/>
        </w:trPr>
        <w:tc>
          <w:tcPr>
            <w:tcW w:w="739" w:type="pct"/>
            <w:vMerge w:val="restart"/>
            <w:tcBorders>
              <w:top w:val="nil"/>
              <w:left w:val="single" w:sz="8" w:space="0" w:color="auto"/>
              <w:bottom w:val="single" w:sz="4" w:space="0" w:color="000000"/>
              <w:right w:val="single" w:sz="4" w:space="0" w:color="auto"/>
            </w:tcBorders>
            <w:shd w:val="clear" w:color="auto" w:fill="auto"/>
            <w:vAlign w:val="center"/>
            <w:hideMark/>
          </w:tcPr>
          <w:p w:rsidR="008B4026" w:rsidRPr="004606F3" w:rsidRDefault="008B4026" w:rsidP="004606F3">
            <w:pPr>
              <w:jc w:val="center"/>
              <w:rPr>
                <w:rFonts w:asciiTheme="minorHAnsi" w:hAnsiTheme="minorHAnsi"/>
                <w:color w:val="000000"/>
                <w:sz w:val="16"/>
                <w:szCs w:val="16"/>
              </w:rPr>
            </w:pPr>
            <w:r w:rsidRPr="004606F3">
              <w:rPr>
                <w:rFonts w:asciiTheme="minorHAnsi" w:hAnsiTheme="minorHAnsi"/>
                <w:color w:val="000000"/>
                <w:sz w:val="16"/>
                <w:szCs w:val="16"/>
              </w:rPr>
              <w:t>Liczba operacji w zakresie opracowania nowych rozwiązań technicznych i technologicznych mających na celu:</w:t>
            </w: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B5746B">
            <w:pPr>
              <w:rPr>
                <w:rFonts w:asciiTheme="minorHAnsi" w:hAnsiTheme="minorHAnsi"/>
                <w:color w:val="000000"/>
                <w:sz w:val="16"/>
                <w:szCs w:val="16"/>
              </w:rPr>
            </w:pPr>
            <w:r w:rsidRPr="004606F3">
              <w:rPr>
                <w:rFonts w:asciiTheme="minorHAnsi" w:hAnsiTheme="minorHAnsi"/>
                <w:color w:val="000000"/>
                <w:sz w:val="16"/>
                <w:szCs w:val="16"/>
              </w:rPr>
              <w:t>zmniejszenie negatywnego wpływu rybactwa śródlądowego i rybołówstwa morskiego na środowisko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4</w:t>
            </w:r>
          </w:p>
        </w:tc>
      </w:tr>
      <w:tr w:rsidR="008B4026" w:rsidRPr="008B4026" w:rsidTr="00B5746B">
        <w:trPr>
          <w:trHeight w:val="472"/>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poprawę oraz opracowanie alternatywnych metod zarządzania rybołówstwem</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3</w:t>
            </w:r>
          </w:p>
        </w:tc>
      </w:tr>
      <w:tr w:rsidR="008B4026" w:rsidRPr="008B4026" w:rsidTr="00B5746B">
        <w:trPr>
          <w:trHeight w:val="552"/>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B5746B" w:rsidP="008B4026">
            <w:pPr>
              <w:rPr>
                <w:rFonts w:asciiTheme="minorHAnsi" w:hAnsiTheme="minorHAnsi"/>
                <w:color w:val="000000"/>
                <w:sz w:val="16"/>
                <w:szCs w:val="16"/>
              </w:rPr>
            </w:pPr>
            <w:r>
              <w:rPr>
                <w:rFonts w:asciiTheme="minorHAnsi" w:hAnsiTheme="minorHAnsi"/>
                <w:color w:val="000000"/>
                <w:sz w:val="16"/>
                <w:szCs w:val="16"/>
              </w:rPr>
              <w:t>d</w:t>
            </w:r>
            <w:r w:rsidR="008B4026" w:rsidRPr="004606F3">
              <w:rPr>
                <w:rFonts w:asciiTheme="minorHAnsi" w:hAnsiTheme="minorHAnsi"/>
                <w:color w:val="000000"/>
                <w:sz w:val="16"/>
                <w:szCs w:val="16"/>
              </w:rPr>
              <w:t>oskonalenie metod chowu i hodowli ryb oraz badań w zakresie rybactwa śródlądowego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7</w:t>
            </w:r>
          </w:p>
        </w:tc>
      </w:tr>
      <w:tr w:rsidR="008B4026" w:rsidRPr="008B4026" w:rsidTr="00B5746B">
        <w:trPr>
          <w:trHeight w:val="783"/>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poprawę stosowanych technologii w zakresie przetwórstwa ryb, w tym systemów zarządzania jakością i bezpieczeństwem żywności</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B5746B">
        <w:trPr>
          <w:trHeight w:val="552"/>
        </w:trPr>
        <w:tc>
          <w:tcPr>
            <w:tcW w:w="739" w:type="pct"/>
            <w:vMerge w:val="restart"/>
            <w:tcBorders>
              <w:top w:val="nil"/>
              <w:left w:val="single" w:sz="8" w:space="0" w:color="auto"/>
              <w:bottom w:val="single" w:sz="4" w:space="0" w:color="000000"/>
              <w:right w:val="single" w:sz="4" w:space="0" w:color="auto"/>
            </w:tcBorders>
            <w:shd w:val="clear" w:color="auto" w:fill="auto"/>
            <w:vAlign w:val="center"/>
            <w:hideMark/>
          </w:tcPr>
          <w:p w:rsidR="008B4026" w:rsidRPr="004606F3" w:rsidRDefault="008B4026" w:rsidP="004606F3">
            <w:pPr>
              <w:jc w:val="center"/>
              <w:rPr>
                <w:rFonts w:asciiTheme="minorHAnsi" w:hAnsiTheme="minorHAnsi"/>
                <w:color w:val="000000"/>
                <w:sz w:val="16"/>
                <w:szCs w:val="16"/>
              </w:rPr>
            </w:pPr>
            <w:r w:rsidRPr="004606F3">
              <w:rPr>
                <w:rFonts w:asciiTheme="minorHAnsi" w:hAnsiTheme="minorHAnsi"/>
                <w:color w:val="000000"/>
                <w:sz w:val="16"/>
                <w:szCs w:val="16"/>
              </w:rPr>
              <w:t>Liczba operacji w zakresie testowania nowych rozwiązań technicznych i technologicznych mających na celu:</w:t>
            </w: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zmniejszenie negatywnego wpływu rybactwa śródlądowego i rybołówstwa morskiego na środowisko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3</w:t>
            </w:r>
          </w:p>
        </w:tc>
      </w:tr>
      <w:tr w:rsidR="008B4026" w:rsidRPr="008B4026" w:rsidTr="00B5746B">
        <w:trPr>
          <w:trHeight w:val="391"/>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poprawę oraz opracowanie alternatywnych metod zarządzania rybołówstwem2</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B5746B">
        <w:trPr>
          <w:trHeight w:val="411"/>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doskonalenie metod chowu i hodowli ryb oraz badań w zakresie rybactwa śródlądowego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6</w:t>
            </w:r>
          </w:p>
        </w:tc>
      </w:tr>
      <w:tr w:rsidR="008B4026" w:rsidRPr="008B4026" w:rsidTr="00B5746B">
        <w:trPr>
          <w:trHeight w:val="842"/>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B5746B">
            <w:pPr>
              <w:rPr>
                <w:rFonts w:asciiTheme="minorHAnsi" w:hAnsiTheme="minorHAnsi"/>
                <w:color w:val="000000"/>
                <w:sz w:val="16"/>
                <w:szCs w:val="16"/>
              </w:rPr>
            </w:pPr>
            <w:r w:rsidRPr="004606F3">
              <w:rPr>
                <w:rFonts w:asciiTheme="minorHAnsi" w:hAnsiTheme="minorHAnsi"/>
                <w:color w:val="000000"/>
                <w:sz w:val="16"/>
                <w:szCs w:val="16"/>
              </w:rPr>
              <w:t>poprawę stosowanych technologii w zakresie przetwórstwa ryb, w tym systemów zarządzania jakością i bezpieczeństwem żywności</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4606F3">
        <w:trPr>
          <w:trHeight w:val="720"/>
        </w:trPr>
        <w:tc>
          <w:tcPr>
            <w:tcW w:w="739" w:type="pct"/>
            <w:vMerge w:val="restart"/>
            <w:tcBorders>
              <w:top w:val="nil"/>
              <w:left w:val="single" w:sz="8" w:space="0" w:color="auto"/>
              <w:bottom w:val="single" w:sz="8" w:space="0" w:color="000000"/>
              <w:right w:val="single" w:sz="4" w:space="0" w:color="auto"/>
            </w:tcBorders>
            <w:shd w:val="clear" w:color="auto" w:fill="auto"/>
            <w:vAlign w:val="center"/>
            <w:hideMark/>
          </w:tcPr>
          <w:p w:rsidR="008B4026" w:rsidRPr="004606F3" w:rsidRDefault="008B4026" w:rsidP="004606F3">
            <w:pPr>
              <w:jc w:val="center"/>
              <w:rPr>
                <w:rFonts w:asciiTheme="minorHAnsi" w:hAnsiTheme="minorHAnsi"/>
                <w:color w:val="000000"/>
                <w:sz w:val="16"/>
                <w:szCs w:val="16"/>
              </w:rPr>
            </w:pPr>
            <w:r w:rsidRPr="004606F3">
              <w:rPr>
                <w:rFonts w:asciiTheme="minorHAnsi" w:hAnsiTheme="minorHAnsi"/>
                <w:color w:val="000000"/>
                <w:sz w:val="16"/>
                <w:szCs w:val="16"/>
              </w:rPr>
              <w:t>Liczba wdrożonych nowych rozwiązań technicznych i technologicznych w zakresie:</w:t>
            </w: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B5746B">
            <w:pPr>
              <w:rPr>
                <w:rFonts w:asciiTheme="minorHAnsi" w:hAnsiTheme="minorHAnsi"/>
                <w:color w:val="000000"/>
                <w:sz w:val="16"/>
                <w:szCs w:val="16"/>
              </w:rPr>
            </w:pPr>
            <w:r w:rsidRPr="004606F3">
              <w:rPr>
                <w:rFonts w:asciiTheme="minorHAnsi" w:hAnsiTheme="minorHAnsi"/>
                <w:color w:val="000000"/>
                <w:sz w:val="16"/>
                <w:szCs w:val="16"/>
              </w:rPr>
              <w:t>zmniejszenia negatywnego wpływu rybactwa śródlądowego i rybołówstwa morskiego na środowisko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3</w:t>
            </w:r>
          </w:p>
        </w:tc>
      </w:tr>
      <w:tr w:rsidR="008B4026" w:rsidRPr="008B4026" w:rsidTr="00B5746B">
        <w:trPr>
          <w:trHeight w:val="528"/>
        </w:trPr>
        <w:tc>
          <w:tcPr>
            <w:tcW w:w="739" w:type="pct"/>
            <w:vMerge/>
            <w:tcBorders>
              <w:top w:val="nil"/>
              <w:left w:val="single" w:sz="8" w:space="0" w:color="auto"/>
              <w:bottom w:val="single" w:sz="8" w:space="0" w:color="000000"/>
              <w:right w:val="single" w:sz="4" w:space="0" w:color="auto"/>
            </w:tcBorders>
            <w:vAlign w:val="center"/>
            <w:hideMark/>
          </w:tcPr>
          <w:p w:rsidR="008B4026" w:rsidRPr="004606F3" w:rsidRDefault="008B4026" w:rsidP="008B4026">
            <w:pPr>
              <w:rPr>
                <w:rFonts w:asciiTheme="minorHAnsi" w:hAnsiTheme="minorHAnsi"/>
                <w:color w:val="000000"/>
                <w:sz w:val="16"/>
                <w:szCs w:val="16"/>
              </w:rPr>
            </w:pP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poprawy oraz opracowania alternatywnych metod zarządzania rybołówstwem</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B5746B">
        <w:trPr>
          <w:trHeight w:val="550"/>
        </w:trPr>
        <w:tc>
          <w:tcPr>
            <w:tcW w:w="739" w:type="pct"/>
            <w:vMerge/>
            <w:tcBorders>
              <w:top w:val="nil"/>
              <w:left w:val="single" w:sz="8" w:space="0" w:color="auto"/>
              <w:bottom w:val="single" w:sz="8" w:space="0" w:color="000000"/>
              <w:right w:val="single" w:sz="4" w:space="0" w:color="auto"/>
            </w:tcBorders>
            <w:vAlign w:val="center"/>
            <w:hideMark/>
          </w:tcPr>
          <w:p w:rsidR="008B4026" w:rsidRPr="004606F3" w:rsidRDefault="008B4026" w:rsidP="008B4026">
            <w:pPr>
              <w:rPr>
                <w:rFonts w:asciiTheme="minorHAnsi" w:hAnsiTheme="minorHAnsi"/>
                <w:color w:val="000000"/>
                <w:sz w:val="16"/>
                <w:szCs w:val="16"/>
              </w:rPr>
            </w:pP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B5746B">
            <w:pPr>
              <w:rPr>
                <w:rFonts w:asciiTheme="minorHAnsi" w:hAnsiTheme="minorHAnsi"/>
                <w:color w:val="000000"/>
                <w:sz w:val="16"/>
                <w:szCs w:val="16"/>
              </w:rPr>
            </w:pPr>
            <w:r w:rsidRPr="004606F3">
              <w:rPr>
                <w:rFonts w:asciiTheme="minorHAnsi" w:hAnsiTheme="minorHAnsi"/>
                <w:color w:val="000000"/>
                <w:sz w:val="16"/>
                <w:szCs w:val="16"/>
              </w:rPr>
              <w:t>doskonalenia metod chowu i hodowli ryb oraz badań w zakresie rybactwa śródlądowego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7</w:t>
            </w:r>
          </w:p>
        </w:tc>
      </w:tr>
      <w:tr w:rsidR="008B4026" w:rsidRPr="008B4026" w:rsidTr="008B4026">
        <w:trPr>
          <w:trHeight w:val="975"/>
        </w:trPr>
        <w:tc>
          <w:tcPr>
            <w:tcW w:w="739" w:type="pct"/>
            <w:vMerge/>
            <w:tcBorders>
              <w:top w:val="nil"/>
              <w:left w:val="single" w:sz="8" w:space="0" w:color="auto"/>
              <w:bottom w:val="single" w:sz="8" w:space="0" w:color="000000"/>
              <w:right w:val="single" w:sz="4" w:space="0" w:color="auto"/>
            </w:tcBorders>
            <w:vAlign w:val="center"/>
            <w:hideMark/>
          </w:tcPr>
          <w:p w:rsidR="008B4026" w:rsidRPr="004606F3" w:rsidRDefault="008B4026" w:rsidP="008B4026">
            <w:pPr>
              <w:rPr>
                <w:rFonts w:asciiTheme="minorHAnsi" w:hAnsiTheme="minorHAnsi"/>
                <w:color w:val="000000"/>
                <w:sz w:val="16"/>
                <w:szCs w:val="16"/>
              </w:rPr>
            </w:pP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poprawy stosowanych technologii w zakresie przetwórstwa ryb, w tym systemów zarządzania jakością i bezpieczeństwem żywności</w:t>
            </w:r>
          </w:p>
        </w:tc>
        <w:tc>
          <w:tcPr>
            <w:tcW w:w="50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8"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8"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8"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0</w:t>
            </w:r>
          </w:p>
        </w:tc>
      </w:tr>
    </w:tbl>
    <w:p w:rsidR="00943826" w:rsidRDefault="00943826" w:rsidP="00C055FC">
      <w:pPr>
        <w:spacing w:line="276" w:lineRule="auto"/>
        <w:jc w:val="both"/>
        <w:rPr>
          <w:rFonts w:asciiTheme="minorHAnsi" w:hAnsiTheme="minorHAnsi" w:cs="Tahoma"/>
          <w:color w:val="000000" w:themeColor="text1"/>
        </w:rPr>
      </w:pPr>
    </w:p>
    <w:p w:rsidR="004606F3" w:rsidRDefault="004606F3" w:rsidP="00C055FC">
      <w:pPr>
        <w:spacing w:line="276" w:lineRule="auto"/>
        <w:jc w:val="both"/>
        <w:rPr>
          <w:rFonts w:asciiTheme="minorHAnsi" w:hAnsiTheme="minorHAnsi" w:cs="Tahoma"/>
          <w:color w:val="000000" w:themeColor="text1"/>
        </w:rPr>
      </w:pPr>
    </w:p>
    <w:p w:rsidR="009E08BA" w:rsidRDefault="009E08BA" w:rsidP="00C055FC">
      <w:pPr>
        <w:spacing w:line="276" w:lineRule="auto"/>
        <w:jc w:val="both"/>
        <w:rPr>
          <w:rFonts w:asciiTheme="minorHAnsi" w:hAnsiTheme="minorHAnsi" w:cs="Tahoma"/>
          <w:color w:val="000000" w:themeColor="text1"/>
        </w:rPr>
      </w:pPr>
      <w:r w:rsidRPr="003F7122">
        <w:rPr>
          <w:rFonts w:asciiTheme="minorHAnsi" w:hAnsiTheme="minorHAnsi" w:cs="Tahoma"/>
          <w:color w:val="000000" w:themeColor="text1"/>
        </w:rPr>
        <w:t xml:space="preserve">Do końca okresu sprawozdawczego Agencja wypłaciła beneficjentom kwotę stanowiącą </w:t>
      </w:r>
      <w:r w:rsidR="005779AA">
        <w:rPr>
          <w:rFonts w:asciiTheme="minorHAnsi" w:hAnsiTheme="minorHAnsi" w:cs="Tahoma"/>
          <w:color w:val="000000" w:themeColor="text1"/>
        </w:rPr>
        <w:t>94</w:t>
      </w:r>
      <w:r w:rsidR="003A7D4F">
        <w:rPr>
          <w:rFonts w:asciiTheme="minorHAnsi" w:hAnsiTheme="minorHAnsi" w:cs="Tahoma"/>
          <w:color w:val="000000" w:themeColor="text1"/>
        </w:rPr>
        <w:t>% alokacji przyznanej na środek.</w:t>
      </w:r>
    </w:p>
    <w:p w:rsidR="009E08BA" w:rsidRDefault="009E08BA" w:rsidP="00C055FC">
      <w:pPr>
        <w:spacing w:line="276" w:lineRule="auto"/>
        <w:rPr>
          <w:rStyle w:val="FontStyle93"/>
          <w:rFonts w:asciiTheme="minorHAnsi" w:hAnsiTheme="minorHAnsi"/>
          <w:b/>
          <w:color w:val="000000" w:themeColor="text1"/>
          <w:sz w:val="16"/>
          <w:szCs w:val="16"/>
        </w:rPr>
      </w:pPr>
      <w:bookmarkStart w:id="93" w:name="_Toc421090521"/>
      <w:r w:rsidRPr="003F7122">
        <w:rPr>
          <w:rFonts w:asciiTheme="minorHAnsi" w:hAnsiTheme="minorHAnsi"/>
          <w:b/>
          <w:color w:val="000000" w:themeColor="text1"/>
          <w:sz w:val="16"/>
          <w:szCs w:val="16"/>
        </w:rPr>
        <w:lastRenderedPageBreak/>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123</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w:t>
      </w:r>
      <w:r>
        <w:rPr>
          <w:rStyle w:val="FontStyle93"/>
          <w:rFonts w:asciiTheme="minorHAnsi" w:hAnsiTheme="minorHAnsi"/>
          <w:b/>
          <w:color w:val="000000" w:themeColor="text1"/>
          <w:sz w:val="16"/>
          <w:szCs w:val="16"/>
        </w:rPr>
        <w:t xml:space="preserve">Kwoty wypłacone </w:t>
      </w:r>
      <w:r w:rsidRPr="003F7122">
        <w:rPr>
          <w:rStyle w:val="FontStyle93"/>
          <w:rFonts w:asciiTheme="minorHAnsi" w:hAnsiTheme="minorHAnsi"/>
          <w:b/>
          <w:color w:val="000000" w:themeColor="text1"/>
          <w:sz w:val="16"/>
          <w:szCs w:val="16"/>
        </w:rPr>
        <w:t xml:space="preserve">w ramach środka 3.5 w podziale na </w:t>
      </w:r>
      <w:bookmarkEnd w:id="93"/>
      <w:r w:rsidR="003C7E9E">
        <w:rPr>
          <w:rStyle w:val="FontStyle93"/>
          <w:rFonts w:asciiTheme="minorHAnsi" w:hAnsiTheme="minorHAnsi"/>
          <w:b/>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5779AA" w:rsidTr="001219F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5779AA" w:rsidRPr="001219F0" w:rsidRDefault="005779AA"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5779AA" w:rsidRPr="001219F0" w:rsidRDefault="005779AA"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5779AA" w:rsidRPr="001219F0" w:rsidRDefault="005779AA"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5779AA" w:rsidRPr="001219F0" w:rsidRDefault="005779AA"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1 863 499,00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420 663,90</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6</w:t>
            </w:r>
          </w:p>
        </w:tc>
        <w:tc>
          <w:tcPr>
            <w:tcW w:w="2860" w:type="dxa"/>
            <w:tcBorders>
              <w:top w:val="single" w:sz="4" w:space="0" w:color="auto"/>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10 781 108,68</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2 433 713,78</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11</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8 729 985,40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1 970 695,82</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9</w:t>
            </w:r>
          </w:p>
        </w:tc>
        <w:tc>
          <w:tcPr>
            <w:tcW w:w="2860" w:type="dxa"/>
            <w:tcBorders>
              <w:top w:val="single" w:sz="4" w:space="0" w:color="auto"/>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2 739 612,61</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618 436,67</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11 193 829,25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2 526 880,80</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8</w:t>
            </w:r>
          </w:p>
        </w:tc>
        <w:tc>
          <w:tcPr>
            <w:tcW w:w="2860" w:type="dxa"/>
            <w:tcBorders>
              <w:top w:val="nil"/>
              <w:left w:val="nil"/>
              <w:bottom w:val="single" w:sz="4" w:space="0" w:color="auto"/>
              <w:right w:val="single" w:sz="4" w:space="0" w:color="auto"/>
            </w:tcBorders>
            <w:shd w:val="clear" w:color="auto" w:fill="auto"/>
            <w:vAlign w:val="center"/>
            <w:hideMark/>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30 869 962,81</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6 968 546,20</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779AA" w:rsidRPr="004606F3" w:rsidRDefault="005779AA" w:rsidP="000B69F9">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779AA" w:rsidRPr="004606F3" w:rsidRDefault="005779AA">
            <w:pPr>
              <w:jc w:val="right"/>
              <w:rPr>
                <w:rFonts w:asciiTheme="minorHAnsi" w:hAnsiTheme="minorHAnsi"/>
                <w:b/>
                <w:color w:val="000000"/>
                <w:sz w:val="16"/>
                <w:szCs w:val="16"/>
              </w:rPr>
            </w:pPr>
            <w:r w:rsidRPr="004606F3">
              <w:rPr>
                <w:rFonts w:asciiTheme="minorHAnsi" w:hAnsiTheme="minorHAnsi"/>
                <w:b/>
                <w:color w:val="000000"/>
                <w:sz w:val="16"/>
                <w:szCs w:val="16"/>
              </w:rPr>
              <w:t>46</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5779AA" w:rsidRPr="004606F3" w:rsidRDefault="005779AA">
            <w:pPr>
              <w:jc w:val="right"/>
              <w:rPr>
                <w:rFonts w:asciiTheme="minorHAnsi" w:hAnsiTheme="minorHAnsi"/>
                <w:b/>
                <w:color w:val="000000"/>
                <w:sz w:val="16"/>
                <w:szCs w:val="16"/>
              </w:rPr>
            </w:pPr>
            <w:r w:rsidRPr="004606F3">
              <w:rPr>
                <w:rFonts w:asciiTheme="minorHAnsi" w:hAnsiTheme="minorHAnsi"/>
                <w:b/>
                <w:color w:val="000000"/>
                <w:sz w:val="16"/>
                <w:szCs w:val="16"/>
              </w:rPr>
              <w:t>66 177 997,75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b/>
                <w:color w:val="000000"/>
                <w:sz w:val="16"/>
                <w:szCs w:val="16"/>
              </w:rPr>
            </w:pPr>
            <w:r w:rsidRPr="004606F3">
              <w:rPr>
                <w:rFonts w:asciiTheme="minorHAnsi" w:hAnsiTheme="minorHAnsi"/>
                <w:b/>
                <w:color w:val="000000"/>
                <w:sz w:val="16"/>
                <w:szCs w:val="16"/>
              </w:rPr>
              <w:t>14 938 937,17</w:t>
            </w:r>
          </w:p>
        </w:tc>
      </w:tr>
    </w:tbl>
    <w:p w:rsidR="005779AA" w:rsidRPr="005779AA" w:rsidRDefault="005779AA" w:rsidP="005779AA">
      <w:pPr>
        <w:pStyle w:val="Tekstdymka"/>
      </w:pPr>
    </w:p>
    <w:p w:rsidR="005779AA" w:rsidRDefault="005779AA" w:rsidP="005779AA">
      <w:pPr>
        <w:pStyle w:val="Tekstdymka"/>
      </w:pPr>
    </w:p>
    <w:p w:rsidR="005779AA" w:rsidRPr="005779AA" w:rsidRDefault="005779AA" w:rsidP="005779AA">
      <w:pPr>
        <w:pStyle w:val="Tekstdymka"/>
      </w:pPr>
    </w:p>
    <w:p w:rsidR="003C7E9E" w:rsidRPr="003C7E9E" w:rsidRDefault="003C7E9E" w:rsidP="003C7E9E">
      <w:pPr>
        <w:pStyle w:val="Tekstdymka"/>
      </w:pPr>
    </w:p>
    <w:p w:rsidR="009E08BA" w:rsidRPr="003F7122" w:rsidRDefault="009E08BA" w:rsidP="00C055FC">
      <w:pPr>
        <w:widowControl w:val="0"/>
        <w:autoSpaceDE w:val="0"/>
        <w:autoSpaceDN w:val="0"/>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3.6 Modyfikacja w celu zmiany przeznaczenia statków rybackich</w:t>
      </w:r>
    </w:p>
    <w:p w:rsidR="009E08BA" w:rsidRDefault="009E08BA"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 xml:space="preserve">Do dnia wejścia w życie rozporządzenia </w:t>
      </w:r>
      <w:proofErr w:type="spellStart"/>
      <w:r w:rsidRPr="003F7122">
        <w:rPr>
          <w:rFonts w:asciiTheme="minorHAnsi" w:hAnsiTheme="minorHAnsi"/>
          <w:color w:val="000000" w:themeColor="text1"/>
        </w:rPr>
        <w:t>MRiRW</w:t>
      </w:r>
      <w:proofErr w:type="spellEnd"/>
      <w:r w:rsidRPr="003F7122">
        <w:rPr>
          <w:rFonts w:asciiTheme="minorHAnsi" w:hAnsiTheme="minorHAnsi"/>
          <w:color w:val="000000" w:themeColor="text1"/>
        </w:rPr>
        <w:t xml:space="preserve"> z dnia 22 lutego 2011 r. </w:t>
      </w:r>
      <w:r>
        <w:rPr>
          <w:rFonts w:asciiTheme="minorHAnsi" w:hAnsiTheme="minorHAnsi"/>
          <w:bCs/>
          <w:color w:val="000000" w:themeColor="text1"/>
        </w:rPr>
        <w:t>zmieniającego rozporządzenie w </w:t>
      </w:r>
      <w:r w:rsidRPr="003F7122">
        <w:rPr>
          <w:rFonts w:asciiTheme="minorHAnsi" w:hAnsiTheme="minorHAnsi"/>
          <w:bCs/>
          <w:color w:val="000000" w:themeColor="text1"/>
        </w:rPr>
        <w:t>sprawie szczegółowych warunków i trybu przyznawania, wypłaty i</w:t>
      </w:r>
      <w:r>
        <w:rPr>
          <w:rFonts w:asciiTheme="minorHAnsi" w:hAnsiTheme="minorHAnsi"/>
          <w:bCs/>
          <w:color w:val="000000" w:themeColor="text1"/>
        </w:rPr>
        <w:t xml:space="preserve"> zwracania pomocy finansowej na </w:t>
      </w:r>
      <w:r w:rsidRPr="003F7122">
        <w:rPr>
          <w:rFonts w:asciiTheme="minorHAnsi" w:hAnsiTheme="minorHAnsi"/>
          <w:bCs/>
          <w:color w:val="000000" w:themeColor="text1"/>
        </w:rPr>
        <w:t>realizację środków objętych osią priorytetową 3 — Środki służące</w:t>
      </w:r>
      <w:r w:rsidRPr="003F7122">
        <w:rPr>
          <w:rFonts w:asciiTheme="minorHAnsi" w:hAnsiTheme="minorHAnsi"/>
          <w:color w:val="000000" w:themeColor="text1"/>
        </w:rPr>
        <w:t xml:space="preserve"> </w:t>
      </w:r>
      <w:r w:rsidRPr="003F7122">
        <w:rPr>
          <w:rFonts w:asciiTheme="minorHAnsi" w:hAnsiTheme="minorHAnsi"/>
          <w:bCs/>
          <w:color w:val="000000" w:themeColor="text1"/>
        </w:rPr>
        <w:t xml:space="preserve">wspólnemu interesowi, zawartą w </w:t>
      </w:r>
      <w:r w:rsidRPr="003F7122">
        <w:rPr>
          <w:rFonts w:asciiTheme="minorHAnsi" w:hAnsiTheme="minorHAnsi"/>
          <w:color w:val="000000" w:themeColor="text1"/>
        </w:rPr>
        <w:t>PO Ryby 2007-2013</w:t>
      </w:r>
      <w:r w:rsidRPr="003F7122">
        <w:rPr>
          <w:rFonts w:asciiTheme="minorHAnsi" w:hAnsiTheme="minorHAnsi"/>
          <w:bCs/>
          <w:color w:val="000000" w:themeColor="text1"/>
        </w:rPr>
        <w:t xml:space="preserve">, </w:t>
      </w:r>
      <w:r w:rsidRPr="003F7122">
        <w:rPr>
          <w:rFonts w:asciiTheme="minorHAnsi" w:hAnsiTheme="minorHAnsi"/>
          <w:color w:val="000000" w:themeColor="text1"/>
        </w:rPr>
        <w:t>wnioski o dofinansowanie mogły być składane w sposób ciągły. Do tego dnia nie został złożony żaden wniosek o dofinansowanie. Z uwagi na brak zainteresowania potencjalnych beneficjentów realizacją operacji w ramach tego środka, kwota alokowana pierwotnie na je</w:t>
      </w:r>
      <w:r>
        <w:rPr>
          <w:rFonts w:asciiTheme="minorHAnsi" w:hAnsiTheme="minorHAnsi"/>
          <w:color w:val="000000" w:themeColor="text1"/>
        </w:rPr>
        <w:t>go rzecz została przesunięta na </w:t>
      </w:r>
      <w:r w:rsidRPr="003F7122">
        <w:rPr>
          <w:rFonts w:asciiTheme="minorHAnsi" w:hAnsiTheme="minorHAnsi"/>
          <w:color w:val="000000" w:themeColor="text1"/>
        </w:rPr>
        <w:t>rzecz innych środków Programu. Z tego powodu od tego dnia nie zo</w:t>
      </w:r>
      <w:r>
        <w:rPr>
          <w:rFonts w:asciiTheme="minorHAnsi" w:hAnsiTheme="minorHAnsi"/>
          <w:color w:val="000000" w:themeColor="text1"/>
        </w:rPr>
        <w:t>stał ogłoszony nabór wniosków o </w:t>
      </w:r>
      <w:r w:rsidRPr="003F7122">
        <w:rPr>
          <w:rFonts w:asciiTheme="minorHAnsi" w:hAnsiTheme="minorHAnsi"/>
          <w:color w:val="000000" w:themeColor="text1"/>
        </w:rPr>
        <w:t>dofinansowanie w zakresie tego środka, a co za tym idzie nie został złożony żaden wniosek o dofinansowanie.</w:t>
      </w:r>
    </w:p>
    <w:p w:rsidR="00186B4F" w:rsidRDefault="00186B4F" w:rsidP="00186B4F">
      <w:pPr>
        <w:pStyle w:val="Tekstdymka"/>
      </w:pPr>
    </w:p>
    <w:p w:rsidR="00186B4F" w:rsidRPr="00186B4F" w:rsidRDefault="00186B4F" w:rsidP="00186B4F">
      <w:pPr>
        <w:pStyle w:val="Tekstdymka"/>
      </w:pPr>
    </w:p>
    <w:tbl>
      <w:tblPr>
        <w:tblW w:w="9067" w:type="dxa"/>
        <w:tblCellMar>
          <w:left w:w="70" w:type="dxa"/>
          <w:right w:w="70" w:type="dxa"/>
        </w:tblCellMar>
        <w:tblLook w:val="04A0" w:firstRow="1" w:lastRow="0" w:firstColumn="1" w:lastColumn="0" w:noHBand="0" w:noVBand="1"/>
      </w:tblPr>
      <w:tblGrid>
        <w:gridCol w:w="1284"/>
        <w:gridCol w:w="1338"/>
        <w:gridCol w:w="6445"/>
      </w:tblGrid>
      <w:tr w:rsidR="009E08BA" w:rsidRPr="001105DB" w:rsidTr="00211040">
        <w:trPr>
          <w:trHeight w:val="600"/>
        </w:trPr>
        <w:tc>
          <w:tcPr>
            <w:tcW w:w="1284" w:type="dxa"/>
            <w:tcBorders>
              <w:top w:val="single" w:sz="4" w:space="0" w:color="auto"/>
              <w:left w:val="single" w:sz="8" w:space="0" w:color="auto"/>
              <w:bottom w:val="single" w:sz="8" w:space="0" w:color="auto"/>
              <w:right w:val="single" w:sz="4" w:space="0" w:color="auto"/>
            </w:tcBorders>
            <w:shd w:val="clear" w:color="auto" w:fill="A6A6A6" w:themeFill="background1" w:themeFillShade="A6"/>
            <w:vAlign w:val="center"/>
          </w:tcPr>
          <w:p w:rsidR="009E08BA" w:rsidRPr="004606F3" w:rsidRDefault="009E08BA" w:rsidP="00703502">
            <w:pPr>
              <w:jc w:val="center"/>
              <w:rPr>
                <w:rFonts w:asciiTheme="minorHAnsi" w:hAnsiTheme="minorHAnsi"/>
                <w:b/>
                <w:color w:val="000000" w:themeColor="text1"/>
              </w:rPr>
            </w:pPr>
            <w:r w:rsidRPr="004606F3">
              <w:rPr>
                <w:rFonts w:asciiTheme="minorHAnsi" w:hAnsiTheme="minorHAnsi"/>
                <w:b/>
                <w:color w:val="000000" w:themeColor="text1"/>
              </w:rPr>
              <w:t>Środek</w:t>
            </w:r>
          </w:p>
        </w:tc>
        <w:tc>
          <w:tcPr>
            <w:tcW w:w="1338" w:type="dxa"/>
            <w:tcBorders>
              <w:top w:val="single" w:sz="4" w:space="0" w:color="auto"/>
              <w:left w:val="nil"/>
              <w:bottom w:val="single" w:sz="8" w:space="0" w:color="auto"/>
              <w:right w:val="single" w:sz="4" w:space="0" w:color="auto"/>
            </w:tcBorders>
            <w:shd w:val="clear" w:color="auto" w:fill="A6A6A6" w:themeFill="background1" w:themeFillShade="A6"/>
            <w:noWrap/>
            <w:vAlign w:val="center"/>
          </w:tcPr>
          <w:p w:rsidR="009E08BA" w:rsidRPr="004606F3" w:rsidRDefault="009E08BA" w:rsidP="00703502">
            <w:pPr>
              <w:jc w:val="center"/>
              <w:rPr>
                <w:rFonts w:asciiTheme="minorHAnsi" w:hAnsiTheme="minorHAnsi"/>
                <w:b/>
                <w:color w:val="000000" w:themeColor="text1"/>
              </w:rPr>
            </w:pPr>
            <w:r w:rsidRPr="004606F3">
              <w:rPr>
                <w:rFonts w:asciiTheme="minorHAnsi" w:hAnsiTheme="minorHAnsi"/>
                <w:b/>
                <w:color w:val="000000" w:themeColor="text1"/>
              </w:rPr>
              <w:t>Termin naboru</w:t>
            </w:r>
          </w:p>
        </w:tc>
        <w:tc>
          <w:tcPr>
            <w:tcW w:w="6445" w:type="dxa"/>
            <w:tcBorders>
              <w:top w:val="single" w:sz="4" w:space="0" w:color="auto"/>
              <w:left w:val="nil"/>
              <w:bottom w:val="single" w:sz="8" w:space="0" w:color="auto"/>
              <w:right w:val="single" w:sz="8" w:space="0" w:color="auto"/>
            </w:tcBorders>
            <w:shd w:val="clear" w:color="auto" w:fill="A6A6A6" w:themeFill="background1" w:themeFillShade="A6"/>
            <w:vAlign w:val="center"/>
          </w:tcPr>
          <w:p w:rsidR="009E08BA" w:rsidRPr="004606F3" w:rsidRDefault="009E08BA" w:rsidP="00703502">
            <w:pPr>
              <w:jc w:val="center"/>
              <w:rPr>
                <w:rFonts w:asciiTheme="minorHAnsi" w:hAnsiTheme="minorHAnsi"/>
                <w:b/>
                <w:color w:val="000000" w:themeColor="text1"/>
              </w:rPr>
            </w:pPr>
            <w:r w:rsidRPr="004606F3">
              <w:rPr>
                <w:rFonts w:asciiTheme="minorHAnsi" w:hAnsiTheme="minorHAnsi"/>
                <w:b/>
                <w:color w:val="000000" w:themeColor="text1"/>
              </w:rPr>
              <w:t>Zakres naboru</w:t>
            </w:r>
          </w:p>
        </w:tc>
      </w:tr>
      <w:tr w:rsidR="009E08BA" w:rsidRPr="001105DB" w:rsidTr="00255748">
        <w:trPr>
          <w:trHeight w:val="266"/>
        </w:trPr>
        <w:tc>
          <w:tcPr>
            <w:tcW w:w="1284" w:type="dxa"/>
            <w:tcBorders>
              <w:top w:val="nil"/>
              <w:left w:val="single" w:sz="8" w:space="0" w:color="auto"/>
              <w:bottom w:val="single" w:sz="8" w:space="0" w:color="auto"/>
              <w:right w:val="single" w:sz="4" w:space="0" w:color="auto"/>
            </w:tcBorders>
            <w:shd w:val="clear" w:color="auto" w:fill="auto"/>
            <w:vAlign w:val="center"/>
            <w:hideMark/>
          </w:tcPr>
          <w:p w:rsidR="009E08BA" w:rsidRPr="00703502" w:rsidRDefault="009E08BA" w:rsidP="00EF3E00">
            <w:pPr>
              <w:jc w:val="center"/>
              <w:rPr>
                <w:rFonts w:asciiTheme="minorHAnsi" w:hAnsiTheme="minorHAnsi"/>
                <w:color w:val="000000" w:themeColor="text1"/>
              </w:rPr>
            </w:pPr>
            <w:r w:rsidRPr="00703502">
              <w:rPr>
                <w:rFonts w:asciiTheme="minorHAnsi" w:hAnsiTheme="minorHAnsi"/>
                <w:color w:val="000000" w:themeColor="text1"/>
              </w:rPr>
              <w:t>Środek 3.6 Modyfikacja w celu zmiany przeznaczenia statków rybackich</w:t>
            </w:r>
          </w:p>
        </w:tc>
        <w:tc>
          <w:tcPr>
            <w:tcW w:w="1338" w:type="dxa"/>
            <w:tcBorders>
              <w:top w:val="nil"/>
              <w:left w:val="nil"/>
              <w:bottom w:val="single" w:sz="8" w:space="0" w:color="auto"/>
              <w:right w:val="single" w:sz="4" w:space="0" w:color="auto"/>
            </w:tcBorders>
            <w:shd w:val="clear" w:color="auto" w:fill="auto"/>
            <w:noWrap/>
            <w:vAlign w:val="center"/>
            <w:hideMark/>
          </w:tcPr>
          <w:p w:rsidR="009E08BA" w:rsidRPr="00703502" w:rsidRDefault="009E08BA" w:rsidP="00EF3E00">
            <w:pPr>
              <w:jc w:val="center"/>
              <w:rPr>
                <w:rFonts w:asciiTheme="minorHAnsi" w:hAnsiTheme="minorHAnsi"/>
                <w:color w:val="000000" w:themeColor="text1"/>
              </w:rPr>
            </w:pPr>
            <w:r w:rsidRPr="00703502">
              <w:rPr>
                <w:rFonts w:asciiTheme="minorHAnsi" w:hAnsiTheme="minorHAnsi"/>
                <w:color w:val="000000" w:themeColor="text1"/>
              </w:rPr>
              <w:t>od 2009-09-30 do 2011-03-07</w:t>
            </w:r>
          </w:p>
        </w:tc>
        <w:tc>
          <w:tcPr>
            <w:tcW w:w="6445" w:type="dxa"/>
            <w:tcBorders>
              <w:top w:val="nil"/>
              <w:left w:val="nil"/>
              <w:bottom w:val="single" w:sz="8" w:space="0" w:color="auto"/>
              <w:right w:val="single" w:sz="8" w:space="0" w:color="auto"/>
            </w:tcBorders>
            <w:shd w:val="clear" w:color="auto" w:fill="auto"/>
            <w:vAlign w:val="center"/>
            <w:hideMark/>
          </w:tcPr>
          <w:p w:rsidR="009E08BA" w:rsidRPr="00703502" w:rsidRDefault="009E08BA" w:rsidP="005779AA">
            <w:pPr>
              <w:rPr>
                <w:rFonts w:asciiTheme="minorHAnsi" w:hAnsiTheme="minorHAnsi"/>
                <w:color w:val="000000" w:themeColor="text1"/>
              </w:rPr>
            </w:pPr>
            <w:r w:rsidRPr="00703502">
              <w:rPr>
                <w:rFonts w:asciiTheme="minorHAnsi" w:hAnsiTheme="minorHAnsi"/>
                <w:color w:val="000000" w:themeColor="text1"/>
              </w:rPr>
              <w:t xml:space="preserve">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w:t>
            </w:r>
            <w:proofErr w:type="spellStart"/>
            <w:r w:rsidRPr="00703502">
              <w:rPr>
                <w:rFonts w:asciiTheme="minorHAnsi" w:hAnsiTheme="minorHAnsi"/>
                <w:color w:val="000000" w:themeColor="text1"/>
              </w:rPr>
              <w:t>późn</w:t>
            </w:r>
            <w:proofErr w:type="spellEnd"/>
            <w:r w:rsidRPr="00703502">
              <w:rPr>
                <w:rFonts w:asciiTheme="minorHAnsi" w:hAnsiTheme="minorHAnsi"/>
                <w:color w:val="000000" w:themeColor="text1"/>
              </w:rPr>
              <w:t xml:space="preserve">. </w:t>
            </w:r>
            <w:proofErr w:type="spellStart"/>
            <w:r w:rsidRPr="00703502">
              <w:rPr>
                <w:rFonts w:asciiTheme="minorHAnsi" w:hAnsiTheme="minorHAnsi"/>
                <w:color w:val="000000" w:themeColor="text1"/>
              </w:rPr>
              <w:t>zm</w:t>
            </w:r>
            <w:proofErr w:type="spellEnd"/>
            <w:r w:rsidRPr="00703502">
              <w:rPr>
                <w:rFonts w:asciiTheme="minorHAnsi" w:hAnsiTheme="minorHAnsi"/>
                <w:color w:val="000000" w:themeColor="text1"/>
              </w:rPr>
              <w:t>) został uruchomiony nabór otwarty.</w:t>
            </w:r>
          </w:p>
        </w:tc>
      </w:tr>
    </w:tbl>
    <w:p w:rsidR="009E08BA" w:rsidRPr="003F7122" w:rsidRDefault="009E08BA" w:rsidP="009E08BA">
      <w:pPr>
        <w:rPr>
          <w:rFonts w:asciiTheme="minorHAnsi" w:hAnsiTheme="minorHAnsi"/>
          <w:color w:val="000000" w:themeColor="text1"/>
        </w:rPr>
      </w:pPr>
    </w:p>
    <w:p w:rsidR="00B5746B" w:rsidRDefault="00B5746B">
      <w:pPr>
        <w:spacing w:after="200" w:line="276" w:lineRule="auto"/>
        <w:rPr>
          <w:rFonts w:asciiTheme="minorHAnsi" w:hAnsiTheme="minorHAnsi" w:cs="Tahoma"/>
          <w:color w:val="000000" w:themeColor="text1"/>
          <w:sz w:val="16"/>
          <w:szCs w:val="16"/>
        </w:rPr>
      </w:pPr>
      <w:r>
        <w:rPr>
          <w:rFonts w:asciiTheme="minorHAnsi" w:hAnsiTheme="minorHAnsi"/>
          <w:color w:val="000000" w:themeColor="text1"/>
        </w:rPr>
        <w:br w:type="page"/>
      </w:r>
    </w:p>
    <w:p w:rsidR="009E08BA" w:rsidRPr="003F7122" w:rsidRDefault="009E08BA" w:rsidP="005A41F2">
      <w:pPr>
        <w:pStyle w:val="Akapitzlist"/>
        <w:numPr>
          <w:ilvl w:val="2"/>
          <w:numId w:val="8"/>
        </w:numPr>
        <w:shd w:val="clear" w:color="auto" w:fill="CC99FF"/>
        <w:spacing w:after="0" w:line="360" w:lineRule="auto"/>
        <w:jc w:val="both"/>
        <w:outlineLvl w:val="2"/>
        <w:rPr>
          <w:rFonts w:asciiTheme="minorHAnsi" w:hAnsiTheme="minorHAnsi"/>
          <w:color w:val="000000" w:themeColor="text1"/>
        </w:rPr>
      </w:pPr>
      <w:bookmarkStart w:id="94" w:name="_Toc471890165"/>
      <w:r w:rsidRPr="003F7122">
        <w:rPr>
          <w:rFonts w:asciiTheme="minorHAnsi" w:hAnsiTheme="minorHAnsi"/>
          <w:color w:val="000000" w:themeColor="text1"/>
        </w:rPr>
        <w:lastRenderedPageBreak/>
        <w:t>Oś priorytetowa 4: Zrównoważony rozwój obszarów zależnych od rybactwa</w:t>
      </w:r>
      <w:bookmarkEnd w:id="94"/>
    </w:p>
    <w:p w:rsidR="009E08BA" w:rsidRDefault="009E08BA" w:rsidP="009E08BA">
      <w:pPr>
        <w:jc w:val="both"/>
        <w:rPr>
          <w:rFonts w:asciiTheme="minorHAnsi" w:hAnsiTheme="minorHAnsi"/>
          <w:color w:val="FF0000"/>
        </w:rPr>
      </w:pPr>
    </w:p>
    <w:p w:rsidR="009E08BA" w:rsidRPr="003F7122" w:rsidRDefault="009E08BA" w:rsidP="00C055FC">
      <w:pPr>
        <w:spacing w:line="276" w:lineRule="auto"/>
        <w:jc w:val="center"/>
        <w:rPr>
          <w:rFonts w:asciiTheme="minorHAnsi" w:hAnsiTheme="minorHAnsi"/>
          <w:b/>
          <w:bCs/>
        </w:rPr>
      </w:pPr>
      <w:r w:rsidRPr="003F7122">
        <w:rPr>
          <w:rFonts w:asciiTheme="minorHAnsi" w:hAnsiTheme="minorHAnsi"/>
          <w:b/>
          <w:bCs/>
        </w:rPr>
        <w:t>STATYSTYKI OGÓLNE DOTYCZĄCE WDRAŻANIA</w:t>
      </w:r>
    </w:p>
    <w:p w:rsidR="009E08BA" w:rsidRPr="004606F3" w:rsidRDefault="009E08BA" w:rsidP="00C055FC">
      <w:pPr>
        <w:pStyle w:val="Tekstdymka"/>
        <w:spacing w:line="276" w:lineRule="auto"/>
        <w:jc w:val="both"/>
        <w:rPr>
          <w:rFonts w:asciiTheme="minorHAnsi" w:hAnsiTheme="minorHAnsi"/>
          <w:sz w:val="20"/>
          <w:szCs w:val="20"/>
        </w:rPr>
      </w:pPr>
      <w:r w:rsidRPr="004606F3">
        <w:rPr>
          <w:rFonts w:asciiTheme="minorHAnsi" w:hAnsiTheme="minorHAnsi"/>
          <w:sz w:val="20"/>
          <w:szCs w:val="20"/>
        </w:rPr>
        <w:t>Oś priorytetowa 4 „Zrównoważony rozwój obszarów zależnych od rybactwa” w ramach Programu Operacyjnego „Zrównoważony rozwój sektora rybołówstwa i nadbrzeżnych obszarów rybackich 2007-2013” jest formą wsparcia dla mieszkańców obszarów, na których rybactwo odgrywa znaczącą rolę.</w:t>
      </w:r>
    </w:p>
    <w:p w:rsidR="00C055FC" w:rsidRPr="00C055FC" w:rsidRDefault="00C055FC" w:rsidP="00C055FC">
      <w:pPr>
        <w:pStyle w:val="Tekstdymka"/>
      </w:pPr>
      <w:bookmarkStart w:id="95" w:name="_Toc421090522"/>
    </w:p>
    <w:p w:rsidR="009E08BA" w:rsidRDefault="009E08BA" w:rsidP="00450215">
      <w:pPr>
        <w:rPr>
          <w:rFonts w:asciiTheme="minorHAnsi" w:hAnsiTheme="minorHAnsi"/>
          <w:b/>
          <w:sz w:val="16"/>
          <w:szCs w:val="16"/>
        </w:rPr>
      </w:pPr>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124</w:t>
      </w:r>
      <w:r w:rsidRPr="003F7122">
        <w:rPr>
          <w:rFonts w:asciiTheme="minorHAnsi" w:hAnsiTheme="minorHAnsi"/>
          <w:b/>
          <w:sz w:val="16"/>
          <w:szCs w:val="16"/>
        </w:rPr>
        <w:fldChar w:fldCharType="end"/>
      </w:r>
      <w:r w:rsidRPr="003F7122">
        <w:rPr>
          <w:rFonts w:asciiTheme="minorHAnsi" w:hAnsiTheme="minorHAnsi"/>
          <w:b/>
          <w:sz w:val="16"/>
          <w:szCs w:val="16"/>
        </w:rPr>
        <w:t>. Łączna liczba Stowarzyszeń wybranych jako LGR do realizacji LSROR w ramach limitu dostępnych środków w poszczególnych województwach</w:t>
      </w:r>
      <w:bookmarkEnd w:id="95"/>
    </w:p>
    <w:tbl>
      <w:tblPr>
        <w:tblW w:w="5000" w:type="pct"/>
        <w:tblLayout w:type="fixed"/>
        <w:tblCellMar>
          <w:left w:w="70" w:type="dxa"/>
          <w:right w:w="70" w:type="dxa"/>
        </w:tblCellMar>
        <w:tblLook w:val="04A0" w:firstRow="1" w:lastRow="0" w:firstColumn="1" w:lastColumn="0" w:noHBand="0" w:noVBand="1"/>
      </w:tblPr>
      <w:tblGrid>
        <w:gridCol w:w="585"/>
        <w:gridCol w:w="2179"/>
        <w:gridCol w:w="1190"/>
        <w:gridCol w:w="1236"/>
        <w:gridCol w:w="1236"/>
        <w:gridCol w:w="1531"/>
        <w:gridCol w:w="1253"/>
      </w:tblGrid>
      <w:tr w:rsidR="00450215" w:rsidRPr="000B69F9" w:rsidTr="00450215">
        <w:trPr>
          <w:trHeight w:val="596"/>
        </w:trPr>
        <w:tc>
          <w:tcPr>
            <w:tcW w:w="318"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Lp.</w:t>
            </w:r>
          </w:p>
        </w:tc>
        <w:tc>
          <w:tcPr>
            <w:tcW w:w="1183"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Nazwa LGR</w:t>
            </w:r>
          </w:p>
        </w:tc>
        <w:tc>
          <w:tcPr>
            <w:tcW w:w="646"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Województwo</w:t>
            </w:r>
            <w:r w:rsidRPr="004606F3">
              <w:rPr>
                <w:rFonts w:asciiTheme="minorHAnsi" w:hAnsiTheme="minorHAnsi"/>
                <w:color w:val="000000"/>
                <w:sz w:val="16"/>
                <w:szCs w:val="16"/>
              </w:rPr>
              <w:t> </w:t>
            </w:r>
          </w:p>
        </w:tc>
        <w:tc>
          <w:tcPr>
            <w:tcW w:w="671"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 xml:space="preserve"> Kwota z umowy LSROR (PLN) </w:t>
            </w:r>
          </w:p>
        </w:tc>
        <w:tc>
          <w:tcPr>
            <w:tcW w:w="671"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 xml:space="preserve"> Kwota z umowy LSROR (EUR) </w:t>
            </w:r>
          </w:p>
        </w:tc>
        <w:tc>
          <w:tcPr>
            <w:tcW w:w="831"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 xml:space="preserve"> Kwota wydatkowana w ramach LSROR (PLN) </w:t>
            </w:r>
          </w:p>
        </w:tc>
        <w:tc>
          <w:tcPr>
            <w:tcW w:w="680" w:type="pct"/>
            <w:tcBorders>
              <w:top w:val="single" w:sz="8" w:space="0" w:color="auto"/>
              <w:left w:val="nil"/>
              <w:right w:val="single" w:sz="8" w:space="0" w:color="auto"/>
            </w:tcBorders>
            <w:shd w:val="clear" w:color="000000" w:fill="17375D"/>
            <w:vAlign w:val="center"/>
            <w:hideMark/>
          </w:tcPr>
          <w:p w:rsidR="00450215" w:rsidRPr="004606F3" w:rsidRDefault="00450215" w:rsidP="00450215">
            <w:pPr>
              <w:jc w:val="center"/>
              <w:rPr>
                <w:rFonts w:asciiTheme="minorHAnsi" w:hAnsiTheme="minorHAnsi"/>
                <w:b/>
                <w:bCs/>
                <w:color w:val="FFFFFF"/>
                <w:sz w:val="16"/>
                <w:szCs w:val="16"/>
              </w:rPr>
            </w:pPr>
            <w:r w:rsidRPr="004606F3">
              <w:rPr>
                <w:rFonts w:asciiTheme="minorHAnsi" w:hAnsiTheme="minorHAnsi"/>
                <w:b/>
                <w:bCs/>
                <w:color w:val="FFFFFF"/>
                <w:sz w:val="16"/>
                <w:szCs w:val="16"/>
              </w:rPr>
              <w:t xml:space="preserve"> Kwota wydatkowana</w:t>
            </w:r>
            <w:r>
              <w:rPr>
                <w:rFonts w:asciiTheme="minorHAnsi" w:hAnsiTheme="minorHAnsi"/>
                <w:b/>
                <w:bCs/>
                <w:color w:val="FFFFFF"/>
                <w:sz w:val="16"/>
                <w:szCs w:val="16"/>
              </w:rPr>
              <w:t xml:space="preserve"> w </w:t>
            </w:r>
            <w:r w:rsidRPr="004606F3">
              <w:rPr>
                <w:rFonts w:asciiTheme="minorHAnsi" w:hAnsiTheme="minorHAnsi"/>
                <w:b/>
                <w:bCs/>
                <w:color w:val="FFFFFF"/>
                <w:sz w:val="16"/>
                <w:szCs w:val="16"/>
              </w:rPr>
              <w:t xml:space="preserve">ramach LSROR (EUR) </w:t>
            </w:r>
            <w:r w:rsidRPr="004606F3">
              <w:rPr>
                <w:rFonts w:asciiTheme="minorHAnsi" w:hAnsiTheme="minorHAnsi"/>
                <w:color w:val="000000"/>
                <w:sz w:val="16"/>
                <w:szCs w:val="16"/>
              </w:rPr>
              <w:t> </w:t>
            </w:r>
          </w:p>
        </w:tc>
      </w:tr>
      <w:tr w:rsidR="000B69F9" w:rsidRPr="000B69F9" w:rsidTr="00450215">
        <w:trPr>
          <w:trHeight w:val="310"/>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Partnerstwo dla Doliny Baryczy</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Dolnośląskie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44 842 113,46</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10 122 601,74</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41 237 126,34</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9 308 816,53</w:t>
            </w:r>
          </w:p>
        </w:tc>
      </w:tr>
      <w:tr w:rsidR="000B69F9" w:rsidRPr="000B69F9" w:rsidTr="00450215">
        <w:trPr>
          <w:trHeight w:val="273"/>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Dolnośląska Kraina Karpia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18 735 826,13</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4 229 401,60</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16 981 383,29</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3 833 355,90</w:t>
            </w:r>
          </w:p>
        </w:tc>
      </w:tr>
      <w:tr w:rsidR="000B69F9" w:rsidRPr="000B69F9" w:rsidTr="00450215">
        <w:trPr>
          <w:trHeight w:val="264"/>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Borowiacka Rybka</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Kujawsko-pomorskie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11 498 135,49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2 595 574,50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10 891 278,45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2 458 583,37</w:t>
            </w:r>
          </w:p>
        </w:tc>
      </w:tr>
      <w:tr w:rsidR="000B69F9" w:rsidRPr="000B69F9" w:rsidTr="00450215">
        <w:trPr>
          <w:trHeight w:val="253"/>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Rybak</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9 404 586,36</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2 122 979,38</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9 112 158,83</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2 056 967,16</w:t>
            </w:r>
          </w:p>
        </w:tc>
      </w:tr>
      <w:tr w:rsidR="000B69F9" w:rsidRPr="000B69F9" w:rsidTr="00450215">
        <w:trPr>
          <w:trHeight w:val="27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5</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Dorzecza Zgłowiączki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15 186 488,17</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3 428 178,55</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13 924 956,87</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3 143 402,08</w:t>
            </w:r>
          </w:p>
        </w:tc>
      </w:tr>
      <w:tr w:rsidR="000B69F9" w:rsidRPr="000B69F9" w:rsidTr="00450215">
        <w:trPr>
          <w:trHeight w:val="26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6</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 xml:space="preserve">Nasza </w:t>
            </w:r>
            <w:proofErr w:type="spellStart"/>
            <w:r w:rsidRPr="004606F3">
              <w:rPr>
                <w:rFonts w:asciiTheme="minorHAnsi" w:hAnsiTheme="minorHAnsi"/>
                <w:color w:val="000000"/>
                <w:sz w:val="16"/>
                <w:szCs w:val="16"/>
              </w:rPr>
              <w:t>Krajna</w:t>
            </w:r>
            <w:proofErr w:type="spellEnd"/>
            <w:r w:rsidRPr="004606F3">
              <w:rPr>
                <w:rFonts w:asciiTheme="minorHAnsi" w:hAnsiTheme="minorHAnsi"/>
                <w:color w:val="000000"/>
                <w:sz w:val="16"/>
                <w:szCs w:val="16"/>
              </w:rPr>
              <w:t xml:space="preserve"> i Pałuki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17 878 059,55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4 035 770,46</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16 710 354,19</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3 772 174,13</w:t>
            </w:r>
          </w:p>
        </w:tc>
      </w:tr>
      <w:tr w:rsidR="000B69F9" w:rsidRPr="000B69F9" w:rsidTr="00450215">
        <w:trPr>
          <w:trHeight w:val="252"/>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7</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Drwęca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8 227 775,15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1 857 327,51</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8 020 816,20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1 810 608,86</w:t>
            </w:r>
          </w:p>
        </w:tc>
      </w:tr>
      <w:tr w:rsidR="000B69F9" w:rsidRPr="000B69F9" w:rsidTr="00450215">
        <w:trPr>
          <w:trHeight w:val="283"/>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8</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Tyśmienicy i Wieprza</w:t>
            </w:r>
          </w:p>
        </w:tc>
        <w:tc>
          <w:tcPr>
            <w:tcW w:w="646"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Lubelskie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31 230 926,05</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7 050 029,58</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25 061 191,23</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5 657 281,48</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9</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 xml:space="preserve">Obra-Warta </w:t>
            </w:r>
          </w:p>
        </w:tc>
        <w:tc>
          <w:tcPr>
            <w:tcW w:w="646" w:type="pct"/>
            <w:vMerge w:val="restart"/>
            <w:tcBorders>
              <w:top w:val="nil"/>
              <w:left w:val="single" w:sz="8" w:space="0" w:color="auto"/>
              <w:bottom w:val="nil"/>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Lubuskie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50 180 415,89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11 327 663,35</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47 021 507,50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10 614 575,39</w:t>
            </w:r>
          </w:p>
        </w:tc>
      </w:tr>
      <w:tr w:rsidR="000B69F9" w:rsidRPr="000B69F9" w:rsidTr="00450215">
        <w:trPr>
          <w:trHeight w:val="249"/>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10</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Dobiegniewskie</w:t>
            </w:r>
          </w:p>
        </w:tc>
        <w:tc>
          <w:tcPr>
            <w:tcW w:w="646" w:type="pct"/>
            <w:vMerge/>
            <w:tcBorders>
              <w:top w:val="nil"/>
              <w:left w:val="single" w:sz="8" w:space="0" w:color="auto"/>
              <w:bottom w:val="nil"/>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15 514 662,49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3 502 260,21</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13 146 354,34</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2 967 641,33</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11</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Łużycka LGR</w:t>
            </w:r>
          </w:p>
        </w:tc>
        <w:tc>
          <w:tcPr>
            <w:tcW w:w="646" w:type="pct"/>
            <w:vMerge/>
            <w:tcBorders>
              <w:top w:val="nil"/>
              <w:left w:val="single" w:sz="8" w:space="0" w:color="auto"/>
              <w:bottom w:val="nil"/>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13 928 280,20</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3 144 152,28</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12 087 254,01</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2 728 561,37</w:t>
            </w:r>
          </w:p>
        </w:tc>
      </w:tr>
      <w:tr w:rsidR="000B69F9" w:rsidRPr="000B69F9" w:rsidTr="00450215">
        <w:trPr>
          <w:trHeight w:val="21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12</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Wodny Świat</w:t>
            </w:r>
          </w:p>
        </w:tc>
        <w:tc>
          <w:tcPr>
            <w:tcW w:w="646" w:type="pct"/>
            <w:vMerge/>
            <w:tcBorders>
              <w:top w:val="nil"/>
              <w:left w:val="single" w:sz="8" w:space="0" w:color="auto"/>
              <w:bottom w:val="nil"/>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10 400 709,99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2 347 843,06</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9 327 225,95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2 105 516,14</w:t>
            </w:r>
          </w:p>
        </w:tc>
      </w:tr>
      <w:tr w:rsidR="000B69F9" w:rsidRPr="000B69F9" w:rsidTr="00450215">
        <w:trPr>
          <w:trHeight w:val="29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B5746B" w:rsidP="00450215">
            <w:pPr>
              <w:jc w:val="center"/>
              <w:rPr>
                <w:rFonts w:asciiTheme="minorHAnsi" w:hAnsiTheme="minorHAnsi"/>
                <w:color w:val="000000"/>
                <w:sz w:val="16"/>
                <w:szCs w:val="16"/>
              </w:rPr>
            </w:pPr>
            <w:r>
              <w:rPr>
                <w:rFonts w:asciiTheme="minorHAnsi" w:hAnsiTheme="minorHAnsi"/>
                <w:color w:val="000000"/>
                <w:sz w:val="16"/>
                <w:szCs w:val="16"/>
              </w:rPr>
              <w:t>13</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Krośnieńsko-Gubińska LGR</w:t>
            </w:r>
          </w:p>
        </w:tc>
        <w:tc>
          <w:tcPr>
            <w:tcW w:w="646" w:type="pct"/>
            <w:vMerge/>
            <w:tcBorders>
              <w:top w:val="nil"/>
              <w:left w:val="single" w:sz="8" w:space="0" w:color="auto"/>
              <w:bottom w:val="nil"/>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11 795 954,18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2 662 803,72</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8 959 865,64</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2 022 588,69</w:t>
            </w:r>
          </w:p>
        </w:tc>
      </w:tr>
      <w:tr w:rsidR="000B69F9" w:rsidRPr="000B69F9" w:rsidTr="00450215">
        <w:trPr>
          <w:trHeight w:val="257"/>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14</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Łowicka LGR</w:t>
            </w:r>
          </w:p>
        </w:tc>
        <w:tc>
          <w:tcPr>
            <w:tcW w:w="646"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Łódzkie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16 323 212,40</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3 684 781,24</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13 473 628,67</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3 041 519,82</w:t>
            </w:r>
          </w:p>
        </w:tc>
      </w:tr>
      <w:tr w:rsidR="000B69F9" w:rsidRPr="000B69F9" w:rsidTr="00450215">
        <w:trPr>
          <w:trHeight w:val="23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15</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Dolina Karpia</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Małopolskie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15 726 961,41</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3 550 184,30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15 228 815,46</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3 437 733,46</w:t>
            </w:r>
          </w:p>
        </w:tc>
      </w:tr>
      <w:tr w:rsidR="000B69F9" w:rsidRPr="000B69F9" w:rsidTr="00450215">
        <w:trPr>
          <w:trHeight w:val="26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16</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 xml:space="preserve">Dorzecze Soły i </w:t>
            </w:r>
            <w:proofErr w:type="spellStart"/>
            <w:r w:rsidRPr="004606F3">
              <w:rPr>
                <w:rFonts w:asciiTheme="minorHAnsi" w:hAnsiTheme="minorHAnsi"/>
                <w:color w:val="000000"/>
                <w:sz w:val="16"/>
                <w:szCs w:val="16"/>
              </w:rPr>
              <w:t>Wieprzówki</w:t>
            </w:r>
            <w:proofErr w:type="spellEnd"/>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23 102 699,98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5 215 174,15</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21 657 713,95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4 888 984,84</w:t>
            </w:r>
          </w:p>
        </w:tc>
      </w:tr>
      <w:tr w:rsidR="000B69F9" w:rsidRPr="000B69F9" w:rsidTr="00450215">
        <w:trPr>
          <w:trHeight w:val="361"/>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17</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Zalew Zegrzyński</w:t>
            </w:r>
          </w:p>
        </w:tc>
        <w:tc>
          <w:tcPr>
            <w:tcW w:w="646"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Mazowieckie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17 008 276,86</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3 839 426,82</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15 051 921,91</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3 397 801,74</w:t>
            </w:r>
          </w:p>
        </w:tc>
      </w:tr>
      <w:tr w:rsidR="000B69F9" w:rsidRPr="000B69F9" w:rsidTr="00450215">
        <w:trPr>
          <w:trHeight w:val="267"/>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18</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Opolszczyzna</w:t>
            </w:r>
          </w:p>
        </w:tc>
        <w:tc>
          <w:tcPr>
            <w:tcW w:w="646"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Opolskie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21 045 401,65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4 750 762,24</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18 026 692,70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4 069 322,72</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19</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Puszcza Sandomierska</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Podkarpackie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10 021 480,95</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2 262 236,38</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8 855 924,51</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1 999 125,15</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20</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Starzawa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12 489 927,52</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2 819 460,38</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11 082 531,36</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2 501 756,55</w:t>
            </w:r>
          </w:p>
        </w:tc>
      </w:tr>
      <w:tr w:rsidR="000B69F9" w:rsidRPr="000B69F9" w:rsidTr="00450215">
        <w:trPr>
          <w:trHeight w:val="350"/>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21</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Suwalsko-Augustowskie</w:t>
            </w:r>
          </w:p>
        </w:tc>
        <w:tc>
          <w:tcPr>
            <w:tcW w:w="646"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Podlaskie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52 684 372,55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11 892 903,35</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41 434 032,78</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9 353 265,94</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22</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 xml:space="preserve">Słowińska </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Pomorskie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43 810 177,42</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9 889 653,81</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30 134 813,22</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6 802 594,46</w:t>
            </w:r>
          </w:p>
        </w:tc>
      </w:tr>
      <w:tr w:rsidR="000B69F9" w:rsidRPr="000B69F9" w:rsidTr="00450215">
        <w:trPr>
          <w:trHeight w:val="319"/>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23</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Krajeńskie</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16 699 091,98</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3 769 631,82</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13 489 821,99</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3 045 175,28</w:t>
            </w:r>
          </w:p>
        </w:tc>
      </w:tr>
      <w:tr w:rsidR="000B69F9" w:rsidRPr="000B69F9" w:rsidTr="00450215">
        <w:trPr>
          <w:trHeight w:val="267"/>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24</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proofErr w:type="spellStart"/>
            <w:r w:rsidRPr="004606F3">
              <w:rPr>
                <w:rFonts w:asciiTheme="minorHAnsi" w:hAnsiTheme="minorHAnsi"/>
                <w:color w:val="000000"/>
                <w:sz w:val="16"/>
                <w:szCs w:val="16"/>
              </w:rPr>
              <w:t>Północnokaszubska</w:t>
            </w:r>
            <w:proofErr w:type="spellEnd"/>
            <w:r w:rsidRPr="004606F3">
              <w:rPr>
                <w:rFonts w:asciiTheme="minorHAnsi" w:hAnsiTheme="minorHAnsi"/>
                <w:color w:val="000000"/>
                <w:sz w:val="16"/>
                <w:szCs w:val="16"/>
              </w:rPr>
              <w:t xml:space="preserve">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67 547 693,29</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15 248 130,50</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58 725 297,79</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13 256 574,14</w:t>
            </w:r>
          </w:p>
        </w:tc>
      </w:tr>
      <w:tr w:rsidR="000B69F9" w:rsidRPr="000B69F9" w:rsidTr="00450215">
        <w:trPr>
          <w:trHeight w:val="257"/>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25</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Pradolina Łeby</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38 071 967,27</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8 594 317,54</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29 819 291,61</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6 731 369,02</w:t>
            </w:r>
          </w:p>
        </w:tc>
      </w:tr>
      <w:tr w:rsidR="000B69F9" w:rsidRPr="000B69F9" w:rsidTr="00450215">
        <w:trPr>
          <w:trHeight w:val="27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26</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Rybacka Brać Mierzei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21 959 097,99</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4 957 018,89</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16 922 057,27</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3 819 963,72</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27</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proofErr w:type="spellStart"/>
            <w:r w:rsidRPr="004606F3">
              <w:rPr>
                <w:rFonts w:asciiTheme="minorHAnsi" w:hAnsiTheme="minorHAnsi"/>
                <w:color w:val="000000"/>
                <w:sz w:val="16"/>
                <w:szCs w:val="16"/>
              </w:rPr>
              <w:t>Móreńka</w:t>
            </w:r>
            <w:proofErr w:type="spellEnd"/>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31 082 442,37</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7 016 511,07</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28 304 273,94</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6 389 370,85</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28</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Kaszuby</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39 266 651,28</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8 864 003,99</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34 438 943,63</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7 774 203,40</w:t>
            </w:r>
          </w:p>
        </w:tc>
      </w:tr>
      <w:tr w:rsidR="000B69F9" w:rsidRPr="000B69F9" w:rsidTr="00450215">
        <w:trPr>
          <w:trHeight w:val="303"/>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29</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Bytowskie</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42 910 451,01</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9 686 550,71</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37 124 513,57</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8 380 440,54</w:t>
            </w:r>
          </w:p>
        </w:tc>
      </w:tr>
      <w:tr w:rsidR="000B69F9" w:rsidRPr="000B69F9" w:rsidTr="00450215">
        <w:trPr>
          <w:trHeight w:val="25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30</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Bielska Kraina</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Śląskie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22 733 439,08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5 131 817,67</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22 733 439,08</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5 131 817,67</w:t>
            </w:r>
          </w:p>
        </w:tc>
      </w:tr>
      <w:tr w:rsidR="000B69F9" w:rsidRPr="000B69F9" w:rsidTr="00450215">
        <w:trPr>
          <w:trHeight w:val="23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31</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Żabi Kraj</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43 117 720,83</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9 733 339,54</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39 300 575,93</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8 871 662,10</w:t>
            </w:r>
          </w:p>
        </w:tc>
      </w:tr>
      <w:tr w:rsidR="000B69F9" w:rsidRPr="000B69F9" w:rsidTr="00450215">
        <w:trPr>
          <w:trHeight w:val="266"/>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32</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Świętokrzyski Karp</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Świętokrzyskie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21 158 265,84</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4 776 240,06</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18 156 353,78</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4 098 592,24</w:t>
            </w:r>
          </w:p>
        </w:tc>
      </w:tr>
      <w:tr w:rsidR="000B69F9" w:rsidRPr="000B69F9" w:rsidTr="00450215">
        <w:trPr>
          <w:trHeight w:val="266"/>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33</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Jędrzejowska Ryba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17 952 501,97</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4 052 574,99</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17 061 444,32</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3 851 428,77</w:t>
            </w:r>
          </w:p>
        </w:tc>
      </w:tr>
      <w:tr w:rsidR="000B69F9" w:rsidRPr="000B69F9" w:rsidTr="00450215">
        <w:trPr>
          <w:trHeight w:val="283"/>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34</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Między Nidą a Pilicą</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14 173 252,00</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3 199 451,91</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12 763 467,40</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2 881 208,92</w:t>
            </w:r>
          </w:p>
        </w:tc>
      </w:tr>
      <w:tr w:rsidR="000B69F9" w:rsidRPr="000B69F9" w:rsidTr="00450215">
        <w:trPr>
          <w:trHeight w:val="274"/>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35</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Mazurskie Morze</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Warmińsko-mazurskie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33 715 633,54</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7 610 924,30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31 823 924,91</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7 183 892,39</w:t>
            </w:r>
          </w:p>
        </w:tc>
      </w:tr>
      <w:tr w:rsidR="000B69F9" w:rsidRPr="000B69F9" w:rsidTr="00450215">
        <w:trPr>
          <w:trHeight w:val="249"/>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36</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Olsztyńskie</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14 715 833,18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3 321 933,49</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13 402 385,15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3 025 437,40</w:t>
            </w:r>
          </w:p>
        </w:tc>
      </w:tr>
      <w:tr w:rsidR="000B69F9" w:rsidRPr="000B69F9" w:rsidTr="00450215">
        <w:trPr>
          <w:trHeight w:val="267"/>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37</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Wielkie Jeziora Mazurskie</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25 895 103,15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5 845 527,70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24 694 630,75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5 574 534,58</w:t>
            </w:r>
          </w:p>
        </w:tc>
      </w:tr>
      <w:tr w:rsidR="000B69F9" w:rsidRPr="000B69F9" w:rsidTr="00450215">
        <w:trPr>
          <w:trHeight w:val="270"/>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38</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Zalew Wiślany</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25 956 156,19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5 859 309,73</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26 418 197,32</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5 963 610,31</w:t>
            </w:r>
          </w:p>
        </w:tc>
      </w:tr>
      <w:tr w:rsidR="000B69F9" w:rsidRPr="000B69F9" w:rsidTr="00450215">
        <w:trPr>
          <w:trHeight w:val="266"/>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39</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7 Ryb</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Wielkopolskie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19 727 465,10</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4 453 252,92</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19 398 568,16</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4 379 008,14</w:t>
            </w:r>
          </w:p>
        </w:tc>
      </w:tr>
      <w:tr w:rsidR="000B69F9" w:rsidRPr="000B69F9" w:rsidTr="00450215">
        <w:trPr>
          <w:trHeight w:val="209"/>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lastRenderedPageBreak/>
              <w:t>40</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Nadnotecka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24 173 421,72</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5 456 877,52</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23 581 809,39</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5 323 327,70</w:t>
            </w:r>
          </w:p>
        </w:tc>
      </w:tr>
      <w:tr w:rsidR="000B69F9" w:rsidRPr="000B69F9" w:rsidTr="00450215">
        <w:trPr>
          <w:trHeight w:val="269"/>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41</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Warta Noteć</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12 876 063,40</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2 906 626,20</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12 422 585,45</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2 804 258,66</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42</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SIEJA</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Zachodniopomorskie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19 810 879,67</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4 472 082,82</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18 822 034,45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4 248 862,15</w:t>
            </w:r>
          </w:p>
        </w:tc>
      </w:tr>
      <w:tr w:rsidR="000B69F9" w:rsidRPr="000B69F9" w:rsidTr="00450215">
        <w:trPr>
          <w:trHeight w:val="207"/>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43</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Darłowska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35 834 635,04</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8 089 265,00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32 081 258,52</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7 241 982,55</w:t>
            </w:r>
          </w:p>
        </w:tc>
      </w:tr>
      <w:tr w:rsidR="000B69F9" w:rsidRPr="000B69F9" w:rsidTr="00450215">
        <w:trPr>
          <w:trHeight w:val="25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44</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Mieleńska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30 450 784,70</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6 873 921,47</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26 326 662,33</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5 942 947,32</w:t>
            </w:r>
          </w:p>
        </w:tc>
      </w:tr>
      <w:tr w:rsidR="000B69F9" w:rsidRPr="000B69F9" w:rsidTr="00450215">
        <w:trPr>
          <w:trHeight w:val="260"/>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45</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Partnerstwo Drawy</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16 332 463,19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3 686 869,50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15 997 171,36</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3 611 181,15</w:t>
            </w:r>
          </w:p>
        </w:tc>
      </w:tr>
      <w:tr w:rsidR="000B69F9" w:rsidRPr="000B69F9" w:rsidTr="00450215">
        <w:trPr>
          <w:trHeight w:val="279"/>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46</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Zalew Szczeciński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33 245 736,00</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7 504 850,22</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33 245 736,00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7 504 850,22</w:t>
            </w:r>
          </w:p>
        </w:tc>
      </w:tr>
      <w:tr w:rsidR="000B69F9" w:rsidRPr="000B69F9" w:rsidTr="00450215">
        <w:trPr>
          <w:trHeight w:val="25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47</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Kołobrzeska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33 846 897,08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7 640 555,56</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29 632 658,98</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6 689 238,80</w:t>
            </w:r>
          </w:p>
        </w:tc>
      </w:tr>
      <w:tr w:rsidR="000B69F9" w:rsidRPr="000B69F9" w:rsidTr="00450215">
        <w:trPr>
          <w:trHeight w:val="26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48</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Partnerstwo Jezior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13 164 509,98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2 971 739,76</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13 057 818,80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2 947 655,43</w:t>
            </w:r>
          </w:p>
        </w:tc>
      </w:tr>
    </w:tbl>
    <w:p w:rsidR="009E08BA" w:rsidRPr="003F7122" w:rsidRDefault="009E08BA" w:rsidP="00C055FC">
      <w:pPr>
        <w:pStyle w:val="Style37"/>
        <w:widowControl/>
        <w:spacing w:line="276" w:lineRule="auto"/>
        <w:jc w:val="both"/>
        <w:rPr>
          <w:rStyle w:val="FontStyle81"/>
          <w:rFonts w:asciiTheme="minorHAnsi" w:hAnsiTheme="minorHAnsi"/>
          <w:sz w:val="16"/>
          <w:szCs w:val="16"/>
        </w:rPr>
      </w:pPr>
    </w:p>
    <w:p w:rsidR="009E08BA" w:rsidRPr="004606F3" w:rsidRDefault="009E08BA" w:rsidP="00C055FC">
      <w:pPr>
        <w:pStyle w:val="Style37"/>
        <w:spacing w:line="276" w:lineRule="auto"/>
        <w:jc w:val="both"/>
        <w:rPr>
          <w:rFonts w:asciiTheme="minorHAnsi" w:hAnsiTheme="minorHAnsi"/>
          <w:spacing w:val="-6"/>
          <w:sz w:val="20"/>
          <w:szCs w:val="20"/>
          <w:lang w:eastAsia="en-US"/>
        </w:rPr>
      </w:pPr>
      <w:r w:rsidRPr="004606F3">
        <w:rPr>
          <w:rFonts w:asciiTheme="minorHAnsi" w:hAnsiTheme="minorHAnsi"/>
          <w:spacing w:val="-6"/>
          <w:sz w:val="20"/>
          <w:szCs w:val="20"/>
          <w:lang w:eastAsia="en-US"/>
        </w:rPr>
        <w:t xml:space="preserve">Wybrane do realizacji osi 4 LGR (48) obejmują swym obszarem działania około 1/4 powierzchni Polski (22,56%). Prawie co dziesiąty Polak zamieszkuje na obszarach objętych działalnością LGR, a więc na obszarach dla których została opracowana lokalna strategia rozwoju obszarów rybackich (LSROR) (ludność zamieszkująca obszary objęte strategiami rybackimi stanowi ok. 9,60% ludności całego kraju). </w:t>
      </w:r>
    </w:p>
    <w:p w:rsidR="009E08BA" w:rsidRPr="003F7122" w:rsidRDefault="009E08BA" w:rsidP="00C055FC">
      <w:pPr>
        <w:pStyle w:val="Legenda"/>
        <w:spacing w:line="276" w:lineRule="auto"/>
        <w:rPr>
          <w:rFonts w:asciiTheme="minorHAnsi" w:hAnsiTheme="minorHAnsi"/>
          <w:sz w:val="16"/>
          <w:szCs w:val="16"/>
        </w:rPr>
      </w:pPr>
      <w:bookmarkStart w:id="96" w:name="_Toc421090523"/>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125</w:t>
      </w:r>
      <w:r w:rsidRPr="003F7122">
        <w:rPr>
          <w:rFonts w:asciiTheme="minorHAnsi" w:hAnsiTheme="minorHAnsi"/>
          <w:sz w:val="16"/>
          <w:szCs w:val="16"/>
        </w:rPr>
        <w:fldChar w:fldCharType="end"/>
      </w:r>
      <w:r w:rsidRPr="003F7122">
        <w:rPr>
          <w:rFonts w:asciiTheme="minorHAnsi" w:hAnsiTheme="minorHAnsi"/>
          <w:sz w:val="16"/>
          <w:szCs w:val="16"/>
        </w:rPr>
        <w:t>. Obszar objęty strategiami rybackimi przez Lokalne Grupy Rybackie wybrane od początku realizacji programu oraz liczba ludności zamieszkującej ten obszar</w:t>
      </w:r>
      <w:bookmarkEnd w:id="96"/>
    </w:p>
    <w:tbl>
      <w:tblPr>
        <w:tblW w:w="5000" w:type="pct"/>
        <w:tblCellMar>
          <w:left w:w="70" w:type="dxa"/>
          <w:right w:w="70" w:type="dxa"/>
        </w:tblCellMar>
        <w:tblLook w:val="04A0" w:firstRow="1" w:lastRow="0" w:firstColumn="1" w:lastColumn="0" w:noHBand="0" w:noVBand="1"/>
      </w:tblPr>
      <w:tblGrid>
        <w:gridCol w:w="384"/>
        <w:gridCol w:w="6104"/>
        <w:gridCol w:w="893"/>
        <w:gridCol w:w="680"/>
        <w:gridCol w:w="1149"/>
      </w:tblGrid>
      <w:tr w:rsidR="009E08BA" w:rsidRPr="003F7122" w:rsidTr="00EF3E00">
        <w:trPr>
          <w:trHeight w:val="23"/>
        </w:trPr>
        <w:tc>
          <w:tcPr>
            <w:tcW w:w="208" w:type="pct"/>
            <w:tcBorders>
              <w:top w:val="single" w:sz="4" w:space="0" w:color="auto"/>
              <w:left w:val="single" w:sz="4" w:space="0" w:color="auto"/>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Lp</w:t>
            </w:r>
            <w:r w:rsidRPr="004606F3">
              <w:rPr>
                <w:rFonts w:asciiTheme="minorHAnsi" w:hAnsiTheme="minorHAnsi" w:cs="Arial"/>
                <w:color w:val="FFFFFF"/>
                <w:sz w:val="16"/>
                <w:szCs w:val="16"/>
              </w:rPr>
              <w:t>.</w:t>
            </w:r>
          </w:p>
        </w:tc>
        <w:tc>
          <w:tcPr>
            <w:tcW w:w="3314" w:type="pct"/>
            <w:tcBorders>
              <w:top w:val="single" w:sz="4" w:space="0" w:color="auto"/>
              <w:left w:val="nil"/>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Nazwa Stowarzyszenia</w:t>
            </w:r>
          </w:p>
        </w:tc>
        <w:tc>
          <w:tcPr>
            <w:tcW w:w="485" w:type="pct"/>
            <w:tcBorders>
              <w:top w:val="single" w:sz="4" w:space="0" w:color="auto"/>
              <w:left w:val="nil"/>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Ludność</w:t>
            </w:r>
          </w:p>
        </w:tc>
        <w:tc>
          <w:tcPr>
            <w:tcW w:w="369" w:type="pct"/>
            <w:tcBorders>
              <w:top w:val="single" w:sz="4" w:space="0" w:color="auto"/>
              <w:left w:val="nil"/>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Obszar</w:t>
            </w:r>
          </w:p>
        </w:tc>
        <w:tc>
          <w:tcPr>
            <w:tcW w:w="624" w:type="pct"/>
            <w:tcBorders>
              <w:top w:val="single" w:sz="4" w:space="0" w:color="auto"/>
              <w:left w:val="nil"/>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 pow. kraju</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Dolnośląska Kraina Karpia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89 547</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2 361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0,76</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Działania i Lokalna Grupa Rybacka "Partnerstwo dla Doliny Baryczy"</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97 202</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1 662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Drwęca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40 076</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859</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Rybak</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43 811</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852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Działania Dorzecza Zgłowiączki</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75 175</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1 247</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 xml:space="preserve">Lokalna Grupa Rybacka Nasza </w:t>
            </w:r>
            <w:proofErr w:type="spellStart"/>
            <w:r w:rsidRPr="004606F3">
              <w:rPr>
                <w:rFonts w:asciiTheme="minorHAnsi" w:hAnsiTheme="minorHAnsi" w:cs="Arial"/>
                <w:sz w:val="16"/>
                <w:szCs w:val="16"/>
              </w:rPr>
              <w:t>Krajna</w:t>
            </w:r>
            <w:proofErr w:type="spellEnd"/>
            <w:r w:rsidRPr="004606F3">
              <w:rPr>
                <w:rFonts w:asciiTheme="minorHAnsi" w:hAnsiTheme="minorHAnsi" w:cs="Arial"/>
                <w:sz w:val="16"/>
                <w:szCs w:val="16"/>
              </w:rPr>
              <w:t xml:space="preserve"> i Pałuki</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85 047</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1 059</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Borowiacka Rybka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26 784</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791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W dolinie Tyśmienicy i Wieprza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99 926</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1 920</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Krośnieńsko - Gubińska Grupa Rybacka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56 729</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1 391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"Obra-Warta"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99 824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2 228</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Łużycka LGR</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64 269</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1 382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"Wodny Świat"</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50 860</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1 698</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"Pojezierze Dobiegniewskie"</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73 545</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1 914</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Łowicka Grupa Rybacka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34 192</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620</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Dolina Karpia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55 308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 xml:space="preserve">Stowarzyszenie Lokalna Grupa Rybacka "Dorzecze Soły i </w:t>
            </w:r>
            <w:proofErr w:type="spellStart"/>
            <w:r w:rsidRPr="004606F3">
              <w:rPr>
                <w:rFonts w:asciiTheme="minorHAnsi" w:hAnsiTheme="minorHAnsi" w:cs="Arial"/>
                <w:sz w:val="16"/>
                <w:szCs w:val="16"/>
              </w:rPr>
              <w:t>Wieprzówki</w:t>
            </w:r>
            <w:proofErr w:type="spellEnd"/>
            <w:r w:rsidRPr="004606F3">
              <w:rPr>
                <w:rFonts w:asciiTheme="minorHAnsi" w:hAnsiTheme="minorHAnsi" w:cs="Arial"/>
                <w:sz w:val="16"/>
                <w:szCs w:val="16"/>
              </w:rPr>
              <w:t>"</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99 374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337</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Zalew Zegrzyński</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82 504</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733</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"Opolszczyzna"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97 691</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1 607</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Starzawa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59 918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1 591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Puszczy Sandomierskiej</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54 229</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753</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Pojezierze Suwalsko-Augustowskie</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99 653</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3 262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Pojezierze Krajeńskie</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81 055</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2 815</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 xml:space="preserve">Stowarzyszenie </w:t>
            </w:r>
            <w:proofErr w:type="spellStart"/>
            <w:r w:rsidRPr="004606F3">
              <w:rPr>
                <w:rFonts w:asciiTheme="minorHAnsi" w:hAnsiTheme="minorHAnsi" w:cs="Arial"/>
                <w:sz w:val="16"/>
                <w:szCs w:val="16"/>
              </w:rPr>
              <w:t>Północnokaszubska</w:t>
            </w:r>
            <w:proofErr w:type="spellEnd"/>
            <w:r w:rsidRPr="004606F3">
              <w:rPr>
                <w:rFonts w:asciiTheme="minorHAnsi" w:hAnsiTheme="minorHAnsi" w:cs="Arial"/>
                <w:sz w:val="16"/>
                <w:szCs w:val="16"/>
              </w:rPr>
              <w:t xml:space="preserve"> Lokalna Grupa Rybacka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96 745</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771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Słowińska Grupa Rybacka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68 042</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1 513</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0,48</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"Kaszuby"</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86 178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957</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"Pojezierze Bytowskie"</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88 524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2 412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Pradolina Łeby</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72 879</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1 512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0,48</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Wdzydzko-Charzykowska Lokalna Grupa Rybacka "</w:t>
            </w:r>
            <w:proofErr w:type="spellStart"/>
            <w:r w:rsidRPr="004606F3">
              <w:rPr>
                <w:rFonts w:asciiTheme="minorHAnsi" w:hAnsiTheme="minorHAnsi" w:cs="Arial"/>
                <w:sz w:val="16"/>
                <w:szCs w:val="16"/>
              </w:rPr>
              <w:t>Mórenka</w:t>
            </w:r>
            <w:proofErr w:type="spellEnd"/>
            <w:r w:rsidRPr="004606F3">
              <w:rPr>
                <w:rFonts w:asciiTheme="minorHAnsi" w:hAnsiTheme="minorHAnsi" w:cs="Arial"/>
                <w:sz w:val="16"/>
                <w:szCs w:val="16"/>
              </w:rPr>
              <w:t>"</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98 924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2 692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0,86</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Lokalna Grupa Rybacka Brać Mierzei</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60 559</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940</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Lokalna Grupa Rybacka Bielska Kraina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97 874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275</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0,09</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"Żabi Kraj"</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89 741</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362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0,12</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Jędrzejowska Ryba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89 800</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1 257</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"Świętokrzyski Karp"</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99 542</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1 362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Między Nidą a Pilicą</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63 068</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1 340</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Wielkie Jeziora Mazurskie</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54 707</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1 993</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Zalew Wiślany</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53 069</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1 212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0,39</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Działania Mazurskie Morze</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74 258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2 345</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Pojezierze Olsztyńskie</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77 055</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2 022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39.</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Nadnotecka Grupa Rybacka "NGR"</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77 448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2 331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40.</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"Warta-Noteć"</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64 341</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1 312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0,42</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"7 ryb"</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98 315</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1 511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0,48</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Kołobrzeska Lokalna Grupa Rybacka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61 874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334</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Mieleńska Lokalna Grupa Rybacka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65 916</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1 652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Partnerstwo Jezior</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61 774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1 774</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Sieja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97 630</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2 193</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"Partnerstwo Drawy"</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82 062</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2 712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Zalew Szczeciński</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64 576</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932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 xml:space="preserve">Darłowska Lokalna Grupa Rybacka w Dorzeczu Wieprzy, Grabowej i </w:t>
            </w:r>
            <w:proofErr w:type="spellStart"/>
            <w:r w:rsidRPr="004606F3">
              <w:rPr>
                <w:rFonts w:asciiTheme="minorHAnsi" w:hAnsiTheme="minorHAnsi" w:cs="Arial"/>
                <w:sz w:val="16"/>
                <w:szCs w:val="16"/>
              </w:rPr>
              <w:t>Unieści</w:t>
            </w:r>
            <w:proofErr w:type="spellEnd"/>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60 304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1 420</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0,45</w:t>
            </w:r>
          </w:p>
        </w:tc>
      </w:tr>
      <w:tr w:rsidR="009E08BA" w:rsidRPr="003F7122" w:rsidTr="00EF3E00">
        <w:trPr>
          <w:trHeight w:val="23"/>
        </w:trPr>
        <w:tc>
          <w:tcPr>
            <w:tcW w:w="3522" w:type="pct"/>
            <w:gridSpan w:val="2"/>
            <w:tcBorders>
              <w:top w:val="single" w:sz="4" w:space="0" w:color="auto"/>
              <w:left w:val="single" w:sz="4" w:space="0" w:color="auto"/>
              <w:bottom w:val="single" w:sz="4" w:space="0" w:color="auto"/>
              <w:right w:val="single" w:sz="4" w:space="0" w:color="000000"/>
            </w:tcBorders>
            <w:shd w:val="clear" w:color="000000" w:fill="17375D"/>
            <w:vAlign w:val="center"/>
            <w:hideMark/>
          </w:tcPr>
          <w:p w:rsidR="009E08BA" w:rsidRPr="003F7122" w:rsidRDefault="009E08BA" w:rsidP="004606F3">
            <w:pPr>
              <w:rPr>
                <w:rFonts w:asciiTheme="minorHAnsi" w:hAnsiTheme="minorHAnsi" w:cs="Arial"/>
                <w:b/>
                <w:bCs/>
                <w:color w:val="FFFFFF"/>
                <w:sz w:val="16"/>
                <w:szCs w:val="16"/>
              </w:rPr>
            </w:pPr>
            <w:r w:rsidRPr="003F7122">
              <w:rPr>
                <w:rFonts w:asciiTheme="minorHAnsi" w:hAnsiTheme="minorHAnsi" w:cs="Arial"/>
                <w:b/>
                <w:bCs/>
                <w:color w:val="FFFFFF"/>
                <w:sz w:val="16"/>
                <w:szCs w:val="16"/>
              </w:rPr>
              <w:t>SUMA:</w:t>
            </w:r>
          </w:p>
        </w:tc>
        <w:tc>
          <w:tcPr>
            <w:tcW w:w="485" w:type="pct"/>
            <w:tcBorders>
              <w:top w:val="nil"/>
              <w:left w:val="nil"/>
              <w:bottom w:val="single" w:sz="4" w:space="0" w:color="auto"/>
              <w:right w:val="single" w:sz="4" w:space="0" w:color="auto"/>
            </w:tcBorders>
            <w:shd w:val="clear" w:color="000000" w:fill="17375D"/>
            <w:noWrap/>
            <w:vAlign w:val="center"/>
            <w:hideMark/>
          </w:tcPr>
          <w:p w:rsidR="009E08BA" w:rsidRPr="003F7122" w:rsidRDefault="009E08BA" w:rsidP="00EF3E00">
            <w:pPr>
              <w:jc w:val="center"/>
              <w:rPr>
                <w:rFonts w:asciiTheme="minorHAnsi" w:hAnsiTheme="minorHAnsi" w:cs="Arial"/>
                <w:b/>
                <w:bCs/>
                <w:color w:val="FFFFFF"/>
                <w:sz w:val="16"/>
                <w:szCs w:val="16"/>
              </w:rPr>
            </w:pPr>
            <w:r w:rsidRPr="003F7122">
              <w:rPr>
                <w:rFonts w:asciiTheme="minorHAnsi" w:hAnsiTheme="minorHAnsi" w:cs="Arial"/>
                <w:b/>
                <w:bCs/>
                <w:color w:val="FFFFFF"/>
                <w:sz w:val="16"/>
                <w:szCs w:val="16"/>
              </w:rPr>
              <w:t>3 571 924</w:t>
            </w:r>
          </w:p>
        </w:tc>
        <w:tc>
          <w:tcPr>
            <w:tcW w:w="369" w:type="pct"/>
            <w:tcBorders>
              <w:top w:val="nil"/>
              <w:left w:val="nil"/>
              <w:bottom w:val="single" w:sz="4" w:space="0" w:color="auto"/>
              <w:right w:val="single" w:sz="4" w:space="0" w:color="auto"/>
            </w:tcBorders>
            <w:shd w:val="clear" w:color="000000" w:fill="17375D"/>
            <w:noWrap/>
            <w:vAlign w:val="center"/>
            <w:hideMark/>
          </w:tcPr>
          <w:p w:rsidR="009E08BA" w:rsidRPr="003F7122" w:rsidRDefault="009E08BA" w:rsidP="00EF3E00">
            <w:pPr>
              <w:jc w:val="center"/>
              <w:rPr>
                <w:rFonts w:asciiTheme="minorHAnsi" w:hAnsiTheme="minorHAnsi" w:cs="Arial"/>
                <w:b/>
                <w:bCs/>
                <w:color w:val="FFFFFF"/>
                <w:sz w:val="16"/>
                <w:szCs w:val="16"/>
              </w:rPr>
            </w:pPr>
            <w:r w:rsidRPr="003F7122">
              <w:rPr>
                <w:rFonts w:asciiTheme="minorHAnsi" w:hAnsiTheme="minorHAnsi" w:cs="Arial"/>
                <w:b/>
                <w:bCs/>
                <w:color w:val="FFFFFF"/>
                <w:sz w:val="16"/>
                <w:szCs w:val="16"/>
              </w:rPr>
              <w:t>70 528</w:t>
            </w:r>
          </w:p>
        </w:tc>
        <w:tc>
          <w:tcPr>
            <w:tcW w:w="624" w:type="pct"/>
            <w:tcBorders>
              <w:top w:val="nil"/>
              <w:left w:val="nil"/>
              <w:bottom w:val="single" w:sz="4" w:space="0" w:color="auto"/>
              <w:right w:val="single" w:sz="4" w:space="0" w:color="auto"/>
            </w:tcBorders>
            <w:shd w:val="clear" w:color="000000" w:fill="17375D"/>
            <w:noWrap/>
            <w:vAlign w:val="center"/>
            <w:hideMark/>
          </w:tcPr>
          <w:p w:rsidR="009E08BA" w:rsidRPr="003F7122" w:rsidRDefault="009E08BA" w:rsidP="00EF3E00">
            <w:pPr>
              <w:jc w:val="center"/>
              <w:rPr>
                <w:rFonts w:asciiTheme="minorHAnsi" w:hAnsiTheme="minorHAnsi" w:cs="Arial"/>
                <w:b/>
                <w:bCs/>
                <w:color w:val="FFFFFF"/>
                <w:sz w:val="16"/>
                <w:szCs w:val="16"/>
              </w:rPr>
            </w:pPr>
            <w:r w:rsidRPr="003F7122">
              <w:rPr>
                <w:rFonts w:asciiTheme="minorHAnsi" w:hAnsiTheme="minorHAnsi" w:cs="Arial"/>
                <w:b/>
                <w:bCs/>
                <w:color w:val="FFFFFF"/>
                <w:sz w:val="16"/>
                <w:szCs w:val="16"/>
              </w:rPr>
              <w:t>22,56</w:t>
            </w:r>
          </w:p>
        </w:tc>
      </w:tr>
    </w:tbl>
    <w:p w:rsidR="009E08BA" w:rsidRPr="003F7122" w:rsidRDefault="009E08BA" w:rsidP="009E08BA">
      <w:pPr>
        <w:rPr>
          <w:rFonts w:asciiTheme="minorHAnsi" w:hAnsiTheme="minorHAnsi"/>
          <w:b/>
          <w:bCs/>
        </w:rPr>
      </w:pPr>
    </w:p>
    <w:p w:rsidR="009E08BA" w:rsidRPr="003F7122" w:rsidRDefault="009E08BA" w:rsidP="009E08BA">
      <w:pPr>
        <w:pStyle w:val="Legenda"/>
        <w:rPr>
          <w:rFonts w:asciiTheme="minorHAnsi" w:hAnsiTheme="minorHAnsi"/>
          <w:sz w:val="16"/>
          <w:szCs w:val="16"/>
        </w:rPr>
      </w:pPr>
      <w:bookmarkStart w:id="97" w:name="_Toc421090524"/>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126</w:t>
      </w:r>
      <w:r w:rsidRPr="003F7122">
        <w:rPr>
          <w:rFonts w:asciiTheme="minorHAnsi" w:hAnsiTheme="minorHAnsi"/>
          <w:sz w:val="16"/>
          <w:szCs w:val="16"/>
        </w:rPr>
        <w:fldChar w:fldCharType="end"/>
      </w:r>
      <w:r w:rsidRPr="003F7122">
        <w:rPr>
          <w:rFonts w:asciiTheme="minorHAnsi" w:hAnsiTheme="minorHAnsi"/>
          <w:sz w:val="16"/>
          <w:szCs w:val="16"/>
        </w:rPr>
        <w:t>. Ogłoszone nabory przez LGR w ramach wdrażania LSROR wg województw</w:t>
      </w:r>
      <w:bookmarkEnd w:id="97"/>
    </w:p>
    <w:p w:rsidR="009E08BA" w:rsidRPr="003F7122" w:rsidRDefault="009E08BA" w:rsidP="009E08BA">
      <w:pPr>
        <w:pStyle w:val="Tekstdymka"/>
        <w:rPr>
          <w:rFonts w:asciiTheme="minorHAnsi" w:hAnsiTheme="minorHAnsi"/>
        </w:rPr>
        <w:sectPr w:rsidR="009E08BA" w:rsidRPr="003F7122" w:rsidSect="00A827D5">
          <w:footerReference w:type="even" r:id="rId36"/>
          <w:footerReference w:type="default" r:id="rId37"/>
          <w:footerReference w:type="first" r:id="rId38"/>
          <w:pgSz w:w="11906" w:h="16838" w:code="9"/>
          <w:pgMar w:top="851" w:right="1418" w:bottom="851" w:left="1418" w:header="709" w:footer="709" w:gutter="0"/>
          <w:cols w:space="57"/>
          <w:docGrid w:linePitch="360"/>
        </w:sectPr>
      </w:pPr>
    </w:p>
    <w:tbl>
      <w:tblPr>
        <w:tblW w:w="5000" w:type="pct"/>
        <w:tblLayout w:type="fixed"/>
        <w:tblCellMar>
          <w:left w:w="70" w:type="dxa"/>
          <w:right w:w="70" w:type="dxa"/>
        </w:tblCellMar>
        <w:tblLook w:val="04A0" w:firstRow="1" w:lastRow="0" w:firstColumn="1" w:lastColumn="0" w:noHBand="0" w:noVBand="1"/>
      </w:tblPr>
      <w:tblGrid>
        <w:gridCol w:w="314"/>
        <w:gridCol w:w="749"/>
        <w:gridCol w:w="2025"/>
      </w:tblGrid>
      <w:tr w:rsidR="009E08BA" w:rsidRPr="003F7122" w:rsidTr="00EF3E00">
        <w:trPr>
          <w:trHeight w:val="20"/>
        </w:trPr>
        <w:tc>
          <w:tcPr>
            <w:tcW w:w="1721" w:type="pct"/>
            <w:gridSpan w:val="2"/>
            <w:tcBorders>
              <w:top w:val="single" w:sz="4" w:space="0" w:color="auto"/>
              <w:left w:val="single" w:sz="4" w:space="0" w:color="auto"/>
              <w:bottom w:val="single" w:sz="4" w:space="0" w:color="auto"/>
              <w:right w:val="single" w:sz="4" w:space="0" w:color="000000"/>
            </w:tcBorders>
            <w:shd w:val="clear" w:color="000000" w:fill="16365C"/>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lastRenderedPageBreak/>
              <w:t>Nazwa LGR</w:t>
            </w:r>
          </w:p>
        </w:tc>
        <w:tc>
          <w:tcPr>
            <w:tcW w:w="3279" w:type="pct"/>
            <w:tcBorders>
              <w:top w:val="single" w:sz="4" w:space="0" w:color="auto"/>
              <w:left w:val="nil"/>
              <w:bottom w:val="single" w:sz="4" w:space="0" w:color="auto"/>
              <w:right w:val="single" w:sz="4" w:space="0" w:color="auto"/>
            </w:tcBorders>
            <w:shd w:val="clear" w:color="000000" w:fill="16365C"/>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Termin</w:t>
            </w:r>
          </w:p>
        </w:tc>
      </w:tr>
      <w:tr w:rsidR="009E08BA" w:rsidRPr="003F7122" w:rsidTr="00EF3E00">
        <w:trPr>
          <w:trHeight w:val="5"/>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DOLNOŚLĄSKIE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Partnerstwo dla Doliny Baryczy</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30.07.2011 - 30.09.2011</w:t>
            </w:r>
          </w:p>
        </w:tc>
      </w:tr>
      <w:tr w:rsidR="009E08BA" w:rsidRPr="003F7122" w:rsidTr="00EF3E00">
        <w:trPr>
          <w:trHeight w:val="5"/>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31.01.2012 - 30.03.2012</w:t>
            </w:r>
          </w:p>
        </w:tc>
      </w:tr>
      <w:tr w:rsidR="009E08BA" w:rsidRPr="003F7122" w:rsidTr="00EF3E00">
        <w:trPr>
          <w:trHeight w:val="5"/>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12.03.2012 - 10.04.2012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30.07.2012 - 10.09.2012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16.09.2013 - 16.10.2013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29.10.2013 - 29.11.2013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30.01.2014 - 03.03.2014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Dolnośląska Kraina Karpia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15.12.2011 - 13.02.2012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06.08.2012 - 06.09.2012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22.10.2012 - 30.11.2012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18.01.2013 - 18.03.2013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23.12.2013 - 20.02.2014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KUJAWSKO-POMORSKIE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„Borowiacka Rybka”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02.09.2013 - 01.10.2013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08.10.2012 - 07.11.2012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25.02.2013 - 26.03.2013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28.11.2011 - 28.12.2011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29.06.2012-- 27.08.2012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30.01.2012 - 28.01.2012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30.09.2011 - 28.11.2011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30.06.2011 - 29.08.2011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„Drwęca”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02.10.2012 - 30.11.2012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04.06.2012 - 03.08.2012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05.09.2012 - 31.10.2012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09.04.2013 - 07.06.2013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12.11.2012 - 13.12.2012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18.02.2013 - 18.04.2013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22.03.2012 - 18.05.2012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24.04.2013 - 21.06.2013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24.06.2013 - 21.08.2013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25.03.2013 - 20.05.2013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27.01.2012 - 27.03.2012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28.11.2012 - 24.01.2012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29.06.2012 - 28.08.2012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LGD Dorzecza Zgłowiączki</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01.02.2012 - 30.03.2012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02.01.2013 - 15.02.2013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03.08.2013 - 04.09.2013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04.07.2012 - 03.08.2012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12.11.2012 - 04.01.2013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16.09.2013 - 16.10.2013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 xml:space="preserve">Stowarzyszenie LGR „Nasza </w:t>
            </w:r>
            <w:proofErr w:type="spellStart"/>
            <w:r w:rsidRPr="004606F3">
              <w:rPr>
                <w:rFonts w:asciiTheme="minorHAnsi" w:hAnsiTheme="minorHAnsi" w:cs="Arial"/>
                <w:sz w:val="16"/>
                <w:szCs w:val="16"/>
              </w:rPr>
              <w:t>Krajna</w:t>
            </w:r>
            <w:proofErr w:type="spellEnd"/>
            <w:r w:rsidRPr="004606F3">
              <w:rPr>
                <w:rFonts w:asciiTheme="minorHAnsi" w:hAnsiTheme="minorHAnsi" w:cs="Arial"/>
                <w:sz w:val="16"/>
                <w:szCs w:val="16"/>
              </w:rPr>
              <w:t xml:space="preserve"> i Pałuki”</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02.09.2013 - 04.10.2013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02.09.2013 - 08.10.2013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02.09.2013 - 17.10.2013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03.08.2013 - 04.09.2013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17.12.2012 - 23.01.2013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17.12.2012 - 24.01.2013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17.12.2012 - 26.01.2013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17.12.2012 - 29.01.2013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17.12.2012 - 30.01.2013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19.03.2012 - 30.04.2012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31.01.2012 - 07.03.2012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LGR „Rybak”</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05.08.2013 - 04.09.2013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05.08.2013- 13.09.2013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17.02.2012 - 12.04.2012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17.11.2012 - 04.01.2013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20.08.2012 - 09.10.2012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28.11.2011 - 24.01.2012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31.01.2013 - 14.03.2013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31.01.2013 - 30.03.2013</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LUBELSKIE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W Dolinie Tyśmienicy i Wieprza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25.06.2012 - 26.07.2012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20.11.2012 - 19.12.2012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18.03.2013 - 16.04.2013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12.08.2013 - 30.09.2013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27.09.2013 - 28.10.2013</w:t>
            </w:r>
          </w:p>
        </w:tc>
      </w:tr>
      <w:tr w:rsidR="009E08BA" w:rsidRPr="003F7122" w:rsidTr="00EF3E00">
        <w:trPr>
          <w:trHeight w:val="20"/>
        </w:trPr>
        <w:tc>
          <w:tcPr>
            <w:tcW w:w="50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LUBUSKIE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Lokalna Grupa Rybacka Obra-Warta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28.06.2011 - 26.08.2011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15.12.2012 - 31.01.2012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29.06.2012 - 27.08.2012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01.02.2013 - 04.03.2013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01.08.2013 - 31.08.2013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15.01.2014 - 14.03.2014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„Łużycka Lokalna Grupa Rybacka”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15.07.2011 - 19.08.2011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14.11.2011 - 16.12.2011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20.02.2012 - 13.04.2012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08.10.2012 - 09.11.2012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02.09.2013 - 04.10.2013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17.02.2014 - 21.03.2014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„Wodny Świat”</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27.06.2011 - 29.07.2011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01.12.2012 - 20.01.2012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23.04.2012 - 31.05.2012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28.12.2013 - 01.02.2013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07.10.2013 - 07.11.2013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 Pojezierze Dobiegniewskie”</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06.06.2011 - 06.07.2011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20.10.2011 - 21.11.2011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06.02.2012 - 29.03.2012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16.07.2012 - 13.09.2012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25.11.2013 - 07.01.2014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06.02.2014 - 07.03.2014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Krośnieńsko-Gubińska Grupa Rybacka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12.03.2012 - 30.04.2012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28.06.2013 - 31.07.2013</w:t>
            </w:r>
          </w:p>
        </w:tc>
      </w:tr>
      <w:tr w:rsidR="009E08BA" w:rsidRPr="003F7122" w:rsidTr="00EF3E00">
        <w:trPr>
          <w:trHeight w:val="5"/>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12.11.2013 - 12.12.2013</w:t>
            </w:r>
          </w:p>
        </w:tc>
      </w:tr>
      <w:tr w:rsidR="009E08BA" w:rsidRPr="003F7122" w:rsidTr="00EF3E00">
        <w:trPr>
          <w:trHeight w:val="5"/>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12.05.2014 - 10.06.2014</w:t>
            </w:r>
          </w:p>
        </w:tc>
      </w:tr>
      <w:tr w:rsidR="009E08BA" w:rsidRPr="003F7122" w:rsidTr="00EF3E00">
        <w:trPr>
          <w:trHeight w:val="20"/>
        </w:trPr>
        <w:tc>
          <w:tcPr>
            <w:tcW w:w="50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ŁÓDZKIE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color w:val="000000"/>
                <w:sz w:val="16"/>
                <w:szCs w:val="16"/>
              </w:rPr>
            </w:pPr>
            <w:r w:rsidRPr="004606F3">
              <w:rPr>
                <w:rFonts w:asciiTheme="minorHAnsi" w:hAnsiTheme="minorHAnsi" w:cs="Arial"/>
                <w:color w:val="000000"/>
                <w:sz w:val="16"/>
                <w:szCs w:val="16"/>
              </w:rPr>
              <w:t>Łowicka Grupa Rybacka I konkurs</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22.03.2012 - 22.04.2012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09.11.2012 - 10.12.2012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25.03.2013 - 26.04.2013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30.10.2013 - 29.11.2013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17.02.2014 - 21.03.2014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12.05.2014 - 04.07.2014</w:t>
            </w:r>
          </w:p>
        </w:tc>
      </w:tr>
      <w:tr w:rsidR="009E08BA" w:rsidRPr="003F7122" w:rsidTr="00EF3E00">
        <w:trPr>
          <w:trHeight w:val="20"/>
        </w:trPr>
        <w:tc>
          <w:tcPr>
            <w:tcW w:w="50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MAŁOPOLSKIE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 xml:space="preserve">LGR Dorzecze Soły i </w:t>
            </w:r>
            <w:proofErr w:type="spellStart"/>
            <w:r w:rsidRPr="004606F3">
              <w:rPr>
                <w:rFonts w:asciiTheme="minorHAnsi" w:hAnsiTheme="minorHAnsi" w:cs="Arial"/>
                <w:sz w:val="16"/>
                <w:szCs w:val="16"/>
              </w:rPr>
              <w:t>Wieprzówki</w:t>
            </w:r>
            <w:proofErr w:type="spellEnd"/>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1.09.2011 - 30.09.2011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1.10.2011 -31.10.2011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1.02.2012 – 2.03.2012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16.04.2012 – 18.05.2012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27.08.2012 – 28.09.2012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21.01.2013 – 20.02.2013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14.08.2013 – 18.09.2013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19.03.2014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19.03.2014 – 17.04.2014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Dolina Karpia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12.12.2011 -27.01.2012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18.06.2012 – 20.07.2012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15.10.2012 – 16.11.2012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04.02.2013 – 06.03.2013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15.05.2013 – 14.06.2013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16.09.2013 – 18.10.2013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13.01.2014 – 14.02.2014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19.03.2014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MAZOWIECKIE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Zalew Zegrzyński –I nabór</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30.01.2012 - 29.02.2012</w:t>
            </w:r>
          </w:p>
        </w:tc>
      </w:tr>
      <w:tr w:rsidR="009E08BA" w:rsidRPr="003F7122" w:rsidTr="00EF3E00">
        <w:trPr>
          <w:trHeight w:val="22"/>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 xml:space="preserve">30.04.2012 - </w:t>
            </w:r>
            <w:r w:rsidRPr="004606F3">
              <w:rPr>
                <w:rFonts w:asciiTheme="minorHAnsi" w:hAnsiTheme="minorHAnsi" w:cs="Arial"/>
                <w:color w:val="000000"/>
                <w:sz w:val="16"/>
                <w:szCs w:val="16"/>
              </w:rPr>
              <w:t xml:space="preserve"> 01.06.2012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05.11.2012 - 05.12.2012</w:t>
            </w:r>
          </w:p>
        </w:tc>
      </w:tr>
      <w:tr w:rsidR="009E08BA" w:rsidRPr="003F7122" w:rsidTr="00EF3E00">
        <w:trPr>
          <w:trHeight w:val="52"/>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12.11.2013 - 12.12.2013</w:t>
            </w:r>
          </w:p>
        </w:tc>
      </w:tr>
      <w:tr w:rsidR="009E08BA" w:rsidRPr="003F7122" w:rsidTr="00EF3E00">
        <w:trPr>
          <w:trHeight w:val="20"/>
        </w:trPr>
        <w:tc>
          <w:tcPr>
            <w:tcW w:w="50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OPOLSKIE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"Opolszczyzna"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01.08.2011-30.09.2011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01.09.2011-30.10.2011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02.11.2011-30.12.2011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02.07.2012-31.07.2012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19.09.2012-18.10.2012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25.02.2013-26.03.2013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03.07.2013-02.08.2013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29.01.2014-28.02.2014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PODKARPACKIE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„STARZAWA”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10.03.2012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14.05.2012 – 22.06.2012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20.02.2013 – 08.04.2013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05.08.2013 – 09.09.2013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03.02.2014 – 05.03.2014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02.05.2014 -  02.06.2014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 xml:space="preserve">Stowarzyszenia „Lokalna Grupa </w:t>
            </w:r>
            <w:r w:rsidRPr="004606F3">
              <w:rPr>
                <w:rFonts w:asciiTheme="minorHAnsi" w:hAnsiTheme="minorHAnsi" w:cs="Arial"/>
                <w:sz w:val="16"/>
                <w:szCs w:val="16"/>
              </w:rPr>
              <w:lastRenderedPageBreak/>
              <w:t>Rybacka Puszczy Sandomierskiej”</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20.02.2012 – 18.04.2012</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28.05.2012 – 20.07.2012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04.02.2013 – 8.03.2013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14.10.2013 – 15.11.2013</w:t>
            </w:r>
          </w:p>
        </w:tc>
      </w:tr>
      <w:tr w:rsidR="009E08BA" w:rsidRPr="003F7122" w:rsidTr="00EF3E00">
        <w:trPr>
          <w:trHeight w:val="28"/>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24.03.2014</w:t>
            </w:r>
          </w:p>
        </w:tc>
      </w:tr>
      <w:tr w:rsidR="009E08BA" w:rsidRPr="003F7122" w:rsidTr="00EF3E00">
        <w:trPr>
          <w:trHeight w:val="38"/>
        </w:trPr>
        <w:tc>
          <w:tcPr>
            <w:tcW w:w="50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PODLASKIE</w:t>
            </w: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Lokalna Grupa Rybacka ,,Pojezierze Suwalsko-Augustowskie"</w:t>
            </w: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04.05.2011 - 01.07.2011</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15.02.2012 - 15.03.2012</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30.04.2012 - 29.05.2012</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09.05.2013 - 07.06.2013</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25.10.2013 - 25.11.2013</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24.03.2014 - 22.04.2014</w:t>
            </w:r>
          </w:p>
        </w:tc>
      </w:tr>
      <w:tr w:rsidR="009E08BA" w:rsidRPr="003F7122" w:rsidTr="00EF3E00">
        <w:trPr>
          <w:trHeight w:val="21"/>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POMORSKIE</w:t>
            </w: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Kaszuby</w:t>
            </w: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15.07.2011 – 12.09.2011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01.09.2011 – 28.10.2011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20.12.2011 – 15.02.2012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01.02.2012 -05.03.2012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15.05.2012 – 20.06.2012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11.03.2013 – 24.04.2013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08.04.2013 – 13.05.2013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03.02.2014 – 19.03.2014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29.04.2014 – 30.05.2014</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Pojezierze Bytowskie</w:t>
            </w: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01.08.2011- 31.08.2011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02.03.2012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06.07.2012 – 31.08.2012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23.09.2013 – 23.10.2013</w:t>
            </w:r>
          </w:p>
        </w:tc>
      </w:tr>
      <w:tr w:rsidR="009E08BA" w:rsidRPr="003F7122" w:rsidTr="00EF3E00">
        <w:trPr>
          <w:trHeight w:val="3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20.01.2014 – 20.02.2014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10.03.2014 – 10.04.2014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Słowińska Grupa Rybacka</w:t>
            </w: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28.07-12.09.2011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31.01-05.03.2012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08.05-11.06.2012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08.08-05.10.2012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06.08-16.09.2013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31.01-17.03.2014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5.05.2014-11.06.2014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Pojezierze Krajeńskie</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21.05.2012 – 20.06.2012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05.08.2013 – 04.09.2013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20.01.2014 – 19.02.2014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Pradolina Łeby</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30.06.2011 - 26.08.2011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04.11.2011  - 05.12.2011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- 30.03.2012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09.07.2012  - 13.08.2012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15.10.2012 - 14.11.2012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01.03.2013 - 28.04.2013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31.01.2014 - 3.03.2014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25.04.2014-26.05.2014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Rybacka Brać Mierzei</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15.04.2011-15.05.2011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18.04.2011-18.05.2011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01.06.2011-30.06.2011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01.09.2011-30.09.2011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01.10.2011-31.10.2011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15.10.2011-15.11.2011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01.11.2011-30.11.2011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20.11.2011-20.12.2011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31.01.2012-01.03.2012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31.12.2012-15.02.2013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14.10.2013-12.11.2013</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proofErr w:type="spellStart"/>
            <w:r w:rsidRPr="004606F3">
              <w:rPr>
                <w:rFonts w:asciiTheme="minorHAnsi" w:hAnsiTheme="minorHAnsi" w:cs="Arial"/>
                <w:sz w:val="16"/>
                <w:szCs w:val="16"/>
              </w:rPr>
              <w:t>Północnokaszubska</w:t>
            </w:r>
            <w:proofErr w:type="spellEnd"/>
            <w:r w:rsidRPr="004606F3">
              <w:rPr>
                <w:rFonts w:asciiTheme="minorHAnsi" w:hAnsiTheme="minorHAnsi" w:cs="Arial"/>
                <w:sz w:val="16"/>
                <w:szCs w:val="16"/>
              </w:rPr>
              <w:t xml:space="preserve"> Lokalna Grupa Rybacka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 – 19.09.2011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03.10.2011 – 07.11.2011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12.03.2012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04.05.2012 – 05.06.2012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04.05.2012 – 05.06.2012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28.01.2013 – 04.03.2013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23.09.2013 – 25.10.2013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06.02.2014 – 24.03.2014</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14.02.2014-24.03.2014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proofErr w:type="spellStart"/>
            <w:r w:rsidRPr="004606F3">
              <w:rPr>
                <w:rFonts w:asciiTheme="minorHAnsi" w:hAnsiTheme="minorHAnsi" w:cs="Arial"/>
                <w:sz w:val="16"/>
                <w:szCs w:val="16"/>
              </w:rPr>
              <w:t>Mórenka</w:t>
            </w:r>
            <w:proofErr w:type="spellEnd"/>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1.08.2011 - 31.08.2011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16.11.2011 - 16.12.2011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01.02.2012 - 30.03.2012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6.08.2012 - 28.09.2012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12.08.2013 - 20.09.2013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27.01.2014 - 28.02.2014</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22.04.2014-23.05.2014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ŚLĄSKIE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„Żabi Kraj”</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22.06.2011 - 29.07.2011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08.08.2011 - 23.09.2011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30.01.2012 - 02.03.2012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09.03.2012 - 13.04.2012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01.08.2012 - 14.09.2012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01.02.2013 - 06.03.2013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01.07.2013 - 31.07.2013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27.01.2014 - 26.02.2014</w:t>
            </w:r>
          </w:p>
        </w:tc>
      </w:tr>
      <w:tr w:rsidR="009E08BA" w:rsidRPr="003F7122" w:rsidTr="00EF3E00">
        <w:trPr>
          <w:trHeight w:val="5"/>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"Bielska Kraina"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29.07.2011 - 26.09.2011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24.10.2011 - 28.11.2011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08.09.2011 - 14.10.2011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30.01.2012 - 01.03.2012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22.06.2012 - 23.07.2012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31.08.2012 - 01.10.2012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16.11.2012 - 21.12.2012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17.04.2013 - 22.05.2013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17.04.2013- 14.06.2013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30.07.2013 - 16.09.2013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31.01.2014 - 28.03.2014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31.01.2014 - 05.03.2014</w:t>
            </w:r>
          </w:p>
        </w:tc>
      </w:tr>
      <w:tr w:rsidR="009E08BA" w:rsidRPr="003F7122" w:rsidTr="00EF3E00">
        <w:trPr>
          <w:trHeight w:val="26"/>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 LGR Między Nidą a Pilicą</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19.09.2011 - 20.10.2011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13.02.2012 - 15.03.2012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09.07.2012 - 08.08.2012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14.05.2013 - 18.06.2013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18.02.2014 - 20.03.2014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nil"/>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 LGR Świętokrzyski Karp</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30.06.2011- 26.08.2011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22.09.2011 - 21.11.2011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30.12.2011 - 01.02.2012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17.02.2012 - 16.04.2012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19.11.2012 - 10.01.2013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18.02.2013 - 18.04.2013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18.10.2013 - 18.11.2013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16.12.2013 - 16.01.2014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07.01.2014 - 10.02.2014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05.05.2014 - 04.06.2014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 LGR Jędrzejowska Ryba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20.03.2012 - 30.04.2012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28.06.2012 - 20.08.2012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31.12.2012 - 31.01.2013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25.01.2013 - 22.03.2013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01.04.2013 - 30.04.2013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30.12.2013 - 31.01.2014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31.01.2014 - 05.03.2014</w:t>
            </w:r>
          </w:p>
        </w:tc>
      </w:tr>
      <w:tr w:rsidR="009E08BA" w:rsidRPr="003F7122" w:rsidTr="00EF3E00">
        <w:trPr>
          <w:trHeight w:val="22"/>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WARMIŃSKO-MAZURSKIE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Działania „Mazurskie Morze"</w:t>
            </w:r>
          </w:p>
        </w:tc>
        <w:tc>
          <w:tcPr>
            <w:tcW w:w="3279" w:type="pct"/>
            <w:tcBorders>
              <w:top w:val="nil"/>
              <w:left w:val="nil"/>
              <w:bottom w:val="nil"/>
              <w:right w:val="nil"/>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single" w:sz="4" w:space="0" w:color="auto"/>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20.08.2013 - 18.09.2013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10.04.2012 - 10.05.2012</w:t>
            </w:r>
          </w:p>
        </w:tc>
      </w:tr>
      <w:tr w:rsidR="009E08BA" w:rsidRPr="003F7122" w:rsidTr="00EF3E00">
        <w:trPr>
          <w:trHeight w:val="33"/>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27.12.2012 - 25.01.2013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 xml:space="preserve">Lokalna </w:t>
            </w:r>
            <w:r w:rsidRPr="004606F3">
              <w:rPr>
                <w:rFonts w:asciiTheme="minorHAnsi" w:hAnsiTheme="minorHAnsi" w:cs="Arial"/>
                <w:sz w:val="16"/>
                <w:szCs w:val="16"/>
              </w:rPr>
              <w:lastRenderedPageBreak/>
              <w:t>Grupa Rybacka Pojezierze Olsztyńskie</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29.12.2011 - 13.02.2012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10.09.2012 - 12.10.2012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25.11.2013 - 10.01.2014</w:t>
            </w:r>
          </w:p>
        </w:tc>
      </w:tr>
      <w:tr w:rsidR="009E08BA" w:rsidRPr="003F7122" w:rsidTr="00EF3E00">
        <w:trPr>
          <w:trHeight w:val="57"/>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05.05.2014 - 05.06.2014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Grupę Rybacką Zalew Wiślany</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02.01.2012 - 31.01.2012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04.02.2013 - 07.03.2013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09.07.2012 - 10.08.2012</w:t>
            </w:r>
          </w:p>
        </w:tc>
      </w:tr>
      <w:tr w:rsidR="009E08BA" w:rsidRPr="003F7122" w:rsidTr="00EF3E00">
        <w:trPr>
          <w:trHeight w:val="57"/>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03.02.2014 - 06.03.2014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Lokalna Grupa Rybacka „Wielkie Jeziora Mazurskie”</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02.11.2011 - 02.12.2011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12.08.2013 - 12.09.2013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18.06.2012 - 18.07.2012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16.12.2013 - 31.01.2014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15.05.2012 - 15.06.2012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15.10.2012 - 15.11.2012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01.03.2013 - 01.04.2013</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WIELKOPOLSKIE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Nadnotecka Grupa Rybacka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30.06.2011 - 28.08.2011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02.11.2011 - 31.12.2011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13.02.2012 - 12.04.2012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26.03.2012 - 24.05.2012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06.04.2012 - 04.06.2012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21.05.2012 - 19.07.2012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07.09.2012 - 05.11.2012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10.04.2013 - 27.05.2013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16.12.2013 - 30.01.2014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01.05.2014 – 09.06.2014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„7 RYB”</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30.06.2011 - 28.08.2011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15.12.2011 - 10.02.2012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21.01.2012 - 20.02.2012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04.04.2012 - 14.05.2012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31.01.2013 - 04.03.2013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18.02.2013 - 19.03.2013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18.10.2013 - 18.11.2013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21.10.2013 - 20.11.2013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27.01.2014 – 03.03.2014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„Warta – Noteć”</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01.08.2011 - 29.09.2011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20.04.2012 - 21.05.2012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- 05.03.2012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28.01.2013 - 04.03.2013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24.05.2013 - 24.06.2013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23.12.2013 - 27.01.2014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ZACHODNIOPOMORSKIE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863432" w:rsidP="00EF3E00">
            <w:pPr>
              <w:jc w:val="center"/>
              <w:rPr>
                <w:rFonts w:asciiTheme="minorHAnsi" w:hAnsiTheme="minorHAnsi" w:cs="Arial"/>
                <w:sz w:val="16"/>
                <w:szCs w:val="16"/>
              </w:rPr>
            </w:pPr>
            <w:hyperlink r:id="rId39" w:history="1">
              <w:r w:rsidR="009E08BA" w:rsidRPr="004606F3">
                <w:rPr>
                  <w:rFonts w:asciiTheme="minorHAnsi" w:hAnsiTheme="minorHAnsi" w:cs="Arial"/>
                  <w:sz w:val="16"/>
                  <w:szCs w:val="16"/>
                </w:rPr>
                <w:t xml:space="preserve">Darłowska Lokalna Grupa Rybacka w Dorzeczu Wieprzy, Grabowej i </w:t>
              </w:r>
              <w:proofErr w:type="spellStart"/>
              <w:r w:rsidR="009E08BA" w:rsidRPr="004606F3">
                <w:rPr>
                  <w:rFonts w:asciiTheme="minorHAnsi" w:hAnsiTheme="minorHAnsi" w:cs="Arial"/>
                  <w:sz w:val="16"/>
                  <w:szCs w:val="16"/>
                </w:rPr>
                <w:lastRenderedPageBreak/>
                <w:t>Unieści</w:t>
              </w:r>
              <w:proofErr w:type="spellEnd"/>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30.06.2011 - 26.08.2011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27.01.2012 - 27.02.2012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14.05.2012 - 29.06.2012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17.05.2012 - 26.06.2012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04.06.2012 - 06.07.2012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29.06.2012 - 03.08.2012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21.01.2013 - 22.02.2013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15.04.2013 - 16.05.2013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28.06.2013 - 23.08.2013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22.07.2013 - 18.09.2013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30.09.2013 - 31.10.2013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20.02.2014 - 13.032014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25.02.2014 - 28.03.2014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14.03.2014 - 11.04.2014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863432" w:rsidP="00EF3E00">
            <w:pPr>
              <w:jc w:val="center"/>
              <w:rPr>
                <w:rFonts w:asciiTheme="minorHAnsi" w:hAnsiTheme="minorHAnsi" w:cs="Arial"/>
                <w:sz w:val="16"/>
                <w:szCs w:val="16"/>
              </w:rPr>
            </w:pPr>
            <w:hyperlink r:id="rId40" w:history="1">
              <w:r w:rsidR="009E08BA" w:rsidRPr="004606F3">
                <w:rPr>
                  <w:rFonts w:asciiTheme="minorHAnsi" w:hAnsiTheme="minorHAnsi" w:cs="Arial"/>
                  <w:sz w:val="16"/>
                  <w:szCs w:val="16"/>
                </w:rPr>
                <w:t>Lokalna Grupa Rybacka Partnerstwo Drawy w Szczecinku</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01.08.2011 - 09.09.2011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26.09.2011 - 04.11.2011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16.12.2011 - 16.01.2012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01.05.2012 - 22.06.2012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24.08.2012 - 28.09.2012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22.07.2013 - 26.08.2013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02.09.2013 - 04.10.2013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30.12.2013 - 03.02.2014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863432" w:rsidP="00EF3E00">
            <w:pPr>
              <w:jc w:val="center"/>
              <w:rPr>
                <w:rFonts w:asciiTheme="minorHAnsi" w:hAnsiTheme="minorHAnsi" w:cs="Arial"/>
                <w:sz w:val="16"/>
                <w:szCs w:val="16"/>
              </w:rPr>
            </w:pPr>
            <w:hyperlink r:id="rId41" w:history="1">
              <w:r w:rsidR="009E08BA" w:rsidRPr="004606F3">
                <w:rPr>
                  <w:rFonts w:asciiTheme="minorHAnsi" w:hAnsiTheme="minorHAnsi" w:cs="Arial"/>
                  <w:sz w:val="16"/>
                  <w:szCs w:val="16"/>
                </w:rPr>
                <w:t>Lokalna Grupa Rybacka Zalew Szczeciński z siedzibą w Świnoujściu</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10.07.2011 - 01.09.2011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16.08.2011 - 14.10.2011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27.01.2012 - 15.03.2012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16.04.2012 - 18.05.2012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03.09.2012 - 03.10.2012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20.11.2012 - 16.01.2013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19.08.2013 - 30.09.2013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01.02.2014 - 3.03.2014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863432" w:rsidP="00EF3E00">
            <w:pPr>
              <w:jc w:val="center"/>
              <w:rPr>
                <w:rFonts w:asciiTheme="minorHAnsi" w:hAnsiTheme="minorHAnsi" w:cs="Arial"/>
                <w:sz w:val="16"/>
                <w:szCs w:val="16"/>
              </w:rPr>
            </w:pPr>
            <w:hyperlink r:id="rId42" w:history="1">
              <w:r w:rsidR="009E08BA" w:rsidRPr="004606F3">
                <w:rPr>
                  <w:rFonts w:asciiTheme="minorHAnsi" w:hAnsiTheme="minorHAnsi" w:cs="Arial"/>
                  <w:sz w:val="16"/>
                  <w:szCs w:val="16"/>
                </w:rPr>
                <w:t>Mieleńska Lokalna Grupa Rybacka</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28.12.2011 - 24.02.2012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22.03.2012 - 16.05.2012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03.09.2012 - 03.10.2012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04.10.2012 - 05.11.2012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06.11.2012 - 07.12.2012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27.02.2013 - 29.03.2013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29.03.2013 - 30.04.2013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01.07.2013 - 31.07.2013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21.10.2013 - 22.11.2013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31.12.2013 - 28.02.2014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863432" w:rsidP="00EF3E00">
            <w:pPr>
              <w:jc w:val="center"/>
              <w:rPr>
                <w:rFonts w:asciiTheme="minorHAnsi" w:hAnsiTheme="minorHAnsi" w:cs="Arial"/>
                <w:sz w:val="16"/>
                <w:szCs w:val="16"/>
              </w:rPr>
            </w:pPr>
            <w:hyperlink r:id="rId43" w:history="1">
              <w:r w:rsidR="009E08BA" w:rsidRPr="004606F3">
                <w:rPr>
                  <w:rFonts w:asciiTheme="minorHAnsi" w:hAnsiTheme="minorHAnsi" w:cs="Arial"/>
                  <w:sz w:val="16"/>
                  <w:szCs w:val="16"/>
                </w:rPr>
                <w:t>Kołobrzeska Lokalna Grupa Rybacka</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15.12.2011 - 10.02.2012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09.05.2012 - 15.06.2012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01.10.2012 - 31.10.2012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13.05.2013 - 14.06.2013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02.09.2013 - 04.10.2013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27.12.2013 - 21.02.2014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27.01.2014 - 28.02.2014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17.01.2014 - 28.03.2014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863432" w:rsidP="00EF3E00">
            <w:pPr>
              <w:jc w:val="center"/>
              <w:rPr>
                <w:rFonts w:asciiTheme="minorHAnsi" w:hAnsiTheme="minorHAnsi" w:cs="Arial"/>
                <w:sz w:val="16"/>
                <w:szCs w:val="16"/>
              </w:rPr>
            </w:pPr>
            <w:hyperlink r:id="rId44" w:history="1">
              <w:r w:rsidR="009E08BA" w:rsidRPr="004606F3">
                <w:rPr>
                  <w:rFonts w:asciiTheme="minorHAnsi" w:hAnsiTheme="minorHAnsi" w:cs="Arial"/>
                  <w:sz w:val="16"/>
                  <w:szCs w:val="16"/>
                </w:rPr>
                <w:t>Stowarzyszenie SIEJA</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01.03.2012 - 13.04.2012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23.07.2012 - 07.09.2012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22.07.2013 - 23.08.2013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24.10.2013 - 22.11.2013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863432" w:rsidP="00EF3E00">
            <w:pPr>
              <w:jc w:val="center"/>
              <w:rPr>
                <w:rFonts w:asciiTheme="minorHAnsi" w:hAnsiTheme="minorHAnsi" w:cs="Arial"/>
                <w:sz w:val="16"/>
                <w:szCs w:val="16"/>
              </w:rPr>
            </w:pPr>
            <w:hyperlink r:id="rId45" w:history="1">
              <w:r w:rsidR="009E08BA" w:rsidRPr="004606F3">
                <w:rPr>
                  <w:rFonts w:asciiTheme="minorHAnsi" w:hAnsiTheme="minorHAnsi" w:cs="Arial"/>
                  <w:sz w:val="16"/>
                  <w:szCs w:val="16"/>
                </w:rPr>
                <w:t>Lokalna Grupa Rybacka Partnerstwo Jezior</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01.03.2012 - 13.04.2012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11.02.2013 - 15.03.2013</w:t>
            </w:r>
          </w:p>
        </w:tc>
      </w:tr>
      <w:tr w:rsidR="009E08BA" w:rsidRPr="003F7122" w:rsidTr="00EF3E00">
        <w:trPr>
          <w:trHeight w:val="54"/>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26.05.2014 - 27.06.2014</w:t>
            </w:r>
          </w:p>
        </w:tc>
      </w:tr>
    </w:tbl>
    <w:p w:rsidR="009E08BA" w:rsidRPr="003F7122" w:rsidRDefault="009E08BA" w:rsidP="009E08BA">
      <w:pPr>
        <w:pStyle w:val="Tekstdymka"/>
        <w:rPr>
          <w:rFonts w:asciiTheme="minorHAnsi" w:hAnsiTheme="minorHAnsi"/>
        </w:rPr>
        <w:sectPr w:rsidR="009E08BA" w:rsidRPr="003F7122" w:rsidSect="00450215">
          <w:type w:val="continuous"/>
          <w:pgSz w:w="11906" w:h="16838" w:code="9"/>
          <w:pgMar w:top="851" w:right="1418" w:bottom="851" w:left="1418" w:header="709" w:footer="709" w:gutter="0"/>
          <w:cols w:num="3" w:space="113"/>
          <w:docGrid w:linePitch="360"/>
        </w:sectPr>
      </w:pPr>
    </w:p>
    <w:p w:rsidR="009E08BA" w:rsidRDefault="009E08BA" w:rsidP="009E08BA">
      <w:pPr>
        <w:pStyle w:val="Tekstdymka"/>
        <w:rPr>
          <w:rFonts w:asciiTheme="minorHAnsi" w:hAnsiTheme="minorHAnsi"/>
          <w:color w:val="FF0000"/>
        </w:rPr>
      </w:pPr>
    </w:p>
    <w:p w:rsidR="008B4026" w:rsidRDefault="008B4026" w:rsidP="009E08BA">
      <w:pPr>
        <w:pStyle w:val="Tekstdymka"/>
        <w:rPr>
          <w:rFonts w:asciiTheme="minorHAnsi" w:hAnsiTheme="minorHAnsi"/>
          <w:color w:val="FF0000"/>
        </w:rPr>
      </w:pPr>
    </w:p>
    <w:p w:rsidR="008B4026" w:rsidRDefault="008B4026" w:rsidP="009E08BA">
      <w:pPr>
        <w:pStyle w:val="Tekstdymka"/>
        <w:rPr>
          <w:rFonts w:asciiTheme="minorHAnsi" w:hAnsiTheme="minorHAnsi"/>
          <w:color w:val="FF0000"/>
        </w:rPr>
      </w:pPr>
    </w:p>
    <w:p w:rsidR="008B4026" w:rsidRPr="003F7122" w:rsidRDefault="008B4026" w:rsidP="009E08BA">
      <w:pPr>
        <w:pStyle w:val="Tekstdymka"/>
        <w:rPr>
          <w:rFonts w:asciiTheme="minorHAnsi" w:hAnsiTheme="minorHAnsi"/>
          <w:color w:val="FF0000"/>
        </w:rPr>
        <w:sectPr w:rsidR="008B4026" w:rsidRPr="003F7122" w:rsidSect="00A827D5">
          <w:type w:val="continuous"/>
          <w:pgSz w:w="11906" w:h="16838" w:code="9"/>
          <w:pgMar w:top="851" w:right="1418" w:bottom="851" w:left="1418" w:header="709" w:footer="709" w:gutter="0"/>
          <w:cols w:space="57"/>
          <w:docGrid w:linePitch="360"/>
        </w:sectPr>
      </w:pPr>
    </w:p>
    <w:p w:rsidR="009E08BA" w:rsidRDefault="009E08BA" w:rsidP="00C055FC">
      <w:pPr>
        <w:autoSpaceDE w:val="0"/>
        <w:autoSpaceDN w:val="0"/>
        <w:adjustRightInd w:val="0"/>
        <w:spacing w:line="276" w:lineRule="auto"/>
        <w:jc w:val="center"/>
        <w:rPr>
          <w:rFonts w:asciiTheme="minorHAnsi" w:hAnsiTheme="minorHAnsi"/>
          <w:b/>
          <w:color w:val="000000" w:themeColor="text1"/>
        </w:rPr>
      </w:pPr>
      <w:r w:rsidRPr="003F7122">
        <w:rPr>
          <w:rFonts w:asciiTheme="minorHAnsi" w:hAnsiTheme="minorHAnsi"/>
          <w:b/>
          <w:color w:val="000000" w:themeColor="text1"/>
        </w:rPr>
        <w:lastRenderedPageBreak/>
        <w:t>REALIZACJA OSI PRIORYTETOWEJ IV</w:t>
      </w:r>
    </w:p>
    <w:p w:rsidR="008803D2" w:rsidRPr="00955930" w:rsidRDefault="008803D2" w:rsidP="00C055FC">
      <w:pPr>
        <w:pStyle w:val="Tekstprzypisudolnego"/>
        <w:spacing w:line="276" w:lineRule="auto"/>
        <w:jc w:val="both"/>
        <w:rPr>
          <w:rFonts w:asciiTheme="minorHAnsi" w:hAnsiTheme="minorHAnsi" w:cs="Tahoma"/>
        </w:rPr>
      </w:pPr>
      <w:r w:rsidRPr="00955930">
        <w:rPr>
          <w:rFonts w:asciiTheme="minorHAnsi" w:hAnsiTheme="minorHAnsi"/>
        </w:rPr>
        <w:t>W ramach osi priorytetowej 4 Zrównoważony rozwój obszarów zależnych od rybactwa, z chwilą wejścia w życie rozporządzenia Ministerstwa Rolnictwa i Rozwoju Wsi z dnia 15 października 2009 r.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i nadbrzeżnych obszarów rybackich 2007-2013" (Dz.U. nr 177, poz.1371) uruchomiono nabory w ramach środków</w:t>
      </w:r>
      <w:r w:rsidRPr="00955930">
        <w:rPr>
          <w:rFonts w:asciiTheme="minorHAnsi" w:hAnsiTheme="minorHAnsi" w:cs="Tahoma"/>
        </w:rPr>
        <w:t>:</w:t>
      </w:r>
    </w:p>
    <w:p w:rsidR="008803D2" w:rsidRPr="00955930" w:rsidRDefault="008803D2" w:rsidP="00C055FC">
      <w:pPr>
        <w:numPr>
          <w:ilvl w:val="0"/>
          <w:numId w:val="5"/>
        </w:numPr>
        <w:spacing w:before="120" w:line="276" w:lineRule="auto"/>
        <w:jc w:val="both"/>
        <w:rPr>
          <w:rFonts w:asciiTheme="minorHAnsi" w:hAnsiTheme="minorHAnsi"/>
        </w:rPr>
      </w:pPr>
      <w:r w:rsidRPr="00955930">
        <w:rPr>
          <w:rFonts w:asciiTheme="minorHAnsi" w:hAnsiTheme="minorHAnsi"/>
        </w:rPr>
        <w:t>Środek 4.1. Rozwój obszarów zależnych od rybactwa;</w:t>
      </w:r>
    </w:p>
    <w:p w:rsidR="008803D2" w:rsidRPr="00955930" w:rsidRDefault="008803D2" w:rsidP="00C055FC">
      <w:pPr>
        <w:numPr>
          <w:ilvl w:val="0"/>
          <w:numId w:val="5"/>
        </w:numPr>
        <w:spacing w:before="120" w:line="276" w:lineRule="auto"/>
        <w:jc w:val="both"/>
        <w:rPr>
          <w:rFonts w:asciiTheme="minorHAnsi" w:hAnsiTheme="minorHAnsi"/>
        </w:rPr>
      </w:pPr>
      <w:r w:rsidRPr="00955930">
        <w:rPr>
          <w:rFonts w:asciiTheme="minorHAnsi" w:hAnsiTheme="minorHAnsi"/>
        </w:rPr>
        <w:t>Środek 4.2. Wsparcie na rzecz współpracy międzyregionalnej i międzynarodowej.</w:t>
      </w:r>
    </w:p>
    <w:p w:rsidR="008803D2" w:rsidRDefault="008803D2" w:rsidP="00C055FC">
      <w:pPr>
        <w:pStyle w:val="Tekstdymka"/>
        <w:spacing w:line="276" w:lineRule="auto"/>
      </w:pPr>
    </w:p>
    <w:p w:rsidR="00186B4F" w:rsidRDefault="00186B4F" w:rsidP="00C055FC">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127</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osi 4</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8803D2"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8803D2" w:rsidRPr="001219F0" w:rsidRDefault="008803D2" w:rsidP="008803D2">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03D2" w:rsidRPr="001219F0" w:rsidRDefault="008803D2"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8803D2" w:rsidRPr="001219F0" w:rsidRDefault="00955930"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8803D2" w:rsidRPr="001219F0">
              <w:rPr>
                <w:rFonts w:asciiTheme="minorHAnsi" w:hAnsiTheme="minorHAnsi"/>
                <w:b/>
                <w:color w:val="FFFFFF" w:themeColor="background1"/>
                <w:sz w:val="16"/>
                <w:szCs w:val="16"/>
              </w:rPr>
              <w:t>dział do alokacja</w:t>
            </w:r>
          </w:p>
        </w:tc>
      </w:tr>
      <w:tr w:rsidR="008803D2"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8803D2">
            <w:pPr>
              <w:rPr>
                <w:rFonts w:asciiTheme="minorHAnsi" w:hAnsiTheme="minorHAnsi"/>
                <w:color w:val="000000"/>
                <w:sz w:val="16"/>
                <w:szCs w:val="16"/>
              </w:rPr>
            </w:pPr>
            <w:r w:rsidRPr="0095593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246 982 247,56</w:t>
            </w:r>
          </w:p>
        </w:tc>
        <w:tc>
          <w:tcPr>
            <w:tcW w:w="1960" w:type="dxa"/>
            <w:tcBorders>
              <w:top w:val="nil"/>
              <w:left w:val="nil"/>
              <w:bottom w:val="single" w:sz="4" w:space="0" w:color="auto"/>
              <w:right w:val="single" w:sz="4" w:space="0" w:color="auto"/>
            </w:tcBorders>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100,00%</w:t>
            </w:r>
          </w:p>
        </w:tc>
      </w:tr>
      <w:tr w:rsidR="008803D2" w:rsidRPr="00E56DF9"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8803D2">
            <w:pPr>
              <w:rPr>
                <w:rFonts w:asciiTheme="minorHAnsi" w:hAnsiTheme="minorHAnsi"/>
                <w:color w:val="000000"/>
                <w:sz w:val="16"/>
                <w:szCs w:val="16"/>
              </w:rPr>
            </w:pPr>
            <w:r w:rsidRPr="0095593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424 942 418,91</w:t>
            </w:r>
          </w:p>
        </w:tc>
        <w:tc>
          <w:tcPr>
            <w:tcW w:w="1960" w:type="dxa"/>
            <w:tcBorders>
              <w:top w:val="nil"/>
              <w:left w:val="nil"/>
              <w:bottom w:val="single" w:sz="4" w:space="0" w:color="auto"/>
              <w:right w:val="single" w:sz="4" w:space="0" w:color="auto"/>
            </w:tcBorders>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172,05%</w:t>
            </w:r>
          </w:p>
        </w:tc>
      </w:tr>
      <w:tr w:rsidR="008803D2" w:rsidRPr="00E56DF9"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8803D2">
            <w:pPr>
              <w:rPr>
                <w:rFonts w:asciiTheme="minorHAnsi" w:hAnsiTheme="minorHAnsi"/>
                <w:color w:val="000000"/>
                <w:sz w:val="16"/>
                <w:szCs w:val="16"/>
              </w:rPr>
            </w:pPr>
            <w:r w:rsidRPr="0095593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236 540 341,47</w:t>
            </w:r>
          </w:p>
        </w:tc>
        <w:tc>
          <w:tcPr>
            <w:tcW w:w="1960" w:type="dxa"/>
            <w:tcBorders>
              <w:top w:val="nil"/>
              <w:left w:val="nil"/>
              <w:bottom w:val="single" w:sz="4" w:space="0" w:color="auto"/>
              <w:right w:val="single" w:sz="4" w:space="0" w:color="auto"/>
            </w:tcBorders>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95,77%</w:t>
            </w:r>
          </w:p>
        </w:tc>
      </w:tr>
      <w:tr w:rsidR="008803D2" w:rsidRPr="00E56DF9"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8803D2">
            <w:pPr>
              <w:rPr>
                <w:rFonts w:asciiTheme="minorHAnsi" w:hAnsiTheme="minorHAnsi"/>
                <w:color w:val="000000"/>
                <w:sz w:val="16"/>
                <w:szCs w:val="16"/>
              </w:rPr>
            </w:pPr>
            <w:r w:rsidRPr="00955930">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231 360 742,60</w:t>
            </w:r>
          </w:p>
        </w:tc>
        <w:tc>
          <w:tcPr>
            <w:tcW w:w="1960" w:type="dxa"/>
            <w:tcBorders>
              <w:top w:val="nil"/>
              <w:left w:val="nil"/>
              <w:bottom w:val="single" w:sz="4" w:space="0" w:color="auto"/>
              <w:right w:val="single" w:sz="4" w:space="0" w:color="auto"/>
            </w:tcBorders>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93,68%</w:t>
            </w:r>
          </w:p>
        </w:tc>
      </w:tr>
    </w:tbl>
    <w:p w:rsidR="008803D2" w:rsidRPr="003F7122" w:rsidRDefault="008803D2" w:rsidP="008803D2">
      <w:pPr>
        <w:pStyle w:val="Legenda"/>
        <w:ind w:left="1416"/>
        <w:rPr>
          <w:rStyle w:val="FontStyle96"/>
          <w:rFonts w:asciiTheme="minorHAnsi" w:hAnsiTheme="minorHAnsi"/>
          <w:b w:val="0"/>
          <w:color w:val="000000" w:themeColor="text1"/>
          <w:sz w:val="16"/>
          <w:szCs w:val="16"/>
        </w:rPr>
      </w:pPr>
      <w:r>
        <w:rPr>
          <w:rStyle w:val="FontStyle96"/>
          <w:rFonts w:asciiTheme="minorHAnsi" w:hAnsiTheme="minorHAnsi"/>
          <w:b w:val="0"/>
          <w:color w:val="000000" w:themeColor="text1"/>
          <w:sz w:val="16"/>
          <w:szCs w:val="16"/>
        </w:rPr>
        <w:t xml:space="preserve">         </w:t>
      </w:r>
    </w:p>
    <w:p w:rsidR="008803D2" w:rsidRDefault="008803D2" w:rsidP="008803D2">
      <w:pPr>
        <w:pStyle w:val="Tekstdymka"/>
      </w:pPr>
    </w:p>
    <w:p w:rsidR="00E22ECF" w:rsidRDefault="00E22ECF" w:rsidP="00E22ECF">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22. </w:t>
      </w:r>
      <w:r>
        <w:rPr>
          <w:rStyle w:val="FontStyle96"/>
          <w:rFonts w:asciiTheme="minorHAnsi" w:hAnsiTheme="minorHAnsi"/>
          <w:color w:val="000000" w:themeColor="text1"/>
          <w:sz w:val="16"/>
          <w:szCs w:val="16"/>
        </w:rPr>
        <w:t>Wdrożenie Osi 4</w:t>
      </w:r>
    </w:p>
    <w:p w:rsidR="00E22ECF" w:rsidRPr="00E22ECF" w:rsidRDefault="00E22ECF" w:rsidP="00E22ECF">
      <w:pPr>
        <w:jc w:val="center"/>
      </w:pPr>
      <w:r>
        <w:rPr>
          <w:noProof/>
        </w:rPr>
        <w:drawing>
          <wp:inline distT="0" distB="0" distL="0" distR="0" wp14:anchorId="5D20AB5F" wp14:editId="495B368D">
            <wp:extent cx="4572000" cy="1971923"/>
            <wp:effectExtent l="0" t="0" r="19050" b="9525"/>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22ECF" w:rsidRDefault="00E22ECF" w:rsidP="00C055FC">
      <w:pPr>
        <w:pStyle w:val="Tekstdymka"/>
        <w:spacing w:line="276" w:lineRule="auto"/>
      </w:pPr>
    </w:p>
    <w:p w:rsidR="00E22ECF" w:rsidRDefault="00E22ECF" w:rsidP="00C055FC">
      <w:pPr>
        <w:pStyle w:val="Tekstdymka"/>
        <w:spacing w:line="276" w:lineRule="auto"/>
      </w:pPr>
    </w:p>
    <w:p w:rsidR="009E08BA" w:rsidRDefault="009E08BA" w:rsidP="00C055FC">
      <w:pPr>
        <w:spacing w:line="276" w:lineRule="auto"/>
        <w:jc w:val="both"/>
        <w:rPr>
          <w:rFonts w:asciiTheme="minorHAnsi" w:hAnsiTheme="minorHAnsi"/>
          <w:color w:val="000000" w:themeColor="text1"/>
        </w:rPr>
      </w:pPr>
      <w:r>
        <w:rPr>
          <w:rFonts w:asciiTheme="minorHAnsi" w:hAnsiTheme="minorHAnsi"/>
          <w:color w:val="000000" w:themeColor="text1"/>
        </w:rPr>
        <w:t>O</w:t>
      </w:r>
      <w:r w:rsidRPr="003F7122">
        <w:rPr>
          <w:rFonts w:asciiTheme="minorHAnsi" w:hAnsiTheme="minorHAnsi"/>
          <w:color w:val="000000" w:themeColor="text1"/>
        </w:rPr>
        <w:t xml:space="preserve">d początku wdrażania programu złożono wnioski o dofinansowanie w kwocie stanowiącej </w:t>
      </w:r>
      <w:r w:rsidR="008803D2">
        <w:rPr>
          <w:rFonts w:asciiTheme="minorHAnsi" w:hAnsiTheme="minorHAnsi"/>
          <w:color w:val="000000" w:themeColor="text1"/>
        </w:rPr>
        <w:t>172</w:t>
      </w:r>
      <w:r w:rsidRPr="003F7122">
        <w:rPr>
          <w:rFonts w:asciiTheme="minorHAnsi" w:hAnsiTheme="minorHAnsi"/>
          <w:color w:val="000000" w:themeColor="text1"/>
        </w:rPr>
        <w:t xml:space="preserve">% alokacji przyznanej na program operacyjny. W podziale na poszczególne środki sytuacja przedstawia się następująco: </w:t>
      </w:r>
    </w:p>
    <w:p w:rsidR="00CE5D1F" w:rsidRPr="00CE5D1F" w:rsidRDefault="00CE5D1F"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98" w:name="_Toc421090526"/>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128</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Złożone wnioski w ramach osi priorytetowej 4</w:t>
      </w:r>
      <w:bookmarkEnd w:id="98"/>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8803D2" w:rsidRPr="000514DD" w:rsidTr="001219F0">
        <w:trPr>
          <w:trHeight w:val="375"/>
          <w:jc w:val="center"/>
        </w:trPr>
        <w:tc>
          <w:tcPr>
            <w:tcW w:w="15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8803D2"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9 065</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1 842 564 159,18</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415 938 093,23</w:t>
            </w:r>
          </w:p>
        </w:tc>
      </w:tr>
      <w:tr w:rsidR="008803D2" w:rsidTr="008803D2">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4.2</w:t>
            </w:r>
          </w:p>
        </w:tc>
        <w:tc>
          <w:tcPr>
            <w:tcW w:w="210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344</w:t>
            </w:r>
          </w:p>
        </w:tc>
        <w:tc>
          <w:tcPr>
            <w:tcW w:w="268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39 888 262,35</w:t>
            </w:r>
          </w:p>
        </w:tc>
        <w:tc>
          <w:tcPr>
            <w:tcW w:w="2680" w:type="dxa"/>
            <w:tcBorders>
              <w:top w:val="nil"/>
              <w:left w:val="nil"/>
              <w:bottom w:val="single" w:sz="4" w:space="0" w:color="auto"/>
              <w:right w:val="single" w:sz="4" w:space="0" w:color="auto"/>
            </w:tcBorders>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9 004 325,68</w:t>
            </w:r>
          </w:p>
        </w:tc>
      </w:tr>
      <w:tr w:rsidR="008803D2" w:rsidRPr="005960AC"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tcPr>
          <w:p w:rsidR="008803D2" w:rsidRPr="00955930" w:rsidRDefault="008803D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8DB3E2" w:themeFill="text2"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9 409</w:t>
            </w:r>
          </w:p>
        </w:tc>
        <w:tc>
          <w:tcPr>
            <w:tcW w:w="2680" w:type="dxa"/>
            <w:tcBorders>
              <w:top w:val="nil"/>
              <w:left w:val="nil"/>
              <w:bottom w:val="single" w:sz="4" w:space="0" w:color="auto"/>
              <w:right w:val="single" w:sz="4" w:space="0" w:color="auto"/>
            </w:tcBorders>
            <w:shd w:val="clear" w:color="auto" w:fill="8DB3E2" w:themeFill="text2"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1 882 452 421,53</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424 942 418,91</w:t>
            </w:r>
          </w:p>
        </w:tc>
      </w:tr>
    </w:tbl>
    <w:p w:rsidR="00C055FC" w:rsidRDefault="00C055FC" w:rsidP="00C055FC">
      <w:pPr>
        <w:spacing w:line="276" w:lineRule="auto"/>
        <w:jc w:val="both"/>
        <w:rPr>
          <w:rFonts w:asciiTheme="minorHAnsi" w:hAnsiTheme="minorHAnsi"/>
          <w:color w:val="000000" w:themeColor="text1"/>
        </w:rPr>
      </w:pPr>
    </w:p>
    <w:p w:rsidR="00CE5D1F" w:rsidRPr="00CE5D1F" w:rsidRDefault="009E08BA" w:rsidP="00C055FC">
      <w:pPr>
        <w:spacing w:line="276" w:lineRule="auto"/>
        <w:jc w:val="both"/>
      </w:pPr>
      <w:r w:rsidRPr="003F7122">
        <w:rPr>
          <w:rFonts w:asciiTheme="minorHAnsi" w:hAnsiTheme="minorHAnsi"/>
          <w:color w:val="000000" w:themeColor="text1"/>
        </w:rPr>
        <w:t>Od początku wdrażania podpisa</w:t>
      </w:r>
      <w:r w:rsidR="00745439">
        <w:rPr>
          <w:rFonts w:asciiTheme="minorHAnsi" w:hAnsiTheme="minorHAnsi"/>
          <w:color w:val="000000" w:themeColor="text1"/>
        </w:rPr>
        <w:t>no umowy w kwocie stanowiącej</w:t>
      </w:r>
      <w:r w:rsidR="008803D2">
        <w:rPr>
          <w:rFonts w:asciiTheme="minorHAnsi" w:hAnsiTheme="minorHAnsi"/>
          <w:color w:val="000000" w:themeColor="text1"/>
        </w:rPr>
        <w:t xml:space="preserve"> 96%</w:t>
      </w:r>
      <w:r w:rsidR="00745439">
        <w:rPr>
          <w:rFonts w:asciiTheme="minorHAnsi" w:hAnsiTheme="minorHAnsi"/>
          <w:color w:val="000000" w:themeColor="text1"/>
        </w:rPr>
        <w:t xml:space="preserve"> </w:t>
      </w:r>
      <w:r w:rsidRPr="003F7122">
        <w:rPr>
          <w:rFonts w:asciiTheme="minorHAnsi" w:hAnsiTheme="minorHAnsi"/>
          <w:color w:val="000000" w:themeColor="text1"/>
        </w:rPr>
        <w:t>alokac</w:t>
      </w:r>
      <w:r>
        <w:rPr>
          <w:rFonts w:asciiTheme="minorHAnsi" w:hAnsiTheme="minorHAnsi"/>
          <w:color w:val="000000" w:themeColor="text1"/>
        </w:rPr>
        <w:t>ji przyznanej na oś 4 zgodnie z </w:t>
      </w:r>
      <w:r w:rsidR="00745439">
        <w:rPr>
          <w:rFonts w:asciiTheme="minorHAnsi" w:hAnsiTheme="minorHAnsi"/>
          <w:color w:val="000000" w:themeColor="text1"/>
        </w:rPr>
        <w:t xml:space="preserve">programem operacyjnym. </w:t>
      </w:r>
    </w:p>
    <w:p w:rsidR="009E08BA" w:rsidRDefault="009E08BA" w:rsidP="009E08BA">
      <w:pPr>
        <w:pStyle w:val="Legenda"/>
        <w:rPr>
          <w:rStyle w:val="FontStyle93"/>
          <w:rFonts w:asciiTheme="minorHAnsi" w:hAnsiTheme="minorHAnsi"/>
          <w:color w:val="000000" w:themeColor="text1"/>
          <w:sz w:val="16"/>
          <w:szCs w:val="16"/>
        </w:rPr>
      </w:pPr>
      <w:bookmarkStart w:id="99" w:name="_Toc42109052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129</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osi priorytetowej 4</w:t>
      </w:r>
      <w:bookmarkEnd w:id="99"/>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8803D2" w:rsidRPr="00C23EB2" w:rsidTr="001219F0">
        <w:trPr>
          <w:trHeight w:val="386"/>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1399"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8803D2" w:rsidTr="001219F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4 915</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1 018 245 728,67</w:t>
            </w:r>
          </w:p>
        </w:tc>
        <w:tc>
          <w:tcPr>
            <w:tcW w:w="1399" w:type="pct"/>
            <w:tcBorders>
              <w:top w:val="nil"/>
              <w:left w:val="nil"/>
              <w:bottom w:val="single" w:sz="4" w:space="0" w:color="auto"/>
              <w:right w:val="single" w:sz="4" w:space="0" w:color="auto"/>
            </w:tcBorders>
            <w:shd w:val="clear" w:color="auto" w:fill="E5B8B7" w:themeFill="accent2" w:themeFillTint="66"/>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229 857 497,61</w:t>
            </w:r>
          </w:p>
        </w:tc>
      </w:tr>
      <w:tr w:rsidR="008803D2" w:rsidTr="008803D2">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4.2</w:t>
            </w:r>
          </w:p>
        </w:tc>
        <w:tc>
          <w:tcPr>
            <w:tcW w:w="1256" w:type="pct"/>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293</w:t>
            </w:r>
          </w:p>
        </w:tc>
        <w:tc>
          <w:tcPr>
            <w:tcW w:w="1400" w:type="pct"/>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29 604 330,02</w:t>
            </w:r>
          </w:p>
        </w:tc>
        <w:tc>
          <w:tcPr>
            <w:tcW w:w="1399" w:type="pct"/>
            <w:tcBorders>
              <w:top w:val="nil"/>
              <w:left w:val="nil"/>
              <w:bottom w:val="single" w:sz="4" w:space="0" w:color="auto"/>
              <w:right w:val="single" w:sz="4" w:space="0" w:color="auto"/>
            </w:tcBorders>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6 682 843,86</w:t>
            </w:r>
          </w:p>
        </w:tc>
      </w:tr>
      <w:tr w:rsidR="008803D2" w:rsidTr="001219F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tcPr>
          <w:p w:rsidR="008803D2" w:rsidRPr="00955930" w:rsidRDefault="008803D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E5B8B7" w:themeFill="accent2"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5 208</w:t>
            </w:r>
          </w:p>
        </w:tc>
        <w:tc>
          <w:tcPr>
            <w:tcW w:w="1400" w:type="pct"/>
            <w:tcBorders>
              <w:top w:val="nil"/>
              <w:left w:val="nil"/>
              <w:bottom w:val="single" w:sz="4" w:space="0" w:color="auto"/>
              <w:right w:val="single" w:sz="4" w:space="0" w:color="auto"/>
            </w:tcBorders>
            <w:shd w:val="clear" w:color="auto" w:fill="E5B8B7" w:themeFill="accent2"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1 047 850 058,69</w:t>
            </w:r>
          </w:p>
        </w:tc>
        <w:tc>
          <w:tcPr>
            <w:tcW w:w="1399" w:type="pct"/>
            <w:tcBorders>
              <w:top w:val="nil"/>
              <w:left w:val="nil"/>
              <w:bottom w:val="single" w:sz="4" w:space="0" w:color="auto"/>
              <w:right w:val="single" w:sz="4" w:space="0" w:color="auto"/>
            </w:tcBorders>
            <w:shd w:val="clear" w:color="auto" w:fill="E5B8B7" w:themeFill="accent2" w:themeFillTint="66"/>
            <w:vAlign w:val="center"/>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236 540 341,47</w:t>
            </w:r>
          </w:p>
        </w:tc>
      </w:tr>
    </w:tbl>
    <w:p w:rsidR="00CE5D1F" w:rsidRPr="00CE5D1F" w:rsidRDefault="009E08BA" w:rsidP="00C055FC">
      <w:pPr>
        <w:spacing w:line="276" w:lineRule="auto"/>
        <w:jc w:val="both"/>
      </w:pPr>
      <w:r w:rsidRPr="003F7122">
        <w:rPr>
          <w:rFonts w:asciiTheme="minorHAnsi" w:hAnsiTheme="minorHAnsi"/>
          <w:color w:val="000000" w:themeColor="text1"/>
        </w:rPr>
        <w:t xml:space="preserve">Od początku wdrażania </w:t>
      </w:r>
      <w:r w:rsidR="008803D2">
        <w:rPr>
          <w:rFonts w:asciiTheme="minorHAnsi" w:hAnsiTheme="minorHAnsi"/>
          <w:color w:val="000000" w:themeColor="text1"/>
        </w:rPr>
        <w:t>wypłacono na rzecz beneficjentów</w:t>
      </w:r>
      <w:r w:rsidRPr="003F7122">
        <w:rPr>
          <w:rFonts w:asciiTheme="minorHAnsi" w:hAnsiTheme="minorHAnsi"/>
          <w:color w:val="000000" w:themeColor="text1"/>
        </w:rPr>
        <w:t xml:space="preserve"> kwo</w:t>
      </w:r>
      <w:r w:rsidR="008803D2">
        <w:rPr>
          <w:rFonts w:asciiTheme="minorHAnsi" w:hAnsiTheme="minorHAnsi"/>
          <w:color w:val="000000" w:themeColor="text1"/>
        </w:rPr>
        <w:t>tę</w:t>
      </w:r>
      <w:r w:rsidRPr="003F7122">
        <w:rPr>
          <w:rFonts w:asciiTheme="minorHAnsi" w:hAnsiTheme="minorHAnsi"/>
          <w:color w:val="000000" w:themeColor="text1"/>
        </w:rPr>
        <w:t xml:space="preserve"> stanowiącej </w:t>
      </w:r>
      <w:r w:rsidR="008803D2">
        <w:rPr>
          <w:rFonts w:asciiTheme="minorHAnsi" w:hAnsiTheme="minorHAnsi"/>
          <w:color w:val="000000" w:themeColor="text1"/>
        </w:rPr>
        <w:t>94</w:t>
      </w:r>
      <w:r w:rsidRPr="003F7122">
        <w:rPr>
          <w:rFonts w:asciiTheme="minorHAnsi" w:hAnsiTheme="minorHAnsi"/>
          <w:color w:val="000000" w:themeColor="text1"/>
        </w:rPr>
        <w:t>% alokacji pr</w:t>
      </w:r>
      <w:r w:rsidR="00745439">
        <w:rPr>
          <w:rFonts w:asciiTheme="minorHAnsi" w:hAnsiTheme="minorHAnsi"/>
          <w:color w:val="000000" w:themeColor="text1"/>
        </w:rPr>
        <w:t xml:space="preserve">zyznanej na program operacyjny. </w:t>
      </w:r>
    </w:p>
    <w:p w:rsidR="009E08BA" w:rsidRDefault="009E08BA" w:rsidP="00C055FC">
      <w:pPr>
        <w:spacing w:line="276" w:lineRule="auto"/>
        <w:rPr>
          <w:rFonts w:asciiTheme="minorHAnsi" w:hAnsiTheme="minorHAnsi"/>
          <w:b/>
          <w:bCs/>
          <w:color w:val="000000" w:themeColor="text1"/>
          <w:sz w:val="16"/>
          <w:szCs w:val="16"/>
        </w:rPr>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100" w:name="_Toc421090529"/>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130</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w ramach osi priorytetowej 4</w:t>
      </w:r>
      <w:bookmarkEnd w:id="100"/>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8803D2" w:rsidTr="001219F0">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8803D2"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5 608</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995 643 556,87</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224 755 312,05</w:t>
            </w:r>
          </w:p>
        </w:tc>
      </w:tr>
      <w:tr w:rsidR="008803D2" w:rsidTr="008803D2">
        <w:trPr>
          <w:trHeight w:val="455"/>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4.2</w:t>
            </w:r>
          </w:p>
        </w:tc>
        <w:tc>
          <w:tcPr>
            <w:tcW w:w="210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329</w:t>
            </w:r>
          </w:p>
        </w:tc>
        <w:tc>
          <w:tcPr>
            <w:tcW w:w="268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29 261 396,77</w:t>
            </w:r>
          </w:p>
        </w:tc>
        <w:tc>
          <w:tcPr>
            <w:tcW w:w="2680" w:type="dxa"/>
            <w:tcBorders>
              <w:top w:val="nil"/>
              <w:left w:val="nil"/>
              <w:bottom w:val="single" w:sz="4" w:space="0" w:color="auto"/>
              <w:right w:val="single" w:sz="4" w:space="0" w:color="auto"/>
            </w:tcBorders>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6 605 430,54</w:t>
            </w:r>
          </w:p>
        </w:tc>
      </w:tr>
      <w:tr w:rsidR="008803D2"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tcPr>
          <w:p w:rsidR="008803D2" w:rsidRPr="00955930" w:rsidRDefault="008803D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D6E3BC" w:themeFill="accent3"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5 937</w:t>
            </w:r>
          </w:p>
        </w:tc>
        <w:tc>
          <w:tcPr>
            <w:tcW w:w="2680" w:type="dxa"/>
            <w:tcBorders>
              <w:top w:val="nil"/>
              <w:left w:val="nil"/>
              <w:bottom w:val="single" w:sz="4" w:space="0" w:color="auto"/>
              <w:right w:val="single" w:sz="4" w:space="0" w:color="auto"/>
            </w:tcBorders>
            <w:shd w:val="clear" w:color="auto" w:fill="D6E3BC" w:themeFill="accent3"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1 024 904 953,64</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231 360 742,60</w:t>
            </w:r>
          </w:p>
        </w:tc>
      </w:tr>
    </w:tbl>
    <w:p w:rsidR="008803D2" w:rsidRPr="008803D2" w:rsidRDefault="008803D2" w:rsidP="008803D2">
      <w:pPr>
        <w:pStyle w:val="Tekstdymka"/>
      </w:pPr>
    </w:p>
    <w:p w:rsidR="00450215" w:rsidRDefault="00450215" w:rsidP="00C055FC">
      <w:pPr>
        <w:widowControl w:val="0"/>
        <w:autoSpaceDE w:val="0"/>
        <w:autoSpaceDN w:val="0"/>
        <w:spacing w:line="276" w:lineRule="auto"/>
        <w:jc w:val="center"/>
        <w:rPr>
          <w:rFonts w:asciiTheme="minorHAnsi" w:hAnsiTheme="minorHAnsi"/>
          <w:b/>
          <w:color w:val="000000" w:themeColor="text1"/>
          <w:u w:val="single"/>
        </w:rPr>
      </w:pPr>
    </w:p>
    <w:p w:rsidR="009E08BA" w:rsidRPr="003F7122" w:rsidRDefault="009E08BA" w:rsidP="00C055FC">
      <w:pPr>
        <w:widowControl w:val="0"/>
        <w:autoSpaceDE w:val="0"/>
        <w:autoSpaceDN w:val="0"/>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4.1 Rozwój obszarów zależnych od rybactwa</w:t>
      </w:r>
    </w:p>
    <w:p w:rsidR="009E08BA" w:rsidRDefault="009E08BA" w:rsidP="00C055FC">
      <w:pPr>
        <w:spacing w:line="276" w:lineRule="auto"/>
        <w:jc w:val="both"/>
        <w:rPr>
          <w:rFonts w:asciiTheme="minorHAnsi" w:hAnsiTheme="minorHAnsi"/>
        </w:rPr>
      </w:pPr>
      <w:r w:rsidRPr="00AD7DAE">
        <w:rPr>
          <w:rFonts w:asciiTheme="minorHAnsi" w:hAnsiTheme="minorHAnsi"/>
        </w:rPr>
        <w:t xml:space="preserve">Beneficjentami osi 4 PO Ryby 2007-2013 </w:t>
      </w:r>
      <w:r w:rsidR="0028480A">
        <w:rPr>
          <w:rFonts w:asciiTheme="minorHAnsi" w:hAnsiTheme="minorHAnsi"/>
        </w:rPr>
        <w:t xml:space="preserve">mogli być </w:t>
      </w:r>
      <w:r w:rsidRPr="00AD7DAE">
        <w:rPr>
          <w:rFonts w:asciiTheme="minorHAnsi" w:hAnsiTheme="minorHAnsi"/>
        </w:rPr>
        <w:t xml:space="preserve">nie tylko rybacy czy inne osoby bezpośrednio lub pośrednio związane z branżą rybacką. Katalog beneficjentów osi priorytetowej 4 jak i możliwych do realizacji operacji </w:t>
      </w:r>
      <w:r w:rsidR="0028480A">
        <w:rPr>
          <w:rFonts w:asciiTheme="minorHAnsi" w:hAnsiTheme="minorHAnsi"/>
        </w:rPr>
        <w:t>był</w:t>
      </w:r>
      <w:r w:rsidR="0028480A" w:rsidRPr="00AD7DAE">
        <w:rPr>
          <w:rFonts w:asciiTheme="minorHAnsi" w:hAnsiTheme="minorHAnsi"/>
        </w:rPr>
        <w:t xml:space="preserve"> </w:t>
      </w:r>
      <w:r w:rsidRPr="00AD7DAE">
        <w:rPr>
          <w:rFonts w:asciiTheme="minorHAnsi" w:hAnsiTheme="minorHAnsi"/>
        </w:rPr>
        <w:t xml:space="preserve">niezwykle szeroki gdyż wsparcie ma wpływać pozytywnie na cały obszar a więc na różne aspekty życia. Należy jednak pamiętać, że jednym z podstawowych warunków uzyskania wsparcia </w:t>
      </w:r>
      <w:r w:rsidR="0028480A">
        <w:rPr>
          <w:rFonts w:asciiTheme="minorHAnsi" w:hAnsiTheme="minorHAnsi"/>
        </w:rPr>
        <w:t>była</w:t>
      </w:r>
      <w:r w:rsidR="0028480A" w:rsidRPr="00AD7DAE">
        <w:rPr>
          <w:rFonts w:asciiTheme="minorHAnsi" w:hAnsiTheme="minorHAnsi"/>
        </w:rPr>
        <w:t xml:space="preserve"> </w:t>
      </w:r>
      <w:r w:rsidRPr="00AD7DAE">
        <w:rPr>
          <w:rFonts w:asciiTheme="minorHAnsi" w:hAnsiTheme="minorHAnsi"/>
        </w:rPr>
        <w:t>realizacja operacji właśnie na obszarze zależnym od rybactwa i objętym LSROR. Kwota wniosków o dofinansowanie, w ujęciu narastają</w:t>
      </w:r>
      <w:r w:rsidR="00AD7DAE" w:rsidRPr="00AD7DAE">
        <w:rPr>
          <w:rFonts w:asciiTheme="minorHAnsi" w:hAnsiTheme="minorHAnsi"/>
        </w:rPr>
        <w:t xml:space="preserve">cym stanowiła </w:t>
      </w:r>
      <w:r w:rsidR="009B3092">
        <w:rPr>
          <w:rFonts w:asciiTheme="minorHAnsi" w:hAnsiTheme="minorHAnsi"/>
        </w:rPr>
        <w:t>174</w:t>
      </w:r>
      <w:r w:rsidRPr="00AD7DAE">
        <w:rPr>
          <w:rFonts w:asciiTheme="minorHAnsi" w:hAnsiTheme="minorHAnsi"/>
        </w:rPr>
        <w:t>% limitu.</w:t>
      </w:r>
    </w:p>
    <w:p w:rsidR="00C055FC" w:rsidRDefault="00C055FC" w:rsidP="00C055FC">
      <w:pPr>
        <w:pStyle w:val="Tekstdymka"/>
        <w:spacing w:line="276" w:lineRule="auto"/>
      </w:pPr>
    </w:p>
    <w:p w:rsidR="00E22ECF" w:rsidRDefault="00E22ECF" w:rsidP="00C055FC">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131</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4.1</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7137FC"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7137FC" w:rsidRPr="001219F0" w:rsidRDefault="007137FC" w:rsidP="00616CDA">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137FC" w:rsidRPr="001219F0" w:rsidRDefault="007137FC"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137FC" w:rsidRPr="001219F0" w:rsidRDefault="00955930"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7137FC" w:rsidRPr="001219F0">
              <w:rPr>
                <w:rFonts w:asciiTheme="minorHAnsi" w:hAnsiTheme="minorHAnsi"/>
                <w:b/>
                <w:color w:val="FFFFFF" w:themeColor="background1"/>
                <w:sz w:val="16"/>
                <w:szCs w:val="16"/>
              </w:rPr>
              <w:t>dział do alokacja</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239 695 833,14</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100,00%</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415 938 093,23</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173,53%</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229 857 497,61</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95,90%</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224 755 312,05</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93,77%</w:t>
            </w:r>
          </w:p>
        </w:tc>
      </w:tr>
    </w:tbl>
    <w:p w:rsidR="00E22ECF" w:rsidRDefault="00E22ECF" w:rsidP="00E22ECF">
      <w:pPr>
        <w:pStyle w:val="Legenda"/>
        <w:ind w:left="766"/>
        <w:rPr>
          <w:rFonts w:asciiTheme="minorHAnsi" w:hAnsiTheme="minorHAnsi"/>
          <w:color w:val="000000" w:themeColor="text1"/>
          <w:sz w:val="16"/>
          <w:szCs w:val="16"/>
        </w:rPr>
      </w:pPr>
      <w:bookmarkStart w:id="101" w:name="_Toc421090530"/>
    </w:p>
    <w:p w:rsidR="00C055FC" w:rsidRPr="00C055FC" w:rsidRDefault="00C055FC" w:rsidP="00C055FC"/>
    <w:p w:rsidR="00E22ECF" w:rsidRDefault="00E22ECF" w:rsidP="00E22ECF">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23. </w:t>
      </w:r>
      <w:r>
        <w:rPr>
          <w:rStyle w:val="FontStyle96"/>
          <w:rFonts w:asciiTheme="minorHAnsi" w:hAnsiTheme="minorHAnsi"/>
          <w:color w:val="000000" w:themeColor="text1"/>
          <w:sz w:val="16"/>
          <w:szCs w:val="16"/>
        </w:rPr>
        <w:t>Wdrożenie środka 4.1</w:t>
      </w:r>
      <w:r w:rsidR="00C055FC">
        <w:rPr>
          <w:noProof/>
        </w:rPr>
        <w:drawing>
          <wp:inline distT="0" distB="0" distL="0" distR="0" wp14:anchorId="4B488D4C" wp14:editId="396180CA">
            <wp:extent cx="4572000" cy="1606163"/>
            <wp:effectExtent l="0" t="0" r="19050" b="13335"/>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22ECF" w:rsidRPr="00E22ECF" w:rsidRDefault="00E22ECF" w:rsidP="00C055FC">
      <w:pPr>
        <w:spacing w:line="276" w:lineRule="auto"/>
        <w:jc w:val="center"/>
      </w:pPr>
    </w:p>
    <w:p w:rsidR="009E08BA" w:rsidRDefault="009E08BA" w:rsidP="00C055FC">
      <w:pPr>
        <w:pStyle w:val="Legenda"/>
        <w:spacing w:line="276" w:lineRule="auto"/>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132</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Złożone wnioski o dofinansowanie w ramach środka 4.1 w podziale na </w:t>
      </w:r>
      <w:bookmarkEnd w:id="101"/>
      <w:r w:rsidR="004C003F">
        <w:rPr>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9B3092" w:rsidRPr="0047324B" w:rsidTr="001219F0">
        <w:trPr>
          <w:trHeight w:val="41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286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17 164 983,31</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3 874 801,53</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836</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218 355 801,38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49 291 361,29</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3643</w:t>
            </w:r>
          </w:p>
        </w:tc>
        <w:tc>
          <w:tcPr>
            <w:tcW w:w="286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824 714 856,78</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186 170 084,38</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3224</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588 641 511,40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132 879 187,21</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1305</w:t>
            </w:r>
          </w:p>
        </w:tc>
        <w:tc>
          <w:tcPr>
            <w:tcW w:w="286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191 150 062,55</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43 149 972,36</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2 536 943,76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572 686,46</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9B3092" w:rsidRPr="00955930" w:rsidRDefault="009B3092" w:rsidP="009B309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9065</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1 842 564 159,18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415 938 093,23</w:t>
            </w:r>
          </w:p>
        </w:tc>
      </w:tr>
    </w:tbl>
    <w:p w:rsidR="009B3092" w:rsidRPr="009B3092" w:rsidRDefault="009B3092" w:rsidP="00C055FC">
      <w:pPr>
        <w:pStyle w:val="Tekstdymka"/>
        <w:spacing w:line="276" w:lineRule="auto"/>
      </w:pPr>
    </w:p>
    <w:p w:rsidR="009E08BA" w:rsidRDefault="009E08BA" w:rsidP="00C055FC">
      <w:pPr>
        <w:widowControl w:val="0"/>
        <w:autoSpaceDE w:val="0"/>
        <w:autoSpaceDN w:val="0"/>
        <w:spacing w:line="276" w:lineRule="auto"/>
        <w:jc w:val="both"/>
        <w:rPr>
          <w:rFonts w:asciiTheme="minorHAnsi" w:hAnsiTheme="minorHAnsi" w:cs="Arial"/>
          <w:color w:val="000000" w:themeColor="text1"/>
        </w:rPr>
      </w:pPr>
      <w:r w:rsidRPr="003F7122">
        <w:rPr>
          <w:rFonts w:asciiTheme="minorHAnsi" w:hAnsiTheme="minorHAnsi" w:cs="Arial"/>
          <w:color w:val="000000" w:themeColor="text1"/>
        </w:rPr>
        <w:t xml:space="preserve">W ramach środka 4.1 od początku wdrażania podpisano umowy o dofinansowanie na łączną kwotę stanowiącą </w:t>
      </w:r>
      <w:r w:rsidR="009B3092">
        <w:rPr>
          <w:rFonts w:asciiTheme="minorHAnsi" w:hAnsiTheme="minorHAnsi" w:cs="Arial"/>
          <w:color w:val="000000" w:themeColor="text1"/>
        </w:rPr>
        <w:t>96</w:t>
      </w:r>
      <w:r w:rsidR="005234AC">
        <w:rPr>
          <w:rFonts w:asciiTheme="minorHAnsi" w:hAnsiTheme="minorHAnsi" w:cs="Arial"/>
          <w:color w:val="000000" w:themeColor="text1"/>
        </w:rPr>
        <w:t>% alokacji.</w:t>
      </w: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102" w:name="_Toc421090531"/>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133</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4.1 w podziale na </w:t>
      </w:r>
      <w:bookmarkEnd w:id="102"/>
      <w:r w:rsidR="00322445">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9B3092" w:rsidRPr="0047324B" w:rsidTr="001219F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29 933 581,46</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6 757 168,66</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1361</w:t>
            </w:r>
          </w:p>
        </w:tc>
        <w:tc>
          <w:tcPr>
            <w:tcW w:w="2860" w:type="dxa"/>
            <w:tcBorders>
              <w:top w:val="nil"/>
              <w:left w:val="nil"/>
              <w:bottom w:val="single" w:sz="4" w:space="0" w:color="auto"/>
              <w:right w:val="single" w:sz="4" w:space="0" w:color="auto"/>
            </w:tcBorders>
            <w:shd w:val="clear" w:color="auto" w:fill="auto"/>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326 024 895,04</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73 596 445,75</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1592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350 902 064,80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79 212 186,46</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1668</w:t>
            </w:r>
          </w:p>
        </w:tc>
        <w:tc>
          <w:tcPr>
            <w:tcW w:w="2860" w:type="dxa"/>
            <w:tcBorders>
              <w:top w:val="nil"/>
              <w:left w:val="nil"/>
              <w:bottom w:val="single" w:sz="4" w:space="0" w:color="auto"/>
              <w:right w:val="single" w:sz="4" w:space="0" w:color="auto"/>
            </w:tcBorders>
            <w:shd w:val="clear" w:color="auto" w:fill="auto"/>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276 204 189,45</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62 349 982,95</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217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35 180 997,92</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7 941 713,79</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9B3092" w:rsidRPr="00955930" w:rsidRDefault="009B3092" w:rsidP="009B309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4915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1 018 245 728,67</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229 857 497,61</w:t>
            </w:r>
          </w:p>
        </w:tc>
      </w:tr>
    </w:tbl>
    <w:p w:rsidR="009B3092" w:rsidRDefault="009B3092" w:rsidP="009B3092"/>
    <w:p w:rsidR="009E08BA" w:rsidRPr="003F7122" w:rsidRDefault="009E08BA" w:rsidP="009E08BA">
      <w:pPr>
        <w:jc w:val="center"/>
        <w:rPr>
          <w:rFonts w:asciiTheme="minorHAnsi" w:hAnsiTheme="minorHAnsi"/>
          <w:noProof/>
          <w:color w:val="FF0000"/>
        </w:rPr>
      </w:pPr>
    </w:p>
    <w:p w:rsidR="009E08BA" w:rsidRPr="003F7122" w:rsidRDefault="009E08BA" w:rsidP="009E08BA">
      <w:pPr>
        <w:pStyle w:val="Legenda"/>
        <w:rPr>
          <w:rFonts w:asciiTheme="minorHAnsi" w:hAnsiTheme="minorHAnsi"/>
          <w:color w:val="000000" w:themeColor="text1"/>
          <w:sz w:val="16"/>
          <w:szCs w:val="16"/>
        </w:rPr>
      </w:pPr>
      <w:bookmarkStart w:id="103" w:name="_Toc42109053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134</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sidRPr="003F7122">
        <w:rPr>
          <w:rStyle w:val="FontStyle96"/>
          <w:rFonts w:asciiTheme="minorHAnsi" w:hAnsiTheme="minorHAnsi"/>
          <w:color w:val="000000" w:themeColor="text1"/>
          <w:sz w:val="16"/>
          <w:szCs w:val="16"/>
        </w:rPr>
        <w:t>Statystyka wydanych decyzji od początku realizacji środka</w:t>
      </w:r>
      <w:bookmarkEnd w:id="103"/>
    </w:p>
    <w:tbl>
      <w:tblPr>
        <w:tblW w:w="7400" w:type="dxa"/>
        <w:tblInd w:w="55" w:type="dxa"/>
        <w:tblCellMar>
          <w:left w:w="70" w:type="dxa"/>
          <w:right w:w="70" w:type="dxa"/>
        </w:tblCellMar>
        <w:tblLook w:val="04A0" w:firstRow="1" w:lastRow="0" w:firstColumn="1" w:lastColumn="0" w:noHBand="0" w:noVBand="1"/>
      </w:tblPr>
      <w:tblGrid>
        <w:gridCol w:w="2340"/>
        <w:gridCol w:w="2280"/>
        <w:gridCol w:w="2780"/>
      </w:tblGrid>
      <w:tr w:rsidR="00DE37AD" w:rsidRPr="00DE37AD" w:rsidTr="0021104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DE37AD" w:rsidRPr="00955930" w:rsidRDefault="00DE37AD" w:rsidP="00DE37AD">
            <w:pPr>
              <w:jc w:val="right"/>
              <w:rPr>
                <w:rFonts w:asciiTheme="minorHAnsi" w:hAnsiTheme="minorHAnsi"/>
                <w:sz w:val="16"/>
                <w:szCs w:val="16"/>
              </w:rPr>
            </w:pPr>
            <w:r w:rsidRPr="00955930">
              <w:rPr>
                <w:rFonts w:asciiTheme="minorHAnsi" w:hAnsiTheme="minorHAnsi"/>
                <w:sz w:val="16"/>
                <w:szCs w:val="16"/>
              </w:rPr>
              <w:t> </w:t>
            </w:r>
          </w:p>
        </w:tc>
        <w:tc>
          <w:tcPr>
            <w:tcW w:w="228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DE37AD" w:rsidRPr="00955930" w:rsidRDefault="00DE37AD" w:rsidP="00DE37AD">
            <w:pPr>
              <w:jc w:val="center"/>
              <w:rPr>
                <w:rFonts w:asciiTheme="minorHAnsi" w:hAnsiTheme="minorHAnsi"/>
                <w:b/>
                <w:sz w:val="16"/>
                <w:szCs w:val="16"/>
              </w:rPr>
            </w:pPr>
            <w:r w:rsidRPr="00955930">
              <w:rPr>
                <w:rFonts w:asciiTheme="minorHAnsi" w:hAnsiTheme="minorHAnsi"/>
                <w:b/>
                <w:sz w:val="16"/>
                <w:szCs w:val="16"/>
              </w:rPr>
              <w:t>kwota w PLN</w:t>
            </w:r>
          </w:p>
        </w:tc>
        <w:tc>
          <w:tcPr>
            <w:tcW w:w="278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DE37AD" w:rsidRPr="00955930" w:rsidRDefault="00DE37AD" w:rsidP="00DE37AD">
            <w:pPr>
              <w:jc w:val="center"/>
              <w:rPr>
                <w:rFonts w:asciiTheme="minorHAnsi" w:hAnsiTheme="minorHAnsi"/>
                <w:b/>
                <w:sz w:val="16"/>
                <w:szCs w:val="16"/>
              </w:rPr>
            </w:pPr>
            <w:r w:rsidRPr="00955930">
              <w:rPr>
                <w:rFonts w:asciiTheme="minorHAnsi" w:hAnsiTheme="minorHAnsi"/>
                <w:b/>
                <w:sz w:val="16"/>
                <w:szCs w:val="16"/>
              </w:rPr>
              <w:t>kwota euro</w:t>
            </w:r>
          </w:p>
        </w:tc>
      </w:tr>
      <w:tr w:rsidR="009B3092" w:rsidRPr="00DE37AD" w:rsidTr="009905D5">
        <w:trPr>
          <w:trHeight w:val="300"/>
        </w:trPr>
        <w:tc>
          <w:tcPr>
            <w:tcW w:w="23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Minimalna kwota umowy</w:t>
            </w:r>
          </w:p>
        </w:tc>
        <w:tc>
          <w:tcPr>
            <w:tcW w:w="228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1 287,00</w:t>
            </w:r>
          </w:p>
        </w:tc>
        <w:tc>
          <w:tcPr>
            <w:tcW w:w="278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290,53</w:t>
            </w:r>
          </w:p>
        </w:tc>
      </w:tr>
      <w:tr w:rsidR="009B3092" w:rsidRPr="00DE37AD" w:rsidTr="00DE37A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Średnia kwota umowy</w:t>
            </w:r>
          </w:p>
        </w:tc>
        <w:tc>
          <w:tcPr>
            <w:tcW w:w="2280" w:type="dxa"/>
            <w:tcBorders>
              <w:top w:val="nil"/>
              <w:left w:val="nil"/>
              <w:bottom w:val="single" w:sz="4" w:space="0" w:color="auto"/>
              <w:right w:val="single" w:sz="4" w:space="0" w:color="auto"/>
            </w:tcBorders>
            <w:shd w:val="clear" w:color="auto" w:fill="auto"/>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207 171,05</w:t>
            </w:r>
          </w:p>
        </w:tc>
        <w:tc>
          <w:tcPr>
            <w:tcW w:w="2780" w:type="dxa"/>
            <w:tcBorders>
              <w:top w:val="nil"/>
              <w:left w:val="nil"/>
              <w:bottom w:val="single" w:sz="4" w:space="0" w:color="auto"/>
              <w:right w:val="single" w:sz="4" w:space="0" w:color="auto"/>
            </w:tcBorders>
            <w:shd w:val="clear" w:color="auto" w:fill="auto"/>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46 766,53</w:t>
            </w:r>
          </w:p>
        </w:tc>
      </w:tr>
      <w:tr w:rsidR="009B3092" w:rsidRPr="00DE37AD" w:rsidTr="009905D5">
        <w:trPr>
          <w:trHeight w:val="300"/>
        </w:trPr>
        <w:tc>
          <w:tcPr>
            <w:tcW w:w="23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Maksymalna kwota umowy</w:t>
            </w:r>
          </w:p>
        </w:tc>
        <w:tc>
          <w:tcPr>
            <w:tcW w:w="228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1 500 000,00</w:t>
            </w:r>
          </w:p>
        </w:tc>
        <w:tc>
          <w:tcPr>
            <w:tcW w:w="278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338 608,09</w:t>
            </w:r>
          </w:p>
        </w:tc>
      </w:tr>
    </w:tbl>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9E08BA">
      <w:pPr>
        <w:pStyle w:val="Legenda"/>
        <w:rPr>
          <w:rFonts w:asciiTheme="minorHAnsi" w:hAnsiTheme="minorHAnsi"/>
          <w:color w:val="000000" w:themeColor="text1"/>
          <w:sz w:val="16"/>
          <w:szCs w:val="16"/>
        </w:rPr>
      </w:pPr>
      <w:bookmarkStart w:id="104" w:name="_Toc421090533"/>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135</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Zestawienie beneficjentów z najwyższą łączną kwotą pomocy</w:t>
      </w:r>
      <w:bookmarkEnd w:id="104"/>
    </w:p>
    <w:tbl>
      <w:tblPr>
        <w:tblW w:w="8340" w:type="dxa"/>
        <w:tblInd w:w="55" w:type="dxa"/>
        <w:tblCellMar>
          <w:left w:w="70" w:type="dxa"/>
          <w:right w:w="70" w:type="dxa"/>
        </w:tblCellMar>
        <w:tblLook w:val="04A0" w:firstRow="1" w:lastRow="0" w:firstColumn="1" w:lastColumn="0" w:noHBand="0" w:noVBand="1"/>
      </w:tblPr>
      <w:tblGrid>
        <w:gridCol w:w="3480"/>
        <w:gridCol w:w="2420"/>
        <w:gridCol w:w="2440"/>
      </w:tblGrid>
      <w:tr w:rsidR="00CB0AE3" w:rsidRPr="00CB0AE3" w:rsidTr="00211040">
        <w:trPr>
          <w:trHeight w:val="300"/>
        </w:trPr>
        <w:tc>
          <w:tcPr>
            <w:tcW w:w="348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CB0AE3" w:rsidRPr="00955930" w:rsidRDefault="00CB0AE3" w:rsidP="00955930">
            <w:pPr>
              <w:jc w:val="center"/>
              <w:rPr>
                <w:rFonts w:ascii="Calibri" w:hAnsi="Calibri"/>
                <w:b/>
                <w:color w:val="000000"/>
                <w:sz w:val="16"/>
                <w:szCs w:val="16"/>
              </w:rPr>
            </w:pPr>
            <w:r w:rsidRPr="00955930">
              <w:rPr>
                <w:rFonts w:ascii="Calibri" w:hAnsi="Calibri"/>
                <w:b/>
                <w:color w:val="000000"/>
                <w:sz w:val="16"/>
                <w:szCs w:val="16"/>
              </w:rPr>
              <w:t>Nazwa Beneficjenta</w:t>
            </w:r>
          </w:p>
        </w:tc>
        <w:tc>
          <w:tcPr>
            <w:tcW w:w="242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CB0AE3" w:rsidRPr="00955930" w:rsidRDefault="00CB0AE3" w:rsidP="00955930">
            <w:pPr>
              <w:jc w:val="center"/>
              <w:rPr>
                <w:rFonts w:ascii="Calibri" w:hAnsi="Calibri"/>
                <w:b/>
                <w:color w:val="000000"/>
                <w:sz w:val="16"/>
                <w:szCs w:val="16"/>
              </w:rPr>
            </w:pPr>
            <w:r w:rsidRPr="00955930">
              <w:rPr>
                <w:rFonts w:ascii="Calibri" w:hAnsi="Calibri"/>
                <w:b/>
                <w:color w:val="000000"/>
                <w:sz w:val="16"/>
                <w:szCs w:val="16"/>
              </w:rPr>
              <w:t>kwota pomocy w PLN</w:t>
            </w:r>
          </w:p>
        </w:tc>
        <w:tc>
          <w:tcPr>
            <w:tcW w:w="244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CB0AE3" w:rsidRPr="00955930" w:rsidRDefault="00CB0AE3" w:rsidP="00955930">
            <w:pPr>
              <w:jc w:val="center"/>
              <w:rPr>
                <w:rFonts w:ascii="Calibri" w:hAnsi="Calibri"/>
                <w:b/>
                <w:color w:val="000000"/>
                <w:sz w:val="16"/>
                <w:szCs w:val="16"/>
              </w:rPr>
            </w:pPr>
            <w:r w:rsidRPr="00955930">
              <w:rPr>
                <w:rFonts w:ascii="Calibri" w:hAnsi="Calibri"/>
                <w:b/>
                <w:color w:val="000000"/>
                <w:sz w:val="16"/>
                <w:szCs w:val="16"/>
              </w:rPr>
              <w:t>kwota pomocy w EURO</w:t>
            </w:r>
          </w:p>
        </w:tc>
      </w:tr>
      <w:tr w:rsidR="009B3092" w:rsidRPr="00CB0AE3" w:rsidTr="009905D5">
        <w:trPr>
          <w:trHeight w:val="300"/>
        </w:trPr>
        <w:tc>
          <w:tcPr>
            <w:tcW w:w="34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Stawy Milickie Spółka Akcyjna</w:t>
            </w:r>
          </w:p>
        </w:tc>
        <w:tc>
          <w:tcPr>
            <w:tcW w:w="24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5 625 469,94</w:t>
            </w:r>
          </w:p>
        </w:tc>
        <w:tc>
          <w:tcPr>
            <w:tcW w:w="244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1 269 886,44</w:t>
            </w:r>
          </w:p>
        </w:tc>
      </w:tr>
      <w:tr w:rsidR="009B3092" w:rsidRPr="00CB0AE3" w:rsidTr="009B3092">
        <w:trPr>
          <w:trHeight w:val="300"/>
        </w:trPr>
        <w:tc>
          <w:tcPr>
            <w:tcW w:w="3480" w:type="dxa"/>
            <w:tcBorders>
              <w:top w:val="nil"/>
              <w:left w:val="single" w:sz="4" w:space="0" w:color="000000"/>
              <w:bottom w:val="single" w:sz="4" w:space="0" w:color="000000"/>
              <w:right w:val="single" w:sz="4" w:space="0" w:color="000000"/>
            </w:tcBorders>
            <w:shd w:val="clear" w:color="auto" w:fill="auto"/>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Gmina Miasto Świnoujście</w:t>
            </w:r>
          </w:p>
        </w:tc>
        <w:tc>
          <w:tcPr>
            <w:tcW w:w="2420" w:type="dxa"/>
            <w:tcBorders>
              <w:top w:val="nil"/>
              <w:left w:val="single" w:sz="4" w:space="0" w:color="auto"/>
              <w:bottom w:val="single" w:sz="4" w:space="0" w:color="auto"/>
              <w:right w:val="single" w:sz="4" w:space="0" w:color="auto"/>
            </w:tcBorders>
            <w:shd w:val="clear" w:color="auto" w:fill="auto"/>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4 679 738,37</w:t>
            </w:r>
          </w:p>
        </w:tc>
        <w:tc>
          <w:tcPr>
            <w:tcW w:w="2440" w:type="dxa"/>
            <w:tcBorders>
              <w:top w:val="nil"/>
              <w:left w:val="nil"/>
              <w:bottom w:val="single" w:sz="4" w:space="0" w:color="auto"/>
              <w:right w:val="single" w:sz="4" w:space="0" w:color="auto"/>
            </w:tcBorders>
            <w:shd w:val="clear" w:color="auto" w:fill="auto"/>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1 056 398,20</w:t>
            </w:r>
          </w:p>
        </w:tc>
      </w:tr>
      <w:tr w:rsidR="009B3092" w:rsidRPr="00CB0AE3" w:rsidTr="009905D5">
        <w:trPr>
          <w:trHeight w:val="300"/>
        </w:trPr>
        <w:tc>
          <w:tcPr>
            <w:tcW w:w="34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Stowarzyszenie Lokalna Grupa Rybacka ,,Pojezierze Suwalsko-Augustowskie"</w:t>
            </w:r>
          </w:p>
        </w:tc>
        <w:tc>
          <w:tcPr>
            <w:tcW w:w="24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4 494 328,54</w:t>
            </w:r>
          </w:p>
        </w:tc>
        <w:tc>
          <w:tcPr>
            <w:tcW w:w="244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1 014 544,02</w:t>
            </w:r>
          </w:p>
        </w:tc>
      </w:tr>
      <w:tr w:rsidR="009B3092" w:rsidRPr="00CB0AE3" w:rsidTr="009B3092">
        <w:trPr>
          <w:trHeight w:val="300"/>
        </w:trPr>
        <w:tc>
          <w:tcPr>
            <w:tcW w:w="3480" w:type="dxa"/>
            <w:tcBorders>
              <w:top w:val="nil"/>
              <w:left w:val="single" w:sz="4" w:space="0" w:color="000000"/>
              <w:bottom w:val="single" w:sz="4" w:space="0" w:color="000000"/>
              <w:right w:val="single" w:sz="4" w:space="0" w:color="000000"/>
            </w:tcBorders>
            <w:shd w:val="clear" w:color="auto" w:fill="auto"/>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 xml:space="preserve">Stowarzyszenie </w:t>
            </w:r>
            <w:proofErr w:type="spellStart"/>
            <w:r>
              <w:rPr>
                <w:rFonts w:ascii="Calibri" w:hAnsi="Calibri"/>
                <w:color w:val="000000"/>
                <w:sz w:val="16"/>
                <w:szCs w:val="16"/>
              </w:rPr>
              <w:t>Północnokaszubska</w:t>
            </w:r>
            <w:proofErr w:type="spellEnd"/>
            <w:r>
              <w:rPr>
                <w:rFonts w:ascii="Calibri" w:hAnsi="Calibri"/>
                <w:color w:val="000000"/>
                <w:sz w:val="16"/>
                <w:szCs w:val="16"/>
              </w:rPr>
              <w:t xml:space="preserve"> Lokalna Grupa Rybacka</w:t>
            </w:r>
          </w:p>
        </w:tc>
        <w:tc>
          <w:tcPr>
            <w:tcW w:w="2420" w:type="dxa"/>
            <w:tcBorders>
              <w:top w:val="nil"/>
              <w:left w:val="single" w:sz="4" w:space="0" w:color="auto"/>
              <w:bottom w:val="single" w:sz="4" w:space="0" w:color="auto"/>
              <w:right w:val="single" w:sz="4" w:space="0" w:color="auto"/>
            </w:tcBorders>
            <w:shd w:val="clear" w:color="auto" w:fill="auto"/>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3 893 926,59</w:t>
            </w:r>
          </w:p>
        </w:tc>
        <w:tc>
          <w:tcPr>
            <w:tcW w:w="2440" w:type="dxa"/>
            <w:tcBorders>
              <w:top w:val="nil"/>
              <w:left w:val="nil"/>
              <w:bottom w:val="single" w:sz="4" w:space="0" w:color="auto"/>
              <w:right w:val="single" w:sz="4" w:space="0" w:color="auto"/>
            </w:tcBorders>
            <w:shd w:val="clear" w:color="auto" w:fill="auto"/>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879 010,04</w:t>
            </w:r>
          </w:p>
        </w:tc>
      </w:tr>
      <w:tr w:rsidR="009B3092" w:rsidRPr="00CB0AE3" w:rsidTr="009905D5">
        <w:trPr>
          <w:trHeight w:val="300"/>
        </w:trPr>
        <w:tc>
          <w:tcPr>
            <w:tcW w:w="34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Lokalna Grupa Rybacka Kaszuby</w:t>
            </w:r>
          </w:p>
        </w:tc>
        <w:tc>
          <w:tcPr>
            <w:tcW w:w="24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3 493 240,22</w:t>
            </w:r>
          </w:p>
        </w:tc>
        <w:tc>
          <w:tcPr>
            <w:tcW w:w="244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788 559,61</w:t>
            </w:r>
          </w:p>
        </w:tc>
      </w:tr>
    </w:tbl>
    <w:p w:rsidR="009E08BA" w:rsidRPr="003F7122" w:rsidRDefault="009E08BA" w:rsidP="00211040">
      <w:pPr>
        <w:pStyle w:val="Style11"/>
        <w:widowControl/>
        <w:spacing w:line="276" w:lineRule="auto"/>
        <w:ind w:firstLine="0"/>
        <w:rPr>
          <w:rStyle w:val="FontStyle96"/>
          <w:rFonts w:asciiTheme="minorHAnsi" w:hAnsiTheme="minorHAnsi"/>
          <w:sz w:val="16"/>
          <w:szCs w:val="16"/>
        </w:rPr>
      </w:pPr>
    </w:p>
    <w:p w:rsidR="009E08BA" w:rsidRPr="003F7122" w:rsidRDefault="009E08BA" w:rsidP="00211040">
      <w:pPr>
        <w:widowControl w:val="0"/>
        <w:autoSpaceDE w:val="0"/>
        <w:autoSpaceDN w:val="0"/>
        <w:spacing w:line="276" w:lineRule="auto"/>
        <w:jc w:val="both"/>
        <w:rPr>
          <w:rFonts w:asciiTheme="minorHAnsi" w:hAnsiTheme="minorHAnsi" w:cs="Arial"/>
          <w:color w:val="000000" w:themeColor="text1"/>
        </w:rPr>
      </w:pPr>
      <w:r w:rsidRPr="003F7122">
        <w:rPr>
          <w:rFonts w:asciiTheme="minorHAnsi" w:hAnsiTheme="minorHAnsi" w:cs="Arial"/>
          <w:color w:val="000000" w:themeColor="text1"/>
        </w:rPr>
        <w:t xml:space="preserve">W ramach środka 4.1 od początku wdrażania zrealizowano płatności na łączną kwotę stanowiącą </w:t>
      </w:r>
      <w:r w:rsidR="009B3092">
        <w:rPr>
          <w:rFonts w:asciiTheme="minorHAnsi" w:hAnsiTheme="minorHAnsi" w:cs="Arial"/>
          <w:color w:val="000000" w:themeColor="text1"/>
        </w:rPr>
        <w:t>94</w:t>
      </w:r>
      <w:r w:rsidR="005234AC">
        <w:rPr>
          <w:rFonts w:asciiTheme="minorHAnsi" w:hAnsiTheme="minorHAnsi" w:cs="Arial"/>
          <w:color w:val="000000" w:themeColor="text1"/>
        </w:rPr>
        <w:t>% alokacji.</w:t>
      </w:r>
    </w:p>
    <w:p w:rsidR="00E22ECF" w:rsidRPr="003F7122" w:rsidRDefault="00E22ECF" w:rsidP="00211040">
      <w:pPr>
        <w:pStyle w:val="Tekstdymka"/>
        <w:spacing w:line="276" w:lineRule="auto"/>
        <w:rPr>
          <w:rFonts w:asciiTheme="minorHAnsi" w:hAnsiTheme="minorHAnsi"/>
        </w:rPr>
      </w:pPr>
    </w:p>
    <w:p w:rsidR="009E08BA" w:rsidRDefault="009E08BA" w:rsidP="00211040">
      <w:pPr>
        <w:pStyle w:val="Legenda"/>
        <w:spacing w:line="276" w:lineRule="auto"/>
        <w:rPr>
          <w:rStyle w:val="FontStyle93"/>
          <w:rFonts w:asciiTheme="minorHAnsi" w:hAnsiTheme="minorHAnsi"/>
          <w:sz w:val="16"/>
          <w:szCs w:val="16"/>
        </w:rPr>
      </w:pPr>
      <w:bookmarkStart w:id="105" w:name="_Toc421090534"/>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136</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Kwoty wypłacone </w:t>
      </w:r>
      <w:r w:rsidRPr="003F7122">
        <w:rPr>
          <w:rStyle w:val="FontStyle93"/>
          <w:rFonts w:asciiTheme="minorHAnsi" w:hAnsiTheme="minorHAnsi"/>
          <w:sz w:val="16"/>
          <w:szCs w:val="16"/>
        </w:rPr>
        <w:t xml:space="preserve">w ramach środka 4.1 w podziale na </w:t>
      </w:r>
      <w:bookmarkEnd w:id="105"/>
      <w:r w:rsidR="00322445">
        <w:rPr>
          <w:rStyle w:val="FontStyle93"/>
          <w:rFonts w:asciiTheme="minorHAnsi" w:hAnsiTheme="minorHAnsi"/>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9B3092" w:rsidTr="001219F0">
        <w:trPr>
          <w:trHeight w:val="429"/>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15</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3 135 386,11</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707 778,08</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199</w:t>
            </w:r>
          </w:p>
        </w:tc>
        <w:tc>
          <w:tcPr>
            <w:tcW w:w="2860" w:type="dxa"/>
            <w:tcBorders>
              <w:top w:val="single" w:sz="4" w:space="0" w:color="auto"/>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30 121 874,79</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6 799 673,76</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1299</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214 127 688,33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48 336 912,42</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1859</w:t>
            </w:r>
          </w:p>
        </w:tc>
        <w:tc>
          <w:tcPr>
            <w:tcW w:w="2860" w:type="dxa"/>
            <w:tcBorders>
              <w:top w:val="single" w:sz="4" w:space="0" w:color="auto"/>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336 591 664,81</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75 981 774,94</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2063</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388 505 515,38</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87 700 741,64</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173</w:t>
            </w:r>
          </w:p>
        </w:tc>
        <w:tc>
          <w:tcPr>
            <w:tcW w:w="2860"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23 161 427,45</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5 228 431,22</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B3092" w:rsidRPr="00955930" w:rsidRDefault="009B3092" w:rsidP="009B309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5608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995 643 556,87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224 755 312,05</w:t>
            </w:r>
          </w:p>
        </w:tc>
      </w:tr>
    </w:tbl>
    <w:p w:rsidR="009B3092" w:rsidRDefault="009B3092" w:rsidP="009B3092"/>
    <w:p w:rsidR="009B3092" w:rsidRPr="009B3092" w:rsidRDefault="009B3092" w:rsidP="009B3092">
      <w:pPr>
        <w:pStyle w:val="Tekstdymka"/>
      </w:pPr>
    </w:p>
    <w:p w:rsidR="00E02995" w:rsidRDefault="00E02995" w:rsidP="009E08BA">
      <w:pPr>
        <w:pStyle w:val="Tekstdymka"/>
      </w:pPr>
    </w:p>
    <w:p w:rsidR="00E02995" w:rsidRDefault="00E02995" w:rsidP="00E02995">
      <w:pPr>
        <w:jc w:val="center"/>
        <w:rPr>
          <w:rFonts w:ascii="Calibri" w:hAnsi="Calibri"/>
          <w:b/>
          <w:bCs/>
          <w:color w:val="000000"/>
          <w:sz w:val="22"/>
          <w:szCs w:val="22"/>
        </w:rPr>
        <w:sectPr w:rsidR="00E02995" w:rsidSect="003261BA">
          <w:pgSz w:w="11906" w:h="16838" w:code="9"/>
          <w:pgMar w:top="851" w:right="1418" w:bottom="1418" w:left="1418" w:header="709" w:footer="709" w:gutter="0"/>
          <w:cols w:space="708"/>
          <w:docGrid w:linePitch="360"/>
        </w:sectPr>
      </w:pPr>
    </w:p>
    <w:p w:rsidR="00E02995" w:rsidRDefault="00E02995" w:rsidP="00E02995">
      <w:pPr>
        <w:pStyle w:val="Legenda"/>
        <w:rPr>
          <w:rStyle w:val="FontStyle93"/>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137</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sidRPr="00E02995">
        <w:rPr>
          <w:rStyle w:val="FontStyle93"/>
          <w:rFonts w:asciiTheme="minorHAnsi" w:hAnsiTheme="minorHAnsi"/>
          <w:sz w:val="16"/>
          <w:szCs w:val="16"/>
        </w:rPr>
        <w:t>Zrealizowane operacje w ramach środka</w:t>
      </w:r>
      <w:r w:rsidR="007E255E">
        <w:rPr>
          <w:rStyle w:val="FontStyle93"/>
          <w:rFonts w:asciiTheme="minorHAnsi" w:hAnsiTheme="minorHAnsi"/>
          <w:sz w:val="16"/>
          <w:szCs w:val="16"/>
        </w:rPr>
        <w:t xml:space="preserve"> 4.1 </w:t>
      </w:r>
      <w:r w:rsidRPr="00E02995">
        <w:rPr>
          <w:rStyle w:val="FontStyle93"/>
          <w:rFonts w:asciiTheme="minorHAnsi" w:hAnsiTheme="minorHAnsi"/>
          <w:sz w:val="16"/>
          <w:szCs w:val="16"/>
        </w:rPr>
        <w:t xml:space="preserve">w podziale na </w:t>
      </w:r>
      <w:r w:rsidR="009111BA">
        <w:rPr>
          <w:rStyle w:val="FontStyle93"/>
          <w:rFonts w:asciiTheme="minorHAnsi" w:hAnsiTheme="minorHAnsi"/>
          <w:sz w:val="16"/>
          <w:szCs w:val="16"/>
        </w:rPr>
        <w:t xml:space="preserve">Lokalne Grupy Rybackie oraz </w:t>
      </w:r>
      <w:r w:rsidRPr="00E02995">
        <w:rPr>
          <w:rStyle w:val="FontStyle93"/>
          <w:rFonts w:asciiTheme="minorHAnsi" w:hAnsiTheme="minorHAnsi"/>
          <w:sz w:val="16"/>
          <w:szCs w:val="16"/>
        </w:rPr>
        <w:t>rodzaj Beneficjenta</w:t>
      </w:r>
    </w:p>
    <w:tbl>
      <w:tblPr>
        <w:tblW w:w="5000" w:type="pct"/>
        <w:tblCellMar>
          <w:left w:w="70" w:type="dxa"/>
          <w:right w:w="70" w:type="dxa"/>
        </w:tblCellMar>
        <w:tblLook w:val="04A0" w:firstRow="1" w:lastRow="0" w:firstColumn="1" w:lastColumn="0" w:noHBand="0" w:noVBand="1"/>
      </w:tblPr>
      <w:tblGrid>
        <w:gridCol w:w="4246"/>
        <w:gridCol w:w="514"/>
        <w:gridCol w:w="1263"/>
        <w:gridCol w:w="1058"/>
        <w:gridCol w:w="645"/>
        <w:gridCol w:w="1785"/>
        <w:gridCol w:w="1058"/>
        <w:gridCol w:w="515"/>
        <w:gridCol w:w="1918"/>
        <w:gridCol w:w="1140"/>
      </w:tblGrid>
      <w:tr w:rsidR="00A606F8" w:rsidRPr="00A606F8" w:rsidTr="003261BA">
        <w:trPr>
          <w:trHeight w:val="300"/>
        </w:trPr>
        <w:tc>
          <w:tcPr>
            <w:tcW w:w="1501" w:type="pct"/>
            <w:vMerge w:val="restart"/>
            <w:tcBorders>
              <w:top w:val="single" w:sz="4" w:space="0" w:color="auto"/>
              <w:left w:val="single" w:sz="4" w:space="0" w:color="auto"/>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Nazwa LGR</w:t>
            </w:r>
          </w:p>
        </w:tc>
        <w:tc>
          <w:tcPr>
            <w:tcW w:w="3499" w:type="pct"/>
            <w:gridSpan w:val="9"/>
            <w:tcBorders>
              <w:top w:val="single" w:sz="4" w:space="0" w:color="auto"/>
              <w:left w:val="nil"/>
              <w:bottom w:val="single" w:sz="4" w:space="0" w:color="auto"/>
              <w:right w:val="nil"/>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dofinansowania od początku wdrażania</w:t>
            </w:r>
          </w:p>
        </w:tc>
      </w:tr>
      <w:tr w:rsidR="00A606F8" w:rsidRPr="00A606F8" w:rsidTr="003261BA">
        <w:trPr>
          <w:trHeight w:val="300"/>
        </w:trPr>
        <w:tc>
          <w:tcPr>
            <w:tcW w:w="1501" w:type="pct"/>
            <w:vMerge/>
            <w:tcBorders>
              <w:top w:val="single" w:sz="4" w:space="0" w:color="auto"/>
              <w:left w:val="single" w:sz="4" w:space="0" w:color="auto"/>
              <w:bottom w:val="single" w:sz="4" w:space="0" w:color="auto"/>
              <w:right w:val="single" w:sz="4" w:space="0" w:color="auto"/>
            </w:tcBorders>
            <w:vAlign w:val="center"/>
            <w:hideMark/>
          </w:tcPr>
          <w:p w:rsidR="00A606F8" w:rsidRPr="00955930" w:rsidRDefault="00A606F8" w:rsidP="003261BA">
            <w:pPr>
              <w:jc w:val="center"/>
              <w:rPr>
                <w:rFonts w:asciiTheme="minorHAnsi" w:hAnsiTheme="minorHAnsi"/>
                <w:b/>
                <w:bCs/>
                <w:color w:val="FFFFFF"/>
                <w:sz w:val="16"/>
                <w:szCs w:val="16"/>
              </w:rPr>
            </w:pPr>
          </w:p>
        </w:tc>
        <w:tc>
          <w:tcPr>
            <w:tcW w:w="1002" w:type="pct"/>
            <w:gridSpan w:val="3"/>
            <w:tcBorders>
              <w:top w:val="single" w:sz="4" w:space="0" w:color="auto"/>
              <w:left w:val="nil"/>
              <w:bottom w:val="single" w:sz="4" w:space="0" w:color="auto"/>
              <w:right w:val="single" w:sz="4" w:space="0" w:color="000000"/>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Publiczny</w:t>
            </w:r>
          </w:p>
        </w:tc>
        <w:tc>
          <w:tcPr>
            <w:tcW w:w="1233" w:type="pct"/>
            <w:gridSpan w:val="3"/>
            <w:tcBorders>
              <w:top w:val="single" w:sz="4" w:space="0" w:color="auto"/>
              <w:left w:val="nil"/>
              <w:bottom w:val="single" w:sz="4" w:space="0" w:color="auto"/>
              <w:right w:val="single" w:sz="4" w:space="0" w:color="000000"/>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Społeczny</w:t>
            </w:r>
          </w:p>
        </w:tc>
        <w:tc>
          <w:tcPr>
            <w:tcW w:w="1263" w:type="pct"/>
            <w:gridSpan w:val="3"/>
            <w:tcBorders>
              <w:top w:val="single" w:sz="4" w:space="0" w:color="auto"/>
              <w:left w:val="nil"/>
              <w:bottom w:val="single" w:sz="4" w:space="0" w:color="auto"/>
              <w:right w:val="single" w:sz="4" w:space="0" w:color="000000"/>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Gospodarczy</w:t>
            </w:r>
          </w:p>
        </w:tc>
      </w:tr>
      <w:tr w:rsidR="00A606F8" w:rsidRPr="00A606F8" w:rsidTr="003261BA">
        <w:trPr>
          <w:trHeight w:val="375"/>
        </w:trPr>
        <w:tc>
          <w:tcPr>
            <w:tcW w:w="1501" w:type="pct"/>
            <w:vMerge/>
            <w:tcBorders>
              <w:top w:val="single" w:sz="4" w:space="0" w:color="auto"/>
              <w:left w:val="single" w:sz="4" w:space="0" w:color="auto"/>
              <w:bottom w:val="single" w:sz="4" w:space="0" w:color="auto"/>
              <w:right w:val="single" w:sz="4" w:space="0" w:color="auto"/>
            </w:tcBorders>
            <w:vAlign w:val="center"/>
            <w:hideMark/>
          </w:tcPr>
          <w:p w:rsidR="00A606F8" w:rsidRPr="00955930" w:rsidRDefault="00A606F8" w:rsidP="003261BA">
            <w:pPr>
              <w:jc w:val="center"/>
              <w:rPr>
                <w:rFonts w:asciiTheme="minorHAnsi" w:hAnsiTheme="minorHAnsi"/>
                <w:b/>
                <w:bCs/>
                <w:color w:val="FFFFFF"/>
                <w:sz w:val="16"/>
                <w:szCs w:val="16"/>
              </w:rPr>
            </w:pPr>
          </w:p>
        </w:tc>
        <w:tc>
          <w:tcPr>
            <w:tcW w:w="182"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liczba</w:t>
            </w:r>
          </w:p>
        </w:tc>
        <w:tc>
          <w:tcPr>
            <w:tcW w:w="447" w:type="pct"/>
            <w:tcBorders>
              <w:top w:val="nil"/>
              <w:left w:val="nil"/>
              <w:bottom w:val="single" w:sz="4" w:space="0" w:color="auto"/>
              <w:right w:val="single" w:sz="4" w:space="0" w:color="auto"/>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dofinansowania</w:t>
            </w:r>
          </w:p>
        </w:tc>
        <w:tc>
          <w:tcPr>
            <w:tcW w:w="374"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w euro</w:t>
            </w:r>
          </w:p>
        </w:tc>
        <w:tc>
          <w:tcPr>
            <w:tcW w:w="228"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liczba</w:t>
            </w:r>
          </w:p>
        </w:tc>
        <w:tc>
          <w:tcPr>
            <w:tcW w:w="631" w:type="pct"/>
            <w:tcBorders>
              <w:top w:val="nil"/>
              <w:left w:val="nil"/>
              <w:bottom w:val="single" w:sz="4" w:space="0" w:color="auto"/>
              <w:right w:val="single" w:sz="4" w:space="0" w:color="auto"/>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dofinansowania</w:t>
            </w:r>
          </w:p>
        </w:tc>
        <w:tc>
          <w:tcPr>
            <w:tcW w:w="374"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w euro</w:t>
            </w:r>
          </w:p>
        </w:tc>
        <w:tc>
          <w:tcPr>
            <w:tcW w:w="182"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liczba</w:t>
            </w:r>
          </w:p>
        </w:tc>
        <w:tc>
          <w:tcPr>
            <w:tcW w:w="678" w:type="pct"/>
            <w:tcBorders>
              <w:top w:val="nil"/>
              <w:left w:val="nil"/>
              <w:bottom w:val="single" w:sz="4" w:space="0" w:color="auto"/>
              <w:right w:val="single" w:sz="4" w:space="0" w:color="auto"/>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dofinansowania</w:t>
            </w:r>
          </w:p>
        </w:tc>
        <w:tc>
          <w:tcPr>
            <w:tcW w:w="403" w:type="pct"/>
            <w:tcBorders>
              <w:top w:val="nil"/>
              <w:left w:val="nil"/>
              <w:bottom w:val="single" w:sz="4" w:space="0" w:color="auto"/>
              <w:right w:val="single" w:sz="4" w:space="0" w:color="auto"/>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w euro</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Starzawa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2 758 738,26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622 754,07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16</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4 243 249,31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957 865,71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3 759 160,03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848 588,01</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i/>
                <w:iCs/>
                <w:color w:val="000000"/>
                <w:sz w:val="16"/>
                <w:szCs w:val="16"/>
              </w:rPr>
            </w:pPr>
            <w:r w:rsidRPr="003261BA">
              <w:rPr>
                <w:rFonts w:asciiTheme="minorHAnsi" w:hAnsiTheme="minorHAnsi"/>
                <w:iCs/>
                <w:color w:val="000000"/>
                <w:sz w:val="16"/>
                <w:szCs w:val="16"/>
              </w:rPr>
              <w:t>Stowarzyszenie</w:t>
            </w:r>
            <w:r w:rsidRPr="00955930">
              <w:rPr>
                <w:rFonts w:asciiTheme="minorHAnsi" w:hAnsiTheme="minorHAnsi"/>
                <w:i/>
                <w:iCs/>
                <w:color w:val="000000"/>
                <w:sz w:val="16"/>
                <w:szCs w:val="16"/>
              </w:rPr>
              <w:t xml:space="preserve"> LGR Świętokrzyski Karp</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30</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6 834 699,72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1 542 856,43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3 025 106,82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682 883,77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33</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7 988 291,66</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1 803 266,81</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 xml:space="preserve">Darłowska Lokalna Grupa Rybacka w dorzeczu Wieprzy Grabowej i </w:t>
            </w:r>
            <w:proofErr w:type="spellStart"/>
            <w:r w:rsidRPr="00955930">
              <w:rPr>
                <w:rFonts w:asciiTheme="minorHAnsi" w:hAnsiTheme="minorHAnsi"/>
                <w:color w:val="000000"/>
                <w:sz w:val="16"/>
                <w:szCs w:val="16"/>
              </w:rPr>
              <w:t>Unieści</w:t>
            </w:r>
            <w:proofErr w:type="spellEnd"/>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11 116 460,43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2 509 415,66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35</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3 411 403,24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770 085,83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16 497 535,88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3 724 132,80</w:t>
            </w:r>
          </w:p>
        </w:tc>
      </w:tr>
      <w:tr w:rsidR="00A606F8" w:rsidRPr="00A606F8" w:rsidTr="003261BA">
        <w:trPr>
          <w:trHeight w:val="333"/>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Kołobrzeska Lokalna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11 632 234,94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2 625 845,94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5 541 359,85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1 250 899,53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11 920 771,88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2 690 979,90</w:t>
            </w:r>
          </w:p>
        </w:tc>
      </w:tr>
      <w:tr w:rsidR="00A606F8" w:rsidRPr="00A606F8" w:rsidTr="003261BA">
        <w:trPr>
          <w:trHeight w:val="409"/>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bCs/>
                <w:color w:val="000000"/>
                <w:sz w:val="16"/>
                <w:szCs w:val="16"/>
              </w:rPr>
            </w:pPr>
            <w:r w:rsidRPr="003261BA">
              <w:rPr>
                <w:rFonts w:asciiTheme="minorHAnsi" w:hAnsiTheme="minorHAnsi"/>
                <w:bCs/>
                <w:color w:val="000000"/>
                <w:sz w:val="16"/>
                <w:szCs w:val="16"/>
              </w:rPr>
              <w:t>Krośnieńsko-Gubińska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2 543 184,00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574 095,13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1 997 725,76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450 964,08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3 959 601,85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893 835,49</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LGR Borowiacka Rybka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3 425 134,32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773 185,47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3 615 699,74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816 203,47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32</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3 002 873,64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677 864,88</w:t>
            </w:r>
          </w:p>
        </w:tc>
      </w:tr>
      <w:tr w:rsidR="00A606F8" w:rsidRPr="00A606F8" w:rsidTr="003261BA">
        <w:trPr>
          <w:trHeight w:val="349"/>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 xml:space="preserve">LGR Dorzecze Soły i </w:t>
            </w:r>
            <w:proofErr w:type="spellStart"/>
            <w:r w:rsidRPr="00955930">
              <w:rPr>
                <w:rFonts w:asciiTheme="minorHAnsi" w:hAnsiTheme="minorHAnsi"/>
                <w:color w:val="000000"/>
                <w:sz w:val="16"/>
                <w:szCs w:val="16"/>
              </w:rPr>
              <w:t>Wieprzówki</w:t>
            </w:r>
            <w:proofErr w:type="spellEnd"/>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7 445 222,91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1 680 675,16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5 335 979,72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1 204 537,29</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8 557 729,40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1 931 810,97</w:t>
            </w:r>
          </w:p>
        </w:tc>
      </w:tr>
      <w:tr w:rsidR="00A606F8" w:rsidRPr="00A606F8" w:rsidTr="003261BA">
        <w:trPr>
          <w:trHeight w:val="311"/>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LGR Drwęca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2 661 978,23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600 911,58</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3 117 891,89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703 828,96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1 524 529,48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344 145,35</w:t>
            </w:r>
          </w:p>
        </w:tc>
      </w:tr>
      <w:tr w:rsidR="00A606F8" w:rsidRPr="00A606F8" w:rsidTr="003261BA">
        <w:trPr>
          <w:trHeight w:val="273"/>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iCs/>
                <w:color w:val="000000"/>
                <w:sz w:val="16"/>
                <w:szCs w:val="16"/>
              </w:rPr>
            </w:pPr>
            <w:r w:rsidRPr="003261BA">
              <w:rPr>
                <w:rFonts w:asciiTheme="minorHAnsi" w:hAnsiTheme="minorHAnsi"/>
                <w:iCs/>
                <w:color w:val="000000"/>
                <w:sz w:val="16"/>
                <w:szCs w:val="16"/>
              </w:rPr>
              <w:t>LGR Jędrzejowska Ryba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4 562 429,58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1 029 917,06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2 631 145,84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593 951,52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33</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7 927 861,15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1 789 625,31</w:t>
            </w:r>
          </w:p>
        </w:tc>
      </w:tr>
      <w:tr w:rsidR="00A606F8" w:rsidRPr="00A606F8" w:rsidTr="003261BA">
        <w:trPr>
          <w:trHeight w:val="33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 xml:space="preserve">LGR Między Nidą a Pilicą </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4 563 380,11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1 030 131,63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3 457 638,18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780 522,85</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4 159 670,68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938 998,78</w:t>
            </w:r>
          </w:p>
        </w:tc>
      </w:tr>
      <w:tr w:rsidR="00A606F8" w:rsidRPr="00A606F8" w:rsidTr="003261BA">
        <w:trPr>
          <w:trHeight w:val="225"/>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LGR Pojezierze Olsztyńskie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189 993,55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42 888,90</w:t>
            </w:r>
          </w:p>
        </w:tc>
      </w:tr>
      <w:tr w:rsidR="00A606F8" w:rsidRPr="00A606F8" w:rsidTr="003261BA">
        <w:trPr>
          <w:trHeight w:val="271"/>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Działania MAZURSKIE MORZE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26</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8 870 420,02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2 002 397,35</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5 668 447,81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1 279 588,21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14 546 404,33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3 283 686,84</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Kaszuby</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12 718 850,93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2 871 137,26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29</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5 764 622,90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1 301 298,65</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14 046 235,96</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3 170 779,47</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Pojezierze Bytowskie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39</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8 442 981,22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1 905 907,86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9 304 181,72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2 100 314,17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96</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17 572 729,54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3 966 845,65</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Pojezierze Krajeńskie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5 011 386,24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1 131 263,97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19</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4 460 430,61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1 006 891,94</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4 353 731,82</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982 805,89</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Pradolina Łeby</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10 293 927,89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2 323 738,21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4 529 938,37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1 022 582,53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15 793 727,34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3 565 255,95</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 xml:space="preserve">Lokalna Grupa Rybacka  </w:t>
            </w:r>
            <w:proofErr w:type="spellStart"/>
            <w:r w:rsidRPr="00955930">
              <w:rPr>
                <w:rFonts w:asciiTheme="minorHAnsi" w:hAnsiTheme="minorHAnsi"/>
                <w:color w:val="000000"/>
                <w:sz w:val="16"/>
                <w:szCs w:val="16"/>
              </w:rPr>
              <w:t>Rybacka</w:t>
            </w:r>
            <w:proofErr w:type="spellEnd"/>
            <w:r w:rsidRPr="00955930">
              <w:rPr>
                <w:rFonts w:asciiTheme="minorHAnsi" w:hAnsiTheme="minorHAnsi"/>
                <w:color w:val="000000"/>
                <w:sz w:val="16"/>
                <w:szCs w:val="16"/>
              </w:rPr>
              <w:t xml:space="preserve"> Brać Mierzei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8 106 092,52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1 829 859,03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2 245 507,34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506 897,98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42</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7 163 649,38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1 617 113,11</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Dolnośląska Kraina Karpia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5 744 964,16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1 296 860,91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5 316 404,42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1 200 118,38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5 174 261,53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1 168 031,23</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Opolszczyzna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23</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6 619 139,95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1 494 196,25</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2 775 695,94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626 582,08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7 990 538,04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1 803 773,91</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Pojezierze Dobiegniewskie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19</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4 656 088,81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1 051 059,57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4 469 969,08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1 009 045,14</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4 794 933,01</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1 082 402,09</w:t>
            </w:r>
          </w:p>
        </w:tc>
      </w:tr>
      <w:tr w:rsidR="00A606F8" w:rsidRPr="00A606F8" w:rsidTr="003261BA">
        <w:trPr>
          <w:trHeight w:val="339"/>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iCs/>
                <w:color w:val="000000"/>
                <w:sz w:val="16"/>
                <w:szCs w:val="16"/>
              </w:rPr>
            </w:pPr>
            <w:r w:rsidRPr="003261BA">
              <w:rPr>
                <w:rFonts w:asciiTheme="minorHAnsi" w:hAnsiTheme="minorHAnsi"/>
                <w:iCs/>
                <w:color w:val="000000"/>
                <w:sz w:val="16"/>
                <w:szCs w:val="16"/>
              </w:rPr>
              <w:t>Lokalna Grupa Rybacka POJEZIERZE OLSZTYNSKIE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2 060 338,69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465 098,24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2 056 858,97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464 312,73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8 063 493,12</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1 820 242,70</w:t>
            </w:r>
          </w:p>
        </w:tc>
      </w:tr>
      <w:tr w:rsidR="00A606F8" w:rsidRPr="00A606F8" w:rsidTr="003261BA">
        <w:trPr>
          <w:trHeight w:val="273"/>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Lokalna Grupa Rybacka Warta - Noteć</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30</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4 391 585,18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991 350,86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4 241 297,38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957 425,08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38</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2 713 944,53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612 642,39</w:t>
            </w:r>
          </w:p>
        </w:tc>
      </w:tr>
      <w:tr w:rsidR="00A606F8" w:rsidRPr="00A606F8" w:rsidTr="003261BA">
        <w:trPr>
          <w:trHeight w:val="282"/>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Wodny Świat</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2 645 701,50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597 237,30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1 946 615,73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439 426,56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4 395 498,13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992 234,17</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Zalew Szczeciński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11 341 664,83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2 560 253,01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26</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4 392 335,81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991 520,31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12 003 389,59</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2 709 629,92</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Zalew Zegrzyński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5 242 658,07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1 183 470,97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6 122 008,29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1 381 974,38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3 566 796,77</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805 164,17</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Łowicka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4 392 076,76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991 461,83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3 502 446,67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790 637,86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5 291 874,84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1 194 581,11</w:t>
            </w:r>
          </w:p>
        </w:tc>
      </w:tr>
      <w:tr w:rsidR="00A606F8" w:rsidRPr="00A606F8" w:rsidTr="003261BA">
        <w:trPr>
          <w:trHeight w:val="394"/>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lastRenderedPageBreak/>
              <w:t>Łużycka Lokalna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4 264 939,44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962 762,01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2 793 595,54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630 622,71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4 827 474,61</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1 089 747,99</w:t>
            </w:r>
          </w:p>
        </w:tc>
      </w:tr>
      <w:tr w:rsidR="00A606F8" w:rsidRPr="00A606F8" w:rsidTr="003261BA">
        <w:trPr>
          <w:trHeight w:val="286"/>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Mieleńska Lokalna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10 311 180,85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2 327 632,87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2 700 632,46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609 637,34</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11 446 038,25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2 583 814,14</w:t>
            </w:r>
          </w:p>
        </w:tc>
      </w:tr>
      <w:tr w:rsidR="00A606F8" w:rsidRPr="00A606F8" w:rsidTr="003261BA">
        <w:trPr>
          <w:trHeight w:val="261"/>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Nadnotecka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6 263 500,91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1 413 914,74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6 564 968,32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1 481 967,61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8 255 917,20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1 863 680,26</w:t>
            </w:r>
          </w:p>
        </w:tc>
      </w:tr>
      <w:tr w:rsidR="00A606F8" w:rsidRPr="00A606F8" w:rsidTr="003261BA">
        <w:trPr>
          <w:trHeight w:val="42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Partnerstwo dla Doliny Baryczy</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14 621 574,71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3 300 655,71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9 110 397,81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2 056 569,63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15 342 615,99</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3 463 422,65</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proofErr w:type="spellStart"/>
            <w:r w:rsidRPr="00955930">
              <w:rPr>
                <w:rFonts w:asciiTheme="minorHAnsi" w:hAnsiTheme="minorHAnsi"/>
                <w:color w:val="000000"/>
                <w:sz w:val="16"/>
                <w:szCs w:val="16"/>
              </w:rPr>
              <w:t>Północnokaszubska</w:t>
            </w:r>
            <w:proofErr w:type="spellEnd"/>
            <w:r w:rsidRPr="00955930">
              <w:rPr>
                <w:rFonts w:asciiTheme="minorHAnsi" w:hAnsiTheme="minorHAnsi"/>
                <w:color w:val="000000"/>
                <w:sz w:val="16"/>
                <w:szCs w:val="16"/>
              </w:rPr>
              <w:t xml:space="preserve"> Lokalna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30 754 673,32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6 942 520,90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18 136 665,92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4 094 147,93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42 702 760,18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9 639 666,85</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Dolina Karpia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5 420 231,93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1 223 556,27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3 021 548,92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682 080,62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4 784 605,26</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1 080 070,71</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LGD Dorzecza Zgłowiączki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4 305 861,85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971 999,79</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1 942 889,46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438 585,40</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6 187 964,27</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1 396 863,20</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 xml:space="preserve">Stowarzyszenie LGR Nasza </w:t>
            </w:r>
            <w:proofErr w:type="spellStart"/>
            <w:r w:rsidRPr="00955930">
              <w:rPr>
                <w:rFonts w:asciiTheme="minorHAnsi" w:hAnsiTheme="minorHAnsi"/>
                <w:color w:val="000000"/>
                <w:sz w:val="16"/>
                <w:szCs w:val="16"/>
              </w:rPr>
              <w:t>Krajna</w:t>
            </w:r>
            <w:proofErr w:type="spellEnd"/>
            <w:r w:rsidRPr="00955930">
              <w:rPr>
                <w:rFonts w:asciiTheme="minorHAnsi" w:hAnsiTheme="minorHAnsi"/>
                <w:color w:val="000000"/>
                <w:sz w:val="16"/>
                <w:szCs w:val="16"/>
              </w:rPr>
              <w:t xml:space="preserve"> i Pałuki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36</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3 948 359,18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891 297,59</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4 556 185,04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1 028 507,42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6 681 174,83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1 508 199,92</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LGR Pojezierze Suwalsko-Augustowskie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14 933 322,62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3 371 029,28</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35</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15 450 631,57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3 487 805,95</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9 725 653,21</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2 195 456,60</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LGR Rybak</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23</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3 321 585,85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749 810,57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2 608 874,45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588 924,01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2 663 705,13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601 301,41</w:t>
            </w:r>
          </w:p>
        </w:tc>
      </w:tr>
      <w:tr w:rsidR="00A606F8" w:rsidRPr="00A606F8" w:rsidTr="003261BA">
        <w:trPr>
          <w:trHeight w:val="45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Lokalna Grupa Rybacka 7 Ryb</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6 053 522,35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1 366 514,45</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6 186 755,66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1 396 590,37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5 357 017,24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1 209 286,27</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Lokalna Grupa Rybacka Bielska Kraina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7 677 544,77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1 733 119,21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4 206 456,96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949 560,25</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51</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8 190 882,00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1 848 999,30</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Lokalna Grupa Rybacka Obra-Warta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14 214 539,22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3 208 772,03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16 229 728,91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3 663 678,39</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12 014 232,15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2 712 077,51</w:t>
            </w:r>
          </w:p>
        </w:tc>
      </w:tr>
      <w:tr w:rsidR="00A606F8" w:rsidRPr="00A606F8" w:rsidTr="003261BA">
        <w:trPr>
          <w:trHeight w:val="67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Partnerstwo Drawy w Szczecinku</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5 260 110,83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1 187 410,74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39</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6 632 385,60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1 497 186,30</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48</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5 224 108,75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1 179 283,67</w:t>
            </w:r>
          </w:p>
        </w:tc>
      </w:tr>
      <w:tr w:rsidR="00A606F8" w:rsidRPr="00A606F8" w:rsidTr="003261BA">
        <w:trPr>
          <w:trHeight w:val="45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Partnerstwo Jezior</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4 386 738,95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990 256,88</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2 630 076,00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593 710,02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5 123 311,45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1 156 529,82</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Puszczy Sandomierskiej</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16</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2 884 194,21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651 074,34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2 474 137,10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558 508,57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3 355 574,27</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757 483,07</w:t>
            </w:r>
          </w:p>
        </w:tc>
      </w:tr>
      <w:tr w:rsidR="00A606F8" w:rsidRPr="00A606F8" w:rsidTr="003261BA">
        <w:trPr>
          <w:trHeight w:val="508"/>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W dolinie Tyśmienicy i Wieprza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7 164 630,72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1 617 334,64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62</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17 094 436,69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3 858 876,43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A606F8" w:rsidRPr="00A606F8" w:rsidTr="003261BA">
        <w:trPr>
          <w:trHeight w:val="45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iCs/>
                <w:color w:val="000000"/>
                <w:sz w:val="16"/>
                <w:szCs w:val="16"/>
              </w:rPr>
            </w:pPr>
            <w:r w:rsidRPr="003261BA">
              <w:rPr>
                <w:rFonts w:asciiTheme="minorHAnsi" w:hAnsiTheme="minorHAnsi"/>
                <w:iCs/>
                <w:color w:val="000000"/>
                <w:sz w:val="16"/>
                <w:szCs w:val="16"/>
              </w:rPr>
              <w:t>Stowarzyszenie Lokalna Grupa Rybacka WIELKIE JEZIORA MAZURSKIE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6 403 463,33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1 445 509,68</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4 756 918,40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1 073 820,72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10 425 662,01</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2 353 475,70</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iCs/>
                <w:color w:val="000000"/>
                <w:sz w:val="16"/>
                <w:szCs w:val="16"/>
              </w:rPr>
            </w:pPr>
            <w:r w:rsidRPr="003261BA">
              <w:rPr>
                <w:rFonts w:asciiTheme="minorHAnsi" w:hAnsiTheme="minorHAnsi"/>
                <w:iCs/>
                <w:color w:val="000000"/>
                <w:sz w:val="16"/>
                <w:szCs w:val="16"/>
              </w:rPr>
              <w:t>Stowarzyszenie Lokalna Grupa Rybacka ZALEW WISLANY</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7 410 659,00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1 672 872,75</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5 556 191,80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1 254 247,68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60</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10 101 275,43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2 280 249,09</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Żabi Kraj</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10 170 720,38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2 295 925,50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9 424 818,65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2 127 546,59</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36</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6 949 923,45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1 568 866,89</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Sieja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6 192 871,74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1 397 971,00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6 109 990,79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1 379 261,56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5 794 832,20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1 308 118,06</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 xml:space="preserve">Stowarzyszenie Wdzydzko - Charzykowska Lokalna Grupa Rybacka </w:t>
            </w:r>
            <w:proofErr w:type="spellStart"/>
            <w:r w:rsidRPr="00955930">
              <w:rPr>
                <w:rFonts w:asciiTheme="minorHAnsi" w:hAnsiTheme="minorHAnsi"/>
                <w:color w:val="000000"/>
                <w:sz w:val="16"/>
                <w:szCs w:val="16"/>
              </w:rPr>
              <w:t>Morenka</w:t>
            </w:r>
            <w:proofErr w:type="spellEnd"/>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9 459 539,20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2 135 384,37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5 446 598,64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1 229 508,26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78</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13 215 651,15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2 983 284,31</w:t>
            </w:r>
          </w:p>
        </w:tc>
      </w:tr>
    </w:tbl>
    <w:p w:rsidR="007E255E" w:rsidRDefault="007E255E" w:rsidP="007E255E">
      <w:pPr>
        <w:pStyle w:val="Tekstdymka"/>
        <w:sectPr w:rsidR="007E255E" w:rsidSect="003261BA">
          <w:pgSz w:w="16838" w:h="11906" w:orient="landscape" w:code="9"/>
          <w:pgMar w:top="851" w:right="1418" w:bottom="1418" w:left="1418" w:header="709" w:footer="709" w:gutter="0"/>
          <w:cols w:space="708"/>
          <w:docGrid w:linePitch="360"/>
        </w:sectPr>
      </w:pPr>
    </w:p>
    <w:p w:rsidR="009111BA" w:rsidRDefault="009111BA" w:rsidP="009111BA">
      <w:pPr>
        <w:pStyle w:val="Legenda"/>
        <w:rPr>
          <w:rStyle w:val="FontStyle93"/>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138</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Pr="009111BA">
        <w:rPr>
          <w:rStyle w:val="FontStyle93"/>
          <w:rFonts w:asciiTheme="minorHAnsi" w:hAnsiTheme="minorHAnsi"/>
          <w:sz w:val="16"/>
          <w:szCs w:val="16"/>
        </w:rPr>
        <w:t>Wzmocnienie konkurencyjności i utrzymanie atrakcyjności obszarów zależnych od rybactwa</w:t>
      </w:r>
    </w:p>
    <w:tbl>
      <w:tblPr>
        <w:tblW w:w="5000" w:type="pct"/>
        <w:tblCellMar>
          <w:left w:w="70" w:type="dxa"/>
          <w:right w:w="70" w:type="dxa"/>
        </w:tblCellMar>
        <w:tblLook w:val="04A0" w:firstRow="1" w:lastRow="0" w:firstColumn="1" w:lastColumn="0" w:noHBand="0" w:noVBand="1"/>
      </w:tblPr>
      <w:tblGrid>
        <w:gridCol w:w="2455"/>
        <w:gridCol w:w="1868"/>
        <w:gridCol w:w="1702"/>
        <w:gridCol w:w="1700"/>
        <w:gridCol w:w="1485"/>
      </w:tblGrid>
      <w:tr w:rsidR="009111BA" w:rsidRPr="009111BA" w:rsidTr="00211040">
        <w:trPr>
          <w:trHeight w:val="316"/>
        </w:trPr>
        <w:tc>
          <w:tcPr>
            <w:tcW w:w="2347"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924"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923"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80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9111BA" w:rsidRPr="009111BA" w:rsidTr="009111BA">
        <w:trPr>
          <w:trHeight w:val="550"/>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 xml:space="preserve">Adaptacja i wyposażenie miejsc, w których będą świadczone usługi dostępu do sieci Internet  </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ilość powstałych miejsc dostępu do sieci Internet</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40</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3 315 660,74</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748 473,04</w:t>
            </w:r>
          </w:p>
        </w:tc>
      </w:tr>
      <w:tr w:rsidR="009111BA" w:rsidRPr="009111BA" w:rsidTr="009111BA">
        <w:trPr>
          <w:trHeight w:val="1082"/>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Poprawa funkcjonowania transportu publicznego przez budowę, przebudowę remont lub odbudowę obiektów małej architektury służących wykonaniu działalności związanej z tym transportem</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wyremontowanych lub nowo powstałych obiektów</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20</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3 329 161,44</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751 520,68</w:t>
            </w:r>
          </w:p>
        </w:tc>
      </w:tr>
      <w:tr w:rsidR="009111BA" w:rsidRPr="009111BA" w:rsidTr="009111BA">
        <w:trPr>
          <w:trHeight w:val="2263"/>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 xml:space="preserve">Rewitalizacja miejscowości przez realizację zintegrowanego projektu polegającego w szczególności na remoncie chodników, parkingów, placów, ścieżek rowerowych, terenów zielonych, parków, budynków i obiektów publicznych pełniących funkcję społeczno-kulturalne, sportowe, rekreacyjne lub ich wyposażenie </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 xml:space="preserve">liczba lub długość poszczególnych powstałych obiektów </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789</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196 089 070,81</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44 264 897,81</w:t>
            </w:r>
          </w:p>
        </w:tc>
      </w:tr>
      <w:tr w:rsidR="009111BA" w:rsidRPr="009111BA" w:rsidTr="009111BA">
        <w:trPr>
          <w:trHeight w:val="1200"/>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Remont, odbudowa lub przebudowa obiektów wpisanych do rejestru zabytków lub objętych wojewódzką ewidencją zabytków</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ilość wyremontowanych obiektów lub ich elementów</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202</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53 346 869,85</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12 042 454,65</w:t>
            </w:r>
          </w:p>
        </w:tc>
      </w:tr>
      <w:tr w:rsidR="009111BA" w:rsidRPr="009111BA" w:rsidTr="009111BA">
        <w:trPr>
          <w:trHeight w:val="600"/>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Organizowanie kół zainteresowań dla dzieci i młodzieży</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powstałych kół zainteresowań</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169</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12 567 092,33</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2 836 879,46</w:t>
            </w:r>
          </w:p>
        </w:tc>
      </w:tr>
      <w:tr w:rsidR="009111BA" w:rsidRPr="009111BA" w:rsidTr="009111BA">
        <w:trPr>
          <w:trHeight w:val="2265"/>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Budowa, remont lub przebudowa małej infrastruktury turystycznej, w szczególności przystani, kąpielisk, punktów widokowych, miejsc wypoczynkowych i biwakowych, tras turystycznych, łowisk dla wędkarzy i punktów informacji turystycznej, wraz ze ścieżkami i drogami dojazdowymi do miejsc objętych inwestycją</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ilość powstałych lub wyremontowanych obiektów infrastruktury turystycznej</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523</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143 375 015,70</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32 365 293,96</w:t>
            </w:r>
          </w:p>
        </w:tc>
      </w:tr>
      <w:tr w:rsidR="009111BA" w:rsidRPr="009111BA" w:rsidTr="009111BA">
        <w:trPr>
          <w:trHeight w:val="1200"/>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Dostosowanie obiektów turystycznych i rekreacyjno-sportowych do potrzeb osób niepełnosprawnych</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obiektów</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35</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6 743 684,05</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1 522 310,67</w:t>
            </w:r>
          </w:p>
        </w:tc>
      </w:tr>
      <w:tr w:rsidR="009111BA" w:rsidRPr="009111BA" w:rsidTr="009111BA">
        <w:trPr>
          <w:trHeight w:val="1478"/>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Tworzenie muzeów, izb regionalnych, izb pamięci lub skansenów mających na celu prezentowanie lokalnego rzemiosła, sztuki i obyczajów, w szczególności związanych z tradycjami rybackimi</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powstałych miejsc</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101</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27 004 745,87</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6 096 017,04</w:t>
            </w:r>
          </w:p>
        </w:tc>
      </w:tr>
      <w:tr w:rsidR="009111BA" w:rsidRPr="009111BA" w:rsidTr="009111BA">
        <w:trPr>
          <w:trHeight w:val="692"/>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Promocja obszarów objętych LSROR</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imprez związanych z promocją</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331</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22 025 971,25</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4 972 114,78</w:t>
            </w:r>
          </w:p>
        </w:tc>
      </w:tr>
      <w:tr w:rsidR="009111BA" w:rsidRPr="009111BA" w:rsidTr="009111BA">
        <w:trPr>
          <w:trHeight w:val="1260"/>
        </w:trPr>
        <w:tc>
          <w:tcPr>
            <w:tcW w:w="1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Popularyzacja rybactwa związana z obszarem objętym LSROR</w:t>
            </w:r>
          </w:p>
        </w:tc>
        <w:tc>
          <w:tcPr>
            <w:tcW w:w="1014" w:type="pct"/>
            <w:tcBorders>
              <w:top w:val="single" w:sz="4" w:space="0" w:color="auto"/>
              <w:left w:val="single" w:sz="4" w:space="0" w:color="auto"/>
              <w:bottom w:val="single" w:sz="4" w:space="0" w:color="auto"/>
              <w:right w:val="nil"/>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operacji: Zorganizowano 2 imprezy popularyzujące rybactwo, produkty lokalne i obszar objęty LSROR.</w:t>
            </w:r>
          </w:p>
        </w:tc>
        <w:tc>
          <w:tcPr>
            <w:tcW w:w="924"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4</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84 984,75</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19 184,35</w:t>
            </w:r>
          </w:p>
        </w:tc>
      </w:tr>
    </w:tbl>
    <w:p w:rsidR="003261BA" w:rsidRDefault="003261BA" w:rsidP="009111BA">
      <w:pPr>
        <w:pStyle w:val="Legenda"/>
        <w:jc w:val="both"/>
        <w:rPr>
          <w:rFonts w:asciiTheme="minorHAnsi" w:hAnsiTheme="minorHAnsi"/>
          <w:sz w:val="16"/>
          <w:szCs w:val="16"/>
        </w:rPr>
      </w:pPr>
    </w:p>
    <w:p w:rsidR="003261BA" w:rsidRDefault="003261BA" w:rsidP="009111BA">
      <w:pPr>
        <w:pStyle w:val="Legenda"/>
        <w:jc w:val="both"/>
        <w:rPr>
          <w:rFonts w:asciiTheme="minorHAnsi" w:hAnsiTheme="minorHAnsi"/>
          <w:sz w:val="16"/>
          <w:szCs w:val="16"/>
        </w:rPr>
      </w:pPr>
    </w:p>
    <w:p w:rsidR="003261BA" w:rsidRDefault="003261BA" w:rsidP="009111BA">
      <w:pPr>
        <w:pStyle w:val="Legenda"/>
        <w:jc w:val="both"/>
        <w:rPr>
          <w:rFonts w:asciiTheme="minorHAnsi" w:hAnsiTheme="minorHAnsi"/>
          <w:sz w:val="16"/>
          <w:szCs w:val="16"/>
        </w:rPr>
      </w:pPr>
    </w:p>
    <w:p w:rsidR="009111BA" w:rsidRDefault="009111BA" w:rsidP="009111BA">
      <w:pPr>
        <w:pStyle w:val="Legenda"/>
        <w:jc w:val="both"/>
        <w:rPr>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139</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sidRPr="009111BA">
        <w:rPr>
          <w:rFonts w:asciiTheme="minorHAnsi" w:hAnsiTheme="minorHAnsi"/>
          <w:sz w:val="16"/>
          <w:szCs w:val="16"/>
        </w:rPr>
        <w:t>Zakres rzeczowy zrealizowanych operacji - Restrukturyzacja i reorientacja działalności gospodarczej oraz dywersyfikacji zatrudnienia osób mających pracę związaną z sektorem rybactwa w drodze tworzenia dodatkowych miejsc pracy poza tym sektorem</w:t>
      </w:r>
    </w:p>
    <w:tbl>
      <w:tblPr>
        <w:tblW w:w="5000" w:type="pct"/>
        <w:tblCellMar>
          <w:left w:w="70" w:type="dxa"/>
          <w:right w:w="70" w:type="dxa"/>
        </w:tblCellMar>
        <w:tblLook w:val="04A0" w:firstRow="1" w:lastRow="0" w:firstColumn="1" w:lastColumn="0" w:noHBand="0" w:noVBand="1"/>
      </w:tblPr>
      <w:tblGrid>
        <w:gridCol w:w="2306"/>
        <w:gridCol w:w="2306"/>
        <w:gridCol w:w="1411"/>
        <w:gridCol w:w="1702"/>
        <w:gridCol w:w="1485"/>
      </w:tblGrid>
      <w:tr w:rsidR="00417666" w:rsidRPr="00417666" w:rsidTr="00211040">
        <w:trPr>
          <w:trHeight w:val="300"/>
        </w:trPr>
        <w:tc>
          <w:tcPr>
            <w:tcW w:w="2504"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766"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924"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80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417666" w:rsidRPr="00417666" w:rsidTr="003261BA">
        <w:trPr>
          <w:trHeight w:val="1175"/>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Budowa, przebudowa lub rozbiórka obiektów, w których ma być lub jest prowadzona działalność gospodarcza, lub unieszkodliwianie odpadów pochodzących z rozbiórki</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ilość obiektów</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239</w:t>
            </w:r>
          </w:p>
        </w:tc>
        <w:tc>
          <w:tcPr>
            <w:tcW w:w="924"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51 116 673,89</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11 539 013,05</w:t>
            </w:r>
          </w:p>
        </w:tc>
      </w:tr>
      <w:tr w:rsidR="00417666" w:rsidRPr="00417666" w:rsidTr="003261BA">
        <w:trPr>
          <w:trHeight w:val="656"/>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Zagospodarowanie terenu na którym ma być prowadzona działalność gospodarcza</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lub powierzchnia terenu</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77</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7 788 028,60</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1 758 059,69</w:t>
            </w:r>
          </w:p>
        </w:tc>
      </w:tr>
      <w:tr w:rsidR="00417666" w:rsidRPr="00417666" w:rsidTr="003261BA">
        <w:trPr>
          <w:trHeight w:val="978"/>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Wyposażenie obiektów, w których ma być lub jest prowadzona działalność gospodarcza, w zakresie niezbędnym do jej prowadzenia</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obiektów</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312</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44 939 863,17</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10 144 667,64</w:t>
            </w:r>
          </w:p>
        </w:tc>
      </w:tr>
      <w:tr w:rsidR="00417666" w:rsidRPr="00417666" w:rsidTr="003261BA">
        <w:trPr>
          <w:trHeight w:val="694"/>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Remont i adaptacja statku rybackich do prowadzenia działalności gospodarczej</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inwestycji</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6 556 300,88</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1 480 011,03</w:t>
            </w:r>
          </w:p>
        </w:tc>
      </w:tr>
      <w:tr w:rsidR="00417666" w:rsidRPr="00417666" w:rsidTr="003261BA">
        <w:trPr>
          <w:trHeight w:val="845"/>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Udział w kursach, szkoleniach, studiach, stażach i innych formy kształcenia mającego na celu zmianę kwalifikacji zawodowych</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kursów lub liczba kursantów</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7</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430 795,18</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97 247,16</w:t>
            </w:r>
          </w:p>
        </w:tc>
      </w:tr>
      <w:tr w:rsidR="00417666" w:rsidRPr="00417666" w:rsidTr="003261BA">
        <w:trPr>
          <w:trHeight w:val="1137"/>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Zakup maszyn, urządzeń lub środków transportu, przeznaczonych do prowadzenia działalności gospodarczej z wyłączeniem zakupu samochodów osobowych</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wyposażonych obiektów</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123</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15 123 917,19</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3 414 053,86</w:t>
            </w:r>
          </w:p>
        </w:tc>
      </w:tr>
    </w:tbl>
    <w:p w:rsidR="009111BA" w:rsidRPr="009111BA" w:rsidRDefault="009111BA" w:rsidP="009111BA">
      <w:pPr>
        <w:pStyle w:val="Tekstdymka"/>
      </w:pPr>
    </w:p>
    <w:p w:rsidR="009111BA" w:rsidRPr="009111BA" w:rsidRDefault="009111BA" w:rsidP="009111BA">
      <w:pPr>
        <w:pStyle w:val="Legenda"/>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140</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Pr="009111BA">
        <w:rPr>
          <w:rStyle w:val="FontStyle93"/>
          <w:rFonts w:asciiTheme="minorHAnsi" w:hAnsiTheme="minorHAnsi"/>
          <w:sz w:val="16"/>
          <w:szCs w:val="16"/>
        </w:rPr>
        <w:t>Podnoszenie wartości produktów rybactwa, rozwoju usług na rzecz społeczności zamieszkującej obszary zależne od rybactwa</w:t>
      </w:r>
    </w:p>
    <w:tbl>
      <w:tblPr>
        <w:tblW w:w="5000" w:type="pct"/>
        <w:tblCellMar>
          <w:left w:w="70" w:type="dxa"/>
          <w:right w:w="70" w:type="dxa"/>
        </w:tblCellMar>
        <w:tblLook w:val="04A0" w:firstRow="1" w:lastRow="0" w:firstColumn="1" w:lastColumn="0" w:noHBand="0" w:noVBand="1"/>
      </w:tblPr>
      <w:tblGrid>
        <w:gridCol w:w="2905"/>
        <w:gridCol w:w="1986"/>
        <w:gridCol w:w="1326"/>
        <w:gridCol w:w="1617"/>
        <w:gridCol w:w="1376"/>
      </w:tblGrid>
      <w:tr w:rsidR="009111BA" w:rsidRPr="009111BA" w:rsidTr="003261BA">
        <w:trPr>
          <w:trHeight w:val="300"/>
        </w:trPr>
        <w:tc>
          <w:tcPr>
            <w:tcW w:w="2655"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9111BA" w:rsidRPr="00955930" w:rsidRDefault="009111BA"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720" w:type="pct"/>
            <w:tcBorders>
              <w:top w:val="single" w:sz="4" w:space="0" w:color="auto"/>
              <w:left w:val="nil"/>
              <w:bottom w:val="nil"/>
              <w:right w:val="single" w:sz="4" w:space="0" w:color="auto"/>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878" w:type="pct"/>
            <w:tcBorders>
              <w:top w:val="single" w:sz="4" w:space="0" w:color="auto"/>
              <w:left w:val="nil"/>
              <w:bottom w:val="nil"/>
              <w:right w:val="single" w:sz="4" w:space="0" w:color="auto"/>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7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9111BA" w:rsidRPr="009111BA" w:rsidTr="003261BA">
        <w:trPr>
          <w:trHeight w:val="463"/>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Tworzenie i rozwój systemów sprzedaż bezpośredniej produktów rybactwa</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ilość powstałych miejsc sprzedaży bezpośredniej</w:t>
            </w: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116</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11 555 888,15</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2 608 611,51</w:t>
            </w:r>
          </w:p>
        </w:tc>
      </w:tr>
      <w:tr w:rsidR="009111BA" w:rsidRPr="009111BA" w:rsidTr="003261BA">
        <w:trPr>
          <w:trHeight w:val="412"/>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Konserwacja i naprawa pojazdów samochodowych z wyłączeniem motocykli</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47</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5 873 768,83</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1 325 937,12</w:t>
            </w:r>
          </w:p>
        </w:tc>
      </w:tr>
      <w:tr w:rsidR="009111BA" w:rsidRPr="009111BA" w:rsidTr="003261BA">
        <w:trPr>
          <w:trHeight w:val="277"/>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Naprawa i konserwacja statków i łodzi</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12</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1 657 995,36</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374 273,77</w:t>
            </w:r>
          </w:p>
        </w:tc>
      </w:tr>
      <w:tr w:rsidR="009111BA" w:rsidRPr="009111BA" w:rsidTr="003261BA">
        <w:trPr>
          <w:trHeight w:val="567"/>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 xml:space="preserve">Handel detaliczny, z wyłączeniem handlu detalicznego pojazdami samochodowymi </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 inwestycji</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132</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16 252 009,93</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3 668 708,08</w:t>
            </w:r>
          </w:p>
        </w:tc>
      </w:tr>
      <w:tr w:rsidR="009111BA" w:rsidRPr="009111BA" w:rsidTr="003261BA">
        <w:trPr>
          <w:trHeight w:val="491"/>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usługowa związana z wyżywieniem</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 powstałych inwestycji</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173</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19 113 206,07</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4 314 590,86</w:t>
            </w:r>
          </w:p>
        </w:tc>
      </w:tr>
      <w:tr w:rsidR="009111BA" w:rsidRPr="009111BA" w:rsidTr="003261BA">
        <w:trPr>
          <w:trHeight w:val="640"/>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związana z oprogramowaniem i doradztwem w zakresie informatyki  oraz działalności powiązanej</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21</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1 563 566,49</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352 957,51</w:t>
            </w:r>
          </w:p>
        </w:tc>
      </w:tr>
      <w:tr w:rsidR="009111BA" w:rsidRPr="009111BA" w:rsidTr="003261BA">
        <w:trPr>
          <w:trHeight w:val="405"/>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prawnicza, rachunkowo-księgowa i doradztwo podatkowe</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17</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1 867 418,71</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421 548,73</w:t>
            </w:r>
          </w:p>
        </w:tc>
      </w:tr>
      <w:tr w:rsidR="009111BA" w:rsidRPr="009111BA" w:rsidTr="003261BA">
        <w:trPr>
          <w:trHeight w:val="410"/>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w zakresie  architektury inżynierii, badań i analiz technicznych</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23</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2 122 926,94</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479 226,83</w:t>
            </w:r>
          </w:p>
        </w:tc>
      </w:tr>
      <w:tr w:rsidR="009111BA" w:rsidRPr="009111BA" w:rsidTr="003261BA">
        <w:trPr>
          <w:trHeight w:val="323"/>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Opieka zdrowotna</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ilość powstałych punktów</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79</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9 977 217,77</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2 252 244,47</w:t>
            </w:r>
          </w:p>
        </w:tc>
      </w:tr>
      <w:tr w:rsidR="009111BA" w:rsidRPr="009111BA" w:rsidTr="003261BA">
        <w:trPr>
          <w:trHeight w:val="409"/>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 xml:space="preserve">Działalność sportowa, rozrywkową, rekreacyjna  </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364</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52 960 062,12</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11 955 137,16</w:t>
            </w:r>
          </w:p>
        </w:tc>
      </w:tr>
      <w:tr w:rsidR="009111BA" w:rsidRPr="009111BA" w:rsidTr="003261BA">
        <w:trPr>
          <w:trHeight w:val="476"/>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Naprawy i konserwacja komputerów i artykułów użytku osobistego i domowego</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66 538,16</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15 020,24</w:t>
            </w:r>
          </w:p>
        </w:tc>
      </w:tr>
      <w:tr w:rsidR="009111BA" w:rsidRPr="009111BA" w:rsidTr="003261BA">
        <w:trPr>
          <w:trHeight w:val="395"/>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Wykonywanie robót budowlanych wykończeniowych</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185</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22 820 306,01</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5 151 426,90</w:t>
            </w:r>
          </w:p>
        </w:tc>
      </w:tr>
      <w:tr w:rsidR="009111BA" w:rsidRPr="009111BA" w:rsidTr="003261BA">
        <w:trPr>
          <w:trHeight w:val="414"/>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związana z transportem osób lub towarów</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51</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8 495 445,85</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1 917 751,16</w:t>
            </w:r>
          </w:p>
        </w:tc>
      </w:tr>
      <w:tr w:rsidR="009111BA" w:rsidRPr="009111BA" w:rsidTr="003261BA">
        <w:trPr>
          <w:trHeight w:val="327"/>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związana świadczeniem traw i chwastów na poboczach dróg</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48</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4 819 661,13</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1 087 984,18</w:t>
            </w:r>
          </w:p>
        </w:tc>
      </w:tr>
      <w:tr w:rsidR="009111BA" w:rsidRPr="009111BA" w:rsidTr="003261BA">
        <w:trPr>
          <w:trHeight w:val="843"/>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Podejmowanie lub rozwój działalności gospodarczej polegającej na produkcji lub świadczeniu usług na rzecz lokalnej społeczności</w:t>
            </w:r>
          </w:p>
        </w:tc>
        <w:tc>
          <w:tcPr>
            <w:tcW w:w="1078" w:type="pct"/>
            <w:tcBorders>
              <w:top w:val="nil"/>
              <w:left w:val="nil"/>
              <w:bottom w:val="nil"/>
              <w:right w:val="nil"/>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single" w:sz="4" w:space="0" w:color="auto"/>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257</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27 600 737,29</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6 230 555,38</w:t>
            </w:r>
          </w:p>
        </w:tc>
      </w:tr>
      <w:tr w:rsidR="009111BA" w:rsidRPr="009111BA" w:rsidTr="003261BA">
        <w:trPr>
          <w:trHeight w:val="134"/>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Inne</w:t>
            </w:r>
          </w:p>
        </w:tc>
        <w:tc>
          <w:tcPr>
            <w:tcW w:w="1078" w:type="pct"/>
            <w:tcBorders>
              <w:top w:val="single" w:sz="4" w:space="0" w:color="auto"/>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19</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2 428 263,00</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548 153,01</w:t>
            </w:r>
          </w:p>
        </w:tc>
      </w:tr>
    </w:tbl>
    <w:p w:rsidR="00417666" w:rsidRPr="00417666" w:rsidRDefault="009111BA" w:rsidP="00417666">
      <w:pPr>
        <w:pStyle w:val="Legenda"/>
        <w:rPr>
          <w:rStyle w:val="FontStyle93"/>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141</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00417666">
        <w:rPr>
          <w:rStyle w:val="FontStyle93"/>
          <w:rFonts w:asciiTheme="minorHAnsi" w:hAnsiTheme="minorHAnsi"/>
          <w:sz w:val="16"/>
          <w:szCs w:val="16"/>
        </w:rPr>
        <w:t>O</w:t>
      </w:r>
      <w:r w:rsidR="00417666" w:rsidRPr="00417666">
        <w:rPr>
          <w:rStyle w:val="FontStyle93"/>
          <w:rFonts w:asciiTheme="minorHAnsi" w:hAnsiTheme="minorHAnsi"/>
          <w:sz w:val="16"/>
          <w:szCs w:val="16"/>
        </w:rPr>
        <w:t>chrona środowiska i dziedzictwa przyrodniczego na obszarach zależnych od rybactwa w celu utrzymania jego atrakcyjności oraz przywracaniu potencjału produkcyjnego</w:t>
      </w:r>
    </w:p>
    <w:tbl>
      <w:tblPr>
        <w:tblW w:w="5000" w:type="pct"/>
        <w:tblCellMar>
          <w:left w:w="70" w:type="dxa"/>
          <w:right w:w="70" w:type="dxa"/>
        </w:tblCellMar>
        <w:tblLook w:val="04A0" w:firstRow="1" w:lastRow="0" w:firstColumn="1" w:lastColumn="0" w:noHBand="0" w:noVBand="1"/>
      </w:tblPr>
      <w:tblGrid>
        <w:gridCol w:w="3047"/>
        <w:gridCol w:w="1986"/>
        <w:gridCol w:w="1184"/>
        <w:gridCol w:w="1617"/>
        <w:gridCol w:w="1376"/>
      </w:tblGrid>
      <w:tr w:rsidR="00417666" w:rsidRPr="00417666" w:rsidTr="003261BA">
        <w:trPr>
          <w:trHeight w:val="300"/>
        </w:trPr>
        <w:tc>
          <w:tcPr>
            <w:tcW w:w="2732"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417666" w:rsidRPr="00955930" w:rsidRDefault="00417666"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643"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878"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7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417666" w:rsidRPr="00417666" w:rsidTr="003261BA">
        <w:trPr>
          <w:trHeight w:val="42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 xml:space="preserve">Rekultywacja, w tym </w:t>
            </w:r>
            <w:proofErr w:type="spellStart"/>
            <w:r w:rsidRPr="00955930">
              <w:rPr>
                <w:rFonts w:asciiTheme="minorHAnsi" w:hAnsiTheme="minorHAnsi"/>
                <w:color w:val="000000"/>
                <w:sz w:val="16"/>
                <w:szCs w:val="16"/>
              </w:rPr>
              <w:t>renaturyzacja</w:t>
            </w:r>
            <w:proofErr w:type="spellEnd"/>
            <w:r w:rsidRPr="00955930">
              <w:rPr>
                <w:rFonts w:asciiTheme="minorHAnsi" w:hAnsiTheme="minorHAnsi"/>
                <w:color w:val="000000"/>
                <w:sz w:val="16"/>
                <w:szCs w:val="16"/>
              </w:rPr>
              <w:t xml:space="preserve"> i utrzymanie zbiorników wodnych</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74</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17 852 959,31</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4 030 104,36</w:t>
            </w:r>
          </w:p>
        </w:tc>
      </w:tr>
      <w:tr w:rsidR="00417666" w:rsidRPr="00417666" w:rsidTr="003261BA">
        <w:trPr>
          <w:trHeight w:val="33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Ochrona przeciwpowodziowa</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9 054 131,75</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2 043 868,20</w:t>
            </w:r>
          </w:p>
        </w:tc>
      </w:tr>
      <w:tr w:rsidR="00417666" w:rsidRPr="00417666" w:rsidTr="003261BA">
        <w:trPr>
          <w:trHeight w:val="439"/>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Regulacja możliwości retencyjnych wód przez realizację programu małej retencji</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28</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4 718 314,21</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1 065 106,26</w:t>
            </w:r>
          </w:p>
        </w:tc>
      </w:tr>
      <w:tr w:rsidR="00417666" w:rsidRPr="00417666" w:rsidTr="003261BA">
        <w:trPr>
          <w:trHeight w:val="403"/>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Racjonalne gospodarowanie zasobami wodnymi</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1 158 743,06</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261 573,19</w:t>
            </w:r>
          </w:p>
        </w:tc>
      </w:tr>
      <w:tr w:rsidR="00417666" w:rsidRPr="00417666" w:rsidTr="003261BA">
        <w:trPr>
          <w:trHeight w:val="106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Ukształtowanie trasy regulacyjnej linii brzegowej - z wyłączeniem inwestycji melioracyjnych dotyczących obiektów chowu i hodowli ryb lub innych organizmów wodnych</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długość linii brzegowej</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46 304,11</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10 452,63</w:t>
            </w:r>
          </w:p>
        </w:tc>
      </w:tr>
      <w:tr w:rsidR="00417666" w:rsidRPr="00417666" w:rsidTr="003261BA">
        <w:trPr>
          <w:trHeight w:val="300"/>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Inwestycje melioracyjne</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8 997 474,32</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2 031 078,43</w:t>
            </w:r>
          </w:p>
        </w:tc>
      </w:tr>
      <w:tr w:rsidR="00417666" w:rsidRPr="00417666" w:rsidTr="003261BA">
        <w:trPr>
          <w:trHeight w:val="45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Budowa, odbudowa lub zabezpieczenie szlaków wodnych</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długość szlaku wodnego</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13</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3 788 922,36</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855 306,52</w:t>
            </w:r>
          </w:p>
        </w:tc>
      </w:tr>
      <w:tr w:rsidR="00417666" w:rsidRPr="00417666" w:rsidTr="003261BA">
        <w:trPr>
          <w:trHeight w:val="629"/>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 xml:space="preserve">Zachowanie różnorodności biologicznej i ochronionych gatunków ryb lub innych organizmów wodnych </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116</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19 617 785,50</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4 428 493,98</w:t>
            </w:r>
          </w:p>
        </w:tc>
      </w:tr>
      <w:tr w:rsidR="00417666" w:rsidRPr="00417666" w:rsidTr="003261BA">
        <w:trPr>
          <w:trHeight w:val="566"/>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Zachowanie i zabezpieczenie obszarów objętych szczególnymi formami ochrony przyrody, w tym Natura 2000</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187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36 131 964,02</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8 156 383,67</w:t>
            </w:r>
          </w:p>
        </w:tc>
      </w:tr>
      <w:tr w:rsidR="00417666" w:rsidRPr="00417666" w:rsidTr="007342AA">
        <w:trPr>
          <w:trHeight w:val="36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Renowacja, zabezpieczenie i oznakowanie kąpielisk</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8 361 016,13</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1 887 405,16</w:t>
            </w:r>
          </w:p>
        </w:tc>
      </w:tr>
      <w:tr w:rsidR="00417666" w:rsidRPr="00417666" w:rsidTr="007342AA">
        <w:trPr>
          <w:trHeight w:val="386"/>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Zabezpieczenie i oznakowanie  pomników przyrody</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23</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1 520 632,99</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343 265,76</w:t>
            </w:r>
          </w:p>
        </w:tc>
      </w:tr>
      <w:tr w:rsidR="00417666" w:rsidRPr="00417666" w:rsidTr="007342AA">
        <w:trPr>
          <w:trHeight w:val="1413"/>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 xml:space="preserve">Remont lub odbudowa budynków lub budowli, wraz z instalacjami i urządzeniami technicznymi, związanych z prowadzeniem działalności rybackiej, uszkodzonych albo zniszczonych w wyniku klęski żywiołowej, lub ich wyposażenie w zakresie niezbędnym do prowadzenia działalności rybackiej </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wyremontowanych budynków lub budowli</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228 703,23</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51 627,18</w:t>
            </w:r>
          </w:p>
        </w:tc>
      </w:tr>
      <w:tr w:rsidR="00417666" w:rsidRPr="00417666" w:rsidTr="003261BA">
        <w:trPr>
          <w:trHeight w:val="1129"/>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Zabiegi związane z usuwaniem szkód powstałych w wyniku klęsk żywiołowych w wodach śródlądowych i morskich oraz odtworzenie pierwotnego stanu środowiska tych obszarów</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ilość przeprowadzonych zabiegów</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19</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5 549 218,65</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1 252 673,57</w:t>
            </w:r>
          </w:p>
        </w:tc>
      </w:tr>
    </w:tbl>
    <w:p w:rsidR="00417666" w:rsidRDefault="00417666" w:rsidP="00417666">
      <w:pPr>
        <w:pStyle w:val="Legenda"/>
        <w:rPr>
          <w:rStyle w:val="FontStyle93"/>
          <w:rFonts w:asciiTheme="minorHAnsi" w:hAnsiTheme="minorHAnsi"/>
          <w:sz w:val="16"/>
          <w:szCs w:val="16"/>
        </w:rPr>
      </w:pPr>
    </w:p>
    <w:p w:rsidR="00E22ECF" w:rsidRPr="00E22ECF" w:rsidRDefault="00E22ECF" w:rsidP="00E22ECF"/>
    <w:p w:rsidR="00417666" w:rsidRPr="00417666" w:rsidRDefault="00417666" w:rsidP="00417666">
      <w:pPr>
        <w:pStyle w:val="Legenda"/>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142</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Pr="00417666">
        <w:rPr>
          <w:rStyle w:val="FontStyle93"/>
          <w:rFonts w:asciiTheme="minorHAnsi" w:hAnsiTheme="minorHAnsi"/>
          <w:sz w:val="16"/>
          <w:szCs w:val="16"/>
        </w:rPr>
        <w:t>Funkcjonowanie LGR oraz nabywanie umiejętności i aktywizacji lokalnych społeczności</w:t>
      </w:r>
    </w:p>
    <w:tbl>
      <w:tblPr>
        <w:tblW w:w="5000" w:type="pct"/>
        <w:tblCellMar>
          <w:left w:w="70" w:type="dxa"/>
          <w:right w:w="70" w:type="dxa"/>
        </w:tblCellMar>
        <w:tblLook w:val="04A0" w:firstRow="1" w:lastRow="0" w:firstColumn="1" w:lastColumn="0" w:noHBand="0" w:noVBand="1"/>
      </w:tblPr>
      <w:tblGrid>
        <w:gridCol w:w="2307"/>
        <w:gridCol w:w="2306"/>
        <w:gridCol w:w="1604"/>
        <w:gridCol w:w="1617"/>
        <w:gridCol w:w="1376"/>
      </w:tblGrid>
      <w:tr w:rsidR="00417666" w:rsidRPr="00417666" w:rsidTr="007342AA">
        <w:trPr>
          <w:trHeight w:val="300"/>
        </w:trPr>
        <w:tc>
          <w:tcPr>
            <w:tcW w:w="2504"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417666" w:rsidRPr="00955930" w:rsidRDefault="00417666"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871"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7342AA">
            <w:pPr>
              <w:jc w:val="right"/>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878"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7342AA">
            <w:pPr>
              <w:jc w:val="right"/>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748"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417666" w:rsidRPr="00955930" w:rsidRDefault="00417666" w:rsidP="007342AA">
            <w:pPr>
              <w:jc w:val="right"/>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417666" w:rsidRPr="00417666" w:rsidTr="007342AA">
        <w:trPr>
          <w:trHeight w:val="300"/>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Administrowanie LGR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rodzaj kosztów</w:t>
            </w:r>
          </w:p>
        </w:tc>
        <w:tc>
          <w:tcPr>
            <w:tcW w:w="871"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680</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64 025 485,52</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14 453 031,79</w:t>
            </w:r>
          </w:p>
        </w:tc>
      </w:tr>
      <w:tr w:rsidR="00417666" w:rsidRPr="00417666" w:rsidTr="007342AA">
        <w:trPr>
          <w:trHeight w:val="600"/>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Badania dotyczące obszaru objętego LSROR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ilość i rodzaj badania</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123</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5 459 190,40</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1 232 350,71</w:t>
            </w:r>
          </w:p>
        </w:tc>
      </w:tr>
      <w:tr w:rsidR="00417666" w:rsidRPr="00417666" w:rsidTr="007342AA">
        <w:trPr>
          <w:trHeight w:val="756"/>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Działania informacyjne dotyczące przygotowania lub realizacji LSROR lub działalności</w:t>
            </w:r>
            <w:r w:rsidR="007342AA">
              <w:rPr>
                <w:rFonts w:asciiTheme="minorHAnsi" w:hAnsiTheme="minorHAnsi"/>
                <w:color w:val="000000"/>
                <w:sz w:val="16"/>
                <w:szCs w:val="16"/>
              </w:rPr>
              <w:t xml:space="preserve"> </w:t>
            </w:r>
            <w:r w:rsidRPr="00955930">
              <w:rPr>
                <w:rFonts w:asciiTheme="minorHAnsi" w:hAnsiTheme="minorHAnsi"/>
                <w:color w:val="000000"/>
                <w:sz w:val="16"/>
                <w:szCs w:val="16"/>
              </w:rPr>
              <w:t>LGR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ilość i rodzaj działania</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367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8 378 812,61</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1 891 422,52</w:t>
            </w:r>
          </w:p>
        </w:tc>
      </w:tr>
      <w:tr w:rsidR="00417666" w:rsidRPr="00417666" w:rsidTr="007342AA">
        <w:trPr>
          <w:trHeight w:val="696"/>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Szkolenia pracowników LGR, członków zarządu oraz członków komitetu LGR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liczba szkoleń lub liczba uczestników</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255</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1 790 141,27</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404 104,22</w:t>
            </w:r>
          </w:p>
        </w:tc>
      </w:tr>
      <w:tr w:rsidR="00417666" w:rsidRPr="00417666" w:rsidTr="007342AA">
        <w:trPr>
          <w:trHeight w:val="990"/>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Realizację wydarzeń promocyjnych lub kulturalnych związanych z obszarem objętym LSROR lub działalnością LGR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 xml:space="preserve">liczba </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501</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9 838 910,78</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2 221 023,22</w:t>
            </w:r>
          </w:p>
        </w:tc>
      </w:tr>
      <w:tr w:rsidR="00417666" w:rsidRPr="00417666" w:rsidTr="007342AA">
        <w:trPr>
          <w:trHeight w:val="600"/>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Działania aktywizujące lokalne społeczności</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ilość i rodzaj działania</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345</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4 060 235,19</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916 552,34</w:t>
            </w:r>
          </w:p>
        </w:tc>
      </w:tr>
    </w:tbl>
    <w:p w:rsidR="00417666" w:rsidRDefault="00417666" w:rsidP="00211040">
      <w:pPr>
        <w:pStyle w:val="Legenda"/>
        <w:spacing w:line="276" w:lineRule="auto"/>
        <w:rPr>
          <w:rStyle w:val="FontStyle93"/>
          <w:rFonts w:asciiTheme="minorHAnsi" w:hAnsiTheme="minorHAnsi"/>
          <w:sz w:val="16"/>
          <w:szCs w:val="16"/>
        </w:rPr>
      </w:pPr>
    </w:p>
    <w:p w:rsidR="009111BA" w:rsidRDefault="00417666" w:rsidP="00211040">
      <w:pPr>
        <w:pStyle w:val="Legenda"/>
        <w:spacing w:line="276" w:lineRule="auto"/>
      </w:pPr>
      <w:r w:rsidRPr="00417666">
        <w:rPr>
          <w:rStyle w:val="FontStyle93"/>
          <w:rFonts w:asciiTheme="minorHAnsi" w:hAnsiTheme="minorHAnsi"/>
          <w:sz w:val="16"/>
          <w:szCs w:val="16"/>
        </w:rPr>
        <w:tab/>
      </w:r>
      <w:r w:rsidRPr="00417666">
        <w:rPr>
          <w:rStyle w:val="FontStyle93"/>
          <w:rFonts w:asciiTheme="minorHAnsi" w:hAnsiTheme="minorHAnsi"/>
          <w:sz w:val="16"/>
          <w:szCs w:val="16"/>
        </w:rPr>
        <w:tab/>
      </w:r>
      <w:r w:rsidRPr="00417666">
        <w:rPr>
          <w:rStyle w:val="FontStyle93"/>
          <w:rFonts w:asciiTheme="minorHAnsi" w:hAnsiTheme="minorHAnsi"/>
          <w:sz w:val="16"/>
          <w:szCs w:val="16"/>
        </w:rPr>
        <w:tab/>
      </w:r>
      <w:r w:rsidRPr="00417666">
        <w:rPr>
          <w:rStyle w:val="FontStyle93"/>
          <w:rFonts w:asciiTheme="minorHAnsi" w:hAnsiTheme="minorHAnsi"/>
          <w:sz w:val="16"/>
          <w:szCs w:val="16"/>
        </w:rPr>
        <w:tab/>
      </w:r>
    </w:p>
    <w:p w:rsidR="009E08BA" w:rsidRPr="00695C99" w:rsidRDefault="009E08BA" w:rsidP="00211040">
      <w:pPr>
        <w:spacing w:line="276" w:lineRule="auto"/>
        <w:jc w:val="center"/>
        <w:rPr>
          <w:rFonts w:asciiTheme="minorHAnsi" w:hAnsiTheme="minorHAnsi"/>
          <w:b/>
          <w:color w:val="FF0000"/>
          <w:u w:val="single"/>
        </w:rPr>
      </w:pPr>
      <w:r w:rsidRPr="003F7122">
        <w:rPr>
          <w:rFonts w:asciiTheme="minorHAnsi" w:hAnsiTheme="minorHAnsi"/>
          <w:b/>
          <w:u w:val="single"/>
        </w:rPr>
        <w:lastRenderedPageBreak/>
        <w:t>Środek 4.2 Wsparcie na rzecz współpracy międzyregionalnej i międzynarodowej</w:t>
      </w:r>
    </w:p>
    <w:p w:rsidR="009E08BA" w:rsidRDefault="009E08BA" w:rsidP="00211040">
      <w:pPr>
        <w:spacing w:line="276" w:lineRule="auto"/>
        <w:jc w:val="both"/>
        <w:rPr>
          <w:rFonts w:asciiTheme="minorHAnsi" w:hAnsiTheme="minorHAnsi" w:cs="Calibri"/>
          <w:sz w:val="4"/>
        </w:rPr>
      </w:pPr>
    </w:p>
    <w:p w:rsidR="009E08BA" w:rsidRDefault="009E08BA" w:rsidP="00211040">
      <w:pPr>
        <w:spacing w:line="276" w:lineRule="auto"/>
        <w:jc w:val="both"/>
        <w:rPr>
          <w:rFonts w:asciiTheme="minorHAnsi" w:hAnsiTheme="minorHAnsi" w:cs="Calibri"/>
          <w:sz w:val="4"/>
        </w:rPr>
      </w:pPr>
    </w:p>
    <w:p w:rsidR="005234AC" w:rsidRDefault="007137FC" w:rsidP="00211040">
      <w:pPr>
        <w:spacing w:line="276" w:lineRule="auto"/>
        <w:jc w:val="both"/>
        <w:rPr>
          <w:rFonts w:asciiTheme="minorHAnsi" w:hAnsiTheme="minorHAnsi"/>
          <w:color w:val="000000" w:themeColor="text1"/>
        </w:rPr>
      </w:pPr>
      <w:r>
        <w:rPr>
          <w:rFonts w:asciiTheme="minorHAnsi" w:hAnsiTheme="minorHAnsi"/>
          <w:color w:val="000000" w:themeColor="text1"/>
        </w:rPr>
        <w:t>Środek był realizowany od 2010 r.</w:t>
      </w:r>
    </w:p>
    <w:p w:rsidR="00E22ECF" w:rsidRPr="00E22ECF" w:rsidRDefault="00E22ECF" w:rsidP="00211040">
      <w:pPr>
        <w:pStyle w:val="Tekstdymka"/>
        <w:spacing w:line="276" w:lineRule="auto"/>
      </w:pPr>
    </w:p>
    <w:p w:rsidR="00E22ECF" w:rsidRDefault="00E22ECF" w:rsidP="00211040">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143</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4.1</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7137FC"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7137FC" w:rsidRPr="001219F0" w:rsidRDefault="007137FC" w:rsidP="00616CDA">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137FC" w:rsidRPr="001219F0" w:rsidRDefault="007137FC"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137FC" w:rsidRPr="001219F0" w:rsidRDefault="00955930"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7137FC" w:rsidRPr="001219F0">
              <w:rPr>
                <w:rFonts w:asciiTheme="minorHAnsi" w:hAnsiTheme="minorHAnsi"/>
                <w:b/>
                <w:color w:val="FFFFFF" w:themeColor="background1"/>
                <w:sz w:val="16"/>
                <w:szCs w:val="16"/>
              </w:rPr>
              <w:t>dział do alokacja</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7 286 414,42</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100,00%</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9 004 325,68</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123,58%</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6 682 843,86</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91,72%</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6 605 430,54</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90,65%</w:t>
            </w:r>
          </w:p>
        </w:tc>
      </w:tr>
    </w:tbl>
    <w:p w:rsidR="007137FC" w:rsidRDefault="007137FC" w:rsidP="007137FC">
      <w:pPr>
        <w:widowControl w:val="0"/>
        <w:autoSpaceDE w:val="0"/>
        <w:autoSpaceDN w:val="0"/>
        <w:spacing w:line="360" w:lineRule="auto"/>
        <w:jc w:val="both"/>
        <w:rPr>
          <w:rFonts w:asciiTheme="minorHAnsi" w:hAnsiTheme="minorHAnsi" w:cs="Tahoma"/>
        </w:rPr>
      </w:pPr>
    </w:p>
    <w:p w:rsidR="00E22ECF" w:rsidRDefault="00E22ECF" w:rsidP="007137FC">
      <w:pPr>
        <w:pStyle w:val="Tekstdymka"/>
        <w:rPr>
          <w:rFonts w:asciiTheme="minorHAnsi" w:hAnsiTheme="minorHAnsi" w:cs="Arial"/>
          <w:color w:val="000000" w:themeColor="text1"/>
          <w:sz w:val="20"/>
          <w:szCs w:val="20"/>
        </w:rPr>
      </w:pPr>
    </w:p>
    <w:p w:rsidR="00EB279A" w:rsidRDefault="00EB279A" w:rsidP="007137FC">
      <w:pPr>
        <w:pStyle w:val="Tekstdymka"/>
        <w:rPr>
          <w:rFonts w:asciiTheme="minorHAnsi" w:hAnsiTheme="minorHAnsi" w:cs="Arial"/>
          <w:color w:val="000000" w:themeColor="text1"/>
          <w:sz w:val="20"/>
          <w:szCs w:val="20"/>
        </w:rPr>
      </w:pPr>
    </w:p>
    <w:p w:rsidR="00E22ECF" w:rsidRDefault="00E22ECF" w:rsidP="00E22ECF">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Wykres 2</w:t>
      </w:r>
      <w:r w:rsidR="00EB279A">
        <w:rPr>
          <w:rFonts w:asciiTheme="minorHAnsi" w:hAnsiTheme="minorHAnsi"/>
          <w:color w:val="000000" w:themeColor="text1"/>
          <w:sz w:val="16"/>
          <w:szCs w:val="16"/>
        </w:rPr>
        <w:t>4</w:t>
      </w:r>
      <w:r>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Wdrożenie środka 4.</w:t>
      </w:r>
      <w:r w:rsidR="00EB279A">
        <w:rPr>
          <w:rStyle w:val="FontStyle96"/>
          <w:rFonts w:asciiTheme="minorHAnsi" w:hAnsiTheme="minorHAnsi"/>
          <w:color w:val="000000" w:themeColor="text1"/>
          <w:sz w:val="16"/>
          <w:szCs w:val="16"/>
        </w:rPr>
        <w:t>2</w:t>
      </w:r>
    </w:p>
    <w:p w:rsidR="00EB279A" w:rsidRPr="00EB279A" w:rsidRDefault="00EB279A" w:rsidP="00EB279A">
      <w:pPr>
        <w:jc w:val="center"/>
      </w:pPr>
      <w:r>
        <w:rPr>
          <w:noProof/>
        </w:rPr>
        <w:drawing>
          <wp:inline distT="0" distB="0" distL="0" distR="0" wp14:anchorId="2C4AC286" wp14:editId="4B156453">
            <wp:extent cx="4572000" cy="2743200"/>
            <wp:effectExtent l="0" t="0" r="19050" b="1905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22ECF" w:rsidRDefault="00E22ECF" w:rsidP="00BB739B">
      <w:pPr>
        <w:pStyle w:val="Tekstdymka"/>
        <w:spacing w:line="276" w:lineRule="auto"/>
        <w:rPr>
          <w:rFonts w:asciiTheme="minorHAnsi" w:hAnsiTheme="minorHAnsi" w:cs="Arial"/>
          <w:color w:val="000000" w:themeColor="text1"/>
          <w:sz w:val="20"/>
          <w:szCs w:val="20"/>
        </w:rPr>
      </w:pPr>
    </w:p>
    <w:p w:rsidR="00EB279A" w:rsidRDefault="00EB279A" w:rsidP="00BB739B">
      <w:pPr>
        <w:pStyle w:val="Tekstdymka"/>
        <w:spacing w:line="276" w:lineRule="auto"/>
        <w:rPr>
          <w:rFonts w:asciiTheme="minorHAnsi" w:hAnsiTheme="minorHAnsi" w:cs="Arial"/>
          <w:color w:val="000000" w:themeColor="text1"/>
          <w:sz w:val="20"/>
          <w:szCs w:val="20"/>
        </w:rPr>
      </w:pPr>
    </w:p>
    <w:p w:rsidR="007137FC" w:rsidRPr="007137FC" w:rsidRDefault="007137FC" w:rsidP="00BB739B">
      <w:pPr>
        <w:pStyle w:val="Tekstdymka"/>
        <w:spacing w:line="276" w:lineRule="auto"/>
        <w:rPr>
          <w:rFonts w:asciiTheme="minorHAnsi" w:hAnsiTheme="minorHAnsi" w:cs="Arial"/>
          <w:color w:val="000000" w:themeColor="text1"/>
          <w:sz w:val="20"/>
          <w:szCs w:val="20"/>
        </w:rPr>
      </w:pPr>
      <w:r w:rsidRPr="007137FC">
        <w:rPr>
          <w:rFonts w:asciiTheme="minorHAnsi" w:hAnsiTheme="minorHAnsi" w:cs="Arial"/>
          <w:color w:val="000000" w:themeColor="text1"/>
          <w:sz w:val="20"/>
          <w:szCs w:val="20"/>
        </w:rPr>
        <w:t>Od początku wdrażania złożono wnioski na kwotę stanowiącą 124% alokacji przyznanej na środek.</w:t>
      </w:r>
    </w:p>
    <w:p w:rsidR="007137FC" w:rsidRDefault="007137FC" w:rsidP="00BB739B">
      <w:pPr>
        <w:pStyle w:val="Tekstdymka"/>
        <w:spacing w:line="276" w:lineRule="auto"/>
      </w:pPr>
    </w:p>
    <w:p w:rsidR="00955930" w:rsidRDefault="00955930" w:rsidP="00BB739B">
      <w:pPr>
        <w:pStyle w:val="Tekstdymka"/>
        <w:spacing w:line="276" w:lineRule="auto"/>
      </w:pPr>
    </w:p>
    <w:p w:rsidR="009E08BA" w:rsidRDefault="009E08BA" w:rsidP="00BB739B">
      <w:pPr>
        <w:pStyle w:val="Legenda"/>
        <w:spacing w:line="276" w:lineRule="auto"/>
        <w:rPr>
          <w:rFonts w:asciiTheme="minorHAnsi" w:hAnsiTheme="minorHAnsi"/>
          <w:sz w:val="16"/>
          <w:szCs w:val="16"/>
        </w:rPr>
      </w:pPr>
      <w:bookmarkStart w:id="106" w:name="_Toc421090535"/>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144</w:t>
      </w:r>
      <w:r w:rsidRPr="003F7122">
        <w:rPr>
          <w:rFonts w:asciiTheme="minorHAnsi" w:hAnsiTheme="minorHAnsi"/>
          <w:sz w:val="16"/>
          <w:szCs w:val="16"/>
        </w:rPr>
        <w:fldChar w:fldCharType="end"/>
      </w:r>
      <w:r w:rsidRPr="003F7122">
        <w:rPr>
          <w:rFonts w:asciiTheme="minorHAnsi" w:hAnsiTheme="minorHAnsi"/>
          <w:sz w:val="16"/>
          <w:szCs w:val="16"/>
        </w:rPr>
        <w:t xml:space="preserve"> Złożone wnioski o dofinansowanie w ramach środka 4.2 w podziale na </w:t>
      </w:r>
      <w:bookmarkEnd w:id="106"/>
      <w:r w:rsidR="00322445">
        <w:rPr>
          <w:rFonts w:asciiTheme="minorHAnsi" w:hAnsiTheme="minorHAnsi"/>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7137FC" w:rsidRPr="0047324B" w:rsidTr="001219F0">
        <w:trPr>
          <w:trHeight w:val="359"/>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160 033,50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36 125,76</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50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10 078 201,01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2 275 040,30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96</w:t>
            </w:r>
          </w:p>
        </w:tc>
        <w:tc>
          <w:tcPr>
            <w:tcW w:w="286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6 591 951,48</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1 488 058,76</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161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20 253 884,13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4 572 086,08</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286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1 793 205,46</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404 795,92</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1 010 986,77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228 218,87</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7137FC" w:rsidRPr="00955930" w:rsidRDefault="007137FC" w:rsidP="00616CDA">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344</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39 888 262,35</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9 004 325,68</w:t>
            </w:r>
          </w:p>
        </w:tc>
      </w:tr>
    </w:tbl>
    <w:p w:rsidR="007137FC" w:rsidRDefault="007137FC" w:rsidP="00BB739B">
      <w:pPr>
        <w:spacing w:line="276" w:lineRule="auto"/>
      </w:pPr>
    </w:p>
    <w:p w:rsidR="007137FC" w:rsidRDefault="007137FC" w:rsidP="00BB739B">
      <w:pPr>
        <w:pStyle w:val="Tekstdymka"/>
        <w:spacing w:line="276" w:lineRule="auto"/>
      </w:pPr>
    </w:p>
    <w:p w:rsidR="005234AC" w:rsidRPr="003F7122" w:rsidRDefault="005234AC" w:rsidP="00BB739B">
      <w:pPr>
        <w:widowControl w:val="0"/>
        <w:autoSpaceDE w:val="0"/>
        <w:autoSpaceDN w:val="0"/>
        <w:spacing w:line="276" w:lineRule="auto"/>
        <w:jc w:val="both"/>
        <w:rPr>
          <w:rFonts w:asciiTheme="minorHAnsi" w:hAnsiTheme="minorHAnsi" w:cs="Arial"/>
          <w:color w:val="000000" w:themeColor="text1"/>
        </w:rPr>
      </w:pPr>
      <w:r>
        <w:rPr>
          <w:rFonts w:asciiTheme="minorHAnsi" w:hAnsiTheme="minorHAnsi" w:cs="Arial"/>
          <w:color w:val="000000" w:themeColor="text1"/>
        </w:rPr>
        <w:t>W ramach środka 4.2</w:t>
      </w:r>
      <w:r w:rsidRPr="003F7122">
        <w:rPr>
          <w:rFonts w:asciiTheme="minorHAnsi" w:hAnsiTheme="minorHAnsi" w:cs="Arial"/>
          <w:color w:val="000000" w:themeColor="text1"/>
        </w:rPr>
        <w:t xml:space="preserve"> od początku wdrażania podpisano umowy o dofinansowanie na łączną kwotę stanowiącą </w:t>
      </w:r>
      <w:r w:rsidR="007137FC">
        <w:rPr>
          <w:rFonts w:asciiTheme="minorHAnsi" w:hAnsiTheme="minorHAnsi" w:cs="Arial"/>
          <w:color w:val="000000" w:themeColor="text1"/>
        </w:rPr>
        <w:t>92</w:t>
      </w:r>
      <w:r>
        <w:rPr>
          <w:rFonts w:asciiTheme="minorHAnsi" w:hAnsiTheme="minorHAnsi" w:cs="Arial"/>
          <w:color w:val="000000" w:themeColor="text1"/>
        </w:rPr>
        <w:t xml:space="preserve"> % alokacji.</w:t>
      </w:r>
    </w:p>
    <w:p w:rsidR="005234AC" w:rsidRPr="005234AC" w:rsidRDefault="005234AC" w:rsidP="00BB739B">
      <w:pPr>
        <w:pStyle w:val="Tekstdymka"/>
        <w:spacing w:line="276" w:lineRule="auto"/>
      </w:pPr>
    </w:p>
    <w:p w:rsidR="009E08BA" w:rsidRDefault="009E08BA" w:rsidP="00BB739B">
      <w:pPr>
        <w:pStyle w:val="Legenda"/>
        <w:spacing w:line="276" w:lineRule="auto"/>
        <w:rPr>
          <w:rStyle w:val="FontStyle93"/>
          <w:rFonts w:asciiTheme="minorHAnsi" w:hAnsiTheme="minorHAnsi"/>
          <w:color w:val="000000" w:themeColor="text1"/>
          <w:sz w:val="16"/>
          <w:szCs w:val="16"/>
        </w:rPr>
      </w:pPr>
      <w:bookmarkStart w:id="107" w:name="_Toc421090536"/>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145</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4.2 w podziale na </w:t>
      </w:r>
      <w:bookmarkEnd w:id="107"/>
      <w:r w:rsidR="00322445">
        <w:rPr>
          <w:rStyle w:val="FontStyle93"/>
          <w:rFonts w:asciiTheme="minorHAnsi" w:hAnsiTheme="minorHAnsi"/>
          <w:color w:val="000000" w:themeColor="text1"/>
          <w:sz w:val="16"/>
          <w:szCs w:val="16"/>
        </w:rPr>
        <w:t>lata</w:t>
      </w:r>
    </w:p>
    <w:tbl>
      <w:tblPr>
        <w:tblW w:w="9127" w:type="dxa"/>
        <w:jc w:val="center"/>
        <w:tblInd w:w="83" w:type="dxa"/>
        <w:tblCellMar>
          <w:left w:w="70" w:type="dxa"/>
          <w:right w:w="70" w:type="dxa"/>
        </w:tblCellMar>
        <w:tblLook w:val="04A0" w:firstRow="1" w:lastRow="0" w:firstColumn="1" w:lastColumn="0" w:noHBand="0" w:noVBand="1"/>
      </w:tblPr>
      <w:tblGrid>
        <w:gridCol w:w="1432"/>
        <w:gridCol w:w="2285"/>
        <w:gridCol w:w="2860"/>
        <w:gridCol w:w="2550"/>
      </w:tblGrid>
      <w:tr w:rsidR="007137FC" w:rsidRPr="0047324B" w:rsidTr="001219F0">
        <w:trPr>
          <w:trHeight w:val="300"/>
          <w:jc w:val="center"/>
        </w:trPr>
        <w:tc>
          <w:tcPr>
            <w:tcW w:w="1432"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682 836,40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154 142,62</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78</w:t>
            </w:r>
          </w:p>
        </w:tc>
        <w:tc>
          <w:tcPr>
            <w:tcW w:w="2860" w:type="dxa"/>
            <w:tcBorders>
              <w:top w:val="nil"/>
              <w:left w:val="nil"/>
              <w:bottom w:val="single" w:sz="4" w:space="0" w:color="auto"/>
              <w:right w:val="single" w:sz="4" w:space="0" w:color="auto"/>
            </w:tcBorders>
            <w:shd w:val="clear" w:color="auto" w:fill="auto"/>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5 936 662,24</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1 340 134,59</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135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10 166 556,53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2 294 985,56</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63</w:t>
            </w:r>
          </w:p>
        </w:tc>
        <w:tc>
          <w:tcPr>
            <w:tcW w:w="2860" w:type="dxa"/>
            <w:tcBorders>
              <w:top w:val="nil"/>
              <w:left w:val="nil"/>
              <w:bottom w:val="single" w:sz="4" w:space="0" w:color="auto"/>
              <w:right w:val="single" w:sz="4" w:space="0" w:color="auto"/>
            </w:tcBorders>
            <w:shd w:val="clear" w:color="auto" w:fill="auto"/>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11 679 295,55</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2 636 469,34</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1 138 979,30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257 111,74</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137FC" w:rsidRPr="00955930" w:rsidRDefault="007137FC" w:rsidP="00616CDA">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293</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29 604 330,02</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6 682 843,86</w:t>
            </w:r>
          </w:p>
        </w:tc>
      </w:tr>
    </w:tbl>
    <w:p w:rsidR="007137FC" w:rsidRDefault="007137FC" w:rsidP="007137FC"/>
    <w:p w:rsidR="007137FC" w:rsidRPr="007137FC" w:rsidRDefault="007137FC" w:rsidP="007137FC">
      <w:pPr>
        <w:pStyle w:val="Tekstdymka"/>
      </w:pPr>
    </w:p>
    <w:p w:rsidR="009E08BA" w:rsidRPr="003F7122" w:rsidRDefault="009E08BA" w:rsidP="009E08BA">
      <w:pPr>
        <w:pStyle w:val="Legenda"/>
        <w:rPr>
          <w:rFonts w:asciiTheme="minorHAnsi" w:hAnsiTheme="minorHAnsi"/>
          <w:sz w:val="16"/>
          <w:szCs w:val="16"/>
        </w:rPr>
      </w:pPr>
      <w:bookmarkStart w:id="108" w:name="_Toc421090537"/>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146</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108"/>
    </w:p>
    <w:tbl>
      <w:tblPr>
        <w:tblW w:w="5220" w:type="dxa"/>
        <w:tblInd w:w="55" w:type="dxa"/>
        <w:tblCellMar>
          <w:left w:w="70" w:type="dxa"/>
          <w:right w:w="70" w:type="dxa"/>
        </w:tblCellMar>
        <w:tblLook w:val="04A0" w:firstRow="1" w:lastRow="0" w:firstColumn="1" w:lastColumn="0" w:noHBand="0" w:noVBand="1"/>
      </w:tblPr>
      <w:tblGrid>
        <w:gridCol w:w="2100"/>
        <w:gridCol w:w="1560"/>
        <w:gridCol w:w="1560"/>
      </w:tblGrid>
      <w:tr w:rsidR="003B0783" w:rsidRPr="003B0783" w:rsidTr="00BB739B">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3B0783" w:rsidRPr="00955930" w:rsidRDefault="003B0783" w:rsidP="003B0783">
            <w:pPr>
              <w:jc w:val="right"/>
              <w:rPr>
                <w:rFonts w:asciiTheme="minorHAnsi" w:hAnsiTheme="minorHAnsi"/>
                <w:sz w:val="16"/>
                <w:szCs w:val="16"/>
              </w:rPr>
            </w:pPr>
            <w:r w:rsidRPr="00955930">
              <w:rPr>
                <w:rFonts w:asciiTheme="minorHAnsi" w:hAnsiTheme="minorHAnsi"/>
                <w:sz w:val="16"/>
                <w:szCs w:val="16"/>
              </w:rPr>
              <w:t> </w:t>
            </w:r>
          </w:p>
        </w:tc>
        <w:tc>
          <w:tcPr>
            <w:tcW w:w="15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B0783" w:rsidRPr="00955930" w:rsidRDefault="003B0783" w:rsidP="003B0783">
            <w:pPr>
              <w:jc w:val="center"/>
              <w:rPr>
                <w:rFonts w:asciiTheme="minorHAnsi" w:hAnsiTheme="minorHAnsi"/>
                <w:b/>
                <w:sz w:val="16"/>
                <w:szCs w:val="16"/>
              </w:rPr>
            </w:pPr>
            <w:r w:rsidRPr="00955930">
              <w:rPr>
                <w:rFonts w:asciiTheme="minorHAnsi" w:hAnsiTheme="minorHAnsi"/>
                <w:b/>
                <w:sz w:val="16"/>
                <w:szCs w:val="16"/>
              </w:rPr>
              <w:t>kwota w PLN</w:t>
            </w:r>
          </w:p>
        </w:tc>
        <w:tc>
          <w:tcPr>
            <w:tcW w:w="15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B0783" w:rsidRPr="00955930" w:rsidRDefault="003B0783" w:rsidP="003B0783">
            <w:pPr>
              <w:jc w:val="center"/>
              <w:rPr>
                <w:rFonts w:asciiTheme="minorHAnsi" w:hAnsiTheme="minorHAnsi"/>
                <w:b/>
                <w:sz w:val="16"/>
                <w:szCs w:val="16"/>
              </w:rPr>
            </w:pPr>
            <w:r w:rsidRPr="00955930">
              <w:rPr>
                <w:rFonts w:asciiTheme="minorHAnsi" w:hAnsiTheme="minorHAnsi"/>
                <w:b/>
                <w:sz w:val="16"/>
                <w:szCs w:val="16"/>
              </w:rPr>
              <w:t>kwota w euro</w:t>
            </w:r>
          </w:p>
        </w:tc>
      </w:tr>
      <w:tr w:rsidR="007137FC" w:rsidRPr="003B0783" w:rsidTr="009905D5">
        <w:trPr>
          <w:trHeight w:val="300"/>
        </w:trPr>
        <w:tc>
          <w:tcPr>
            <w:tcW w:w="21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Minimalna kwota umowy</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200,00</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45,15</w:t>
            </w:r>
          </w:p>
        </w:tc>
      </w:tr>
      <w:tr w:rsidR="007137FC" w:rsidRPr="003B0783" w:rsidTr="003B0783">
        <w:trPr>
          <w:trHeight w:val="30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Średnia kwota umowy</w:t>
            </w:r>
          </w:p>
        </w:tc>
        <w:tc>
          <w:tcPr>
            <w:tcW w:w="1560" w:type="dxa"/>
            <w:tcBorders>
              <w:top w:val="nil"/>
              <w:left w:val="nil"/>
              <w:bottom w:val="single" w:sz="4" w:space="0" w:color="auto"/>
              <w:right w:val="single" w:sz="4" w:space="0" w:color="auto"/>
            </w:tcBorders>
            <w:shd w:val="clear" w:color="auto" w:fill="auto"/>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101 038,67</w:t>
            </w:r>
          </w:p>
        </w:tc>
        <w:tc>
          <w:tcPr>
            <w:tcW w:w="1560" w:type="dxa"/>
            <w:tcBorders>
              <w:top w:val="nil"/>
              <w:left w:val="nil"/>
              <w:bottom w:val="single" w:sz="4" w:space="0" w:color="auto"/>
              <w:right w:val="single" w:sz="4" w:space="0" w:color="auto"/>
            </w:tcBorders>
            <w:shd w:val="clear" w:color="auto" w:fill="auto"/>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22 808,34</w:t>
            </w:r>
          </w:p>
        </w:tc>
      </w:tr>
      <w:tr w:rsidR="007137FC" w:rsidRPr="003B0783" w:rsidTr="009905D5">
        <w:trPr>
          <w:trHeight w:val="300"/>
        </w:trPr>
        <w:tc>
          <w:tcPr>
            <w:tcW w:w="21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Maksymalna kwota umowy</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1 702 869,59</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384 403,62</w:t>
            </w:r>
          </w:p>
        </w:tc>
      </w:tr>
    </w:tbl>
    <w:p w:rsidR="009E08BA" w:rsidRPr="003F7122" w:rsidRDefault="009E08BA" w:rsidP="009E08BA">
      <w:pPr>
        <w:pStyle w:val="Style11"/>
        <w:widowControl/>
        <w:spacing w:line="360" w:lineRule="auto"/>
        <w:ind w:firstLine="0"/>
        <w:rPr>
          <w:rStyle w:val="FontStyle96"/>
          <w:rFonts w:asciiTheme="minorHAnsi" w:hAnsiTheme="minorHAnsi"/>
          <w:sz w:val="16"/>
          <w:szCs w:val="16"/>
        </w:rPr>
      </w:pPr>
    </w:p>
    <w:p w:rsidR="009E08BA" w:rsidRPr="003F7122" w:rsidRDefault="009E08BA" w:rsidP="009E08BA">
      <w:pPr>
        <w:pStyle w:val="Legenda"/>
        <w:rPr>
          <w:rFonts w:asciiTheme="minorHAnsi" w:hAnsiTheme="minorHAnsi"/>
          <w:sz w:val="16"/>
          <w:szCs w:val="16"/>
        </w:rPr>
      </w:pPr>
      <w:bookmarkStart w:id="109" w:name="_Toc421090538"/>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147</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109"/>
    </w:p>
    <w:tbl>
      <w:tblPr>
        <w:tblW w:w="8880" w:type="dxa"/>
        <w:tblInd w:w="55" w:type="dxa"/>
        <w:tblCellMar>
          <w:left w:w="70" w:type="dxa"/>
          <w:right w:w="70" w:type="dxa"/>
        </w:tblCellMar>
        <w:tblLook w:val="04A0" w:firstRow="1" w:lastRow="0" w:firstColumn="1" w:lastColumn="0" w:noHBand="0" w:noVBand="1"/>
      </w:tblPr>
      <w:tblGrid>
        <w:gridCol w:w="5440"/>
        <w:gridCol w:w="1720"/>
        <w:gridCol w:w="1720"/>
      </w:tblGrid>
      <w:tr w:rsidR="003B0783" w:rsidRPr="003B0783" w:rsidTr="00BB739B">
        <w:trPr>
          <w:trHeight w:val="300"/>
        </w:trPr>
        <w:tc>
          <w:tcPr>
            <w:tcW w:w="54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3B0783" w:rsidRPr="00955930" w:rsidRDefault="003B0783" w:rsidP="00955930">
            <w:pPr>
              <w:jc w:val="center"/>
              <w:rPr>
                <w:rFonts w:ascii="Calibri" w:hAnsi="Calibri"/>
                <w:b/>
                <w:color w:val="000000"/>
                <w:sz w:val="16"/>
                <w:szCs w:val="16"/>
              </w:rPr>
            </w:pPr>
            <w:r w:rsidRPr="00955930">
              <w:rPr>
                <w:rFonts w:ascii="Calibri" w:hAnsi="Calibri"/>
                <w:b/>
                <w:color w:val="000000"/>
                <w:sz w:val="16"/>
                <w:szCs w:val="16"/>
              </w:rPr>
              <w:t>Nazwa Beneficjenta</w:t>
            </w:r>
          </w:p>
        </w:tc>
        <w:tc>
          <w:tcPr>
            <w:tcW w:w="172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B0783" w:rsidRPr="00955930" w:rsidRDefault="003B0783" w:rsidP="00955930">
            <w:pPr>
              <w:jc w:val="center"/>
              <w:rPr>
                <w:rFonts w:ascii="Calibri" w:hAnsi="Calibri"/>
                <w:b/>
                <w:color w:val="000000"/>
                <w:sz w:val="16"/>
                <w:szCs w:val="16"/>
              </w:rPr>
            </w:pPr>
            <w:r w:rsidRPr="00955930">
              <w:rPr>
                <w:rFonts w:ascii="Calibri" w:hAnsi="Calibri"/>
                <w:b/>
                <w:color w:val="000000"/>
                <w:sz w:val="16"/>
                <w:szCs w:val="16"/>
              </w:rPr>
              <w:t>kwota pomocy w PLN</w:t>
            </w:r>
          </w:p>
        </w:tc>
        <w:tc>
          <w:tcPr>
            <w:tcW w:w="172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B0783" w:rsidRPr="00955930" w:rsidRDefault="003B0783" w:rsidP="00955930">
            <w:pPr>
              <w:jc w:val="center"/>
              <w:rPr>
                <w:rFonts w:ascii="Calibri" w:hAnsi="Calibri"/>
                <w:b/>
                <w:color w:val="000000"/>
                <w:sz w:val="16"/>
                <w:szCs w:val="16"/>
              </w:rPr>
            </w:pPr>
            <w:r w:rsidRPr="00955930">
              <w:rPr>
                <w:rFonts w:ascii="Calibri" w:hAnsi="Calibri"/>
                <w:b/>
                <w:color w:val="000000"/>
                <w:sz w:val="16"/>
                <w:szCs w:val="16"/>
              </w:rPr>
              <w:t>kwota pomocy w EURO</w:t>
            </w:r>
          </w:p>
        </w:tc>
      </w:tr>
      <w:tr w:rsidR="007137FC" w:rsidRPr="003B0783" w:rsidTr="009905D5">
        <w:trPr>
          <w:trHeight w:val="300"/>
        </w:trPr>
        <w:tc>
          <w:tcPr>
            <w:tcW w:w="544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 xml:space="preserve">Stowarzyszenie </w:t>
            </w:r>
            <w:proofErr w:type="spellStart"/>
            <w:r>
              <w:rPr>
                <w:rFonts w:ascii="Calibri" w:hAnsi="Calibri"/>
                <w:color w:val="000000"/>
                <w:sz w:val="16"/>
                <w:szCs w:val="16"/>
              </w:rPr>
              <w:t>Północnokaszubska</w:t>
            </w:r>
            <w:proofErr w:type="spellEnd"/>
            <w:r>
              <w:rPr>
                <w:rFonts w:ascii="Calibri" w:hAnsi="Calibri"/>
                <w:color w:val="000000"/>
                <w:sz w:val="16"/>
                <w:szCs w:val="16"/>
              </w:rPr>
              <w:t xml:space="preserve"> Lokalna Grupa Rybacka</w:t>
            </w:r>
          </w:p>
        </w:tc>
        <w:tc>
          <w:tcPr>
            <w:tcW w:w="17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2 362 776,82</w:t>
            </w:r>
          </w:p>
        </w:tc>
        <w:tc>
          <w:tcPr>
            <w:tcW w:w="172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533 370,24</w:t>
            </w:r>
          </w:p>
        </w:tc>
      </w:tr>
      <w:tr w:rsidR="007137FC" w:rsidRPr="003B0783" w:rsidTr="00616CDA">
        <w:trPr>
          <w:trHeight w:val="3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Lokalna Grupa Rybacka Kaszuby</w:t>
            </w:r>
          </w:p>
        </w:tc>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1 911 095,79</w:t>
            </w:r>
          </w:p>
        </w:tc>
        <w:tc>
          <w:tcPr>
            <w:tcW w:w="1720" w:type="dxa"/>
            <w:tcBorders>
              <w:top w:val="nil"/>
              <w:left w:val="nil"/>
              <w:bottom w:val="single" w:sz="4" w:space="0" w:color="auto"/>
              <w:right w:val="single" w:sz="4" w:space="0" w:color="auto"/>
            </w:tcBorders>
            <w:shd w:val="clear" w:color="auto" w:fill="auto"/>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431 408,34</w:t>
            </w:r>
          </w:p>
        </w:tc>
      </w:tr>
      <w:tr w:rsidR="007137FC" w:rsidRPr="003B0783" w:rsidTr="009905D5">
        <w:trPr>
          <w:trHeight w:val="300"/>
        </w:trPr>
        <w:tc>
          <w:tcPr>
            <w:tcW w:w="544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Lokalna Grupa Rybacka "Pojezierze Bytowskie"</w:t>
            </w:r>
          </w:p>
        </w:tc>
        <w:tc>
          <w:tcPr>
            <w:tcW w:w="17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1 811 179,06</w:t>
            </w:r>
          </w:p>
        </w:tc>
        <w:tc>
          <w:tcPr>
            <w:tcW w:w="172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408 853,26</w:t>
            </w:r>
          </w:p>
        </w:tc>
      </w:tr>
      <w:tr w:rsidR="007137FC" w:rsidRPr="003B0783" w:rsidTr="00616CDA">
        <w:trPr>
          <w:trHeight w:val="3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Stowarzyszenie Lokalna Grupa Rybacka ''Żabi Kraj"</w:t>
            </w:r>
          </w:p>
        </w:tc>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1 737 256,49</w:t>
            </w:r>
          </w:p>
        </w:tc>
        <w:tc>
          <w:tcPr>
            <w:tcW w:w="1720" w:type="dxa"/>
            <w:tcBorders>
              <w:top w:val="nil"/>
              <w:left w:val="nil"/>
              <w:bottom w:val="single" w:sz="4" w:space="0" w:color="auto"/>
              <w:right w:val="single" w:sz="4" w:space="0" w:color="auto"/>
            </w:tcBorders>
            <w:shd w:val="clear" w:color="auto" w:fill="auto"/>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392 166,07</w:t>
            </w:r>
          </w:p>
        </w:tc>
      </w:tr>
      <w:tr w:rsidR="007137FC" w:rsidRPr="003B0783" w:rsidTr="009905D5">
        <w:trPr>
          <w:trHeight w:val="300"/>
        </w:trPr>
        <w:tc>
          <w:tcPr>
            <w:tcW w:w="544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"Partnerstwo dla Doliny Baryczy"</w:t>
            </w:r>
          </w:p>
        </w:tc>
        <w:tc>
          <w:tcPr>
            <w:tcW w:w="17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1 619 332,82</w:t>
            </w:r>
          </w:p>
        </w:tc>
        <w:tc>
          <w:tcPr>
            <w:tcW w:w="172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365 546,13</w:t>
            </w:r>
          </w:p>
        </w:tc>
      </w:tr>
    </w:tbl>
    <w:p w:rsidR="00955930" w:rsidRDefault="00955930" w:rsidP="00BB739B">
      <w:pPr>
        <w:spacing w:line="276" w:lineRule="auto"/>
        <w:jc w:val="both"/>
        <w:rPr>
          <w:rStyle w:val="FontStyle96"/>
          <w:rFonts w:asciiTheme="minorHAnsi" w:hAnsiTheme="minorHAnsi"/>
          <w:sz w:val="16"/>
          <w:szCs w:val="16"/>
        </w:rPr>
      </w:pPr>
    </w:p>
    <w:p w:rsidR="00955930" w:rsidRDefault="00955930" w:rsidP="00BB739B">
      <w:pPr>
        <w:spacing w:line="276" w:lineRule="auto"/>
        <w:jc w:val="both"/>
        <w:rPr>
          <w:rStyle w:val="FontStyle96"/>
          <w:rFonts w:asciiTheme="minorHAnsi" w:hAnsiTheme="minorHAnsi"/>
          <w:sz w:val="16"/>
          <w:szCs w:val="16"/>
        </w:rPr>
      </w:pPr>
    </w:p>
    <w:p w:rsidR="009E08BA" w:rsidRPr="003F7122" w:rsidRDefault="009E08BA" w:rsidP="00BB739B">
      <w:pPr>
        <w:spacing w:line="276" w:lineRule="auto"/>
        <w:jc w:val="both"/>
        <w:rPr>
          <w:rFonts w:asciiTheme="minorHAnsi" w:hAnsiTheme="minorHAnsi"/>
          <w:noProof/>
        </w:rPr>
      </w:pPr>
      <w:r w:rsidRPr="003F7122">
        <w:rPr>
          <w:rFonts w:asciiTheme="minorHAnsi" w:hAnsiTheme="minorHAnsi"/>
          <w:noProof/>
        </w:rPr>
        <w:t xml:space="preserve">Od początku wdrażania poświadczono kwotę stanowiącą </w:t>
      </w:r>
      <w:r w:rsidR="00645465">
        <w:rPr>
          <w:rFonts w:asciiTheme="minorHAnsi" w:hAnsiTheme="minorHAnsi"/>
          <w:noProof/>
        </w:rPr>
        <w:t>94</w:t>
      </w:r>
      <w:r w:rsidRPr="003F7122">
        <w:rPr>
          <w:rFonts w:asciiTheme="minorHAnsi" w:hAnsiTheme="minorHAnsi"/>
          <w:noProof/>
        </w:rPr>
        <w:t>% alokacji pr</w:t>
      </w:r>
      <w:r w:rsidR="00645465">
        <w:rPr>
          <w:rFonts w:asciiTheme="minorHAnsi" w:hAnsiTheme="minorHAnsi"/>
          <w:noProof/>
        </w:rPr>
        <w:t>zewidzianej na środek 4.2.</w:t>
      </w:r>
    </w:p>
    <w:p w:rsidR="009E08BA" w:rsidRPr="003F7122" w:rsidRDefault="009E08BA" w:rsidP="00BB739B">
      <w:pPr>
        <w:spacing w:line="276" w:lineRule="auto"/>
        <w:rPr>
          <w:rFonts w:asciiTheme="minorHAnsi" w:hAnsiTheme="minorHAnsi"/>
        </w:rPr>
      </w:pPr>
    </w:p>
    <w:p w:rsidR="009E08BA" w:rsidRDefault="009E08BA" w:rsidP="00BB739B">
      <w:pPr>
        <w:pStyle w:val="Legenda"/>
        <w:spacing w:line="276" w:lineRule="auto"/>
        <w:rPr>
          <w:rStyle w:val="FontStyle93"/>
          <w:rFonts w:asciiTheme="minorHAnsi" w:hAnsiTheme="minorHAnsi"/>
          <w:sz w:val="16"/>
          <w:szCs w:val="16"/>
        </w:rPr>
      </w:pPr>
      <w:bookmarkStart w:id="110" w:name="_Toc421090539"/>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148</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Kwoty wypłacone </w:t>
      </w:r>
      <w:r w:rsidRPr="003F7122">
        <w:rPr>
          <w:rStyle w:val="FontStyle93"/>
          <w:rFonts w:asciiTheme="minorHAnsi" w:hAnsiTheme="minorHAnsi"/>
          <w:sz w:val="16"/>
          <w:szCs w:val="16"/>
        </w:rPr>
        <w:t xml:space="preserve">w ramach środka 4.2 w podziale na </w:t>
      </w:r>
      <w:bookmarkEnd w:id="110"/>
      <w:r w:rsidR="009D1628">
        <w:rPr>
          <w:rStyle w:val="FontStyle93"/>
          <w:rFonts w:asciiTheme="minorHAnsi" w:hAnsiTheme="minorHAnsi"/>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7137FC" w:rsidTr="001219F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2860" w:type="dxa"/>
            <w:tcBorders>
              <w:top w:val="single" w:sz="4" w:space="0" w:color="auto"/>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670 593,98</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151 379,03</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124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6 877 307,29</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1 552 474,61</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101</w:t>
            </w:r>
          </w:p>
        </w:tc>
        <w:tc>
          <w:tcPr>
            <w:tcW w:w="2860" w:type="dxa"/>
            <w:tcBorders>
              <w:top w:val="single" w:sz="4" w:space="0" w:color="auto"/>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5 993 574,64</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1 352 981,93</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78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14 393 151,92</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3 249 091,84</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1 326 768,94</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299 503,14</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7137FC" w:rsidRPr="00955930" w:rsidRDefault="007137FC" w:rsidP="00616CDA">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329</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29 261 396,77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6 605 430,54</w:t>
            </w:r>
          </w:p>
        </w:tc>
      </w:tr>
    </w:tbl>
    <w:p w:rsidR="007137FC" w:rsidRDefault="007137FC" w:rsidP="007137FC"/>
    <w:p w:rsidR="007342AA" w:rsidRDefault="007342AA" w:rsidP="007342AA">
      <w:pPr>
        <w:pStyle w:val="Tekstdymka"/>
      </w:pPr>
    </w:p>
    <w:p w:rsidR="007342AA" w:rsidRPr="007342AA" w:rsidRDefault="007342AA" w:rsidP="007342AA">
      <w:pPr>
        <w:pStyle w:val="Tekstdymka"/>
      </w:pPr>
    </w:p>
    <w:p w:rsidR="007137FC" w:rsidRPr="007137FC" w:rsidRDefault="007137FC" w:rsidP="007137FC">
      <w:pPr>
        <w:pStyle w:val="Tekstdymka"/>
      </w:pPr>
    </w:p>
    <w:p w:rsidR="00417666" w:rsidRDefault="00417666" w:rsidP="00417666">
      <w:pPr>
        <w:pStyle w:val="Legenda"/>
        <w:rPr>
          <w:rStyle w:val="FontStyle93"/>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149</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Pr="00417666">
        <w:rPr>
          <w:rStyle w:val="FontStyle93"/>
          <w:rFonts w:asciiTheme="minorHAnsi" w:hAnsiTheme="minorHAnsi"/>
          <w:sz w:val="16"/>
          <w:szCs w:val="16"/>
        </w:rPr>
        <w:t>Funkcjonowanie LGR oraz nabywanie umiejętności i aktywizacji lokalnych społeczności</w:t>
      </w:r>
    </w:p>
    <w:tbl>
      <w:tblPr>
        <w:tblW w:w="5000" w:type="pct"/>
        <w:tblCellMar>
          <w:left w:w="70" w:type="dxa"/>
          <w:right w:w="70" w:type="dxa"/>
        </w:tblCellMar>
        <w:tblLook w:val="04A0" w:firstRow="1" w:lastRow="0" w:firstColumn="1" w:lastColumn="0" w:noHBand="0" w:noVBand="1"/>
      </w:tblPr>
      <w:tblGrid>
        <w:gridCol w:w="3076"/>
        <w:gridCol w:w="1448"/>
        <w:gridCol w:w="2848"/>
        <w:gridCol w:w="1838"/>
      </w:tblGrid>
      <w:tr w:rsidR="00776E7A" w:rsidRPr="00776E7A" w:rsidTr="00BB739B">
        <w:trPr>
          <w:trHeight w:val="300"/>
        </w:trPr>
        <w:tc>
          <w:tcPr>
            <w:tcW w:w="1670" w:type="pct"/>
            <w:tcBorders>
              <w:top w:val="single" w:sz="4" w:space="0" w:color="auto"/>
              <w:left w:val="single" w:sz="4" w:space="0" w:color="auto"/>
              <w:bottom w:val="single" w:sz="4" w:space="0" w:color="auto"/>
              <w:right w:val="nil"/>
            </w:tcBorders>
            <w:shd w:val="clear" w:color="auto" w:fill="95B3D7" w:themeFill="accent1" w:themeFillTint="99"/>
            <w:vAlign w:val="center"/>
            <w:hideMark/>
          </w:tcPr>
          <w:p w:rsidR="00776E7A" w:rsidRPr="00E03FA3" w:rsidRDefault="00776E7A" w:rsidP="00E03FA3">
            <w:pPr>
              <w:jc w:val="center"/>
              <w:rPr>
                <w:rFonts w:asciiTheme="minorHAnsi" w:hAnsiTheme="minorHAnsi"/>
                <w:b/>
                <w:color w:val="000000"/>
                <w:sz w:val="16"/>
                <w:szCs w:val="16"/>
              </w:rPr>
            </w:pPr>
            <w:r w:rsidRPr="00E03FA3">
              <w:rPr>
                <w:rFonts w:asciiTheme="minorHAnsi" w:hAnsiTheme="minorHAnsi"/>
                <w:b/>
                <w:color w:val="000000"/>
                <w:sz w:val="16"/>
                <w:szCs w:val="16"/>
              </w:rPr>
              <w:t>Zakres</w:t>
            </w:r>
          </w:p>
        </w:tc>
        <w:tc>
          <w:tcPr>
            <w:tcW w:w="786" w:type="pct"/>
            <w:tcBorders>
              <w:top w:val="single" w:sz="4" w:space="0" w:color="auto"/>
              <w:left w:val="nil"/>
              <w:bottom w:val="nil"/>
              <w:right w:val="single" w:sz="4" w:space="0" w:color="auto"/>
            </w:tcBorders>
            <w:shd w:val="clear" w:color="auto" w:fill="95B3D7" w:themeFill="accent1" w:themeFillTint="99"/>
            <w:noWrap/>
            <w:vAlign w:val="center"/>
            <w:hideMark/>
          </w:tcPr>
          <w:p w:rsidR="00776E7A" w:rsidRPr="00E03FA3" w:rsidRDefault="00776E7A" w:rsidP="00E03FA3">
            <w:pPr>
              <w:jc w:val="center"/>
              <w:rPr>
                <w:rFonts w:asciiTheme="minorHAnsi" w:hAnsiTheme="minorHAnsi"/>
                <w:b/>
                <w:bCs/>
                <w:color w:val="000000"/>
                <w:sz w:val="16"/>
                <w:szCs w:val="16"/>
              </w:rPr>
            </w:pPr>
            <w:r w:rsidRPr="00E03FA3">
              <w:rPr>
                <w:rFonts w:asciiTheme="minorHAnsi" w:hAnsiTheme="minorHAnsi"/>
                <w:b/>
                <w:bCs/>
                <w:color w:val="000000"/>
                <w:sz w:val="16"/>
                <w:szCs w:val="16"/>
              </w:rPr>
              <w:t>ilość</w:t>
            </w:r>
          </w:p>
        </w:tc>
        <w:tc>
          <w:tcPr>
            <w:tcW w:w="1546" w:type="pct"/>
            <w:tcBorders>
              <w:top w:val="single" w:sz="4" w:space="0" w:color="auto"/>
              <w:left w:val="nil"/>
              <w:bottom w:val="nil"/>
              <w:right w:val="single" w:sz="4" w:space="0" w:color="auto"/>
            </w:tcBorders>
            <w:shd w:val="clear" w:color="auto" w:fill="95B3D7" w:themeFill="accent1" w:themeFillTint="99"/>
            <w:noWrap/>
            <w:vAlign w:val="center"/>
            <w:hideMark/>
          </w:tcPr>
          <w:p w:rsidR="00776E7A" w:rsidRPr="00E03FA3" w:rsidRDefault="00776E7A" w:rsidP="00E03FA3">
            <w:pPr>
              <w:jc w:val="center"/>
              <w:rPr>
                <w:rFonts w:asciiTheme="minorHAnsi" w:hAnsiTheme="minorHAnsi"/>
                <w:b/>
                <w:bCs/>
                <w:color w:val="000000"/>
                <w:sz w:val="16"/>
                <w:szCs w:val="16"/>
              </w:rPr>
            </w:pPr>
            <w:r w:rsidRPr="00E03FA3">
              <w:rPr>
                <w:rFonts w:asciiTheme="minorHAnsi" w:hAnsiTheme="minorHAnsi"/>
                <w:b/>
                <w:bCs/>
                <w:color w:val="000000"/>
                <w:sz w:val="16"/>
                <w:szCs w:val="16"/>
              </w:rPr>
              <w:t>kwota w zł</w:t>
            </w:r>
          </w:p>
        </w:tc>
        <w:tc>
          <w:tcPr>
            <w:tcW w:w="998"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776E7A" w:rsidRPr="00E03FA3" w:rsidRDefault="00776E7A" w:rsidP="00E03FA3">
            <w:pPr>
              <w:jc w:val="center"/>
              <w:rPr>
                <w:rFonts w:asciiTheme="minorHAnsi" w:hAnsiTheme="minorHAnsi"/>
                <w:b/>
                <w:bCs/>
                <w:color w:val="000000"/>
                <w:sz w:val="16"/>
                <w:szCs w:val="16"/>
              </w:rPr>
            </w:pPr>
            <w:r w:rsidRPr="00E03FA3">
              <w:rPr>
                <w:rFonts w:asciiTheme="minorHAnsi" w:hAnsiTheme="minorHAnsi"/>
                <w:b/>
                <w:bCs/>
                <w:color w:val="000000"/>
                <w:sz w:val="16"/>
                <w:szCs w:val="16"/>
              </w:rPr>
              <w:t>kwota w euro</w:t>
            </w:r>
          </w:p>
        </w:tc>
      </w:tr>
      <w:tr w:rsidR="00776E7A" w:rsidRPr="00776E7A" w:rsidTr="007342AA">
        <w:trPr>
          <w:trHeight w:val="995"/>
        </w:trPr>
        <w:tc>
          <w:tcPr>
            <w:tcW w:w="1670" w:type="pct"/>
            <w:tcBorders>
              <w:top w:val="nil"/>
              <w:left w:val="single" w:sz="4" w:space="0" w:color="auto"/>
              <w:bottom w:val="single" w:sz="4" w:space="0" w:color="auto"/>
              <w:right w:val="single" w:sz="4" w:space="0" w:color="auto"/>
            </w:tcBorders>
            <w:shd w:val="clear" w:color="auto" w:fill="auto"/>
            <w:vAlign w:val="center"/>
            <w:hideMark/>
          </w:tcPr>
          <w:p w:rsidR="00776E7A" w:rsidRPr="00955930" w:rsidRDefault="00776E7A" w:rsidP="007342AA">
            <w:pPr>
              <w:rPr>
                <w:rFonts w:asciiTheme="minorHAnsi" w:hAnsiTheme="minorHAnsi"/>
                <w:color w:val="000000"/>
                <w:sz w:val="16"/>
                <w:szCs w:val="16"/>
              </w:rPr>
            </w:pPr>
            <w:r w:rsidRPr="00955930">
              <w:rPr>
                <w:rFonts w:asciiTheme="minorHAnsi" w:hAnsiTheme="minorHAnsi"/>
                <w:color w:val="000000"/>
                <w:sz w:val="16"/>
                <w:szCs w:val="16"/>
              </w:rPr>
              <w:t>Organizacja spotkań, szkoleń, konferencji i wyjazdów studyjnych mających na celu nawiązanie współpracy, zdobycie wiedzy, wymianę informacji i doświadczeń lub realizację wspólnego przedsięwzięcia</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236</w:t>
            </w:r>
          </w:p>
        </w:tc>
        <w:tc>
          <w:tcPr>
            <w:tcW w:w="1546" w:type="pct"/>
            <w:tcBorders>
              <w:top w:val="single" w:sz="4" w:space="0" w:color="auto"/>
              <w:left w:val="nil"/>
              <w:bottom w:val="single" w:sz="4" w:space="0" w:color="auto"/>
              <w:right w:val="single" w:sz="4" w:space="0" w:color="auto"/>
            </w:tcBorders>
            <w:shd w:val="clear" w:color="auto" w:fill="auto"/>
            <w:noWrap/>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10 924 063,77</w:t>
            </w:r>
          </w:p>
        </w:tc>
        <w:tc>
          <w:tcPr>
            <w:tcW w:w="998" w:type="pct"/>
            <w:tcBorders>
              <w:top w:val="nil"/>
              <w:left w:val="nil"/>
              <w:bottom w:val="single" w:sz="4" w:space="0" w:color="auto"/>
              <w:right w:val="single" w:sz="4" w:space="0" w:color="auto"/>
            </w:tcBorders>
            <w:shd w:val="clear" w:color="auto" w:fill="auto"/>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2 465 984,28</w:t>
            </w:r>
          </w:p>
        </w:tc>
      </w:tr>
      <w:tr w:rsidR="00776E7A" w:rsidRPr="00776E7A" w:rsidTr="007342AA">
        <w:trPr>
          <w:trHeight w:val="696"/>
        </w:trPr>
        <w:tc>
          <w:tcPr>
            <w:tcW w:w="1670" w:type="pct"/>
            <w:tcBorders>
              <w:top w:val="nil"/>
              <w:left w:val="single" w:sz="4" w:space="0" w:color="auto"/>
              <w:bottom w:val="single" w:sz="4" w:space="0" w:color="auto"/>
              <w:right w:val="single" w:sz="4" w:space="0" w:color="auto"/>
            </w:tcBorders>
            <w:shd w:val="clear" w:color="auto" w:fill="auto"/>
            <w:vAlign w:val="center"/>
            <w:hideMark/>
          </w:tcPr>
          <w:p w:rsidR="00776E7A" w:rsidRPr="00955930" w:rsidRDefault="00776E7A" w:rsidP="007342AA">
            <w:pPr>
              <w:rPr>
                <w:rFonts w:asciiTheme="minorHAnsi" w:hAnsiTheme="minorHAnsi"/>
                <w:color w:val="000000"/>
                <w:sz w:val="16"/>
                <w:szCs w:val="16"/>
              </w:rPr>
            </w:pPr>
            <w:r w:rsidRPr="00955930">
              <w:rPr>
                <w:rFonts w:asciiTheme="minorHAnsi" w:hAnsiTheme="minorHAnsi"/>
                <w:color w:val="000000"/>
                <w:sz w:val="16"/>
                <w:szCs w:val="16"/>
              </w:rPr>
              <w:t>Prowadzenie działań mających na celu promocję i rozwój obszarów zależnych od rybactwa</w:t>
            </w:r>
          </w:p>
        </w:tc>
        <w:tc>
          <w:tcPr>
            <w:tcW w:w="786" w:type="pct"/>
            <w:tcBorders>
              <w:top w:val="nil"/>
              <w:left w:val="nil"/>
              <w:bottom w:val="single" w:sz="4" w:space="0" w:color="auto"/>
              <w:right w:val="single" w:sz="4" w:space="0" w:color="auto"/>
            </w:tcBorders>
            <w:shd w:val="clear" w:color="auto" w:fill="auto"/>
            <w:noWrap/>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254</w:t>
            </w:r>
          </w:p>
        </w:tc>
        <w:tc>
          <w:tcPr>
            <w:tcW w:w="1546" w:type="pct"/>
            <w:tcBorders>
              <w:top w:val="nil"/>
              <w:left w:val="nil"/>
              <w:bottom w:val="single" w:sz="4" w:space="0" w:color="auto"/>
              <w:right w:val="single" w:sz="4" w:space="0" w:color="auto"/>
            </w:tcBorders>
            <w:shd w:val="clear" w:color="auto" w:fill="auto"/>
            <w:noWrap/>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18 337 333,00</w:t>
            </w:r>
          </w:p>
        </w:tc>
        <w:tc>
          <w:tcPr>
            <w:tcW w:w="998" w:type="pct"/>
            <w:tcBorders>
              <w:top w:val="nil"/>
              <w:left w:val="nil"/>
              <w:bottom w:val="single" w:sz="4" w:space="0" w:color="auto"/>
              <w:right w:val="single" w:sz="4" w:space="0" w:color="auto"/>
            </w:tcBorders>
            <w:shd w:val="clear" w:color="auto" w:fill="auto"/>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4 139 446,26</w:t>
            </w:r>
          </w:p>
        </w:tc>
      </w:tr>
    </w:tbl>
    <w:p w:rsidR="00776E7A" w:rsidRDefault="00776E7A" w:rsidP="00776E7A"/>
    <w:p w:rsidR="009E08BA" w:rsidRPr="003F7122" w:rsidRDefault="009E08BA" w:rsidP="005A41F2">
      <w:pPr>
        <w:numPr>
          <w:ilvl w:val="2"/>
          <w:numId w:val="8"/>
        </w:numPr>
        <w:shd w:val="clear" w:color="auto" w:fill="CC99FF"/>
        <w:spacing w:line="360" w:lineRule="auto"/>
        <w:jc w:val="both"/>
        <w:outlineLvl w:val="2"/>
        <w:rPr>
          <w:rFonts w:asciiTheme="minorHAnsi" w:hAnsiTheme="minorHAnsi"/>
        </w:rPr>
      </w:pPr>
      <w:bookmarkStart w:id="111" w:name="_Toc471890166"/>
      <w:r w:rsidRPr="003F7122">
        <w:rPr>
          <w:rFonts w:asciiTheme="minorHAnsi" w:hAnsiTheme="minorHAnsi"/>
        </w:rPr>
        <w:t>Oś priorytetowa 5: Pomoc techniczna</w:t>
      </w:r>
      <w:bookmarkEnd w:id="111"/>
    </w:p>
    <w:p w:rsidR="0025505A" w:rsidRDefault="0025505A" w:rsidP="003704B5">
      <w:pPr>
        <w:spacing w:line="360" w:lineRule="auto"/>
        <w:ind w:right="-2"/>
        <w:jc w:val="both"/>
        <w:rPr>
          <w:rFonts w:asciiTheme="minorHAnsi" w:hAnsiTheme="minorHAnsi"/>
        </w:rPr>
      </w:pPr>
    </w:p>
    <w:p w:rsidR="00483F46" w:rsidRPr="00E03FA3" w:rsidRDefault="00483F46" w:rsidP="007342AA">
      <w:pPr>
        <w:pStyle w:val="Tekstprzypisudolnego"/>
        <w:spacing w:line="276" w:lineRule="auto"/>
        <w:jc w:val="both"/>
        <w:rPr>
          <w:rFonts w:asciiTheme="minorHAnsi" w:hAnsiTheme="minorHAnsi"/>
        </w:rPr>
      </w:pPr>
      <w:r w:rsidRPr="00E03FA3">
        <w:rPr>
          <w:rFonts w:asciiTheme="minorHAnsi" w:hAnsiTheme="minorHAnsi"/>
        </w:rPr>
        <w:t>W ramach osi priorytetowej 5 Pomoc techniczna, z chwilą wejścia w życie rozporządzenia Ministerstwa Rolnictwa i Rozwoju Wsi z dnia 16 października 2009 r. w sprawie szczegółowych warunków i trybu przyznawania, wypłaty i zwracania pomocy finansowej w ramach osi priorytetowej 5 - Pomoc techniczna, zawartej w programie operacyjnym "Zrównoważony rozwój sektora rybołówstwa i nadbrzeżnych obszarów rybackich 2007-2013" (Dz.U. nr 177, poz.1372)  uruchomiono nabory w ramach środka 5.1.Pomoc techniczna</w:t>
      </w:r>
    </w:p>
    <w:p w:rsidR="00483F46" w:rsidRDefault="00483F46" w:rsidP="00BB739B">
      <w:pPr>
        <w:pStyle w:val="Tekstdymka"/>
        <w:spacing w:line="276" w:lineRule="auto"/>
      </w:pPr>
    </w:p>
    <w:p w:rsidR="00EB279A" w:rsidRDefault="00EB279A" w:rsidP="00BB739B">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150</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5.1</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483F46"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483F46" w:rsidRPr="001219F0" w:rsidRDefault="00483F46" w:rsidP="00060216">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483F46" w:rsidRPr="001219F0" w:rsidRDefault="00483F46" w:rsidP="00E03FA3">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483F46" w:rsidRPr="001219F0" w:rsidRDefault="00E03FA3" w:rsidP="00E03FA3">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483F46" w:rsidRPr="001219F0">
              <w:rPr>
                <w:rFonts w:asciiTheme="minorHAnsi" w:hAnsiTheme="minorHAnsi"/>
                <w:b/>
                <w:color w:val="FFFFFF" w:themeColor="background1"/>
                <w:sz w:val="16"/>
                <w:szCs w:val="16"/>
              </w:rPr>
              <w:t>dział do alokacja</w:t>
            </w:r>
          </w:p>
        </w:tc>
      </w:tr>
      <w:tr w:rsidR="00483F46"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483F46" w:rsidRPr="00E03FA3" w:rsidRDefault="00483F46" w:rsidP="00060216">
            <w:pPr>
              <w:rPr>
                <w:rFonts w:asciiTheme="minorHAnsi" w:hAnsiTheme="minorHAnsi"/>
                <w:color w:val="000000"/>
                <w:sz w:val="16"/>
                <w:szCs w:val="16"/>
              </w:rPr>
            </w:pPr>
            <w:r w:rsidRPr="00E03FA3">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47 697 944,93</w:t>
            </w:r>
          </w:p>
        </w:tc>
        <w:tc>
          <w:tcPr>
            <w:tcW w:w="1960" w:type="dxa"/>
            <w:tcBorders>
              <w:top w:val="nil"/>
              <w:left w:val="nil"/>
              <w:bottom w:val="single" w:sz="4" w:space="0" w:color="auto"/>
              <w:right w:val="single" w:sz="4" w:space="0" w:color="auto"/>
            </w:tcBorders>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100,00%</w:t>
            </w:r>
          </w:p>
        </w:tc>
      </w:tr>
      <w:tr w:rsidR="00483F46" w:rsidRPr="00E56DF9"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483F46" w:rsidRPr="00E03FA3" w:rsidRDefault="00483F46" w:rsidP="00060216">
            <w:pPr>
              <w:rPr>
                <w:rFonts w:asciiTheme="minorHAnsi" w:hAnsiTheme="minorHAnsi"/>
                <w:color w:val="000000"/>
                <w:sz w:val="16"/>
                <w:szCs w:val="16"/>
              </w:rPr>
            </w:pPr>
            <w:r w:rsidRPr="00E03FA3">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46 274 844,67</w:t>
            </w:r>
          </w:p>
        </w:tc>
        <w:tc>
          <w:tcPr>
            <w:tcW w:w="1960" w:type="dxa"/>
            <w:tcBorders>
              <w:top w:val="nil"/>
              <w:left w:val="nil"/>
              <w:bottom w:val="single" w:sz="4" w:space="0" w:color="auto"/>
              <w:right w:val="single" w:sz="4" w:space="0" w:color="auto"/>
            </w:tcBorders>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97,02%</w:t>
            </w:r>
          </w:p>
        </w:tc>
      </w:tr>
      <w:tr w:rsidR="00483F46" w:rsidRPr="00E56DF9"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483F46" w:rsidRPr="00E03FA3" w:rsidRDefault="00483F46" w:rsidP="00060216">
            <w:pPr>
              <w:rPr>
                <w:rFonts w:asciiTheme="minorHAnsi" w:hAnsiTheme="minorHAnsi"/>
                <w:color w:val="000000"/>
                <w:sz w:val="16"/>
                <w:szCs w:val="16"/>
              </w:rPr>
            </w:pPr>
            <w:r w:rsidRPr="00E03FA3">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45 564 110,11</w:t>
            </w:r>
          </w:p>
        </w:tc>
        <w:tc>
          <w:tcPr>
            <w:tcW w:w="1960" w:type="dxa"/>
            <w:tcBorders>
              <w:top w:val="nil"/>
              <w:left w:val="nil"/>
              <w:bottom w:val="single" w:sz="4" w:space="0" w:color="auto"/>
              <w:right w:val="single" w:sz="4" w:space="0" w:color="auto"/>
            </w:tcBorders>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95,53%</w:t>
            </w:r>
          </w:p>
        </w:tc>
      </w:tr>
      <w:tr w:rsidR="00483F46" w:rsidRPr="00E56DF9"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483F46" w:rsidRPr="00E03FA3" w:rsidRDefault="00483F46" w:rsidP="00483F46">
            <w:pPr>
              <w:rPr>
                <w:rFonts w:asciiTheme="minorHAnsi" w:hAnsiTheme="minorHAnsi"/>
                <w:color w:val="000000"/>
                <w:sz w:val="16"/>
                <w:szCs w:val="16"/>
              </w:rPr>
            </w:pPr>
            <w:r w:rsidRPr="00E03FA3">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43 680 255,21</w:t>
            </w:r>
          </w:p>
        </w:tc>
        <w:tc>
          <w:tcPr>
            <w:tcW w:w="1960" w:type="dxa"/>
            <w:tcBorders>
              <w:top w:val="nil"/>
              <w:left w:val="nil"/>
              <w:bottom w:val="single" w:sz="4" w:space="0" w:color="auto"/>
              <w:right w:val="single" w:sz="4" w:space="0" w:color="auto"/>
            </w:tcBorders>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91,58%</w:t>
            </w:r>
          </w:p>
        </w:tc>
      </w:tr>
    </w:tbl>
    <w:p w:rsidR="00483F46" w:rsidRDefault="00483F46" w:rsidP="00E03FA3">
      <w:pPr>
        <w:pStyle w:val="Legenda"/>
        <w:ind w:left="1416"/>
        <w:rPr>
          <w:rStyle w:val="FontStyle96"/>
          <w:rFonts w:asciiTheme="minorHAnsi" w:hAnsiTheme="minorHAnsi"/>
          <w:b w:val="0"/>
          <w:color w:val="000000" w:themeColor="text1"/>
          <w:sz w:val="16"/>
          <w:szCs w:val="16"/>
        </w:rPr>
      </w:pPr>
      <w:r>
        <w:rPr>
          <w:rStyle w:val="FontStyle96"/>
          <w:rFonts w:asciiTheme="minorHAnsi" w:hAnsiTheme="minorHAnsi"/>
          <w:b w:val="0"/>
          <w:color w:val="000000" w:themeColor="text1"/>
          <w:sz w:val="16"/>
          <w:szCs w:val="16"/>
        </w:rPr>
        <w:t xml:space="preserve">         </w:t>
      </w:r>
    </w:p>
    <w:p w:rsidR="00EB279A" w:rsidRDefault="00EB279A" w:rsidP="00EB279A"/>
    <w:p w:rsidR="00EB279A" w:rsidRDefault="00EB279A" w:rsidP="00EB279A">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25. </w:t>
      </w:r>
      <w:r>
        <w:rPr>
          <w:rStyle w:val="FontStyle96"/>
          <w:rFonts w:asciiTheme="minorHAnsi" w:hAnsiTheme="minorHAnsi"/>
          <w:color w:val="000000" w:themeColor="text1"/>
          <w:sz w:val="16"/>
          <w:szCs w:val="16"/>
        </w:rPr>
        <w:t xml:space="preserve">Wdrożenie </w:t>
      </w:r>
      <w:r w:rsidR="007342AA">
        <w:rPr>
          <w:rStyle w:val="FontStyle96"/>
          <w:rFonts w:asciiTheme="minorHAnsi" w:hAnsiTheme="minorHAnsi"/>
          <w:color w:val="000000" w:themeColor="text1"/>
          <w:sz w:val="16"/>
          <w:szCs w:val="16"/>
        </w:rPr>
        <w:t>osi priorytetowej 5</w:t>
      </w:r>
    </w:p>
    <w:p w:rsidR="007342AA" w:rsidRDefault="007342AA" w:rsidP="007342AA">
      <w:pPr>
        <w:jc w:val="center"/>
      </w:pPr>
      <w:r>
        <w:rPr>
          <w:noProof/>
        </w:rPr>
        <w:drawing>
          <wp:inline distT="0" distB="0" distL="0" distR="0" wp14:anchorId="6C062EBE">
            <wp:extent cx="4576800" cy="1765189"/>
            <wp:effectExtent l="0" t="0" r="0" b="698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84700" cy="1768236"/>
                    </a:xfrm>
                    <a:prstGeom prst="rect">
                      <a:avLst/>
                    </a:prstGeom>
                    <a:noFill/>
                  </pic:spPr>
                </pic:pic>
              </a:graphicData>
            </a:graphic>
          </wp:inline>
        </w:drawing>
      </w:r>
    </w:p>
    <w:p w:rsidR="007342AA" w:rsidRDefault="007342AA" w:rsidP="007342AA">
      <w:pPr>
        <w:pStyle w:val="Tekstdymka"/>
      </w:pPr>
    </w:p>
    <w:p w:rsidR="00483F46" w:rsidRDefault="00483F46" w:rsidP="00BB739B">
      <w:pPr>
        <w:spacing w:line="276" w:lineRule="auto"/>
        <w:jc w:val="both"/>
        <w:rPr>
          <w:rFonts w:asciiTheme="minorHAnsi" w:hAnsiTheme="minorHAnsi"/>
          <w:color w:val="000000" w:themeColor="text1"/>
        </w:rPr>
      </w:pPr>
      <w:r>
        <w:rPr>
          <w:rFonts w:asciiTheme="minorHAnsi" w:hAnsiTheme="minorHAnsi"/>
          <w:color w:val="000000" w:themeColor="text1"/>
        </w:rPr>
        <w:t>O</w:t>
      </w:r>
      <w:r w:rsidRPr="003F7122">
        <w:rPr>
          <w:rFonts w:asciiTheme="minorHAnsi" w:hAnsiTheme="minorHAnsi"/>
          <w:color w:val="000000" w:themeColor="text1"/>
        </w:rPr>
        <w:t xml:space="preserve">d początku wdrażania programu złożono wnioski o dofinansowanie w kwocie stanowiącej </w:t>
      </w:r>
      <w:r>
        <w:rPr>
          <w:rFonts w:asciiTheme="minorHAnsi" w:hAnsiTheme="minorHAnsi"/>
          <w:color w:val="000000" w:themeColor="text1"/>
        </w:rPr>
        <w:t>97</w:t>
      </w:r>
      <w:r w:rsidRPr="003F7122">
        <w:rPr>
          <w:rFonts w:asciiTheme="minorHAnsi" w:hAnsiTheme="minorHAnsi"/>
          <w:color w:val="000000" w:themeColor="text1"/>
        </w:rPr>
        <w:t xml:space="preserve">% alokacji przyznanej na program operacyjny. </w:t>
      </w:r>
    </w:p>
    <w:p w:rsidR="00483F46" w:rsidRPr="003F7122" w:rsidRDefault="00483F46" w:rsidP="00BB739B">
      <w:pPr>
        <w:pStyle w:val="Tekstdymka"/>
        <w:spacing w:line="276" w:lineRule="auto"/>
        <w:rPr>
          <w:rFonts w:asciiTheme="minorHAnsi" w:hAnsiTheme="minorHAnsi"/>
        </w:rPr>
      </w:pPr>
    </w:p>
    <w:p w:rsidR="00483F46" w:rsidRDefault="00483F46" w:rsidP="00BB739B">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151</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Złożone wnio</w:t>
      </w:r>
      <w:r>
        <w:rPr>
          <w:rStyle w:val="FontStyle93"/>
          <w:rFonts w:asciiTheme="minorHAnsi" w:hAnsiTheme="minorHAnsi"/>
          <w:color w:val="000000" w:themeColor="text1"/>
          <w:sz w:val="16"/>
          <w:szCs w:val="16"/>
        </w:rPr>
        <w:t>ski w ramach osi priorytetowej 5</w:t>
      </w:r>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483F46" w:rsidRPr="000514DD" w:rsidTr="001219F0">
        <w:trPr>
          <w:trHeight w:val="375"/>
          <w:jc w:val="center"/>
        </w:trPr>
        <w:tc>
          <w:tcPr>
            <w:tcW w:w="15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483F46"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5.1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691</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204 992 934,40</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46 274 844,67</w:t>
            </w:r>
          </w:p>
        </w:tc>
      </w:tr>
      <w:tr w:rsidR="00483F46" w:rsidRPr="005960AC" w:rsidTr="00060216">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83F46" w:rsidRPr="00E03FA3" w:rsidRDefault="00483F4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691</w:t>
            </w:r>
          </w:p>
        </w:tc>
        <w:tc>
          <w:tcPr>
            <w:tcW w:w="2680" w:type="dxa"/>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204 992 934,40</w:t>
            </w:r>
          </w:p>
        </w:tc>
        <w:tc>
          <w:tcPr>
            <w:tcW w:w="2680" w:type="dxa"/>
            <w:tcBorders>
              <w:top w:val="nil"/>
              <w:left w:val="nil"/>
              <w:bottom w:val="single" w:sz="4" w:space="0" w:color="auto"/>
              <w:right w:val="single" w:sz="4" w:space="0" w:color="auto"/>
            </w:tcBorders>
            <w:vAlign w:val="center"/>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46 274 844,67</w:t>
            </w:r>
          </w:p>
        </w:tc>
      </w:tr>
    </w:tbl>
    <w:p w:rsidR="00483F46" w:rsidRPr="008803D2" w:rsidRDefault="00483F46" w:rsidP="00BB739B">
      <w:pPr>
        <w:spacing w:line="276" w:lineRule="auto"/>
      </w:pPr>
    </w:p>
    <w:p w:rsidR="00483F46" w:rsidRDefault="00483F46" w:rsidP="00BB739B">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podpisa</w:t>
      </w:r>
      <w:r>
        <w:rPr>
          <w:rFonts w:asciiTheme="minorHAnsi" w:hAnsiTheme="minorHAnsi"/>
          <w:color w:val="000000" w:themeColor="text1"/>
        </w:rPr>
        <w:t xml:space="preserve">no umowy w kwocie stanowiącej 96% </w:t>
      </w:r>
      <w:r w:rsidRPr="003F7122">
        <w:rPr>
          <w:rFonts w:asciiTheme="minorHAnsi" w:hAnsiTheme="minorHAnsi"/>
          <w:color w:val="000000" w:themeColor="text1"/>
        </w:rPr>
        <w:t>alokac</w:t>
      </w:r>
      <w:r>
        <w:rPr>
          <w:rFonts w:asciiTheme="minorHAnsi" w:hAnsiTheme="minorHAnsi"/>
          <w:color w:val="000000" w:themeColor="text1"/>
        </w:rPr>
        <w:t xml:space="preserve">ji przyznanej na oś 4 zgodnie z programem operacyjnym. </w:t>
      </w:r>
    </w:p>
    <w:p w:rsidR="00483F46" w:rsidRDefault="00483F46" w:rsidP="00BB739B">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152</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w:t>
      </w:r>
      <w:r>
        <w:rPr>
          <w:rStyle w:val="FontStyle93"/>
          <w:rFonts w:asciiTheme="minorHAnsi" w:hAnsiTheme="minorHAnsi"/>
          <w:color w:val="000000" w:themeColor="text1"/>
          <w:sz w:val="16"/>
          <w:szCs w:val="16"/>
        </w:rPr>
        <w:t>nie w ramach osi priorytetowej 5</w:t>
      </w:r>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483F46" w:rsidRPr="00C23EB2" w:rsidTr="001219F0">
        <w:trPr>
          <w:trHeight w:val="309"/>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1399"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483F46" w:rsidTr="001219F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5.1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678</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201 844 451,38</w:t>
            </w:r>
          </w:p>
        </w:tc>
        <w:tc>
          <w:tcPr>
            <w:tcW w:w="1399" w:type="pct"/>
            <w:tcBorders>
              <w:top w:val="nil"/>
              <w:left w:val="nil"/>
              <w:bottom w:val="single" w:sz="4" w:space="0" w:color="auto"/>
              <w:right w:val="single" w:sz="4" w:space="0" w:color="auto"/>
            </w:tcBorders>
            <w:shd w:val="clear" w:color="auto" w:fill="E5B8B7" w:themeFill="accent2" w:themeFillTint="66"/>
            <w:vAlign w:val="center"/>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45 564 110,11</w:t>
            </w:r>
          </w:p>
        </w:tc>
      </w:tr>
      <w:tr w:rsidR="00483F46" w:rsidTr="00060216">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tcPr>
          <w:p w:rsidR="00483F46" w:rsidRPr="00E03FA3" w:rsidRDefault="00483F46"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678</w:t>
            </w:r>
          </w:p>
        </w:tc>
        <w:tc>
          <w:tcPr>
            <w:tcW w:w="1400" w:type="pct"/>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201 844 451,38</w:t>
            </w:r>
          </w:p>
        </w:tc>
        <w:tc>
          <w:tcPr>
            <w:tcW w:w="1399" w:type="pct"/>
            <w:tcBorders>
              <w:top w:val="nil"/>
              <w:left w:val="nil"/>
              <w:bottom w:val="single" w:sz="4" w:space="0" w:color="auto"/>
              <w:right w:val="single" w:sz="4" w:space="0" w:color="auto"/>
            </w:tcBorders>
            <w:vAlign w:val="center"/>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45 564 110,11</w:t>
            </w:r>
          </w:p>
        </w:tc>
      </w:tr>
    </w:tbl>
    <w:p w:rsidR="00483F46" w:rsidRPr="00CE5D1F" w:rsidRDefault="00483F46" w:rsidP="00BB739B">
      <w:pPr>
        <w:spacing w:line="276" w:lineRule="auto"/>
        <w:jc w:val="both"/>
      </w:pPr>
      <w:r w:rsidRPr="003F7122">
        <w:rPr>
          <w:rFonts w:asciiTheme="minorHAnsi" w:hAnsiTheme="minorHAnsi"/>
          <w:color w:val="000000" w:themeColor="text1"/>
        </w:rPr>
        <w:lastRenderedPageBreak/>
        <w:t xml:space="preserve">Od początku wdrażania </w:t>
      </w:r>
      <w:r>
        <w:rPr>
          <w:rFonts w:asciiTheme="minorHAnsi" w:hAnsiTheme="minorHAnsi"/>
          <w:color w:val="000000" w:themeColor="text1"/>
        </w:rPr>
        <w:t>wypłacono na rzecz beneficjentów</w:t>
      </w:r>
      <w:r w:rsidRPr="003F7122">
        <w:rPr>
          <w:rFonts w:asciiTheme="minorHAnsi" w:hAnsiTheme="minorHAnsi"/>
          <w:color w:val="000000" w:themeColor="text1"/>
        </w:rPr>
        <w:t xml:space="preserve"> kwo</w:t>
      </w:r>
      <w:r>
        <w:rPr>
          <w:rFonts w:asciiTheme="minorHAnsi" w:hAnsiTheme="minorHAnsi"/>
          <w:color w:val="000000" w:themeColor="text1"/>
        </w:rPr>
        <w:t>tę</w:t>
      </w:r>
      <w:r w:rsidRPr="003F7122">
        <w:rPr>
          <w:rFonts w:asciiTheme="minorHAnsi" w:hAnsiTheme="minorHAnsi"/>
          <w:color w:val="000000" w:themeColor="text1"/>
        </w:rPr>
        <w:t xml:space="preserve"> stanowiącej </w:t>
      </w:r>
      <w:r>
        <w:rPr>
          <w:rFonts w:asciiTheme="minorHAnsi" w:hAnsiTheme="minorHAnsi"/>
          <w:color w:val="000000" w:themeColor="text1"/>
        </w:rPr>
        <w:t>92</w:t>
      </w:r>
      <w:r w:rsidRPr="003F7122">
        <w:rPr>
          <w:rFonts w:asciiTheme="minorHAnsi" w:hAnsiTheme="minorHAnsi"/>
          <w:color w:val="000000" w:themeColor="text1"/>
        </w:rPr>
        <w:t>% alokacji pr</w:t>
      </w:r>
      <w:r>
        <w:rPr>
          <w:rFonts w:asciiTheme="minorHAnsi" w:hAnsiTheme="minorHAnsi"/>
          <w:color w:val="000000" w:themeColor="text1"/>
        </w:rPr>
        <w:t xml:space="preserve">zyznanej na program operacyjny. </w:t>
      </w:r>
    </w:p>
    <w:p w:rsidR="00483F46" w:rsidRPr="003F7122" w:rsidRDefault="00483F46" w:rsidP="00BB739B">
      <w:pPr>
        <w:spacing w:line="276" w:lineRule="auto"/>
        <w:rPr>
          <w:rFonts w:asciiTheme="minorHAnsi" w:hAnsiTheme="minorHAnsi"/>
          <w:b/>
          <w:bCs/>
          <w:color w:val="000000" w:themeColor="text1"/>
          <w:sz w:val="16"/>
          <w:szCs w:val="16"/>
        </w:rPr>
      </w:pPr>
    </w:p>
    <w:p w:rsidR="00483F46" w:rsidRDefault="00483F46" w:rsidP="00BB739B">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153</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00246A8F">
        <w:rPr>
          <w:rStyle w:val="FontStyle93"/>
          <w:rFonts w:asciiTheme="minorHAnsi" w:hAnsiTheme="minorHAnsi"/>
          <w:color w:val="000000" w:themeColor="text1"/>
          <w:sz w:val="16"/>
          <w:szCs w:val="16"/>
        </w:rPr>
        <w:t>w ramach osi priorytetowej 5</w:t>
      </w:r>
    </w:p>
    <w:tbl>
      <w:tblPr>
        <w:tblW w:w="9040" w:type="dxa"/>
        <w:jc w:val="center"/>
        <w:tblInd w:w="55" w:type="dxa"/>
        <w:tblCellMar>
          <w:left w:w="70" w:type="dxa"/>
          <w:right w:w="70" w:type="dxa"/>
        </w:tblCellMar>
        <w:tblLook w:val="04A0" w:firstRow="1" w:lastRow="0" w:firstColumn="1" w:lastColumn="0" w:noHBand="0" w:noVBand="1"/>
      </w:tblPr>
      <w:tblGrid>
        <w:gridCol w:w="1580"/>
        <w:gridCol w:w="2100"/>
        <w:gridCol w:w="2680"/>
        <w:gridCol w:w="2680"/>
      </w:tblGrid>
      <w:tr w:rsidR="00483F46" w:rsidTr="001219F0">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483F46"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5.1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739</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193 499 162,54</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43 680 255,21</w:t>
            </w:r>
          </w:p>
        </w:tc>
      </w:tr>
      <w:tr w:rsidR="00483F46" w:rsidTr="00060216">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83F46" w:rsidRPr="00E03FA3" w:rsidRDefault="00483F46"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739</w:t>
            </w:r>
          </w:p>
        </w:tc>
        <w:tc>
          <w:tcPr>
            <w:tcW w:w="2680" w:type="dxa"/>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193 499 162,54</w:t>
            </w:r>
          </w:p>
        </w:tc>
        <w:tc>
          <w:tcPr>
            <w:tcW w:w="2680" w:type="dxa"/>
            <w:tcBorders>
              <w:top w:val="nil"/>
              <w:left w:val="nil"/>
              <w:bottom w:val="single" w:sz="4" w:space="0" w:color="auto"/>
              <w:right w:val="single" w:sz="4" w:space="0" w:color="auto"/>
            </w:tcBorders>
            <w:vAlign w:val="center"/>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43 680 255,21</w:t>
            </w:r>
          </w:p>
        </w:tc>
      </w:tr>
    </w:tbl>
    <w:p w:rsidR="00E03FA3" w:rsidRDefault="00E03FA3" w:rsidP="00246A8F">
      <w:pPr>
        <w:jc w:val="center"/>
        <w:rPr>
          <w:rFonts w:asciiTheme="minorHAnsi" w:hAnsiTheme="minorHAnsi"/>
          <w:b/>
          <w:u w:val="single"/>
        </w:rPr>
      </w:pPr>
    </w:p>
    <w:p w:rsidR="00246A8F" w:rsidRDefault="00246A8F" w:rsidP="00BB739B">
      <w:pPr>
        <w:spacing w:line="276" w:lineRule="auto"/>
        <w:jc w:val="center"/>
        <w:rPr>
          <w:rFonts w:asciiTheme="minorHAnsi" w:hAnsiTheme="minorHAnsi"/>
          <w:b/>
          <w:u w:val="single"/>
        </w:rPr>
      </w:pPr>
      <w:r w:rsidRPr="003F7122">
        <w:rPr>
          <w:rFonts w:asciiTheme="minorHAnsi" w:hAnsiTheme="minorHAnsi"/>
          <w:b/>
          <w:u w:val="single"/>
        </w:rPr>
        <w:t xml:space="preserve">Środek </w:t>
      </w:r>
      <w:r>
        <w:rPr>
          <w:rFonts w:asciiTheme="minorHAnsi" w:hAnsiTheme="minorHAnsi"/>
          <w:b/>
          <w:u w:val="single"/>
        </w:rPr>
        <w:t>5.1</w:t>
      </w:r>
      <w:r w:rsidRPr="003F7122">
        <w:rPr>
          <w:rFonts w:asciiTheme="minorHAnsi" w:hAnsiTheme="minorHAnsi"/>
          <w:b/>
          <w:u w:val="single"/>
        </w:rPr>
        <w:t xml:space="preserve"> </w:t>
      </w:r>
      <w:r>
        <w:rPr>
          <w:rFonts w:asciiTheme="minorHAnsi" w:hAnsiTheme="minorHAnsi"/>
          <w:b/>
          <w:u w:val="single"/>
        </w:rPr>
        <w:t>Pomoc techniczna</w:t>
      </w:r>
    </w:p>
    <w:p w:rsidR="00E03FA3" w:rsidRPr="00E03FA3" w:rsidRDefault="00E03FA3" w:rsidP="00BB739B">
      <w:pPr>
        <w:pStyle w:val="Tekstdymka"/>
        <w:spacing w:line="276" w:lineRule="auto"/>
      </w:pPr>
    </w:p>
    <w:p w:rsidR="00246A8F" w:rsidRDefault="00246A8F" w:rsidP="00BB739B">
      <w:pPr>
        <w:spacing w:line="276" w:lineRule="auto"/>
        <w:jc w:val="both"/>
        <w:rPr>
          <w:rFonts w:asciiTheme="minorHAnsi" w:hAnsiTheme="minorHAnsi" w:cs="Calibri"/>
          <w:sz w:val="4"/>
        </w:rPr>
      </w:pPr>
    </w:p>
    <w:p w:rsidR="00246A8F" w:rsidRDefault="00246A8F" w:rsidP="00BB739B">
      <w:pPr>
        <w:spacing w:line="276" w:lineRule="auto"/>
        <w:jc w:val="both"/>
        <w:rPr>
          <w:rFonts w:asciiTheme="minorHAnsi" w:hAnsiTheme="minorHAnsi"/>
          <w:color w:val="000000" w:themeColor="text1"/>
        </w:rPr>
      </w:pPr>
      <w:r>
        <w:rPr>
          <w:rFonts w:asciiTheme="minorHAnsi" w:hAnsiTheme="minorHAnsi"/>
          <w:color w:val="000000" w:themeColor="text1"/>
        </w:rPr>
        <w:t>Środek był realizowany od 2011 r.</w:t>
      </w:r>
    </w:p>
    <w:p w:rsidR="00EB279A" w:rsidRDefault="00EB279A" w:rsidP="00BB739B">
      <w:pPr>
        <w:pStyle w:val="Tekstdymka"/>
        <w:spacing w:line="276" w:lineRule="auto"/>
      </w:pPr>
    </w:p>
    <w:p w:rsidR="00EB279A" w:rsidRDefault="00EB279A" w:rsidP="00BB739B">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154</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5.1</w:t>
      </w:r>
    </w:p>
    <w:tbl>
      <w:tblPr>
        <w:tblW w:w="5580" w:type="dxa"/>
        <w:jc w:val="center"/>
        <w:tblInd w:w="55" w:type="dxa"/>
        <w:tblCellMar>
          <w:left w:w="70" w:type="dxa"/>
          <w:right w:w="70" w:type="dxa"/>
        </w:tblCellMar>
        <w:tblLook w:val="04A0" w:firstRow="1" w:lastRow="0" w:firstColumn="1" w:lastColumn="0" w:noHBand="0" w:noVBand="1"/>
      </w:tblPr>
      <w:tblGrid>
        <w:gridCol w:w="1660"/>
        <w:gridCol w:w="1960"/>
        <w:gridCol w:w="1960"/>
      </w:tblGrid>
      <w:tr w:rsidR="00246A8F"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246A8F" w:rsidRPr="001219F0" w:rsidRDefault="00246A8F" w:rsidP="00060216">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246A8F" w:rsidRPr="001219F0" w:rsidRDefault="00246A8F" w:rsidP="00E03FA3">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246A8F" w:rsidRPr="001219F0" w:rsidRDefault="00E03FA3" w:rsidP="00E03FA3">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246A8F" w:rsidRPr="001219F0">
              <w:rPr>
                <w:rFonts w:asciiTheme="minorHAnsi" w:hAnsiTheme="minorHAnsi"/>
                <w:b/>
                <w:color w:val="FFFFFF" w:themeColor="background1"/>
                <w:sz w:val="16"/>
                <w:szCs w:val="16"/>
              </w:rPr>
              <w:t>dział do alokacja</w:t>
            </w:r>
          </w:p>
        </w:tc>
      </w:tr>
      <w:tr w:rsidR="00246A8F"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060216">
            <w:pPr>
              <w:rPr>
                <w:rFonts w:asciiTheme="minorHAnsi" w:hAnsiTheme="minorHAnsi"/>
                <w:color w:val="000000"/>
                <w:sz w:val="16"/>
                <w:szCs w:val="16"/>
              </w:rPr>
            </w:pPr>
            <w:r w:rsidRPr="00E03FA3">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47 697 944,93</w:t>
            </w:r>
          </w:p>
        </w:tc>
        <w:tc>
          <w:tcPr>
            <w:tcW w:w="1960" w:type="dxa"/>
            <w:tcBorders>
              <w:top w:val="nil"/>
              <w:left w:val="nil"/>
              <w:bottom w:val="single" w:sz="4" w:space="0" w:color="auto"/>
              <w:right w:val="single" w:sz="4" w:space="0" w:color="auto"/>
            </w:tcBorders>
            <w:vAlign w:val="bottom"/>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100,00%</w:t>
            </w:r>
          </w:p>
        </w:tc>
      </w:tr>
      <w:tr w:rsidR="00246A8F"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060216">
            <w:pPr>
              <w:rPr>
                <w:rFonts w:asciiTheme="minorHAnsi" w:hAnsiTheme="minorHAnsi"/>
                <w:color w:val="000000"/>
                <w:sz w:val="16"/>
                <w:szCs w:val="16"/>
              </w:rPr>
            </w:pPr>
            <w:r w:rsidRPr="00E03FA3">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46 274 844,67</w:t>
            </w:r>
          </w:p>
        </w:tc>
        <w:tc>
          <w:tcPr>
            <w:tcW w:w="1960" w:type="dxa"/>
            <w:tcBorders>
              <w:top w:val="nil"/>
              <w:left w:val="nil"/>
              <w:bottom w:val="single" w:sz="4" w:space="0" w:color="auto"/>
              <w:right w:val="single" w:sz="4" w:space="0" w:color="auto"/>
            </w:tcBorders>
            <w:vAlign w:val="bottom"/>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97,02%</w:t>
            </w:r>
          </w:p>
        </w:tc>
      </w:tr>
      <w:tr w:rsidR="00246A8F"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060216">
            <w:pPr>
              <w:rPr>
                <w:rFonts w:asciiTheme="minorHAnsi" w:hAnsiTheme="minorHAnsi"/>
                <w:color w:val="000000"/>
                <w:sz w:val="16"/>
                <w:szCs w:val="16"/>
              </w:rPr>
            </w:pPr>
            <w:r w:rsidRPr="00E03FA3">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45 564 110,11</w:t>
            </w:r>
          </w:p>
        </w:tc>
        <w:tc>
          <w:tcPr>
            <w:tcW w:w="1960" w:type="dxa"/>
            <w:tcBorders>
              <w:top w:val="nil"/>
              <w:left w:val="nil"/>
              <w:bottom w:val="single" w:sz="4" w:space="0" w:color="auto"/>
              <w:right w:val="single" w:sz="4" w:space="0" w:color="auto"/>
            </w:tcBorders>
            <w:vAlign w:val="bottom"/>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95,53%</w:t>
            </w:r>
          </w:p>
        </w:tc>
      </w:tr>
      <w:tr w:rsidR="00246A8F"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060216">
            <w:pPr>
              <w:rPr>
                <w:rFonts w:asciiTheme="minorHAnsi" w:hAnsiTheme="minorHAnsi"/>
                <w:color w:val="000000"/>
                <w:sz w:val="16"/>
                <w:szCs w:val="16"/>
              </w:rPr>
            </w:pPr>
            <w:r w:rsidRPr="00E03FA3">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43 680 255,21</w:t>
            </w:r>
          </w:p>
        </w:tc>
        <w:tc>
          <w:tcPr>
            <w:tcW w:w="1960" w:type="dxa"/>
            <w:tcBorders>
              <w:top w:val="nil"/>
              <w:left w:val="nil"/>
              <w:bottom w:val="single" w:sz="4" w:space="0" w:color="auto"/>
              <w:right w:val="single" w:sz="4" w:space="0" w:color="auto"/>
            </w:tcBorders>
            <w:vAlign w:val="bottom"/>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91,58%</w:t>
            </w:r>
          </w:p>
        </w:tc>
      </w:tr>
    </w:tbl>
    <w:p w:rsidR="00EB279A" w:rsidRDefault="00EB279A" w:rsidP="00EB279A">
      <w:pPr>
        <w:pStyle w:val="Tekstdymka"/>
      </w:pPr>
    </w:p>
    <w:p w:rsidR="00EB279A" w:rsidRDefault="00EB279A" w:rsidP="00EB279A">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26. </w:t>
      </w:r>
      <w:r>
        <w:rPr>
          <w:rStyle w:val="FontStyle96"/>
          <w:rFonts w:asciiTheme="minorHAnsi" w:hAnsiTheme="minorHAnsi"/>
          <w:color w:val="000000" w:themeColor="text1"/>
          <w:sz w:val="16"/>
          <w:szCs w:val="16"/>
        </w:rPr>
        <w:t>Wdrożenie środka 5.1</w:t>
      </w:r>
    </w:p>
    <w:p w:rsidR="007342AA" w:rsidRDefault="007342AA" w:rsidP="007342AA"/>
    <w:p w:rsidR="007342AA" w:rsidRDefault="007342AA" w:rsidP="007342AA">
      <w:pPr>
        <w:pStyle w:val="Tekstdymka"/>
        <w:jc w:val="center"/>
      </w:pPr>
      <w:r>
        <w:rPr>
          <w:noProof/>
        </w:rPr>
        <w:drawing>
          <wp:inline distT="0" distB="0" distL="0" distR="0" wp14:anchorId="165216DE">
            <wp:extent cx="4576798" cy="1622066"/>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84700" cy="1624867"/>
                    </a:xfrm>
                    <a:prstGeom prst="rect">
                      <a:avLst/>
                    </a:prstGeom>
                    <a:noFill/>
                  </pic:spPr>
                </pic:pic>
              </a:graphicData>
            </a:graphic>
          </wp:inline>
        </w:drawing>
      </w:r>
    </w:p>
    <w:p w:rsidR="007342AA" w:rsidRPr="007342AA" w:rsidRDefault="007342AA" w:rsidP="007342AA">
      <w:pPr>
        <w:pStyle w:val="Tekstdymka"/>
      </w:pPr>
    </w:p>
    <w:p w:rsidR="00246A8F" w:rsidRDefault="00246A8F" w:rsidP="00BB739B">
      <w:pPr>
        <w:pStyle w:val="Tekstdymka"/>
        <w:spacing w:line="276" w:lineRule="auto"/>
        <w:rPr>
          <w:rFonts w:asciiTheme="minorHAnsi" w:hAnsiTheme="minorHAnsi" w:cs="Arial"/>
          <w:color w:val="000000" w:themeColor="text1"/>
          <w:sz w:val="20"/>
          <w:szCs w:val="20"/>
        </w:rPr>
      </w:pPr>
      <w:r w:rsidRPr="007137FC">
        <w:rPr>
          <w:rFonts w:asciiTheme="minorHAnsi" w:hAnsiTheme="minorHAnsi" w:cs="Arial"/>
          <w:color w:val="000000" w:themeColor="text1"/>
          <w:sz w:val="20"/>
          <w:szCs w:val="20"/>
        </w:rPr>
        <w:t xml:space="preserve">Od początku wdrażania złożono wnioski na kwotę stanowiącą </w:t>
      </w:r>
      <w:r>
        <w:rPr>
          <w:rFonts w:asciiTheme="minorHAnsi" w:hAnsiTheme="minorHAnsi" w:cs="Arial"/>
          <w:color w:val="000000" w:themeColor="text1"/>
          <w:sz w:val="20"/>
          <w:szCs w:val="20"/>
        </w:rPr>
        <w:t>97</w:t>
      </w:r>
      <w:r w:rsidRPr="007137FC">
        <w:rPr>
          <w:rFonts w:asciiTheme="minorHAnsi" w:hAnsiTheme="minorHAnsi" w:cs="Arial"/>
          <w:color w:val="000000" w:themeColor="text1"/>
          <w:sz w:val="20"/>
          <w:szCs w:val="20"/>
        </w:rPr>
        <w:t>% alokacji przyznanej na środek.</w:t>
      </w:r>
    </w:p>
    <w:p w:rsidR="00BB739B" w:rsidRDefault="00BB739B" w:rsidP="00BB739B">
      <w:pPr>
        <w:pStyle w:val="Tekstdymka"/>
        <w:spacing w:line="276" w:lineRule="auto"/>
        <w:rPr>
          <w:rFonts w:asciiTheme="minorHAnsi" w:hAnsiTheme="minorHAnsi" w:cs="Arial"/>
          <w:color w:val="000000" w:themeColor="text1"/>
          <w:sz w:val="20"/>
          <w:szCs w:val="20"/>
        </w:rPr>
      </w:pPr>
    </w:p>
    <w:p w:rsidR="00246A8F" w:rsidRDefault="00246A8F" w:rsidP="00BB739B">
      <w:pPr>
        <w:pStyle w:val="Legenda"/>
        <w:spacing w:line="276" w:lineRule="auto"/>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155</w:t>
      </w:r>
      <w:r w:rsidRPr="003F7122">
        <w:rPr>
          <w:rFonts w:asciiTheme="minorHAnsi" w:hAnsiTheme="minorHAnsi"/>
          <w:sz w:val="16"/>
          <w:szCs w:val="16"/>
        </w:rPr>
        <w:fldChar w:fldCharType="end"/>
      </w:r>
      <w:r w:rsidRPr="003F7122">
        <w:rPr>
          <w:rFonts w:asciiTheme="minorHAnsi" w:hAnsiTheme="minorHAnsi"/>
          <w:sz w:val="16"/>
          <w:szCs w:val="16"/>
        </w:rPr>
        <w:t xml:space="preserve"> Złożone wnioski o dofinansowanie w ramach środka </w:t>
      </w:r>
      <w:r>
        <w:rPr>
          <w:rFonts w:asciiTheme="minorHAnsi" w:hAnsiTheme="minorHAnsi"/>
          <w:sz w:val="16"/>
          <w:szCs w:val="16"/>
        </w:rPr>
        <w:t>5.1</w:t>
      </w:r>
      <w:r w:rsidRPr="003F7122">
        <w:rPr>
          <w:rFonts w:asciiTheme="minorHAnsi" w:hAnsiTheme="minorHAnsi"/>
          <w:sz w:val="16"/>
          <w:szCs w:val="16"/>
        </w:rPr>
        <w:t xml:space="preserve"> w podziale na </w:t>
      </w:r>
      <w:r>
        <w:rPr>
          <w:rFonts w:asciiTheme="minorHAnsi" w:hAnsiTheme="minorHAnsi"/>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246A8F" w:rsidRPr="0047324B" w:rsidTr="001219F0">
        <w:trPr>
          <w:trHeight w:val="33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78</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40 503 975,05</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9 143 315,89</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127</w:t>
            </w:r>
          </w:p>
        </w:tc>
        <w:tc>
          <w:tcPr>
            <w:tcW w:w="286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29 607 824,36</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6 683 632,67</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166</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38 444 824,38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8 678 485,83</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136</w:t>
            </w:r>
          </w:p>
        </w:tc>
        <w:tc>
          <w:tcPr>
            <w:tcW w:w="286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39 154 175,47</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8 838 613,84</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184</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57 282 135,14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12 930 796,44</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246A8F" w:rsidRPr="00E03FA3" w:rsidRDefault="00246A8F"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691</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204 992 934,40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46 274 844,67</w:t>
            </w:r>
          </w:p>
        </w:tc>
      </w:tr>
    </w:tbl>
    <w:p w:rsidR="00246A8F" w:rsidRDefault="00246A8F" w:rsidP="00BB739B">
      <w:pPr>
        <w:spacing w:line="276" w:lineRule="auto"/>
      </w:pPr>
    </w:p>
    <w:p w:rsidR="00246A8F" w:rsidRDefault="00246A8F" w:rsidP="00BB739B">
      <w:pPr>
        <w:pStyle w:val="Style37"/>
        <w:widowControl/>
        <w:spacing w:line="276" w:lineRule="auto"/>
        <w:jc w:val="both"/>
        <w:rPr>
          <w:rStyle w:val="FontStyle96"/>
          <w:rFonts w:asciiTheme="minorHAnsi" w:hAnsiTheme="minorHAnsi"/>
          <w:color w:val="000000" w:themeColor="text1"/>
          <w:sz w:val="16"/>
          <w:szCs w:val="16"/>
        </w:rPr>
      </w:pPr>
    </w:p>
    <w:p w:rsidR="00246A8F" w:rsidRPr="003F7122" w:rsidRDefault="00246A8F" w:rsidP="00BB739B">
      <w:pPr>
        <w:widowControl w:val="0"/>
        <w:autoSpaceDE w:val="0"/>
        <w:autoSpaceDN w:val="0"/>
        <w:spacing w:line="276" w:lineRule="auto"/>
        <w:jc w:val="both"/>
        <w:rPr>
          <w:rFonts w:asciiTheme="minorHAnsi" w:hAnsiTheme="minorHAnsi" w:cs="Arial"/>
          <w:color w:val="000000" w:themeColor="text1"/>
        </w:rPr>
      </w:pPr>
      <w:r>
        <w:rPr>
          <w:rFonts w:asciiTheme="minorHAnsi" w:hAnsiTheme="minorHAnsi" w:cs="Arial"/>
          <w:color w:val="000000" w:themeColor="text1"/>
        </w:rPr>
        <w:t>W ramach środka 5.1</w:t>
      </w:r>
      <w:r w:rsidRPr="003F7122">
        <w:rPr>
          <w:rFonts w:asciiTheme="minorHAnsi" w:hAnsiTheme="minorHAnsi" w:cs="Arial"/>
          <w:color w:val="000000" w:themeColor="text1"/>
        </w:rPr>
        <w:t xml:space="preserve"> od początku wdrażania podpisano umowy o dofinansowanie na łączną kwotę stanowiącą </w:t>
      </w:r>
      <w:r>
        <w:rPr>
          <w:rFonts w:asciiTheme="minorHAnsi" w:hAnsiTheme="minorHAnsi" w:cs="Arial"/>
          <w:color w:val="000000" w:themeColor="text1"/>
        </w:rPr>
        <w:t>96% alokacji.</w:t>
      </w:r>
    </w:p>
    <w:p w:rsidR="00246A8F" w:rsidRPr="005234AC" w:rsidRDefault="00246A8F" w:rsidP="00BB739B">
      <w:pPr>
        <w:pStyle w:val="Tekstdymka"/>
        <w:spacing w:line="276" w:lineRule="auto"/>
      </w:pPr>
    </w:p>
    <w:p w:rsidR="00246A8F" w:rsidRDefault="00246A8F" w:rsidP="00BB739B">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156</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w:t>
      </w:r>
      <w:r>
        <w:rPr>
          <w:rStyle w:val="FontStyle93"/>
          <w:rFonts w:asciiTheme="minorHAnsi" w:hAnsiTheme="minorHAnsi"/>
          <w:color w:val="000000" w:themeColor="text1"/>
          <w:sz w:val="16"/>
          <w:szCs w:val="16"/>
        </w:rPr>
        <w:t>5.1</w:t>
      </w:r>
      <w:r w:rsidRPr="003F7122">
        <w:rPr>
          <w:rStyle w:val="FontStyle93"/>
          <w:rFonts w:asciiTheme="minorHAnsi" w:hAnsiTheme="minorHAnsi"/>
          <w:color w:val="000000" w:themeColor="text1"/>
          <w:sz w:val="16"/>
          <w:szCs w:val="16"/>
        </w:rPr>
        <w:t xml:space="preserve"> w podziale na </w:t>
      </w:r>
      <w:r>
        <w:rPr>
          <w:rStyle w:val="FontStyle93"/>
          <w:rFonts w:asciiTheme="minorHAnsi" w:hAnsiTheme="minorHAnsi"/>
          <w:color w:val="000000" w:themeColor="text1"/>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285"/>
        <w:gridCol w:w="2860"/>
        <w:gridCol w:w="2550"/>
      </w:tblGrid>
      <w:tr w:rsidR="00246A8F" w:rsidRPr="0047324B" w:rsidTr="001219F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31 996 660,02</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7 222 885,40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150</w:t>
            </w:r>
          </w:p>
        </w:tc>
        <w:tc>
          <w:tcPr>
            <w:tcW w:w="2860" w:type="dxa"/>
            <w:tcBorders>
              <w:top w:val="nil"/>
              <w:left w:val="nil"/>
              <w:bottom w:val="single" w:sz="4" w:space="0" w:color="auto"/>
              <w:right w:val="single" w:sz="4" w:space="0" w:color="auto"/>
            </w:tcBorders>
            <w:shd w:val="clear" w:color="auto" w:fill="auto"/>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31 845 444,71</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7 188 750,24</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165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40 591 618,15</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9 163 100,33</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139</w:t>
            </w:r>
          </w:p>
        </w:tc>
        <w:tc>
          <w:tcPr>
            <w:tcW w:w="2860" w:type="dxa"/>
            <w:tcBorders>
              <w:top w:val="nil"/>
              <w:left w:val="nil"/>
              <w:bottom w:val="single" w:sz="4" w:space="0" w:color="auto"/>
              <w:right w:val="single" w:sz="4" w:space="0" w:color="auto"/>
            </w:tcBorders>
            <w:shd w:val="clear" w:color="auto" w:fill="auto"/>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39 426 000,83</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8 899 975,36</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197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57 984 727,67</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13 089 398,78</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246A8F" w:rsidRPr="00E03FA3" w:rsidRDefault="00246A8F"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678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201 844 451,38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45 564 110,11</w:t>
            </w:r>
          </w:p>
        </w:tc>
      </w:tr>
    </w:tbl>
    <w:p w:rsidR="00246A8F" w:rsidRDefault="00246A8F" w:rsidP="00246A8F"/>
    <w:p w:rsidR="00246A8F" w:rsidRPr="007137FC" w:rsidRDefault="00246A8F" w:rsidP="00246A8F">
      <w:pPr>
        <w:pStyle w:val="Tekstdymka"/>
      </w:pPr>
    </w:p>
    <w:p w:rsidR="00246A8F" w:rsidRPr="003F7122" w:rsidRDefault="00246A8F" w:rsidP="00246A8F">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157</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p>
    <w:tbl>
      <w:tblPr>
        <w:tblW w:w="5220" w:type="dxa"/>
        <w:tblInd w:w="55" w:type="dxa"/>
        <w:tblCellMar>
          <w:left w:w="70" w:type="dxa"/>
          <w:right w:w="70" w:type="dxa"/>
        </w:tblCellMar>
        <w:tblLook w:val="04A0" w:firstRow="1" w:lastRow="0" w:firstColumn="1" w:lastColumn="0" w:noHBand="0" w:noVBand="1"/>
      </w:tblPr>
      <w:tblGrid>
        <w:gridCol w:w="2100"/>
        <w:gridCol w:w="1560"/>
        <w:gridCol w:w="1560"/>
      </w:tblGrid>
      <w:tr w:rsidR="00246A8F" w:rsidRPr="003B0783" w:rsidTr="00BB739B">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246A8F" w:rsidRPr="003B0783" w:rsidRDefault="00246A8F" w:rsidP="00060216">
            <w:pPr>
              <w:jc w:val="right"/>
              <w:rPr>
                <w:rFonts w:ascii="Calibri" w:hAnsi="Calibri"/>
                <w:sz w:val="16"/>
                <w:szCs w:val="16"/>
              </w:rPr>
            </w:pPr>
            <w:r w:rsidRPr="003B0783">
              <w:rPr>
                <w:rFonts w:ascii="Calibri" w:hAnsi="Calibri"/>
                <w:sz w:val="16"/>
                <w:szCs w:val="16"/>
              </w:rPr>
              <w:t> </w:t>
            </w:r>
          </w:p>
        </w:tc>
        <w:tc>
          <w:tcPr>
            <w:tcW w:w="15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46A8F" w:rsidRPr="00E03FA3" w:rsidRDefault="00246A8F" w:rsidP="00060216">
            <w:pPr>
              <w:jc w:val="center"/>
              <w:rPr>
                <w:rFonts w:ascii="Calibri" w:hAnsi="Calibri"/>
                <w:b/>
                <w:sz w:val="16"/>
                <w:szCs w:val="16"/>
              </w:rPr>
            </w:pPr>
            <w:r w:rsidRPr="00E03FA3">
              <w:rPr>
                <w:rFonts w:ascii="Calibri" w:hAnsi="Calibri"/>
                <w:b/>
                <w:sz w:val="16"/>
                <w:szCs w:val="16"/>
              </w:rPr>
              <w:t>kwota w PLN</w:t>
            </w:r>
          </w:p>
        </w:tc>
        <w:tc>
          <w:tcPr>
            <w:tcW w:w="15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46A8F" w:rsidRPr="00E03FA3" w:rsidRDefault="00246A8F" w:rsidP="00060216">
            <w:pPr>
              <w:jc w:val="center"/>
              <w:rPr>
                <w:rFonts w:ascii="Calibri" w:hAnsi="Calibri"/>
                <w:b/>
                <w:sz w:val="16"/>
                <w:szCs w:val="16"/>
              </w:rPr>
            </w:pPr>
            <w:r w:rsidRPr="00E03FA3">
              <w:rPr>
                <w:rFonts w:ascii="Calibri" w:hAnsi="Calibri"/>
                <w:b/>
                <w:sz w:val="16"/>
                <w:szCs w:val="16"/>
              </w:rPr>
              <w:t>kwota w euro</w:t>
            </w:r>
          </w:p>
        </w:tc>
      </w:tr>
      <w:tr w:rsidR="00246A8F" w:rsidRPr="003B0783" w:rsidTr="009905D5">
        <w:trPr>
          <w:trHeight w:val="300"/>
        </w:trPr>
        <w:tc>
          <w:tcPr>
            <w:tcW w:w="21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246A8F" w:rsidRDefault="00246A8F" w:rsidP="00060216">
            <w:pPr>
              <w:jc w:val="right"/>
              <w:rPr>
                <w:rFonts w:ascii="Calibri" w:hAnsi="Calibri"/>
                <w:color w:val="000000"/>
                <w:sz w:val="16"/>
                <w:szCs w:val="16"/>
              </w:rPr>
            </w:pPr>
            <w:r>
              <w:rPr>
                <w:rFonts w:ascii="Calibri" w:hAnsi="Calibri"/>
                <w:color w:val="000000"/>
                <w:sz w:val="16"/>
                <w:szCs w:val="16"/>
              </w:rPr>
              <w:t>Minimalna kwota umowy</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34,50</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7,79</w:t>
            </w:r>
          </w:p>
        </w:tc>
      </w:tr>
      <w:tr w:rsidR="00246A8F" w:rsidRPr="003B0783" w:rsidTr="00060216">
        <w:trPr>
          <w:trHeight w:val="30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6A8F" w:rsidRDefault="00246A8F" w:rsidP="00060216">
            <w:pPr>
              <w:jc w:val="right"/>
              <w:rPr>
                <w:rFonts w:ascii="Calibri" w:hAnsi="Calibri"/>
                <w:color w:val="000000"/>
                <w:sz w:val="16"/>
                <w:szCs w:val="16"/>
              </w:rPr>
            </w:pPr>
            <w:r>
              <w:rPr>
                <w:rFonts w:ascii="Calibri" w:hAnsi="Calibri"/>
                <w:color w:val="000000"/>
                <w:sz w:val="16"/>
                <w:szCs w:val="16"/>
              </w:rPr>
              <w:t>Średnia kwota umowy</w:t>
            </w:r>
          </w:p>
        </w:tc>
        <w:tc>
          <w:tcPr>
            <w:tcW w:w="1560" w:type="dxa"/>
            <w:tcBorders>
              <w:top w:val="nil"/>
              <w:left w:val="nil"/>
              <w:bottom w:val="single" w:sz="4" w:space="0" w:color="auto"/>
              <w:right w:val="single" w:sz="4" w:space="0" w:color="auto"/>
            </w:tcBorders>
            <w:shd w:val="clear" w:color="auto" w:fill="auto"/>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297 705,68</w:t>
            </w:r>
          </w:p>
        </w:tc>
        <w:tc>
          <w:tcPr>
            <w:tcW w:w="1560" w:type="dxa"/>
            <w:tcBorders>
              <w:top w:val="nil"/>
              <w:left w:val="nil"/>
              <w:bottom w:val="single" w:sz="4" w:space="0" w:color="auto"/>
              <w:right w:val="single" w:sz="4" w:space="0" w:color="auto"/>
            </w:tcBorders>
            <w:shd w:val="clear" w:color="auto" w:fill="auto"/>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67 203,70</w:t>
            </w:r>
          </w:p>
        </w:tc>
      </w:tr>
      <w:tr w:rsidR="00246A8F" w:rsidRPr="003B0783" w:rsidTr="009905D5">
        <w:trPr>
          <w:trHeight w:val="300"/>
        </w:trPr>
        <w:tc>
          <w:tcPr>
            <w:tcW w:w="21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246A8F" w:rsidRDefault="00246A8F" w:rsidP="00060216">
            <w:pPr>
              <w:jc w:val="right"/>
              <w:rPr>
                <w:rFonts w:ascii="Calibri" w:hAnsi="Calibri"/>
                <w:color w:val="000000"/>
                <w:sz w:val="16"/>
                <w:szCs w:val="16"/>
              </w:rPr>
            </w:pPr>
            <w:r>
              <w:rPr>
                <w:rFonts w:ascii="Calibri" w:hAnsi="Calibri"/>
                <w:color w:val="000000"/>
                <w:sz w:val="16"/>
                <w:szCs w:val="16"/>
              </w:rPr>
              <w:t>Maksymalna kwota umowy</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5 889 143,09</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1 329 407,68</w:t>
            </w:r>
          </w:p>
        </w:tc>
      </w:tr>
    </w:tbl>
    <w:p w:rsidR="00246A8F" w:rsidRPr="003F7122" w:rsidRDefault="00246A8F" w:rsidP="00BB739B">
      <w:pPr>
        <w:pStyle w:val="Style11"/>
        <w:widowControl/>
        <w:spacing w:line="276" w:lineRule="auto"/>
        <w:ind w:firstLine="0"/>
        <w:rPr>
          <w:rStyle w:val="FontStyle96"/>
          <w:rFonts w:asciiTheme="minorHAnsi" w:hAnsiTheme="minorHAnsi"/>
          <w:sz w:val="16"/>
          <w:szCs w:val="16"/>
        </w:rPr>
      </w:pPr>
    </w:p>
    <w:p w:rsidR="00246A8F" w:rsidRPr="003F7122" w:rsidRDefault="00246A8F" w:rsidP="00BB739B">
      <w:pPr>
        <w:spacing w:line="276" w:lineRule="auto"/>
        <w:jc w:val="both"/>
        <w:rPr>
          <w:rFonts w:asciiTheme="minorHAnsi" w:hAnsiTheme="minorHAnsi"/>
          <w:noProof/>
        </w:rPr>
      </w:pPr>
      <w:r w:rsidRPr="003F7122">
        <w:rPr>
          <w:rFonts w:asciiTheme="minorHAnsi" w:hAnsiTheme="minorHAnsi"/>
          <w:noProof/>
        </w:rPr>
        <w:t xml:space="preserve">Od początku wdrażania poświadczono kwotę stanowiącą </w:t>
      </w:r>
      <w:r>
        <w:rPr>
          <w:rFonts w:asciiTheme="minorHAnsi" w:hAnsiTheme="minorHAnsi"/>
          <w:noProof/>
        </w:rPr>
        <w:t>94</w:t>
      </w:r>
      <w:r w:rsidRPr="003F7122">
        <w:rPr>
          <w:rFonts w:asciiTheme="minorHAnsi" w:hAnsiTheme="minorHAnsi"/>
          <w:noProof/>
        </w:rPr>
        <w:t>% alokacji pr</w:t>
      </w:r>
      <w:r>
        <w:rPr>
          <w:rFonts w:asciiTheme="minorHAnsi" w:hAnsiTheme="minorHAnsi"/>
          <w:noProof/>
        </w:rPr>
        <w:t>zewidzianej na środek 4.2.</w:t>
      </w:r>
    </w:p>
    <w:p w:rsidR="00246A8F" w:rsidRPr="003F7122" w:rsidRDefault="00246A8F" w:rsidP="00BB739B">
      <w:pPr>
        <w:spacing w:line="276" w:lineRule="auto"/>
        <w:rPr>
          <w:rFonts w:asciiTheme="minorHAnsi" w:hAnsiTheme="minorHAnsi"/>
        </w:rPr>
      </w:pPr>
    </w:p>
    <w:p w:rsidR="00246A8F" w:rsidRDefault="00246A8F" w:rsidP="00BB739B">
      <w:pPr>
        <w:pStyle w:val="Legenda"/>
        <w:spacing w:line="276" w:lineRule="auto"/>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158</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Kwoty wypłacone </w:t>
      </w:r>
      <w:r w:rsidRPr="003F7122">
        <w:rPr>
          <w:rStyle w:val="FontStyle93"/>
          <w:rFonts w:asciiTheme="minorHAnsi" w:hAnsiTheme="minorHAnsi"/>
          <w:sz w:val="16"/>
          <w:szCs w:val="16"/>
        </w:rPr>
        <w:t xml:space="preserve">w ramach środka </w:t>
      </w:r>
      <w:r>
        <w:rPr>
          <w:rStyle w:val="FontStyle93"/>
          <w:rFonts w:asciiTheme="minorHAnsi" w:hAnsiTheme="minorHAnsi"/>
          <w:sz w:val="16"/>
          <w:szCs w:val="16"/>
        </w:rPr>
        <w:t>5.1</w:t>
      </w:r>
      <w:r w:rsidRPr="003F7122">
        <w:rPr>
          <w:rStyle w:val="FontStyle93"/>
          <w:rFonts w:asciiTheme="minorHAnsi" w:hAnsiTheme="minorHAnsi"/>
          <w:sz w:val="16"/>
          <w:szCs w:val="16"/>
        </w:rPr>
        <w:t xml:space="preserve"> w podziale na </w:t>
      </w:r>
      <w:r>
        <w:rPr>
          <w:rStyle w:val="FontStyle93"/>
          <w:rFonts w:asciiTheme="minorHAnsi" w:hAnsiTheme="minorHAnsi"/>
          <w:sz w:val="16"/>
          <w:szCs w:val="16"/>
        </w:rPr>
        <w:t>lata</w:t>
      </w:r>
    </w:p>
    <w:tbl>
      <w:tblPr>
        <w:tblW w:w="9155" w:type="dxa"/>
        <w:jc w:val="center"/>
        <w:tblInd w:w="55" w:type="dxa"/>
        <w:tblCellMar>
          <w:left w:w="70" w:type="dxa"/>
          <w:right w:w="70" w:type="dxa"/>
        </w:tblCellMar>
        <w:tblLook w:val="04A0" w:firstRow="1" w:lastRow="0" w:firstColumn="1" w:lastColumn="0" w:noHBand="0" w:noVBand="1"/>
      </w:tblPr>
      <w:tblGrid>
        <w:gridCol w:w="1460"/>
        <w:gridCol w:w="2440"/>
        <w:gridCol w:w="2860"/>
        <w:gridCol w:w="2395"/>
      </w:tblGrid>
      <w:tr w:rsidR="00246A8F" w:rsidTr="001219F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28 136 086,92</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6 351 404,53</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91</w:t>
            </w:r>
          </w:p>
        </w:tc>
        <w:tc>
          <w:tcPr>
            <w:tcW w:w="2860" w:type="dxa"/>
            <w:tcBorders>
              <w:top w:val="single" w:sz="4" w:space="0" w:color="auto"/>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22 703 404,44</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5 125 037,68</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175</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40 666 894,69</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9 180 093,16</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182</w:t>
            </w:r>
          </w:p>
        </w:tc>
        <w:tc>
          <w:tcPr>
            <w:tcW w:w="2860" w:type="dxa"/>
            <w:tcBorders>
              <w:top w:val="single" w:sz="4" w:space="0" w:color="auto"/>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46 381 752,89</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10 470 157,99</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152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33 083 459,82</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7 468 218,20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117</w:t>
            </w:r>
          </w:p>
        </w:tc>
        <w:tc>
          <w:tcPr>
            <w:tcW w:w="2860"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22 527 563,78</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5 085 343,64</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246A8F" w:rsidRPr="00E03FA3" w:rsidRDefault="00246A8F"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739</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193 499 162,54</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43 680 255,21</w:t>
            </w:r>
          </w:p>
        </w:tc>
      </w:tr>
    </w:tbl>
    <w:p w:rsidR="00EB279A" w:rsidRDefault="00EB279A" w:rsidP="00246A8F">
      <w:pPr>
        <w:pStyle w:val="Legenda"/>
        <w:rPr>
          <w:rFonts w:asciiTheme="minorHAnsi" w:hAnsiTheme="minorHAnsi"/>
          <w:sz w:val="16"/>
          <w:szCs w:val="16"/>
        </w:rPr>
      </w:pPr>
    </w:p>
    <w:p w:rsidR="00EB279A" w:rsidRDefault="00EB279A" w:rsidP="00246A8F">
      <w:pPr>
        <w:pStyle w:val="Legenda"/>
        <w:rPr>
          <w:rFonts w:asciiTheme="minorHAnsi" w:hAnsiTheme="minorHAnsi"/>
          <w:sz w:val="16"/>
          <w:szCs w:val="16"/>
        </w:rPr>
      </w:pPr>
    </w:p>
    <w:p w:rsidR="00483F46" w:rsidRPr="00246A8F" w:rsidRDefault="00246A8F" w:rsidP="00246A8F">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159</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Zrealizowane operacje w podziale na beneficjentów</w:t>
      </w:r>
    </w:p>
    <w:tbl>
      <w:tblPr>
        <w:tblW w:w="5000" w:type="pct"/>
        <w:tblCellMar>
          <w:left w:w="70" w:type="dxa"/>
          <w:right w:w="70" w:type="dxa"/>
        </w:tblCellMar>
        <w:tblLook w:val="04A0" w:firstRow="1" w:lastRow="0" w:firstColumn="1" w:lastColumn="0" w:noHBand="0" w:noVBand="1"/>
      </w:tblPr>
      <w:tblGrid>
        <w:gridCol w:w="2373"/>
        <w:gridCol w:w="2246"/>
        <w:gridCol w:w="2207"/>
        <w:gridCol w:w="2384"/>
      </w:tblGrid>
      <w:tr w:rsidR="00246A8F" w:rsidRPr="00246A8F" w:rsidTr="00BB739B">
        <w:trPr>
          <w:trHeight w:val="600"/>
        </w:trPr>
        <w:tc>
          <w:tcPr>
            <w:tcW w:w="1288"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246A8F" w:rsidRPr="00BB739B" w:rsidRDefault="007342AA" w:rsidP="00BB739B">
            <w:pPr>
              <w:jc w:val="center"/>
              <w:rPr>
                <w:rFonts w:asciiTheme="minorHAnsi" w:hAnsiTheme="minorHAnsi"/>
                <w:b/>
                <w:color w:val="000000"/>
                <w:sz w:val="16"/>
                <w:szCs w:val="16"/>
              </w:rPr>
            </w:pPr>
            <w:r>
              <w:rPr>
                <w:rFonts w:asciiTheme="minorHAnsi" w:hAnsiTheme="minorHAnsi"/>
                <w:b/>
                <w:color w:val="000000"/>
                <w:sz w:val="16"/>
                <w:szCs w:val="16"/>
              </w:rPr>
              <w:t>Samorząd Województwa</w:t>
            </w:r>
            <w:r w:rsidR="00246A8F" w:rsidRPr="00BB739B">
              <w:rPr>
                <w:rFonts w:asciiTheme="minorHAnsi" w:hAnsiTheme="minorHAnsi"/>
                <w:b/>
                <w:color w:val="000000"/>
                <w:sz w:val="16"/>
                <w:szCs w:val="16"/>
              </w:rPr>
              <w:t>/instytucja</w:t>
            </w:r>
          </w:p>
        </w:tc>
        <w:tc>
          <w:tcPr>
            <w:tcW w:w="1219"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246A8F" w:rsidRPr="00BB739B" w:rsidRDefault="00246A8F" w:rsidP="00BB739B">
            <w:pPr>
              <w:jc w:val="center"/>
              <w:rPr>
                <w:rFonts w:asciiTheme="minorHAnsi" w:hAnsiTheme="minorHAnsi"/>
                <w:b/>
                <w:color w:val="000000"/>
                <w:sz w:val="16"/>
                <w:szCs w:val="16"/>
              </w:rPr>
            </w:pPr>
            <w:r w:rsidRPr="00BB739B">
              <w:rPr>
                <w:rFonts w:asciiTheme="minorHAnsi" w:hAnsiTheme="minorHAnsi"/>
                <w:b/>
                <w:color w:val="000000"/>
                <w:sz w:val="16"/>
                <w:szCs w:val="16"/>
              </w:rPr>
              <w:t>Liczba operacji</w:t>
            </w:r>
          </w:p>
        </w:tc>
        <w:tc>
          <w:tcPr>
            <w:tcW w:w="1198"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246A8F" w:rsidRPr="00BB739B" w:rsidRDefault="00246A8F" w:rsidP="00BB739B">
            <w:pPr>
              <w:jc w:val="center"/>
              <w:rPr>
                <w:rFonts w:asciiTheme="minorHAnsi" w:hAnsiTheme="minorHAnsi"/>
                <w:b/>
                <w:color w:val="000000"/>
                <w:sz w:val="16"/>
                <w:szCs w:val="16"/>
              </w:rPr>
            </w:pPr>
            <w:r w:rsidRPr="00BB739B">
              <w:rPr>
                <w:rFonts w:asciiTheme="minorHAnsi" w:hAnsiTheme="minorHAnsi"/>
                <w:b/>
                <w:color w:val="000000"/>
                <w:sz w:val="16"/>
                <w:szCs w:val="16"/>
              </w:rPr>
              <w:t>Kwota dofinansowania w PLN</w:t>
            </w:r>
          </w:p>
        </w:tc>
        <w:tc>
          <w:tcPr>
            <w:tcW w:w="1294"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246A8F" w:rsidRPr="00E03FA3" w:rsidRDefault="00246A8F" w:rsidP="00BB739B">
            <w:pPr>
              <w:jc w:val="center"/>
              <w:rPr>
                <w:rFonts w:asciiTheme="minorHAnsi" w:hAnsiTheme="minorHAnsi"/>
                <w:b/>
                <w:bCs/>
                <w:color w:val="000000"/>
                <w:sz w:val="16"/>
                <w:szCs w:val="16"/>
              </w:rPr>
            </w:pPr>
            <w:r w:rsidRPr="00E03FA3">
              <w:rPr>
                <w:rFonts w:asciiTheme="minorHAnsi" w:hAnsiTheme="minorHAnsi"/>
                <w:b/>
                <w:bCs/>
                <w:color w:val="000000"/>
                <w:sz w:val="16"/>
                <w:szCs w:val="16"/>
              </w:rPr>
              <w:t>kwota w euro</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Dolnośląskie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17</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2 461 941,62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555 755,57</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Kujawsko-Pomorskie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45</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4 121 857,68</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930 462,92</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Lubelskie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46</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2 835 952,57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640 184,33</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Lubuskie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17</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4 615 150,73</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1 041 818,26</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Łódzkie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24</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2 714 289,74</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612 720,32</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Małopolskie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3 161 263,08</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713 619,51</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Mazowieckie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37</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3 136 150,62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707 950,66</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Opolskie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20</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2 612 777,02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589 804,97</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lastRenderedPageBreak/>
              <w:t>Podkarpackie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21</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2 411 699,27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544 413,93</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Podlaskie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21</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3 523 473,61</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795 384,46</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Pomorskie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22</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6 360 934,94</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1 435 909,37</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Śląskie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10</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3 373 541,85</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761 539,05</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Świętokrzyskie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13</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3 047 612,59</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687 964,20</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Warmińsko-Mazurskie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20</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3 644 377,77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822 677,21</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Wielkopolskie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4 665 476,83</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1 053 178,81</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Zachodniopomorskie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23</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7 010 749,89</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1 582 597,78</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proofErr w:type="spellStart"/>
            <w:r w:rsidRPr="00E03FA3">
              <w:rPr>
                <w:rFonts w:asciiTheme="minorHAnsi" w:hAnsiTheme="minorHAnsi"/>
                <w:color w:val="000000"/>
                <w:sz w:val="16"/>
                <w:szCs w:val="16"/>
              </w:rPr>
              <w:t>MRiRW</w:t>
            </w:r>
            <w:proofErr w:type="spellEnd"/>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148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72 924 609,71</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16 461 908,78</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MF</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19</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8 047 140,12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1 816 551,19</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ARiMR</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39</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37 709 580,82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8 512 512,88</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OIRM w Gdyni</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12</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3 614 375,81</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815 904,61</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OIRM w Słupsku</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2 780 625,87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627 694,95</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OIRM w Szczecinie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2 532 716,47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571 732,20</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FAPA</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42</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6 192 863,93</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1 397 969,24</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b/>
                <w:bCs/>
                <w:color w:val="000000"/>
                <w:sz w:val="16"/>
                <w:szCs w:val="16"/>
              </w:rPr>
            </w:pPr>
            <w:r w:rsidRPr="00E03FA3">
              <w:rPr>
                <w:rFonts w:asciiTheme="minorHAnsi" w:hAnsiTheme="minorHAnsi"/>
                <w:b/>
                <w:bCs/>
                <w:color w:val="000000"/>
                <w:sz w:val="16"/>
                <w:szCs w:val="16"/>
              </w:rPr>
              <w:t>Razem</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678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193 499 162,54</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43 680 255,21</w:t>
            </w:r>
          </w:p>
        </w:tc>
      </w:tr>
    </w:tbl>
    <w:p w:rsidR="00E03FA3" w:rsidRDefault="00E03FA3" w:rsidP="00E03FA3">
      <w:pPr>
        <w:pStyle w:val="Tekstdymka"/>
      </w:pPr>
    </w:p>
    <w:p w:rsidR="00EB279A" w:rsidRDefault="00EB279A" w:rsidP="00E03FA3">
      <w:pPr>
        <w:pStyle w:val="Tekstdymka"/>
      </w:pPr>
    </w:p>
    <w:p w:rsidR="00E03FA3" w:rsidRPr="00E03FA3" w:rsidRDefault="00E03FA3" w:rsidP="00E03FA3">
      <w:pPr>
        <w:pStyle w:val="Tekstdymka"/>
      </w:pPr>
    </w:p>
    <w:p w:rsidR="00E03FA3" w:rsidRDefault="00E03FA3" w:rsidP="005A41F2">
      <w:pPr>
        <w:numPr>
          <w:ilvl w:val="1"/>
          <w:numId w:val="8"/>
        </w:numPr>
        <w:shd w:val="clear" w:color="auto" w:fill="000080"/>
        <w:spacing w:line="360" w:lineRule="auto"/>
        <w:jc w:val="both"/>
        <w:outlineLvl w:val="1"/>
        <w:rPr>
          <w:rFonts w:asciiTheme="minorHAnsi" w:hAnsiTheme="minorHAnsi"/>
          <w:b/>
        </w:rPr>
      </w:pPr>
      <w:bookmarkStart w:id="112" w:name="_Toc471890167"/>
      <w:r w:rsidRPr="003F7122">
        <w:rPr>
          <w:rFonts w:asciiTheme="minorHAnsi" w:hAnsiTheme="minorHAnsi"/>
          <w:b/>
        </w:rPr>
        <w:t>Informacje Finansowe EUR</w:t>
      </w:r>
      <w:bookmarkEnd w:id="112"/>
    </w:p>
    <w:p w:rsidR="009E08BA" w:rsidRPr="003F7122" w:rsidRDefault="009E08BA" w:rsidP="00BB739B">
      <w:pPr>
        <w:spacing w:line="276" w:lineRule="auto"/>
        <w:ind w:left="170"/>
        <w:jc w:val="both"/>
        <w:rPr>
          <w:rFonts w:asciiTheme="minorHAnsi" w:hAnsiTheme="minorHAnsi"/>
          <w:color w:val="000000" w:themeColor="text1"/>
          <w:sz w:val="16"/>
          <w:szCs w:val="16"/>
        </w:rPr>
      </w:pPr>
    </w:p>
    <w:p w:rsidR="00E0682D" w:rsidRPr="00E03FA3" w:rsidRDefault="00E0682D" w:rsidP="00BB739B">
      <w:pPr>
        <w:spacing w:before="100" w:beforeAutospacing="1" w:after="100" w:afterAutospacing="1" w:line="276" w:lineRule="auto"/>
        <w:jc w:val="both"/>
        <w:rPr>
          <w:rFonts w:asciiTheme="minorHAnsi" w:hAnsiTheme="minorHAnsi"/>
        </w:rPr>
      </w:pPr>
      <w:r w:rsidRPr="00E03FA3">
        <w:rPr>
          <w:rFonts w:asciiTheme="minorHAnsi" w:hAnsiTheme="minorHAnsi"/>
        </w:rPr>
        <w:t xml:space="preserve">W dniu 31 grudnia 2015 r. zakończył się okres kwalifikowalności wydatków w ramach Programu Operacyjnego „Zrównoważony rozwój sektora rybołówstwa i nadbrzeżnych obszarów rybackich 2007-2013”. Była to data graniczna wydatków dla beneficjentów. </w:t>
      </w:r>
    </w:p>
    <w:p w:rsidR="00E0682D" w:rsidRPr="00E03FA3" w:rsidRDefault="00E0682D" w:rsidP="00BB739B">
      <w:pPr>
        <w:pStyle w:val="Tekstdymka"/>
        <w:spacing w:line="276" w:lineRule="auto"/>
        <w:rPr>
          <w:rFonts w:asciiTheme="minorHAnsi" w:hAnsiTheme="minorHAnsi"/>
          <w:sz w:val="20"/>
          <w:szCs w:val="20"/>
        </w:rPr>
      </w:pPr>
      <w:r w:rsidRPr="00E03FA3">
        <w:rPr>
          <w:rFonts w:asciiTheme="minorHAnsi" w:hAnsiTheme="minorHAnsi"/>
          <w:sz w:val="20"/>
          <w:szCs w:val="20"/>
        </w:rPr>
        <w:t xml:space="preserve">Instytucja Pośrednicząca ARiMR – wypłacała środki dla beneficjentów do dnia </w:t>
      </w:r>
      <w:r w:rsidR="00641ACB">
        <w:rPr>
          <w:rFonts w:asciiTheme="minorHAnsi" w:hAnsiTheme="minorHAnsi"/>
          <w:sz w:val="20"/>
          <w:szCs w:val="20"/>
        </w:rPr>
        <w:t>16 lutego 2017</w:t>
      </w:r>
      <w:r w:rsidRPr="00E03FA3">
        <w:rPr>
          <w:rFonts w:asciiTheme="minorHAnsi" w:hAnsiTheme="minorHAnsi"/>
          <w:sz w:val="20"/>
          <w:szCs w:val="20"/>
        </w:rPr>
        <w:t xml:space="preserve"> r.</w:t>
      </w:r>
    </w:p>
    <w:p w:rsidR="00060216" w:rsidRPr="00E03FA3" w:rsidRDefault="00060216" w:rsidP="00BB739B">
      <w:pPr>
        <w:spacing w:before="100" w:beforeAutospacing="1" w:after="100" w:afterAutospacing="1" w:line="276" w:lineRule="auto"/>
        <w:jc w:val="both"/>
        <w:rPr>
          <w:rFonts w:asciiTheme="minorHAnsi" w:hAnsiTheme="minorHAnsi"/>
        </w:rPr>
      </w:pPr>
      <w:r w:rsidRPr="00E03FA3">
        <w:rPr>
          <w:rFonts w:asciiTheme="minorHAnsi" w:hAnsiTheme="minorHAnsi"/>
        </w:rPr>
        <w:t xml:space="preserve">W celu jak najlepszego wykorzystania środków finansowych Komitet Monitorujący PO RYBY 2007-2013 zaakceptował szereg realokacji proponowanych przez Instytucję Zarządzającą, które następnie zostały zaakceptowane przez Komisję Europejską. </w:t>
      </w:r>
    </w:p>
    <w:p w:rsidR="00060216" w:rsidRPr="00E03FA3" w:rsidRDefault="00060216" w:rsidP="00BB739B">
      <w:pPr>
        <w:spacing w:line="276" w:lineRule="auto"/>
        <w:ind w:right="7"/>
        <w:jc w:val="both"/>
        <w:rPr>
          <w:rFonts w:asciiTheme="minorHAnsi" w:hAnsiTheme="minorHAnsi"/>
        </w:rPr>
      </w:pPr>
      <w:r w:rsidRPr="00E03FA3">
        <w:rPr>
          <w:rFonts w:asciiTheme="minorHAnsi" w:hAnsiTheme="minorHAnsi"/>
        </w:rPr>
        <w:t xml:space="preserve">Proponowane przez Instytucję Zarządzającą przesunięcia środków były reakcją na zapotrzebowania beneficjentów oraz miały na celu zapewnienie wykorzystania jak największej ilości środków finansowych programu. Instytucja Zarządzająca przez cały okres programowania przedstawiła Komitetowi Monitorującemu 6 uchwał dotyczących przesunięcia środków między osiami priorytetowymi. Najwięcej środków finansowych zostało przesunięte do osi priorytetowej 2 – około 83,7 mln euro (w tym wkład EFR – 62,8), zwiększono również alokację dla osi priorytetowej 3 o ok. 31 mln euro (w tym wkład EFR – 23,2 mln euro). </w:t>
      </w:r>
    </w:p>
    <w:p w:rsidR="00060216" w:rsidRPr="00E03FA3" w:rsidRDefault="00060216" w:rsidP="00BB739B">
      <w:pPr>
        <w:spacing w:line="276" w:lineRule="auto"/>
        <w:rPr>
          <w:rFonts w:asciiTheme="minorHAnsi" w:hAnsiTheme="minorHAnsi" w:cs="Tahoma"/>
        </w:rPr>
      </w:pPr>
    </w:p>
    <w:p w:rsidR="00060216" w:rsidRPr="00060216" w:rsidRDefault="00060216" w:rsidP="00BB739B">
      <w:pPr>
        <w:spacing w:line="276" w:lineRule="auto"/>
        <w:rPr>
          <w:rFonts w:asciiTheme="minorHAnsi" w:hAnsiTheme="minorHAnsi"/>
          <w:b/>
          <w:bCs/>
          <w:sz w:val="16"/>
        </w:rPr>
      </w:pPr>
      <w:r w:rsidRPr="00060216">
        <w:rPr>
          <w:rFonts w:asciiTheme="minorHAnsi" w:hAnsiTheme="minorHAnsi"/>
          <w:b/>
          <w:sz w:val="16"/>
        </w:rPr>
        <w:t xml:space="preserve">Tabela </w:t>
      </w:r>
      <w:r w:rsidRPr="00060216">
        <w:rPr>
          <w:rFonts w:asciiTheme="minorHAnsi" w:hAnsiTheme="minorHAnsi"/>
          <w:b/>
          <w:sz w:val="16"/>
        </w:rPr>
        <w:fldChar w:fldCharType="begin"/>
      </w:r>
      <w:r w:rsidRPr="00060216">
        <w:rPr>
          <w:rFonts w:asciiTheme="minorHAnsi" w:hAnsiTheme="minorHAnsi"/>
          <w:b/>
          <w:sz w:val="16"/>
        </w:rPr>
        <w:instrText xml:space="preserve"> SEQ Tabela \* ARABIC </w:instrText>
      </w:r>
      <w:r w:rsidRPr="00060216">
        <w:rPr>
          <w:rFonts w:asciiTheme="minorHAnsi" w:hAnsiTheme="minorHAnsi"/>
          <w:b/>
          <w:sz w:val="16"/>
        </w:rPr>
        <w:fldChar w:fldCharType="separate"/>
      </w:r>
      <w:r w:rsidR="004C1BCE">
        <w:rPr>
          <w:rFonts w:asciiTheme="minorHAnsi" w:hAnsiTheme="minorHAnsi"/>
          <w:b/>
          <w:noProof/>
          <w:sz w:val="16"/>
        </w:rPr>
        <w:t>160</w:t>
      </w:r>
      <w:r w:rsidRPr="00060216">
        <w:rPr>
          <w:rFonts w:asciiTheme="minorHAnsi" w:hAnsiTheme="minorHAnsi"/>
          <w:b/>
          <w:sz w:val="16"/>
        </w:rPr>
        <w:fldChar w:fldCharType="end"/>
      </w:r>
      <w:r w:rsidRPr="00060216">
        <w:rPr>
          <w:rFonts w:asciiTheme="minorHAnsi" w:hAnsiTheme="minorHAnsi"/>
          <w:b/>
          <w:sz w:val="16"/>
        </w:rPr>
        <w:t xml:space="preserve"> Dokonane realokacje środków finansowych w ramach PO RYBY 2007-2013</w:t>
      </w:r>
    </w:p>
    <w:tbl>
      <w:tblPr>
        <w:tblW w:w="5000" w:type="pct"/>
        <w:tblCellMar>
          <w:left w:w="70" w:type="dxa"/>
          <w:right w:w="70" w:type="dxa"/>
        </w:tblCellMar>
        <w:tblLook w:val="04A0" w:firstRow="1" w:lastRow="0" w:firstColumn="1" w:lastColumn="0" w:noHBand="0" w:noVBand="1"/>
      </w:tblPr>
      <w:tblGrid>
        <w:gridCol w:w="1768"/>
        <w:gridCol w:w="1986"/>
        <w:gridCol w:w="402"/>
        <w:gridCol w:w="1293"/>
        <w:gridCol w:w="798"/>
        <w:gridCol w:w="582"/>
        <w:gridCol w:w="1243"/>
        <w:gridCol w:w="1138"/>
      </w:tblGrid>
      <w:tr w:rsidR="00060216" w:rsidRPr="00060216" w:rsidTr="00BB739B">
        <w:trPr>
          <w:trHeight w:val="542"/>
        </w:trPr>
        <w:tc>
          <w:tcPr>
            <w:tcW w:w="960" w:type="pct"/>
            <w:tcBorders>
              <w:top w:val="single" w:sz="12" w:space="0" w:color="auto"/>
              <w:left w:val="single" w:sz="12" w:space="0" w:color="auto"/>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Oś priorytetowa której dotyczy realokacja</w:t>
            </w:r>
          </w:p>
        </w:tc>
        <w:tc>
          <w:tcPr>
            <w:tcW w:w="1078" w:type="pct"/>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Środki EFR</w:t>
            </w:r>
          </w:p>
        </w:tc>
        <w:tc>
          <w:tcPr>
            <w:tcW w:w="920" w:type="pct"/>
            <w:gridSpan w:val="2"/>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Środki krajowe</w:t>
            </w:r>
          </w:p>
        </w:tc>
        <w:tc>
          <w:tcPr>
            <w:tcW w:w="749" w:type="pct"/>
            <w:gridSpan w:val="2"/>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razem</w:t>
            </w:r>
          </w:p>
        </w:tc>
        <w:tc>
          <w:tcPr>
            <w:tcW w:w="675" w:type="pct"/>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Data zatwierdzenia uchwały</w:t>
            </w:r>
          </w:p>
        </w:tc>
        <w:tc>
          <w:tcPr>
            <w:tcW w:w="617" w:type="pct"/>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Nr uchwały</w:t>
            </w:r>
          </w:p>
        </w:tc>
      </w:tr>
      <w:tr w:rsidR="00060216" w:rsidRPr="00060216" w:rsidTr="00060216">
        <w:trPr>
          <w:trHeight w:val="315"/>
        </w:trPr>
        <w:tc>
          <w:tcPr>
            <w:tcW w:w="960" w:type="pct"/>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078" w:type="pct"/>
            <w:tcBorders>
              <w:top w:val="single" w:sz="12" w:space="0" w:color="auto"/>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-28 331 111,25</w:t>
            </w:r>
          </w:p>
        </w:tc>
        <w:tc>
          <w:tcPr>
            <w:tcW w:w="920" w:type="pct"/>
            <w:gridSpan w:val="2"/>
            <w:tcBorders>
              <w:top w:val="single" w:sz="12" w:space="0" w:color="auto"/>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-9 443 703,75</w:t>
            </w:r>
          </w:p>
        </w:tc>
        <w:tc>
          <w:tcPr>
            <w:tcW w:w="749" w:type="pct"/>
            <w:gridSpan w:val="2"/>
            <w:tcBorders>
              <w:top w:val="single" w:sz="12" w:space="0" w:color="auto"/>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-37 774 815,00</w:t>
            </w:r>
          </w:p>
        </w:tc>
        <w:tc>
          <w:tcPr>
            <w:tcW w:w="675" w:type="pct"/>
            <w:vMerge w:val="restart"/>
            <w:tcBorders>
              <w:top w:val="single" w:sz="12" w:space="0" w:color="auto"/>
              <w:left w:val="single" w:sz="4" w:space="0" w:color="auto"/>
              <w:bottom w:val="single" w:sz="12" w:space="0" w:color="000000"/>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28.03.2011</w:t>
            </w:r>
          </w:p>
        </w:tc>
        <w:tc>
          <w:tcPr>
            <w:tcW w:w="617" w:type="pct"/>
            <w:vMerge w:val="restart"/>
            <w:tcBorders>
              <w:top w:val="single" w:sz="12" w:space="0" w:color="auto"/>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1/2011</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16 054 297,50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5 351 432,50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21 405 730,00</w:t>
            </w:r>
          </w:p>
        </w:tc>
        <w:tc>
          <w:tcPr>
            <w:tcW w:w="675" w:type="pct"/>
            <w:vMerge/>
            <w:tcBorders>
              <w:top w:val="single" w:sz="12" w:space="0" w:color="auto"/>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single" w:sz="12" w:space="0" w:color="auto"/>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12 276 813,75</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4 092 271,25</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16 369 085,00</w:t>
            </w:r>
          </w:p>
        </w:tc>
        <w:tc>
          <w:tcPr>
            <w:tcW w:w="675" w:type="pct"/>
            <w:vMerge/>
            <w:tcBorders>
              <w:top w:val="single" w:sz="12" w:space="0" w:color="auto"/>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single" w:sz="12" w:space="0" w:color="auto"/>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-16 326 108,00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-5 442 036,00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-21 768 144,00</w:t>
            </w:r>
          </w:p>
        </w:tc>
        <w:tc>
          <w:tcPr>
            <w:tcW w:w="675" w:type="pct"/>
            <w:vMerge w:val="restart"/>
            <w:tcBorders>
              <w:top w:val="nil"/>
              <w:left w:val="single" w:sz="4" w:space="0" w:color="auto"/>
              <w:bottom w:val="single" w:sz="12" w:space="0" w:color="000000"/>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24.08.2012</w:t>
            </w:r>
          </w:p>
        </w:tc>
        <w:tc>
          <w:tcPr>
            <w:tcW w:w="617" w:type="pct"/>
            <w:vMerge w:val="restart"/>
            <w:tcBorders>
              <w:top w:val="nil"/>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4/2012</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10 884 072,00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3 628 024,00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14 512 096,00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5 442 036,00</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1 814 012,00</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7 256 048,00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34 076 235,70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11 358 744,57</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45 434 980,27</w:t>
            </w:r>
          </w:p>
        </w:tc>
        <w:tc>
          <w:tcPr>
            <w:tcW w:w="675" w:type="pct"/>
            <w:vMerge w:val="restart"/>
            <w:tcBorders>
              <w:top w:val="nil"/>
              <w:left w:val="single" w:sz="4" w:space="0" w:color="auto"/>
              <w:bottom w:val="single" w:sz="12" w:space="0" w:color="000000"/>
              <w:right w:val="single" w:sz="4" w:space="0" w:color="auto"/>
            </w:tcBorders>
            <w:shd w:val="clear" w:color="auto" w:fill="auto"/>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16.04.2013</w:t>
            </w:r>
          </w:p>
        </w:tc>
        <w:tc>
          <w:tcPr>
            <w:tcW w:w="617" w:type="pct"/>
            <w:vMerge w:val="restart"/>
            <w:tcBorders>
              <w:top w:val="nil"/>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1/2013*</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lastRenderedPageBreak/>
              <w:t>3</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10 760 916,45</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3 586 972,82</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14 347 889,27</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-44 837 151,67</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-14 945 716,89</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-59 782 868,56</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5 602 812,00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1 867 604,00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7 470 416,00</w:t>
            </w:r>
          </w:p>
        </w:tc>
        <w:tc>
          <w:tcPr>
            <w:tcW w:w="675" w:type="pct"/>
            <w:vMerge w:val="restart"/>
            <w:tcBorders>
              <w:top w:val="nil"/>
              <w:left w:val="single" w:sz="4" w:space="0" w:color="auto"/>
              <w:bottom w:val="single" w:sz="12" w:space="0" w:color="000000"/>
              <w:right w:val="single" w:sz="4" w:space="0" w:color="auto"/>
            </w:tcBorders>
            <w:shd w:val="clear" w:color="auto" w:fill="auto"/>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08.04.2014</w:t>
            </w:r>
          </w:p>
        </w:tc>
        <w:tc>
          <w:tcPr>
            <w:tcW w:w="617" w:type="pct"/>
            <w:vMerge w:val="restart"/>
            <w:tcBorders>
              <w:top w:val="nil"/>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1/2014</w:t>
            </w: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-5 602 812,00</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-1 867 604,00</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-7 470 416,00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3 619 740,00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1 206 580,00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4 826 320,00</w:t>
            </w:r>
          </w:p>
        </w:tc>
        <w:tc>
          <w:tcPr>
            <w:tcW w:w="675" w:type="pct"/>
            <w:vMerge w:val="restart"/>
            <w:tcBorders>
              <w:top w:val="nil"/>
              <w:left w:val="single" w:sz="4" w:space="0" w:color="auto"/>
              <w:bottom w:val="single" w:sz="12" w:space="0" w:color="000000"/>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14.08.2015</w:t>
            </w:r>
          </w:p>
        </w:tc>
        <w:tc>
          <w:tcPr>
            <w:tcW w:w="617" w:type="pct"/>
            <w:vMerge w:val="restart"/>
            <w:tcBorders>
              <w:top w:val="nil"/>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2/2015</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361 500,00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120 500,00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482 000,00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-3 050 070,00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-1 016 690,00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-4 066 760,00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-931 170,00</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-310 390,00</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-1 241 560,00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1 785 715,00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595 239,00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2 380 954,00</w:t>
            </w:r>
          </w:p>
        </w:tc>
        <w:tc>
          <w:tcPr>
            <w:tcW w:w="675" w:type="pct"/>
            <w:vMerge w:val="restart"/>
            <w:tcBorders>
              <w:top w:val="nil"/>
              <w:left w:val="single" w:sz="4" w:space="0" w:color="auto"/>
              <w:bottom w:val="single" w:sz="12" w:space="0" w:color="000000"/>
              <w:right w:val="single" w:sz="4" w:space="0" w:color="auto"/>
            </w:tcBorders>
            <w:shd w:val="clear" w:color="auto" w:fill="auto"/>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17.11.2015</w:t>
            </w:r>
          </w:p>
        </w:tc>
        <w:tc>
          <w:tcPr>
            <w:tcW w:w="617" w:type="pct"/>
            <w:vMerge w:val="restart"/>
            <w:tcBorders>
              <w:top w:val="nil"/>
              <w:left w:val="single" w:sz="4" w:space="0" w:color="auto"/>
              <w:bottom w:val="single" w:sz="12" w:space="0" w:color="000000"/>
              <w:right w:val="single" w:sz="12" w:space="0" w:color="auto"/>
            </w:tcBorders>
            <w:shd w:val="clear" w:color="auto" w:fill="auto"/>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3/2015</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060216" w:rsidRDefault="00060216" w:rsidP="00060216">
            <w:pPr>
              <w:rPr>
                <w:rFonts w:ascii="Calibri" w:hAnsi="Calibr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060216" w:rsidRDefault="00060216" w:rsidP="00060216">
            <w:pPr>
              <w:rPr>
                <w:rFonts w:ascii="Calibri" w:hAnsi="Calibr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-1 785 716,00</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-595 239,00</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-2 380 955,00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060216" w:rsidRDefault="00060216" w:rsidP="00060216">
            <w:pPr>
              <w:rPr>
                <w:rFonts w:ascii="Calibri" w:hAnsi="Calibr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060216" w:rsidRDefault="00060216" w:rsidP="00060216">
            <w:pPr>
              <w:rPr>
                <w:rFonts w:ascii="Calibri" w:hAnsi="Calibri"/>
                <w:color w:val="000000"/>
                <w:sz w:val="16"/>
                <w:szCs w:val="16"/>
              </w:rPr>
            </w:pPr>
          </w:p>
        </w:tc>
      </w:tr>
      <w:tr w:rsidR="00060216" w:rsidRPr="00060216" w:rsidTr="00060216">
        <w:trPr>
          <w:trHeight w:val="315"/>
        </w:trPr>
        <w:tc>
          <w:tcPr>
            <w:tcW w:w="5000" w:type="pct"/>
            <w:gridSpan w:val="8"/>
            <w:tcBorders>
              <w:top w:val="single" w:sz="12" w:space="0" w:color="auto"/>
              <w:left w:val="nil"/>
              <w:bottom w:val="nil"/>
              <w:right w:val="nil"/>
            </w:tcBorders>
            <w:shd w:val="clear" w:color="auto" w:fill="auto"/>
            <w:vAlign w:val="center"/>
            <w:hideMark/>
          </w:tcPr>
          <w:p w:rsidR="00060216" w:rsidRPr="00060216" w:rsidRDefault="00060216" w:rsidP="00BB739B">
            <w:pPr>
              <w:spacing w:line="276" w:lineRule="auto"/>
              <w:jc w:val="both"/>
              <w:rPr>
                <w:rFonts w:ascii="Calibri" w:hAnsi="Calibri"/>
                <w:color w:val="000000"/>
                <w:sz w:val="16"/>
                <w:szCs w:val="16"/>
              </w:rPr>
            </w:pPr>
            <w:r w:rsidRPr="00060216">
              <w:rPr>
                <w:rFonts w:ascii="Calibri" w:hAnsi="Calibri"/>
                <w:color w:val="000000"/>
                <w:sz w:val="16"/>
                <w:szCs w:val="16"/>
              </w:rPr>
              <w:t>*konieczność przedstawienia tabeli finansowej w pełnych euro, dlatego nie będzie zgodnie arytmetycznie</w:t>
            </w:r>
          </w:p>
          <w:p w:rsidR="00060216" w:rsidRPr="00060216" w:rsidRDefault="00060216" w:rsidP="00BB739B">
            <w:pPr>
              <w:spacing w:line="276" w:lineRule="auto"/>
              <w:rPr>
                <w:rFonts w:ascii="Tahoma" w:hAnsi="Tahoma" w:cs="Tahoma"/>
                <w:sz w:val="16"/>
                <w:szCs w:val="16"/>
              </w:rPr>
            </w:pPr>
          </w:p>
          <w:p w:rsidR="00060216" w:rsidRPr="00E03FA3" w:rsidRDefault="00060216" w:rsidP="00BB739B">
            <w:pPr>
              <w:spacing w:line="276" w:lineRule="auto"/>
              <w:rPr>
                <w:rFonts w:asciiTheme="minorHAnsi" w:hAnsiTheme="minorHAnsi" w:cs="Tahoma"/>
              </w:rPr>
            </w:pPr>
            <w:r w:rsidRPr="00E03FA3">
              <w:rPr>
                <w:rFonts w:asciiTheme="minorHAnsi" w:hAnsiTheme="minorHAnsi" w:cs="Tahoma"/>
              </w:rPr>
              <w:t>Przy zatwierdzaniu Programu Operacyjnego „Zrównoważany rozwój sektora rybołówstwa 2007-2013”  przyjęto podział środków finansowych w następujący sposób:</w:t>
            </w:r>
          </w:p>
          <w:p w:rsidR="00060216" w:rsidRPr="00060216" w:rsidRDefault="00060216" w:rsidP="00BB739B">
            <w:pPr>
              <w:spacing w:line="276" w:lineRule="auto"/>
              <w:rPr>
                <w:rFonts w:ascii="Tahoma" w:hAnsi="Tahoma" w:cs="Tahoma"/>
                <w:sz w:val="16"/>
                <w:szCs w:val="16"/>
              </w:rPr>
            </w:pPr>
          </w:p>
          <w:p w:rsidR="00060216" w:rsidRPr="00060216" w:rsidRDefault="00060216" w:rsidP="00BB739B">
            <w:pPr>
              <w:spacing w:line="276" w:lineRule="auto"/>
              <w:rPr>
                <w:rFonts w:asciiTheme="minorHAnsi" w:hAnsiTheme="minorHAnsi"/>
                <w:b/>
                <w:bCs/>
                <w:sz w:val="16"/>
              </w:rPr>
            </w:pPr>
            <w:r w:rsidRPr="00060216">
              <w:rPr>
                <w:rFonts w:asciiTheme="minorHAnsi" w:hAnsiTheme="minorHAnsi"/>
                <w:b/>
                <w:sz w:val="16"/>
              </w:rPr>
              <w:t xml:space="preserve">Tabela </w:t>
            </w:r>
            <w:r w:rsidRPr="00060216">
              <w:rPr>
                <w:rFonts w:asciiTheme="minorHAnsi" w:hAnsiTheme="minorHAnsi"/>
                <w:b/>
                <w:sz w:val="16"/>
              </w:rPr>
              <w:fldChar w:fldCharType="begin"/>
            </w:r>
            <w:r w:rsidRPr="00060216">
              <w:rPr>
                <w:rFonts w:asciiTheme="minorHAnsi" w:hAnsiTheme="minorHAnsi"/>
                <w:b/>
                <w:sz w:val="16"/>
              </w:rPr>
              <w:instrText xml:space="preserve"> SEQ Tabela \* ARABIC </w:instrText>
            </w:r>
            <w:r w:rsidRPr="00060216">
              <w:rPr>
                <w:rFonts w:asciiTheme="minorHAnsi" w:hAnsiTheme="minorHAnsi"/>
                <w:b/>
                <w:sz w:val="16"/>
              </w:rPr>
              <w:fldChar w:fldCharType="separate"/>
            </w:r>
            <w:r w:rsidR="004C1BCE">
              <w:rPr>
                <w:rFonts w:asciiTheme="minorHAnsi" w:hAnsiTheme="minorHAnsi"/>
                <w:b/>
                <w:noProof/>
                <w:sz w:val="16"/>
              </w:rPr>
              <w:t>161</w:t>
            </w:r>
            <w:r w:rsidRPr="00060216">
              <w:rPr>
                <w:rFonts w:asciiTheme="minorHAnsi" w:hAnsiTheme="minorHAnsi"/>
                <w:b/>
                <w:sz w:val="16"/>
              </w:rPr>
              <w:fldChar w:fldCharType="end"/>
            </w:r>
            <w:r w:rsidRPr="00060216">
              <w:rPr>
                <w:rFonts w:asciiTheme="minorHAnsi" w:hAnsiTheme="minorHAnsi"/>
                <w:b/>
                <w:sz w:val="16"/>
              </w:rPr>
              <w:t xml:space="preserve"> Tabela finansowa w zatwierdzonym w 2007 r. Programie</w:t>
            </w:r>
            <w:r w:rsidRPr="00060216">
              <w:t xml:space="preserve"> </w:t>
            </w:r>
            <w:r w:rsidRPr="00060216">
              <w:tab/>
            </w:r>
          </w:p>
        </w:tc>
      </w:tr>
      <w:tr w:rsidR="00060216" w:rsidRPr="00C82B2A" w:rsidTr="00BB739B">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Oś priorytetowa</w:t>
            </w:r>
          </w:p>
        </w:tc>
        <w:tc>
          <w:tcPr>
            <w:tcW w:w="1296" w:type="pct"/>
            <w:gridSpan w:val="2"/>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EFR</w:t>
            </w:r>
          </w:p>
        </w:tc>
        <w:tc>
          <w:tcPr>
            <w:tcW w:w="1135" w:type="pct"/>
            <w:gridSpan w:val="2"/>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krajowy</w:t>
            </w:r>
          </w:p>
        </w:tc>
        <w:tc>
          <w:tcPr>
            <w:tcW w:w="991" w:type="pct"/>
            <w:gridSpan w:val="2"/>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E03FA3"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Suma</w:t>
            </w:r>
          </w:p>
        </w:tc>
        <w:tc>
          <w:tcPr>
            <w:tcW w:w="617"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color w:val="FFFFFF" w:themeColor="background1"/>
                <w:sz w:val="16"/>
                <w:szCs w:val="16"/>
              </w:rPr>
            </w:pP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168 841 292,02</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56 280 430,67</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225 121 722,69</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23,00%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146 818 514,80</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48 939 504,93</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195 758 019,73</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20,00%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146 818 514,80</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48 939 504,93</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195 758 019,73</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20,00%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234 909 623,67</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78 303 207,89</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313 212 831,56</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32,00%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36 704 628,69</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12 234 876,24</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48 939 504,93</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E03FA3" w:rsidP="00060216">
            <w:pPr>
              <w:jc w:val="center"/>
              <w:rPr>
                <w:rFonts w:asciiTheme="minorHAnsi" w:hAnsiTheme="minorHAnsi"/>
                <w:b/>
                <w:color w:val="000000"/>
                <w:sz w:val="16"/>
                <w:szCs w:val="16"/>
              </w:rPr>
            </w:pPr>
            <w:r>
              <w:rPr>
                <w:rFonts w:asciiTheme="minorHAnsi" w:hAnsiTheme="minorHAnsi"/>
                <w:b/>
                <w:color w:val="000000"/>
                <w:sz w:val="16"/>
                <w:szCs w:val="16"/>
              </w:rPr>
              <w:t>Suma</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734 092 573,98</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244 697 524,66</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978 790 098,64</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100,00%</w:t>
            </w:r>
          </w:p>
        </w:tc>
      </w:tr>
    </w:tbl>
    <w:p w:rsidR="00060216" w:rsidRDefault="00060216" w:rsidP="00060216">
      <w:pPr>
        <w:jc w:val="center"/>
        <w:rPr>
          <w:rFonts w:ascii="Calibri" w:hAnsi="Calibri"/>
          <w:color w:val="000000"/>
          <w:sz w:val="16"/>
          <w:szCs w:val="16"/>
        </w:rPr>
      </w:pPr>
    </w:p>
    <w:p w:rsidR="00E03FA3" w:rsidRPr="00E03FA3" w:rsidRDefault="00E03FA3" w:rsidP="00E03FA3">
      <w:pPr>
        <w:pStyle w:val="Tekstdymka"/>
      </w:pPr>
    </w:p>
    <w:p w:rsidR="00060216" w:rsidRPr="00C82B2A" w:rsidRDefault="00060216" w:rsidP="00060216">
      <w:pPr>
        <w:rPr>
          <w:rFonts w:ascii="Calibri" w:hAnsi="Calibri"/>
          <w:color w:val="000000"/>
          <w:sz w:val="16"/>
          <w:szCs w:val="16"/>
        </w:rPr>
      </w:pPr>
      <w:r w:rsidRPr="00A47062">
        <w:rPr>
          <w:rFonts w:asciiTheme="minorHAnsi" w:hAnsiTheme="minorHAnsi"/>
          <w:b/>
          <w:sz w:val="16"/>
        </w:rPr>
        <w:t xml:space="preserve">Tabela </w:t>
      </w:r>
      <w:r w:rsidRPr="00A47062">
        <w:rPr>
          <w:rFonts w:asciiTheme="minorHAnsi" w:hAnsiTheme="minorHAnsi"/>
          <w:b/>
          <w:sz w:val="16"/>
        </w:rPr>
        <w:fldChar w:fldCharType="begin"/>
      </w:r>
      <w:r w:rsidRPr="00A47062">
        <w:rPr>
          <w:rFonts w:asciiTheme="minorHAnsi" w:hAnsiTheme="minorHAnsi"/>
          <w:b/>
          <w:sz w:val="16"/>
        </w:rPr>
        <w:instrText xml:space="preserve"> SEQ Tabela \* ARABIC </w:instrText>
      </w:r>
      <w:r w:rsidRPr="00A47062">
        <w:rPr>
          <w:rFonts w:asciiTheme="minorHAnsi" w:hAnsiTheme="minorHAnsi"/>
          <w:b/>
          <w:sz w:val="16"/>
        </w:rPr>
        <w:fldChar w:fldCharType="separate"/>
      </w:r>
      <w:r w:rsidR="004C1BCE">
        <w:rPr>
          <w:rFonts w:asciiTheme="minorHAnsi" w:hAnsiTheme="minorHAnsi"/>
          <w:b/>
          <w:noProof/>
          <w:sz w:val="16"/>
        </w:rPr>
        <w:t>162</w:t>
      </w:r>
      <w:r w:rsidRPr="00A47062">
        <w:rPr>
          <w:rFonts w:asciiTheme="minorHAnsi" w:hAnsiTheme="minorHAnsi"/>
          <w:b/>
          <w:sz w:val="16"/>
        </w:rPr>
        <w:fldChar w:fldCharType="end"/>
      </w:r>
      <w:r>
        <w:rPr>
          <w:rFonts w:asciiTheme="minorHAnsi" w:hAnsiTheme="minorHAnsi"/>
          <w:b/>
          <w:sz w:val="16"/>
        </w:rPr>
        <w:t xml:space="preserve"> Ostateczna tabela finansowa</w:t>
      </w:r>
    </w:p>
    <w:tbl>
      <w:tblPr>
        <w:tblW w:w="5000" w:type="pct"/>
        <w:tblCellMar>
          <w:left w:w="70" w:type="dxa"/>
          <w:right w:w="70" w:type="dxa"/>
        </w:tblCellMar>
        <w:tblLook w:val="04A0" w:firstRow="1" w:lastRow="0" w:firstColumn="1" w:lastColumn="0" w:noHBand="0" w:noVBand="1"/>
      </w:tblPr>
      <w:tblGrid>
        <w:gridCol w:w="1771"/>
        <w:gridCol w:w="2407"/>
        <w:gridCol w:w="2129"/>
        <w:gridCol w:w="1702"/>
        <w:gridCol w:w="1201"/>
      </w:tblGrid>
      <w:tr w:rsidR="00060216" w:rsidRPr="00C82B2A" w:rsidTr="00BB739B">
        <w:trPr>
          <w:trHeight w:val="300"/>
        </w:trPr>
        <w:tc>
          <w:tcPr>
            <w:tcW w:w="961" w:type="pc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Oś priorytetowa</w:t>
            </w:r>
          </w:p>
        </w:tc>
        <w:tc>
          <w:tcPr>
            <w:tcW w:w="1307"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EFR</w:t>
            </w:r>
          </w:p>
        </w:tc>
        <w:tc>
          <w:tcPr>
            <w:tcW w:w="1156"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krajowy</w:t>
            </w:r>
          </w:p>
        </w:tc>
        <w:tc>
          <w:tcPr>
            <w:tcW w:w="924"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E03FA3"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Suma</w:t>
            </w:r>
          </w:p>
        </w:tc>
        <w:tc>
          <w:tcPr>
            <w:tcW w:w="652"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 </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133 406 625,00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44 468 875,00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177 875 500,00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18,17%</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209 618 835,00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69 872 945,00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279 491 780,00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28,55%</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170 056 970,00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56 685 657,00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226 742 627,00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23,17%</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185 236 686,00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61 745 562,00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246 982 248,00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25,23%</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35 773 458,00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11 924 486,00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47 697 944,00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4,87%</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E03FA3" w:rsidP="00E03FA3">
            <w:pPr>
              <w:jc w:val="center"/>
              <w:rPr>
                <w:rFonts w:asciiTheme="minorHAnsi" w:hAnsiTheme="minorHAnsi"/>
                <w:b/>
                <w:color w:val="000000"/>
                <w:sz w:val="16"/>
                <w:szCs w:val="16"/>
              </w:rPr>
            </w:pPr>
            <w:r>
              <w:rPr>
                <w:rFonts w:asciiTheme="minorHAnsi" w:hAnsiTheme="minorHAnsi"/>
                <w:b/>
                <w:color w:val="000000"/>
                <w:sz w:val="16"/>
                <w:szCs w:val="16"/>
              </w:rPr>
              <w:t>Suma</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734 092 574,00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244 697 525,00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978 790 099,00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100,00%</w:t>
            </w:r>
          </w:p>
        </w:tc>
      </w:tr>
    </w:tbl>
    <w:p w:rsidR="00060216" w:rsidRDefault="00060216" w:rsidP="00060216">
      <w:pPr>
        <w:pStyle w:val="Tekstdymka"/>
      </w:pPr>
    </w:p>
    <w:p w:rsidR="00060216" w:rsidRDefault="00060216" w:rsidP="00E0682D">
      <w:pPr>
        <w:spacing w:before="100" w:beforeAutospacing="1" w:after="100" w:afterAutospacing="1" w:line="360" w:lineRule="auto"/>
        <w:jc w:val="both"/>
        <w:rPr>
          <w:rFonts w:ascii="Calibri" w:hAnsi="Calibri"/>
        </w:rPr>
      </w:pPr>
    </w:p>
    <w:p w:rsidR="00060216" w:rsidRDefault="00060216">
      <w:pPr>
        <w:spacing w:after="200" w:line="276" w:lineRule="auto"/>
        <w:rPr>
          <w:rFonts w:ascii="Calibri" w:hAnsi="Calibri"/>
        </w:rPr>
      </w:pPr>
      <w:r>
        <w:rPr>
          <w:rFonts w:ascii="Calibri" w:hAnsi="Calibri"/>
        </w:rPr>
        <w:br w:type="page"/>
      </w:r>
    </w:p>
    <w:p w:rsidR="00060216" w:rsidRDefault="00060216" w:rsidP="00060216">
      <w:pPr>
        <w:spacing w:before="100" w:beforeAutospacing="1" w:after="100" w:afterAutospacing="1" w:line="360" w:lineRule="auto"/>
        <w:jc w:val="both"/>
        <w:rPr>
          <w:rFonts w:ascii="Calibri" w:hAnsi="Calibri"/>
        </w:rPr>
        <w:sectPr w:rsidR="00060216" w:rsidSect="003261BA">
          <w:pgSz w:w="11906" w:h="16838" w:code="9"/>
          <w:pgMar w:top="851" w:right="1418" w:bottom="1418" w:left="1418" w:header="709" w:footer="709" w:gutter="0"/>
          <w:cols w:space="708"/>
          <w:docGrid w:linePitch="360"/>
        </w:sectPr>
      </w:pPr>
    </w:p>
    <w:p w:rsidR="00060216" w:rsidRPr="00246A8F" w:rsidRDefault="00060216" w:rsidP="00060216">
      <w:pPr>
        <w:pStyle w:val="Legenda"/>
        <w:rPr>
          <w:rFonts w:asciiTheme="minorHAnsi" w:hAnsiTheme="minorHAnsi"/>
          <w:sz w:val="16"/>
          <w:szCs w:val="16"/>
        </w:rPr>
      </w:pPr>
      <w:r w:rsidRPr="003F7122">
        <w:rPr>
          <w:rFonts w:asciiTheme="minorHAnsi" w:hAnsiTheme="minorHAnsi"/>
          <w:sz w:val="16"/>
          <w:szCs w:val="16"/>
        </w:rPr>
        <w:lastRenderedPageBreak/>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163</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Kwoty poświadczone</w:t>
      </w:r>
    </w:p>
    <w:tbl>
      <w:tblPr>
        <w:tblW w:w="5000" w:type="pct"/>
        <w:tblLayout w:type="fixed"/>
        <w:tblCellMar>
          <w:left w:w="70" w:type="dxa"/>
          <w:right w:w="70" w:type="dxa"/>
        </w:tblCellMar>
        <w:tblLook w:val="04A0" w:firstRow="1" w:lastRow="0" w:firstColumn="1" w:lastColumn="0" w:noHBand="0" w:noVBand="1"/>
      </w:tblPr>
      <w:tblGrid>
        <w:gridCol w:w="4180"/>
        <w:gridCol w:w="1276"/>
        <w:gridCol w:w="1561"/>
        <w:gridCol w:w="1558"/>
        <w:gridCol w:w="1276"/>
        <w:gridCol w:w="1417"/>
        <w:gridCol w:w="1426"/>
        <w:gridCol w:w="1448"/>
      </w:tblGrid>
      <w:tr w:rsidR="00060216" w:rsidRPr="00060216" w:rsidTr="00A215E0">
        <w:trPr>
          <w:trHeight w:val="315"/>
        </w:trPr>
        <w:tc>
          <w:tcPr>
            <w:tcW w:w="1478" w:type="pct"/>
            <w:vMerge w:val="restart"/>
            <w:tcBorders>
              <w:top w:val="single" w:sz="8" w:space="0" w:color="auto"/>
              <w:left w:val="single" w:sz="8" w:space="0" w:color="auto"/>
              <w:bottom w:val="single" w:sz="8" w:space="0" w:color="000000"/>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Osie priorytetowe zawarte w programie operacyjnym z podziałem na poszczególne środki</w:t>
            </w:r>
          </w:p>
        </w:tc>
        <w:tc>
          <w:tcPr>
            <w:tcW w:w="1554" w:type="pct"/>
            <w:gridSpan w:val="3"/>
            <w:tcBorders>
              <w:top w:val="single" w:sz="8" w:space="0" w:color="auto"/>
              <w:left w:val="nil"/>
              <w:bottom w:val="nil"/>
              <w:right w:val="single" w:sz="8" w:space="0" w:color="000000"/>
            </w:tcBorders>
            <w:shd w:val="clear" w:color="auto" w:fill="943634" w:themeFill="accent2" w:themeFillShade="BF"/>
            <w:noWrap/>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Wysokość limitów środków finansowych</w:t>
            </w:r>
          </w:p>
        </w:tc>
        <w:tc>
          <w:tcPr>
            <w:tcW w:w="1456" w:type="pct"/>
            <w:gridSpan w:val="3"/>
            <w:tcBorders>
              <w:top w:val="single" w:sz="8" w:space="0" w:color="auto"/>
              <w:left w:val="nil"/>
              <w:bottom w:val="nil"/>
              <w:right w:val="single" w:sz="8" w:space="0" w:color="000000"/>
            </w:tcBorders>
            <w:shd w:val="clear" w:color="auto" w:fill="943634" w:themeFill="accent2" w:themeFillShade="BF"/>
            <w:noWrap/>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Kwoty poświadczone do KE</w:t>
            </w:r>
          </w:p>
        </w:tc>
        <w:tc>
          <w:tcPr>
            <w:tcW w:w="512" w:type="pct"/>
            <w:vMerge w:val="restart"/>
            <w:tcBorders>
              <w:top w:val="single" w:sz="8" w:space="0" w:color="auto"/>
              <w:left w:val="single" w:sz="8" w:space="0" w:color="auto"/>
              <w:bottom w:val="single" w:sz="8" w:space="0" w:color="000000"/>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Wykorzystanie limitu</w:t>
            </w:r>
          </w:p>
        </w:tc>
      </w:tr>
      <w:tr w:rsidR="00060216" w:rsidRPr="00060216" w:rsidTr="00A215E0">
        <w:trPr>
          <w:trHeight w:val="330"/>
        </w:trPr>
        <w:tc>
          <w:tcPr>
            <w:tcW w:w="1478" w:type="pct"/>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rsidR="00060216" w:rsidRPr="00E03FA3" w:rsidRDefault="00060216" w:rsidP="00060216">
            <w:pPr>
              <w:jc w:val="center"/>
              <w:rPr>
                <w:rFonts w:asciiTheme="minorHAnsi" w:hAnsiTheme="minorHAnsi"/>
                <w:color w:val="000000"/>
                <w:sz w:val="16"/>
                <w:szCs w:val="16"/>
              </w:rPr>
            </w:pPr>
          </w:p>
        </w:tc>
        <w:tc>
          <w:tcPr>
            <w:tcW w:w="1554" w:type="pct"/>
            <w:gridSpan w:val="3"/>
            <w:tcBorders>
              <w:top w:val="nil"/>
              <w:left w:val="nil"/>
              <w:bottom w:val="single" w:sz="8" w:space="0" w:color="auto"/>
              <w:right w:val="single" w:sz="8" w:space="0" w:color="000000"/>
            </w:tcBorders>
            <w:shd w:val="clear" w:color="auto" w:fill="943634" w:themeFill="accent2" w:themeFillShade="BF"/>
            <w:noWrap/>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 euro)</w:t>
            </w:r>
          </w:p>
        </w:tc>
        <w:tc>
          <w:tcPr>
            <w:tcW w:w="1456" w:type="pct"/>
            <w:gridSpan w:val="3"/>
            <w:tcBorders>
              <w:top w:val="nil"/>
              <w:left w:val="nil"/>
              <w:bottom w:val="single" w:sz="8" w:space="0" w:color="auto"/>
              <w:right w:val="single" w:sz="8" w:space="0" w:color="000000"/>
            </w:tcBorders>
            <w:shd w:val="clear" w:color="auto" w:fill="943634" w:themeFill="accent2" w:themeFillShade="BF"/>
            <w:noWrap/>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 euro)</w:t>
            </w:r>
          </w:p>
        </w:tc>
        <w:tc>
          <w:tcPr>
            <w:tcW w:w="512" w:type="pct"/>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rsidR="00060216" w:rsidRPr="00E03FA3" w:rsidRDefault="00060216" w:rsidP="00060216">
            <w:pPr>
              <w:jc w:val="right"/>
              <w:rPr>
                <w:rFonts w:asciiTheme="minorHAnsi" w:hAnsiTheme="minorHAnsi"/>
                <w:color w:val="000000"/>
                <w:sz w:val="16"/>
                <w:szCs w:val="16"/>
              </w:rPr>
            </w:pPr>
          </w:p>
        </w:tc>
      </w:tr>
      <w:tr w:rsidR="00A215E0" w:rsidRPr="00060216" w:rsidTr="00A215E0">
        <w:trPr>
          <w:trHeight w:val="377"/>
        </w:trPr>
        <w:tc>
          <w:tcPr>
            <w:tcW w:w="1478" w:type="pct"/>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rsidR="00060216" w:rsidRPr="00E03FA3" w:rsidRDefault="00060216" w:rsidP="00060216">
            <w:pPr>
              <w:jc w:val="center"/>
              <w:rPr>
                <w:rFonts w:asciiTheme="minorHAnsi" w:hAnsiTheme="minorHAnsi"/>
                <w:color w:val="000000"/>
                <w:sz w:val="16"/>
                <w:szCs w:val="16"/>
              </w:rPr>
            </w:pPr>
          </w:p>
        </w:tc>
        <w:tc>
          <w:tcPr>
            <w:tcW w:w="451"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ogółem</w:t>
            </w:r>
          </w:p>
        </w:tc>
        <w:tc>
          <w:tcPr>
            <w:tcW w:w="552"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z Europejskiego Funduszu Rybackiego</w:t>
            </w:r>
          </w:p>
        </w:tc>
        <w:tc>
          <w:tcPr>
            <w:tcW w:w="551"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krajowy</w:t>
            </w:r>
          </w:p>
        </w:tc>
        <w:tc>
          <w:tcPr>
            <w:tcW w:w="451"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ogółem</w:t>
            </w:r>
          </w:p>
        </w:tc>
        <w:tc>
          <w:tcPr>
            <w:tcW w:w="501"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z Europejskiego Funduszu Rybackiego</w:t>
            </w:r>
          </w:p>
        </w:tc>
        <w:tc>
          <w:tcPr>
            <w:tcW w:w="504"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krajowy</w:t>
            </w:r>
          </w:p>
        </w:tc>
        <w:tc>
          <w:tcPr>
            <w:tcW w:w="512" w:type="pct"/>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rsidR="00060216" w:rsidRPr="00E03FA3" w:rsidRDefault="00060216" w:rsidP="00060216">
            <w:pPr>
              <w:jc w:val="right"/>
              <w:rPr>
                <w:rFonts w:asciiTheme="minorHAnsi" w:hAnsiTheme="minorHAnsi"/>
                <w:color w:val="000000"/>
                <w:sz w:val="16"/>
                <w:szCs w:val="16"/>
              </w:rPr>
            </w:pPr>
          </w:p>
        </w:tc>
      </w:tr>
      <w:tr w:rsidR="00B72A32" w:rsidRPr="00060216" w:rsidTr="00A215E0">
        <w:trPr>
          <w:trHeight w:val="289"/>
        </w:trPr>
        <w:tc>
          <w:tcPr>
            <w:tcW w:w="1478" w:type="pct"/>
            <w:tcBorders>
              <w:top w:val="nil"/>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 Środki na rzecz dostosowania floty rybackiej</w:t>
            </w:r>
          </w:p>
        </w:tc>
        <w:tc>
          <w:tcPr>
            <w:tcW w:w="451"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177 875 499,69</w:t>
            </w:r>
          </w:p>
        </w:tc>
        <w:tc>
          <w:tcPr>
            <w:tcW w:w="552"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133 406 624,77</w:t>
            </w:r>
          </w:p>
        </w:tc>
        <w:tc>
          <w:tcPr>
            <w:tcW w:w="551"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44 468 874,92</w:t>
            </w:r>
          </w:p>
        </w:tc>
        <w:tc>
          <w:tcPr>
            <w:tcW w:w="451"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174 672 218,62</w:t>
            </w:r>
          </w:p>
        </w:tc>
        <w:tc>
          <w:tcPr>
            <w:tcW w:w="501"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174 588 726,98</w:t>
            </w:r>
          </w:p>
        </w:tc>
        <w:tc>
          <w:tcPr>
            <w:tcW w:w="504"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130 941 562,81</w:t>
            </w:r>
          </w:p>
        </w:tc>
        <w:tc>
          <w:tcPr>
            <w:tcW w:w="512"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43 647 164,17</w:t>
            </w:r>
          </w:p>
        </w:tc>
      </w:tr>
      <w:tr w:rsidR="00B72A32" w:rsidRPr="00060216" w:rsidTr="00A215E0">
        <w:trPr>
          <w:trHeight w:val="409"/>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1.1. Pomoc publiczna z tytułu trwałego zaprzestania działalności połowowej</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29 925 517,56</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22 444 138,17</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7 481 379,39</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29 925 376,06</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29 925 376,06</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22 444 031,98</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7 481 344,08</w:t>
            </w:r>
          </w:p>
        </w:tc>
      </w:tr>
      <w:tr w:rsidR="00B72A32" w:rsidRPr="00060216" w:rsidTr="00A215E0">
        <w:trPr>
          <w:trHeight w:val="401"/>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1.2. Pomoc publiczna z tytułu tymczasowego zaprzestania działalności połowowej</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72 183 962,10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54 137 971,58</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18 045 990,52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72 127 576,73</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72 127 576,73</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54 095 659,70</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18 031 917,03</w:t>
            </w:r>
          </w:p>
        </w:tc>
      </w:tr>
      <w:tr w:rsidR="00B72A32" w:rsidRPr="00060216" w:rsidTr="00A215E0">
        <w:trPr>
          <w:trHeight w:val="279"/>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1.3. Inwestycje na statkach rybackich i selektywność</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18 266 709,88</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13 700 032,41</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4 566 677,47</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16 822 461,06</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16 822 461,06</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12 616 845,76</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4 205 615,30</w:t>
            </w:r>
          </w:p>
        </w:tc>
      </w:tr>
      <w:tr w:rsidR="00B72A32" w:rsidRPr="00060216" w:rsidTr="006E70EA">
        <w:trPr>
          <w:trHeight w:val="239"/>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1.4. Rybactwo przybrzeżne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40 881 571,74</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30 661 178,80</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10 220 392,94</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39 620 770,10</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39 537 278,46</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29 652 959,02</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9 884 319,44</w:t>
            </w:r>
          </w:p>
        </w:tc>
      </w:tr>
      <w:tr w:rsidR="00B72A32" w:rsidRPr="00060216" w:rsidTr="006E70EA">
        <w:trPr>
          <w:trHeight w:val="271"/>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1.5. Rekompensaty społeczno-gospodarcze w celu zarządzania krajową flotą rybacką</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16 617 738,41</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12 463 303,81</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4 154 434,60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16 176 034,67</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16 176 034,67</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12 132 066,35</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4 043 968,32</w:t>
            </w:r>
          </w:p>
        </w:tc>
      </w:tr>
      <w:tr w:rsidR="00B72A32" w:rsidRPr="00060216" w:rsidTr="00A215E0">
        <w:trPr>
          <w:trHeight w:val="393"/>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 Akwakultura, rybołówstwo śródlądowe, przetwórstwo i obrót produktami rybołówstwa i akwakultury</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279 491 779,73</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209 618 834,30</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69 872 945,43</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272 625 386,61</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272 609 025,91</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863432">
            <w:pPr>
              <w:jc w:val="right"/>
              <w:rPr>
                <w:rFonts w:ascii="Calibri" w:hAnsi="Calibri"/>
                <w:color w:val="000000"/>
                <w:sz w:val="16"/>
                <w:szCs w:val="16"/>
              </w:rPr>
            </w:pPr>
            <w:r w:rsidRPr="00863432">
              <w:rPr>
                <w:rFonts w:ascii="Calibri" w:hAnsi="Calibri"/>
                <w:color w:val="000000"/>
                <w:sz w:val="16"/>
                <w:szCs w:val="16"/>
              </w:rPr>
              <w:t>204</w:t>
            </w:r>
            <w:r>
              <w:rPr>
                <w:rFonts w:ascii="Calibri" w:hAnsi="Calibri"/>
                <w:color w:val="000000"/>
                <w:sz w:val="16"/>
                <w:szCs w:val="16"/>
              </w:rPr>
              <w:t> </w:t>
            </w:r>
            <w:r w:rsidRPr="00863432">
              <w:rPr>
                <w:rFonts w:ascii="Calibri" w:hAnsi="Calibri"/>
                <w:color w:val="000000"/>
                <w:sz w:val="16"/>
                <w:szCs w:val="16"/>
              </w:rPr>
              <w:t>458</w:t>
            </w:r>
            <w:r>
              <w:rPr>
                <w:rFonts w:ascii="Calibri" w:hAnsi="Calibri"/>
                <w:color w:val="000000"/>
                <w:sz w:val="16"/>
                <w:szCs w:val="16"/>
              </w:rPr>
              <w:t xml:space="preserve"> 820,48</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68 159 800,74</w:t>
            </w:r>
          </w:p>
        </w:tc>
      </w:tr>
      <w:tr w:rsidR="00B72A32" w:rsidRPr="00060216" w:rsidTr="00A215E0">
        <w:trPr>
          <w:trHeight w:val="275"/>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2.1. Inwestycje w chów i hodowlę ryb</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60 159 482,17</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45 119 611,65</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15 039 870,52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59 276 681,43</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59 276 681,43</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44 449 967,46</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14 826 713,97</w:t>
            </w:r>
          </w:p>
        </w:tc>
      </w:tr>
      <w:tr w:rsidR="00B72A32" w:rsidRPr="00060216" w:rsidTr="00A215E0">
        <w:trPr>
          <w:trHeight w:val="267"/>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2.2. Działania wodno-środowiskowe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80 629 265,91</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60 471 949,53</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20 157 316,38</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80 436 070,03</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80 419 714,33</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60 314 785,22</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20 104 929,11</w:t>
            </w:r>
          </w:p>
        </w:tc>
      </w:tr>
      <w:tr w:rsidR="00B72A32" w:rsidRPr="00060216" w:rsidTr="00A215E0">
        <w:trPr>
          <w:trHeight w:val="258"/>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2.3.Środki na rzecz zdrowia zwierząt</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r>
      <w:tr w:rsidR="00B72A32" w:rsidRPr="00060216" w:rsidTr="00A215E0">
        <w:trPr>
          <w:trHeight w:val="255"/>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2.4. Rybołówstwo śródlądowe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2 816 423,60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2 112 317,57</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704 106,03</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2 787 452,17</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2 787 452,17</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2 090 589,11</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696 863,06</w:t>
            </w:r>
          </w:p>
        </w:tc>
      </w:tr>
      <w:tr w:rsidR="00B72A32" w:rsidRPr="00060216" w:rsidTr="006E70EA">
        <w:trPr>
          <w:trHeight w:val="143"/>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2.5. Inwestycje w zakresie przetwórstwa i obrotu</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135 886 608,05</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101 914 955,55</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33 971 652,50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130 125 182,98</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130 125 177,98</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97 593 883,38</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32 531 294,60</w:t>
            </w:r>
          </w:p>
        </w:tc>
      </w:tr>
      <w:tr w:rsidR="00B72A32" w:rsidRPr="00060216" w:rsidTr="006E70EA">
        <w:trPr>
          <w:trHeight w:val="217"/>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 Środki służące wspólnemu interesowi</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226 742 626,73</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170 056 970,30</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56 685 656,43</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221 215 398,75</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220 471 561,53</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165 353 671,07</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55 117 890,46</w:t>
            </w:r>
          </w:p>
        </w:tc>
      </w:tr>
      <w:tr w:rsidR="00B72A32" w:rsidRPr="00060216" w:rsidTr="00A215E0">
        <w:trPr>
          <w:trHeight w:val="330"/>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3.1. Działania wspólne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38 371 653,44</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28 778 739,83</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9 592 913,61</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36 804 571,48</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36 804 571,48</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27 603 428,57</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9 201 142,91</w:t>
            </w:r>
          </w:p>
        </w:tc>
      </w:tr>
      <w:tr w:rsidR="00B72A32" w:rsidRPr="00060216" w:rsidTr="00A215E0">
        <w:trPr>
          <w:trHeight w:val="331"/>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3.2. Ochrona i rozwój fauny i flory wodnej</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14 666 421,80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10 999 816,35</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3 666 605,45</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14 141 571,93</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14 141 571,93</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10 606 178,95</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3 535 392,98</w:t>
            </w:r>
          </w:p>
        </w:tc>
      </w:tr>
      <w:tr w:rsidR="00B72A32" w:rsidRPr="00060216" w:rsidTr="00A215E0">
        <w:trPr>
          <w:trHeight w:val="400"/>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3.3. Inwestycje w portach rybackich, miejscach wyładunku i przystaniach</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144 524 260,81</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108 393 196,11</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36 131 064,70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141 694 725,89</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141 272 816,89</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105 954 612,65</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35 318 204,24</w:t>
            </w:r>
          </w:p>
        </w:tc>
      </w:tr>
      <w:tr w:rsidR="00B72A32" w:rsidRPr="00060216" w:rsidTr="00A215E0">
        <w:trPr>
          <w:trHeight w:val="257"/>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3.4. Rozwój nowych rynków i kampanie promocyjne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13 346 894,09</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10 010 170,57</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3 336 723,52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13 151 693,25</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13 151 693,25</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9 863 769,91</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3 287 923,34</w:t>
            </w:r>
          </w:p>
        </w:tc>
      </w:tr>
      <w:tr w:rsidR="00B72A32" w:rsidRPr="00060216" w:rsidTr="00A215E0">
        <w:trPr>
          <w:trHeight w:val="116"/>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3.5. Projekty pilotażowe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15 833 396,59</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11 875 047,44</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3 958 349,15</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15 422 836,20</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15 100 907,98</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11 325 680,99</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3 775 226,99</w:t>
            </w:r>
          </w:p>
        </w:tc>
      </w:tr>
      <w:tr w:rsidR="00B72A32" w:rsidRPr="00060216" w:rsidTr="00A215E0">
        <w:trPr>
          <w:trHeight w:val="335"/>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3.6. Modyfikacja w celu zmiany przeznaczenia statków rybackich</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r>
      <w:tr w:rsidR="00B72A32" w:rsidRPr="00060216" w:rsidTr="00A215E0">
        <w:trPr>
          <w:trHeight w:val="377"/>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4. Zrównoważony rozwój obszarów zależnych od rybactwa</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246 982 247,56</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185 236 685,92</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61 745 561,64</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241 140 367,13</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241 123 337,47</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180 842 499,49</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60 280 837,98</w:t>
            </w:r>
          </w:p>
        </w:tc>
      </w:tr>
      <w:tr w:rsidR="00B72A32" w:rsidRPr="00060216" w:rsidTr="00A215E0">
        <w:trPr>
          <w:trHeight w:val="124"/>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4.1. Rozwój obszarów zależnych od rybactwa</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239 695 833,14</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179 771 875,52</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59 923 957,62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234 288 586,32</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234 271 556,66</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175 703 664,09</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58 567 892,57</w:t>
            </w:r>
          </w:p>
        </w:tc>
      </w:tr>
      <w:tr w:rsidR="00B72A32" w:rsidRPr="00060216" w:rsidTr="00A215E0">
        <w:trPr>
          <w:trHeight w:val="408"/>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4.2. Wsparcie na rzecz współpracy międzyregionalnej i międzynarodowej</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7 286 414,42</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5 464 810,40</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1 821 604,02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6 851 780,81</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6 851 780,81</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5 138 8</w:t>
            </w:r>
            <w:bookmarkStart w:id="113" w:name="_GoBack"/>
            <w:bookmarkEnd w:id="113"/>
            <w:r>
              <w:rPr>
                <w:rFonts w:ascii="Calibri" w:hAnsi="Calibri"/>
                <w:color w:val="000000"/>
                <w:sz w:val="16"/>
                <w:szCs w:val="16"/>
              </w:rPr>
              <w:t>35,40</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1 712 945,41</w:t>
            </w:r>
          </w:p>
        </w:tc>
      </w:tr>
      <w:tr w:rsidR="00B72A32" w:rsidRPr="00060216" w:rsidTr="00A215E0">
        <w:trPr>
          <w:trHeight w:val="266"/>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5. Pomoc techniczna</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47 697 944,93</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35 773 458,69</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11 924 486,24</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45 232 451,85</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45 232 451,85</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33 924 219,47</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11 308 232,38</w:t>
            </w:r>
          </w:p>
        </w:tc>
      </w:tr>
      <w:tr w:rsidR="00B72A32" w:rsidRPr="00060216" w:rsidTr="00A215E0">
        <w:trPr>
          <w:trHeight w:val="124"/>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5.1. Pomoc techniczna</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47 697 944,93</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35 773 458,69</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11 924 486,24</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45 232 451,85</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45 232 451,85</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33 924 219,47</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11 308 232,38</w:t>
            </w:r>
          </w:p>
        </w:tc>
      </w:tr>
      <w:tr w:rsidR="00B72A32" w:rsidRPr="00060216" w:rsidTr="00A215E0">
        <w:trPr>
          <w:trHeight w:val="212"/>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b/>
                <w:color w:val="000000"/>
                <w:sz w:val="16"/>
                <w:szCs w:val="16"/>
              </w:rPr>
            </w:pPr>
            <w:r w:rsidRPr="00E03FA3">
              <w:rPr>
                <w:rFonts w:asciiTheme="minorHAnsi" w:hAnsiTheme="minorHAnsi"/>
                <w:b/>
                <w:color w:val="000000"/>
                <w:sz w:val="16"/>
                <w:szCs w:val="16"/>
              </w:rPr>
              <w:t>OGÓŁEM</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978 790 098,64</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734 092 573,98</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244 697 524,66</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954 885 822,96</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954 025 103,74</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863432">
            <w:pPr>
              <w:jc w:val="right"/>
              <w:rPr>
                <w:rFonts w:ascii="Calibri" w:hAnsi="Calibri"/>
                <w:b/>
                <w:bCs/>
                <w:color w:val="000000"/>
                <w:sz w:val="16"/>
                <w:szCs w:val="16"/>
              </w:rPr>
            </w:pPr>
            <w:r w:rsidRPr="00863432">
              <w:rPr>
                <w:rFonts w:ascii="Calibri" w:hAnsi="Calibri"/>
                <w:b/>
                <w:bCs/>
                <w:color w:val="000000"/>
                <w:sz w:val="16"/>
                <w:szCs w:val="16"/>
              </w:rPr>
              <w:t xml:space="preserve">715 520 773,33    </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238 513 925,73</w:t>
            </w:r>
          </w:p>
        </w:tc>
      </w:tr>
    </w:tbl>
    <w:p w:rsidR="00060216" w:rsidRDefault="00060216" w:rsidP="00060216">
      <w:pPr>
        <w:pStyle w:val="Tekstdymka"/>
        <w:sectPr w:rsidR="00060216" w:rsidSect="007342AA">
          <w:pgSz w:w="16838" w:h="11906" w:orient="landscape" w:code="9"/>
          <w:pgMar w:top="851" w:right="1418" w:bottom="1418" w:left="1418" w:header="709" w:footer="709" w:gutter="0"/>
          <w:cols w:space="708"/>
          <w:docGrid w:linePitch="360"/>
        </w:sectPr>
      </w:pPr>
    </w:p>
    <w:p w:rsidR="004F0CD1" w:rsidRDefault="004F0CD1" w:rsidP="004F0CD1">
      <w:pPr>
        <w:spacing w:line="276" w:lineRule="auto"/>
        <w:jc w:val="both"/>
        <w:rPr>
          <w:rFonts w:asciiTheme="minorHAnsi" w:hAnsiTheme="minorHAnsi"/>
          <w:spacing w:val="-4"/>
        </w:rPr>
      </w:pPr>
      <w:r w:rsidRPr="009248D9">
        <w:rPr>
          <w:rFonts w:asciiTheme="minorHAnsi" w:hAnsiTheme="minorHAnsi"/>
          <w:spacing w:val="-4"/>
        </w:rPr>
        <w:lastRenderedPageBreak/>
        <w:t>Od początku realizacji programu Instytucja Certyfikująca złożyła 31 wniosków o płatność okresową do Komisji Europejskiej na łączną kwotę 709 940 221,25</w:t>
      </w:r>
      <w:r>
        <w:rPr>
          <w:rFonts w:asciiTheme="minorHAnsi" w:hAnsiTheme="minorHAnsi"/>
          <w:spacing w:val="-4"/>
        </w:rPr>
        <w:t xml:space="preserve"> Euro.</w:t>
      </w:r>
      <w:r w:rsidR="000109E6">
        <w:rPr>
          <w:rFonts w:asciiTheme="minorHAnsi" w:hAnsiTheme="minorHAnsi"/>
          <w:spacing w:val="-4"/>
        </w:rPr>
        <w:t xml:space="preserve"> Dodatkowo zostało sporządzone Poświadczenie salda końcowego, które obejmuje płatności </w:t>
      </w:r>
      <w:r w:rsidR="007903A7">
        <w:rPr>
          <w:rFonts w:asciiTheme="minorHAnsi" w:hAnsiTheme="minorHAnsi"/>
          <w:spacing w:val="-4"/>
        </w:rPr>
        <w:t xml:space="preserve">za </w:t>
      </w:r>
      <w:r w:rsidR="000109E6">
        <w:rPr>
          <w:rFonts w:asciiTheme="minorHAnsi" w:hAnsiTheme="minorHAnsi"/>
          <w:spacing w:val="-4"/>
        </w:rPr>
        <w:t xml:space="preserve">okres od 3 września 2016 r. do 16 lutego 2017 r. na kwotę </w:t>
      </w:r>
      <w:r w:rsidR="007903A7">
        <w:rPr>
          <w:rFonts w:asciiTheme="minorHAnsi" w:hAnsiTheme="minorHAnsi"/>
          <w:spacing w:val="-4"/>
        </w:rPr>
        <w:t>6 993 927,97</w:t>
      </w:r>
      <w:r w:rsidR="00DE6E83">
        <w:rPr>
          <w:rFonts w:asciiTheme="minorHAnsi" w:hAnsiTheme="minorHAnsi"/>
          <w:spacing w:val="-4"/>
        </w:rPr>
        <w:t xml:space="preserve"> euro.</w:t>
      </w:r>
    </w:p>
    <w:p w:rsidR="004F0CD1" w:rsidRPr="004F0CD1" w:rsidRDefault="004F0CD1" w:rsidP="004F0CD1">
      <w:pPr>
        <w:pStyle w:val="Tekstdymka"/>
      </w:pPr>
    </w:p>
    <w:p w:rsidR="009248D9" w:rsidRPr="009248D9" w:rsidRDefault="00EB279A" w:rsidP="009248D9">
      <w:pPr>
        <w:rPr>
          <w:rFonts w:asciiTheme="minorHAnsi" w:hAnsiTheme="minorHAnsi"/>
          <w:b/>
          <w:sz w:val="16"/>
        </w:rPr>
      </w:pPr>
      <w:r w:rsidRPr="00EB279A">
        <w:rPr>
          <w:rFonts w:asciiTheme="minorHAnsi" w:hAnsiTheme="minorHAnsi"/>
          <w:b/>
          <w:sz w:val="16"/>
          <w:szCs w:val="16"/>
        </w:rPr>
        <w:t xml:space="preserve">Tabela </w:t>
      </w:r>
      <w:r w:rsidRPr="00EB279A">
        <w:rPr>
          <w:rFonts w:asciiTheme="minorHAnsi" w:hAnsiTheme="minorHAnsi"/>
          <w:b/>
          <w:sz w:val="16"/>
          <w:szCs w:val="16"/>
        </w:rPr>
        <w:fldChar w:fldCharType="begin"/>
      </w:r>
      <w:r w:rsidRPr="00EB279A">
        <w:rPr>
          <w:rFonts w:asciiTheme="minorHAnsi" w:hAnsiTheme="minorHAnsi"/>
          <w:b/>
          <w:sz w:val="16"/>
          <w:szCs w:val="16"/>
        </w:rPr>
        <w:instrText xml:space="preserve"> SEQ Tabela \* ARABIC </w:instrText>
      </w:r>
      <w:r w:rsidRPr="00EB279A">
        <w:rPr>
          <w:rFonts w:asciiTheme="minorHAnsi" w:hAnsiTheme="minorHAnsi"/>
          <w:b/>
          <w:sz w:val="16"/>
          <w:szCs w:val="16"/>
        </w:rPr>
        <w:fldChar w:fldCharType="separate"/>
      </w:r>
      <w:r w:rsidR="004C1BCE">
        <w:rPr>
          <w:rFonts w:asciiTheme="minorHAnsi" w:hAnsiTheme="minorHAnsi"/>
          <w:b/>
          <w:noProof/>
          <w:sz w:val="16"/>
          <w:szCs w:val="16"/>
        </w:rPr>
        <w:t>164</w:t>
      </w:r>
      <w:r w:rsidRPr="00EB279A">
        <w:rPr>
          <w:rFonts w:asciiTheme="minorHAnsi" w:hAnsiTheme="minorHAnsi"/>
          <w:b/>
          <w:sz w:val="16"/>
          <w:szCs w:val="16"/>
        </w:rPr>
        <w:fldChar w:fldCharType="end"/>
      </w:r>
      <w:r>
        <w:rPr>
          <w:rFonts w:asciiTheme="minorHAnsi" w:hAnsiTheme="minorHAnsi"/>
          <w:b/>
          <w:sz w:val="16"/>
          <w:szCs w:val="16"/>
        </w:rPr>
        <w:t xml:space="preserve"> </w:t>
      </w:r>
      <w:r w:rsidR="009248D9" w:rsidRPr="00EB279A">
        <w:rPr>
          <w:rFonts w:asciiTheme="minorHAnsi" w:hAnsiTheme="minorHAnsi"/>
          <w:b/>
          <w:sz w:val="16"/>
        </w:rPr>
        <w:t>Wartość</w:t>
      </w:r>
      <w:r w:rsidR="009248D9" w:rsidRPr="009248D9">
        <w:rPr>
          <w:rFonts w:asciiTheme="minorHAnsi" w:hAnsiTheme="minorHAnsi"/>
          <w:b/>
          <w:sz w:val="16"/>
        </w:rPr>
        <w:t xml:space="preserve"> złożonych wniosków o płatność okresową do Komisji Europejskiej w podziale na lata</w:t>
      </w:r>
    </w:p>
    <w:tbl>
      <w:tblPr>
        <w:tblW w:w="3134" w:type="dxa"/>
        <w:jc w:val="center"/>
        <w:tblInd w:w="496" w:type="dxa"/>
        <w:tblCellMar>
          <w:left w:w="70" w:type="dxa"/>
          <w:right w:w="70" w:type="dxa"/>
        </w:tblCellMar>
        <w:tblLook w:val="04A0" w:firstRow="1" w:lastRow="0" w:firstColumn="1" w:lastColumn="0" w:noHBand="0" w:noVBand="1"/>
      </w:tblPr>
      <w:tblGrid>
        <w:gridCol w:w="960"/>
        <w:gridCol w:w="2174"/>
      </w:tblGrid>
      <w:tr w:rsidR="009248D9" w:rsidRPr="009248D9" w:rsidTr="006E70EA">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9248D9" w:rsidRPr="00BB739B" w:rsidRDefault="009248D9" w:rsidP="006E70EA">
            <w:pPr>
              <w:jc w:val="center"/>
              <w:rPr>
                <w:rFonts w:asciiTheme="minorHAnsi" w:hAnsiTheme="minorHAnsi" w:cs="Arial"/>
                <w:b/>
                <w:color w:val="FFFFFF" w:themeColor="background1"/>
                <w:sz w:val="16"/>
                <w:szCs w:val="16"/>
              </w:rPr>
            </w:pPr>
            <w:r w:rsidRPr="00BB739B">
              <w:rPr>
                <w:rFonts w:asciiTheme="minorHAnsi" w:hAnsiTheme="minorHAnsi" w:cs="Arial"/>
                <w:b/>
                <w:color w:val="FFFFFF" w:themeColor="background1"/>
                <w:sz w:val="16"/>
                <w:szCs w:val="16"/>
              </w:rPr>
              <w:t>Rok</w:t>
            </w:r>
          </w:p>
        </w:tc>
        <w:tc>
          <w:tcPr>
            <w:tcW w:w="2174"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9248D9" w:rsidRPr="00BB739B" w:rsidRDefault="009248D9" w:rsidP="009248D9">
            <w:pPr>
              <w:jc w:val="center"/>
              <w:rPr>
                <w:rFonts w:asciiTheme="minorHAnsi" w:hAnsiTheme="minorHAnsi" w:cs="Arial"/>
                <w:b/>
                <w:color w:val="FFFFFF" w:themeColor="background1"/>
                <w:sz w:val="16"/>
                <w:szCs w:val="16"/>
              </w:rPr>
            </w:pPr>
            <w:r w:rsidRPr="00BB739B">
              <w:rPr>
                <w:rFonts w:asciiTheme="minorHAnsi" w:hAnsiTheme="minorHAnsi" w:cs="Arial"/>
                <w:b/>
                <w:color w:val="FFFFFF" w:themeColor="background1"/>
                <w:sz w:val="16"/>
                <w:szCs w:val="16"/>
              </w:rPr>
              <w:t>Kwota wnioskowana przez IC do KE (w Euro)</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2010</w:t>
            </w:r>
          </w:p>
        </w:tc>
        <w:tc>
          <w:tcPr>
            <w:tcW w:w="2174" w:type="dxa"/>
            <w:tcBorders>
              <w:top w:val="nil"/>
              <w:left w:val="nil"/>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37 168 510,07</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2011</w:t>
            </w:r>
          </w:p>
        </w:tc>
        <w:tc>
          <w:tcPr>
            <w:tcW w:w="2174" w:type="dxa"/>
            <w:tcBorders>
              <w:top w:val="nil"/>
              <w:left w:val="nil"/>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100 512 940,00</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2012</w:t>
            </w:r>
          </w:p>
        </w:tc>
        <w:tc>
          <w:tcPr>
            <w:tcW w:w="2174" w:type="dxa"/>
            <w:tcBorders>
              <w:top w:val="nil"/>
              <w:left w:val="nil"/>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123 410 758,25</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2013</w:t>
            </w:r>
          </w:p>
        </w:tc>
        <w:tc>
          <w:tcPr>
            <w:tcW w:w="2174" w:type="dxa"/>
            <w:tcBorders>
              <w:top w:val="nil"/>
              <w:left w:val="nil"/>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143 779 833,27</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2014</w:t>
            </w:r>
          </w:p>
        </w:tc>
        <w:tc>
          <w:tcPr>
            <w:tcW w:w="2174" w:type="dxa"/>
            <w:tcBorders>
              <w:top w:val="nil"/>
              <w:left w:val="nil"/>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112 370 409,68</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2015</w:t>
            </w:r>
          </w:p>
        </w:tc>
        <w:tc>
          <w:tcPr>
            <w:tcW w:w="2174" w:type="dxa"/>
            <w:tcBorders>
              <w:top w:val="nil"/>
              <w:left w:val="nil"/>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54 856 543,96</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2016</w:t>
            </w:r>
          </w:p>
        </w:tc>
        <w:tc>
          <w:tcPr>
            <w:tcW w:w="2174" w:type="dxa"/>
            <w:tcBorders>
              <w:top w:val="nil"/>
              <w:left w:val="nil"/>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137 841 226,02</w:t>
            </w:r>
          </w:p>
        </w:tc>
      </w:tr>
      <w:tr w:rsidR="00DE6E83" w:rsidRPr="009248D9" w:rsidTr="00DE6E83">
        <w:trPr>
          <w:trHeight w:val="267"/>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DE6E83" w:rsidRPr="00DE6E83" w:rsidRDefault="00DE6E83">
            <w:pPr>
              <w:jc w:val="center"/>
              <w:rPr>
                <w:rFonts w:ascii="Calibri" w:hAnsi="Calibri"/>
                <w:bCs/>
                <w:color w:val="000000"/>
                <w:sz w:val="16"/>
                <w:szCs w:val="16"/>
              </w:rPr>
            </w:pPr>
            <w:r w:rsidRPr="00DE6E83">
              <w:rPr>
                <w:rFonts w:ascii="Calibri" w:hAnsi="Calibri"/>
                <w:bCs/>
                <w:color w:val="000000"/>
                <w:sz w:val="16"/>
                <w:szCs w:val="16"/>
              </w:rPr>
              <w:t>2017</w:t>
            </w:r>
          </w:p>
        </w:tc>
        <w:tc>
          <w:tcPr>
            <w:tcW w:w="2174" w:type="dxa"/>
            <w:tcBorders>
              <w:top w:val="nil"/>
              <w:left w:val="nil"/>
              <w:bottom w:val="single" w:sz="4" w:space="0" w:color="auto"/>
              <w:right w:val="single" w:sz="4" w:space="0" w:color="auto"/>
            </w:tcBorders>
            <w:shd w:val="clear" w:color="auto" w:fill="auto"/>
            <w:noWrap/>
            <w:vAlign w:val="center"/>
          </w:tcPr>
          <w:p w:rsidR="00DE6E83" w:rsidRPr="00DE6E83" w:rsidRDefault="00635DD7">
            <w:pPr>
              <w:jc w:val="center"/>
              <w:rPr>
                <w:rFonts w:ascii="Calibri" w:hAnsi="Calibri"/>
                <w:bCs/>
                <w:color w:val="000000"/>
                <w:sz w:val="16"/>
                <w:szCs w:val="16"/>
              </w:rPr>
            </w:pPr>
            <w:r>
              <w:rPr>
                <w:rFonts w:ascii="Calibri" w:hAnsi="Calibri"/>
                <w:bCs/>
                <w:color w:val="000000"/>
                <w:sz w:val="16"/>
                <w:szCs w:val="16"/>
              </w:rPr>
              <w:t>6 993 927,97</w:t>
            </w:r>
          </w:p>
        </w:tc>
      </w:tr>
      <w:tr w:rsidR="00F6488E" w:rsidRPr="009248D9" w:rsidTr="00DE6E83">
        <w:trPr>
          <w:trHeight w:val="331"/>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6488E" w:rsidRPr="00DE6E83" w:rsidRDefault="00F6488E">
            <w:pPr>
              <w:jc w:val="center"/>
              <w:rPr>
                <w:rFonts w:asciiTheme="minorHAnsi" w:hAnsiTheme="minorHAnsi" w:cs="Arial"/>
                <w:b/>
                <w:sz w:val="16"/>
                <w:szCs w:val="16"/>
              </w:rPr>
            </w:pPr>
            <w:r w:rsidRPr="00DE6E83">
              <w:rPr>
                <w:rFonts w:asciiTheme="minorHAnsi" w:hAnsiTheme="minorHAnsi" w:cs="Arial"/>
                <w:b/>
                <w:sz w:val="16"/>
                <w:szCs w:val="16"/>
              </w:rPr>
              <w:t>Suma</w:t>
            </w:r>
          </w:p>
        </w:tc>
        <w:tc>
          <w:tcPr>
            <w:tcW w:w="2174" w:type="dxa"/>
            <w:tcBorders>
              <w:top w:val="nil"/>
              <w:left w:val="nil"/>
              <w:bottom w:val="single" w:sz="4" w:space="0" w:color="auto"/>
              <w:right w:val="single" w:sz="4" w:space="0" w:color="auto"/>
            </w:tcBorders>
            <w:shd w:val="clear" w:color="auto" w:fill="auto"/>
            <w:noWrap/>
            <w:vAlign w:val="center"/>
            <w:hideMark/>
          </w:tcPr>
          <w:p w:rsidR="00F6488E" w:rsidRPr="00635DD7" w:rsidRDefault="00635DD7" w:rsidP="00635DD7">
            <w:pPr>
              <w:jc w:val="center"/>
              <w:rPr>
                <w:rFonts w:ascii="Calibri" w:hAnsi="Calibri"/>
                <w:b/>
                <w:bCs/>
                <w:color w:val="000000"/>
                <w:sz w:val="16"/>
                <w:szCs w:val="16"/>
              </w:rPr>
            </w:pPr>
            <w:r w:rsidRPr="00635DD7">
              <w:rPr>
                <w:rFonts w:ascii="Calibri" w:hAnsi="Calibri"/>
                <w:b/>
                <w:bCs/>
                <w:color w:val="000000"/>
                <w:sz w:val="16"/>
                <w:szCs w:val="16"/>
              </w:rPr>
              <w:t>716 934 149,22</w:t>
            </w:r>
          </w:p>
        </w:tc>
      </w:tr>
    </w:tbl>
    <w:p w:rsidR="009248D9" w:rsidRPr="009248D9" w:rsidRDefault="009248D9" w:rsidP="006E70EA">
      <w:pPr>
        <w:spacing w:line="276" w:lineRule="auto"/>
        <w:jc w:val="center"/>
        <w:rPr>
          <w:rFonts w:ascii="Tahoma" w:hAnsi="Tahoma" w:cs="Tahoma"/>
          <w:sz w:val="16"/>
          <w:szCs w:val="16"/>
        </w:rPr>
      </w:pPr>
    </w:p>
    <w:p w:rsidR="009248D9" w:rsidRPr="009248D9" w:rsidRDefault="009248D9" w:rsidP="00BB739B">
      <w:pPr>
        <w:spacing w:line="276" w:lineRule="auto"/>
        <w:jc w:val="both"/>
        <w:rPr>
          <w:rFonts w:asciiTheme="minorHAnsi" w:hAnsiTheme="minorHAnsi"/>
          <w:spacing w:val="-4"/>
        </w:rPr>
      </w:pPr>
    </w:p>
    <w:p w:rsidR="009248D9" w:rsidRPr="009248D9" w:rsidRDefault="009248D9" w:rsidP="00BB739B">
      <w:pPr>
        <w:spacing w:line="276" w:lineRule="auto"/>
        <w:jc w:val="both"/>
        <w:rPr>
          <w:rFonts w:asciiTheme="minorHAnsi" w:hAnsiTheme="minorHAnsi"/>
        </w:rPr>
      </w:pPr>
      <w:r w:rsidRPr="009248D9">
        <w:rPr>
          <w:rFonts w:asciiTheme="minorHAnsi" w:hAnsiTheme="minorHAnsi"/>
          <w:spacing w:val="-4"/>
        </w:rPr>
        <w:t>Komisja Europejska zrefundowała 27 wniosków o płatność okresową (w tym jeden w  niepełnej wysokości) na kwotę 594 614 984,94 Euro.</w:t>
      </w:r>
      <w:r w:rsidR="00DE6E83">
        <w:rPr>
          <w:rFonts w:asciiTheme="minorHAnsi" w:hAnsiTheme="minorHAnsi"/>
          <w:spacing w:val="-4"/>
        </w:rPr>
        <w:t xml:space="preserve"> Ponadto w latach 2008 i 2009 Komisja Europejska wypłaciła zaliczkę na poczet </w:t>
      </w:r>
      <w:r w:rsidR="00D52155">
        <w:rPr>
          <w:rFonts w:asciiTheme="minorHAnsi" w:hAnsiTheme="minorHAnsi"/>
          <w:spacing w:val="-4"/>
        </w:rPr>
        <w:t>Programu w wysokości 102 772 960,36 euro.</w:t>
      </w:r>
    </w:p>
    <w:p w:rsidR="009248D9" w:rsidRPr="009248D9" w:rsidRDefault="009248D9" w:rsidP="00BB739B">
      <w:pPr>
        <w:spacing w:line="276" w:lineRule="auto"/>
        <w:rPr>
          <w:rFonts w:asciiTheme="minorHAnsi" w:hAnsiTheme="minorHAnsi"/>
          <w:b/>
          <w:bCs/>
          <w:spacing w:val="-4"/>
          <w:sz w:val="16"/>
          <w:szCs w:val="16"/>
        </w:rPr>
      </w:pPr>
    </w:p>
    <w:p w:rsidR="009248D9" w:rsidRPr="009248D9" w:rsidRDefault="009248D9" w:rsidP="00BB739B">
      <w:pPr>
        <w:spacing w:line="276" w:lineRule="auto"/>
        <w:rPr>
          <w:rFonts w:asciiTheme="minorHAnsi" w:hAnsiTheme="minorHAnsi"/>
          <w:bCs/>
          <w:spacing w:val="-4"/>
          <w:sz w:val="16"/>
          <w:szCs w:val="16"/>
        </w:rPr>
      </w:pPr>
      <w:r w:rsidRPr="009248D9">
        <w:rPr>
          <w:rFonts w:asciiTheme="minorHAnsi" w:hAnsiTheme="minorHAnsi"/>
          <w:bCs/>
          <w:spacing w:val="-4"/>
          <w:sz w:val="16"/>
          <w:szCs w:val="16"/>
        </w:rPr>
        <w:t>*kwota wnioskowana przez IC w Euro obliczana jest na podstawie zagregowanych danych dlatego różni się od kwoty zadeklarowanej przez IC do  KE wskazanej w  zał. nr 2.</w:t>
      </w:r>
    </w:p>
    <w:p w:rsidR="009248D9" w:rsidRDefault="009248D9" w:rsidP="00E0682D">
      <w:pPr>
        <w:pStyle w:val="Tekstdymka"/>
      </w:pPr>
    </w:p>
    <w:p w:rsidR="009E08BA" w:rsidRPr="003F7122" w:rsidRDefault="009E08BA" w:rsidP="009E08BA">
      <w:pPr>
        <w:pStyle w:val="Tekstdymka"/>
        <w:rPr>
          <w:rFonts w:asciiTheme="minorHAnsi" w:hAnsiTheme="minorHAnsi"/>
          <w:color w:val="000000" w:themeColor="text1"/>
        </w:rPr>
      </w:pPr>
    </w:p>
    <w:p w:rsidR="009E08BA" w:rsidRPr="003F7122" w:rsidRDefault="009E08BA" w:rsidP="005A41F2">
      <w:pPr>
        <w:numPr>
          <w:ilvl w:val="1"/>
          <w:numId w:val="8"/>
        </w:numPr>
        <w:shd w:val="clear" w:color="auto" w:fill="000080"/>
        <w:spacing w:line="360" w:lineRule="auto"/>
        <w:jc w:val="both"/>
        <w:outlineLvl w:val="1"/>
        <w:rPr>
          <w:rFonts w:asciiTheme="minorHAnsi" w:hAnsiTheme="minorHAnsi"/>
          <w:b/>
        </w:rPr>
      </w:pPr>
      <w:bookmarkStart w:id="114" w:name="_Toc471890168"/>
      <w:r w:rsidRPr="003F7122">
        <w:rPr>
          <w:rFonts w:asciiTheme="minorHAnsi" w:hAnsiTheme="minorHAnsi"/>
          <w:b/>
        </w:rPr>
        <w:t>Analiza jakościowa programu</w:t>
      </w:r>
      <w:bookmarkEnd w:id="114"/>
    </w:p>
    <w:p w:rsidR="009E08BA" w:rsidRPr="003F7122" w:rsidRDefault="009E08BA" w:rsidP="009E08BA">
      <w:pPr>
        <w:spacing w:line="360" w:lineRule="auto"/>
        <w:ind w:right="72"/>
        <w:jc w:val="both"/>
        <w:rPr>
          <w:rFonts w:asciiTheme="minorHAnsi" w:hAnsiTheme="minorHAnsi"/>
          <w:b/>
          <w:sz w:val="8"/>
        </w:rPr>
      </w:pPr>
    </w:p>
    <w:p w:rsidR="009E08BA" w:rsidRPr="003F7122" w:rsidRDefault="009E08BA" w:rsidP="005A41F2">
      <w:pPr>
        <w:pStyle w:val="Akapitzlist"/>
        <w:numPr>
          <w:ilvl w:val="2"/>
          <w:numId w:val="10"/>
        </w:numPr>
        <w:shd w:val="clear" w:color="auto" w:fill="CC99FF"/>
        <w:spacing w:after="0" w:line="360" w:lineRule="auto"/>
        <w:jc w:val="both"/>
        <w:outlineLvl w:val="2"/>
        <w:rPr>
          <w:rFonts w:asciiTheme="minorHAnsi" w:hAnsiTheme="minorHAnsi"/>
          <w:sz w:val="20"/>
        </w:rPr>
      </w:pPr>
      <w:bookmarkStart w:id="115" w:name="_Toc471890169"/>
      <w:r w:rsidRPr="003F7122">
        <w:rPr>
          <w:rFonts w:asciiTheme="minorHAnsi" w:hAnsiTheme="minorHAnsi"/>
          <w:sz w:val="20"/>
        </w:rPr>
        <w:t>Analiza osiągniętych postępów programu poczynionych od założonych początkowych celów</w:t>
      </w:r>
      <w:bookmarkEnd w:id="115"/>
    </w:p>
    <w:p w:rsidR="00E0682D" w:rsidRPr="003F7122" w:rsidRDefault="00E0682D" w:rsidP="00BB739B">
      <w:pPr>
        <w:pStyle w:val="Style40"/>
        <w:widowControl/>
        <w:spacing w:line="276" w:lineRule="auto"/>
        <w:jc w:val="center"/>
        <w:rPr>
          <w:rStyle w:val="FontStyle96"/>
          <w:rFonts w:asciiTheme="minorHAnsi" w:hAnsiTheme="minorHAnsi"/>
          <w:b/>
          <w:color w:val="000000" w:themeColor="text1"/>
          <w:sz w:val="20"/>
          <w:szCs w:val="20"/>
          <w:u w:val="single"/>
        </w:rPr>
      </w:pPr>
      <w:r w:rsidRPr="003F7122">
        <w:rPr>
          <w:rStyle w:val="FontStyle96"/>
          <w:rFonts w:asciiTheme="minorHAnsi" w:hAnsiTheme="minorHAnsi"/>
          <w:b/>
          <w:color w:val="000000" w:themeColor="text1"/>
          <w:sz w:val="20"/>
          <w:szCs w:val="20"/>
          <w:u w:val="single"/>
        </w:rPr>
        <w:t>Analiza postępów fizycznych</w:t>
      </w:r>
    </w:p>
    <w:p w:rsidR="00E0682D" w:rsidRPr="003F7122" w:rsidRDefault="00E0682D" w:rsidP="00BB739B">
      <w:pPr>
        <w:spacing w:line="276" w:lineRule="auto"/>
        <w:jc w:val="both"/>
        <w:rPr>
          <w:rFonts w:asciiTheme="minorHAnsi" w:hAnsiTheme="minorHAnsi"/>
          <w:color w:val="000000" w:themeColor="text1"/>
        </w:rPr>
      </w:pPr>
    </w:p>
    <w:p w:rsidR="00E0682D" w:rsidRPr="00661203" w:rsidRDefault="00E0682D" w:rsidP="00BB739B">
      <w:pPr>
        <w:spacing w:line="276" w:lineRule="auto"/>
        <w:jc w:val="both"/>
        <w:rPr>
          <w:rFonts w:asciiTheme="minorHAnsi" w:hAnsiTheme="minorHAnsi"/>
        </w:rPr>
      </w:pPr>
      <w:r w:rsidRPr="00661203">
        <w:rPr>
          <w:rFonts w:asciiTheme="minorHAnsi" w:hAnsiTheme="minorHAnsi"/>
        </w:rPr>
        <w:t>W ramach PO RYBY 2007-2013 osiągnięto następujące wskaźniki:</w:t>
      </w:r>
    </w:p>
    <w:p w:rsidR="00E0682D" w:rsidRPr="00661203" w:rsidRDefault="00E0682D" w:rsidP="00BB739B">
      <w:pPr>
        <w:numPr>
          <w:ilvl w:val="0"/>
          <w:numId w:val="6"/>
        </w:numPr>
        <w:tabs>
          <w:tab w:val="clear" w:pos="360"/>
          <w:tab w:val="num" w:pos="720"/>
        </w:tabs>
        <w:spacing w:line="276" w:lineRule="auto"/>
        <w:jc w:val="both"/>
        <w:rPr>
          <w:rFonts w:asciiTheme="minorHAnsi" w:hAnsiTheme="minorHAnsi" w:cs="Tahoma"/>
        </w:rPr>
      </w:pPr>
      <w:bookmarkStart w:id="116" w:name="_Toc327368508"/>
      <w:r w:rsidRPr="00661203">
        <w:rPr>
          <w:rFonts w:asciiTheme="minorHAnsi" w:hAnsiTheme="minorHAnsi" w:cs="Tahoma"/>
          <w:b/>
        </w:rPr>
        <w:t>Redukcja potencjału floty przez trwałe zaprzestanie działalności (-GT, -kW).</w:t>
      </w:r>
      <w:r w:rsidRPr="00661203">
        <w:rPr>
          <w:rFonts w:asciiTheme="minorHAnsi" w:hAnsiTheme="minorHAnsi" w:cs="Tahoma"/>
        </w:rPr>
        <w:t xml:space="preserve"> W ujęciu narastającym dla operacji zakończonych wartość wskaźnika </w:t>
      </w:r>
      <w:r w:rsidRPr="00661203">
        <w:rPr>
          <w:rFonts w:asciiTheme="minorHAnsi" w:hAnsiTheme="minorHAnsi" w:cs="Tahoma"/>
          <w:i/>
        </w:rPr>
        <w:t>GT</w:t>
      </w:r>
      <w:r w:rsidRPr="00661203">
        <w:rPr>
          <w:rFonts w:asciiTheme="minorHAnsi" w:hAnsiTheme="minorHAnsi" w:cs="Tahoma"/>
        </w:rPr>
        <w:t xml:space="preserve">  wyniosła -5 216,79 i dla </w:t>
      </w:r>
      <w:r w:rsidRPr="00661203">
        <w:rPr>
          <w:rFonts w:asciiTheme="minorHAnsi" w:hAnsiTheme="minorHAnsi" w:cs="Tahoma"/>
          <w:i/>
        </w:rPr>
        <w:t>kW</w:t>
      </w:r>
      <w:r w:rsidRPr="00661203">
        <w:rPr>
          <w:rFonts w:asciiTheme="minorHAnsi" w:hAnsiTheme="minorHAnsi" w:cs="Tahoma"/>
        </w:rPr>
        <w:t xml:space="preserve"> -15 566,08. Należy zwrócić uwagę, że wartość wskaźnika została przekroczona zarówno w odniesieniu do celu pośredniego określonego na rok 2010, jak i celu wyznaczonego na koniec programu.</w:t>
      </w:r>
    </w:p>
    <w:p w:rsidR="00E0682D" w:rsidRPr="00661203" w:rsidRDefault="00E0682D" w:rsidP="00BB739B">
      <w:pPr>
        <w:numPr>
          <w:ilvl w:val="0"/>
          <w:numId w:val="6"/>
        </w:numPr>
        <w:tabs>
          <w:tab w:val="clear" w:pos="360"/>
          <w:tab w:val="num" w:pos="720"/>
        </w:tabs>
        <w:spacing w:line="276" w:lineRule="auto"/>
        <w:jc w:val="both"/>
        <w:rPr>
          <w:rFonts w:asciiTheme="minorHAnsi" w:hAnsiTheme="minorHAnsi" w:cs="Tahoma"/>
        </w:rPr>
      </w:pPr>
      <w:r w:rsidRPr="00661203">
        <w:rPr>
          <w:rFonts w:asciiTheme="minorHAnsi" w:hAnsiTheme="minorHAnsi" w:cs="Tahoma"/>
          <w:b/>
        </w:rPr>
        <w:t xml:space="preserve">Stopień modernizacji floty rybackiej. </w:t>
      </w:r>
      <w:r w:rsidRPr="00661203">
        <w:rPr>
          <w:rFonts w:asciiTheme="minorHAnsi" w:hAnsiTheme="minorHAnsi" w:cs="Tahoma"/>
        </w:rPr>
        <w:t xml:space="preserve">W ujęciu narastającym na koniec programu dla operacji zakończonych w ramach środka 1.3. </w:t>
      </w:r>
      <w:r w:rsidRPr="00661203">
        <w:rPr>
          <w:rFonts w:asciiTheme="minorHAnsi" w:hAnsiTheme="minorHAnsi" w:cs="Tahoma"/>
          <w:i/>
        </w:rPr>
        <w:t xml:space="preserve">Inwestycje na statkach rybackich i selektywność </w:t>
      </w:r>
      <w:r w:rsidRPr="00661203">
        <w:rPr>
          <w:rFonts w:asciiTheme="minorHAnsi" w:hAnsiTheme="minorHAnsi" w:cs="Tahoma"/>
        </w:rPr>
        <w:t>zostało zmodernizowanych 448 jednostek. Wskaźnik został przekroczony w odniesieniu do celu wyznaczonego na koniec programu.</w:t>
      </w:r>
    </w:p>
    <w:p w:rsidR="00E0682D" w:rsidRPr="00661203" w:rsidRDefault="00E0682D" w:rsidP="00BB739B">
      <w:pPr>
        <w:numPr>
          <w:ilvl w:val="0"/>
          <w:numId w:val="6"/>
        </w:numPr>
        <w:spacing w:line="276" w:lineRule="auto"/>
        <w:jc w:val="both"/>
        <w:rPr>
          <w:rFonts w:asciiTheme="minorHAnsi" w:hAnsiTheme="minorHAnsi" w:cs="Tahoma"/>
        </w:rPr>
      </w:pPr>
      <w:r w:rsidRPr="00661203">
        <w:rPr>
          <w:rFonts w:asciiTheme="minorHAnsi" w:hAnsiTheme="minorHAnsi" w:cs="Tahoma"/>
          <w:b/>
        </w:rPr>
        <w:t>Moc wymienionych silników i</w:t>
      </w:r>
      <w:r w:rsidRPr="00661203">
        <w:rPr>
          <w:rFonts w:asciiTheme="minorHAnsi" w:hAnsiTheme="minorHAnsi" w:cs="Tahoma"/>
        </w:rPr>
        <w:t xml:space="preserve"> </w:t>
      </w:r>
      <w:r w:rsidRPr="00661203">
        <w:rPr>
          <w:rFonts w:asciiTheme="minorHAnsi" w:hAnsiTheme="minorHAnsi" w:cs="Tahoma"/>
          <w:b/>
        </w:rPr>
        <w:t xml:space="preserve">zmniejszanie mocy (kW). </w:t>
      </w:r>
      <w:r w:rsidRPr="00661203">
        <w:rPr>
          <w:rFonts w:asciiTheme="minorHAnsi" w:hAnsiTheme="minorHAnsi" w:cs="Tahoma"/>
        </w:rPr>
        <w:t>Wartość wskaźnika dla projektów rozliczonych do listopada 2016 r. wyniosła</w:t>
      </w:r>
      <w:r w:rsidRPr="00661203">
        <w:rPr>
          <w:rFonts w:asciiTheme="minorHAnsi" w:hAnsiTheme="minorHAnsi" w:cs="Tahoma"/>
          <w:color w:val="FF0000"/>
        </w:rPr>
        <w:t xml:space="preserve"> </w:t>
      </w:r>
      <w:r w:rsidRPr="00661203">
        <w:rPr>
          <w:rFonts w:asciiTheme="minorHAnsi" w:hAnsiTheme="minorHAnsi" w:cs="Tahoma"/>
        </w:rPr>
        <w:t xml:space="preserve">2 592,6 </w:t>
      </w:r>
      <w:proofErr w:type="spellStart"/>
      <w:r w:rsidRPr="00661203">
        <w:rPr>
          <w:rFonts w:asciiTheme="minorHAnsi" w:hAnsiTheme="minorHAnsi" w:cs="Tahoma"/>
        </w:rPr>
        <w:t>kW.</w:t>
      </w:r>
      <w:proofErr w:type="spellEnd"/>
      <w:r w:rsidRPr="00661203">
        <w:rPr>
          <w:rFonts w:asciiTheme="minorHAnsi" w:hAnsiTheme="minorHAnsi" w:cs="Tahoma"/>
          <w:color w:val="FF0000"/>
        </w:rPr>
        <w:t xml:space="preserve"> </w:t>
      </w:r>
      <w:r w:rsidRPr="00661203">
        <w:rPr>
          <w:rFonts w:asciiTheme="minorHAnsi" w:hAnsiTheme="minorHAnsi"/>
        </w:rPr>
        <w:t xml:space="preserve">Na nieosiągnięcie celu miała wpływ przede wszystkim </w:t>
      </w:r>
      <w:r w:rsidRPr="00661203">
        <w:rPr>
          <w:rFonts w:asciiTheme="minorHAnsi" w:hAnsiTheme="minorHAnsi" w:cs="Tahoma"/>
        </w:rPr>
        <w:t>forma wsparcia dostępna w ramach PO RYBY 2007-2013. Forma wsparcia dla statków powyżej 12 m długości kadłuba zakładała konieczność redukcji mocy silnika o 20%, przy jednoczesnym wsparciu finansowym na poziomie 20% zwrotu kosztów kwalifikowalnych. Wspomniane zasady udzielania pomocy finansowej skutecznie ograniczyły zainteresowanie potencjalnych beneficjentów tą formą wsparcia. Jedynymi zainteresowanymi wymianą silnika głównego byli właściciele przybrzeżnych statków rybackich, gdzie zasady wsparcia były dużo bardziej atrakcyjne.  </w:t>
      </w:r>
    </w:p>
    <w:p w:rsidR="00E0682D" w:rsidRPr="00661203" w:rsidRDefault="00E0682D" w:rsidP="00BB739B">
      <w:pPr>
        <w:numPr>
          <w:ilvl w:val="0"/>
          <w:numId w:val="6"/>
        </w:numPr>
        <w:spacing w:line="276" w:lineRule="auto"/>
        <w:jc w:val="both"/>
        <w:rPr>
          <w:rFonts w:asciiTheme="minorHAnsi" w:hAnsiTheme="minorHAnsi"/>
        </w:rPr>
      </w:pPr>
      <w:r w:rsidRPr="00661203">
        <w:rPr>
          <w:rFonts w:asciiTheme="minorHAnsi" w:hAnsiTheme="minorHAnsi" w:cs="Tahoma"/>
          <w:b/>
        </w:rPr>
        <w:lastRenderedPageBreak/>
        <w:t>Ilość przeszkolonych rybaków</w:t>
      </w:r>
      <w:r w:rsidRPr="00661203">
        <w:rPr>
          <w:rFonts w:asciiTheme="minorHAnsi" w:hAnsiTheme="minorHAnsi" w:cs="Tahoma"/>
        </w:rPr>
        <w:t xml:space="preserve">. W ujęciu narastającym na koniec programu wartość wskaźnika Ilość przeszkolonych rybaków osiągnęła wartość 27 co oznacza iż cel nie został osiągnięty (2 450). </w:t>
      </w:r>
      <w:r w:rsidRPr="00661203">
        <w:rPr>
          <w:rFonts w:asciiTheme="minorHAnsi" w:hAnsiTheme="minorHAnsi"/>
        </w:rPr>
        <w:t xml:space="preserve">Główną przyczyną braku osiągnięcia założeń Programu dla w/w wskaźnika jest zauważalny brak zainteresowania tą formą pomocy wśród rybaków morskich. Instytucja Zarządzająca zaproponowała rybakom możliwość uzyskania premii za odbyte szkolenia, między innymi w zakresie podniesienia kwalifikacji zawodowych. Niestety atrakcyjne wsparcie, z punktu widzenia Instytucji zarządzającej, nie znalazło uznania wśród rybaków. </w:t>
      </w:r>
    </w:p>
    <w:p w:rsidR="00E0682D" w:rsidRPr="00661203" w:rsidRDefault="00E0682D" w:rsidP="005A41F2">
      <w:pPr>
        <w:numPr>
          <w:ilvl w:val="0"/>
          <w:numId w:val="48"/>
        </w:numPr>
        <w:tabs>
          <w:tab w:val="clear" w:pos="720"/>
          <w:tab w:val="num" w:pos="360"/>
        </w:tabs>
        <w:spacing w:line="276" w:lineRule="auto"/>
        <w:ind w:left="360"/>
        <w:jc w:val="both"/>
        <w:rPr>
          <w:rFonts w:asciiTheme="minorHAnsi" w:hAnsiTheme="minorHAnsi" w:cs="Tahoma"/>
        </w:rPr>
      </w:pPr>
      <w:r w:rsidRPr="00661203">
        <w:rPr>
          <w:rFonts w:asciiTheme="minorHAnsi" w:hAnsiTheme="minorHAnsi" w:cs="Tahoma"/>
          <w:b/>
        </w:rPr>
        <w:t>Liczba miejsc pracy stworzonych lub utrzymanych (pracownicy stali)/ Liczba miejsc pracy stworzonych lub utrzymanych (pracownicy sezonowi)</w:t>
      </w:r>
      <w:r w:rsidRPr="00661203">
        <w:rPr>
          <w:rFonts w:asciiTheme="minorHAnsi" w:hAnsiTheme="minorHAnsi" w:cs="Tahoma"/>
        </w:rPr>
        <w:t xml:space="preserve">. Do wyliczenia wskaźnika zastosowano wzór </w:t>
      </w:r>
      <w:proofErr w:type="spellStart"/>
      <w:r w:rsidRPr="00661203">
        <w:rPr>
          <w:rFonts w:asciiTheme="minorHAnsi" w:hAnsiTheme="minorHAnsi" w:cs="Tahoma"/>
          <w:color w:val="000000"/>
        </w:rPr>
        <w:t>L</w:t>
      </w:r>
      <w:r w:rsidRPr="00661203">
        <w:rPr>
          <w:rFonts w:asciiTheme="minorHAnsi" w:hAnsiTheme="minorHAnsi" w:cs="Tahoma"/>
          <w:color w:val="000000"/>
          <w:vertAlign w:val="subscript"/>
        </w:rPr>
        <w:t>miejsc_pracy</w:t>
      </w:r>
      <w:proofErr w:type="spellEnd"/>
      <w:r w:rsidRPr="00661203">
        <w:rPr>
          <w:rFonts w:asciiTheme="minorHAnsi" w:hAnsiTheme="minorHAnsi" w:cs="Tahoma"/>
          <w:color w:val="000000"/>
        </w:rPr>
        <w:t xml:space="preserve"> W</w:t>
      </w:r>
      <w:r w:rsidRPr="00661203">
        <w:rPr>
          <w:rFonts w:asciiTheme="minorHAnsi" w:hAnsiTheme="minorHAnsi" w:cs="Tahoma"/>
          <w:color w:val="000000"/>
          <w:vertAlign w:val="subscript"/>
        </w:rPr>
        <w:t>B</w:t>
      </w:r>
      <w:r w:rsidRPr="00661203">
        <w:rPr>
          <w:rFonts w:asciiTheme="minorHAnsi" w:hAnsiTheme="minorHAnsi" w:cs="Tahoma"/>
          <w:color w:val="000000"/>
        </w:rPr>
        <w:t xml:space="preserve"> =W</w:t>
      </w:r>
      <w:r w:rsidRPr="00661203">
        <w:rPr>
          <w:rFonts w:asciiTheme="minorHAnsi" w:hAnsiTheme="minorHAnsi" w:cs="Tahoma"/>
          <w:color w:val="000000"/>
          <w:vertAlign w:val="subscript"/>
        </w:rPr>
        <w:t>B</w:t>
      </w:r>
      <w:r w:rsidRPr="00661203">
        <w:rPr>
          <w:rFonts w:asciiTheme="minorHAnsi" w:hAnsiTheme="minorHAnsi" w:cs="Tahoma"/>
          <w:color w:val="000000"/>
        </w:rPr>
        <w:t>-</w:t>
      </w:r>
      <w:proofErr w:type="spellStart"/>
      <w:r w:rsidRPr="00661203">
        <w:rPr>
          <w:rFonts w:asciiTheme="minorHAnsi" w:hAnsiTheme="minorHAnsi" w:cs="Tahoma"/>
          <w:color w:val="000000"/>
        </w:rPr>
        <w:t>L</w:t>
      </w:r>
      <w:r w:rsidRPr="00661203">
        <w:rPr>
          <w:rFonts w:asciiTheme="minorHAnsi" w:hAnsiTheme="minorHAnsi" w:cs="Tahoma"/>
          <w:color w:val="000000"/>
          <w:vertAlign w:val="subscript"/>
        </w:rPr>
        <w:t>zł</w:t>
      </w:r>
      <w:proofErr w:type="spellEnd"/>
      <w:r w:rsidRPr="00661203">
        <w:rPr>
          <w:rFonts w:asciiTheme="minorHAnsi" w:hAnsiTheme="minorHAnsi" w:cs="Tahoma"/>
          <w:color w:val="000000"/>
          <w:vertAlign w:val="subscript"/>
        </w:rPr>
        <w:t xml:space="preserve"> </w:t>
      </w:r>
      <w:r w:rsidRPr="00661203">
        <w:rPr>
          <w:rFonts w:asciiTheme="minorHAnsi" w:hAnsiTheme="minorHAnsi" w:cs="Tahoma"/>
          <w:color w:val="000000"/>
        </w:rPr>
        <w:t>gdzie W</w:t>
      </w:r>
      <w:r w:rsidRPr="00661203">
        <w:rPr>
          <w:rFonts w:asciiTheme="minorHAnsi" w:hAnsiTheme="minorHAnsi" w:cs="Tahoma"/>
          <w:color w:val="000000"/>
          <w:vertAlign w:val="subscript"/>
        </w:rPr>
        <w:t xml:space="preserve">B </w:t>
      </w:r>
      <w:r w:rsidRPr="00661203">
        <w:rPr>
          <w:rFonts w:asciiTheme="minorHAnsi" w:hAnsiTheme="minorHAnsi" w:cs="Tahoma"/>
          <w:color w:val="000000"/>
        </w:rPr>
        <w:t xml:space="preserve">oznacza wartość bazową (3000), a </w:t>
      </w:r>
      <w:proofErr w:type="spellStart"/>
      <w:r w:rsidRPr="00661203">
        <w:rPr>
          <w:rFonts w:asciiTheme="minorHAnsi" w:hAnsiTheme="minorHAnsi" w:cs="Tahoma"/>
          <w:color w:val="000000"/>
        </w:rPr>
        <w:t>L</w:t>
      </w:r>
      <w:r w:rsidRPr="00661203">
        <w:rPr>
          <w:rFonts w:asciiTheme="minorHAnsi" w:hAnsiTheme="minorHAnsi" w:cs="Tahoma"/>
          <w:color w:val="000000"/>
          <w:vertAlign w:val="subscript"/>
        </w:rPr>
        <w:t>zł</w:t>
      </w:r>
      <w:proofErr w:type="spellEnd"/>
      <w:r w:rsidRPr="00661203">
        <w:rPr>
          <w:rFonts w:asciiTheme="minorHAnsi" w:hAnsiTheme="minorHAnsi" w:cs="Tahoma"/>
          <w:color w:val="000000"/>
        </w:rPr>
        <w:t xml:space="preserve"> maksymalny pułap zatrudnienia określony w karcie bezpieczeństwa złomowanej jednostki. W ujęciu narastającym zostało zezłomowanych 78 jednostek, dla których łącznie </w:t>
      </w:r>
      <w:proofErr w:type="spellStart"/>
      <w:r w:rsidRPr="00661203">
        <w:rPr>
          <w:rFonts w:asciiTheme="minorHAnsi" w:hAnsiTheme="minorHAnsi" w:cs="Tahoma"/>
          <w:color w:val="000000"/>
        </w:rPr>
        <w:t>L</w:t>
      </w:r>
      <w:r w:rsidRPr="00661203">
        <w:rPr>
          <w:rFonts w:asciiTheme="minorHAnsi" w:hAnsiTheme="minorHAnsi" w:cs="Tahoma"/>
          <w:color w:val="000000"/>
          <w:vertAlign w:val="subscript"/>
        </w:rPr>
        <w:t>zł</w:t>
      </w:r>
      <w:proofErr w:type="spellEnd"/>
      <w:r w:rsidRPr="00661203">
        <w:rPr>
          <w:rFonts w:asciiTheme="minorHAnsi" w:hAnsiTheme="minorHAnsi" w:cs="Tahoma"/>
          <w:color w:val="000000"/>
          <w:vertAlign w:val="subscript"/>
        </w:rPr>
        <w:t xml:space="preserve"> </w:t>
      </w:r>
      <w:r w:rsidR="00661203">
        <w:rPr>
          <w:rFonts w:asciiTheme="minorHAnsi" w:hAnsiTheme="minorHAnsi" w:cs="Tahoma"/>
          <w:color w:val="000000"/>
        </w:rPr>
        <w:t xml:space="preserve">wyniósł </w:t>
      </w:r>
      <w:r w:rsidRPr="00661203">
        <w:rPr>
          <w:rFonts w:asciiTheme="minorHAnsi" w:hAnsiTheme="minorHAnsi" w:cs="Tahoma"/>
          <w:color w:val="000000"/>
        </w:rPr>
        <w:t>2 954. Cel na koniec programu został przekroczony.</w:t>
      </w:r>
    </w:p>
    <w:p w:rsidR="00E0682D" w:rsidRPr="00661203" w:rsidRDefault="00E0682D" w:rsidP="005A41F2">
      <w:pPr>
        <w:pStyle w:val="Akapitzlist"/>
        <w:numPr>
          <w:ilvl w:val="0"/>
          <w:numId w:val="49"/>
        </w:numPr>
        <w:spacing w:after="0"/>
        <w:ind w:left="360"/>
        <w:jc w:val="both"/>
        <w:rPr>
          <w:rFonts w:asciiTheme="minorHAnsi" w:hAnsiTheme="minorHAnsi" w:cs="Tahoma"/>
          <w:color w:val="000000" w:themeColor="text1"/>
          <w:sz w:val="20"/>
          <w:szCs w:val="20"/>
          <w:lang w:eastAsia="pl-PL"/>
        </w:rPr>
      </w:pPr>
      <w:r w:rsidRPr="00661203">
        <w:rPr>
          <w:rFonts w:asciiTheme="minorHAnsi" w:hAnsiTheme="minorHAnsi" w:cs="Tahoma"/>
          <w:color w:val="000000" w:themeColor="text1"/>
          <w:sz w:val="20"/>
          <w:szCs w:val="20"/>
          <w:lang w:eastAsia="pl-PL"/>
        </w:rPr>
        <w:t xml:space="preserve">Odsetek operacji z produkcją ekologiczną (akwakultura) – w ramach środka 2.2. Działania wodno-środowiskowe schematu Wsparcia wykorzystania tradycyjnych lub przyjaznych środowisku praktyk i technik w chowie i hodowli ryb. Na koniec programu liczba umów aktywnych (bez rozwiązanych) została oszacowana na 997.. </w:t>
      </w:r>
    </w:p>
    <w:p w:rsidR="00E0682D" w:rsidRPr="00661203" w:rsidRDefault="00E0682D" w:rsidP="00BB739B">
      <w:pPr>
        <w:numPr>
          <w:ilvl w:val="0"/>
          <w:numId w:val="6"/>
        </w:numPr>
        <w:spacing w:line="276" w:lineRule="auto"/>
        <w:jc w:val="both"/>
        <w:rPr>
          <w:rFonts w:asciiTheme="minorHAnsi" w:hAnsiTheme="minorHAnsi" w:cs="Tahoma"/>
          <w:color w:val="000000" w:themeColor="text1"/>
        </w:rPr>
      </w:pPr>
      <w:r w:rsidRPr="00661203">
        <w:rPr>
          <w:rFonts w:asciiTheme="minorHAnsi" w:hAnsiTheme="minorHAnsi" w:cs="Tahoma"/>
          <w:b/>
          <w:color w:val="000000" w:themeColor="text1"/>
        </w:rPr>
        <w:t>Odsetek operacji z produkcją ekologiczną (akwakultura)</w:t>
      </w:r>
      <w:r w:rsidRPr="00661203">
        <w:rPr>
          <w:rFonts w:asciiTheme="minorHAnsi" w:hAnsiTheme="minorHAnsi" w:cs="Tahoma"/>
          <w:color w:val="000000" w:themeColor="text1"/>
        </w:rPr>
        <w:t xml:space="preserve"> – w ramach środka 2.2. Działania wodno-</w:t>
      </w:r>
      <w:r w:rsidRPr="00661203">
        <w:rPr>
          <w:rFonts w:asciiTheme="minorHAnsi" w:hAnsiTheme="minorHAnsi" w:cs="Tahoma"/>
        </w:rPr>
        <w:t xml:space="preserve">środowiskowe schematu </w:t>
      </w:r>
      <w:r w:rsidRPr="00661203">
        <w:rPr>
          <w:rFonts w:asciiTheme="minorHAnsi" w:hAnsiTheme="minorHAnsi" w:cs="Tahoma"/>
          <w:i/>
        </w:rPr>
        <w:t xml:space="preserve">Wsparcia wykorzystania tradycyjnych lub przyjaznych środowisku praktyk i technik w chowie i hodowli ryb. </w:t>
      </w:r>
      <w:r w:rsidRPr="00661203">
        <w:rPr>
          <w:rFonts w:asciiTheme="minorHAnsi" w:hAnsiTheme="minorHAnsi" w:cs="Tahoma"/>
          <w:color w:val="000000" w:themeColor="text1"/>
        </w:rPr>
        <w:t>Wartość wskaźnika została przekroczona</w:t>
      </w:r>
      <w:r w:rsidRPr="00661203">
        <w:rPr>
          <w:rFonts w:asciiTheme="minorHAnsi" w:hAnsiTheme="minorHAnsi" w:cs="Tahoma"/>
        </w:rPr>
        <w:t>.</w:t>
      </w:r>
    </w:p>
    <w:p w:rsidR="00E0682D" w:rsidRPr="00661203" w:rsidRDefault="00E0682D" w:rsidP="00BB739B">
      <w:pPr>
        <w:numPr>
          <w:ilvl w:val="0"/>
          <w:numId w:val="6"/>
        </w:numPr>
        <w:spacing w:line="276" w:lineRule="auto"/>
        <w:jc w:val="both"/>
        <w:rPr>
          <w:rFonts w:asciiTheme="minorHAnsi" w:hAnsiTheme="minorHAnsi" w:cs="Tahoma"/>
          <w:color w:val="000000" w:themeColor="text1"/>
          <w:spacing w:val="-6"/>
        </w:rPr>
      </w:pPr>
      <w:r w:rsidRPr="00661203">
        <w:rPr>
          <w:rFonts w:asciiTheme="minorHAnsi" w:hAnsiTheme="minorHAnsi" w:cs="Tahoma"/>
          <w:b/>
          <w:color w:val="000000" w:themeColor="text1"/>
        </w:rPr>
        <w:t>Liczba miejsc pracy stworzonych lub utrzymanych</w:t>
      </w:r>
      <w:r w:rsidRPr="00661203">
        <w:rPr>
          <w:rFonts w:asciiTheme="minorHAnsi" w:hAnsiTheme="minorHAnsi" w:cs="Tahoma"/>
          <w:color w:val="000000" w:themeColor="text1"/>
          <w:spacing w:val="-6"/>
        </w:rPr>
        <w:t xml:space="preserve"> - operacje realizowane w ramach środka 2.1, 2.2, 2.4, 2.5. </w:t>
      </w:r>
    </w:p>
    <w:p w:rsidR="00E0682D" w:rsidRPr="00661203" w:rsidRDefault="00E0682D" w:rsidP="00BB739B">
      <w:pPr>
        <w:spacing w:line="276" w:lineRule="auto"/>
        <w:ind w:left="360"/>
        <w:jc w:val="both"/>
        <w:rPr>
          <w:rFonts w:asciiTheme="minorHAnsi" w:hAnsiTheme="minorHAnsi" w:cs="Tahoma"/>
          <w:color w:val="000000" w:themeColor="text1"/>
        </w:rPr>
      </w:pPr>
      <w:r w:rsidRPr="00661203">
        <w:rPr>
          <w:rFonts w:asciiTheme="minorHAnsi" w:hAnsiTheme="minorHAnsi" w:cs="Tahoma"/>
          <w:color w:val="000000" w:themeColor="text1"/>
        </w:rPr>
        <w:t>Zatrudnienie wzrosło o 260 FTE (</w:t>
      </w:r>
      <w:proofErr w:type="spellStart"/>
      <w:r w:rsidRPr="00661203">
        <w:rPr>
          <w:rFonts w:asciiTheme="minorHAnsi" w:hAnsiTheme="minorHAnsi" w:cs="Tahoma"/>
          <w:color w:val="000000" w:themeColor="text1"/>
        </w:rPr>
        <w:t>full</w:t>
      </w:r>
      <w:proofErr w:type="spellEnd"/>
      <w:r w:rsidRPr="00661203">
        <w:rPr>
          <w:rFonts w:asciiTheme="minorHAnsi" w:hAnsiTheme="minorHAnsi" w:cs="Tahoma"/>
          <w:color w:val="000000" w:themeColor="text1"/>
        </w:rPr>
        <w:t xml:space="preserve"> </w:t>
      </w:r>
      <w:proofErr w:type="spellStart"/>
      <w:r w:rsidRPr="00661203">
        <w:rPr>
          <w:rFonts w:asciiTheme="minorHAnsi" w:hAnsiTheme="minorHAnsi" w:cs="Tahoma"/>
          <w:color w:val="000000" w:themeColor="text1"/>
        </w:rPr>
        <w:t>time</w:t>
      </w:r>
      <w:proofErr w:type="spellEnd"/>
      <w:r w:rsidRPr="00661203">
        <w:rPr>
          <w:rFonts w:asciiTheme="minorHAnsi" w:hAnsiTheme="minorHAnsi" w:cs="Tahoma"/>
          <w:color w:val="000000" w:themeColor="text1"/>
        </w:rPr>
        <w:t xml:space="preserve"> </w:t>
      </w:r>
      <w:proofErr w:type="spellStart"/>
      <w:r w:rsidRPr="00661203">
        <w:rPr>
          <w:rFonts w:asciiTheme="minorHAnsi" w:hAnsiTheme="minorHAnsi" w:cs="Tahoma"/>
          <w:color w:val="000000" w:themeColor="text1"/>
        </w:rPr>
        <w:t>equivalent</w:t>
      </w:r>
      <w:proofErr w:type="spellEnd"/>
      <w:r w:rsidRPr="00661203">
        <w:rPr>
          <w:rFonts w:asciiTheme="minorHAnsi" w:hAnsiTheme="minorHAnsi" w:cs="Tahoma"/>
          <w:color w:val="000000" w:themeColor="text1"/>
        </w:rPr>
        <w:t>) Przy zakończeniu wykorzystania środków w ramach PO RYBY zakłada się, że założony cel zostanie zrealizowany.</w:t>
      </w:r>
    </w:p>
    <w:p w:rsidR="00E0682D" w:rsidRPr="005138CB" w:rsidRDefault="00E0682D" w:rsidP="00BB739B">
      <w:pPr>
        <w:pStyle w:val="Tekstdymka"/>
        <w:spacing w:line="276" w:lineRule="auto"/>
      </w:pPr>
    </w:p>
    <w:p w:rsidR="00E0682D" w:rsidRPr="00661203" w:rsidRDefault="00E0682D" w:rsidP="00BB739B">
      <w:pPr>
        <w:pStyle w:val="Legenda"/>
        <w:keepNext/>
        <w:spacing w:line="276" w:lineRule="auto"/>
        <w:jc w:val="both"/>
        <w:rPr>
          <w:rFonts w:asciiTheme="minorHAnsi" w:hAnsiTheme="minorHAnsi"/>
          <w:color w:val="000000" w:themeColor="text1"/>
          <w:sz w:val="16"/>
          <w:szCs w:val="16"/>
        </w:rPr>
      </w:pPr>
      <w:bookmarkStart w:id="117" w:name="_Toc421090546"/>
      <w:r w:rsidRPr="00661203">
        <w:rPr>
          <w:rFonts w:asciiTheme="minorHAnsi" w:hAnsiTheme="minorHAnsi"/>
          <w:color w:val="000000" w:themeColor="text1"/>
          <w:sz w:val="16"/>
          <w:szCs w:val="16"/>
        </w:rPr>
        <w:t xml:space="preserve">Tabela </w:t>
      </w:r>
      <w:r w:rsidRPr="00661203">
        <w:rPr>
          <w:rFonts w:asciiTheme="minorHAnsi" w:hAnsiTheme="minorHAnsi"/>
          <w:color w:val="000000" w:themeColor="text1"/>
          <w:sz w:val="16"/>
          <w:szCs w:val="16"/>
        </w:rPr>
        <w:fldChar w:fldCharType="begin"/>
      </w:r>
      <w:r w:rsidRPr="00661203">
        <w:rPr>
          <w:rFonts w:asciiTheme="minorHAnsi" w:hAnsiTheme="minorHAnsi"/>
          <w:color w:val="000000" w:themeColor="text1"/>
          <w:sz w:val="16"/>
          <w:szCs w:val="16"/>
        </w:rPr>
        <w:instrText xml:space="preserve"> SEQ Tabela \* ARABIC </w:instrText>
      </w:r>
      <w:r w:rsidRPr="00661203">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165</w:t>
      </w:r>
      <w:r w:rsidRPr="00661203">
        <w:rPr>
          <w:rFonts w:asciiTheme="minorHAnsi" w:hAnsiTheme="minorHAnsi"/>
          <w:color w:val="000000" w:themeColor="text1"/>
          <w:sz w:val="16"/>
          <w:szCs w:val="16"/>
        </w:rPr>
        <w:fldChar w:fldCharType="end"/>
      </w:r>
      <w:r w:rsidRPr="00661203">
        <w:rPr>
          <w:rFonts w:asciiTheme="minorHAnsi" w:hAnsiTheme="minorHAnsi"/>
          <w:color w:val="000000" w:themeColor="text1"/>
          <w:sz w:val="16"/>
          <w:szCs w:val="16"/>
        </w:rPr>
        <w:t xml:space="preserve"> Wartości wskaźników dla osi priorytetowej 2 dla operacji zrealizowanych w okresie sprawozdawczym</w:t>
      </w:r>
      <w:bookmarkEnd w:id="117"/>
    </w:p>
    <w:tbl>
      <w:tblPr>
        <w:tblStyle w:val="redniecieniowanie1akcent11"/>
        <w:tblW w:w="8788" w:type="dxa"/>
        <w:tblInd w:w="286"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Layout w:type="fixed"/>
        <w:tblLook w:val="04A0" w:firstRow="1" w:lastRow="0" w:firstColumn="1" w:lastColumn="0" w:noHBand="0" w:noVBand="1"/>
      </w:tblPr>
      <w:tblGrid>
        <w:gridCol w:w="1386"/>
        <w:gridCol w:w="1563"/>
        <w:gridCol w:w="1848"/>
        <w:gridCol w:w="1360"/>
        <w:gridCol w:w="2631"/>
      </w:tblGrid>
      <w:tr w:rsidR="00E0682D" w:rsidRPr="003F7122" w:rsidTr="00D52155">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386" w:type="dxa"/>
            <w:vMerge w:val="restart"/>
            <w:tcBorders>
              <w:top w:val="none" w:sz="0" w:space="0" w:color="auto"/>
              <w:left w:val="none" w:sz="0" w:space="0" w:color="auto"/>
              <w:bottom w:val="none" w:sz="0" w:space="0" w:color="auto"/>
              <w:right w:val="none" w:sz="0" w:space="0" w:color="auto"/>
            </w:tcBorders>
            <w:vAlign w:val="center"/>
            <w:hideMark/>
          </w:tcPr>
          <w:p w:rsidR="00E0682D" w:rsidRPr="00661203" w:rsidRDefault="00E0682D" w:rsidP="00D52155">
            <w:pPr>
              <w:jc w:val="center"/>
              <w:rPr>
                <w:rFonts w:asciiTheme="minorHAnsi" w:hAnsiTheme="minorHAnsi" w:cs="Arial"/>
                <w:sz w:val="16"/>
                <w:szCs w:val="16"/>
              </w:rPr>
            </w:pPr>
            <w:r w:rsidRPr="00661203">
              <w:rPr>
                <w:rFonts w:asciiTheme="minorHAnsi" w:hAnsiTheme="minorHAnsi" w:cs="Arial"/>
                <w:sz w:val="16"/>
                <w:szCs w:val="16"/>
              </w:rPr>
              <w:t>Środek</w:t>
            </w:r>
          </w:p>
        </w:tc>
        <w:tc>
          <w:tcPr>
            <w:tcW w:w="3411" w:type="dxa"/>
            <w:gridSpan w:val="2"/>
            <w:tcBorders>
              <w:top w:val="none" w:sz="0" w:space="0" w:color="auto"/>
              <w:left w:val="none" w:sz="0" w:space="0" w:color="auto"/>
              <w:bottom w:val="none" w:sz="0" w:space="0" w:color="auto"/>
              <w:right w:val="none" w:sz="0" w:space="0" w:color="auto"/>
            </w:tcBorders>
            <w:hideMark/>
          </w:tcPr>
          <w:p w:rsidR="00E0682D" w:rsidRPr="00661203" w:rsidRDefault="00E0682D" w:rsidP="00E0682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661203">
              <w:rPr>
                <w:rFonts w:asciiTheme="minorHAnsi" w:hAnsiTheme="minorHAnsi" w:cs="Arial"/>
                <w:sz w:val="16"/>
                <w:szCs w:val="16"/>
              </w:rPr>
              <w:t>Pracownicy stali kobiety</w:t>
            </w:r>
          </w:p>
        </w:tc>
        <w:tc>
          <w:tcPr>
            <w:tcW w:w="3991" w:type="dxa"/>
            <w:gridSpan w:val="2"/>
            <w:tcBorders>
              <w:top w:val="none" w:sz="0" w:space="0" w:color="auto"/>
              <w:left w:val="none" w:sz="0" w:space="0" w:color="auto"/>
              <w:bottom w:val="none" w:sz="0" w:space="0" w:color="auto"/>
              <w:right w:val="none" w:sz="0" w:space="0" w:color="auto"/>
            </w:tcBorders>
            <w:hideMark/>
          </w:tcPr>
          <w:p w:rsidR="00E0682D" w:rsidRPr="00661203" w:rsidRDefault="00E0682D" w:rsidP="00E0682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661203">
              <w:rPr>
                <w:rFonts w:asciiTheme="minorHAnsi" w:hAnsiTheme="minorHAnsi" w:cs="Arial"/>
                <w:sz w:val="16"/>
                <w:szCs w:val="16"/>
              </w:rPr>
              <w:t>Pracownicy stali mężczyźni</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vMerge/>
            <w:tcBorders>
              <w:right w:val="none" w:sz="0" w:space="0" w:color="auto"/>
            </w:tcBorders>
            <w:vAlign w:val="center"/>
            <w:hideMark/>
          </w:tcPr>
          <w:p w:rsidR="00E0682D" w:rsidRPr="00661203" w:rsidRDefault="00E0682D" w:rsidP="00D52155">
            <w:pPr>
              <w:jc w:val="center"/>
              <w:rPr>
                <w:rFonts w:asciiTheme="minorHAnsi" w:hAnsiTheme="minorHAnsi" w:cs="Arial"/>
                <w:color w:val="FFFFFF"/>
                <w:sz w:val="16"/>
                <w:szCs w:val="16"/>
              </w:rPr>
            </w:pPr>
          </w:p>
        </w:tc>
        <w:tc>
          <w:tcPr>
            <w:tcW w:w="1563"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Przed realizacją operacji</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Po realizacji operacji</w:t>
            </w:r>
          </w:p>
        </w:tc>
        <w:tc>
          <w:tcPr>
            <w:tcW w:w="1360"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Przed realizacją operacji</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Po realizacji operacji</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2.1</w:t>
            </w:r>
          </w:p>
        </w:tc>
        <w:tc>
          <w:tcPr>
            <w:tcW w:w="1563"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627,25</w:t>
            </w:r>
          </w:p>
        </w:tc>
        <w:tc>
          <w:tcPr>
            <w:tcW w:w="1848"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684,00</w:t>
            </w:r>
          </w:p>
        </w:tc>
        <w:tc>
          <w:tcPr>
            <w:tcW w:w="1360"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2 386,58</w:t>
            </w:r>
          </w:p>
        </w:tc>
        <w:tc>
          <w:tcPr>
            <w:tcW w:w="2631" w:type="dxa"/>
            <w:tcBorders>
              <w:lef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2 465,00</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2.2 (2.2.1 i 2.2.2)</w:t>
            </w:r>
          </w:p>
        </w:tc>
        <w:tc>
          <w:tcPr>
            <w:tcW w:w="1563"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188</w:t>
            </w:r>
          </w:p>
        </w:tc>
        <w:tc>
          <w:tcPr>
            <w:tcW w:w="1848"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194</w:t>
            </w:r>
          </w:p>
        </w:tc>
        <w:tc>
          <w:tcPr>
            <w:tcW w:w="1360"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709,00</w:t>
            </w:r>
          </w:p>
        </w:tc>
        <w:tc>
          <w:tcPr>
            <w:tcW w:w="2631" w:type="dxa"/>
            <w:tcBorders>
              <w:lef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721</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2.4</w:t>
            </w:r>
          </w:p>
        </w:tc>
        <w:tc>
          <w:tcPr>
            <w:tcW w:w="1563"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336,13</w:t>
            </w:r>
          </w:p>
        </w:tc>
        <w:tc>
          <w:tcPr>
            <w:tcW w:w="1848"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343,13</w:t>
            </w:r>
          </w:p>
        </w:tc>
        <w:tc>
          <w:tcPr>
            <w:tcW w:w="1360"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1 182</w:t>
            </w:r>
          </w:p>
        </w:tc>
        <w:tc>
          <w:tcPr>
            <w:tcW w:w="2631" w:type="dxa"/>
            <w:tcBorders>
              <w:lef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1 182,13</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2.5</w:t>
            </w:r>
          </w:p>
        </w:tc>
        <w:tc>
          <w:tcPr>
            <w:tcW w:w="1563"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27 658,85</w:t>
            </w:r>
          </w:p>
        </w:tc>
        <w:tc>
          <w:tcPr>
            <w:tcW w:w="1848"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30 067,20</w:t>
            </w:r>
          </w:p>
        </w:tc>
        <w:tc>
          <w:tcPr>
            <w:tcW w:w="1360"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12 340,48</w:t>
            </w:r>
          </w:p>
        </w:tc>
        <w:tc>
          <w:tcPr>
            <w:tcW w:w="2631" w:type="dxa"/>
            <w:tcBorders>
              <w:lef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13 721,89</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RAZEM</w:t>
            </w:r>
          </w:p>
        </w:tc>
        <w:tc>
          <w:tcPr>
            <w:tcW w:w="1563"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28 810,23</w:t>
            </w:r>
          </w:p>
        </w:tc>
        <w:tc>
          <w:tcPr>
            <w:tcW w:w="1848"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31 288,33</w:t>
            </w:r>
          </w:p>
        </w:tc>
        <w:tc>
          <w:tcPr>
            <w:tcW w:w="1360"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16 618,06</w:t>
            </w:r>
          </w:p>
        </w:tc>
        <w:tc>
          <w:tcPr>
            <w:tcW w:w="2631" w:type="dxa"/>
            <w:tcBorders>
              <w:lef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18 090,002</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Wzrost</w:t>
            </w:r>
          </w:p>
        </w:tc>
        <w:tc>
          <w:tcPr>
            <w:tcW w:w="1563" w:type="dxa"/>
            <w:tcBorders>
              <w:left w:val="none" w:sz="0" w:space="0" w:color="auto"/>
              <w:right w:val="none" w:sz="0" w:space="0" w:color="auto"/>
            </w:tcBorders>
            <w:hideMark/>
          </w:tcPr>
          <w:p w:rsidR="00E0682D" w:rsidRPr="00661203" w:rsidRDefault="00E0682D" w:rsidP="00E0682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 </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2 478,10</w:t>
            </w:r>
          </w:p>
        </w:tc>
        <w:tc>
          <w:tcPr>
            <w:tcW w:w="1360" w:type="dxa"/>
            <w:tcBorders>
              <w:left w:val="none" w:sz="0" w:space="0" w:color="auto"/>
              <w:right w:val="none" w:sz="0" w:space="0" w:color="auto"/>
            </w:tcBorders>
            <w:hideMark/>
          </w:tcPr>
          <w:p w:rsidR="00E0682D" w:rsidRPr="00661203" w:rsidRDefault="00E0682D" w:rsidP="00E0682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 </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1 471,96</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386" w:type="dxa"/>
            <w:vMerge w:val="restart"/>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Środek</w:t>
            </w:r>
          </w:p>
        </w:tc>
        <w:tc>
          <w:tcPr>
            <w:tcW w:w="3411" w:type="dxa"/>
            <w:gridSpan w:val="2"/>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Pracownicy sezonowi kobiety</w:t>
            </w:r>
          </w:p>
        </w:tc>
        <w:tc>
          <w:tcPr>
            <w:tcW w:w="3991" w:type="dxa"/>
            <w:gridSpan w:val="2"/>
            <w:tcBorders>
              <w:lef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Pracownicy sezonowi mężczyźni</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vMerge/>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p>
        </w:tc>
        <w:tc>
          <w:tcPr>
            <w:tcW w:w="1563"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Przed realizacją operacji</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Po realizacji operacji</w:t>
            </w:r>
          </w:p>
        </w:tc>
        <w:tc>
          <w:tcPr>
            <w:tcW w:w="1360"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Przed realizacją operacji</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Po realizacji operacji</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2.1</w:t>
            </w:r>
          </w:p>
        </w:tc>
        <w:tc>
          <w:tcPr>
            <w:tcW w:w="1563"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27,75</w:t>
            </w:r>
          </w:p>
        </w:tc>
        <w:tc>
          <w:tcPr>
            <w:tcW w:w="1848"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35,00</w:t>
            </w:r>
          </w:p>
        </w:tc>
        <w:tc>
          <w:tcPr>
            <w:tcW w:w="1360"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314,00</w:t>
            </w:r>
          </w:p>
        </w:tc>
        <w:tc>
          <w:tcPr>
            <w:tcW w:w="2631" w:type="dxa"/>
            <w:tcBorders>
              <w:lef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388,75</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2.2</w:t>
            </w:r>
          </w:p>
        </w:tc>
        <w:tc>
          <w:tcPr>
            <w:tcW w:w="1563"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26</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29</w:t>
            </w:r>
          </w:p>
        </w:tc>
        <w:tc>
          <w:tcPr>
            <w:tcW w:w="1360"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200</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234</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2.4</w:t>
            </w:r>
          </w:p>
        </w:tc>
        <w:tc>
          <w:tcPr>
            <w:tcW w:w="1563"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11</w:t>
            </w:r>
          </w:p>
        </w:tc>
        <w:tc>
          <w:tcPr>
            <w:tcW w:w="1848"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11</w:t>
            </w:r>
          </w:p>
        </w:tc>
        <w:tc>
          <w:tcPr>
            <w:tcW w:w="1360"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122</w:t>
            </w:r>
          </w:p>
        </w:tc>
        <w:tc>
          <w:tcPr>
            <w:tcW w:w="2631" w:type="dxa"/>
            <w:tcBorders>
              <w:lef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135</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2.5</w:t>
            </w:r>
          </w:p>
        </w:tc>
        <w:tc>
          <w:tcPr>
            <w:tcW w:w="1563"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1 996,27</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1 881,86</w:t>
            </w:r>
          </w:p>
        </w:tc>
        <w:tc>
          <w:tcPr>
            <w:tcW w:w="1360"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1025,20</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892,50</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RAZEM</w:t>
            </w:r>
          </w:p>
        </w:tc>
        <w:tc>
          <w:tcPr>
            <w:tcW w:w="1563"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2 061,02</w:t>
            </w:r>
          </w:p>
        </w:tc>
        <w:tc>
          <w:tcPr>
            <w:tcW w:w="1848"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1 956,86</w:t>
            </w:r>
          </w:p>
        </w:tc>
        <w:tc>
          <w:tcPr>
            <w:tcW w:w="1360"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1 661,20</w:t>
            </w:r>
          </w:p>
        </w:tc>
        <w:tc>
          <w:tcPr>
            <w:tcW w:w="2631" w:type="dxa"/>
            <w:tcBorders>
              <w:lef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1650,25</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Wzrost/ Spadek</w:t>
            </w:r>
          </w:p>
        </w:tc>
        <w:tc>
          <w:tcPr>
            <w:tcW w:w="1563" w:type="dxa"/>
            <w:tcBorders>
              <w:left w:val="none" w:sz="0" w:space="0" w:color="auto"/>
              <w:right w:val="none" w:sz="0" w:space="0" w:color="auto"/>
            </w:tcBorders>
            <w:hideMark/>
          </w:tcPr>
          <w:p w:rsidR="00E0682D" w:rsidRPr="00661203" w:rsidRDefault="00E0682D" w:rsidP="00E0682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 </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-104,16</w:t>
            </w:r>
          </w:p>
        </w:tc>
        <w:tc>
          <w:tcPr>
            <w:tcW w:w="1360" w:type="dxa"/>
            <w:tcBorders>
              <w:left w:val="none" w:sz="0" w:space="0" w:color="auto"/>
              <w:right w:val="none" w:sz="0" w:space="0" w:color="auto"/>
            </w:tcBorders>
            <w:hideMark/>
          </w:tcPr>
          <w:p w:rsidR="00E0682D" w:rsidRPr="00661203" w:rsidRDefault="00E0682D" w:rsidP="00E0682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 </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- 10,95</w:t>
            </w:r>
          </w:p>
        </w:tc>
      </w:tr>
      <w:bookmarkEnd w:id="116"/>
    </w:tbl>
    <w:p w:rsidR="00E0682D" w:rsidRDefault="00E0682D" w:rsidP="00E0682D">
      <w:pPr>
        <w:spacing w:line="360" w:lineRule="auto"/>
        <w:jc w:val="both"/>
        <w:rPr>
          <w:rFonts w:ascii="Tahoma" w:hAnsi="Tahoma" w:cs="Tahoma"/>
        </w:rPr>
      </w:pPr>
    </w:p>
    <w:p w:rsidR="00E0682D" w:rsidRPr="00661203" w:rsidRDefault="00E0682D" w:rsidP="00BB739B">
      <w:pPr>
        <w:spacing w:line="276" w:lineRule="auto"/>
        <w:jc w:val="both"/>
        <w:rPr>
          <w:rFonts w:asciiTheme="minorHAnsi" w:hAnsiTheme="minorHAnsi" w:cs="Tahoma"/>
        </w:rPr>
      </w:pPr>
      <w:r w:rsidRPr="00661203">
        <w:rPr>
          <w:rFonts w:asciiTheme="minorHAnsi" w:hAnsiTheme="minorHAnsi" w:cs="Tahoma"/>
        </w:rPr>
        <w:t xml:space="preserve">Narastająco na koniec programu w ramach osi priorytetowej 2 stworzono 3 834,95 miejsc pracy.  </w:t>
      </w:r>
    </w:p>
    <w:p w:rsidR="00E0682D" w:rsidRPr="00661203" w:rsidRDefault="00E0682D" w:rsidP="00BB739B">
      <w:pPr>
        <w:numPr>
          <w:ilvl w:val="0"/>
          <w:numId w:val="6"/>
        </w:numPr>
        <w:spacing w:line="276" w:lineRule="auto"/>
        <w:jc w:val="both"/>
        <w:rPr>
          <w:rFonts w:asciiTheme="minorHAnsi" w:hAnsiTheme="minorHAnsi" w:cs="Tahoma"/>
          <w:color w:val="000000" w:themeColor="text1"/>
        </w:rPr>
      </w:pPr>
      <w:r w:rsidRPr="00661203">
        <w:rPr>
          <w:rFonts w:asciiTheme="minorHAnsi" w:hAnsiTheme="minorHAnsi" w:cs="Tahoma"/>
          <w:b/>
          <w:color w:val="000000" w:themeColor="text1"/>
        </w:rPr>
        <w:t xml:space="preserve">Liczba zmodernizowanych portów - 18: </w:t>
      </w:r>
      <w:r w:rsidRPr="00661203">
        <w:rPr>
          <w:rFonts w:asciiTheme="minorHAnsi" w:hAnsiTheme="minorHAnsi" w:cs="Tahoma"/>
        </w:rPr>
        <w:t>Darłowo, Hel, Jastarnia, Kołobrzeg, Łeba, Puck, Suchacz, Ustka, Władysławowo, Mrzeżyno, Dziwnów, Szczecin, Gdańsk, Nowa Pasłęka, Dębki, Rowy, Nowa Karczma, Gdynia. Wartość wskaźnika została przekroczona.</w:t>
      </w:r>
    </w:p>
    <w:p w:rsidR="00E0682D" w:rsidRPr="00661203" w:rsidRDefault="00E0682D" w:rsidP="00BB739B">
      <w:pPr>
        <w:numPr>
          <w:ilvl w:val="0"/>
          <w:numId w:val="6"/>
        </w:numPr>
        <w:spacing w:line="276" w:lineRule="auto"/>
        <w:jc w:val="both"/>
        <w:rPr>
          <w:rFonts w:asciiTheme="minorHAnsi" w:hAnsiTheme="minorHAnsi" w:cs="Tahoma"/>
          <w:color w:val="000000" w:themeColor="text1"/>
        </w:rPr>
      </w:pPr>
      <w:r w:rsidRPr="00661203">
        <w:rPr>
          <w:rFonts w:asciiTheme="minorHAnsi" w:hAnsiTheme="minorHAnsi" w:cs="Tahoma"/>
          <w:b/>
          <w:color w:val="000000" w:themeColor="text1"/>
        </w:rPr>
        <w:t>Zmodernizowano 8 przystani i miejsc wyładunku</w:t>
      </w:r>
      <w:r w:rsidRPr="00661203">
        <w:rPr>
          <w:rFonts w:asciiTheme="minorHAnsi" w:hAnsiTheme="minorHAnsi" w:cs="Tahoma"/>
          <w:color w:val="000000" w:themeColor="text1"/>
        </w:rPr>
        <w:t xml:space="preserve">: </w:t>
      </w:r>
      <w:r w:rsidRPr="00661203">
        <w:rPr>
          <w:rFonts w:asciiTheme="minorHAnsi" w:hAnsiTheme="minorHAnsi" w:cs="Tahoma"/>
        </w:rPr>
        <w:t>Kąty Rybackie, Krynica Morska, Chłopy, Stegna, Tolkmicko, Stepnica, Kuźnica, Mechelinki</w:t>
      </w:r>
      <w:r w:rsidRPr="00661203">
        <w:rPr>
          <w:rFonts w:asciiTheme="minorHAnsi" w:hAnsiTheme="minorHAnsi" w:cs="Tahoma"/>
          <w:b/>
          <w:color w:val="000000" w:themeColor="text1"/>
        </w:rPr>
        <w:t>.</w:t>
      </w:r>
      <w:r w:rsidRPr="00661203">
        <w:rPr>
          <w:rFonts w:asciiTheme="minorHAnsi" w:hAnsiTheme="minorHAnsi" w:cs="Tahoma"/>
          <w:color w:val="000000" w:themeColor="text1"/>
        </w:rPr>
        <w:t xml:space="preserve"> Wskaźnik nie został osiągnięty, spowodowane to było dużym zaangażowaniem środków finansowych w modernizację portów oraz wybudowaniem nowych przystani.</w:t>
      </w:r>
    </w:p>
    <w:p w:rsidR="00E0682D" w:rsidRPr="00661203" w:rsidRDefault="00E0682D" w:rsidP="00BB739B">
      <w:pPr>
        <w:numPr>
          <w:ilvl w:val="0"/>
          <w:numId w:val="6"/>
        </w:numPr>
        <w:spacing w:line="276" w:lineRule="auto"/>
        <w:jc w:val="both"/>
        <w:rPr>
          <w:rFonts w:asciiTheme="minorHAnsi" w:hAnsiTheme="minorHAnsi" w:cs="Tahoma"/>
          <w:color w:val="000000" w:themeColor="text1"/>
        </w:rPr>
      </w:pPr>
      <w:r w:rsidRPr="00661203">
        <w:rPr>
          <w:rFonts w:asciiTheme="minorHAnsi" w:hAnsiTheme="minorHAnsi" w:cs="Tahoma"/>
          <w:b/>
          <w:color w:val="000000" w:themeColor="text1"/>
        </w:rPr>
        <w:t xml:space="preserve">Wybudowane przystanie i miejsca wyładunku: </w:t>
      </w:r>
      <w:r w:rsidRPr="00661203">
        <w:rPr>
          <w:rFonts w:asciiTheme="minorHAnsi" w:hAnsiTheme="minorHAnsi" w:cs="Tahoma"/>
          <w:color w:val="000000" w:themeColor="text1"/>
        </w:rPr>
        <w:t>w okresie sprawozdawczym zostało wybudowane Lokalne Centrum Sprzedaży Ryb w Łebie, Kołobrzegu i Helu w ramach środka 3.1 i 3.3. Wskaźnik został przekroczony</w:t>
      </w:r>
    </w:p>
    <w:p w:rsidR="006E70EA" w:rsidRPr="006E70EA" w:rsidRDefault="00E0682D" w:rsidP="00BB739B">
      <w:pPr>
        <w:pStyle w:val="Akapitzlist"/>
        <w:numPr>
          <w:ilvl w:val="0"/>
          <w:numId w:val="6"/>
        </w:numPr>
        <w:jc w:val="both"/>
        <w:rPr>
          <w:rFonts w:asciiTheme="minorHAnsi" w:hAnsiTheme="minorHAnsi"/>
          <w:color w:val="000000" w:themeColor="text1"/>
          <w:sz w:val="20"/>
          <w:szCs w:val="20"/>
        </w:rPr>
      </w:pPr>
      <w:r w:rsidRPr="006E70EA">
        <w:rPr>
          <w:rFonts w:asciiTheme="minorHAnsi" w:hAnsiTheme="minorHAnsi" w:cs="Tahoma"/>
          <w:b/>
          <w:color w:val="000000" w:themeColor="text1"/>
          <w:sz w:val="20"/>
          <w:szCs w:val="20"/>
          <w:shd w:val="clear" w:color="auto" w:fill="FFFFFF" w:themeFill="background1"/>
        </w:rPr>
        <w:t>Ilość</w:t>
      </w:r>
      <w:r w:rsidRPr="006E70EA">
        <w:rPr>
          <w:rFonts w:asciiTheme="minorHAnsi" w:hAnsiTheme="minorHAnsi" w:cs="Tahoma"/>
          <w:b/>
          <w:color w:val="000000" w:themeColor="text1"/>
          <w:sz w:val="20"/>
          <w:szCs w:val="20"/>
        </w:rPr>
        <w:t xml:space="preserve"> utworzonych organizacji producentów: </w:t>
      </w:r>
      <w:r w:rsidRPr="006E70EA">
        <w:rPr>
          <w:rFonts w:asciiTheme="minorHAnsi" w:hAnsiTheme="minorHAnsi" w:cs="Tahoma"/>
          <w:color w:val="000000" w:themeColor="text1"/>
          <w:sz w:val="20"/>
          <w:szCs w:val="20"/>
        </w:rPr>
        <w:t xml:space="preserve">w okresie programowania 4 organizacje otrzymały wsparcie finansowe: Organizacji Producentów Ryb Jesiotrowatych, OPR Bałtyk Sp. z o.o., Organizacji Rybaków </w:t>
      </w:r>
      <w:r w:rsidRPr="006E70EA">
        <w:rPr>
          <w:rFonts w:asciiTheme="minorHAnsi" w:hAnsiTheme="minorHAnsi" w:cs="Tahoma"/>
          <w:color w:val="000000" w:themeColor="text1"/>
          <w:sz w:val="20"/>
          <w:szCs w:val="20"/>
        </w:rPr>
        <w:lastRenderedPageBreak/>
        <w:t xml:space="preserve">Łodziowych - Producentów Rybnych Sp. z o.o., Darłowskiej Grupy Producentów Ryb i Armatorów Łodzi Rybackich Sp. z o.o. </w:t>
      </w:r>
    </w:p>
    <w:p w:rsidR="006E70EA" w:rsidRDefault="00E0682D" w:rsidP="00BB739B">
      <w:pPr>
        <w:pStyle w:val="Akapitzlist"/>
        <w:numPr>
          <w:ilvl w:val="0"/>
          <w:numId w:val="6"/>
        </w:numPr>
        <w:jc w:val="both"/>
        <w:rPr>
          <w:rStyle w:val="FontStyle96"/>
          <w:rFonts w:asciiTheme="minorHAnsi" w:hAnsiTheme="minorHAnsi"/>
          <w:color w:val="000000" w:themeColor="text1"/>
          <w:sz w:val="20"/>
          <w:szCs w:val="20"/>
        </w:rPr>
      </w:pPr>
      <w:r w:rsidRPr="006E70EA">
        <w:rPr>
          <w:rStyle w:val="FontStyle96"/>
          <w:rFonts w:asciiTheme="minorHAnsi" w:hAnsiTheme="minorHAnsi"/>
          <w:b/>
          <w:color w:val="000000" w:themeColor="text1"/>
          <w:sz w:val="20"/>
          <w:szCs w:val="20"/>
        </w:rPr>
        <w:t>Miejsca pracy utworzone lub utrzymane na obszarach rybackich</w:t>
      </w:r>
      <w:r w:rsidRPr="006E70EA">
        <w:rPr>
          <w:rStyle w:val="FontStyle96"/>
          <w:rFonts w:asciiTheme="minorHAnsi" w:hAnsiTheme="minorHAnsi"/>
          <w:color w:val="000000" w:themeColor="text1"/>
          <w:sz w:val="20"/>
          <w:szCs w:val="20"/>
        </w:rPr>
        <w:t xml:space="preserve"> zakładany wskaźnik 1600 został znacznie przekroczony. </w:t>
      </w:r>
    </w:p>
    <w:p w:rsidR="00E0682D" w:rsidRPr="006E70EA" w:rsidRDefault="00E0682D" w:rsidP="006E70EA">
      <w:pPr>
        <w:jc w:val="both"/>
        <w:rPr>
          <w:rFonts w:asciiTheme="minorHAnsi" w:hAnsiTheme="minorHAnsi"/>
          <w:color w:val="000000" w:themeColor="text1"/>
        </w:rPr>
      </w:pPr>
      <w:r w:rsidRPr="006E70EA">
        <w:rPr>
          <w:rFonts w:asciiTheme="minorHAnsi" w:hAnsiTheme="minorHAnsi"/>
          <w:color w:val="000000" w:themeColor="text1"/>
        </w:rPr>
        <w:t>Dla Osi 5 nie zostały określone wskaźniki w Programie Operacyjnym. W rozdziale 4.2.5 oraz VI szczegółowo opisano sposób i wyniki wdrażania tej osi.</w:t>
      </w:r>
    </w:p>
    <w:p w:rsidR="00E0682D" w:rsidRPr="003F7122" w:rsidRDefault="00E0682D" w:rsidP="00BB739B">
      <w:pPr>
        <w:spacing w:line="276" w:lineRule="auto"/>
        <w:jc w:val="both"/>
        <w:rPr>
          <w:rFonts w:asciiTheme="minorHAnsi" w:hAnsiTheme="minorHAnsi"/>
          <w:color w:val="000000" w:themeColor="text1"/>
        </w:rPr>
      </w:pPr>
    </w:p>
    <w:p w:rsidR="00E0682D" w:rsidRPr="00661203" w:rsidRDefault="00E0682D" w:rsidP="00BB739B">
      <w:pPr>
        <w:spacing w:line="276" w:lineRule="auto"/>
        <w:jc w:val="both"/>
        <w:rPr>
          <w:rFonts w:asciiTheme="minorHAnsi" w:hAnsiTheme="minorHAnsi"/>
          <w:color w:val="000000" w:themeColor="text1"/>
          <w:sz w:val="16"/>
          <w:szCs w:val="16"/>
        </w:rPr>
      </w:pPr>
      <w:r w:rsidRPr="00661203">
        <w:rPr>
          <w:rFonts w:asciiTheme="minorHAnsi" w:hAnsiTheme="minorHAnsi"/>
          <w:b/>
          <w:color w:val="000000" w:themeColor="text1"/>
          <w:sz w:val="16"/>
          <w:szCs w:val="16"/>
        </w:rPr>
        <w:t xml:space="preserve">Załącznik nr 1 </w:t>
      </w:r>
      <w:r w:rsidRPr="00661203">
        <w:rPr>
          <w:rFonts w:asciiTheme="minorHAnsi" w:hAnsiTheme="minorHAnsi"/>
          <w:color w:val="000000" w:themeColor="text1"/>
          <w:sz w:val="16"/>
          <w:szCs w:val="16"/>
        </w:rPr>
        <w:t>Informacje na temat postępów fizycznych dla osi priorytetowych</w:t>
      </w:r>
    </w:p>
    <w:p w:rsidR="00E0682D" w:rsidRDefault="00E0682D" w:rsidP="00E0682D">
      <w:pPr>
        <w:rPr>
          <w:rFonts w:asciiTheme="minorHAnsi" w:hAnsiTheme="minorHAnsi"/>
          <w:color w:val="000000" w:themeColor="text1"/>
        </w:rPr>
      </w:pPr>
    </w:p>
    <w:p w:rsidR="00661203" w:rsidRPr="00661203" w:rsidRDefault="00661203" w:rsidP="00661203">
      <w:pPr>
        <w:pStyle w:val="Tekstdymka"/>
      </w:pPr>
    </w:p>
    <w:p w:rsidR="009E08BA" w:rsidRPr="005138CB" w:rsidRDefault="009E08BA" w:rsidP="009E08BA">
      <w:pPr>
        <w:pStyle w:val="Tekstdymka"/>
      </w:pPr>
    </w:p>
    <w:p w:rsidR="009E08BA" w:rsidRPr="003F7122" w:rsidRDefault="009E08BA" w:rsidP="005A41F2">
      <w:pPr>
        <w:numPr>
          <w:ilvl w:val="2"/>
          <w:numId w:val="10"/>
        </w:numPr>
        <w:shd w:val="clear" w:color="auto" w:fill="CC99FF"/>
        <w:spacing w:line="276" w:lineRule="auto"/>
        <w:ind w:left="1418"/>
        <w:jc w:val="both"/>
        <w:outlineLvl w:val="2"/>
        <w:rPr>
          <w:rFonts w:asciiTheme="minorHAnsi" w:hAnsiTheme="minorHAnsi"/>
          <w:color w:val="000000" w:themeColor="text1"/>
        </w:rPr>
      </w:pPr>
      <w:bookmarkStart w:id="118" w:name="_Toc471890170"/>
      <w:r w:rsidRPr="003F7122">
        <w:rPr>
          <w:rFonts w:asciiTheme="minorHAnsi" w:hAnsiTheme="minorHAnsi"/>
          <w:color w:val="000000" w:themeColor="text1"/>
        </w:rPr>
        <w:t>Określenie wpływu programu w zakresie wspierania równości szans kobiet i mężczyzn oraz opis uzgodnień partnerskich</w:t>
      </w:r>
      <w:bookmarkEnd w:id="118"/>
    </w:p>
    <w:p w:rsidR="009E08BA" w:rsidRDefault="009E08BA" w:rsidP="00BB739B">
      <w:pPr>
        <w:spacing w:line="276" w:lineRule="auto"/>
        <w:ind w:right="72"/>
        <w:jc w:val="both"/>
        <w:rPr>
          <w:rFonts w:asciiTheme="minorHAnsi" w:hAnsiTheme="minorHAnsi" w:cs="ArialMT"/>
          <w:color w:val="FF0000"/>
        </w:rPr>
      </w:pPr>
    </w:p>
    <w:p w:rsidR="00E0682D" w:rsidRPr="003F7122" w:rsidRDefault="00E0682D" w:rsidP="00BB739B">
      <w:pPr>
        <w:spacing w:line="276" w:lineRule="auto"/>
        <w:ind w:right="72"/>
        <w:jc w:val="both"/>
        <w:rPr>
          <w:rFonts w:asciiTheme="minorHAnsi" w:hAnsiTheme="minorHAnsi" w:cs="ArialMT"/>
          <w:color w:val="000000" w:themeColor="text1"/>
        </w:rPr>
      </w:pPr>
      <w:r>
        <w:rPr>
          <w:rFonts w:asciiTheme="minorHAnsi" w:hAnsiTheme="minorHAnsi" w:cs="ArialMT"/>
          <w:color w:val="000000" w:themeColor="text1"/>
        </w:rPr>
        <w:t>Przez cały okres wdrażania PO RYBY 2007-2013</w:t>
      </w:r>
      <w:r w:rsidRPr="003F7122">
        <w:rPr>
          <w:rFonts w:asciiTheme="minorHAnsi" w:hAnsiTheme="minorHAnsi" w:cs="ArialMT"/>
          <w:color w:val="000000" w:themeColor="text1"/>
        </w:rPr>
        <w:t xml:space="preserve"> przyznawanie wsparcia finansowego na realizację operacji </w:t>
      </w:r>
      <w:r w:rsidR="00BB739B">
        <w:rPr>
          <w:rFonts w:asciiTheme="minorHAnsi" w:hAnsiTheme="minorHAnsi" w:cs="ArialMT"/>
          <w:color w:val="000000" w:themeColor="text1"/>
        </w:rPr>
        <w:br/>
      </w:r>
      <w:r w:rsidRPr="003F7122">
        <w:rPr>
          <w:rFonts w:asciiTheme="minorHAnsi" w:hAnsiTheme="minorHAnsi" w:cs="ArialMT"/>
          <w:color w:val="000000" w:themeColor="text1"/>
        </w:rPr>
        <w:t xml:space="preserve">w ramach Programu Operacyjnego „Zrównoważony rozwój sektora rybołówstwa…” realizowane </w:t>
      </w:r>
      <w:r w:rsidR="00520D56">
        <w:rPr>
          <w:rFonts w:asciiTheme="minorHAnsi" w:hAnsiTheme="minorHAnsi" w:cs="ArialMT"/>
          <w:color w:val="000000" w:themeColor="text1"/>
        </w:rPr>
        <w:t>było</w:t>
      </w:r>
      <w:r w:rsidR="00520D56" w:rsidRPr="003F7122">
        <w:rPr>
          <w:rFonts w:asciiTheme="minorHAnsi" w:hAnsiTheme="minorHAnsi" w:cs="ArialMT"/>
          <w:color w:val="000000" w:themeColor="text1"/>
        </w:rPr>
        <w:t xml:space="preserve"> </w:t>
      </w:r>
      <w:r w:rsidR="00BB739B">
        <w:rPr>
          <w:rFonts w:asciiTheme="minorHAnsi" w:hAnsiTheme="minorHAnsi" w:cs="ArialMT"/>
          <w:color w:val="000000" w:themeColor="text1"/>
        </w:rPr>
        <w:br/>
      </w:r>
      <w:r w:rsidRPr="003F7122">
        <w:rPr>
          <w:rFonts w:asciiTheme="minorHAnsi" w:hAnsiTheme="minorHAnsi" w:cs="ArialMT"/>
          <w:color w:val="000000" w:themeColor="text1"/>
        </w:rPr>
        <w:t xml:space="preserve">z zachowaniem równouprawnienia kobiet i mężczyzn, zgodnie z zasadą równości szans wszystkich obywateli. </w:t>
      </w:r>
    </w:p>
    <w:p w:rsidR="00E0682D" w:rsidRDefault="00E0682D" w:rsidP="00BB739B">
      <w:pPr>
        <w:spacing w:line="276" w:lineRule="auto"/>
        <w:ind w:right="72"/>
        <w:jc w:val="both"/>
        <w:rPr>
          <w:rFonts w:asciiTheme="minorHAnsi" w:hAnsiTheme="minorHAnsi" w:cs="ArialMT"/>
          <w:color w:val="000000" w:themeColor="text1"/>
        </w:rPr>
      </w:pPr>
      <w:r w:rsidRPr="003F7122">
        <w:rPr>
          <w:rFonts w:asciiTheme="minorHAnsi" w:hAnsiTheme="minorHAnsi" w:cs="ArialMT"/>
          <w:color w:val="000000" w:themeColor="text1"/>
        </w:rPr>
        <w:t xml:space="preserve">W zakresie uzgodnień partnerskich </w:t>
      </w:r>
      <w:r>
        <w:rPr>
          <w:rFonts w:asciiTheme="minorHAnsi" w:hAnsiTheme="minorHAnsi" w:cs="ArialMT"/>
          <w:color w:val="000000" w:themeColor="text1"/>
        </w:rPr>
        <w:t>I</w:t>
      </w:r>
      <w:r w:rsidRPr="003F7122">
        <w:rPr>
          <w:rFonts w:asciiTheme="minorHAnsi" w:hAnsiTheme="minorHAnsi" w:cs="ArialMT"/>
          <w:color w:val="000000" w:themeColor="text1"/>
        </w:rPr>
        <w:t xml:space="preserve">nstytucja Zarządzająca utrzymywała stałą współpracę z innymi resortami i instytucjami pośredniczącymi (ARiMR, Urzędy Marszałkowskie, Fundacja Programów Pomocowych </w:t>
      </w:r>
      <w:r w:rsidR="00BB739B">
        <w:rPr>
          <w:rFonts w:asciiTheme="minorHAnsi" w:hAnsiTheme="minorHAnsi" w:cs="ArialMT"/>
          <w:color w:val="000000" w:themeColor="text1"/>
        </w:rPr>
        <w:br/>
      </w:r>
      <w:r w:rsidRPr="003F7122">
        <w:rPr>
          <w:rFonts w:asciiTheme="minorHAnsi" w:hAnsiTheme="minorHAnsi" w:cs="ArialMT"/>
          <w:color w:val="000000" w:themeColor="text1"/>
        </w:rPr>
        <w:t xml:space="preserve">dla Rolnictwa FAPA), Instytucją Certyfikującą, Instytucją Audytową, Morskim Instytutem Rybackim, Okręgowymi Inspektoratami Rybołówstwa Morskiego, jak również przedstawicielami sektora rybackiego, którzy są członkami Komitetu Monitorującego PO Ryby 2007-2013. </w:t>
      </w:r>
    </w:p>
    <w:p w:rsidR="00E0682D" w:rsidRDefault="00E0682D" w:rsidP="00E0682D">
      <w:pPr>
        <w:pStyle w:val="Tekstdymka"/>
      </w:pPr>
    </w:p>
    <w:p w:rsidR="009E08BA" w:rsidRDefault="009E08BA" w:rsidP="009E08BA">
      <w:pPr>
        <w:pStyle w:val="Tekstdymka"/>
      </w:pPr>
    </w:p>
    <w:p w:rsidR="009E08BA" w:rsidRDefault="009E08BA" w:rsidP="009E08BA">
      <w:pPr>
        <w:pStyle w:val="Tekstdymka"/>
      </w:pPr>
    </w:p>
    <w:p w:rsidR="009E08BA" w:rsidRPr="003F7122" w:rsidRDefault="009E08BA" w:rsidP="009E08BA">
      <w:pPr>
        <w:rPr>
          <w:rFonts w:asciiTheme="minorHAnsi" w:hAnsiTheme="minorHAnsi"/>
          <w:b/>
          <w:color w:val="FF0000"/>
          <w:sz w:val="2"/>
        </w:rPr>
      </w:pPr>
    </w:p>
    <w:p w:rsidR="009E08BA" w:rsidRPr="003F7122" w:rsidRDefault="009E08BA" w:rsidP="005A41F2">
      <w:pPr>
        <w:numPr>
          <w:ilvl w:val="1"/>
          <w:numId w:val="10"/>
        </w:numPr>
        <w:shd w:val="clear" w:color="auto" w:fill="000080"/>
        <w:spacing w:line="360" w:lineRule="auto"/>
        <w:jc w:val="both"/>
        <w:outlineLvl w:val="1"/>
        <w:rPr>
          <w:rFonts w:asciiTheme="minorHAnsi" w:hAnsiTheme="minorHAnsi"/>
          <w:b/>
          <w:color w:val="FFFFFF" w:themeColor="background1"/>
        </w:rPr>
      </w:pPr>
      <w:bookmarkStart w:id="119" w:name="_Toc471890171"/>
      <w:r w:rsidRPr="003F7122">
        <w:rPr>
          <w:rFonts w:asciiTheme="minorHAnsi" w:hAnsiTheme="minorHAnsi"/>
          <w:b/>
          <w:color w:val="FFFFFF" w:themeColor="background1"/>
        </w:rPr>
        <w:t>Uzgodnienia dotyczące monitorowania</w:t>
      </w:r>
      <w:bookmarkEnd w:id="119"/>
    </w:p>
    <w:p w:rsidR="009E08BA" w:rsidRPr="003F7122" w:rsidRDefault="009E08BA" w:rsidP="009E08BA">
      <w:pPr>
        <w:spacing w:line="360" w:lineRule="auto"/>
        <w:ind w:right="72"/>
        <w:jc w:val="both"/>
        <w:rPr>
          <w:rFonts w:asciiTheme="minorHAnsi" w:hAnsiTheme="minorHAnsi"/>
          <w:b/>
        </w:rPr>
      </w:pPr>
    </w:p>
    <w:p w:rsidR="009E08BA" w:rsidRPr="003F7122" w:rsidRDefault="009E08BA" w:rsidP="005A41F2">
      <w:pPr>
        <w:pStyle w:val="Akapitzlist"/>
        <w:numPr>
          <w:ilvl w:val="2"/>
          <w:numId w:val="9"/>
        </w:numPr>
        <w:shd w:val="clear" w:color="auto" w:fill="CC99FF"/>
        <w:spacing w:after="0" w:line="360" w:lineRule="auto"/>
        <w:jc w:val="both"/>
        <w:outlineLvl w:val="2"/>
        <w:rPr>
          <w:rFonts w:asciiTheme="minorHAnsi" w:hAnsiTheme="minorHAnsi"/>
        </w:rPr>
      </w:pPr>
      <w:bookmarkStart w:id="120" w:name="_Toc471890172"/>
      <w:r w:rsidRPr="003F7122">
        <w:rPr>
          <w:rFonts w:asciiTheme="minorHAnsi" w:hAnsiTheme="minorHAnsi"/>
        </w:rPr>
        <w:t>Opis działań związanych z monitoringiem i ewaluacją</w:t>
      </w:r>
      <w:bookmarkEnd w:id="120"/>
    </w:p>
    <w:p w:rsidR="009E08BA" w:rsidRPr="003F7122" w:rsidRDefault="009E08BA" w:rsidP="009E08BA">
      <w:pPr>
        <w:spacing w:line="360" w:lineRule="auto"/>
        <w:ind w:right="-4"/>
        <w:jc w:val="both"/>
        <w:rPr>
          <w:rFonts w:asciiTheme="minorHAnsi" w:hAnsiTheme="minorHAnsi"/>
          <w:color w:val="FF0000"/>
        </w:rPr>
      </w:pPr>
    </w:p>
    <w:p w:rsidR="00E0682D" w:rsidRPr="003F7122" w:rsidRDefault="00E0682D" w:rsidP="00BB739B">
      <w:pPr>
        <w:spacing w:line="276" w:lineRule="auto"/>
        <w:ind w:right="-4"/>
        <w:jc w:val="both"/>
        <w:rPr>
          <w:rFonts w:asciiTheme="minorHAnsi" w:hAnsiTheme="minorHAnsi"/>
          <w:color w:val="000000" w:themeColor="text1"/>
        </w:rPr>
      </w:pPr>
      <w:r>
        <w:rPr>
          <w:rFonts w:asciiTheme="minorHAnsi" w:hAnsiTheme="minorHAnsi"/>
          <w:color w:val="000000" w:themeColor="text1"/>
        </w:rPr>
        <w:t xml:space="preserve">Instytucja Zarządzająca na bieżąco monitorowała realizację Programu poprzez </w:t>
      </w:r>
      <w:r w:rsidR="000B41DE">
        <w:rPr>
          <w:rFonts w:asciiTheme="minorHAnsi" w:hAnsiTheme="minorHAnsi"/>
          <w:color w:val="000000" w:themeColor="text1"/>
        </w:rPr>
        <w:t xml:space="preserve">monitoring danych zawartych </w:t>
      </w:r>
      <w:r w:rsidR="00BB739B">
        <w:rPr>
          <w:rFonts w:asciiTheme="minorHAnsi" w:hAnsiTheme="minorHAnsi"/>
          <w:color w:val="000000" w:themeColor="text1"/>
        </w:rPr>
        <w:br/>
      </w:r>
      <w:r w:rsidR="000B41DE">
        <w:rPr>
          <w:rFonts w:asciiTheme="minorHAnsi" w:hAnsiTheme="minorHAnsi"/>
          <w:color w:val="000000" w:themeColor="text1"/>
        </w:rPr>
        <w:t xml:space="preserve">w </w:t>
      </w:r>
      <w:r>
        <w:rPr>
          <w:rFonts w:asciiTheme="minorHAnsi" w:hAnsiTheme="minorHAnsi"/>
          <w:color w:val="000000" w:themeColor="text1"/>
        </w:rPr>
        <w:t>system</w:t>
      </w:r>
      <w:r w:rsidR="000B41DE">
        <w:rPr>
          <w:rFonts w:asciiTheme="minorHAnsi" w:hAnsiTheme="minorHAnsi"/>
          <w:color w:val="000000" w:themeColor="text1"/>
        </w:rPr>
        <w:t>ie</w:t>
      </w:r>
      <w:r>
        <w:rPr>
          <w:rFonts w:asciiTheme="minorHAnsi" w:hAnsiTheme="minorHAnsi"/>
          <w:color w:val="000000" w:themeColor="text1"/>
        </w:rPr>
        <w:t xml:space="preserve"> informatyczny</w:t>
      </w:r>
      <w:r w:rsidR="000B41DE">
        <w:rPr>
          <w:rFonts w:asciiTheme="minorHAnsi" w:hAnsiTheme="minorHAnsi"/>
          <w:color w:val="000000" w:themeColor="text1"/>
        </w:rPr>
        <w:t>m</w:t>
      </w:r>
      <w:r>
        <w:rPr>
          <w:rFonts w:asciiTheme="minorHAnsi" w:hAnsiTheme="minorHAnsi"/>
          <w:color w:val="000000" w:themeColor="text1"/>
        </w:rPr>
        <w:t xml:space="preserve"> PO RYBY, </w:t>
      </w:r>
      <w:r w:rsidR="000B41DE">
        <w:rPr>
          <w:rFonts w:asciiTheme="minorHAnsi" w:hAnsiTheme="minorHAnsi"/>
          <w:color w:val="000000" w:themeColor="text1"/>
        </w:rPr>
        <w:t xml:space="preserve">a także zestawieniach </w:t>
      </w:r>
      <w:r w:rsidR="00F6488E">
        <w:rPr>
          <w:rFonts w:asciiTheme="minorHAnsi" w:hAnsiTheme="minorHAnsi"/>
          <w:color w:val="000000" w:themeColor="text1"/>
        </w:rPr>
        <w:t>przekazywanych</w:t>
      </w:r>
      <w:r>
        <w:rPr>
          <w:rFonts w:asciiTheme="minorHAnsi" w:hAnsiTheme="minorHAnsi"/>
          <w:color w:val="000000" w:themeColor="text1"/>
        </w:rPr>
        <w:t xml:space="preserve"> przez Instytucje Pośredniczące. </w:t>
      </w:r>
    </w:p>
    <w:p w:rsidR="00E0682D" w:rsidRDefault="00E0682D" w:rsidP="00BB739B">
      <w:pPr>
        <w:spacing w:line="276" w:lineRule="auto"/>
        <w:ind w:right="-4"/>
        <w:jc w:val="both"/>
        <w:rPr>
          <w:rFonts w:asciiTheme="minorHAnsi" w:hAnsiTheme="minorHAnsi"/>
          <w:color w:val="000000" w:themeColor="text1"/>
        </w:rPr>
      </w:pPr>
    </w:p>
    <w:p w:rsidR="00E0682D" w:rsidRPr="003F7122" w:rsidRDefault="00E0682D" w:rsidP="00BB739B">
      <w:pPr>
        <w:spacing w:line="276" w:lineRule="auto"/>
        <w:ind w:right="-4"/>
        <w:jc w:val="both"/>
        <w:rPr>
          <w:rFonts w:asciiTheme="minorHAnsi" w:hAnsiTheme="minorHAnsi"/>
          <w:color w:val="000000" w:themeColor="text1"/>
        </w:rPr>
      </w:pPr>
      <w:r>
        <w:rPr>
          <w:rFonts w:asciiTheme="minorHAnsi" w:hAnsiTheme="minorHAnsi"/>
          <w:color w:val="000000" w:themeColor="text1"/>
        </w:rPr>
        <w:t>Z</w:t>
      </w:r>
      <w:r w:rsidRPr="003F7122">
        <w:rPr>
          <w:rFonts w:asciiTheme="minorHAnsi" w:hAnsiTheme="minorHAnsi"/>
          <w:color w:val="000000" w:themeColor="text1"/>
        </w:rPr>
        <w:t>godnie z przepisami Instytucja Zarządzająca sporządza</w:t>
      </w:r>
      <w:r>
        <w:rPr>
          <w:rFonts w:asciiTheme="minorHAnsi" w:hAnsiTheme="minorHAnsi"/>
          <w:color w:val="000000" w:themeColor="text1"/>
        </w:rPr>
        <w:t>ła</w:t>
      </w:r>
      <w:r w:rsidRPr="003F7122">
        <w:rPr>
          <w:rFonts w:asciiTheme="minorHAnsi" w:hAnsiTheme="minorHAnsi"/>
          <w:color w:val="000000" w:themeColor="text1"/>
        </w:rPr>
        <w:t xml:space="preserve"> na podstawie przekazanych przez Insty</w:t>
      </w:r>
      <w:r>
        <w:rPr>
          <w:rFonts w:asciiTheme="minorHAnsi" w:hAnsiTheme="minorHAnsi"/>
          <w:color w:val="000000" w:themeColor="text1"/>
        </w:rPr>
        <w:t>tucje Pośredniczące sprawozdania</w:t>
      </w:r>
      <w:r w:rsidRPr="003F7122">
        <w:rPr>
          <w:rFonts w:asciiTheme="minorHAnsi" w:hAnsiTheme="minorHAnsi"/>
          <w:color w:val="000000" w:themeColor="text1"/>
        </w:rPr>
        <w:t xml:space="preserve"> roczne. Po zatwierdzeniu przez Komi</w:t>
      </w:r>
      <w:r>
        <w:rPr>
          <w:rFonts w:asciiTheme="minorHAnsi" w:hAnsiTheme="minorHAnsi"/>
          <w:color w:val="000000" w:themeColor="text1"/>
        </w:rPr>
        <w:t>tet Monitorujący był</w:t>
      </w:r>
      <w:r w:rsidR="000B41DE">
        <w:rPr>
          <w:rFonts w:asciiTheme="minorHAnsi" w:hAnsiTheme="minorHAnsi"/>
          <w:color w:val="000000" w:themeColor="text1"/>
        </w:rPr>
        <w:t>y</w:t>
      </w:r>
      <w:r w:rsidRPr="003F7122">
        <w:rPr>
          <w:rFonts w:asciiTheme="minorHAnsi" w:hAnsiTheme="minorHAnsi"/>
          <w:color w:val="000000" w:themeColor="text1"/>
        </w:rPr>
        <w:t xml:space="preserve"> on</w:t>
      </w:r>
      <w:r w:rsidR="000B41DE">
        <w:rPr>
          <w:rFonts w:asciiTheme="minorHAnsi" w:hAnsiTheme="minorHAnsi"/>
          <w:color w:val="000000" w:themeColor="text1"/>
        </w:rPr>
        <w:t>e</w:t>
      </w:r>
      <w:r w:rsidRPr="003F7122">
        <w:rPr>
          <w:rFonts w:asciiTheme="minorHAnsi" w:hAnsiTheme="minorHAnsi"/>
          <w:color w:val="000000" w:themeColor="text1"/>
        </w:rPr>
        <w:t xml:space="preserve"> </w:t>
      </w:r>
      <w:r w:rsidR="000B41DE" w:rsidRPr="003F7122">
        <w:rPr>
          <w:rFonts w:asciiTheme="minorHAnsi" w:hAnsiTheme="minorHAnsi"/>
          <w:color w:val="000000" w:themeColor="text1"/>
        </w:rPr>
        <w:t>przekazywan</w:t>
      </w:r>
      <w:r w:rsidR="000B41DE">
        <w:rPr>
          <w:rFonts w:asciiTheme="minorHAnsi" w:hAnsiTheme="minorHAnsi"/>
          <w:color w:val="000000" w:themeColor="text1"/>
        </w:rPr>
        <w:t>e</w:t>
      </w:r>
      <w:r w:rsidR="000B41DE" w:rsidRPr="003F7122">
        <w:rPr>
          <w:rFonts w:asciiTheme="minorHAnsi" w:hAnsiTheme="minorHAnsi"/>
          <w:color w:val="000000" w:themeColor="text1"/>
        </w:rPr>
        <w:t xml:space="preserve"> </w:t>
      </w:r>
      <w:r w:rsidRPr="003F7122">
        <w:rPr>
          <w:rFonts w:asciiTheme="minorHAnsi" w:hAnsiTheme="minorHAnsi"/>
          <w:color w:val="000000" w:themeColor="text1"/>
        </w:rPr>
        <w:t>do Komisji Europejskiej.</w:t>
      </w:r>
    </w:p>
    <w:p w:rsidR="00E0682D" w:rsidRDefault="00E0682D" w:rsidP="00BB739B">
      <w:pPr>
        <w:spacing w:line="276" w:lineRule="auto"/>
        <w:jc w:val="both"/>
        <w:rPr>
          <w:rFonts w:asciiTheme="minorHAnsi" w:hAnsiTheme="minorHAnsi"/>
          <w:color w:val="000000" w:themeColor="text1"/>
        </w:rPr>
      </w:pPr>
    </w:p>
    <w:p w:rsidR="00E0682D" w:rsidRDefault="00E0682D" w:rsidP="00BB739B">
      <w:pPr>
        <w:spacing w:line="276" w:lineRule="auto"/>
        <w:jc w:val="both"/>
        <w:rPr>
          <w:rFonts w:asciiTheme="minorHAnsi" w:hAnsiTheme="minorHAnsi"/>
          <w:color w:val="000000" w:themeColor="text1"/>
        </w:rPr>
      </w:pPr>
      <w:r>
        <w:rPr>
          <w:rFonts w:asciiTheme="minorHAnsi" w:hAnsiTheme="minorHAnsi"/>
          <w:color w:val="000000" w:themeColor="text1"/>
        </w:rPr>
        <w:t>Z</w:t>
      </w:r>
      <w:r w:rsidRPr="003F7122">
        <w:rPr>
          <w:rFonts w:asciiTheme="minorHAnsi" w:hAnsiTheme="minorHAnsi"/>
          <w:color w:val="000000" w:themeColor="text1"/>
        </w:rPr>
        <w:t xml:space="preserve">e względu </w:t>
      </w:r>
      <w:r>
        <w:rPr>
          <w:rFonts w:asciiTheme="minorHAnsi" w:hAnsiTheme="minorHAnsi"/>
          <w:color w:val="000000" w:themeColor="text1"/>
        </w:rPr>
        <w:t xml:space="preserve">na fakt, że </w:t>
      </w:r>
      <w:r w:rsidRPr="003F7122">
        <w:rPr>
          <w:rFonts w:asciiTheme="minorHAnsi" w:hAnsiTheme="minorHAnsi"/>
          <w:color w:val="000000" w:themeColor="text1"/>
        </w:rPr>
        <w:t xml:space="preserve">Polska nie jest uczestnikiem strefy euro </w:t>
      </w:r>
      <w:r>
        <w:rPr>
          <w:rFonts w:asciiTheme="minorHAnsi" w:hAnsiTheme="minorHAnsi"/>
          <w:color w:val="000000" w:themeColor="text1"/>
        </w:rPr>
        <w:t xml:space="preserve">w </w:t>
      </w:r>
      <w:r w:rsidRPr="003F7122">
        <w:rPr>
          <w:rFonts w:asciiTheme="minorHAnsi" w:hAnsiTheme="minorHAnsi"/>
          <w:color w:val="000000" w:themeColor="text1"/>
        </w:rPr>
        <w:t>ramach PO Ryby</w:t>
      </w:r>
      <w:r>
        <w:rPr>
          <w:rFonts w:asciiTheme="minorHAnsi" w:hAnsiTheme="minorHAnsi"/>
          <w:color w:val="000000" w:themeColor="text1"/>
        </w:rPr>
        <w:t xml:space="preserve"> 2007-2013, </w:t>
      </w:r>
      <w:r w:rsidRPr="003F7122">
        <w:rPr>
          <w:rFonts w:asciiTheme="minorHAnsi" w:hAnsiTheme="minorHAnsi"/>
          <w:color w:val="000000" w:themeColor="text1"/>
        </w:rPr>
        <w:t xml:space="preserve">stosowany </w:t>
      </w:r>
      <w:r>
        <w:rPr>
          <w:rFonts w:asciiTheme="minorHAnsi" w:hAnsiTheme="minorHAnsi"/>
          <w:color w:val="000000" w:themeColor="text1"/>
        </w:rPr>
        <w:t xml:space="preserve">był </w:t>
      </w:r>
      <w:r w:rsidRPr="003F7122">
        <w:rPr>
          <w:rFonts w:asciiTheme="minorHAnsi" w:hAnsiTheme="minorHAnsi"/>
          <w:color w:val="000000" w:themeColor="text1"/>
        </w:rPr>
        <w:t>ujednolicony system comiesięcznego obliczania limitu dostępnych środków finansowych w ramach zarówno Programu jak i poszczególnych środków. Pozwala</w:t>
      </w:r>
      <w:r>
        <w:rPr>
          <w:rFonts w:asciiTheme="minorHAnsi" w:hAnsiTheme="minorHAnsi"/>
          <w:color w:val="000000" w:themeColor="text1"/>
        </w:rPr>
        <w:t>ło</w:t>
      </w:r>
      <w:r w:rsidRPr="003F7122">
        <w:rPr>
          <w:rFonts w:asciiTheme="minorHAnsi" w:hAnsiTheme="minorHAnsi"/>
          <w:color w:val="000000" w:themeColor="text1"/>
        </w:rPr>
        <w:t xml:space="preserve"> to na monitorowanie faktycznych kwot zobowiązań </w:t>
      </w:r>
      <w:r w:rsidR="00BB739B">
        <w:rPr>
          <w:rFonts w:asciiTheme="minorHAnsi" w:hAnsiTheme="minorHAnsi"/>
          <w:color w:val="000000" w:themeColor="text1"/>
        </w:rPr>
        <w:br/>
      </w:r>
      <w:r w:rsidRPr="003F7122">
        <w:rPr>
          <w:rFonts w:asciiTheme="minorHAnsi" w:hAnsiTheme="minorHAnsi"/>
          <w:color w:val="000000" w:themeColor="text1"/>
        </w:rPr>
        <w:t xml:space="preserve">w ramach umów o dofinansowanie zawartych z beneficjentami, uwzględnienie zmian kursu euro w trakcie realizacji Programu oraz określenie faktycznych kosztów dla budżetu państwa związanych z rozliczeniami wydatków pomiędzy Instytucjami Zarządzającymi i Instytucją Certyfikującą ponoszonych w ramach Programu. Pozwala też śledzić instytucji pośredniczącej oraz zarządzającej wysokość środków dostępnych do zawierania umów o dofinansowanie z beneficjentami w celu uniknięcia </w:t>
      </w:r>
      <w:proofErr w:type="spellStart"/>
      <w:r w:rsidRPr="003F7122">
        <w:rPr>
          <w:rFonts w:asciiTheme="minorHAnsi" w:hAnsiTheme="minorHAnsi"/>
          <w:color w:val="000000" w:themeColor="text1"/>
        </w:rPr>
        <w:t>nadkontraktacji</w:t>
      </w:r>
      <w:proofErr w:type="spellEnd"/>
      <w:r w:rsidRPr="003F7122">
        <w:rPr>
          <w:rFonts w:asciiTheme="minorHAnsi" w:hAnsiTheme="minorHAnsi"/>
          <w:color w:val="000000" w:themeColor="text1"/>
        </w:rPr>
        <w:t xml:space="preserve">. </w:t>
      </w:r>
    </w:p>
    <w:p w:rsidR="00BB739B" w:rsidRPr="00BB739B" w:rsidRDefault="00BB739B" w:rsidP="00BB739B">
      <w:pPr>
        <w:pStyle w:val="Tekstdymka"/>
      </w:pPr>
    </w:p>
    <w:p w:rsidR="00E0682D" w:rsidRPr="003F7122" w:rsidRDefault="00E0682D" w:rsidP="00BB739B">
      <w:pPr>
        <w:pStyle w:val="Style9"/>
        <w:widowControl/>
        <w:spacing w:line="276" w:lineRule="auto"/>
        <w:ind w:firstLine="0"/>
        <w:jc w:val="center"/>
        <w:rPr>
          <w:rStyle w:val="FontStyle93"/>
          <w:rFonts w:asciiTheme="minorHAnsi" w:hAnsiTheme="minorHAnsi"/>
          <w:color w:val="000000" w:themeColor="text1"/>
          <w:sz w:val="20"/>
          <w:szCs w:val="20"/>
          <w:u w:val="single"/>
        </w:rPr>
      </w:pPr>
      <w:r w:rsidRPr="003F7122">
        <w:rPr>
          <w:rStyle w:val="FontStyle93"/>
          <w:rFonts w:asciiTheme="minorHAnsi" w:hAnsiTheme="minorHAnsi"/>
          <w:color w:val="000000" w:themeColor="text1"/>
          <w:sz w:val="20"/>
          <w:szCs w:val="20"/>
          <w:u w:val="single"/>
        </w:rPr>
        <w:t>Agencja Restrukturyzacji i Modernizacji Rolnictwa</w:t>
      </w:r>
    </w:p>
    <w:p w:rsidR="00E0682D" w:rsidRPr="003F7122" w:rsidRDefault="00E0682D" w:rsidP="00BB739B">
      <w:pPr>
        <w:pStyle w:val="Style9"/>
        <w:widowControl/>
        <w:spacing w:line="276" w:lineRule="auto"/>
        <w:ind w:firstLine="0"/>
        <w:jc w:val="center"/>
        <w:rPr>
          <w:rStyle w:val="FontStyle93"/>
          <w:rFonts w:asciiTheme="minorHAnsi" w:hAnsiTheme="minorHAnsi"/>
          <w:color w:val="FF0000"/>
          <w:sz w:val="20"/>
          <w:szCs w:val="20"/>
          <w:u w:val="single"/>
        </w:rPr>
      </w:pPr>
    </w:p>
    <w:p w:rsidR="00E0682D" w:rsidRPr="003D273B" w:rsidRDefault="00E0682D" w:rsidP="00BB739B">
      <w:pPr>
        <w:pStyle w:val="iktekst"/>
        <w:widowControl w:val="0"/>
        <w:adjustRightInd w:val="0"/>
        <w:spacing w:before="0" w:line="276" w:lineRule="auto"/>
        <w:ind w:firstLine="0"/>
        <w:textAlignment w:val="baseline"/>
        <w:rPr>
          <w:rFonts w:asciiTheme="minorHAnsi" w:hAnsiTheme="minorHAnsi"/>
          <w:color w:val="000000" w:themeColor="text1"/>
          <w:sz w:val="20"/>
        </w:rPr>
      </w:pPr>
      <w:r w:rsidRPr="003D273B">
        <w:rPr>
          <w:rFonts w:asciiTheme="minorHAnsi" w:hAnsiTheme="minorHAnsi"/>
          <w:color w:val="000000" w:themeColor="text1"/>
          <w:sz w:val="20"/>
        </w:rPr>
        <w:t>ARiMR przez cały okres realizacji programu realizowała zadania mające na celu monitorowanie realizacji środków oraz poszczególnych operacji. Na bieżąco monitorowała stopień i tempo wdrażania środków, wykorzystania limitów finansowych, terminowość weryfikacji wniosków, dokonywania płatności oraz gromadziła i przechowywała dane rzeczowo-finansowe dotyczące wdrażania osi priorytetowych 1 – 3.</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Monitorowanie realizacji środków oraz operacji odbywało się poprzez sporządzanie miesięcznej i tygodniowej </w:t>
      </w:r>
      <w:r w:rsidRPr="003D273B">
        <w:rPr>
          <w:rFonts w:asciiTheme="minorHAnsi" w:hAnsiTheme="minorHAnsi"/>
          <w:color w:val="000000" w:themeColor="text1"/>
        </w:rPr>
        <w:lastRenderedPageBreak/>
        <w:t xml:space="preserve">informacji zarządczej (sprawozdania tygodniowe obejmują dane narastająco na koniec każdego tygodnia, </w:t>
      </w:r>
      <w:r w:rsidR="00BB739B">
        <w:rPr>
          <w:rFonts w:asciiTheme="minorHAnsi" w:hAnsiTheme="minorHAnsi"/>
          <w:color w:val="000000" w:themeColor="text1"/>
        </w:rPr>
        <w:br/>
      </w:r>
      <w:r w:rsidRPr="003D273B">
        <w:rPr>
          <w:rFonts w:asciiTheme="minorHAnsi" w:hAnsiTheme="minorHAnsi"/>
          <w:color w:val="000000" w:themeColor="text1"/>
        </w:rPr>
        <w:t xml:space="preserve">a miesięczne narastająco do ostatniego dnia roboczego miesiąca objętego sprawozdaniem). Sprawozdania zawierały informacje o liczbie wniosków złożonych i kwocie dofinansowania, liczbie i kwocie wniosków </w:t>
      </w:r>
      <w:r w:rsidR="00BB739B">
        <w:rPr>
          <w:rFonts w:asciiTheme="minorHAnsi" w:hAnsiTheme="minorHAnsi"/>
          <w:color w:val="000000" w:themeColor="text1"/>
        </w:rPr>
        <w:br/>
      </w:r>
      <w:r w:rsidRPr="003D273B">
        <w:rPr>
          <w:rFonts w:asciiTheme="minorHAnsi" w:hAnsiTheme="minorHAnsi"/>
          <w:color w:val="000000" w:themeColor="text1"/>
        </w:rPr>
        <w:t xml:space="preserve">po weryfikacji formalnej i ocenie merytorycznej (w tym odrzuconych), liczbie i kwocie czynnych umów, liczbie </w:t>
      </w:r>
      <w:r w:rsidR="00BB739B">
        <w:rPr>
          <w:rFonts w:asciiTheme="minorHAnsi" w:hAnsiTheme="minorHAnsi"/>
          <w:color w:val="000000" w:themeColor="text1"/>
        </w:rPr>
        <w:br/>
      </w:r>
      <w:r w:rsidRPr="003D273B">
        <w:rPr>
          <w:rFonts w:asciiTheme="minorHAnsi" w:hAnsiTheme="minorHAnsi"/>
          <w:color w:val="000000" w:themeColor="text1"/>
        </w:rPr>
        <w:t>i kwocie aneksów i decyzji zmieniających decyzje, liczbie wniosków i kwocie wniosków o płatność, w tym kwocie oszczędności ze zleceń płatności, liczbie wniosków oraz kwocie dofinansowania zrealizowanych płatności oraz liczbie wniosków i kwocie dofinansowania zrealizowanych płatności końcowych. Informacje przedstawiane są w podziale na osie i środki w ramach Programu.</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ARiMR pozyskiwała i weryfikowała dane rzeczowe o postępach w realizacji Programu. Ponadto ARiMR przygotowywała i przekazywała instytucjom zewnętrznym raporty i sprawozdania na potrzeby sprawozdawczości, oceny, nadzoru i kontroli Programu zgodnie z obecnie obowiązującymi przepisami prawa </w:t>
      </w:r>
      <w:r w:rsidR="00BB739B">
        <w:rPr>
          <w:rFonts w:asciiTheme="minorHAnsi" w:hAnsiTheme="minorHAnsi"/>
          <w:color w:val="000000" w:themeColor="text1"/>
        </w:rPr>
        <w:br/>
      </w:r>
      <w:r w:rsidRPr="003D273B">
        <w:rPr>
          <w:rFonts w:asciiTheme="minorHAnsi" w:hAnsiTheme="minorHAnsi"/>
          <w:color w:val="000000" w:themeColor="text1"/>
        </w:rPr>
        <w:t xml:space="preserve">i bieżącymi potrzebami (np. Główny Urząd Statystyczny). Dodatkowo ARiMR prowadziła szczegółowy monitoring wykorzystania środków finansowych niezbędnych do realizacji zasady n+2, co umożliwiło wypłacenie i rozliczenie odpowiedniej ilości środków w ramach Programu i zapobieżenie utracie przez Polskę niewykorzystanych środków finansowych. Informacje o stanie wykorzystania środków i prognozie spełnienia zasady n+2 przekazywane były kierownictwu ARiMR i </w:t>
      </w:r>
      <w:r>
        <w:rPr>
          <w:rFonts w:asciiTheme="minorHAnsi" w:hAnsiTheme="minorHAnsi"/>
          <w:color w:val="000000" w:themeColor="text1"/>
        </w:rPr>
        <w:t>IZ</w:t>
      </w:r>
      <w:r w:rsidRPr="003D273B">
        <w:rPr>
          <w:rFonts w:asciiTheme="minorHAnsi" w:hAnsiTheme="minorHAnsi"/>
          <w:color w:val="000000" w:themeColor="text1"/>
        </w:rPr>
        <w:t xml:space="preserve"> na bieżąco. </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Źródłem danych wejściowych dla sprawozdań jest dokumentacja prowadzona przez jednostki zaangażowane w realizację osi 1-3 (Oddziały Regionalne ARiMR, komórki organizacyjne Centrali ARiMR - Departament Wsparcia Rybactwa, Departament Kontroli Wewnętrznej, Departament Audytu Wewnętrznego, Departament Zarządzania Należnościami, Departament Komunikacji Społecznej, Departament Księgowości, Departament Finansowy, Departament Kontroli na Miejscu, Departament Pomocy Technicznej). Informacje niezbędne </w:t>
      </w:r>
      <w:r w:rsidR="00BB739B">
        <w:rPr>
          <w:rFonts w:asciiTheme="minorHAnsi" w:hAnsiTheme="minorHAnsi"/>
          <w:color w:val="000000" w:themeColor="text1"/>
        </w:rPr>
        <w:br/>
      </w:r>
      <w:r w:rsidRPr="003D273B">
        <w:rPr>
          <w:rFonts w:asciiTheme="minorHAnsi" w:hAnsiTheme="minorHAnsi"/>
          <w:color w:val="000000" w:themeColor="text1"/>
        </w:rPr>
        <w:t xml:space="preserve">do przygotowania sprawozdań w ramach PO RYBY 2007-2013 gromadzone są w aplikacji PO RYBY 2007-13 oraz w systemach finansowo – księgowych, tj. Oracle Business Suite oraz Oracle E-Business </w:t>
      </w:r>
      <w:proofErr w:type="spellStart"/>
      <w:r w:rsidRPr="003D273B">
        <w:rPr>
          <w:rFonts w:asciiTheme="minorHAnsi" w:hAnsiTheme="minorHAnsi"/>
          <w:color w:val="000000" w:themeColor="text1"/>
        </w:rPr>
        <w:t>Intelligence</w:t>
      </w:r>
      <w:proofErr w:type="spellEnd"/>
      <w:r w:rsidRPr="003D273B">
        <w:rPr>
          <w:rFonts w:asciiTheme="minorHAnsi" w:hAnsiTheme="minorHAnsi"/>
          <w:color w:val="000000" w:themeColor="text1"/>
        </w:rPr>
        <w:t>.</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W procesie monitorowania realizacji PO RYBY 2007-13 kluczową rolę pełni aplikacja PO RYBY 2007-13. Została ona wdrożona w związku z zapisami paragrafu 14, ust. 2 ww. Umowy, w którym Agencja zobowiązana została do budowy systemu informatycznego zawierającego dane na temat realizacji Programu, niezbędne do celów zarządzania finansowego, monitorowania, weryfikacji, audytu i oceny. Funkcjonalności aplikacji, do których budowy ARiMR była zobowiązana zgodnie z ww. umową zostały wdrożone w 2011 roku. W trakcie trwania programu poszczególne funkcjonalności aplikacji były rozwijane w celu usprawnienia pracy użytkowników </w:t>
      </w:r>
      <w:r w:rsidR="00BB739B">
        <w:rPr>
          <w:rFonts w:asciiTheme="minorHAnsi" w:hAnsiTheme="minorHAnsi"/>
          <w:color w:val="000000" w:themeColor="text1"/>
        </w:rPr>
        <w:br/>
      </w:r>
      <w:r w:rsidRPr="003D273B">
        <w:rPr>
          <w:rFonts w:asciiTheme="minorHAnsi" w:hAnsiTheme="minorHAnsi"/>
          <w:color w:val="000000" w:themeColor="text1"/>
        </w:rPr>
        <w:t>i dostosowania aplikacji do zmian legislacyjnych.</w:t>
      </w:r>
    </w:p>
    <w:p w:rsidR="00E0682D"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Ponadto ARiMR (Departament Wsparcia Rybactwa) zarządzała kontami użytkowników systemu (nadawanie, odbieranie uprawnień, zakładanie i blokowanie kont, resetowanie haseł, weryfikowanie zakresu danych przypisanych poszczególnym użytkownikom), udzielała wsparcia i pomocy użytkownikom systemu w zakresie korzystania z aplikacji, w tym także użytkowników instytucji zewnętrznych, w szczególności pracowników Urzędów Marszałkowskich zajmujących się wdrażaniem Osi 4 Programu. W odniesieniu do danych z Osi 1-3 DWR nadzorował i weryfikował poprawność i integralność informacji wprowadzonych do aplikacji, w tym zgodność danych w aplikacji z poświadczeniami wydatków. </w:t>
      </w:r>
    </w:p>
    <w:p w:rsidR="00E0682D"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Informacje niezbędne do przygotowania sprawozdań i raportów w ramach PO RYBY 2007-2013 gromadzone </w:t>
      </w:r>
      <w:r w:rsidR="00BB739B">
        <w:rPr>
          <w:rFonts w:asciiTheme="minorHAnsi" w:hAnsiTheme="minorHAnsi"/>
          <w:color w:val="000000" w:themeColor="text1"/>
        </w:rPr>
        <w:br/>
      </w:r>
      <w:r w:rsidRPr="003D273B">
        <w:rPr>
          <w:rFonts w:asciiTheme="minorHAnsi" w:hAnsiTheme="minorHAnsi"/>
          <w:color w:val="000000" w:themeColor="text1"/>
        </w:rPr>
        <w:t xml:space="preserve">są w systemach finansowo – księgowych, tj. Oracle Business Suite, Oracle E-Business </w:t>
      </w:r>
      <w:proofErr w:type="spellStart"/>
      <w:r w:rsidRPr="003D273B">
        <w:rPr>
          <w:rFonts w:asciiTheme="minorHAnsi" w:hAnsiTheme="minorHAnsi"/>
          <w:color w:val="000000" w:themeColor="text1"/>
        </w:rPr>
        <w:t>Intelligence</w:t>
      </w:r>
      <w:proofErr w:type="spellEnd"/>
      <w:r w:rsidRPr="003D273B">
        <w:rPr>
          <w:rFonts w:asciiTheme="minorHAnsi" w:hAnsiTheme="minorHAnsi"/>
          <w:color w:val="000000" w:themeColor="text1"/>
        </w:rPr>
        <w:t xml:space="preserve"> oraz </w:t>
      </w:r>
      <w:r w:rsidR="00BB739B">
        <w:rPr>
          <w:rFonts w:asciiTheme="minorHAnsi" w:hAnsiTheme="minorHAnsi"/>
          <w:color w:val="000000" w:themeColor="text1"/>
        </w:rPr>
        <w:br/>
      </w:r>
      <w:r w:rsidRPr="003D273B">
        <w:rPr>
          <w:rFonts w:asciiTheme="minorHAnsi" w:hAnsiTheme="minorHAnsi"/>
          <w:color w:val="000000" w:themeColor="text1"/>
        </w:rPr>
        <w:t xml:space="preserve">w aplikacji PO RYBY 2007-13. </w:t>
      </w:r>
    </w:p>
    <w:p w:rsidR="00E0682D"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W przypadku Oracle Business Suite gromadzone są dane na temat poniesionych wydatków, zrealizowanych zaliczek, zwrotów dokonywanych przez beneficjentów, kwot pozostających do odzyskania i księgi dłużników. </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W aplikacji PO RYBY 2007-13 przechowywane są dane niezbędne do generowania następujących raportów </w:t>
      </w:r>
      <w:r w:rsidR="00BB739B">
        <w:rPr>
          <w:rFonts w:asciiTheme="minorHAnsi" w:hAnsiTheme="minorHAnsi"/>
          <w:color w:val="000000" w:themeColor="text1"/>
        </w:rPr>
        <w:br/>
      </w:r>
      <w:r w:rsidRPr="003D273B">
        <w:rPr>
          <w:rFonts w:asciiTheme="minorHAnsi" w:hAnsiTheme="minorHAnsi"/>
          <w:color w:val="000000" w:themeColor="text1"/>
        </w:rPr>
        <w:t>i zestawień:</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 xml:space="preserve">Raport dla Komisji Europejskiej zgodny z art. 40 Rozporządzenia Komisji (WE) Nr 498/2007 z dnia 26.03.2007 r. ustanawiającego szczegółowe zasady wykonania rozporządzenia Rady (WE) nr 1198/2006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 xml:space="preserve">w sprawie EFR- raport sporządzany jest na żądanie KE, osadzony w aplikacji PO RYBY 2007-13. Tworzony jest na podstawie danych źródłowych wprowadzanych do aplikacji PO RYBY 2007-13 przez pracowników ARiMR, Samorządów Województw,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oraz FAPA.</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Tabela nr 9 - raport zawierający listę projektów wchodzących w skład raportu głównego "Deklaracja wydatków" tworzonego przez Departament Księgowości ARiMR</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xml:space="preserve">- raport sporządzany zgodnie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 xml:space="preserve">z harmonogramem przekazywania poświadczeń wydatków (po każdym kwartale) oraz na specjalnie </w:t>
      </w:r>
      <w:r w:rsidRPr="003D273B">
        <w:rPr>
          <w:rFonts w:asciiTheme="minorHAnsi" w:hAnsiTheme="minorHAnsi"/>
          <w:color w:val="000000" w:themeColor="text1"/>
          <w:sz w:val="20"/>
          <w:szCs w:val="20"/>
          <w:lang w:eastAsia="pl-PL"/>
        </w:rPr>
        <w:lastRenderedPageBreak/>
        <w:t xml:space="preserve">ustalone terminy w okresie listopad-grudzień. Raport jest predefiniowany i osadzony w aplikacji PO RYBY 2007-13. Tworzony jest na podstawie zrealizowanych zleceń płatności wprowadzanych do aplikacji PO RYBY 2007-13 przez pracowników ARiMR, Samorządów Województw,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oraz FAPA. Główne źródło informacji o statusie danego zlecenia stanowi system finansowo-księgowy EBS UE, z którego zasilane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są daty realizacji płatności i statusu zleceń.</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 xml:space="preserve">Raport podstawowy i pogłębiony. Raporty zgodne z postanowieniami Aneksu nr 1 z dnia 29.06.2010 r.,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 xml:space="preserve">do Porozumienia o współpracy MRR,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i ARiMR z dnia 07.09.2009 r.</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xml:space="preserve">- raport sporządzany jest na żądanie, osadzony w aplikacji PO RYBY 2007-13. Tworzony jest na podstawie danych źródłowych wprowadzanych do aplikacji PO RYBY 2007-13 przez pracowników ARiMR, Samorządów Województw,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oraz FAPA.</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 xml:space="preserve">Raport na potrzeby Departamentu Kontroli na Miejscu ARiMR, zawierający informacje o realizowanych płatnościach na rzecz beneficjentów i wykonywanych kontrolach na miejscu - raport sporządzany poprzez skrypt automatyczny z aplikacji PO RYBY 2007-13 w każdą środę w cyklach tygodniowych. Dane wprowadzane przez pracowników ARiMR, Samorządów Województw,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FAPA oraz Biur Kontroli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 xml:space="preserve">na Miejscu ARiMR. </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Sprawozdanie roczne z realizacji osi priorytetowych 1, 2, 3</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raport sporządzany co roku, dane pozyskiwane są z aplikacji PO RYBY oraz z departamentów ARiMR (DKW, DZN, DAW, DKS, DPT, DKM, BWI).</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Sprawozdanie z działalności Agencji</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raport sporządzany jest co roku na podstawie danych z aplikacji PO RYBY i raportu z Departamentu Księgowości "Informacja o realizacji PO "Zrównoważony rozwój sektora rybołówstwa i …".</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Lista beneficjentów, którzy otrzymali pomoc w minionym roku</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raport sporządzany co roku na podstawie danych zawartych w EBS i aplikacji PO RYBY</w:t>
      </w:r>
      <w:r>
        <w:rPr>
          <w:rFonts w:asciiTheme="minorHAnsi" w:hAnsiTheme="minorHAnsi"/>
          <w:color w:val="000000" w:themeColor="text1"/>
          <w:sz w:val="20"/>
          <w:szCs w:val="20"/>
          <w:lang w:eastAsia="pl-PL"/>
        </w:rPr>
        <w:t>.</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Raport dla Głównego Urzędu Statystycznego - raport sporządzany co roku na podstawie danych zawartych w aplikacji PO RYBY.</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Raport służący wsparciu monitorowania obciążenia Oddziałach Regionalnych ARiMR</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raport sporządzany jest co miesiąc na podstawie danych zawartych w aplikacji PO RYBY. Służy monitoringowi zadań realizowanych w Oddziałach Regionalnych ARiMR.</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 xml:space="preserve">Informacja tygodniowa i miesięczna o realizacji PO "Zrównoważony rozwój sektora rybołówstwa </w:t>
      </w:r>
      <w:r w:rsidR="00212BB0">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i nadbrzeżnych obszarów rybackich" 2007-2013 - raport generowany jest na podstawie danych źródłowych pochodzących z BWI ARIMR. Konieczna jest zgodność danych z informacjami zawartymi w raporcie syntetycznym, generowanym z Aplikacji PO RYBY.</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Założenia do prognozy wydatków (w układzie miesięcznym) w ramach PO „Zrównoważony rozwój sektora rybołówstwa i nadbrzeżnych obszarów rybackich 2007-2013”</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xml:space="preserve">- raport sporządzany jest co miesiąc </w:t>
      </w:r>
      <w:r w:rsidR="00212BB0">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na podstawie danych zawartych w aplikacji PO RYBY oraz danych źródłowych pochodzących z Oddziałów Regionalnych ARiMR.</w:t>
      </w:r>
    </w:p>
    <w:p w:rsidR="00E0682D" w:rsidRPr="003D273B"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Raporty i zestawienia generowane w odpowiedzi na bieżące potrzeby ARiMR i instytucji zewnętrznych (m. in. zapytania organów kontroli, beneficjentów, itp.).</w:t>
      </w:r>
    </w:p>
    <w:p w:rsidR="00E0682D" w:rsidRPr="003F7122" w:rsidRDefault="00E0682D" w:rsidP="00BB739B">
      <w:pPr>
        <w:spacing w:line="276" w:lineRule="auto"/>
        <w:rPr>
          <w:rFonts w:asciiTheme="minorHAnsi" w:hAnsiTheme="minorHAnsi" w:cs="Tahoma"/>
          <w:b/>
          <w:color w:val="000000" w:themeColor="text1"/>
          <w:sz w:val="8"/>
          <w:szCs w:val="24"/>
        </w:rPr>
      </w:pPr>
    </w:p>
    <w:p w:rsidR="00E0682D" w:rsidRPr="003F7122" w:rsidRDefault="00E0682D" w:rsidP="00BB739B">
      <w:pPr>
        <w:spacing w:line="276" w:lineRule="auto"/>
        <w:rPr>
          <w:rFonts w:asciiTheme="minorHAnsi" w:hAnsiTheme="minorHAnsi" w:cs="Tahoma"/>
          <w:b/>
          <w:color w:val="000000" w:themeColor="text1"/>
          <w:sz w:val="8"/>
          <w:szCs w:val="24"/>
        </w:rPr>
      </w:pPr>
    </w:p>
    <w:p w:rsidR="00E0682D" w:rsidRDefault="00E0682D" w:rsidP="00BB739B">
      <w:pPr>
        <w:spacing w:line="276" w:lineRule="auto"/>
        <w:jc w:val="center"/>
        <w:rPr>
          <w:rFonts w:asciiTheme="minorHAnsi" w:hAnsiTheme="minorHAnsi"/>
          <w:color w:val="000000" w:themeColor="text1"/>
          <w:u w:val="single"/>
        </w:rPr>
      </w:pPr>
      <w:r w:rsidRPr="003F7122">
        <w:rPr>
          <w:rFonts w:asciiTheme="minorHAnsi" w:hAnsiTheme="minorHAnsi"/>
          <w:color w:val="000000" w:themeColor="text1"/>
          <w:u w:val="single"/>
        </w:rPr>
        <w:t>Samorządy Województw</w:t>
      </w:r>
    </w:p>
    <w:p w:rsidR="00212BB0" w:rsidRPr="00212BB0" w:rsidRDefault="00212BB0" w:rsidP="00212BB0">
      <w:pPr>
        <w:pStyle w:val="Tekstdymka"/>
      </w:pPr>
    </w:p>
    <w:p w:rsidR="00E0682D" w:rsidRPr="00661203" w:rsidRDefault="00E0682D" w:rsidP="00BB739B">
      <w:pPr>
        <w:widowControl w:val="0"/>
        <w:autoSpaceDE w:val="0"/>
        <w:autoSpaceDN w:val="0"/>
        <w:spacing w:line="276" w:lineRule="auto"/>
        <w:jc w:val="both"/>
        <w:rPr>
          <w:rFonts w:asciiTheme="minorHAnsi" w:hAnsiTheme="minorHAnsi"/>
          <w:b/>
          <w:color w:val="000000" w:themeColor="text1"/>
        </w:rPr>
      </w:pPr>
      <w:r w:rsidRPr="00661203">
        <w:rPr>
          <w:rFonts w:asciiTheme="minorHAnsi" w:hAnsiTheme="minorHAnsi"/>
          <w:b/>
          <w:color w:val="000000" w:themeColor="text1"/>
        </w:rPr>
        <w:t>Samorząd Województwa Dolnośląskiego</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lang w:eastAsia="pl-PL"/>
        </w:rPr>
        <w:t xml:space="preserve">Aplikacja PO RYBY 2007 – 2013 uruchamiana z poziomu przeglądarki internetowej, stanowiąca rejestr Wniosków o Dofinansowanie, zawartych umów/decyzji/porozumień, Wniosków o Płatność, zleceń płatności w ramach realizacji Programu operacyjnego ,,Zrównoważony rozwój sektora rybołówstwa </w:t>
      </w:r>
      <w:r w:rsidR="00661203">
        <w:rPr>
          <w:rFonts w:asciiTheme="minorHAnsi" w:hAnsiTheme="minorHAnsi"/>
          <w:sz w:val="20"/>
          <w:szCs w:val="20"/>
          <w:lang w:eastAsia="pl-PL"/>
        </w:rPr>
        <w:br/>
      </w:r>
      <w:r w:rsidRPr="00661203">
        <w:rPr>
          <w:rFonts w:asciiTheme="minorHAnsi" w:hAnsiTheme="minorHAnsi"/>
          <w:sz w:val="20"/>
          <w:szCs w:val="20"/>
          <w:lang w:eastAsia="pl-PL"/>
        </w:rPr>
        <w:t>i nadbrzeżnych obszarów rybackich 2007-2013”.</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 xml:space="preserve">Tabela monitorowania składania wniosków o płatność była prowadzona w celu monitorowania terminowości składania wniosków o płatność przez beneficjentów. </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 xml:space="preserve">Rejestr wniosków o dofinansowanie był prowadzony w programie Microsoft Excel. </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Rejestry umów o dofinansowanie zawartych w latach 2011 – 2015 były prowadzone w programie Microsoft Excel.</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Zestawienie zleceń płatności w programie Microsoft Excel</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Rejestr złożonych wniosków o płatność był prowadzony w programie Microsoft Excel.</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lastRenderedPageBreak/>
        <w:t xml:space="preserve">Zestawienia zawartych umów/aneksów w ramach PO "Zrównoważony rozwój sektora rybołówstwa </w:t>
      </w:r>
      <w:r w:rsidR="00661203">
        <w:rPr>
          <w:rFonts w:asciiTheme="minorHAnsi" w:hAnsiTheme="minorHAnsi"/>
          <w:sz w:val="20"/>
          <w:szCs w:val="20"/>
        </w:rPr>
        <w:br/>
      </w:r>
      <w:r w:rsidRPr="00661203">
        <w:rPr>
          <w:rFonts w:asciiTheme="minorHAnsi" w:hAnsiTheme="minorHAnsi"/>
          <w:sz w:val="20"/>
          <w:szCs w:val="20"/>
        </w:rPr>
        <w:t>i nadbrzeżnych obszarów rybackich 2007-2013", które były przekazywane raz w tygodniu do Departamentu Finansowego Agencji Restrukturyzacji i Modernizacji Rolnictwa w celu zasilenia Centralnego Rejestru Umów. Dzięki temu zapewniono spójność danych w zakresie prowadzonego przez Samorząd Województwa Dolnośląskiego rejestru zawartych umów z rejestrem Centralnym prowadzonym przez Departament Finansowy ARiMR.</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Poświadczenia aktualności systemu informatycznego PO RYBY od Instytucji Pośredniczącej – Samorząd Województwa do Instytucji Zarządzającej - były przekazywane raz w tygodniu do Departamentu Rybołówstwa Ministerstwa Rolnictwa i Rozwoju Wsi w celu poświadczenia zgodności systemu informatycznego PO RYBY ze stanem wykorzystania środków w ramach osi priorytetowej 4.</w:t>
      </w:r>
    </w:p>
    <w:p w:rsidR="00E0682D" w:rsidRPr="00661203" w:rsidRDefault="00E0682D" w:rsidP="00BB739B">
      <w:pPr>
        <w:pStyle w:val="Akapitzlist"/>
        <w:ind w:left="360"/>
        <w:jc w:val="both"/>
        <w:rPr>
          <w:rFonts w:asciiTheme="minorHAnsi" w:hAnsiTheme="minorHAnsi"/>
          <w:sz w:val="20"/>
          <w:szCs w:val="20"/>
        </w:rPr>
      </w:pPr>
    </w:p>
    <w:p w:rsidR="00E0682D" w:rsidRPr="00661203" w:rsidRDefault="00E0682D" w:rsidP="00BB739B">
      <w:pPr>
        <w:spacing w:line="276" w:lineRule="auto"/>
        <w:jc w:val="both"/>
        <w:rPr>
          <w:rFonts w:asciiTheme="minorHAnsi" w:hAnsiTheme="minorHAnsi"/>
        </w:rPr>
      </w:pPr>
      <w:r w:rsidRPr="00661203">
        <w:rPr>
          <w:rFonts w:asciiTheme="minorHAnsi" w:hAnsiTheme="minorHAnsi"/>
          <w:b/>
          <w:bCs/>
        </w:rPr>
        <w:t>Samorząd Województwa Kujawsko-Pomorskiego</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Wniosków o dofinansowanie połączone z Tabelą monitorowania wniosków o dofinansowanie – rejestry wypełniane są w momencie wpływu wniosku do SW, każdy wniosek otrzymuje swój numer zawierający informację o rodzaju działania i rok wpływu, co pozwala na łatwiejszą ich lokalizację pośród innych. Rejestry zawierają dane wnioskodawcy, wnioskowaną kwotę dofinansowania i tytuł projektu. Tabela monitorowania pozwala kontrolować terminowość wpływu uzupełnień do wniosku i  zawiera informację kto go weryfikuje. </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Umów o dofinasowanie – rejestr uzupełniany jest w momencie podpisania umowy o dofinansowanie, zawiera numer wniosku i umowy, datę jej podpisania, nazwę beneficjenta, tytuł operacji, kwotę dofinasowania, a także informację o zaliczce.</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Aneksów do umów o dofinansowanie – rejestracja wszystkich zawieranych aneksów do umów </w:t>
      </w:r>
      <w:r w:rsidR="00661203">
        <w:rPr>
          <w:rFonts w:asciiTheme="minorHAnsi" w:hAnsiTheme="minorHAnsi"/>
          <w:color w:val="000000" w:themeColor="text1"/>
          <w:sz w:val="20"/>
          <w:szCs w:val="20"/>
          <w:lang w:eastAsia="pl-PL"/>
        </w:rPr>
        <w:br/>
      </w:r>
      <w:r w:rsidRPr="00661203">
        <w:rPr>
          <w:rFonts w:asciiTheme="minorHAnsi" w:hAnsiTheme="minorHAnsi"/>
          <w:color w:val="000000" w:themeColor="text1"/>
          <w:sz w:val="20"/>
          <w:szCs w:val="20"/>
          <w:lang w:eastAsia="pl-PL"/>
        </w:rPr>
        <w:t>z aktualizacją kwoty dofinansowania.</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Informacji o odmowie przyznania pomocy – rejestracja wnioskodawców, którym odmówiono udzielenie dofinansowania z informacją o powodzie tej decyzji. </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Harmonogram przeprowadzenia kontroli w miejscu realizacji operacji – rejestr zawiera wszystkie przeprowadzone w danym roku kontrole, dokładną datę kontroli, osoby które ją przeprowadziły i na jakim etapie był dany wniosek.</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Upoważnień do przeprowadzenia kontroli – rejestr zawierający datę i numer wystawionego imiennego upoważnienia, miejsce, datę i zakres kontroli.</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Zamówień publicznych – rejestracja wszystkich złożonych postępowań przetargowych z informacją o ich ocenie.</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Nieprawidłowości – rejestr spraw, w których zachodzi podejrzenie o wystąpieniu nieprawidłowości lub błędu administracyjnego/systematycznego z informacją o stwierdzonych uchybieniach.</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Wniosków o płatność połączony z Tabelą monitorowania wniosków o płatność – rejestracja wszystkich złożonych wniosków o płatność z podziałem na działania, zawiera datę złożenia wniosku, kwotę </w:t>
      </w:r>
      <w:r w:rsidR="00661203">
        <w:rPr>
          <w:rFonts w:asciiTheme="minorHAnsi" w:hAnsiTheme="minorHAnsi"/>
          <w:color w:val="000000" w:themeColor="text1"/>
          <w:sz w:val="20"/>
          <w:szCs w:val="20"/>
          <w:lang w:eastAsia="pl-PL"/>
        </w:rPr>
        <w:br/>
      </w:r>
      <w:r w:rsidRPr="00661203">
        <w:rPr>
          <w:rFonts w:asciiTheme="minorHAnsi" w:hAnsiTheme="minorHAnsi"/>
          <w:color w:val="000000" w:themeColor="text1"/>
          <w:sz w:val="20"/>
          <w:szCs w:val="20"/>
          <w:lang w:eastAsia="pl-PL"/>
        </w:rPr>
        <w:t xml:space="preserve">do rozliczenia i kwotę rozliczoną z informacją o zaliczce i refundacji, a także o tym kto weryfikuje dany wniosek. Tabela monitorowania pozwala kontrolować terminowość wpływu uzupełnień do wniosku </w:t>
      </w:r>
      <w:r w:rsidR="00661203">
        <w:rPr>
          <w:rFonts w:asciiTheme="minorHAnsi" w:hAnsiTheme="minorHAnsi"/>
          <w:color w:val="000000" w:themeColor="text1"/>
          <w:sz w:val="20"/>
          <w:szCs w:val="20"/>
          <w:lang w:eastAsia="pl-PL"/>
        </w:rPr>
        <w:br/>
      </w:r>
      <w:r w:rsidRPr="00661203">
        <w:rPr>
          <w:rFonts w:asciiTheme="minorHAnsi" w:hAnsiTheme="minorHAnsi"/>
          <w:color w:val="000000" w:themeColor="text1"/>
          <w:sz w:val="20"/>
          <w:szCs w:val="20"/>
          <w:lang w:eastAsia="pl-PL"/>
        </w:rPr>
        <w:t xml:space="preserve">o płatność i  zawiera informację o zakończeniu weryfikacji.  </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Zleceń płatności – rejestracja wszystkich wystawionych zleceń płatności z informacją o kwocie rozliczającej zaliczkę i wypłacie refundacji, z podziałem na działania.</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Wysłanych ZW-1A i ZW-1B – rejestracja zgłoszonych należności z informacją o kwocie do zwrotu </w:t>
      </w:r>
      <w:r w:rsidR="00661203">
        <w:rPr>
          <w:rFonts w:asciiTheme="minorHAnsi" w:hAnsiTheme="minorHAnsi"/>
          <w:color w:val="000000" w:themeColor="text1"/>
          <w:sz w:val="20"/>
          <w:szCs w:val="20"/>
          <w:lang w:eastAsia="pl-PL"/>
        </w:rPr>
        <w:br/>
      </w:r>
      <w:r w:rsidRPr="00661203">
        <w:rPr>
          <w:rFonts w:asciiTheme="minorHAnsi" w:hAnsiTheme="minorHAnsi"/>
          <w:color w:val="000000" w:themeColor="text1"/>
          <w:sz w:val="20"/>
          <w:szCs w:val="20"/>
          <w:lang w:eastAsia="pl-PL"/>
        </w:rPr>
        <w:t>i odsetkach.</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Korekt kosztów we wnioskach o płatność – rejestr dokonanych korekt kosztów z podanymi datami korespondencji z beneficjentami i przyczynami korekty. </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Wezwań do usunięcia naruszenia prawa – rejestr rozpatrzenia wezwań do usunięcia naruszenia prawa zawierający datę złożenia wezwania, powód wezwania i ostateczną decyzję w sprawie.</w:t>
      </w:r>
    </w:p>
    <w:p w:rsidR="00E0682D" w:rsidRPr="00661203" w:rsidRDefault="00E0682D" w:rsidP="00BB739B">
      <w:pPr>
        <w:spacing w:line="276" w:lineRule="auto"/>
        <w:contextualSpacing/>
        <w:jc w:val="both"/>
        <w:rPr>
          <w:rFonts w:asciiTheme="minorHAnsi" w:hAnsiTheme="minorHAnsi"/>
        </w:rPr>
      </w:pPr>
      <w:r w:rsidRPr="00661203">
        <w:rPr>
          <w:rFonts w:asciiTheme="minorHAnsi" w:hAnsiTheme="minorHAnsi"/>
        </w:rPr>
        <w:t xml:space="preserve">Wszystkie rejestry prowadzone przez SW mają na celu przede wszystkim prawidłową organizację pracy zespołu poprzez przydział obowiązków w zależności od liczby wniosków i etapu na jakim się znajdują. Rejestry służą również gromadzeniu danych w celu ich późniejszej analizy, a także w celu sporządzania sprawozdań </w:t>
      </w:r>
      <w:r w:rsidR="00661203">
        <w:rPr>
          <w:rFonts w:asciiTheme="minorHAnsi" w:hAnsiTheme="minorHAnsi"/>
        </w:rPr>
        <w:br/>
      </w:r>
      <w:r w:rsidRPr="00661203">
        <w:rPr>
          <w:rFonts w:asciiTheme="minorHAnsi" w:hAnsiTheme="minorHAnsi"/>
        </w:rPr>
        <w:lastRenderedPageBreak/>
        <w:t xml:space="preserve">z wykonywanych zadań. Każdy rejestr ma podział na działania oraz obejmuje jeden rok kalendarzowy, </w:t>
      </w:r>
      <w:r w:rsidR="00661203">
        <w:rPr>
          <w:rFonts w:asciiTheme="minorHAnsi" w:hAnsiTheme="minorHAnsi"/>
        </w:rPr>
        <w:br/>
      </w:r>
      <w:r w:rsidRPr="00661203">
        <w:rPr>
          <w:rFonts w:asciiTheme="minorHAnsi" w:hAnsiTheme="minorHAnsi"/>
        </w:rPr>
        <w:t>co ułatwia wyszukiwanie poszczególnych wniosków i spraw</w:t>
      </w:r>
      <w:r w:rsidR="00661203">
        <w:rPr>
          <w:rFonts w:asciiTheme="minorHAnsi" w:hAnsiTheme="minorHAnsi"/>
        </w:rPr>
        <w:t>.</w:t>
      </w:r>
    </w:p>
    <w:p w:rsidR="00E0682D" w:rsidRPr="00661203" w:rsidRDefault="00E0682D" w:rsidP="00BB739B">
      <w:pPr>
        <w:spacing w:line="276" w:lineRule="auto"/>
        <w:contextualSpacing/>
        <w:jc w:val="both"/>
        <w:rPr>
          <w:rFonts w:asciiTheme="minorHAnsi" w:hAnsiTheme="minorHAnsi" w:cs="Arial"/>
        </w:rPr>
      </w:pPr>
      <w:r w:rsidRPr="00661203">
        <w:rPr>
          <w:rFonts w:asciiTheme="minorHAnsi" w:hAnsiTheme="minorHAnsi" w:cs="Arial"/>
        </w:rPr>
        <w:t xml:space="preserve"> </w:t>
      </w: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Lubelskiego</w:t>
      </w:r>
    </w:p>
    <w:p w:rsidR="00E0682D" w:rsidRPr="00661203" w:rsidRDefault="00E0682D" w:rsidP="00BB739B">
      <w:pPr>
        <w:spacing w:line="276" w:lineRule="auto"/>
        <w:jc w:val="both"/>
        <w:rPr>
          <w:rFonts w:asciiTheme="minorHAnsi" w:hAnsiTheme="minorHAnsi" w:cs="Arial"/>
        </w:rPr>
      </w:pPr>
      <w:r w:rsidRPr="00661203">
        <w:rPr>
          <w:rFonts w:asciiTheme="minorHAnsi" w:hAnsiTheme="minorHAnsi" w:cs="Arial"/>
        </w:rPr>
        <w:t>Wnioski o dofinansowanie oraz wnioski o płatność wpływające do Oddziału Programu Operacyjnego RYBY 2007 – 2013 podlegają bieżącemu monitoringowi na stanowisku  ds. wdrażania, monitoringu i sprawozdawczości.</w:t>
      </w:r>
    </w:p>
    <w:p w:rsidR="00E0682D" w:rsidRPr="00661203" w:rsidRDefault="00E0682D" w:rsidP="00BB739B">
      <w:pPr>
        <w:spacing w:line="276" w:lineRule="auto"/>
        <w:jc w:val="both"/>
        <w:rPr>
          <w:rFonts w:asciiTheme="minorHAnsi" w:hAnsiTheme="minorHAnsi"/>
        </w:rPr>
      </w:pPr>
      <w:r w:rsidRPr="00661203">
        <w:rPr>
          <w:rFonts w:asciiTheme="minorHAnsi" w:hAnsiTheme="minorHAnsi" w:cs="Arial"/>
        </w:rPr>
        <w:t xml:space="preserve">Pracownicy prowadzą monitoring wpływających wniosków o dofinansowanie i płatność, podpisanych umów </w:t>
      </w:r>
      <w:r w:rsidR="00661203">
        <w:rPr>
          <w:rFonts w:asciiTheme="minorHAnsi" w:hAnsiTheme="minorHAnsi" w:cs="Arial"/>
        </w:rPr>
        <w:br/>
      </w:r>
      <w:r w:rsidRPr="00661203">
        <w:rPr>
          <w:rFonts w:asciiTheme="minorHAnsi" w:hAnsiTheme="minorHAnsi" w:cs="Arial"/>
        </w:rPr>
        <w:t>w tabelach programu Excel oraz na bieżąco aktualizują bazę danych PO RYBY.</w:t>
      </w:r>
    </w:p>
    <w:p w:rsidR="00E0682D" w:rsidRPr="00661203" w:rsidRDefault="00E0682D" w:rsidP="00BB739B">
      <w:pPr>
        <w:spacing w:line="276" w:lineRule="auto"/>
        <w:jc w:val="both"/>
        <w:rPr>
          <w:rFonts w:asciiTheme="minorHAnsi" w:hAnsiTheme="minorHAnsi"/>
          <w:b/>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Lubuskiego</w:t>
      </w:r>
    </w:p>
    <w:p w:rsidR="00E0682D" w:rsidRPr="00661203" w:rsidRDefault="00E0682D" w:rsidP="005A41F2">
      <w:pPr>
        <w:pStyle w:val="Akapitzlist"/>
        <w:numPr>
          <w:ilvl w:val="0"/>
          <w:numId w:val="53"/>
        </w:numPr>
        <w:jc w:val="both"/>
        <w:rPr>
          <w:rFonts w:asciiTheme="minorHAnsi" w:hAnsiTheme="minorHAnsi"/>
          <w:sz w:val="20"/>
          <w:szCs w:val="20"/>
        </w:rPr>
      </w:pPr>
      <w:r w:rsidRPr="00661203">
        <w:rPr>
          <w:rFonts w:asciiTheme="minorHAnsi" w:hAnsiTheme="minorHAnsi"/>
          <w:sz w:val="20"/>
          <w:szCs w:val="20"/>
        </w:rPr>
        <w:t>Aplikacja PO RYBY 2007-2013 (elektroniczny rejestr wniosków o dofinansowanie, umów o dofinansowanie, wniosków o płatność i zleceń płatności)</w:t>
      </w:r>
    </w:p>
    <w:p w:rsidR="00E0682D" w:rsidRPr="00661203" w:rsidRDefault="00E0682D" w:rsidP="005A41F2">
      <w:pPr>
        <w:pStyle w:val="Akapitzlist"/>
        <w:numPr>
          <w:ilvl w:val="0"/>
          <w:numId w:val="53"/>
        </w:numPr>
        <w:jc w:val="both"/>
        <w:rPr>
          <w:rFonts w:asciiTheme="minorHAnsi" w:hAnsiTheme="minorHAnsi"/>
          <w:sz w:val="20"/>
          <w:szCs w:val="20"/>
        </w:rPr>
      </w:pPr>
      <w:r w:rsidRPr="00661203">
        <w:rPr>
          <w:rFonts w:asciiTheme="minorHAnsi" w:hAnsiTheme="minorHAnsi"/>
          <w:sz w:val="20"/>
          <w:szCs w:val="20"/>
        </w:rPr>
        <w:t>Tabela monitorowania składania wniosków o płatność</w:t>
      </w:r>
    </w:p>
    <w:p w:rsidR="00E0682D" w:rsidRPr="00661203" w:rsidRDefault="00E0682D" w:rsidP="005A41F2">
      <w:pPr>
        <w:pStyle w:val="Akapitzlist"/>
        <w:numPr>
          <w:ilvl w:val="0"/>
          <w:numId w:val="53"/>
        </w:numPr>
        <w:jc w:val="both"/>
        <w:rPr>
          <w:rFonts w:asciiTheme="minorHAnsi" w:hAnsiTheme="minorHAnsi"/>
          <w:sz w:val="20"/>
          <w:szCs w:val="20"/>
        </w:rPr>
      </w:pPr>
      <w:r w:rsidRPr="00661203">
        <w:rPr>
          <w:rFonts w:asciiTheme="minorHAnsi" w:hAnsiTheme="minorHAnsi"/>
          <w:sz w:val="20"/>
          <w:szCs w:val="20"/>
        </w:rPr>
        <w:t>Rejestr umów o dofinansowanie (w wersji papierowej)</w:t>
      </w:r>
    </w:p>
    <w:p w:rsidR="00E0682D" w:rsidRPr="00661203" w:rsidRDefault="00E0682D" w:rsidP="005A41F2">
      <w:pPr>
        <w:pStyle w:val="Akapitzlist"/>
        <w:numPr>
          <w:ilvl w:val="0"/>
          <w:numId w:val="53"/>
        </w:numPr>
        <w:jc w:val="both"/>
        <w:rPr>
          <w:rFonts w:asciiTheme="minorHAnsi" w:hAnsiTheme="minorHAnsi"/>
          <w:sz w:val="20"/>
          <w:szCs w:val="20"/>
        </w:rPr>
      </w:pPr>
      <w:r w:rsidRPr="00661203">
        <w:rPr>
          <w:rFonts w:asciiTheme="minorHAnsi" w:hAnsiTheme="minorHAnsi"/>
          <w:sz w:val="20"/>
          <w:szCs w:val="20"/>
        </w:rPr>
        <w:t>Rejestr wniosków o dofinansowanie oraz wniosków o płatność (w wersji papierowej)</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Dane dot. przebiegu wdrażania osi 4 PO RYBY 2007-2013 były gromadzone na bieżąco i systematycznie aktualizowane celem prowadzenia bieżącej analizy stopnia wykorzystania środków finansowych przeznaczonych na realizację LSROR przez poszczególne lokalne grupy rybackie. </w:t>
      </w:r>
    </w:p>
    <w:p w:rsidR="00E0682D" w:rsidRPr="00661203" w:rsidRDefault="00E0682D" w:rsidP="00BB739B">
      <w:pPr>
        <w:spacing w:line="276" w:lineRule="auto"/>
        <w:jc w:val="both"/>
        <w:rPr>
          <w:rFonts w:asciiTheme="minorHAnsi" w:hAnsiTheme="minorHAnsi"/>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Łódzkiego</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 xml:space="preserve">W okresie sprawozdawczym działania o charakterze monitorującym skupione były przede wszystkim </w:t>
      </w:r>
      <w:r w:rsidRPr="00661203">
        <w:rPr>
          <w:rFonts w:asciiTheme="minorHAnsi" w:hAnsiTheme="minorHAnsi" w:cs="Arial"/>
        </w:rPr>
        <w:br/>
        <w:t xml:space="preserve">na wprowadzaniu danych do aplikacji „PO Ryby 2007-2013”, udostępnionej przez Agencje Restrukturyzacji </w:t>
      </w:r>
      <w:r w:rsidRPr="00661203">
        <w:rPr>
          <w:rFonts w:asciiTheme="minorHAnsi" w:hAnsiTheme="minorHAnsi" w:cs="Arial"/>
        </w:rPr>
        <w:br/>
        <w:t xml:space="preserve">i Modernizacji Rolnictwa. Przedmiotowa aplikacja stanowi rejestr wniosków o dofinansowanie, zawartych umów/decyzji o dofinansowanie, wniosków o płatność oraz zleceń o płatność w ramach realizacji „PO RYBY 2007-2013”. Dane wprowadzone do aplikacji są poświadczane za zgodność ze stanem faktycznym. </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Poświadczenie zgodności aplikacji PO Ryby 2007-2013 sporządzane jest za każdy zakończony tydzień i wysyłane w wersji papierowej i elektronicznej do Instytucji Zarządzającej.</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 xml:space="preserve">Poza wprowadzaniem danych do ww. aplikacji co miesiąc sporządzane jest sprawozdanie T-1 stanowiące rejestr złożonych wniosków o dofinansowanie, podpisanych umów o dofinansowanie wraz z  aneksami, złożonych wniosków o płatność, zrealizowanych płatności a także poświadczonych wydatków w ramach „PO RYBY </w:t>
      </w:r>
      <w:r w:rsidR="00661203">
        <w:rPr>
          <w:rFonts w:asciiTheme="minorHAnsi" w:hAnsiTheme="minorHAnsi" w:cs="Arial"/>
        </w:rPr>
        <w:br/>
      </w:r>
      <w:r w:rsidRPr="00661203">
        <w:rPr>
          <w:rFonts w:asciiTheme="minorHAnsi" w:hAnsiTheme="minorHAnsi" w:cs="Arial"/>
        </w:rPr>
        <w:t xml:space="preserve">2007-2013”. Powyższe sprawozdanie przekazywane jest regularnie do Instytucji Zarządzającej. </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 xml:space="preserve">Raz w miesiącu przygotowywana była także: prognoza dotycząca realizacji zasady N+2, harmonogram wydatków i rejestr zawartych umów z podziałem na dwulatki dla Ministerstwa Rolnictwa i Rozwoju Wsi, oraz prognoza wydatków dotycząca 3 kolejnych miesięcy dla Agencji Restrukturyzacji i Modernizacji Rolnictwa. </w:t>
      </w:r>
    </w:p>
    <w:p w:rsidR="00E0682D" w:rsidRPr="00661203" w:rsidRDefault="00E0682D" w:rsidP="00BB739B">
      <w:pPr>
        <w:spacing w:line="276" w:lineRule="auto"/>
        <w:jc w:val="both"/>
        <w:rPr>
          <w:rFonts w:asciiTheme="minorHAnsi" w:hAnsiTheme="minorHAnsi" w:cs="Arial"/>
        </w:rPr>
      </w:pPr>
      <w:r w:rsidRPr="00661203">
        <w:rPr>
          <w:rFonts w:asciiTheme="minorHAnsi" w:hAnsiTheme="minorHAnsi" w:cs="Arial"/>
        </w:rPr>
        <w:t>Wydział PO Ryby prowadzi również na odrębnych arkuszach programu Excel rejestry terminów złożenia wniosków o płatność i wystawiania zaliczkowych zleceń płatności.</w:t>
      </w:r>
    </w:p>
    <w:p w:rsidR="00E0682D" w:rsidRPr="00661203" w:rsidRDefault="00E0682D" w:rsidP="00BB739B">
      <w:pPr>
        <w:pStyle w:val="Tekstdymka"/>
        <w:spacing w:line="276" w:lineRule="auto"/>
        <w:rPr>
          <w:rFonts w:asciiTheme="minorHAnsi" w:hAnsiTheme="minorHAnsi"/>
          <w:sz w:val="20"/>
          <w:szCs w:val="20"/>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Małopolskiego</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Dane dotyczące osi priorytetowej 4 gromadzone były w systemie udostępnionym przez Agencję Restrukturyzacji i Modernizacji Rolnictwa – Wsparcie raportowania RYBY (aplikacja PO RYBY). Dane uzupełniane były na bieżąco, dostęp do nich posiadali uprawnieni pracownicy UMWM. W ramach sprawozdawczości comiesięcznie przygotowywane były sprawozdania z realizacji programu, które przekazywano do Ministerstwa Rolnictwa i Rozwoju Wsi. Dane dotyczące naborów, zakresu projektów, wnioskodawców i beneficjentów, wniosków o dofinansowanie, umów, jak również płatności zbierane były także w programie Microsoft Access dostępnym dla pracowników Urzędu Marszałkowskiego Województwa Małopolskiego.</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Wszystkie informacje dla beneficjentów dotyczące programu, dokumentów aplika</w:t>
      </w:r>
      <w:r w:rsidR="00212BB0">
        <w:rPr>
          <w:rFonts w:asciiTheme="minorHAnsi" w:hAnsiTheme="minorHAnsi"/>
        </w:rPr>
        <w:t xml:space="preserve">cyjnych,  informacji </w:t>
      </w:r>
      <w:r w:rsidR="00212BB0">
        <w:rPr>
          <w:rFonts w:asciiTheme="minorHAnsi" w:hAnsiTheme="minorHAnsi"/>
        </w:rPr>
        <w:br/>
      </w:r>
      <w:r w:rsidRPr="00661203">
        <w:rPr>
          <w:rFonts w:asciiTheme="minorHAnsi" w:hAnsiTheme="minorHAnsi"/>
        </w:rPr>
        <w:t>o naborach i legislacji zamieszczane były na bi</w:t>
      </w:r>
      <w:r w:rsidR="00212BB0">
        <w:rPr>
          <w:rFonts w:asciiTheme="minorHAnsi" w:hAnsiTheme="minorHAnsi"/>
        </w:rPr>
        <w:t xml:space="preserve">eżąco na stronach internetowych </w:t>
      </w:r>
      <w:r w:rsidRPr="00661203">
        <w:rPr>
          <w:rFonts w:asciiTheme="minorHAnsi" w:hAnsiTheme="minorHAnsi"/>
        </w:rPr>
        <w:t xml:space="preserve">www.fundusze20072013.malopolska.pl/poryby  oraz </w:t>
      </w:r>
      <w:hyperlink r:id="rId51" w:history="1">
        <w:r w:rsidRPr="00661203">
          <w:rPr>
            <w:rStyle w:val="Hipercze"/>
            <w:rFonts w:asciiTheme="minorHAnsi" w:hAnsiTheme="minorHAnsi"/>
          </w:rPr>
          <w:t>www.forumporyby.pl</w:t>
        </w:r>
      </w:hyperlink>
      <w:r w:rsidRPr="00661203">
        <w:rPr>
          <w:rFonts w:asciiTheme="minorHAnsi" w:hAnsiTheme="minorHAnsi"/>
        </w:rPr>
        <w:t xml:space="preserve"> </w:t>
      </w:r>
    </w:p>
    <w:p w:rsidR="00E0682D" w:rsidRPr="00661203" w:rsidRDefault="00E0682D" w:rsidP="00BB739B">
      <w:pPr>
        <w:spacing w:line="276" w:lineRule="auto"/>
        <w:jc w:val="both"/>
        <w:rPr>
          <w:rFonts w:asciiTheme="minorHAnsi" w:hAnsiTheme="minorHAnsi"/>
          <w:b/>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Mazowieckiego</w:t>
      </w:r>
    </w:p>
    <w:p w:rsidR="00E0682D" w:rsidRPr="00661203" w:rsidRDefault="00E0682D" w:rsidP="005A41F2">
      <w:pPr>
        <w:pStyle w:val="Akapitzlist"/>
        <w:numPr>
          <w:ilvl w:val="0"/>
          <w:numId w:val="54"/>
        </w:numPr>
        <w:jc w:val="both"/>
        <w:rPr>
          <w:rFonts w:asciiTheme="minorHAnsi" w:hAnsiTheme="minorHAnsi" w:cs="ArialMT"/>
          <w:sz w:val="20"/>
          <w:szCs w:val="20"/>
        </w:rPr>
      </w:pPr>
      <w:r w:rsidRPr="00661203">
        <w:rPr>
          <w:rFonts w:asciiTheme="minorHAnsi" w:hAnsiTheme="minorHAnsi" w:cs="ArialMT"/>
          <w:sz w:val="20"/>
          <w:szCs w:val="20"/>
        </w:rPr>
        <w:lastRenderedPageBreak/>
        <w:t xml:space="preserve">Aplikacja PO RYBY 2007 – 2013, udostępniona przez Agencję Restrukturyzacji i Modernizacji Rolnictwa. Przedmiotowa aplikacja zawiera rejestr wniosków o dofinansowanie, zawartych umów/decyzji/ porozumień, wniosków o płatność, zleceń płatności w ramach realizacji PO RYBY 2007-2013. Poświadczenie zgodności aplikacji PO RYBY 2007-2013 sporządzano za każdy zakończony tydzień </w:t>
      </w:r>
      <w:r w:rsidR="00661203">
        <w:rPr>
          <w:rFonts w:asciiTheme="minorHAnsi" w:hAnsiTheme="minorHAnsi" w:cs="ArialMT"/>
          <w:sz w:val="20"/>
          <w:szCs w:val="20"/>
        </w:rPr>
        <w:br/>
      </w:r>
      <w:r w:rsidRPr="00661203">
        <w:rPr>
          <w:rFonts w:asciiTheme="minorHAnsi" w:hAnsiTheme="minorHAnsi" w:cs="ArialMT"/>
          <w:sz w:val="20"/>
          <w:szCs w:val="20"/>
        </w:rPr>
        <w:t>i wysyłano w wersji papierowej i elektronicznej do Instytucji Zarządzającej</w:t>
      </w:r>
    </w:p>
    <w:p w:rsidR="00E0682D" w:rsidRPr="00661203" w:rsidRDefault="00E0682D" w:rsidP="005A41F2">
      <w:pPr>
        <w:pStyle w:val="Akapitzlist"/>
        <w:numPr>
          <w:ilvl w:val="0"/>
          <w:numId w:val="54"/>
        </w:numPr>
        <w:jc w:val="both"/>
        <w:rPr>
          <w:rFonts w:asciiTheme="minorHAnsi" w:hAnsiTheme="minorHAnsi" w:cs="ArialMT"/>
          <w:sz w:val="20"/>
          <w:szCs w:val="20"/>
        </w:rPr>
      </w:pPr>
      <w:r w:rsidRPr="00661203">
        <w:rPr>
          <w:rFonts w:asciiTheme="minorHAnsi" w:hAnsiTheme="minorHAnsi" w:cs="ArialMT"/>
          <w:sz w:val="20"/>
          <w:szCs w:val="20"/>
        </w:rPr>
        <w:t xml:space="preserve">Tabela  monitorowania składania wniosków o płatność T-1. Stanowi rejestr złożonych wniosków </w:t>
      </w:r>
      <w:r w:rsidR="00661203">
        <w:rPr>
          <w:rFonts w:asciiTheme="minorHAnsi" w:hAnsiTheme="minorHAnsi" w:cs="ArialMT"/>
          <w:sz w:val="20"/>
          <w:szCs w:val="20"/>
        </w:rPr>
        <w:br/>
      </w:r>
      <w:r w:rsidRPr="00661203">
        <w:rPr>
          <w:rFonts w:asciiTheme="minorHAnsi" w:hAnsiTheme="minorHAnsi" w:cs="ArialMT"/>
          <w:sz w:val="20"/>
          <w:szCs w:val="20"/>
        </w:rPr>
        <w:t>o dofinansowanie, podpisanych umów o dofinansowanie wraz z aneksami, złożonych wniosków o płatność, zrealizowanych płatności oraz poświadczonych wydatków w ramach PO RYBY 2007-2013. Przekazywana systematycznie do IZ.</w:t>
      </w:r>
    </w:p>
    <w:p w:rsidR="00E0682D" w:rsidRPr="00661203" w:rsidRDefault="00E0682D" w:rsidP="005A41F2">
      <w:pPr>
        <w:pStyle w:val="Akapitzlist"/>
        <w:numPr>
          <w:ilvl w:val="0"/>
          <w:numId w:val="54"/>
        </w:numPr>
        <w:jc w:val="both"/>
        <w:rPr>
          <w:rFonts w:asciiTheme="minorHAnsi" w:hAnsiTheme="minorHAnsi" w:cs="ArialMT"/>
          <w:sz w:val="20"/>
          <w:szCs w:val="20"/>
        </w:rPr>
      </w:pPr>
      <w:r w:rsidRPr="00661203">
        <w:rPr>
          <w:rFonts w:asciiTheme="minorHAnsi" w:hAnsiTheme="minorHAnsi" w:cs="ArialMT"/>
          <w:sz w:val="20"/>
          <w:szCs w:val="20"/>
        </w:rPr>
        <w:t xml:space="preserve">Elektroniczny System Obiegu Dokumentów. W ramach systemu UM prowadzono rejestr wniosków </w:t>
      </w:r>
      <w:r w:rsidR="00661203">
        <w:rPr>
          <w:rFonts w:asciiTheme="minorHAnsi" w:hAnsiTheme="minorHAnsi" w:cs="ArialMT"/>
          <w:sz w:val="20"/>
          <w:szCs w:val="20"/>
        </w:rPr>
        <w:br/>
      </w:r>
      <w:r w:rsidRPr="00661203">
        <w:rPr>
          <w:rFonts w:asciiTheme="minorHAnsi" w:hAnsiTheme="minorHAnsi" w:cs="ArialMT"/>
          <w:sz w:val="20"/>
          <w:szCs w:val="20"/>
        </w:rPr>
        <w:t xml:space="preserve">o dofinansowanie/ płatność złożonych w ramach PO RYBY 2007 -2013. Program umożliwia wytwarzanie, gromadzenie, zarządzanie, analizowanie i udostępnianie, a także archiwizację Dokumentów zgodnie </w:t>
      </w:r>
      <w:r w:rsidR="00661203">
        <w:rPr>
          <w:rFonts w:asciiTheme="minorHAnsi" w:hAnsiTheme="minorHAnsi" w:cs="ArialMT"/>
          <w:sz w:val="20"/>
          <w:szCs w:val="20"/>
        </w:rPr>
        <w:br/>
      </w:r>
      <w:r w:rsidRPr="00661203">
        <w:rPr>
          <w:rFonts w:asciiTheme="minorHAnsi" w:hAnsiTheme="minorHAnsi" w:cs="ArialMT"/>
          <w:sz w:val="20"/>
          <w:szCs w:val="20"/>
        </w:rPr>
        <w:t>z zasadami określonymi w instrukcjach kancelaryjnych Urzędu.</w:t>
      </w: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 xml:space="preserve">Dane do prowadzonych zbiorów wprowadzane były na bieżąco w celu gromadzenia informacji ilościowego </w:t>
      </w:r>
      <w:r w:rsidR="00661203">
        <w:rPr>
          <w:rFonts w:asciiTheme="minorHAnsi" w:hAnsiTheme="minorHAnsi" w:cs="ArialMT"/>
        </w:rPr>
        <w:br/>
      </w:r>
      <w:r w:rsidRPr="00661203">
        <w:rPr>
          <w:rFonts w:asciiTheme="minorHAnsi" w:hAnsiTheme="minorHAnsi" w:cs="ArialMT"/>
        </w:rPr>
        <w:t>i rzeczowego wykorzystania środków w zakresie  wdrażania PO RYBY 2007-2013.</w:t>
      </w:r>
    </w:p>
    <w:p w:rsidR="00E0682D" w:rsidRPr="00661203" w:rsidRDefault="00E0682D" w:rsidP="00BB739B">
      <w:pPr>
        <w:spacing w:line="276" w:lineRule="auto"/>
        <w:jc w:val="both"/>
        <w:rPr>
          <w:rFonts w:asciiTheme="minorHAnsi" w:hAnsiTheme="minorHAnsi"/>
          <w:b/>
          <w:color w:val="000000"/>
        </w:rPr>
      </w:pPr>
    </w:p>
    <w:p w:rsidR="00E0682D" w:rsidRPr="00661203" w:rsidRDefault="00E0682D" w:rsidP="00BB739B">
      <w:pPr>
        <w:spacing w:line="276" w:lineRule="auto"/>
        <w:jc w:val="both"/>
        <w:rPr>
          <w:rFonts w:asciiTheme="minorHAnsi" w:hAnsiTheme="minorHAnsi"/>
          <w:b/>
          <w:color w:val="000000"/>
        </w:rPr>
      </w:pPr>
      <w:r w:rsidRPr="00661203">
        <w:rPr>
          <w:rFonts w:asciiTheme="minorHAnsi" w:hAnsiTheme="minorHAnsi"/>
          <w:b/>
          <w:color w:val="000000"/>
        </w:rPr>
        <w:t>Samorząd Województwa Opolskiego</w:t>
      </w:r>
    </w:p>
    <w:p w:rsidR="00E0682D" w:rsidRDefault="00E0682D" w:rsidP="00BB739B">
      <w:pPr>
        <w:spacing w:line="276" w:lineRule="auto"/>
        <w:jc w:val="both"/>
        <w:rPr>
          <w:rFonts w:asciiTheme="minorHAnsi" w:hAnsiTheme="minorHAnsi"/>
        </w:rPr>
      </w:pPr>
      <w:r w:rsidRPr="00661203">
        <w:rPr>
          <w:rFonts w:asciiTheme="minorHAnsi" w:hAnsiTheme="minorHAnsi"/>
        </w:rPr>
        <w:t xml:space="preserve">Działania o charakterze monitorującym wykonywane były przez pracowników Zespołu Koordynacji </w:t>
      </w:r>
      <w:r w:rsidR="00661203">
        <w:rPr>
          <w:rFonts w:asciiTheme="minorHAnsi" w:hAnsiTheme="minorHAnsi"/>
        </w:rPr>
        <w:br/>
      </w:r>
      <w:r w:rsidRPr="00661203">
        <w:rPr>
          <w:rFonts w:asciiTheme="minorHAnsi" w:hAnsiTheme="minorHAnsi"/>
        </w:rPr>
        <w:t xml:space="preserve">i Monitorowania. W celu wykonywania tych zadań, prowadzona jest wewnętrzna baza danych tzw. Elektroniczny Rejestr Wniosków PO RYBY, w którym gromadzone są szczegółowe informacje nt. wdrażania Programu, a w szczególności dane ilościowe i wartościowe dot. złożonych wniosków, podpisanych umów </w:t>
      </w:r>
      <w:r w:rsidR="00661203">
        <w:rPr>
          <w:rFonts w:asciiTheme="minorHAnsi" w:hAnsiTheme="minorHAnsi"/>
        </w:rPr>
        <w:br/>
      </w:r>
      <w:r w:rsidRPr="00661203">
        <w:rPr>
          <w:rFonts w:asciiTheme="minorHAnsi" w:hAnsiTheme="minorHAnsi"/>
        </w:rPr>
        <w:t xml:space="preserve">i wypłaconych środków finansowych. Ma to na celu umożliwienie weryfikacji zbieranych i prezentowanych danych z wprowadzonymi do aplikacji PO RYBY 2007-2013. Na podstawie ww. danych przygotowywane </w:t>
      </w:r>
      <w:r w:rsidR="00661203">
        <w:rPr>
          <w:rFonts w:asciiTheme="minorHAnsi" w:hAnsiTheme="minorHAnsi"/>
        </w:rPr>
        <w:br/>
      </w:r>
      <w:r w:rsidRPr="00661203">
        <w:rPr>
          <w:rFonts w:asciiTheme="minorHAnsi" w:hAnsiTheme="minorHAnsi"/>
        </w:rPr>
        <w:t>są sprawozdania okresowe oraz inne informacje na potrzeby Samorządu Województwa Opolskiego oraz Ministerstwa Rolnictwa i Rozwoju Wsi.</w:t>
      </w:r>
    </w:p>
    <w:p w:rsidR="00212BB0" w:rsidRPr="00212BB0" w:rsidRDefault="00212BB0" w:rsidP="00212BB0">
      <w:pPr>
        <w:pStyle w:val="Tekstdymka"/>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Podkarpackiego</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Instytucja pośrednicząca podczas wdrażania Programu Operacyjnego Ryby 2007-2013 zbierała dane dotyczące:</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-planowanego terminu złożenia wniosku o płatność i sprawozdań rocznych przez Beneficjentów. </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Rejestry danych aktualizowano na bieżąco po podpisaniu kolejnych umów o dofinansowanie. Celem zastosowanej metody zbierania danych było zapobieganie przekraczania terminów zapisanych w podpisanych umowach z Beneficjentami oraz sprawne wdrażanie Programu Operacyjnego przez Instytucje Pośredniczącą.    </w:t>
      </w:r>
    </w:p>
    <w:p w:rsidR="00E0682D" w:rsidRPr="00661203" w:rsidRDefault="00E0682D" w:rsidP="00BB739B">
      <w:pPr>
        <w:spacing w:line="276" w:lineRule="auto"/>
        <w:jc w:val="both"/>
        <w:rPr>
          <w:rFonts w:asciiTheme="minorHAnsi" w:hAnsiTheme="minorHAnsi"/>
        </w:rPr>
      </w:pPr>
    </w:p>
    <w:p w:rsidR="00E0682D" w:rsidRPr="00661203" w:rsidRDefault="00E0682D" w:rsidP="00BB739B">
      <w:pPr>
        <w:spacing w:line="276" w:lineRule="auto"/>
        <w:jc w:val="both"/>
        <w:rPr>
          <w:rFonts w:asciiTheme="minorHAnsi" w:hAnsiTheme="minorHAnsi"/>
        </w:rPr>
      </w:pPr>
      <w:r w:rsidRPr="00661203">
        <w:rPr>
          <w:rFonts w:asciiTheme="minorHAnsi" w:hAnsiTheme="minorHAnsi"/>
        </w:rPr>
        <w:t>Ponadto prowadzono bieżące monitorowanie stopnia realizacji inwestycji przez Beneficjentów celem przyśpieszania złożenia wniosków o płatność. Szybsze złożenie niektórych wniosków o płatność pozwoliło wykonać z nadwyżką prognozę założoną do realizacji zasady „n+2”</w:t>
      </w:r>
    </w:p>
    <w:p w:rsidR="00E0682D" w:rsidRPr="00661203" w:rsidRDefault="00E0682D" w:rsidP="00BB739B">
      <w:pPr>
        <w:spacing w:line="276" w:lineRule="auto"/>
        <w:jc w:val="both"/>
        <w:rPr>
          <w:rFonts w:asciiTheme="minorHAnsi" w:hAnsiTheme="minorHAnsi"/>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Podlaskiego</w:t>
      </w:r>
    </w:p>
    <w:p w:rsidR="00E0682D" w:rsidRPr="00661203" w:rsidRDefault="00E0682D" w:rsidP="00BB739B">
      <w:pPr>
        <w:widowControl w:val="0"/>
        <w:autoSpaceDE w:val="0"/>
        <w:autoSpaceDN w:val="0"/>
        <w:spacing w:line="276" w:lineRule="auto"/>
        <w:jc w:val="both"/>
        <w:rPr>
          <w:rFonts w:asciiTheme="minorHAnsi" w:hAnsiTheme="minorHAnsi"/>
        </w:rPr>
      </w:pPr>
      <w:r w:rsidRPr="00661203">
        <w:rPr>
          <w:rFonts w:asciiTheme="minorHAnsi" w:hAnsiTheme="minorHAnsi"/>
        </w:rPr>
        <w:t xml:space="preserve">Samorząd Województwa Podlaskiego w Białymstoku realizując zadania Instytucji Zarządzającej, jako Instytucja Pośrednicząca w ramach realizacji osi priorytetowej 4 – Zrównoważony rozwój obszarów zależnych </w:t>
      </w:r>
      <w:r w:rsidR="00661203">
        <w:rPr>
          <w:rFonts w:asciiTheme="minorHAnsi" w:hAnsiTheme="minorHAnsi"/>
        </w:rPr>
        <w:br/>
      </w:r>
      <w:r w:rsidRPr="00661203">
        <w:rPr>
          <w:rFonts w:asciiTheme="minorHAnsi" w:hAnsiTheme="minorHAnsi"/>
        </w:rPr>
        <w:t>od rybactwa, zawartej w programie operacyjnym „Zrównoważony rozwój sektora rybołówstwa i nadbrzeżnych obszarów rybackich 2007-2013", wypełniając zapisy obowiązujących Książek Procedur oraz fizyczny stan realizacji osi 4. PO RYBY 2007-2013 w województwie prowadził następujące rejestry danych:</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Tabelę monitorowania składania wniosków o płatność;</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Harmonogram przeprowadzania kontroli w miejscu realizacji operacji programu operacyjnego „Zrównoważony rozwój sektora rybołówstwa i nadbrzeżnych obszarów rybackich 2007-2013";</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Rejestr zaleceń pokontrolnych;</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Rejestr zamówień Publicznych;</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Tabelę rozpatrzenia wezwań do usunięcia naruszenia prawa.</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Wykaz podpisanych w ramach programu umów o dofinansowanie</w:t>
      </w:r>
    </w:p>
    <w:p w:rsidR="00E0682D" w:rsidRPr="00661203" w:rsidRDefault="00E0682D" w:rsidP="00BB739B">
      <w:pPr>
        <w:widowControl w:val="0"/>
        <w:autoSpaceDE w:val="0"/>
        <w:autoSpaceDN w:val="0"/>
        <w:spacing w:line="276" w:lineRule="auto"/>
        <w:jc w:val="both"/>
        <w:rPr>
          <w:rFonts w:asciiTheme="minorHAnsi" w:hAnsiTheme="minorHAnsi"/>
        </w:rPr>
      </w:pPr>
    </w:p>
    <w:p w:rsidR="00E0682D" w:rsidRPr="00661203" w:rsidRDefault="00E0682D" w:rsidP="00BB739B">
      <w:pPr>
        <w:widowControl w:val="0"/>
        <w:autoSpaceDE w:val="0"/>
        <w:autoSpaceDN w:val="0"/>
        <w:spacing w:line="276" w:lineRule="auto"/>
        <w:jc w:val="both"/>
        <w:rPr>
          <w:rFonts w:asciiTheme="minorHAnsi" w:hAnsiTheme="minorHAnsi"/>
          <w:b/>
        </w:rPr>
      </w:pPr>
      <w:r w:rsidRPr="00661203">
        <w:rPr>
          <w:rFonts w:asciiTheme="minorHAnsi" w:hAnsiTheme="minorHAnsi"/>
          <w:b/>
        </w:rPr>
        <w:t>Samorząd Województwa Pomorskiego</w:t>
      </w:r>
    </w:p>
    <w:p w:rsidR="00E0682D" w:rsidRDefault="00E0682D" w:rsidP="00BB739B">
      <w:pPr>
        <w:widowControl w:val="0"/>
        <w:autoSpaceDE w:val="0"/>
        <w:autoSpaceDN w:val="0"/>
        <w:spacing w:line="276" w:lineRule="auto"/>
        <w:jc w:val="both"/>
        <w:rPr>
          <w:rFonts w:asciiTheme="minorHAnsi" w:hAnsiTheme="minorHAnsi"/>
        </w:rPr>
      </w:pPr>
      <w:r w:rsidRPr="00661203">
        <w:rPr>
          <w:rFonts w:asciiTheme="minorHAnsi" w:hAnsiTheme="minorHAnsi"/>
        </w:rPr>
        <w:t xml:space="preserve">Samorząd Województwa Pomorskiego na bieżąco monitoruje postępy realizacji Osi 4 PO RYBY 2007-2013 </w:t>
      </w:r>
      <w:r w:rsidRPr="00661203">
        <w:rPr>
          <w:rFonts w:asciiTheme="minorHAnsi" w:hAnsiTheme="minorHAnsi"/>
        </w:rPr>
        <w:br/>
        <w:t xml:space="preserve">w regionie. Informacje zbierane są na spotkaniach informacyjno-szkoleniowych lub na bieżąco w miarę potrzeb </w:t>
      </w:r>
      <w:r w:rsidRPr="00661203">
        <w:rPr>
          <w:rFonts w:asciiTheme="minorHAnsi" w:hAnsiTheme="minorHAnsi"/>
        </w:rPr>
        <w:br/>
        <w:t>w siedzibie samorządu województwa. Monitoring jest prowadzony przy wykorzystaniu ogólnodostępnych narzędzi informatycznych.</w:t>
      </w:r>
    </w:p>
    <w:p w:rsidR="00212BB0" w:rsidRPr="00212BB0" w:rsidRDefault="00212BB0" w:rsidP="00212BB0">
      <w:pPr>
        <w:pStyle w:val="Tekstdymka"/>
      </w:pPr>
    </w:p>
    <w:p w:rsidR="00E0682D" w:rsidRPr="00661203" w:rsidRDefault="00E0682D" w:rsidP="00BB739B">
      <w:pPr>
        <w:widowControl w:val="0"/>
        <w:autoSpaceDE w:val="0"/>
        <w:autoSpaceDN w:val="0"/>
        <w:spacing w:line="276" w:lineRule="auto"/>
        <w:jc w:val="both"/>
        <w:rPr>
          <w:rFonts w:asciiTheme="minorHAnsi" w:hAnsiTheme="minorHAnsi"/>
          <w:b/>
          <w:i/>
        </w:rPr>
      </w:pPr>
      <w:r w:rsidRPr="00661203">
        <w:rPr>
          <w:rFonts w:asciiTheme="minorHAnsi" w:hAnsiTheme="minorHAnsi"/>
          <w:b/>
        </w:rPr>
        <w:t>Samorząd Województwa Śląskiego</w:t>
      </w:r>
    </w:p>
    <w:p w:rsidR="00E0682D" w:rsidRPr="00661203" w:rsidRDefault="00E0682D" w:rsidP="005A41F2">
      <w:pPr>
        <w:pStyle w:val="Akapitzlist"/>
        <w:widowControl w:val="0"/>
        <w:numPr>
          <w:ilvl w:val="0"/>
          <w:numId w:val="56"/>
        </w:numPr>
        <w:autoSpaceDE w:val="0"/>
        <w:autoSpaceDN w:val="0"/>
        <w:jc w:val="both"/>
        <w:rPr>
          <w:rFonts w:asciiTheme="minorHAnsi" w:hAnsiTheme="minorHAnsi"/>
          <w:sz w:val="20"/>
          <w:szCs w:val="20"/>
        </w:rPr>
      </w:pPr>
      <w:r w:rsidRPr="00661203">
        <w:rPr>
          <w:rFonts w:asciiTheme="minorHAnsi" w:hAnsiTheme="minorHAnsi"/>
          <w:sz w:val="20"/>
          <w:szCs w:val="20"/>
        </w:rPr>
        <w:t>Baza danych nt. beneficjentów 4 Osi Priorytetowej. Dane są wprowadzane narastająco z chwilą przekazania Wniosków o dofinansowanie przez Lokalne Grupy Rybackie. Wprowadzane dane dotyczą zarówno Wniosków pozytywnie ocenionych przez LGR, jak również odrzuconych. Informacja nt. Wniosków pozytywnie ocenionych przez LGR jak również odrzuconych przez LGR prowadzona jest w odrębnych skoroszytach w Excelu. Działania dotyczące środków 4.1 oraz 4.2 również prowadzone są w odrębnych skoroszytach.</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Dane dotyczą w szczególności: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klasyfikacji wniosków w zakresie przyjęte do oceny/odrzucone;</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klasyfikacji wniosków w zakresie środka 4.1 / 4.2;</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nazwy operacji;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wielkości operacji (w tym wnioskowana kwota dofinansowania, środki kwalifikowalne, całkowite koszty operacji, procent współfinansowania);</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dane z wniosku o dofinansowanie (uwzględniające ilość etapów i podział środków na poszczególne etapy, data wpływu wniosku, data wpływu poprawnego wniosku o dofinansowanie, numer wniosku, data podpisania Umowy, numer Umowy);</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dane dotyczące beneficjenta (w szczególności dane adresowe);</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informacje nt. zaliczki i jej wysokości.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xml:space="preserve">- dane z Wniosków o płatność (data złożenia </w:t>
      </w:r>
      <w:proofErr w:type="spellStart"/>
      <w:r w:rsidRPr="00661203">
        <w:rPr>
          <w:rFonts w:asciiTheme="minorHAnsi" w:hAnsiTheme="minorHAnsi"/>
          <w:sz w:val="20"/>
          <w:szCs w:val="20"/>
        </w:rPr>
        <w:t>WoP</w:t>
      </w:r>
      <w:proofErr w:type="spellEnd"/>
      <w:r w:rsidRPr="00661203">
        <w:rPr>
          <w:rFonts w:asciiTheme="minorHAnsi" w:hAnsiTheme="minorHAnsi"/>
          <w:sz w:val="20"/>
          <w:szCs w:val="20"/>
        </w:rPr>
        <w:t xml:space="preserve">, kwota z </w:t>
      </w:r>
      <w:proofErr w:type="spellStart"/>
      <w:r w:rsidRPr="00661203">
        <w:rPr>
          <w:rFonts w:asciiTheme="minorHAnsi" w:hAnsiTheme="minorHAnsi"/>
          <w:sz w:val="20"/>
          <w:szCs w:val="20"/>
        </w:rPr>
        <w:t>WoP</w:t>
      </w:r>
      <w:proofErr w:type="spellEnd"/>
      <w:r w:rsidRPr="00661203">
        <w:rPr>
          <w:rFonts w:asciiTheme="minorHAnsi" w:hAnsiTheme="minorHAnsi"/>
          <w:sz w:val="20"/>
          <w:szCs w:val="20"/>
        </w:rPr>
        <w:t>, informacja dotycząca kwoty refundacji kosztów, rozliczenia zaliczki, jak również kwota ze zlecenia oraz data zlecenia płatności).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informacje nt. lokalizacji operacji.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informacje nt. odstąpienia beneficjenta od realizacji operacji.</w:t>
      </w:r>
    </w:p>
    <w:p w:rsidR="00E0682D" w:rsidRPr="00661203" w:rsidRDefault="00E0682D" w:rsidP="00BB739B">
      <w:pPr>
        <w:widowControl w:val="0"/>
        <w:autoSpaceDE w:val="0"/>
        <w:autoSpaceDN w:val="0"/>
        <w:spacing w:line="276" w:lineRule="auto"/>
        <w:jc w:val="both"/>
        <w:rPr>
          <w:rFonts w:asciiTheme="minorHAnsi" w:hAnsiTheme="minorHAnsi"/>
        </w:rPr>
      </w:pPr>
      <w:r w:rsidRPr="00661203">
        <w:rPr>
          <w:rFonts w:asciiTheme="minorHAnsi" w:hAnsiTheme="minorHAnsi"/>
        </w:rPr>
        <w:t>Informacje gromadzone są systematycznie w sposób narastający, a dane liczbowe aktualizowane na bieżąco.</w:t>
      </w:r>
    </w:p>
    <w:p w:rsidR="00E0682D" w:rsidRPr="00661203" w:rsidRDefault="00E0682D" w:rsidP="005A41F2">
      <w:pPr>
        <w:pStyle w:val="Akapitzlist"/>
        <w:widowControl w:val="0"/>
        <w:numPr>
          <w:ilvl w:val="0"/>
          <w:numId w:val="56"/>
        </w:numPr>
        <w:autoSpaceDE w:val="0"/>
        <w:autoSpaceDN w:val="0"/>
        <w:jc w:val="both"/>
        <w:rPr>
          <w:rFonts w:asciiTheme="minorHAnsi" w:hAnsiTheme="minorHAnsi"/>
          <w:sz w:val="20"/>
          <w:szCs w:val="20"/>
        </w:rPr>
      </w:pPr>
      <w:r w:rsidRPr="00661203">
        <w:rPr>
          <w:rFonts w:asciiTheme="minorHAnsi" w:hAnsiTheme="minorHAnsi"/>
          <w:sz w:val="20"/>
          <w:szCs w:val="20"/>
        </w:rPr>
        <w:t>Rejestr Umów o dofinansowanie oraz rejestr weryfikacji Wniosków, z uwzględnieniem osoby weryfikującej oraz sprawdzającej. Dane są również na bieżąco wprowadzane do systemu PO RYBY.</w:t>
      </w:r>
    </w:p>
    <w:p w:rsidR="00E0682D" w:rsidRPr="00661203" w:rsidRDefault="00E0682D" w:rsidP="00BB739B">
      <w:pPr>
        <w:widowControl w:val="0"/>
        <w:autoSpaceDE w:val="0"/>
        <w:autoSpaceDN w:val="0"/>
        <w:spacing w:line="276" w:lineRule="auto"/>
        <w:jc w:val="both"/>
        <w:rPr>
          <w:rFonts w:asciiTheme="minorHAnsi" w:hAnsiTheme="minorHAnsi"/>
          <w:b/>
        </w:rPr>
      </w:pPr>
      <w:r w:rsidRPr="00661203">
        <w:rPr>
          <w:rFonts w:asciiTheme="minorHAnsi" w:hAnsiTheme="minorHAnsi"/>
          <w:b/>
        </w:rPr>
        <w:t>Samorząd Województwa Świętokrzyskiego</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W okresie sprawozdawczym Świętokrzyskie Biuro Rozwoju Regionalnego w Kielcach opracowało i na bieżąco wypełniało prowadziło elektroniczne rejestry danych, tj.:</w:t>
      </w:r>
    </w:p>
    <w:p w:rsidR="00E0682D" w:rsidRPr="00661203" w:rsidRDefault="00E0682D" w:rsidP="005A41F2">
      <w:pPr>
        <w:pStyle w:val="Akapitzlist"/>
        <w:widowControl w:val="0"/>
        <w:numPr>
          <w:ilvl w:val="0"/>
          <w:numId w:val="57"/>
        </w:numPr>
        <w:autoSpaceDE w:val="0"/>
        <w:autoSpaceDN w:val="0"/>
        <w:jc w:val="both"/>
        <w:rPr>
          <w:rFonts w:asciiTheme="minorHAnsi" w:hAnsiTheme="minorHAnsi" w:cs="Arial"/>
          <w:sz w:val="20"/>
          <w:szCs w:val="20"/>
        </w:rPr>
      </w:pPr>
      <w:r w:rsidRPr="00661203">
        <w:rPr>
          <w:rFonts w:asciiTheme="minorHAnsi" w:hAnsiTheme="minorHAnsi" w:cs="Arial"/>
          <w:sz w:val="20"/>
          <w:szCs w:val="20"/>
        </w:rPr>
        <w:t>rejestr wniosków o dofinansowanie,</w:t>
      </w:r>
    </w:p>
    <w:p w:rsidR="00E0682D" w:rsidRPr="00661203" w:rsidRDefault="00E0682D" w:rsidP="005A41F2">
      <w:pPr>
        <w:pStyle w:val="Akapitzlist"/>
        <w:widowControl w:val="0"/>
        <w:numPr>
          <w:ilvl w:val="0"/>
          <w:numId w:val="57"/>
        </w:numPr>
        <w:autoSpaceDE w:val="0"/>
        <w:autoSpaceDN w:val="0"/>
        <w:jc w:val="both"/>
        <w:rPr>
          <w:rFonts w:asciiTheme="minorHAnsi" w:hAnsiTheme="minorHAnsi" w:cs="Arial"/>
          <w:sz w:val="20"/>
          <w:szCs w:val="20"/>
        </w:rPr>
      </w:pPr>
      <w:r w:rsidRPr="00661203">
        <w:rPr>
          <w:rFonts w:asciiTheme="minorHAnsi" w:hAnsiTheme="minorHAnsi" w:cs="Arial"/>
          <w:sz w:val="20"/>
          <w:szCs w:val="20"/>
        </w:rPr>
        <w:t>rejestr wniosków o płatność,</w:t>
      </w:r>
    </w:p>
    <w:p w:rsidR="00E0682D" w:rsidRPr="00661203" w:rsidRDefault="00E0682D" w:rsidP="005A41F2">
      <w:pPr>
        <w:pStyle w:val="Akapitzlist"/>
        <w:widowControl w:val="0"/>
        <w:numPr>
          <w:ilvl w:val="0"/>
          <w:numId w:val="57"/>
        </w:numPr>
        <w:autoSpaceDE w:val="0"/>
        <w:autoSpaceDN w:val="0"/>
        <w:jc w:val="both"/>
        <w:rPr>
          <w:rFonts w:asciiTheme="minorHAnsi" w:hAnsiTheme="minorHAnsi" w:cs="Arial"/>
          <w:sz w:val="20"/>
          <w:szCs w:val="20"/>
        </w:rPr>
      </w:pPr>
      <w:r w:rsidRPr="00661203">
        <w:rPr>
          <w:rFonts w:asciiTheme="minorHAnsi" w:hAnsiTheme="minorHAnsi" w:cs="Arial"/>
          <w:sz w:val="20"/>
          <w:szCs w:val="20"/>
        </w:rPr>
        <w:t>rejestr zawartych umów.</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 xml:space="preserve">Ponadto w ramach działań związanych z monitoringiem czterech pracowników posiadało dostęp do systemu informatycznego PO RYBY 2007-2013 gdzie na bieżąco wprowadzano dane. Dwóch pracowników posiadało dostęp do systemu </w:t>
      </w:r>
      <w:proofErr w:type="spellStart"/>
      <w:r w:rsidRPr="00661203">
        <w:rPr>
          <w:rFonts w:asciiTheme="minorHAnsi" w:hAnsiTheme="minorHAnsi" w:cs="Arial"/>
        </w:rPr>
        <w:t>Simik</w:t>
      </w:r>
      <w:proofErr w:type="spellEnd"/>
      <w:r w:rsidRPr="00661203">
        <w:rPr>
          <w:rFonts w:asciiTheme="minorHAnsi" w:hAnsiTheme="minorHAnsi" w:cs="Arial"/>
        </w:rPr>
        <w:t xml:space="preserve"> 07-13 i OFSA PROW 2007-2013, w ramach których sporządzano raporty, prowadzono kontrole krzyżowe wydatków. Cotygodniowo poświadczano do IZ aktualność systemu informatycznego </w:t>
      </w:r>
      <w:r w:rsidR="00661203">
        <w:rPr>
          <w:rFonts w:asciiTheme="minorHAnsi" w:hAnsiTheme="minorHAnsi" w:cs="Arial"/>
        </w:rPr>
        <w:br/>
      </w:r>
      <w:r w:rsidRPr="00661203">
        <w:rPr>
          <w:rFonts w:asciiTheme="minorHAnsi" w:hAnsiTheme="minorHAnsi" w:cs="Arial"/>
        </w:rPr>
        <w:t>co pozwoliło na bieżąco monitorować postępy we wdrażaniu programu. Gromadzone w ten sposób informacje wykorzystywano w głównej mierze do sporządzania wszelkich sprawozdań (miesięcznych, kwartalnych, rocznych) przekazywanych m. in. do IZ oraz ARiMR, jak również sporządzano do Urzędu Marszałkowskiego  informację na temat postępów osi 4 Programu. ŚBRR posiada stronę internetową, wwwprow.sbrr.pl (zakładka PO RYBY) gdzie na bieżąco zamieszczano informacje nt. osi 4 Programu (dokumenty legislacyjne, wzory wniosków wraz z instrukcjami wypełniania, informacje o konkursach, szkoleniach itp.).</w:t>
      </w:r>
    </w:p>
    <w:p w:rsidR="00E0682D" w:rsidRPr="00661203" w:rsidRDefault="00E0682D" w:rsidP="00BB739B">
      <w:pPr>
        <w:widowControl w:val="0"/>
        <w:autoSpaceDE w:val="0"/>
        <w:autoSpaceDN w:val="0"/>
        <w:spacing w:line="276" w:lineRule="auto"/>
        <w:jc w:val="both"/>
        <w:rPr>
          <w:rFonts w:asciiTheme="minorHAnsi" w:hAnsiTheme="minorHAnsi" w:cs="Arial"/>
        </w:rPr>
      </w:pPr>
    </w:p>
    <w:p w:rsidR="00E0682D" w:rsidRPr="00661203" w:rsidRDefault="00E0682D" w:rsidP="00BB739B">
      <w:pPr>
        <w:widowControl w:val="0"/>
        <w:autoSpaceDE w:val="0"/>
        <w:autoSpaceDN w:val="0"/>
        <w:spacing w:line="276" w:lineRule="auto"/>
        <w:jc w:val="both"/>
        <w:rPr>
          <w:rFonts w:asciiTheme="minorHAnsi" w:hAnsiTheme="minorHAnsi"/>
          <w:b/>
        </w:rPr>
      </w:pPr>
      <w:r w:rsidRPr="00661203">
        <w:rPr>
          <w:rFonts w:asciiTheme="minorHAnsi" w:hAnsiTheme="minorHAnsi"/>
          <w:b/>
        </w:rPr>
        <w:t>Samorząd Województwa Warmińsko-Mazurskiego</w:t>
      </w:r>
    </w:p>
    <w:p w:rsidR="00E0682D" w:rsidRPr="00661203" w:rsidRDefault="00E0682D" w:rsidP="00BB739B">
      <w:pPr>
        <w:widowControl w:val="0"/>
        <w:autoSpaceDE w:val="0"/>
        <w:autoSpaceDN w:val="0"/>
        <w:spacing w:line="276" w:lineRule="auto"/>
        <w:jc w:val="both"/>
        <w:rPr>
          <w:rFonts w:asciiTheme="minorHAnsi" w:hAnsiTheme="minorHAnsi"/>
          <w:color w:val="000000"/>
        </w:rPr>
      </w:pPr>
      <w:r w:rsidRPr="00661203">
        <w:rPr>
          <w:rFonts w:asciiTheme="minorHAnsi" w:hAnsiTheme="minorHAnsi"/>
          <w:color w:val="000000"/>
        </w:rPr>
        <w:lastRenderedPageBreak/>
        <w:t>W celu monitorowania działań Biura Wdrażania PO RYBY wprowadzono:</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Rejestr wniosków o dofinansowanie pozytywnie zweryfikowanych i odrzuconych zawierający: numer nadany przez IP, środek, sektor, datę złożenia wniosku, LGR za pośrednictwem, której złożono wnioski, nazwę wnioskodawcy, tytuł wniosku, kwotę dofinansowania, dane po weryfikacji wniosku, dane dotyczące umowy, dane dotyczące aneksu do umowy o dofinansowanie, osobę weryfikującą, osobę sprawdzającą, dane czy wniosek został rozliczony z kwotą rozliczenia,</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 xml:space="preserve">Rejestr wniosków o płatność zawierający: numer nadany przez IP, datę złożenia wniosku </w:t>
      </w:r>
      <w:r w:rsidRPr="00661203">
        <w:rPr>
          <w:rFonts w:asciiTheme="minorHAnsi" w:hAnsiTheme="minorHAnsi"/>
          <w:color w:val="000000"/>
          <w:sz w:val="20"/>
          <w:szCs w:val="20"/>
        </w:rPr>
        <w:br/>
        <w:t>o płatność, kwotę podaną we wniosku o płatność, tytuł wniosku, nazwę beneficjenta, daty zleceń płatności wraz z kwotami,</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Rejestr umów zawierający: nazwę beneficjenta, sektor, tytuł operacji, datę i kwotę podpisania umowy, numer nadany przez IP, osobę weryfikującą wniosek, rodzaj beneficjenta, powiat,</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Rejestr aneksów zawierający: nazwę beneficjenta, sektor, środek, tytuł operacji, datę podpisania aneksu, rodzaj LGR, numer aneksu, kwotę oraz termin rozliczenia wniosku o płatność (jeżeli dotyczy), informację czy był zmieniany załącznik do umowy o dofinansowanie, dane osoby sporządzającej aneks,</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Zestawienie konkursów ogłaszanych przez LGR w formie tabeli zawierające: nazwę LGR, rok konkursu, termin oraz operacje,</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Zestawienia limitów środków dla poszczególnych Lokalnych Grup Rybackich w podziale na środki zawierające: termin konkursu, kwotę limitu z ogłoszonego konkursu, oznaczenie sprawy, nazwę beneficjenta, wnioskowaną kwotę, kwotę umowy lub odrzucenia wniosku,</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Rejestr przyjętych wniosków o płatność w podziale na sektory zawierającą: numer umowy, nazwę Beneficjenta, datę wpływu wniosku, Wnioskowaną kwotę pomocy wg wniosku o płatność, osobę weryfikującą oraz sprawdzającą,</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 xml:space="preserve">Tabelę monitorującą składanie wniosków o płatność zawierającą: nazwę beneficjenta, znak sprawy nadany przez IP, numer umowy o dofinansowanie, planowany termin złożenia wniosku o płatność, przyznana kwota pomocy według umowy, szacowany termin wystawienia zlecenia płatności, termin złożenia wniosku o płatność według aneksu do umowy, </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Tabelę zleceń płatności zawierającą: sektor, operację, nazwę Beneficjenta, LGR, numer umowy o dofinansowanie, numer zlecenia płatności, datę zlecenia płatności, datę wypłaty środków unijnych i krajowych, kwotę całkowitą, unijną i krajową, kwotę rozliczającą zaliczkę w przypadku refundacji, numer nadany sprawie przez IP, inicjały osoby sporządzającej zlecenie,</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 xml:space="preserve">Tabelę monitorującą pracę pracowników weryfikujących wnioski zawierającą: imię i nazwisko pracownika, ilość wniosków przydzielonych w danym roku, wnioski wstrzymane, wnioski po weryfikacji I uzupełnienia, wnioski po weryfikacji II uzupełnienia, wnioski w trakcie weryfikacji, ilość wniosków odrzuconych, umowy do podpisania, umowy podpisane. </w:t>
      </w:r>
    </w:p>
    <w:p w:rsidR="00E0682D" w:rsidRPr="00661203" w:rsidRDefault="00E0682D" w:rsidP="00BB739B">
      <w:pPr>
        <w:spacing w:line="276" w:lineRule="auto"/>
        <w:jc w:val="both"/>
        <w:rPr>
          <w:rFonts w:asciiTheme="minorHAnsi" w:hAnsiTheme="minorHAnsi"/>
          <w:color w:val="000000"/>
        </w:rPr>
      </w:pPr>
      <w:r w:rsidRPr="00661203">
        <w:rPr>
          <w:rFonts w:asciiTheme="minorHAnsi" w:hAnsiTheme="minorHAnsi"/>
          <w:color w:val="000000"/>
        </w:rPr>
        <w:t>Wszystkie tabele znajdują się we wspólnym katalogu OW-IX w sieci informatycznej będące w dyspozycji pracowników Biura Wdrażania PO RYBY oraz dyrekcji Departamentu Rozwoju Obszarów Wiejskich i Rolnictwa.</w:t>
      </w:r>
    </w:p>
    <w:p w:rsidR="00E0682D" w:rsidRDefault="00E0682D" w:rsidP="00BB739B">
      <w:pPr>
        <w:spacing w:line="276" w:lineRule="auto"/>
        <w:jc w:val="both"/>
        <w:rPr>
          <w:rFonts w:asciiTheme="minorHAnsi" w:hAnsiTheme="minorHAnsi"/>
          <w:b/>
          <w:color w:val="000000"/>
        </w:rPr>
      </w:pPr>
    </w:p>
    <w:p w:rsidR="00212BB0" w:rsidRPr="00212BB0" w:rsidRDefault="00212BB0" w:rsidP="00212BB0">
      <w:pPr>
        <w:pStyle w:val="Tekstdymka"/>
      </w:pPr>
    </w:p>
    <w:p w:rsidR="00E0682D" w:rsidRPr="00661203" w:rsidRDefault="00E0682D" w:rsidP="00BB739B">
      <w:pPr>
        <w:spacing w:line="276" w:lineRule="auto"/>
        <w:jc w:val="both"/>
        <w:rPr>
          <w:rFonts w:asciiTheme="minorHAnsi" w:hAnsiTheme="minorHAnsi"/>
          <w:b/>
          <w:color w:val="000000"/>
        </w:rPr>
      </w:pPr>
      <w:r w:rsidRPr="00661203">
        <w:rPr>
          <w:rFonts w:asciiTheme="minorHAnsi" w:hAnsiTheme="minorHAnsi"/>
          <w:b/>
          <w:color w:val="000000"/>
        </w:rPr>
        <w:t>Samorząd Województwa Wielkopolskiego</w:t>
      </w: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 xml:space="preserve">W całym okresie realizacji osi priorytetowej 4 pracownicy Oddziału Obsługi PO - Ryby współpracowali </w:t>
      </w:r>
      <w:r w:rsidR="00661203">
        <w:rPr>
          <w:rFonts w:asciiTheme="minorHAnsi" w:hAnsiTheme="minorHAnsi" w:cs="ArialMT"/>
        </w:rPr>
        <w:br/>
      </w:r>
      <w:r w:rsidRPr="00661203">
        <w:rPr>
          <w:rFonts w:asciiTheme="minorHAnsi" w:hAnsiTheme="minorHAnsi" w:cs="ArialMT"/>
        </w:rPr>
        <w:t xml:space="preserve">z Lokalnymi Grupami Rybackimi. Celem współpracy było uzyskanie informacji niezbędnych do opracowywania Rocznych Planów Kontroli dla Programu Operacyjnego „Zrównoważony rozwój sektora rybołówstwa </w:t>
      </w:r>
      <w:r w:rsidR="00661203">
        <w:rPr>
          <w:rFonts w:asciiTheme="minorHAnsi" w:hAnsiTheme="minorHAnsi" w:cs="ArialMT"/>
        </w:rPr>
        <w:br/>
      </w:r>
      <w:r w:rsidRPr="00661203">
        <w:rPr>
          <w:rFonts w:asciiTheme="minorHAnsi" w:hAnsiTheme="minorHAnsi" w:cs="ArialMT"/>
        </w:rPr>
        <w:t xml:space="preserve">i nadbrzeżnych obszarów rybackich 2007-2013”, a także Rocznych Planów Działań </w:t>
      </w:r>
      <w:proofErr w:type="spellStart"/>
      <w:r w:rsidRPr="00661203">
        <w:rPr>
          <w:rFonts w:asciiTheme="minorHAnsi" w:hAnsiTheme="minorHAnsi" w:cs="ArialMT"/>
        </w:rPr>
        <w:t>Informacyjno</w:t>
      </w:r>
      <w:proofErr w:type="spellEnd"/>
      <w:r w:rsidRPr="00661203">
        <w:rPr>
          <w:rFonts w:asciiTheme="minorHAnsi" w:hAnsiTheme="minorHAnsi" w:cs="ArialMT"/>
        </w:rPr>
        <w:t xml:space="preserve"> </w:t>
      </w:r>
      <w:r w:rsidR="00661203">
        <w:rPr>
          <w:rFonts w:asciiTheme="minorHAnsi" w:hAnsiTheme="minorHAnsi" w:cs="ArialMT"/>
        </w:rPr>
        <w:br/>
      </w:r>
      <w:r w:rsidRPr="00661203">
        <w:rPr>
          <w:rFonts w:asciiTheme="minorHAnsi" w:hAnsiTheme="minorHAnsi" w:cs="ArialMT"/>
        </w:rPr>
        <w:t xml:space="preserve">– Promocyjnych Programu Operacyjnego „Zrównoważony rozwój sektora rybołówstwa i nadbrzeżnych obszarów rybackich 2007-2013” dla województwa wielkopolskiego. Ponadto zgodnie z Rozporządzeniem Ministra Rolnictwa i Rozwoju Wsi z dnia 28 sierpnia 2009 r., w sprawie szczegółowego zakresu, trybu </w:t>
      </w:r>
      <w:r w:rsidR="00661203">
        <w:rPr>
          <w:rFonts w:asciiTheme="minorHAnsi" w:hAnsiTheme="minorHAnsi" w:cs="ArialMT"/>
        </w:rPr>
        <w:br/>
      </w:r>
      <w:r w:rsidRPr="00661203">
        <w:rPr>
          <w:rFonts w:asciiTheme="minorHAnsi" w:hAnsiTheme="minorHAnsi" w:cs="ArialMT"/>
        </w:rPr>
        <w:t xml:space="preserve">i terminów przekazywania sprawozdań oraz trybu i zakresu rozliczeń w ramach Programu Operacyjnego „Zrównoważony rozwój sektora rybołówstwa i nadbrzeżnych obszarów rybackich 2007-2013” oraz wytycznymi Instytucji Zarządzającej wydanymi  zgodnie z art. 23 pkt 2 Ustawy z dnia 3 kwietnia 2009 r. o wspieraniu zrównoważonego rozwoju sektora rybackiego z udziałem Europejskiego Funduszu Rybackiego, Samorząd Województwa Wielkopolskiego przez cały okres realizacji Programu był zobowiązany do przekazywania do Ministerstwa Rolnictwa i Rozwoju Wsi sprawozdania miesięcznego (Tabela T1). Obowiązek ten powstał dla </w:t>
      </w:r>
      <w:r w:rsidRPr="00661203">
        <w:rPr>
          <w:rFonts w:asciiTheme="minorHAnsi" w:hAnsiTheme="minorHAnsi" w:cs="ArialMT"/>
        </w:rPr>
        <w:lastRenderedPageBreak/>
        <w:t>Samorządu Województwa Wielkopolskiego po podpisaniu umów o warunkach i sposobie realizacji Lokalnych Strategii Rozwoju Obszarów Rybackich przez Lokalne Grupy Rybackie z siedzibą w Wielkopolsce.</w:t>
      </w:r>
    </w:p>
    <w:p w:rsidR="00E0682D" w:rsidRPr="00661203" w:rsidRDefault="00E0682D" w:rsidP="00BB739B">
      <w:pPr>
        <w:spacing w:line="276" w:lineRule="auto"/>
        <w:jc w:val="both"/>
        <w:rPr>
          <w:rFonts w:asciiTheme="minorHAnsi" w:hAnsiTheme="minorHAnsi" w:cs="ArialMT"/>
        </w:rPr>
      </w:pP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 xml:space="preserve">Na potrzeby Oddziału Obsługi PO – Ryby w 2010 r., zostały wprowadzone Zarządzeniem Dyrektora Departamentu Programów Rozwoju Obszarów Wiejskich rejestry wniosków o dofinansowanie oraz wniosków </w:t>
      </w:r>
      <w:r w:rsidR="00661203">
        <w:rPr>
          <w:rFonts w:asciiTheme="minorHAnsi" w:hAnsiTheme="minorHAnsi" w:cs="ArialMT"/>
        </w:rPr>
        <w:br/>
      </w:r>
      <w:r w:rsidRPr="00661203">
        <w:rPr>
          <w:rFonts w:asciiTheme="minorHAnsi" w:hAnsiTheme="minorHAnsi" w:cs="ArialMT"/>
        </w:rPr>
        <w:t xml:space="preserve">o płatność. Każdy z pracowników Oddziału był zobowiązany do systematycznego wprowadzania danych </w:t>
      </w:r>
      <w:r w:rsidR="00661203">
        <w:rPr>
          <w:rFonts w:asciiTheme="minorHAnsi" w:hAnsiTheme="minorHAnsi" w:cs="ArialMT"/>
        </w:rPr>
        <w:br/>
      </w:r>
      <w:r w:rsidRPr="00661203">
        <w:rPr>
          <w:rFonts w:asciiTheme="minorHAnsi" w:hAnsiTheme="minorHAnsi" w:cs="ArialMT"/>
        </w:rPr>
        <w:t>w zakresie wniosków przydzielonych do weryfikacji. Ponadto jeden z pracowników, zgodnie ze swym zakresem obowiązków, był odpowiedzialny za sprawozdawczość i monitoring w Oddziale.</w:t>
      </w:r>
    </w:p>
    <w:p w:rsidR="00E0682D" w:rsidRPr="00661203" w:rsidRDefault="00E0682D" w:rsidP="00BB739B">
      <w:pPr>
        <w:spacing w:line="276" w:lineRule="auto"/>
        <w:jc w:val="both"/>
        <w:rPr>
          <w:rFonts w:asciiTheme="minorHAnsi" w:hAnsiTheme="minorHAnsi" w:cs="ArialMT"/>
        </w:rPr>
      </w:pP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 xml:space="preserve">Celem usprawnienia współpracy z Lokalnymi Grupami Rybackimi, pracownik Oddziału Obsługi PO – Ryby wysyłał zbiorczo informację o zawartych umowach, rozliczonych wnioskach o płatność, odmowach </w:t>
      </w:r>
      <w:r w:rsidR="00661203">
        <w:rPr>
          <w:rFonts w:asciiTheme="minorHAnsi" w:hAnsiTheme="minorHAnsi" w:cs="ArialMT"/>
        </w:rPr>
        <w:br/>
      </w:r>
      <w:r w:rsidRPr="00661203">
        <w:rPr>
          <w:rFonts w:asciiTheme="minorHAnsi" w:hAnsiTheme="minorHAnsi" w:cs="ArialMT"/>
        </w:rPr>
        <w:t>i rezygnacjach wnioskodawców. Informacje przekazywane były w systemie miesięcznym do LGR.</w:t>
      </w:r>
    </w:p>
    <w:p w:rsidR="00E0682D" w:rsidRPr="00661203" w:rsidRDefault="00E0682D" w:rsidP="00BB739B">
      <w:pPr>
        <w:spacing w:line="276" w:lineRule="auto"/>
        <w:jc w:val="both"/>
        <w:rPr>
          <w:rFonts w:asciiTheme="minorHAnsi" w:hAnsiTheme="minorHAnsi" w:cs="ArialMT"/>
        </w:rPr>
      </w:pP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Wykaz zbiorów danych prowadzonych w Oddziale Obsługi PO – Ryby:</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 xml:space="preserve">Rejestr wniosków o dofinansowanie – wprowadzony został zarządzeniem Dyrektora Departamentu Programów Rozwoju Obszarów Wiejskich. Dane z wniosków wprowadzane były przez pracowników Kancelarii Departamentu niezwłocznie po ich złożeniu. Następnie pracownik weryfikujący był zobowiązany do systematycznego wprowadzania danych dotyczących wniosku. Rejestr stanowił zestawienie wszystkich projektów złożonych do UMWW, w tym wniosków wybranych i niewybranych oraz wniosków poniżej limitu. Rejestr obejmował dane kontaktowe beneficjentów, wnioskowaną kwotę wsparcia, przyznaną kwotę wsparcia (w tym informację o odmowie przyznania pomocy), terminy dotyczące   wniosku (datę wpływu, uzupełnień, przeprowadzenia kontroli, podpisania umowy/ odmowy przyznania pomocy), wskazanie pracowników UMWW uczestniczących w weryfikacji. Dane zgromadzone w rejestrze wykorzystywane były do przygotowania sprawozdania miesięcznego do Ministerstwa Rolnictwa i Rozwoju Wsi, sprawozdań rocznych oraz monitorowania terminowości weryfikacji projektów.   </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 xml:space="preserve">Rejestr wniosków o płatność – wprowadzony został zarządzeniem Dyrektora Departamentu Programów Rozwoju Obszarów Wiejskich. Dane z wniosków wprowadzane były przez pracowników Kancelarii Departamentu niezwłocznie po ich złożeniu. Następnie pracownik weryfikujący był zobowiązany </w:t>
      </w:r>
      <w:r w:rsidR="00212BB0">
        <w:rPr>
          <w:rFonts w:asciiTheme="minorHAnsi" w:hAnsiTheme="minorHAnsi" w:cs="ArialMT"/>
          <w:sz w:val="20"/>
          <w:szCs w:val="20"/>
        </w:rPr>
        <w:br/>
      </w:r>
      <w:r w:rsidRPr="00661203">
        <w:rPr>
          <w:rFonts w:asciiTheme="minorHAnsi" w:hAnsiTheme="minorHAnsi" w:cs="ArialMT"/>
          <w:sz w:val="20"/>
          <w:szCs w:val="20"/>
        </w:rPr>
        <w:t xml:space="preserve">do systematycznego wprowadzania danych dotyczących wniosku. Rejestr obejmował numer wniosku </w:t>
      </w:r>
      <w:r w:rsidR="00212BB0">
        <w:rPr>
          <w:rFonts w:asciiTheme="minorHAnsi" w:hAnsiTheme="minorHAnsi" w:cs="ArialMT"/>
          <w:sz w:val="20"/>
          <w:szCs w:val="20"/>
        </w:rPr>
        <w:br/>
      </w:r>
      <w:r w:rsidRPr="00661203">
        <w:rPr>
          <w:rFonts w:asciiTheme="minorHAnsi" w:hAnsiTheme="minorHAnsi" w:cs="ArialMT"/>
          <w:sz w:val="20"/>
          <w:szCs w:val="20"/>
        </w:rPr>
        <w:t xml:space="preserve">i nazwę beneficjenta, datę złożenia wniosku o płatność, kwotę kosztów całkowitych/ kwalifikowalnych/ wnioskowaną kwotę pomocy/ ostateczną kwotę pomocy/ informację o kwotach zwróconych przez beneficjenta. Ponadto w rejestrze wskazane były osoby uczestniczące w weryfikacji projektu, terminy dotyczące wniosku, informację o przeprowadzonych kontrolach. Dane zgromadzone w rejestrze wykorzystywane były do przygotowania sprawozdania miesięcznego do Ministerstwa Rolnictwa i Rozwoju Wsi, sprawozdań rocznych oraz monitorowania terminowości weryfikacji projektów.   </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 xml:space="preserve">Sprawozdanie miesięczne przekazywane do Ministerstwa Rolnictwa i Rozwoju Wsi (tabela T1) – obowiązek składania sprawozdania wynika z Procedury przekazywania sprawozdań (KP-012). Pracownik odpowiedzialny za sprawozdawczość i monitoring przygotowywał sprawozdanie w systemie miesięcznym do 10 dnia roboczego miesiąca kolejnego. </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 xml:space="preserve">Rejestr weksli. Zgodnie z Uchwałą Nr 4705/2010 Zarządu Województwa Wielkopolskiego z dnia </w:t>
      </w:r>
      <w:r w:rsidR="00212BB0">
        <w:rPr>
          <w:rFonts w:asciiTheme="minorHAnsi" w:hAnsiTheme="minorHAnsi" w:cs="ArialMT"/>
          <w:sz w:val="20"/>
          <w:szCs w:val="20"/>
        </w:rPr>
        <w:br/>
      </w:r>
      <w:r w:rsidRPr="00661203">
        <w:rPr>
          <w:rFonts w:asciiTheme="minorHAnsi" w:hAnsiTheme="minorHAnsi" w:cs="ArialMT"/>
          <w:sz w:val="20"/>
          <w:szCs w:val="20"/>
        </w:rPr>
        <w:t xml:space="preserve">18 listopada 2010 r. w sprawie przyjęcia Procedury prawidłowego postępowania z dokumentami prawnego zabezpieczenia umowy w zakresie osi priorytetowej 4 Zrównoważony rozwój obszarów zależnych </w:t>
      </w:r>
      <w:r w:rsidR="00212BB0">
        <w:rPr>
          <w:rFonts w:asciiTheme="minorHAnsi" w:hAnsiTheme="minorHAnsi" w:cs="ArialMT"/>
          <w:sz w:val="20"/>
          <w:szCs w:val="20"/>
        </w:rPr>
        <w:br/>
      </w:r>
      <w:r w:rsidRPr="00661203">
        <w:rPr>
          <w:rFonts w:asciiTheme="minorHAnsi" w:hAnsiTheme="minorHAnsi" w:cs="ArialMT"/>
          <w:sz w:val="20"/>
          <w:szCs w:val="20"/>
        </w:rPr>
        <w:t xml:space="preserve">od rybactwa w ramach PO  „Zrównoważony rozwój sektora rybołówstwa i nadbrzeżnych obszarów rybackich 2007 – 2013” w Departamencie DOW prowadzony był Rejestr zabezpieczeń należytego wykonania umowy przez beneficjenta. Wprowadzony został wzór przedmiotowego Rejestru </w:t>
      </w:r>
      <w:r w:rsidR="00212BB0">
        <w:rPr>
          <w:rFonts w:asciiTheme="minorHAnsi" w:hAnsiTheme="minorHAnsi" w:cs="ArialMT"/>
          <w:sz w:val="20"/>
          <w:szCs w:val="20"/>
        </w:rPr>
        <w:br/>
      </w:r>
      <w:r w:rsidRPr="00661203">
        <w:rPr>
          <w:rFonts w:asciiTheme="minorHAnsi" w:hAnsiTheme="minorHAnsi" w:cs="ArialMT"/>
          <w:sz w:val="20"/>
          <w:szCs w:val="20"/>
        </w:rPr>
        <w:t xml:space="preserve">do stosowania, oraz wyznaczono osobę odpowiedzialną za dokonanie rejestracji zabezpieczenia </w:t>
      </w:r>
      <w:r w:rsidR="00212BB0">
        <w:rPr>
          <w:rFonts w:asciiTheme="minorHAnsi" w:hAnsiTheme="minorHAnsi" w:cs="ArialMT"/>
          <w:sz w:val="20"/>
          <w:szCs w:val="20"/>
        </w:rPr>
        <w:br/>
      </w:r>
      <w:r w:rsidRPr="00661203">
        <w:rPr>
          <w:rFonts w:asciiTheme="minorHAnsi" w:hAnsiTheme="minorHAnsi" w:cs="ArialMT"/>
          <w:sz w:val="20"/>
          <w:szCs w:val="20"/>
        </w:rPr>
        <w:t>w Rejestrze.</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zwrotów środków (do ZW1A)</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Tabela monitowania wypłaty zaliczek</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Tabela monitorowania składania wniosków o płatność</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rozpatrzenia wezwań do usunięcia naruszenia prawa</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Tabela rozpatrzenia próśb o ponowne rozpatrzenie sprawy</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lastRenderedPageBreak/>
        <w:t>Rejestr nieprawidłowości</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nieprawidłowości podlegających raportowaniu do Komisji Europejskiej</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wniosków wytypowanych do kontroli</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umów i aneksów (CRU).</w:t>
      </w:r>
    </w:p>
    <w:p w:rsidR="00E0682D" w:rsidRPr="00661203" w:rsidRDefault="00E0682D" w:rsidP="00BB739B">
      <w:pPr>
        <w:pStyle w:val="Akapitzlist"/>
        <w:ind w:left="360"/>
        <w:jc w:val="both"/>
        <w:rPr>
          <w:rFonts w:asciiTheme="minorHAnsi" w:hAnsiTheme="minorHAnsi" w:cs="ArialMT"/>
          <w:sz w:val="20"/>
          <w:szCs w:val="20"/>
        </w:rPr>
      </w:pP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b/>
        </w:rPr>
        <w:t>Samorząd Województwa Zachodniopomorskiego</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Samorząd Województwa Zachodniopomorskiego monitoring i sprawozdawczość opierał na:</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 xml:space="preserve">Aplikacji PO RYBY </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 xml:space="preserve">Tabeli Monitorowania utworzonej na potrzeby programu, w której gromadzone były dane dotyczące wniosków o dofinansowanie, umów zawartych z beneficjentami oraz wniosków o płatność. W/w tabela uzupełniana była na bieżąco, co dawało możliwość monitorowania prac związanych z danym wnioskiem </w:t>
      </w:r>
      <w:r w:rsidR="00661203">
        <w:rPr>
          <w:rFonts w:asciiTheme="minorHAnsi" w:hAnsiTheme="minorHAnsi"/>
          <w:sz w:val="20"/>
          <w:szCs w:val="20"/>
        </w:rPr>
        <w:br/>
      </w:r>
      <w:r w:rsidRPr="00661203">
        <w:rPr>
          <w:rFonts w:asciiTheme="minorHAnsi" w:hAnsiTheme="minorHAnsi"/>
          <w:sz w:val="20"/>
          <w:szCs w:val="20"/>
        </w:rPr>
        <w:t>o dofinansowanie lub płatność</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Rejestrze umów zawartych – gromadził w sobie wszystkie umowy zawarte przez SW16 w kolejności chronologicznej</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Rejestrze przeprowadzonych kontroli beneficjentów</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Rejestrze Wniosków o dofinansowanie i Rejestrze Wniosków o płatność</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Dane pochodzące z powyższych rejestrów wykorzystywane były do comiesięcznych sprawozdań T-1 przekazywanych do IZ, monitorowania postępów związanych ze sprawdzaniem wniosków o dofinansowanie </w:t>
      </w:r>
      <w:r w:rsidR="00661203">
        <w:rPr>
          <w:rFonts w:asciiTheme="minorHAnsi" w:hAnsiTheme="minorHAnsi"/>
        </w:rPr>
        <w:br/>
      </w:r>
      <w:r w:rsidRPr="00661203">
        <w:rPr>
          <w:rFonts w:asciiTheme="minorHAnsi" w:hAnsiTheme="minorHAnsi"/>
        </w:rPr>
        <w:t xml:space="preserve">i płatność, ilością i kwota podpisanych umów. </w:t>
      </w:r>
    </w:p>
    <w:p w:rsidR="00E0682D" w:rsidRDefault="00E0682D" w:rsidP="00BB739B">
      <w:pPr>
        <w:spacing w:line="276" w:lineRule="auto"/>
        <w:jc w:val="both"/>
        <w:rPr>
          <w:rFonts w:asciiTheme="minorHAnsi" w:hAnsiTheme="minorHAnsi"/>
        </w:rPr>
      </w:pPr>
      <w:r w:rsidRPr="00661203">
        <w:rPr>
          <w:rFonts w:asciiTheme="minorHAnsi" w:hAnsiTheme="minorHAnsi"/>
        </w:rPr>
        <w:t>Na podstawie zgromadzonych danych możliwe było sporządzenie Sprawozdań rocznych za poszczególne lata trwania programu.</w:t>
      </w:r>
    </w:p>
    <w:p w:rsidR="00212BB0" w:rsidRDefault="00212BB0" w:rsidP="00212BB0">
      <w:pPr>
        <w:pStyle w:val="Tekstdymka"/>
      </w:pPr>
    </w:p>
    <w:p w:rsidR="00212BB0" w:rsidRPr="00212BB0" w:rsidRDefault="00212BB0" w:rsidP="00212BB0">
      <w:pPr>
        <w:pStyle w:val="Tekstdymka"/>
      </w:pPr>
    </w:p>
    <w:p w:rsidR="00E0682D" w:rsidRPr="003F7122" w:rsidRDefault="00E0682D" w:rsidP="00BB739B">
      <w:pPr>
        <w:spacing w:line="276" w:lineRule="auto"/>
        <w:jc w:val="center"/>
        <w:rPr>
          <w:rFonts w:asciiTheme="minorHAnsi" w:hAnsiTheme="minorHAnsi"/>
          <w:b/>
          <w:u w:val="single"/>
        </w:rPr>
      </w:pPr>
      <w:r w:rsidRPr="003F7122">
        <w:rPr>
          <w:rFonts w:asciiTheme="minorHAnsi" w:hAnsiTheme="minorHAnsi"/>
          <w:b/>
          <w:u w:val="single"/>
        </w:rPr>
        <w:t>Fundacja Programów Pomocy Dla Rolnictwa - FAPA</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W ramach działania, w okresie programowania 2007-2013 Fundacja sporządzała okresowe sprawozdania </w:t>
      </w:r>
      <w:r w:rsidR="00661203" w:rsidRPr="00661203">
        <w:rPr>
          <w:rFonts w:asciiTheme="minorHAnsi" w:hAnsiTheme="minorHAnsi"/>
        </w:rPr>
        <w:br/>
      </w:r>
      <w:r w:rsidRPr="00661203">
        <w:rPr>
          <w:rFonts w:asciiTheme="minorHAnsi" w:hAnsiTheme="minorHAnsi"/>
        </w:rPr>
        <w:t xml:space="preserve">i raporty. Instytucja Zarządzająca i Agencja Restrukturyzacji i Modernizacji Rolnictwa otrzymywały od Fundacji zestawienia zbiorcze prezentujące postępy w realizacji osi priorytetowej 5 Pomoc techniczna według przyjętych wymagań, umów i harmonogramów. </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zbiorcze sprawozdania roczne Instytucji pośredniczącej z realizacji osi priorytetowej 5</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 xml:space="preserve">sprawozdania miesięczne. </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 xml:space="preserve">Miesięczne prognozy, obejmujące kolejne 3 okresy rozliczeniowe, które przygotowywane były w oparciu </w:t>
      </w:r>
      <w:r w:rsidR="00661203">
        <w:rPr>
          <w:rFonts w:asciiTheme="minorHAnsi" w:hAnsiTheme="minorHAnsi"/>
          <w:sz w:val="20"/>
          <w:szCs w:val="20"/>
        </w:rPr>
        <w:br/>
      </w:r>
      <w:r w:rsidRPr="00661203">
        <w:rPr>
          <w:rFonts w:asciiTheme="minorHAnsi" w:hAnsiTheme="minorHAnsi"/>
          <w:sz w:val="20"/>
          <w:szCs w:val="20"/>
        </w:rPr>
        <w:t>o podpisane umowy/porozumienia z beneficjentami.</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Wykaz podpisanych z beneficjentami umów/porozumień i aneksów wraz z egzemplarzami podpisanych dokumentów. Dokumenty były przekazywane systematycznie po podpisaniu przez beneficjentów.</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 xml:space="preserve">rejestry wniosków o dofinansowanie, umów/porozumień i aneksów, wniosków o płatność oraz statusu wniosku o dofinansowanie i o płatność. </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roczne prognozy wydatków dla osi priorytetowej 5 – Pomoc techniczna programu operacyjnego „Zrównoważony rozwój sektora rybołówstwa i nadbrzeżnych obszarów rybackich 2007 – 2013”.</w:t>
      </w:r>
    </w:p>
    <w:p w:rsidR="00E0682D" w:rsidRPr="00661203" w:rsidRDefault="00E0682D" w:rsidP="00BB739B">
      <w:pPr>
        <w:pStyle w:val="Akapitzlist"/>
        <w:ind w:left="360"/>
        <w:jc w:val="both"/>
        <w:rPr>
          <w:rFonts w:asciiTheme="minorHAnsi" w:hAnsiTheme="minorHAnsi"/>
          <w:sz w:val="20"/>
          <w:szCs w:val="20"/>
        </w:rPr>
      </w:pPr>
      <w:r w:rsidRPr="00661203">
        <w:rPr>
          <w:rFonts w:asciiTheme="minorHAnsi" w:hAnsiTheme="minorHAnsi"/>
          <w:sz w:val="20"/>
          <w:szCs w:val="20"/>
        </w:rPr>
        <w:t xml:space="preserve">Prognozy były przygotowane w oparciu o dane uzyskane z 16 Urzędów Marszałkowskich, Okręgowych Inspektoratów Rybołówstwa Morskiego w Gdyni, Szczecinie i Słupsku, Ministerstwa Finansów, Ministerstwa Rolnictwa i Rozwoju Wsi oraz Agencji Restrukturyzacji Modernizacji Rolnictwa. </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 xml:space="preserve">stworzono bazę monitorowania postępów wdrażania osi priorytetowej 5 PT PO RYBY 2007-2013, w tym stanu wykorzystania środków finansowych, w celu weryfikacji poprawności danych, uzgodnienia stanu wykorzystania środków oraz wymiany informacji. </w:t>
      </w:r>
    </w:p>
    <w:p w:rsidR="00E0682D" w:rsidRPr="003F7122" w:rsidRDefault="00E0682D" w:rsidP="00BB739B">
      <w:pPr>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Ewaluacja</w:t>
      </w:r>
    </w:p>
    <w:p w:rsidR="00E0682D" w:rsidRPr="00F37856" w:rsidRDefault="00E0682D" w:rsidP="00BB739B">
      <w:pPr>
        <w:spacing w:line="276" w:lineRule="auto"/>
        <w:jc w:val="both"/>
        <w:rPr>
          <w:rFonts w:asciiTheme="minorHAnsi" w:hAnsiTheme="minorHAnsi"/>
          <w:color w:val="000000" w:themeColor="text1"/>
        </w:rPr>
      </w:pPr>
      <w:r w:rsidRPr="00F37856">
        <w:rPr>
          <w:rFonts w:asciiTheme="minorHAnsi" w:hAnsiTheme="minorHAnsi"/>
          <w:color w:val="000000" w:themeColor="text1"/>
        </w:rPr>
        <w:t>W ramach okresu programowania były przeprowadzone następujące ewaluacje:</w:t>
      </w:r>
    </w:p>
    <w:p w:rsidR="00794013" w:rsidRPr="00F37856" w:rsidRDefault="00794013"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sz w:val="20"/>
          <w:szCs w:val="20"/>
        </w:rPr>
        <w:t>Raport z ewaluacji ex-</w:t>
      </w:r>
      <w:proofErr w:type="spellStart"/>
      <w:r w:rsidRPr="00F37856">
        <w:rPr>
          <w:rFonts w:asciiTheme="minorHAnsi" w:hAnsiTheme="minorHAnsi"/>
          <w:sz w:val="20"/>
          <w:szCs w:val="20"/>
        </w:rPr>
        <w:t>ante</w:t>
      </w:r>
      <w:proofErr w:type="spellEnd"/>
      <w:r w:rsidRPr="00F37856">
        <w:rPr>
          <w:rFonts w:asciiTheme="minorHAnsi" w:hAnsiTheme="minorHAnsi"/>
          <w:sz w:val="20"/>
          <w:szCs w:val="20"/>
        </w:rPr>
        <w:t xml:space="preserve"> Programu Operacyjnego „Zrównoważony rozwój sektora rybołówstwa </w:t>
      </w:r>
      <w:r w:rsidR="00F37856">
        <w:rPr>
          <w:rFonts w:asciiTheme="minorHAnsi" w:hAnsiTheme="minorHAnsi"/>
          <w:sz w:val="20"/>
          <w:szCs w:val="20"/>
        </w:rPr>
        <w:br/>
      </w:r>
      <w:r w:rsidRPr="00F37856">
        <w:rPr>
          <w:rFonts w:asciiTheme="minorHAnsi" w:hAnsiTheme="minorHAnsi"/>
          <w:sz w:val="20"/>
          <w:szCs w:val="20"/>
        </w:rPr>
        <w:t>i nadbrzeżnych obszarów rybackich 2007-2013</w:t>
      </w:r>
    </w:p>
    <w:p w:rsidR="00794013" w:rsidRPr="00F37856" w:rsidRDefault="00794013"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i/>
          <w:sz w:val="20"/>
          <w:szCs w:val="20"/>
        </w:rPr>
        <w:lastRenderedPageBreak/>
        <w:t>Ewaluacja on-</w:t>
      </w:r>
      <w:proofErr w:type="spellStart"/>
      <w:r w:rsidRPr="00F37856">
        <w:rPr>
          <w:rFonts w:asciiTheme="minorHAnsi" w:hAnsiTheme="minorHAnsi"/>
          <w:i/>
          <w:sz w:val="20"/>
          <w:szCs w:val="20"/>
        </w:rPr>
        <w:t>going</w:t>
      </w:r>
      <w:proofErr w:type="spellEnd"/>
      <w:r w:rsidRPr="00F37856">
        <w:rPr>
          <w:rFonts w:asciiTheme="minorHAnsi" w:hAnsiTheme="minorHAnsi"/>
          <w:i/>
          <w:sz w:val="20"/>
          <w:szCs w:val="20"/>
        </w:rPr>
        <w:t xml:space="preserve"> działań informacyjno-promocyjnych i szkoleniowych Instytucji Zarządzającej Programem Operacyjnym „Zrównoważony rozwój sektora rybołówstwa i nadbrzeżnych obszarów rybackich 2007-2013” Raport końcowy</w:t>
      </w:r>
      <w:r w:rsidRPr="00F37856">
        <w:rPr>
          <w:rFonts w:asciiTheme="minorHAnsi" w:hAnsiTheme="minorHAnsi"/>
          <w:sz w:val="20"/>
          <w:szCs w:val="20"/>
        </w:rPr>
        <w:t xml:space="preserve">, </w:t>
      </w:r>
      <w:proofErr w:type="spellStart"/>
      <w:r w:rsidRPr="00F37856">
        <w:rPr>
          <w:rFonts w:asciiTheme="minorHAnsi" w:hAnsiTheme="minorHAnsi"/>
          <w:sz w:val="20"/>
          <w:szCs w:val="20"/>
        </w:rPr>
        <w:t>Agrotec</w:t>
      </w:r>
      <w:proofErr w:type="spellEnd"/>
      <w:r w:rsidRPr="00F37856">
        <w:rPr>
          <w:rFonts w:asciiTheme="minorHAnsi" w:hAnsiTheme="minorHAnsi"/>
          <w:sz w:val="20"/>
          <w:szCs w:val="20"/>
        </w:rPr>
        <w:t xml:space="preserve"> Polska sp. z o.o. Warszawa 2010.</w:t>
      </w:r>
    </w:p>
    <w:p w:rsidR="00794013" w:rsidRPr="00F37856" w:rsidRDefault="00794013"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i/>
          <w:sz w:val="20"/>
          <w:szCs w:val="20"/>
        </w:rPr>
        <w:t xml:space="preserve">Wykonanie oceny okresowej Programu Operacyjnego „Zrównoważony rozwój sektora rybołówstwa </w:t>
      </w:r>
      <w:r w:rsidR="00F37856">
        <w:rPr>
          <w:rFonts w:asciiTheme="minorHAnsi" w:hAnsiTheme="minorHAnsi"/>
          <w:i/>
          <w:sz w:val="20"/>
          <w:szCs w:val="20"/>
        </w:rPr>
        <w:br/>
      </w:r>
      <w:r w:rsidRPr="00F37856">
        <w:rPr>
          <w:rFonts w:asciiTheme="minorHAnsi" w:hAnsiTheme="minorHAnsi"/>
          <w:i/>
          <w:sz w:val="20"/>
          <w:szCs w:val="20"/>
        </w:rPr>
        <w:t>i nadbrzeżnych obszarów rybackich 2007-2013”, Raport końcowy</w:t>
      </w:r>
      <w:r w:rsidRPr="00F37856">
        <w:rPr>
          <w:rFonts w:asciiTheme="minorHAnsi" w:hAnsiTheme="minorHAnsi"/>
          <w:sz w:val="20"/>
          <w:szCs w:val="20"/>
        </w:rPr>
        <w:t xml:space="preserve">, </w:t>
      </w:r>
      <w:proofErr w:type="spellStart"/>
      <w:r w:rsidRPr="00F37856">
        <w:rPr>
          <w:rFonts w:asciiTheme="minorHAnsi" w:hAnsiTheme="minorHAnsi"/>
          <w:sz w:val="20"/>
          <w:szCs w:val="20"/>
        </w:rPr>
        <w:t>Agrotec</w:t>
      </w:r>
      <w:proofErr w:type="spellEnd"/>
      <w:r w:rsidRPr="00F37856">
        <w:rPr>
          <w:rFonts w:asciiTheme="minorHAnsi" w:hAnsiTheme="minorHAnsi"/>
          <w:sz w:val="20"/>
          <w:szCs w:val="20"/>
        </w:rPr>
        <w:t xml:space="preserve"> Polska sp. z o.o.. Morski Instytut Rybacki w Gdyni, IRS; Warszawa, maj 2011, </w:t>
      </w:r>
    </w:p>
    <w:p w:rsidR="00794013" w:rsidRPr="00F37856" w:rsidRDefault="00794013"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i/>
          <w:iCs/>
          <w:sz w:val="20"/>
          <w:szCs w:val="20"/>
        </w:rPr>
        <w:t>Wykonanie badania ewaluacyjnego</w:t>
      </w:r>
      <w:r w:rsidRPr="00F37856">
        <w:rPr>
          <w:rFonts w:asciiTheme="minorHAnsi" w:hAnsiTheme="minorHAnsi"/>
          <w:i/>
          <w:sz w:val="20"/>
          <w:szCs w:val="20"/>
        </w:rPr>
        <w:t xml:space="preserve"> umów o warunkach i sposobie realizacji lokalnej strategii rozwoju obszarów rybackich oraz działań informacyjno-promocyjnych i szkoleniowych Instytucji Zarządzającej Programem Operacyjnym „Zrównoważony rozwój sektora rybołówstwa i nadbrzeżnych obszarów rybackich 2007-2013”, Raport końcowy</w:t>
      </w:r>
      <w:r w:rsidRPr="00F37856">
        <w:rPr>
          <w:rFonts w:asciiTheme="minorHAnsi" w:hAnsiTheme="minorHAnsi"/>
          <w:sz w:val="20"/>
          <w:szCs w:val="20"/>
        </w:rPr>
        <w:t xml:space="preserve">, </w:t>
      </w:r>
      <w:proofErr w:type="spellStart"/>
      <w:r w:rsidRPr="00F37856">
        <w:rPr>
          <w:rFonts w:asciiTheme="minorHAnsi" w:hAnsiTheme="minorHAnsi"/>
          <w:sz w:val="20"/>
          <w:szCs w:val="20"/>
        </w:rPr>
        <w:t>Agrotec</w:t>
      </w:r>
      <w:proofErr w:type="spellEnd"/>
      <w:r w:rsidRPr="00F37856">
        <w:rPr>
          <w:rFonts w:asciiTheme="minorHAnsi" w:hAnsiTheme="minorHAnsi"/>
          <w:sz w:val="20"/>
          <w:szCs w:val="20"/>
        </w:rPr>
        <w:t xml:space="preserve"> Polska sp. z o.o. Warszawa, styczeń 2013; </w:t>
      </w:r>
    </w:p>
    <w:p w:rsidR="00F6488E" w:rsidRPr="00F37856" w:rsidRDefault="00F6488E"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i/>
          <w:iCs/>
          <w:sz w:val="20"/>
          <w:szCs w:val="20"/>
        </w:rPr>
        <w:t xml:space="preserve">Ewaluacja ex-post </w:t>
      </w:r>
    </w:p>
    <w:p w:rsidR="00F6488E" w:rsidRPr="00F37856" w:rsidRDefault="00F6488E" w:rsidP="00BB739B">
      <w:pPr>
        <w:spacing w:line="276" w:lineRule="auto"/>
        <w:rPr>
          <w:rFonts w:asciiTheme="minorHAnsi" w:hAnsiTheme="minorHAnsi"/>
          <w:b/>
          <w:u w:val="single"/>
        </w:rPr>
      </w:pPr>
      <w:r w:rsidRPr="00F37856">
        <w:rPr>
          <w:rFonts w:asciiTheme="minorHAnsi" w:hAnsiTheme="minorHAnsi"/>
          <w:b/>
          <w:u w:val="single"/>
        </w:rPr>
        <w:t>2010 rok</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W roku 2010 zostało zrealizowane w pełni jedno badanie ewaluacyjne pn. Ewaluacja on-</w:t>
      </w:r>
      <w:proofErr w:type="spellStart"/>
      <w:r w:rsidRPr="00F37856">
        <w:rPr>
          <w:rFonts w:asciiTheme="minorHAnsi" w:hAnsiTheme="minorHAnsi"/>
        </w:rPr>
        <w:t>going</w:t>
      </w:r>
      <w:proofErr w:type="spellEnd"/>
      <w:r w:rsidRPr="00F37856">
        <w:rPr>
          <w:rFonts w:asciiTheme="minorHAnsi" w:hAnsiTheme="minorHAnsi"/>
        </w:rPr>
        <w:t xml:space="preserve"> działań informacyjno-promocyjnych </w:t>
      </w:r>
      <w:r w:rsidRPr="00F37856">
        <w:rPr>
          <w:rFonts w:asciiTheme="minorHAnsi" w:hAnsiTheme="minorHAnsi"/>
        </w:rPr>
        <w:br/>
        <w:t xml:space="preserve">i szkoleniowych Instytucji Zarządzającej Programem Operacyjnym „Zrównoważony rozwój sektora rybołówstwa i nadbrzeżnych obszarów rybackich 2007-2013” zgodnie z art. 49 Rozporządzenia Rady (WE) NR 1198/2006 </w:t>
      </w:r>
      <w:r w:rsidR="00F37856">
        <w:rPr>
          <w:rFonts w:asciiTheme="minorHAnsi" w:hAnsiTheme="minorHAnsi"/>
        </w:rPr>
        <w:br/>
      </w:r>
      <w:r w:rsidRPr="00F37856">
        <w:rPr>
          <w:rFonts w:asciiTheme="minorHAnsi" w:hAnsiTheme="minorHAnsi"/>
        </w:rPr>
        <w:t xml:space="preserve">z dnia 27 lipca 2006 r. w sprawie Europejskiego Funduszu Rybackiego. Jego realizacja rozpoczęła się 28 czerwca 2010 r. poprzez podpisanie umowy z wykonawcą zewnętrznym – firmą </w:t>
      </w:r>
      <w:proofErr w:type="spellStart"/>
      <w:r w:rsidRPr="00F37856">
        <w:rPr>
          <w:rFonts w:asciiTheme="minorHAnsi" w:hAnsiTheme="minorHAnsi"/>
        </w:rPr>
        <w:t>Agrotec</w:t>
      </w:r>
      <w:proofErr w:type="spellEnd"/>
      <w:r w:rsidRPr="00F37856">
        <w:rPr>
          <w:rFonts w:asciiTheme="minorHAnsi" w:hAnsiTheme="minorHAnsi"/>
        </w:rPr>
        <w:t xml:space="preserve"> Polska Sp. z o.o. Realizacja powyższego badania zakończyła się w dniu 10 sierpnia 2010 r. poprzez protokolarny odbiór raportu końcowego. </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 xml:space="preserve">Przedmiotem niniejszej ewaluacji były działania informacyjno-promocyjne i szkoleniowe Instytucji Zarządzającej PO RYBY 2007-2013. Celem badania było określenie trafności, skuteczności, efektywności i użyteczności działań informacyjno-promocyjnych i szkoleniowych realizowanych przez Instytucję Zarządzającą PO RYBY 2007-2013. W toku realizacji ewaluacji została przeprowadzona kompleksowa analiza prowadzonych działań </w:t>
      </w:r>
      <w:proofErr w:type="spellStart"/>
      <w:r w:rsidRPr="00F37856">
        <w:rPr>
          <w:rFonts w:asciiTheme="minorHAnsi" w:hAnsiTheme="minorHAnsi"/>
        </w:rPr>
        <w:t>informacyjno</w:t>
      </w:r>
      <w:proofErr w:type="spellEnd"/>
      <w:r w:rsidR="00F37856">
        <w:rPr>
          <w:rFonts w:asciiTheme="minorHAnsi" w:hAnsiTheme="minorHAnsi"/>
        </w:rPr>
        <w:br/>
      </w:r>
      <w:r w:rsidRPr="00F37856">
        <w:rPr>
          <w:rFonts w:asciiTheme="minorHAnsi" w:hAnsiTheme="minorHAnsi"/>
        </w:rPr>
        <w:t xml:space="preserve">-promocyjnych i szkoleniowych. Wyniki ewaluacji pozwoliły ocenić, w jakim stopniu podjęte działania informacyjno-promocyjne i szkoleniowe przyczyniają się do skutecznego wdrożenia PO RYBY 2007-2013 poprzez użycie właściwych narzędzi promocyjnych i odpowiednie określenie grupy docelowej, jak również czy przeprowadzone szkolenia </w:t>
      </w:r>
      <w:r w:rsidR="00F37856">
        <w:rPr>
          <w:rFonts w:asciiTheme="minorHAnsi" w:hAnsiTheme="minorHAnsi"/>
        </w:rPr>
        <w:t xml:space="preserve">są tematycznie zgodne z celami </w:t>
      </w:r>
      <w:r w:rsidRPr="00F37856">
        <w:rPr>
          <w:rFonts w:asciiTheme="minorHAnsi" w:hAnsiTheme="minorHAnsi"/>
        </w:rPr>
        <w:t xml:space="preserve">PO RYBY 2007-2013 i czy ich dobór jest zgodny </w:t>
      </w:r>
      <w:r w:rsidR="00F37856">
        <w:rPr>
          <w:rFonts w:asciiTheme="minorHAnsi" w:hAnsiTheme="minorHAnsi"/>
        </w:rPr>
        <w:br/>
      </w:r>
      <w:r w:rsidRPr="00F37856">
        <w:rPr>
          <w:rFonts w:asciiTheme="minorHAnsi" w:hAnsiTheme="minorHAnsi"/>
        </w:rPr>
        <w:t>z zakresami obowiązków szkolonych osób. Zakres czasowy ewaluacji objął 2009 rok.</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Badanie obejmowało:</w:t>
      </w:r>
    </w:p>
    <w:p w:rsidR="00F6488E" w:rsidRPr="00F37856" w:rsidRDefault="00F6488E" w:rsidP="005A41F2">
      <w:pPr>
        <w:numPr>
          <w:ilvl w:val="0"/>
          <w:numId w:val="101"/>
        </w:numPr>
        <w:spacing w:line="276" w:lineRule="auto"/>
        <w:jc w:val="both"/>
        <w:rPr>
          <w:rFonts w:asciiTheme="minorHAnsi" w:hAnsiTheme="minorHAnsi"/>
        </w:rPr>
      </w:pPr>
      <w:r w:rsidRPr="00F37856">
        <w:rPr>
          <w:rFonts w:asciiTheme="minorHAnsi" w:hAnsiTheme="minorHAnsi"/>
        </w:rPr>
        <w:t>Ilościowe badanie metodą CATI reprezentatywnej próby 298 beneficjentów i potencjalnych beneficjentów Osi I-III PO RYBY 2007-2013 oraz badanie tą sama metodą 50-osobowej próby uczestników szkoleń w ramach Osi IV.</w:t>
      </w:r>
    </w:p>
    <w:p w:rsidR="00F6488E" w:rsidRPr="00F37856" w:rsidRDefault="00F6488E" w:rsidP="005A41F2">
      <w:pPr>
        <w:numPr>
          <w:ilvl w:val="0"/>
          <w:numId w:val="101"/>
        </w:numPr>
        <w:spacing w:line="276" w:lineRule="auto"/>
        <w:jc w:val="both"/>
        <w:rPr>
          <w:rFonts w:asciiTheme="minorHAnsi" w:hAnsiTheme="minorHAnsi"/>
        </w:rPr>
      </w:pPr>
      <w:r w:rsidRPr="00F37856">
        <w:rPr>
          <w:rFonts w:asciiTheme="minorHAnsi" w:hAnsiTheme="minorHAnsi"/>
        </w:rPr>
        <w:t>Ilościowe badanie metodą CAWI z uczestnikami szkoleń organizowanych w ramach Po</w:t>
      </w:r>
      <w:r w:rsidR="00F37856">
        <w:rPr>
          <w:rFonts w:asciiTheme="minorHAnsi" w:hAnsiTheme="minorHAnsi"/>
        </w:rPr>
        <w:t xml:space="preserve">mocy Technicznej (Oś V PO RYBY </w:t>
      </w:r>
      <w:r w:rsidRPr="00F37856">
        <w:rPr>
          <w:rFonts w:asciiTheme="minorHAnsi" w:hAnsiTheme="minorHAnsi"/>
        </w:rPr>
        <w:t>2007-2013) oraz z Lokalnymi Grupami Rybackimi.</w:t>
      </w:r>
    </w:p>
    <w:p w:rsidR="00F6488E" w:rsidRPr="00F37856" w:rsidRDefault="00F6488E" w:rsidP="005A41F2">
      <w:pPr>
        <w:numPr>
          <w:ilvl w:val="0"/>
          <w:numId w:val="101"/>
        </w:numPr>
        <w:spacing w:line="276" w:lineRule="auto"/>
        <w:jc w:val="both"/>
        <w:rPr>
          <w:rFonts w:asciiTheme="minorHAnsi" w:hAnsiTheme="minorHAnsi"/>
        </w:rPr>
      </w:pPr>
      <w:r w:rsidRPr="00F37856">
        <w:rPr>
          <w:rFonts w:asciiTheme="minorHAnsi" w:hAnsiTheme="minorHAnsi"/>
        </w:rPr>
        <w:t>Badanie jakościowe metodą wywiadu zogniskowanego, w którym wzięli udział pracownicy Departamentu Rybołówstwa.</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Wyniki badania zostały poddane ocenie panelu ekspertów.</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Stwierdzono, że środki w ramach Pomocy Technicznej zostały przeznaczone na działania zgodne z celami, jakie zostały postawione przed Osią. Instytucja Zarządzająca PO RYBY 2007-2013 (Departament Rybołówstwa) wykorzystała wszystki</w:t>
      </w:r>
      <w:r w:rsidR="00F37856">
        <w:rPr>
          <w:rFonts w:asciiTheme="minorHAnsi" w:hAnsiTheme="minorHAnsi"/>
        </w:rPr>
        <w:t xml:space="preserve">e założone w Planie Informacji </w:t>
      </w:r>
      <w:r w:rsidRPr="00F37856">
        <w:rPr>
          <w:rFonts w:asciiTheme="minorHAnsi" w:hAnsiTheme="minorHAnsi"/>
        </w:rPr>
        <w:t>i Promocji narzędzia informacyjno-promocyjne. Zrealizowane zostały wszystkie cele wytyczone dział</w:t>
      </w:r>
      <w:r w:rsidR="00F37856">
        <w:rPr>
          <w:rFonts w:asciiTheme="minorHAnsi" w:hAnsiTheme="minorHAnsi"/>
        </w:rPr>
        <w:t xml:space="preserve">aniom informacyjno-promocyjnym </w:t>
      </w:r>
      <w:r w:rsidRPr="00F37856">
        <w:rPr>
          <w:rFonts w:asciiTheme="minorHAnsi" w:hAnsiTheme="minorHAnsi"/>
        </w:rPr>
        <w:t xml:space="preserve">a przekazem zostały objęte wszystkie grupy docelowe. Generalnie dobór instrumentów i kanałów komunikacji można uznać </w:t>
      </w:r>
      <w:r w:rsidRPr="00F37856">
        <w:rPr>
          <w:rFonts w:asciiTheme="minorHAnsi" w:hAnsiTheme="minorHAnsi"/>
        </w:rPr>
        <w:br/>
        <w:t xml:space="preserve">za spójny i odpowiadający potrzebom beneficjentów i potencjalnych beneficjentów. Wyjątkiem jest zbyt duże poświęcenie uwagi pewnym, </w:t>
      </w:r>
      <w:proofErr w:type="spellStart"/>
      <w:r w:rsidRPr="00F37856">
        <w:rPr>
          <w:rFonts w:asciiTheme="minorHAnsi" w:hAnsiTheme="minorHAnsi"/>
        </w:rPr>
        <w:t>niebranżowym</w:t>
      </w:r>
      <w:proofErr w:type="spellEnd"/>
      <w:r w:rsidRPr="00F37856">
        <w:rPr>
          <w:rFonts w:asciiTheme="minorHAnsi" w:hAnsiTheme="minorHAnsi"/>
        </w:rPr>
        <w:t xml:space="preserve"> tytułom prasowym, które r</w:t>
      </w:r>
      <w:r w:rsidR="00F37856">
        <w:rPr>
          <w:rFonts w:asciiTheme="minorHAnsi" w:hAnsiTheme="minorHAnsi"/>
        </w:rPr>
        <w:t xml:space="preserve">aczej nie zapewniły dotarcia </w:t>
      </w:r>
      <w:r w:rsidR="00F37856">
        <w:rPr>
          <w:rFonts w:asciiTheme="minorHAnsi" w:hAnsiTheme="minorHAnsi"/>
        </w:rPr>
        <w:br/>
        <w:t xml:space="preserve">do </w:t>
      </w:r>
      <w:r w:rsidRPr="00F37856">
        <w:rPr>
          <w:rFonts w:asciiTheme="minorHAnsi" w:hAnsiTheme="minorHAnsi"/>
        </w:rPr>
        <w:t>adresatów przekazu (tj. Gazeta S</w:t>
      </w:r>
      <w:r w:rsidR="00F37856">
        <w:rPr>
          <w:rFonts w:asciiTheme="minorHAnsi" w:hAnsiTheme="minorHAnsi"/>
        </w:rPr>
        <w:t xml:space="preserve">ołecka, Kalendarz Rolnika, Eko </w:t>
      </w:r>
      <w:r w:rsidRPr="00F37856">
        <w:rPr>
          <w:rFonts w:asciiTheme="minorHAnsi" w:hAnsiTheme="minorHAnsi"/>
        </w:rPr>
        <w:t xml:space="preserve">i My, Nasza Ziemia, Poradnik Radnego </w:t>
      </w:r>
      <w:r w:rsidR="00F37856">
        <w:rPr>
          <w:rFonts w:asciiTheme="minorHAnsi" w:hAnsiTheme="minorHAnsi"/>
        </w:rPr>
        <w:br/>
      </w:r>
      <w:r w:rsidRPr="00F37856">
        <w:rPr>
          <w:rFonts w:asciiTheme="minorHAnsi" w:hAnsiTheme="minorHAnsi"/>
        </w:rPr>
        <w:t>i Sołtysa). Analizie powinno zostać poddane również użycie radia, jako kanału komunikacji, gdyż stosunkowo niewielu respondentów wskazuje je jako źródło informacji.</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 xml:space="preserve">W większości działań promocyjnych, informacyjnych i szkoleniowych osiągnięto wysoką skuteczność, </w:t>
      </w:r>
      <w:r w:rsidR="00F37856">
        <w:rPr>
          <w:rFonts w:asciiTheme="minorHAnsi" w:hAnsiTheme="minorHAnsi"/>
        </w:rPr>
        <w:t xml:space="preserve">przekładającą się na rezultaty </w:t>
      </w:r>
      <w:r w:rsidRPr="00F37856">
        <w:rPr>
          <w:rFonts w:asciiTheme="minorHAnsi" w:hAnsiTheme="minorHAnsi"/>
        </w:rPr>
        <w:t xml:space="preserve">w postaci wykorzystania środków PO RYBY 2007-2013. Z ocen ekspertów wynika, że wszystkie instytucje zaangażowane w proces komunikowania w ramach PO RYBY 2007-2013 realizują swoje </w:t>
      </w:r>
      <w:r w:rsidRPr="00F37856">
        <w:rPr>
          <w:rFonts w:asciiTheme="minorHAnsi" w:hAnsiTheme="minorHAnsi"/>
        </w:rPr>
        <w:lastRenderedPageBreak/>
        <w:t>zadania zadowalająco, ale w komórkach zajmujących się bezpośrednio działaniami promocyjnymi informacyjnymi i szkoleniowymi stwierdzono brak wystarczającej</w:t>
      </w:r>
      <w:r w:rsidR="00F37856">
        <w:rPr>
          <w:rFonts w:asciiTheme="minorHAnsi" w:hAnsiTheme="minorHAnsi"/>
        </w:rPr>
        <w:t xml:space="preserve"> liczby pracowników w stosunku </w:t>
      </w:r>
      <w:r w:rsidR="00F37856">
        <w:rPr>
          <w:rFonts w:asciiTheme="minorHAnsi" w:hAnsiTheme="minorHAnsi"/>
        </w:rPr>
        <w:br/>
      </w:r>
      <w:r w:rsidRPr="00F37856">
        <w:rPr>
          <w:rFonts w:asciiTheme="minorHAnsi" w:hAnsiTheme="minorHAnsi"/>
        </w:rPr>
        <w:t>do wykonywanych zadań.</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Na podstawie badania sformułowano m.in. następujące rekomendacje:</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Ograniczenie roli prasy w przekazie promocyjnym (tylko albo przede wszystkim periodyki branżowe, prasa z Wybrzeża).</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Przeprowadzanie analiz potrzeb informacyjnych grup docelowych przed przetargami na działania informacyjne i promocyjne, lub, alternatywnie: wprowadz</w:t>
      </w:r>
      <w:r w:rsidR="00F37856">
        <w:rPr>
          <w:rFonts w:asciiTheme="minorHAnsi" w:hAnsiTheme="minorHAnsi"/>
        </w:rPr>
        <w:t xml:space="preserve">enie w przetargach na działania </w:t>
      </w:r>
      <w:r w:rsidRPr="00F37856">
        <w:rPr>
          <w:rFonts w:asciiTheme="minorHAnsi" w:hAnsiTheme="minorHAnsi"/>
        </w:rPr>
        <w:t>informacyjne i promocyjne</w:t>
      </w:r>
      <w:r w:rsidR="00F37856">
        <w:rPr>
          <w:rFonts w:asciiTheme="minorHAnsi" w:hAnsiTheme="minorHAnsi"/>
        </w:rPr>
        <w:t xml:space="preserve"> (w SIWZ) wymogu analizy rynku </w:t>
      </w:r>
      <w:r w:rsidRPr="00F37856">
        <w:rPr>
          <w:rFonts w:asciiTheme="minorHAnsi" w:hAnsiTheme="minorHAnsi"/>
        </w:rPr>
        <w:t>i potrzeb informacyjnych odbiorców (wysoko punktowanej).</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Zwiększenie ilości szkoleń dla pracowników w najbardziej oczekiwanych zakresach: zamówien</w:t>
      </w:r>
      <w:r w:rsidR="00F37856">
        <w:rPr>
          <w:rFonts w:asciiTheme="minorHAnsi" w:hAnsiTheme="minorHAnsi"/>
        </w:rPr>
        <w:t xml:space="preserve">ia publiczne (przede wszystkim </w:t>
      </w:r>
      <w:r w:rsidRPr="00F37856">
        <w:rPr>
          <w:rFonts w:asciiTheme="minorHAnsi" w:hAnsiTheme="minorHAnsi"/>
        </w:rPr>
        <w:t>w kontekście działań informacyjnych i promocyjnych); marketing, reklama i PR; pozostałe zagadnienia prawne.</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Kontynuacja kampanii „Ryba wpływa na wszystko”.</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Wzmocnienie kadrowe wydziałów zajmujących się działaniami informacyjno-promocyjnym</w:t>
      </w:r>
      <w:r w:rsidR="00F37856">
        <w:rPr>
          <w:rFonts w:asciiTheme="minorHAnsi" w:hAnsiTheme="minorHAnsi"/>
        </w:rPr>
        <w:t xml:space="preserve">i </w:t>
      </w:r>
      <w:r w:rsidR="00F37856">
        <w:rPr>
          <w:rFonts w:asciiTheme="minorHAnsi" w:hAnsiTheme="minorHAnsi"/>
        </w:rPr>
        <w:br/>
        <w:t xml:space="preserve">i szkoleniowymi dot. PO RYBY </w:t>
      </w:r>
      <w:r w:rsidRPr="00F37856">
        <w:rPr>
          <w:rFonts w:asciiTheme="minorHAnsi" w:hAnsiTheme="minorHAnsi"/>
        </w:rPr>
        <w:t xml:space="preserve">2007-2013 w Departamencie Rybołówstwa </w:t>
      </w:r>
      <w:proofErr w:type="spellStart"/>
      <w:r w:rsidRPr="00F37856">
        <w:rPr>
          <w:rFonts w:asciiTheme="minorHAnsi" w:hAnsiTheme="minorHAnsi"/>
        </w:rPr>
        <w:t>MRiRW</w:t>
      </w:r>
      <w:proofErr w:type="spellEnd"/>
      <w:r w:rsidRPr="00F37856">
        <w:rPr>
          <w:rFonts w:asciiTheme="minorHAnsi" w:hAnsiTheme="minorHAnsi"/>
        </w:rPr>
        <w:t>.</w:t>
      </w:r>
    </w:p>
    <w:p w:rsidR="00F6488E" w:rsidRPr="00F37856" w:rsidRDefault="00F6488E" w:rsidP="00BB739B">
      <w:pPr>
        <w:spacing w:line="276" w:lineRule="auto"/>
        <w:jc w:val="both"/>
        <w:rPr>
          <w:rFonts w:asciiTheme="minorHAnsi" w:hAnsiTheme="minorHAnsi"/>
        </w:rPr>
      </w:pPr>
      <w:bookmarkStart w:id="121" w:name="_Toc269120046"/>
      <w:bookmarkEnd w:id="121"/>
    </w:p>
    <w:p w:rsidR="00F6488E" w:rsidRPr="00F37856" w:rsidRDefault="00F6488E" w:rsidP="00BB739B">
      <w:pPr>
        <w:spacing w:line="276" w:lineRule="auto"/>
        <w:jc w:val="both"/>
        <w:rPr>
          <w:rFonts w:asciiTheme="minorHAnsi" w:hAnsiTheme="minorHAnsi"/>
        </w:rPr>
      </w:pPr>
      <w:r w:rsidRPr="00F37856">
        <w:rPr>
          <w:rFonts w:asciiTheme="minorHAnsi" w:hAnsiTheme="minorHAnsi"/>
        </w:rPr>
        <w:t xml:space="preserve">W IV kwartale 2010 roku rozpoczęto przygotowania do przeprowadzenia oceny okresowej PO RYBY 2007-2013. 28 listopada 2010 roku podpisano umowę z wykonawcą zewnętrznym konsorcjum firm </w:t>
      </w:r>
      <w:proofErr w:type="spellStart"/>
      <w:r w:rsidRPr="00F37856">
        <w:rPr>
          <w:rFonts w:asciiTheme="minorHAnsi" w:hAnsiTheme="minorHAnsi"/>
        </w:rPr>
        <w:t>Agrotec</w:t>
      </w:r>
      <w:proofErr w:type="spellEnd"/>
      <w:r w:rsidRPr="00F37856">
        <w:rPr>
          <w:rFonts w:asciiTheme="minorHAnsi" w:hAnsiTheme="minorHAnsi"/>
        </w:rPr>
        <w:t xml:space="preserve"> Polska Sp. z o.o. z siedzibą w Warszawie, Morski Instytut Rybackim z siedzibą w Gdyni, Instytut Rybactwa Śródlądowego im. Stanisława Sakowicza w Olsztynie. W myśl art. 49 rozporządzenia Rady (WE) Nr 1198/2006 ocena okresowa służy badaniu skuteczności całości lub części programu operacyjnego „Zrównoważony rozwój sektora rybołówstwa i nadbrzeżnych obszarów rybackich 2007-2013” (PO RYBY 2007-2013) w celu jego ewentualnej korekty, tak by udoskonalić jakość pomocy oraz jej realizacji. Ponadto celem oceny jest uzyskanie poprawy w zakresie realizowanych działań poprzez formułowanie określonych wniosków na podstawie dotychczasowych doświadczeń związanych z wykonywaniem programu oraz określenie nowych kierunków rozwoju, których realizacja może okazać się niezbędna do osiągnięcia pierwotnych celów.</w:t>
      </w:r>
    </w:p>
    <w:p w:rsidR="00F6488E" w:rsidRPr="00F37856" w:rsidRDefault="00F6488E" w:rsidP="00BB739B">
      <w:pPr>
        <w:spacing w:line="276" w:lineRule="auto"/>
        <w:jc w:val="both"/>
        <w:rPr>
          <w:rFonts w:asciiTheme="minorHAnsi" w:hAnsiTheme="minorHAnsi"/>
        </w:rPr>
      </w:pPr>
    </w:p>
    <w:p w:rsidR="00F6488E" w:rsidRPr="00F37856" w:rsidRDefault="00F6488E" w:rsidP="00BB739B">
      <w:pPr>
        <w:spacing w:line="276" w:lineRule="auto"/>
        <w:jc w:val="both"/>
        <w:rPr>
          <w:rFonts w:asciiTheme="minorHAnsi" w:hAnsiTheme="minorHAnsi"/>
          <w:b/>
        </w:rPr>
      </w:pPr>
      <w:r w:rsidRPr="00F37856">
        <w:rPr>
          <w:rFonts w:asciiTheme="minorHAnsi" w:hAnsiTheme="minorHAnsi"/>
          <w:b/>
        </w:rPr>
        <w:t>2011 rok</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 2011 roku nie były przeprowadzane żadne badania ewaluacyjne. Z końcem roku rozpoczęto przygotowania do badania ewaluacyjnego umów o warunkach i sposobie realizacji lokalnej strategii rozwoju obszarów rybackich oraz dzi</w:t>
      </w:r>
      <w:r w:rsidR="00F37856">
        <w:rPr>
          <w:rFonts w:asciiTheme="minorHAnsi" w:hAnsiTheme="minorHAnsi" w:cs="Arial"/>
        </w:rPr>
        <w:t xml:space="preserve">ałań informacyjno-promocyjnych </w:t>
      </w:r>
      <w:r w:rsidRPr="00F37856">
        <w:rPr>
          <w:rFonts w:asciiTheme="minorHAnsi" w:hAnsiTheme="minorHAnsi" w:cs="Arial"/>
        </w:rPr>
        <w:t>i szkoleniowych Instytucji Zarządzającej Programem Operacyjnym „Zrównoważony rozwój sektora rybołówstwa i nadbrzeżnych obszarów rybackich 2007-2013, którego realizacja będzie przebiegać w roku 2012. Ponadto w 2012 roku planuje się przeprowadzenie ewaluacji komplementarności PO RYBY 2007-2012 z innymi politykami wspólnotowymi.</w:t>
      </w:r>
    </w:p>
    <w:p w:rsidR="00F6488E" w:rsidRPr="00F37856" w:rsidRDefault="00F6488E" w:rsidP="00BB739B">
      <w:pPr>
        <w:widowControl w:val="0"/>
        <w:autoSpaceDE w:val="0"/>
        <w:autoSpaceDN w:val="0"/>
        <w:spacing w:line="276" w:lineRule="auto"/>
        <w:jc w:val="both"/>
        <w:rPr>
          <w:rFonts w:asciiTheme="minorHAnsi" w:hAnsiTheme="minorHAnsi" w:cs="Arial"/>
        </w:rPr>
      </w:pPr>
    </w:p>
    <w:p w:rsidR="00F6488E" w:rsidRPr="00F37856" w:rsidRDefault="00F6488E" w:rsidP="00BB739B">
      <w:pPr>
        <w:widowControl w:val="0"/>
        <w:autoSpaceDE w:val="0"/>
        <w:autoSpaceDN w:val="0"/>
        <w:spacing w:line="276" w:lineRule="auto"/>
        <w:jc w:val="both"/>
        <w:rPr>
          <w:rFonts w:asciiTheme="minorHAnsi" w:hAnsiTheme="minorHAnsi" w:cs="Arial"/>
          <w:b/>
        </w:rPr>
      </w:pPr>
      <w:r w:rsidRPr="00F37856">
        <w:rPr>
          <w:rFonts w:asciiTheme="minorHAnsi" w:hAnsiTheme="minorHAnsi" w:cs="Arial"/>
          <w:b/>
        </w:rPr>
        <w:t>2012 rok</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2012 roku przeprowadzano </w:t>
      </w:r>
      <w:r w:rsidRPr="00F37856">
        <w:rPr>
          <w:rFonts w:asciiTheme="minorHAnsi" w:hAnsiTheme="minorHAnsi"/>
        </w:rPr>
        <w:t>badanie ewaluacyjne umów o warunkach i sposobie realizacji lokalnej strategii rozwoju obszarów rybackich oraz działań informacyjno-promocyjnych i szkoleniowych Instytucji Zarządzającej Programem Operacyjnym „Zrównoważony rozwój sektora rybołówstwa i nadbrzeżnych obszarów rybackich 2007-2013”</w:t>
      </w:r>
      <w:r w:rsidRPr="00F37856">
        <w:rPr>
          <w:rFonts w:asciiTheme="minorHAnsi" w:hAnsiTheme="minorHAnsi" w:cs="Arial"/>
        </w:rPr>
        <w:t xml:space="preserve">. </w:t>
      </w:r>
    </w:p>
    <w:p w:rsidR="00F6488E" w:rsidRPr="00F37856" w:rsidRDefault="006E70EA" w:rsidP="006E70EA">
      <w:pPr>
        <w:widowControl w:val="0"/>
        <w:autoSpaceDE w:val="0"/>
        <w:autoSpaceDN w:val="0"/>
        <w:spacing w:line="276" w:lineRule="auto"/>
        <w:jc w:val="both"/>
        <w:rPr>
          <w:rFonts w:asciiTheme="minorHAnsi" w:hAnsiTheme="minorHAnsi" w:cs="Arial"/>
        </w:rPr>
      </w:pPr>
      <w:r>
        <w:rPr>
          <w:rFonts w:asciiTheme="minorHAnsi" w:hAnsiTheme="minorHAnsi" w:cs="Arial"/>
        </w:rPr>
        <w:t xml:space="preserve">1. </w:t>
      </w:r>
      <w:r w:rsidR="00F6488E" w:rsidRPr="00F37856">
        <w:rPr>
          <w:rFonts w:asciiTheme="minorHAnsi" w:hAnsiTheme="minorHAnsi" w:cs="Arial"/>
        </w:rPr>
        <w:t xml:space="preserve">Głównym celem Osi priorytetowej 4 jest minimalizacja zaniku sektora rybackiego, rekonwersja obszarów dotkniętych zmianami w tym sektorze oraz poprawa jakości życia w społecznościach rybackich. Wydatkowanie środków finansowych Europejskiego Funduszu Rybackiego (EFR) w ramach Osi priorytetowej 4 charakteryzuje się tym, że za pośrednictwem stowarzyszeń posiadających status Lokalnej Grupy Rybackiej (LGR) wdrażane są operacje przewidziane do finansowania ze środków EFR. W skład LGR oraz organu decyzyjnego LGR wchodzą przedstawiciele sektora społecznego, gospodarczego i publicznego. W ramach Osi priorytetowej 4 przewidziano do wydatkowania 313 mln EUR, co stanowi 32% środków PO RYBY 2007-2013.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w:t>
      </w:r>
      <w:r w:rsidRPr="00F37856">
        <w:rPr>
          <w:rFonts w:asciiTheme="minorHAnsi" w:hAnsiTheme="minorHAnsi" w:cs="Arial"/>
        </w:rPr>
        <w:tab/>
        <w:t>Ocena wykonania przez LGR zobowiązań zawartych w umowach ramowych</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dwóch konkursów zrealizowanych przez </w:t>
      </w:r>
      <w:proofErr w:type="spellStart"/>
      <w:r w:rsidRPr="00F37856">
        <w:rPr>
          <w:rFonts w:asciiTheme="minorHAnsi" w:hAnsiTheme="minorHAnsi" w:cs="Arial"/>
        </w:rPr>
        <w:t>MRiRW</w:t>
      </w:r>
      <w:proofErr w:type="spellEnd"/>
      <w:r w:rsidRPr="00F37856">
        <w:rPr>
          <w:rFonts w:asciiTheme="minorHAnsi" w:hAnsiTheme="minorHAnsi" w:cs="Arial"/>
        </w:rPr>
        <w:t xml:space="preserve"> wybranych zostało 48 LGR, wśród których rozdysponowano kwotę 1,2 mld zł. Ogólna powierzchnia obszaru LSROR wybranych grup wynosi 70,5 tys. km2 </w:t>
      </w:r>
      <w:r w:rsidRPr="00F37856">
        <w:rPr>
          <w:rFonts w:asciiTheme="minorHAnsi" w:hAnsiTheme="minorHAnsi" w:cs="Arial"/>
        </w:rPr>
        <w:lastRenderedPageBreak/>
        <w:t xml:space="preserve">(22,56% obszaru kraju), a łączna liczba ludności objętej LSROR wynosi 3,5 mln osób (9,37% ludności kraju). Średnio LGR obejmuje swoim obszarem 8 gmin i 75 tys. mieszkańców z budżetem w kwocie </w:t>
      </w:r>
      <w:r w:rsidRPr="00F37856">
        <w:rPr>
          <w:rFonts w:asciiTheme="minorHAnsi" w:hAnsiTheme="minorHAnsi" w:cs="Arial"/>
        </w:rPr>
        <w:br/>
        <w:t>27 mln zł. W ujęciu regionalnym połowa środków finansowych w ramach Osi priorytetowej 4 wydatkowanych zostanie w regionach nadmorskich woj. pomorskiego i woj. zachodniopomorskiego.</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2.1.</w:t>
      </w:r>
      <w:r w:rsidRPr="00F37856">
        <w:rPr>
          <w:rFonts w:asciiTheme="minorHAnsi" w:hAnsiTheme="minorHAnsi" w:cs="Arial"/>
        </w:rPr>
        <w:tab/>
        <w:t xml:space="preserve">Ocena finansowej skuteczności wdrażania Osi priorytetowej 4 </w:t>
      </w:r>
    </w:p>
    <w:p w:rsidR="00F6488E" w:rsidRPr="00F37856" w:rsidRDefault="00F6488E" w:rsidP="00BB739B">
      <w:pPr>
        <w:widowControl w:val="0"/>
        <w:autoSpaceDE w:val="0"/>
        <w:autoSpaceDN w:val="0"/>
        <w:spacing w:line="276" w:lineRule="auto"/>
        <w:ind w:firstLine="708"/>
        <w:jc w:val="both"/>
        <w:rPr>
          <w:rFonts w:asciiTheme="minorHAnsi" w:hAnsiTheme="minorHAnsi" w:cs="Arial"/>
        </w:rPr>
      </w:pPr>
      <w:r w:rsidRPr="00F37856">
        <w:rPr>
          <w:rFonts w:asciiTheme="minorHAnsi" w:hAnsiTheme="minorHAnsi" w:cs="Arial"/>
        </w:rPr>
        <w:t>Wdrożenie środka 4.1. Rozwój obszarów zależnych od rybactwa z wyłączeniem realizacji operacji polegających na funkcjonowaniu LGR oraz nabywaniu umiejętności i aktywizacji lokalnych społeczności.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badania ustalono, że do grudnia 2011 roku w skali kraju ogłoszonych zostało łącznie 259 naborów wniosków na środek 4.1. Nabory ogłoszone zostały w 14 regionach kraju (nie ogłoszono naborów w woj. łódzkim i lubelskim). W ramach naborów złożonych zostało 2963 wniosków o dofinansowanie na łączą kwotę 687 mln zł. LGR wybrały 1604 wniosków na kwotę 344 mln zł. Niewybranych przez LGR zostało 1102 wniosków na kwotę 312 mln zł. Do końca 2011 roku podpisanych zostało 10 umów o dofinansowanie na łączną kwotę 4,7 mln zł, natomiast do połowy 2012 roku – 516 umów na łączną kwotę 133 mln zł.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2.2.</w:t>
      </w:r>
      <w:r w:rsidRPr="00F37856">
        <w:rPr>
          <w:rFonts w:asciiTheme="minorHAnsi" w:hAnsiTheme="minorHAnsi" w:cs="Arial"/>
        </w:rPr>
        <w:tab/>
        <w:t>Ocena funkcjonowania biura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LGR po podpisaniu umowy ramowej miały 90 dni na zapewnienie odpowiedniego biura i jego wyposażenia. Dokonano szczegółowej analizy poszczególnych grup i wskazano te grupy, które znacznie opóźniły </w:t>
      </w:r>
      <w:r w:rsidR="00212BB0">
        <w:rPr>
          <w:rFonts w:asciiTheme="minorHAnsi" w:hAnsiTheme="minorHAnsi" w:cs="Arial"/>
        </w:rPr>
        <w:br/>
      </w:r>
      <w:r w:rsidRPr="00F37856">
        <w:rPr>
          <w:rFonts w:asciiTheme="minorHAnsi" w:hAnsiTheme="minorHAnsi" w:cs="Arial"/>
        </w:rPr>
        <w:t xml:space="preserve">się w spełnieniu tego postanowienia umowy ramowej. Badanie wykazało znaczące różnice w efektywności poszczególnych grup. Wielkość obszaru LSROR nie miała większego wpływu na politykę zatrudnienia </w:t>
      </w:r>
      <w:r w:rsidRPr="00F37856">
        <w:rPr>
          <w:rFonts w:asciiTheme="minorHAnsi" w:hAnsiTheme="minorHAnsi" w:cs="Arial"/>
        </w:rPr>
        <w:br/>
        <w:t xml:space="preserve">i wynagrodzenia pracowników. Rekomendacja: należy monitorować stan zatrudnienia w poszczególnych LGR tak, by przyrost zatrudnienia odzwierciedlał zakres zadań danej grupy i wprowadzić limit etatów w biurze LGR </w:t>
      </w:r>
      <w:r w:rsidR="00F37856">
        <w:rPr>
          <w:rFonts w:asciiTheme="minorHAnsi" w:hAnsiTheme="minorHAnsi" w:cs="Arial"/>
        </w:rPr>
        <w:br/>
      </w:r>
      <w:r w:rsidRPr="00F37856">
        <w:rPr>
          <w:rFonts w:asciiTheme="minorHAnsi" w:hAnsiTheme="minorHAnsi" w:cs="Arial"/>
        </w:rPr>
        <w:t xml:space="preserve">w zależności od liczby mieszkańców z obszaru LSROR.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Jednym z badanych aspektów był sposób zabezpieczania i przechowywania istotnych dokumentów i informacji związanych z wyborem operacji, jak też zabezpieczanie sprzętu IT wykorzystywanego przez LGR. 28 grup </w:t>
      </w:r>
      <w:r w:rsidR="00212BB0">
        <w:rPr>
          <w:rFonts w:asciiTheme="minorHAnsi" w:hAnsiTheme="minorHAnsi" w:cs="Arial"/>
        </w:rPr>
        <w:br/>
      </w:r>
      <w:r w:rsidRPr="00F37856">
        <w:rPr>
          <w:rFonts w:asciiTheme="minorHAnsi" w:hAnsiTheme="minorHAnsi" w:cs="Arial"/>
        </w:rPr>
        <w:t>nie wdrożyło instrukcji</w:t>
      </w:r>
      <w:r w:rsidR="00F37856">
        <w:rPr>
          <w:rFonts w:asciiTheme="minorHAnsi" w:hAnsiTheme="minorHAnsi" w:cs="Arial"/>
        </w:rPr>
        <w:t xml:space="preserve"> kancelaryjnej, która mówiłaby </w:t>
      </w:r>
      <w:r w:rsidRPr="00F37856">
        <w:rPr>
          <w:rFonts w:asciiTheme="minorHAnsi" w:hAnsiTheme="minorHAnsi" w:cs="Arial"/>
        </w:rPr>
        <w:t>o sposobie postępowania z taką dokumentacją. Niepokoić może też, że są LGR, które przechowują ważną dokumentację w szafkach niezamykanych na klucz. Rekomendacja: Zaleca się opracowanie jednolitej procedury przechowywania pr</w:t>
      </w:r>
      <w:r w:rsidR="00F37856">
        <w:rPr>
          <w:rFonts w:asciiTheme="minorHAnsi" w:hAnsiTheme="minorHAnsi" w:cs="Arial"/>
        </w:rPr>
        <w:t xml:space="preserve">zez LGR dokumentacji związanej </w:t>
      </w:r>
      <w:r w:rsidRPr="00F37856">
        <w:rPr>
          <w:rFonts w:asciiTheme="minorHAnsi" w:hAnsiTheme="minorHAnsi" w:cs="Arial"/>
        </w:rPr>
        <w:t xml:space="preserve">z wyborem operacji, opracowania jednolitego wzoru instrukcji kancelaryjnej, standardu bezpieczeństwa przechowywania danych oraz jednolitych warunków technicznych i lokalowych biura LGR.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2.3.</w:t>
      </w:r>
      <w:r w:rsidRPr="00F37856">
        <w:rPr>
          <w:rFonts w:asciiTheme="minorHAnsi" w:hAnsiTheme="minorHAnsi" w:cs="Arial"/>
        </w:rPr>
        <w:tab/>
        <w:t>Ocena skuteczności zarządzania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Objęte badaniem LGR generalnie przestrzegały terminu przewidzianego na rozpatrzenie wniosku. Przeka</w:t>
      </w:r>
      <w:r w:rsidR="00F37856">
        <w:rPr>
          <w:rFonts w:asciiTheme="minorHAnsi" w:hAnsiTheme="minorHAnsi" w:cs="Arial"/>
        </w:rPr>
        <w:t xml:space="preserve">zywanie dokumentacji związanej </w:t>
      </w:r>
      <w:r w:rsidRPr="00F37856">
        <w:rPr>
          <w:rFonts w:asciiTheme="minorHAnsi" w:hAnsiTheme="minorHAnsi" w:cs="Arial"/>
        </w:rPr>
        <w:t xml:space="preserve">z wyborem wniosków odbywało się głównie w ostatnim przewidzianym procedurami dniu. Stwierdzono przypadek wydłużenia się okresu na rozpatrzenie wniosku poza termin wskazany w rozporządzeniu (LGR Mòrénka). Grupy generalnie wypełniają postanowienia umowy ramowej </w:t>
      </w:r>
      <w:r w:rsidR="00F37856">
        <w:rPr>
          <w:rFonts w:asciiTheme="minorHAnsi" w:hAnsiTheme="minorHAnsi" w:cs="Arial"/>
        </w:rPr>
        <w:br/>
      </w:r>
      <w:r w:rsidRPr="00F37856">
        <w:rPr>
          <w:rFonts w:asciiTheme="minorHAnsi" w:hAnsiTheme="minorHAnsi" w:cs="Arial"/>
        </w:rPr>
        <w:t xml:space="preserve">i przekazują oryginały dokumentacji związanej z wyborem operacji do SW. W ramach badania zidentyfikowano praktykę kserowania przez SW dokumentacji i zwracania oryginałów do LGR (Łowicka Grupa Rybacka). </w:t>
      </w:r>
      <w:r w:rsidR="00F37856">
        <w:rPr>
          <w:rFonts w:asciiTheme="minorHAnsi" w:hAnsiTheme="minorHAnsi" w:cs="Arial"/>
        </w:rPr>
        <w:br/>
      </w:r>
      <w:r w:rsidRPr="00F37856">
        <w:rPr>
          <w:rFonts w:asciiTheme="minorHAnsi" w:hAnsiTheme="minorHAnsi" w:cs="Arial"/>
        </w:rPr>
        <w:t>W efekcie LGR przechowuje oryginały dokumentacji, a nie kopie potwierdzone za zgodność z oryginałem jak stanowi umowa ramowa; brak ko</w:t>
      </w:r>
      <w:r w:rsidR="00F37856">
        <w:rPr>
          <w:rFonts w:asciiTheme="minorHAnsi" w:hAnsiTheme="minorHAnsi" w:cs="Arial"/>
        </w:rPr>
        <w:t xml:space="preserve">pii potwierdzonych za zgodność </w:t>
      </w:r>
      <w:r w:rsidRPr="00F37856">
        <w:rPr>
          <w:rFonts w:asciiTheme="minorHAnsi" w:hAnsiTheme="minorHAnsi" w:cs="Arial"/>
        </w:rPr>
        <w:t xml:space="preserve">z oryginałem list wybranych/niewybranych operacji, które powinny znajdować się w LGR (LGR Rybacka Brać Mierzei). Podobnie w LGR Pojezierze Krajeńskie, które nie posiada potwierdzonych za zgodność kopii, lecz drugie egzemplarze oryginałów dokumentów. Analiza wyników przeprowadzonych przez </w:t>
      </w:r>
      <w:proofErr w:type="spellStart"/>
      <w:r w:rsidRPr="00F37856">
        <w:rPr>
          <w:rFonts w:asciiTheme="minorHAnsi" w:hAnsiTheme="minorHAnsi" w:cs="Arial"/>
        </w:rPr>
        <w:t>MRiRW</w:t>
      </w:r>
      <w:proofErr w:type="spellEnd"/>
      <w:r w:rsidRPr="00F37856">
        <w:rPr>
          <w:rFonts w:asciiTheme="minorHAnsi" w:hAnsiTheme="minorHAnsi" w:cs="Arial"/>
        </w:rPr>
        <w:t xml:space="preserve"> kontroli w LGR do końca 2011 roku wskazuje na uchybienia natury organizacyjnej, ale też formalno-proceduralnej - niezamieszczanie informacji o naborach na tablicach informacyjnych z uwagi na brak takowej tablicy (LGR Rybacka Brać Mierzei), czy brak dat </w:t>
      </w:r>
      <w:r w:rsidR="00212BB0">
        <w:rPr>
          <w:rFonts w:asciiTheme="minorHAnsi" w:hAnsiTheme="minorHAnsi" w:cs="Arial"/>
        </w:rPr>
        <w:br/>
      </w:r>
      <w:r w:rsidRPr="00F37856">
        <w:rPr>
          <w:rFonts w:asciiTheme="minorHAnsi" w:hAnsiTheme="minorHAnsi" w:cs="Arial"/>
        </w:rPr>
        <w:t xml:space="preserve">na tworzonej przez LGR dokumentacji – na kartach oceny zgodności operacji z LSROR (LGR Między Nidą </w:t>
      </w:r>
      <w:r w:rsidR="00212BB0">
        <w:rPr>
          <w:rFonts w:asciiTheme="minorHAnsi" w:hAnsiTheme="minorHAnsi" w:cs="Arial"/>
        </w:rPr>
        <w:br/>
      </w:r>
      <w:r w:rsidRPr="00F37856">
        <w:rPr>
          <w:rFonts w:asciiTheme="minorHAnsi" w:hAnsiTheme="minorHAnsi" w:cs="Arial"/>
        </w:rPr>
        <w:t>a Pilicą). Wszystkie kontrolowane LGR umożliwiły przeprowadzenie kontroli podmi</w:t>
      </w:r>
      <w:r w:rsidR="00212BB0">
        <w:rPr>
          <w:rFonts w:asciiTheme="minorHAnsi" w:hAnsiTheme="minorHAnsi" w:cs="Arial"/>
        </w:rPr>
        <w:t xml:space="preserve">otom ją przeprowadzającym, choć </w:t>
      </w:r>
      <w:r w:rsidRPr="00F37856">
        <w:rPr>
          <w:rFonts w:asciiTheme="minorHAnsi" w:hAnsiTheme="minorHAnsi" w:cs="Arial"/>
        </w:rPr>
        <w:t xml:space="preserve">nie zawsze udostępniały pełną dokumentację niezbędną do kontroli (LGR Rybacka Brać Mierzei). Zidentyfikowano fakt zawarcia niezgodnych z umową ramową umów zlecenia/o dzieło z członkami zarządu LGR, których przedmiotem było świadczenie usług eksperckich w zakresie zgodności operacji z LSROR, kwalifikowalności wydatków czy procedur wyboru operacji (LGR Mòrénka, LGR Mazurskie Morze). W LGR Mazurskie Morze podczas kontroli IZ stwierdzono ponadto nieprzechowywanie kopii wniosków </w:t>
      </w:r>
      <w:r w:rsidR="00F37856">
        <w:rPr>
          <w:rFonts w:asciiTheme="minorHAnsi" w:hAnsiTheme="minorHAnsi" w:cs="Arial"/>
        </w:rPr>
        <w:br/>
      </w:r>
      <w:r w:rsidRPr="00F37856">
        <w:rPr>
          <w:rFonts w:asciiTheme="minorHAnsi" w:hAnsiTheme="minorHAnsi" w:cs="Arial"/>
        </w:rPr>
        <w:t>o dofinansowanie w biurze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2.4.</w:t>
      </w:r>
      <w:r w:rsidRPr="00F37856">
        <w:rPr>
          <w:rFonts w:asciiTheme="minorHAnsi" w:hAnsiTheme="minorHAnsi" w:cs="Arial"/>
        </w:rPr>
        <w:tab/>
        <w:t>Ocena funkcjonowania Komitetu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LGR zapewniły w składzie Komitetu, co najmniej 50-procentowy udział partnerów podmiotów sektora </w:t>
      </w:r>
      <w:r w:rsidRPr="00F37856">
        <w:rPr>
          <w:rFonts w:asciiTheme="minorHAnsi" w:hAnsiTheme="minorHAnsi" w:cs="Arial"/>
        </w:rPr>
        <w:lastRenderedPageBreak/>
        <w:t xml:space="preserve">społecznego i gospodarczego (wszystkie LGR). Zidentyfikowane zostały przypadki LGR, w których skład Komitetu nie odpowiadał warunkom określonym w umowie ramowej dotyczącym udziału przedstawicieli sektora gospodarczego (LGR Drwęca) oraz przedstawicieli sektora rybackiego (LGR Jędrzejowska Ryba).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2.5.</w:t>
      </w:r>
      <w:r w:rsidRPr="00F37856">
        <w:rPr>
          <w:rFonts w:asciiTheme="minorHAnsi" w:hAnsiTheme="minorHAnsi" w:cs="Arial"/>
        </w:rPr>
        <w:tab/>
        <w:t>Ocena spójności działań LGR z LSROR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badania nie stwierdzono przypadku, aby obszar działania LGR był niezgodny z umową ramową </w:t>
      </w:r>
      <w:r w:rsidRPr="00F37856">
        <w:rPr>
          <w:rFonts w:asciiTheme="minorHAnsi" w:hAnsiTheme="minorHAnsi" w:cs="Arial"/>
        </w:rPr>
        <w:br/>
        <w:t xml:space="preserve">i LSROR. Analizując ogłoszone w 2011 roku nabory wniosków stwierdzić można, iż większość LGR udostępniło możliwość </w:t>
      </w:r>
      <w:r w:rsidR="00F37856">
        <w:rPr>
          <w:rFonts w:asciiTheme="minorHAnsi" w:hAnsiTheme="minorHAnsi" w:cs="Arial"/>
        </w:rPr>
        <w:t xml:space="preserve">aplikowania </w:t>
      </w:r>
      <w:r w:rsidRPr="00F37856">
        <w:rPr>
          <w:rFonts w:asciiTheme="minorHAnsi" w:hAnsiTheme="minorHAnsi" w:cs="Arial"/>
        </w:rPr>
        <w:t xml:space="preserve">o środki finansowe dla wszystkich sektorów. Trzy grupy, które prowadziły nabory </w:t>
      </w:r>
      <w:r w:rsidR="00F37856">
        <w:rPr>
          <w:rFonts w:asciiTheme="minorHAnsi" w:hAnsiTheme="minorHAnsi" w:cs="Arial"/>
        </w:rPr>
        <w:br/>
      </w:r>
      <w:r w:rsidRPr="00F37856">
        <w:rPr>
          <w:rFonts w:asciiTheme="minorHAnsi" w:hAnsiTheme="minorHAnsi" w:cs="Arial"/>
        </w:rPr>
        <w:t>w 2011 r. nie ogłosiły n</w:t>
      </w:r>
      <w:r w:rsidR="00F37856">
        <w:rPr>
          <w:rFonts w:asciiTheme="minorHAnsi" w:hAnsiTheme="minorHAnsi" w:cs="Arial"/>
        </w:rPr>
        <w:t xml:space="preserve">aboru dla sektora publicznego, </w:t>
      </w:r>
      <w:r w:rsidRPr="00F37856">
        <w:rPr>
          <w:rFonts w:asciiTheme="minorHAnsi" w:hAnsiTheme="minorHAnsi" w:cs="Arial"/>
        </w:rPr>
        <w:t xml:space="preserve">ale uczyniły to w roku 2012. Do końca 2011 roku większość grup wnioskowała do </w:t>
      </w:r>
      <w:proofErr w:type="spellStart"/>
      <w:r w:rsidRPr="00F37856">
        <w:rPr>
          <w:rFonts w:asciiTheme="minorHAnsi" w:hAnsiTheme="minorHAnsi" w:cs="Arial"/>
        </w:rPr>
        <w:t>MRiRW</w:t>
      </w:r>
      <w:proofErr w:type="spellEnd"/>
      <w:r w:rsidRPr="00F37856">
        <w:rPr>
          <w:rFonts w:asciiTheme="minorHAnsi" w:hAnsiTheme="minorHAnsi" w:cs="Arial"/>
        </w:rPr>
        <w:t xml:space="preserve"> o akceptację zmiany LSROR lub załącznika nr 2 lub 3 do umowy. Jedynie dwie grupy nie wnioskowały w trybie §7 ust 5 umowy ramowej o zmianę </w:t>
      </w:r>
      <w:r w:rsidR="00F37856">
        <w:rPr>
          <w:rFonts w:asciiTheme="minorHAnsi" w:hAnsiTheme="minorHAnsi" w:cs="Arial"/>
        </w:rPr>
        <w:t xml:space="preserve">dokumentacji LGR (LGR Starzawa </w:t>
      </w:r>
      <w:r w:rsidRPr="00F37856">
        <w:rPr>
          <w:rFonts w:asciiTheme="minorHAnsi" w:hAnsiTheme="minorHAnsi" w:cs="Arial"/>
        </w:rPr>
        <w:t xml:space="preserve">i Krośnieńsko-Gubińska LGR). W tym samym okresie 11 grup wystąpiło do </w:t>
      </w:r>
      <w:proofErr w:type="spellStart"/>
      <w:r w:rsidRPr="00F37856">
        <w:rPr>
          <w:rFonts w:asciiTheme="minorHAnsi" w:hAnsiTheme="minorHAnsi" w:cs="Arial"/>
        </w:rPr>
        <w:t>MRiRW</w:t>
      </w:r>
      <w:proofErr w:type="spellEnd"/>
      <w:r w:rsidRPr="00F37856">
        <w:rPr>
          <w:rFonts w:asciiTheme="minorHAnsi" w:hAnsiTheme="minorHAnsi" w:cs="Arial"/>
        </w:rPr>
        <w:t xml:space="preserve"> z informacją </w:t>
      </w:r>
      <w:r w:rsidR="00F37856">
        <w:rPr>
          <w:rFonts w:asciiTheme="minorHAnsi" w:hAnsiTheme="minorHAnsi" w:cs="Arial"/>
        </w:rPr>
        <w:br/>
      </w:r>
      <w:r w:rsidRPr="00F37856">
        <w:rPr>
          <w:rFonts w:asciiTheme="minorHAnsi" w:hAnsiTheme="minorHAnsi" w:cs="Arial"/>
        </w:rPr>
        <w:t>w trybie §5 pkt 16 u</w:t>
      </w:r>
      <w:r w:rsidR="00F37856">
        <w:rPr>
          <w:rFonts w:asciiTheme="minorHAnsi" w:hAnsiTheme="minorHAnsi" w:cs="Arial"/>
        </w:rPr>
        <w:t xml:space="preserve">mowy ramowej </w:t>
      </w:r>
      <w:r w:rsidRPr="00F37856">
        <w:rPr>
          <w:rFonts w:asciiTheme="minorHAnsi" w:hAnsiTheme="minorHAnsi" w:cs="Arial"/>
        </w:rPr>
        <w:t xml:space="preserve">o okolicznościach mogących mieć wpływ na wykonanie umowy. Zidentyfikowano sytuację LGR, które nie wywiązało się z obowiązku uwzględnienia wnioskowanych przez Ministra zmiany w dokumentach w terminie 60 dni od ich przekazania przez Ministra (LGR Borowiacka Rybka). Analiza realizacji zapisów umowy §5 pkt 16 i §7 ust 5 wskazuje, że w praktyce oba przepisy służą LGR </w:t>
      </w:r>
      <w:r w:rsidR="00F37856">
        <w:rPr>
          <w:rFonts w:asciiTheme="minorHAnsi" w:hAnsiTheme="minorHAnsi" w:cs="Arial"/>
        </w:rPr>
        <w:br/>
        <w:t xml:space="preserve">do informowania </w:t>
      </w:r>
      <w:r w:rsidRPr="00F37856">
        <w:rPr>
          <w:rFonts w:asciiTheme="minorHAnsi" w:hAnsiTheme="minorHAnsi" w:cs="Arial"/>
        </w:rPr>
        <w:t>o okolicznościach skutkujących zmianą umowy w przedmiocie zmiany w LSROR lub załączniku nr 2 lub 3 do umowy ramowej, gdy tymczasem ten zakres informacji (wniosek) powinien być rozumiany wyłącznie dla §7 ust 5 umowy ramowej.</w:t>
      </w:r>
      <w:r w:rsidR="00F37856">
        <w:rPr>
          <w:rFonts w:asciiTheme="minorHAnsi" w:hAnsiTheme="minorHAnsi" w:cs="Arial"/>
        </w:rPr>
        <w:t xml:space="preserve"> §5 pkt 16 służyć zaś powinien </w:t>
      </w:r>
      <w:r w:rsidRPr="00F37856">
        <w:rPr>
          <w:rFonts w:asciiTheme="minorHAnsi" w:hAnsiTheme="minorHAnsi" w:cs="Arial"/>
        </w:rPr>
        <w:t xml:space="preserve">do pozyskiwania informacji przez IZ (i SW z tytułu sprawowanego nadzoru nad LGR) mogących mieć wpływ na wykonanie umowy rozumiane jako te, które nie będą skutkować koniecznością dokonania zmiany w umowie.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2.6.</w:t>
      </w:r>
      <w:r w:rsidRPr="00F37856">
        <w:rPr>
          <w:rFonts w:asciiTheme="minorHAnsi" w:hAnsiTheme="minorHAnsi" w:cs="Arial"/>
        </w:rPr>
        <w:tab/>
        <w:t>Ocena działań informacyjno-promocyjnych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LGR przyjęły w większości model działań informacyjno-promocyjnych oparty na komunikacji bezpośredniej oraz internetowej, z niewielkim udziałem instrumentów ATL. Był to wybór trafny, choć zapewne intuicyjny, z uwagi na to, iż 66,7% LGR nie przeprowadziło żadnych badań w zakresie potrzeb informacyjnych grup docelowych. Strony internetowe są tym instrumentem komunikacji, z którego zarówno mieszkańcy obszaru, jak i potencjalni beneficjenci korzystają najczęściej. Wszystkie LGR zadeklarowały utrzymywanie na stronie internetowej aktualnego wniosku o dofinansowanie, LSROR, kryteriów wyboru operacji, list wybranych operacji. Harmonogram konkursów zamieszcza jednak już tylko 77% LGR. Protokoły z posiedzeń Komitetu zamieszcza tylko 29% LGR, co wydaje się szczególnie niekorzystnym zjawiskiem, rzutującym na transparentność działania LGR, przede wszystkim wyboru operacji. Rekomendacja: Zaleca się wprowadzenie obowiązku publikowania protokołów posiedzeń Komitetów na stronach internetowych LGR (z uwzględnieniem wcześniejszej analizy informacji zawartych w protokole pod kątem ochrony danych osobowych, własności intelektualnej bądź praw autorskich). Kontrola wykonania tego obowiązku powinna spoczywać na SW. Rekomendacja dotyczy również harmonogramów. Ich niepublikowanie stanowi poważne utrudnienie dla potencjalnych beneficjentów i może utrudniać skuteczność wdrażania LSROR, gdyż opracowanie projektu stanowi dla aplikujących ważną decyzję finansową i organizacyjną. Zalecenie jest przede wszystkim skierowane do SW.</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LGR deklarują, że w 97,9% przypadkach naborów zamieszczali na swojej stronie internetowej komunikaty </w:t>
      </w:r>
      <w:r w:rsidR="00F37856">
        <w:rPr>
          <w:rFonts w:asciiTheme="minorHAnsi" w:hAnsiTheme="minorHAnsi" w:cs="Arial"/>
        </w:rPr>
        <w:br/>
      </w:r>
      <w:r w:rsidRPr="00F37856">
        <w:rPr>
          <w:rFonts w:asciiTheme="minorHAnsi" w:hAnsiTheme="minorHAnsi" w:cs="Arial"/>
        </w:rPr>
        <w:t>o możliwości składania wniosków z 4-12 tygodniowym wyprzedzeniem przed terminem naboru. Jedynie w kilku przypadkach to wyprzedze</w:t>
      </w:r>
      <w:r w:rsidR="00F37856">
        <w:rPr>
          <w:rFonts w:asciiTheme="minorHAnsi" w:hAnsiTheme="minorHAnsi" w:cs="Arial"/>
        </w:rPr>
        <w:t xml:space="preserve">nie było krótsze: 1-4 tygodni. </w:t>
      </w:r>
      <w:r w:rsidRPr="00F37856">
        <w:rPr>
          <w:rFonts w:asciiTheme="minorHAnsi" w:hAnsiTheme="minorHAnsi" w:cs="Arial"/>
        </w:rPr>
        <w:t xml:space="preserve">Z kolei na tablicy informacyjnej podobne komunikaty na 4-12 tygodni przed terminem naboru ukazywały się w 89,6% przypadków. Komunikaty te były utrzymywane na stronie internetowej, jak i na tablicy informacyjnej do czasu zakończenia naborów.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 analizowanym okresie nie stwierdzono, aby LGR wystąpiły naruszenia terminu ogłoszenia o nabor</w:t>
      </w:r>
      <w:r w:rsidR="00F37856">
        <w:rPr>
          <w:rFonts w:asciiTheme="minorHAnsi" w:hAnsiTheme="minorHAnsi" w:cs="Arial"/>
        </w:rPr>
        <w:t xml:space="preserve">ze wskazującego, że informacja </w:t>
      </w:r>
      <w:r w:rsidRPr="00F37856">
        <w:rPr>
          <w:rFonts w:asciiTheme="minorHAnsi" w:hAnsiTheme="minorHAnsi" w:cs="Arial"/>
        </w:rPr>
        <w:t>o naborach powinna zostać podana do wiadomości w terminie, co najmniej 30 dni przed dniem rozpoczę</w:t>
      </w:r>
      <w:r w:rsidR="00F37856">
        <w:rPr>
          <w:rFonts w:asciiTheme="minorHAnsi" w:hAnsiTheme="minorHAnsi" w:cs="Arial"/>
        </w:rPr>
        <w:t xml:space="preserve">cia terminu składania wniosków </w:t>
      </w:r>
      <w:r w:rsidRPr="00F37856">
        <w:rPr>
          <w:rFonts w:asciiTheme="minorHAnsi" w:hAnsiTheme="minorHAnsi" w:cs="Arial"/>
        </w:rPr>
        <w:t>o dofinansowanie. Strony internetowe LGR były bardzo dobrze oceniane przez zdecydowaną więks</w:t>
      </w:r>
      <w:r w:rsidR="00F37856">
        <w:rPr>
          <w:rFonts w:asciiTheme="minorHAnsi" w:hAnsiTheme="minorHAnsi" w:cs="Arial"/>
        </w:rPr>
        <w:t xml:space="preserve">zość respondentów badania, ale </w:t>
      </w:r>
      <w:r w:rsidRPr="00F37856">
        <w:rPr>
          <w:rFonts w:asciiTheme="minorHAnsi" w:hAnsiTheme="minorHAnsi" w:cs="Arial"/>
        </w:rPr>
        <w:t xml:space="preserve">z analizy aktywności na stronach LGR wynika, że są one rzadko odwiedzane. W eksperckiej ocenie strony LGR pozostawiają wiele do życzenia. Przy ich projektowaniu nie wzięto pod uwagę potrzeb różnych typów użytkowników, skupiając się przede wszystkim na potrzebach beneficjentów. Strona LGR powinna służyć nie tylko do udostępniania podstawowych informacji o LGR, ale też wspomagać organizowanie się i komunikowanie społeczności lokalnej zgodnie </w:t>
      </w:r>
      <w:r w:rsidR="00F37856">
        <w:rPr>
          <w:rFonts w:asciiTheme="minorHAnsi" w:hAnsiTheme="minorHAnsi" w:cs="Arial"/>
        </w:rPr>
        <w:br/>
      </w:r>
      <w:r w:rsidRPr="00F37856">
        <w:rPr>
          <w:rFonts w:asciiTheme="minorHAnsi" w:hAnsiTheme="minorHAnsi" w:cs="Arial"/>
        </w:rPr>
        <w:t xml:space="preserve">z zasadami podejścia </w:t>
      </w:r>
      <w:r w:rsidR="00F37856">
        <w:rPr>
          <w:rFonts w:asciiTheme="minorHAnsi" w:hAnsiTheme="minorHAnsi" w:cs="Arial"/>
        </w:rPr>
        <w:t xml:space="preserve">oddolnego Osi priorytetowej 4. </w:t>
      </w:r>
      <w:r w:rsidRPr="00F37856">
        <w:rPr>
          <w:rFonts w:asciiTheme="minorHAnsi" w:hAnsiTheme="minorHAnsi" w:cs="Arial"/>
        </w:rPr>
        <w:t xml:space="preserve">W raporcie sformułowano szczegółowe rekomendacje </w:t>
      </w:r>
      <w:r w:rsidR="00F37856">
        <w:rPr>
          <w:rFonts w:asciiTheme="minorHAnsi" w:hAnsiTheme="minorHAnsi" w:cs="Arial"/>
        </w:rPr>
        <w:br/>
      </w:r>
      <w:r w:rsidRPr="00F37856">
        <w:rPr>
          <w:rFonts w:asciiTheme="minorHAnsi" w:hAnsiTheme="minorHAnsi" w:cs="Arial"/>
        </w:rPr>
        <w:t xml:space="preserve">w tym obszarze. Nie stwierdzono w żadnym z LGR problemów ze świadczeniem doradztwa. Wszystkie LGR zapewniały beneficjentom Osi priorytetowej 4 dostęp do bezpłatnych usług doradczych, większość też z usług </w:t>
      </w:r>
      <w:r w:rsidRPr="00F37856">
        <w:rPr>
          <w:rFonts w:asciiTheme="minorHAnsi" w:hAnsiTheme="minorHAnsi" w:cs="Arial"/>
        </w:rPr>
        <w:lastRenderedPageBreak/>
        <w:t xml:space="preserve">takich skorzystała. Niewielka grupa beneficjentów korzystała również z płatnych usług firm doradczych, </w:t>
      </w:r>
      <w:r w:rsidR="00F37856">
        <w:rPr>
          <w:rFonts w:asciiTheme="minorHAnsi" w:hAnsiTheme="minorHAnsi" w:cs="Arial"/>
        </w:rPr>
        <w:br/>
      </w:r>
      <w:r w:rsidRPr="00F37856">
        <w:rPr>
          <w:rFonts w:asciiTheme="minorHAnsi" w:hAnsiTheme="minorHAnsi" w:cs="Arial"/>
        </w:rPr>
        <w:t>nie wynikało to jednak z braku dostępu do bezpłatnych usług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w:t>
      </w:r>
      <w:r w:rsidRPr="00F37856">
        <w:rPr>
          <w:rFonts w:asciiTheme="minorHAnsi" w:hAnsiTheme="minorHAnsi" w:cs="Arial"/>
        </w:rPr>
        <w:tab/>
        <w:t xml:space="preserve">Ocena realizacji i postępu wdrażania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3.1.</w:t>
      </w:r>
      <w:r w:rsidRPr="00F37856">
        <w:rPr>
          <w:rFonts w:asciiTheme="minorHAnsi" w:hAnsiTheme="minorHAnsi" w:cs="Arial"/>
        </w:rPr>
        <w:tab/>
        <w:t>Ocena skuteczności wdrażania Osi priorytetowej 4 do potrzeb regionów</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Cele LSROR zostały właściwe określone w lokalnych strategiach i odnoszą się do endogenicznego potencjału regionu objętego LSROR. Przyjęte w LSROR cele pozostają aktualne i odpowiadają głównym potrzebom mieszkańców i regionu. W ograniczonym jednak stopniu środki Osi priorytetowej 4 pozwalają </w:t>
      </w:r>
      <w:r w:rsidR="00F37856">
        <w:rPr>
          <w:rFonts w:asciiTheme="minorHAnsi" w:hAnsiTheme="minorHAnsi" w:cs="Arial"/>
        </w:rPr>
        <w:br/>
      </w:r>
      <w:r w:rsidRPr="00F37856">
        <w:rPr>
          <w:rFonts w:asciiTheme="minorHAnsi" w:hAnsiTheme="minorHAnsi" w:cs="Arial"/>
        </w:rPr>
        <w:t xml:space="preserve">na przeciwdziałanie problemom terenów zależnych od rybactwa związanych z ochroną środowiska </w:t>
      </w:r>
      <w:r w:rsidRPr="00F37856">
        <w:rPr>
          <w:rFonts w:asciiTheme="minorHAnsi" w:hAnsiTheme="minorHAnsi" w:cs="Arial"/>
        </w:rPr>
        <w:br/>
        <w:t>i zachowaniem przyrody. Analiza LSROR funkcjonujących LGR wskazała, że najczęstszym celem ogólnym LSROR jest poprawa jakości życia mieszkańców obszaru oraz umożliwienie zdobywania dodatkowych źródeł dochodu poza sektorem rybackim. Rekomendacja: Priorytetem w doborze projektów w ramach operacji Osi priorytetowej 4 powinno stać się wspieranie długofalowego rozwoju lokalnej przedsiębiorczości oraz tworzenia infrastruktury na terenach zależnych głównie od rybactwa. Zaleca się wprowadzenie minimalnych limitów finansowych środków przeznaczonych w LSROR na operacje związane z ochroną środowiska naturalnego.</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3.2.</w:t>
      </w:r>
      <w:r w:rsidRPr="00F37856">
        <w:rPr>
          <w:rFonts w:asciiTheme="minorHAnsi" w:hAnsiTheme="minorHAnsi" w:cs="Arial"/>
        </w:rPr>
        <w:tab/>
        <w:t xml:space="preserve">Ocena oddziaływania wdrażania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Duże zainteresowanie konkursami na wybór stowarzyszenia do realizacji LSROR świadczy o tym, że środowiska lokalne uznały oś 4 PO RYBY 2007-2013 za bardzo atrakcyjny instrument wspierania rozwoju lokalnego. Zaproponowano prowadzenie działań informacyjno-szkoleniowych skierowanych do LGR, w formie szkoleń, warsztatów oraz upowszechniania dobrych praktyk, które pokażą możliwości większego wpływu lokalnych grup rybackich na rodzaj i treść wniosków składanych przez wnioskodawców.</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3.3.</w:t>
      </w:r>
      <w:r w:rsidRPr="00F37856">
        <w:rPr>
          <w:rFonts w:asciiTheme="minorHAnsi" w:hAnsiTheme="minorHAnsi" w:cs="Arial"/>
        </w:rPr>
        <w:tab/>
        <w:t>Czynniki wpływające na skuteczność wdrażania LSROR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Za najważniejsze czynniki wpływające na skuteczność wdrażania LSROR uznano: działania </w:t>
      </w:r>
      <w:proofErr w:type="spellStart"/>
      <w:r w:rsidRPr="00F37856">
        <w:rPr>
          <w:rFonts w:asciiTheme="minorHAnsi" w:hAnsiTheme="minorHAnsi" w:cs="Arial"/>
        </w:rPr>
        <w:t>informacyjno</w:t>
      </w:r>
      <w:proofErr w:type="spellEnd"/>
      <w:r w:rsidR="00F37856">
        <w:rPr>
          <w:rFonts w:asciiTheme="minorHAnsi" w:hAnsiTheme="minorHAnsi" w:cs="Arial"/>
        </w:rPr>
        <w:br/>
      </w:r>
      <w:r w:rsidRPr="00F37856">
        <w:rPr>
          <w:rFonts w:asciiTheme="minorHAnsi" w:hAnsiTheme="minorHAnsi" w:cs="Arial"/>
        </w:rPr>
        <w:t xml:space="preserve">-doradcze podejmowane przez LGR w związku z naborem wniosków; procedury wyboru operacji przyjęte przez LGR; procedury monitorowania </w:t>
      </w:r>
      <w:r w:rsidR="00F37856">
        <w:rPr>
          <w:rFonts w:asciiTheme="minorHAnsi" w:hAnsiTheme="minorHAnsi" w:cs="Arial"/>
        </w:rPr>
        <w:t xml:space="preserve">realizacji LSROR oraz przyjęty </w:t>
      </w:r>
      <w:r w:rsidRPr="00F37856">
        <w:rPr>
          <w:rFonts w:asciiTheme="minorHAnsi" w:hAnsiTheme="minorHAnsi" w:cs="Arial"/>
        </w:rPr>
        <w:t>w Polsce system wdrażania Osi priorytetowej 4. Analizując czynniki wpływające na skuteczność wdrażania Osi priorytetowej 4 odnotowano, że formularz Sprawozdania rocznego/końcowego z realizacji operacji nie zawiera rubryk dotyczących osiągniętego poziomu wskaźników realizacji strategii. Rekomendacja: Wskazana jest modyfikacja formularza sprawozdania wprowadzając</w:t>
      </w:r>
      <w:r w:rsidR="00F37856">
        <w:rPr>
          <w:rFonts w:asciiTheme="minorHAnsi" w:hAnsiTheme="minorHAnsi" w:cs="Arial"/>
        </w:rPr>
        <w:t xml:space="preserve">a w nim rubrykę z informacjami </w:t>
      </w:r>
      <w:r w:rsidRPr="00F37856">
        <w:rPr>
          <w:rFonts w:asciiTheme="minorHAnsi" w:hAnsiTheme="minorHAnsi" w:cs="Arial"/>
        </w:rPr>
        <w:t xml:space="preserve">na temat osiągniętych wskaźników realizacji LSROR w oparciu </w:t>
      </w:r>
      <w:r w:rsidR="00F37856">
        <w:rPr>
          <w:rFonts w:asciiTheme="minorHAnsi" w:hAnsiTheme="minorHAnsi" w:cs="Arial"/>
        </w:rPr>
        <w:br/>
      </w:r>
      <w:r w:rsidRPr="00F37856">
        <w:rPr>
          <w:rFonts w:asciiTheme="minorHAnsi" w:hAnsiTheme="minorHAnsi" w:cs="Arial"/>
        </w:rPr>
        <w:t>o dane pochodzące z chw</w:t>
      </w:r>
      <w:r w:rsidR="00F37856">
        <w:rPr>
          <w:rFonts w:asciiTheme="minorHAnsi" w:hAnsiTheme="minorHAnsi" w:cs="Arial"/>
        </w:rPr>
        <w:t xml:space="preserve">ili dokonania wyboru projektów </w:t>
      </w:r>
      <w:r w:rsidRPr="00F37856">
        <w:rPr>
          <w:rFonts w:asciiTheme="minorHAnsi" w:hAnsiTheme="minorHAnsi" w:cs="Arial"/>
        </w:rPr>
        <w:t>na poziomie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3.4.</w:t>
      </w:r>
      <w:r w:rsidRPr="00F37856">
        <w:rPr>
          <w:rFonts w:asciiTheme="minorHAnsi" w:hAnsiTheme="minorHAnsi" w:cs="Arial"/>
        </w:rPr>
        <w:tab/>
        <w:t>Ocena efektywności działań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Poszukując odpowiedzi na pytanie dotyczące pomiaru efektywności lokalnego partnerstwa należy zauważyć, </w:t>
      </w:r>
      <w:r w:rsidR="00F37856">
        <w:rPr>
          <w:rFonts w:asciiTheme="minorHAnsi" w:hAnsiTheme="minorHAnsi" w:cs="Arial"/>
        </w:rPr>
        <w:br/>
      </w:r>
      <w:r w:rsidRPr="00F37856">
        <w:rPr>
          <w:rFonts w:asciiTheme="minorHAnsi" w:hAnsiTheme="minorHAnsi" w:cs="Arial"/>
        </w:rPr>
        <w:t>że w ramach systemu wdrożenia Osi priorytetowej 4 nie określono jednorodnych wytycznych służących ocenie efektywności działań LGR. Rekomendacja: Wskazane jest opracowanie jednolitych wskaźników służących ocenie efektywności działań LGR w ra</w:t>
      </w:r>
      <w:r w:rsidR="00F37856">
        <w:rPr>
          <w:rFonts w:asciiTheme="minorHAnsi" w:hAnsiTheme="minorHAnsi" w:cs="Arial"/>
        </w:rPr>
        <w:t xml:space="preserve">mach realizacji LSROR i udział </w:t>
      </w:r>
      <w:r w:rsidRPr="00F37856">
        <w:rPr>
          <w:rFonts w:asciiTheme="minorHAnsi" w:hAnsiTheme="minorHAnsi" w:cs="Arial"/>
        </w:rPr>
        <w:t xml:space="preserve">w pracach na tym obszarem Konwentu Polskich Lokalnych Grup Rybackich. W ramach badania odnotowano wysoki poziom wydatkowania środków na funkcjonowanie, aktywizację i nabywanie umiejętności w stosunku do wartości wybranych wniosków przez LGR. </w:t>
      </w:r>
      <w:r w:rsidRPr="00F37856">
        <w:rPr>
          <w:rFonts w:asciiTheme="minorHAnsi" w:hAnsiTheme="minorHAnsi" w:cs="Arial"/>
        </w:rPr>
        <w:br/>
        <w:t>W początkowym okresie wdrażania LSROR większość kosztów wiązała się ze zorganizowaniem biura LGR. Szczególnie krytycznie ocenić należy wydatkowanie wysokich kwot na funkcjonowanie w przypadku 7 LGR, które nie ogłosił</w:t>
      </w:r>
      <w:r w:rsidR="00F37856">
        <w:rPr>
          <w:rFonts w:asciiTheme="minorHAnsi" w:hAnsiTheme="minorHAnsi" w:cs="Arial"/>
        </w:rPr>
        <w:t xml:space="preserve">y naborów wniosków w 2011 roku </w:t>
      </w:r>
      <w:r w:rsidRPr="00F37856">
        <w:rPr>
          <w:rFonts w:asciiTheme="minorHAnsi" w:hAnsiTheme="minorHAnsi" w:cs="Arial"/>
        </w:rPr>
        <w:t xml:space="preserve">a - podobnie jak LGR, gdzie przeprowadzono nabory wniosków - wydatkowały średnio 550 tys. zł. Rekomendacja: Rekomenduje się wprowadzenie na poziomie legislacji krajowej (zmiana rozporządzenia </w:t>
      </w:r>
      <w:proofErr w:type="spellStart"/>
      <w:r w:rsidRPr="00F37856">
        <w:rPr>
          <w:rFonts w:asciiTheme="minorHAnsi" w:hAnsiTheme="minorHAnsi" w:cs="Arial"/>
        </w:rPr>
        <w:t>MRiRW</w:t>
      </w:r>
      <w:proofErr w:type="spellEnd"/>
      <w:r w:rsidRPr="00F37856">
        <w:rPr>
          <w:rFonts w:asciiTheme="minorHAnsi" w:hAnsiTheme="minorHAnsi" w:cs="Arial"/>
        </w:rPr>
        <w:t xml:space="preserve"> z dnia 15 października 2009 r.) dodatkowych mechanizmów weryfikacji wniosku składanego przez LGR do SW w ramach środka 4.1. i bieżącej analizy ponoszonych przez LGR kosztów bieżących (art. 44 ust. 1 lit. j rozporządzenia Rady (WE) nr 1198/2006). Analiza wydatkowanych kwot pozwoliła ponadto na stwierdzenie, że działania informacyjno-promocyjne prowadzone przez LGR cechowało ogromne zróżnicowanie pod względem ich efektywności. W niektórych przypadkach były </w:t>
      </w:r>
      <w:r w:rsidR="00F37856">
        <w:rPr>
          <w:rFonts w:asciiTheme="minorHAnsi" w:hAnsiTheme="minorHAnsi" w:cs="Arial"/>
        </w:rPr>
        <w:br/>
      </w:r>
      <w:r w:rsidRPr="00F37856">
        <w:rPr>
          <w:rFonts w:asciiTheme="minorHAnsi" w:hAnsiTheme="minorHAnsi" w:cs="Arial"/>
        </w:rPr>
        <w:t>to działania zbyt kosztochłonne w stosunku do uzyskiwanych efektów. Rekomendacja:</w:t>
      </w:r>
      <w:r w:rsidR="00F37856">
        <w:rPr>
          <w:rFonts w:asciiTheme="minorHAnsi" w:hAnsiTheme="minorHAnsi" w:cs="Arial"/>
        </w:rPr>
        <w:t xml:space="preserve"> Wskazane jest przeprowadzenie </w:t>
      </w:r>
      <w:r w:rsidRPr="00F37856">
        <w:rPr>
          <w:rFonts w:asciiTheme="minorHAnsi" w:hAnsiTheme="minorHAnsi" w:cs="Arial"/>
        </w:rPr>
        <w:t>na poziomie oceny SW bardziej wnikliwej analizy efektywności i racjonalności działań informacyjno-promocyjnych realizowanych przez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3.5.</w:t>
      </w:r>
      <w:r w:rsidRPr="00F37856">
        <w:rPr>
          <w:rFonts w:asciiTheme="minorHAnsi" w:hAnsiTheme="minorHAnsi" w:cs="Arial"/>
        </w:rPr>
        <w:tab/>
        <w:t>Przyszły okres programowania – szanse i ryzyka</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przyszłym Programie wprowadzona zostanie nowa definicja partnerstwa lokalnego złożonego </w:t>
      </w:r>
      <w:r w:rsidR="00F37856">
        <w:rPr>
          <w:rFonts w:asciiTheme="minorHAnsi" w:hAnsiTheme="minorHAnsi" w:cs="Arial"/>
        </w:rPr>
        <w:br/>
      </w:r>
      <w:r w:rsidRPr="00F37856">
        <w:rPr>
          <w:rFonts w:asciiTheme="minorHAnsi" w:hAnsiTheme="minorHAnsi" w:cs="Arial"/>
        </w:rPr>
        <w:t>z przedstawici</w:t>
      </w:r>
      <w:r w:rsidR="00F37856">
        <w:rPr>
          <w:rFonts w:asciiTheme="minorHAnsi" w:hAnsiTheme="minorHAnsi" w:cs="Arial"/>
        </w:rPr>
        <w:t xml:space="preserve">eli sektora publicznego </w:t>
      </w:r>
      <w:r w:rsidRPr="00F37856">
        <w:rPr>
          <w:rFonts w:asciiTheme="minorHAnsi" w:hAnsiTheme="minorHAnsi" w:cs="Arial"/>
        </w:rPr>
        <w:t xml:space="preserve">i prywatnego, co oznaczać będzie odejście od dotychczasowego </w:t>
      </w:r>
      <w:r w:rsidRPr="00F37856">
        <w:rPr>
          <w:rFonts w:asciiTheme="minorHAnsi" w:hAnsiTheme="minorHAnsi" w:cs="Arial"/>
        </w:rPr>
        <w:lastRenderedPageBreak/>
        <w:t xml:space="preserve">definiowania lokalnych partnerstw trójsektorowo. Nowa definicja składu lokalnej grupy działania wskazuje </w:t>
      </w:r>
      <w:r w:rsidR="00F37856">
        <w:rPr>
          <w:rFonts w:asciiTheme="minorHAnsi" w:hAnsiTheme="minorHAnsi" w:cs="Arial"/>
        </w:rPr>
        <w:br/>
      </w:r>
      <w:r w:rsidRPr="00F37856">
        <w:rPr>
          <w:rFonts w:asciiTheme="minorHAnsi" w:hAnsiTheme="minorHAnsi" w:cs="Arial"/>
        </w:rPr>
        <w:t>na komplementarność i synergię przepisów polityki rozwoju obszarów wiejskich i polityki spójności dotyczących partnerstwa lokalnego. W ramach wzmocnienia lokalnego rozwoju w miastach dopuszczalna będzie możliwość realizacji projektów współpracy LGD z partnerstwami z obszarów miejskich. W przyszłym okresie programowania zwiększona zostanie również paleta środków wsparcia na nabywanie umiejętności przez LGD współpracy i nawiązywanie kontaktów pomiędzy partnerstwami. Nowa formuła będzie oznaczała zwiększenie zakresu odpowiedzialności za realizację polityki rozwoju na obszarze LGD/LGR, w tym przejęcie szeregu kompetencji, które obecnie posiada SW. Obecny podział kompetencji postrzegany jest jako bardz</w:t>
      </w:r>
      <w:r w:rsidR="00F37856">
        <w:rPr>
          <w:rFonts w:asciiTheme="minorHAnsi" w:hAnsiTheme="minorHAnsi" w:cs="Arial"/>
        </w:rPr>
        <w:t xml:space="preserve">o niewygodny dla LGD/LGR, gdyż </w:t>
      </w:r>
      <w:r w:rsidRPr="00F37856">
        <w:rPr>
          <w:rFonts w:asciiTheme="minorHAnsi" w:hAnsiTheme="minorHAnsi" w:cs="Arial"/>
        </w:rPr>
        <w:t xml:space="preserve">w momencie, gdy projekt zostaje uznany za zgodny z LSR/LSROR, grupy tracą praktycznie nadzór nad jego realizacją. </w:t>
      </w:r>
    </w:p>
    <w:p w:rsidR="00F6488E" w:rsidRPr="00F37856" w:rsidRDefault="00F6488E" w:rsidP="00BB739B">
      <w:pPr>
        <w:widowControl w:val="0"/>
        <w:autoSpaceDE w:val="0"/>
        <w:autoSpaceDN w:val="0"/>
        <w:spacing w:line="276" w:lineRule="auto"/>
        <w:jc w:val="both"/>
        <w:rPr>
          <w:rFonts w:asciiTheme="minorHAnsi" w:hAnsiTheme="minorHAnsi" w:cs="Arial"/>
          <w:color w:val="FF0000"/>
        </w:rPr>
      </w:pP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3.6.</w:t>
      </w:r>
      <w:r w:rsidRPr="00F37856">
        <w:rPr>
          <w:rFonts w:asciiTheme="minorHAnsi" w:hAnsiTheme="minorHAnsi" w:cs="Arial"/>
        </w:rPr>
        <w:tab/>
        <w:t>Pożądane rozwiązania organizacyjne i prawne</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badania stwierdzono różnice w postrzeganiu rozwiązań prawnych odnośnie Osi priorytetowej 4 między SW a LGR, co jest zjawiskiem normalnym, bowiem jest to wynik perspektywy podmiotów realizujących. Analiza pożądanych rozwiązań organizacyjnych pokazuje z kolei, że sposób patrzenia na tą kwestię przez SW </w:t>
      </w:r>
      <w:r w:rsidR="00F37856">
        <w:rPr>
          <w:rFonts w:asciiTheme="minorHAnsi" w:hAnsiTheme="minorHAnsi" w:cs="Arial"/>
        </w:rPr>
        <w:br/>
      </w:r>
      <w:r w:rsidRPr="00F37856">
        <w:rPr>
          <w:rFonts w:asciiTheme="minorHAnsi" w:hAnsiTheme="minorHAnsi" w:cs="Arial"/>
        </w:rPr>
        <w:t>i LGR jest do siebie dość zbliżony i najbardziej widocznie różni się na propozycji ograniczenia biurokracji (zastąpienie zaświadczeń oświadczeniami na etapie składania wniosku o płatność). Z badania wyłania się obraz LGR, które chcą się uczyć, usprawniać swoją działalność, zwiększać swoją efektywność i swoje możliwości d</w:t>
      </w:r>
      <w:r w:rsidR="00F37856">
        <w:rPr>
          <w:rFonts w:asciiTheme="minorHAnsi" w:hAnsiTheme="minorHAnsi" w:cs="Arial"/>
        </w:rPr>
        <w:t xml:space="preserve">la dobra lokalnej społeczności </w:t>
      </w:r>
      <w:r w:rsidRPr="00F37856">
        <w:rPr>
          <w:rFonts w:asciiTheme="minorHAnsi" w:hAnsiTheme="minorHAnsi" w:cs="Arial"/>
        </w:rPr>
        <w:t>i lepszego wykorzystywania środków unijnych. Rekomendowano, wsparcie LGR, jako organizacji w procesie ponoszenia kwalifikacji członków, szczególnie członków Komitetu.</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Zebrane wnioski z badania pozwalają wskazać na rekomendację ograniczenia w przyszłym okresie programowania obszaru LSROR minimalnie do 10 tys. i maksymalnie do 150 tys. mieszkańców z budżetem LSROR uwzględniającym wys</w:t>
      </w:r>
      <w:r w:rsidR="00F37856">
        <w:rPr>
          <w:rFonts w:asciiTheme="minorHAnsi" w:hAnsiTheme="minorHAnsi" w:cs="Arial"/>
        </w:rPr>
        <w:t xml:space="preserve">okość współczynnika rybackości </w:t>
      </w:r>
      <w:r w:rsidRPr="00F37856">
        <w:rPr>
          <w:rFonts w:asciiTheme="minorHAnsi" w:hAnsiTheme="minorHAnsi" w:cs="Arial"/>
        </w:rPr>
        <w:t xml:space="preserve">i liczby mieszkańców obszaru LSROR i nie więcej niż 8 pracownikami etatowymi bura LGR. Rekomendacja: Zwiększenie zakresu działań LGR o oceną formalną wniosków. W takim przypadku zwiększeniu uległaby również etatyzacja biura grupy. Działania te pozwolą </w:t>
      </w:r>
      <w:r w:rsidR="00F37856">
        <w:rPr>
          <w:rFonts w:asciiTheme="minorHAnsi" w:hAnsiTheme="minorHAnsi" w:cs="Arial"/>
        </w:rPr>
        <w:br/>
      </w:r>
      <w:r w:rsidRPr="00F37856">
        <w:rPr>
          <w:rFonts w:asciiTheme="minorHAnsi" w:hAnsiTheme="minorHAnsi" w:cs="Arial"/>
        </w:rPr>
        <w:t>w pełni przyjąć odpowiedzialność za wdrożenie LSROR w okresie realizacji Programu przez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w:t>
      </w:r>
      <w:r w:rsidRPr="00F37856">
        <w:rPr>
          <w:rFonts w:asciiTheme="minorHAnsi" w:hAnsiTheme="minorHAnsi" w:cs="Arial"/>
        </w:rPr>
        <w:tab/>
        <w:t>Ocena systemu zarządzania i wdrażania Osi priorytetowej 4</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4.1.</w:t>
      </w:r>
      <w:r w:rsidRPr="00F37856">
        <w:rPr>
          <w:rFonts w:asciiTheme="minorHAnsi" w:hAnsiTheme="minorHAnsi" w:cs="Arial"/>
        </w:rPr>
        <w:tab/>
        <w:t>Ocena procedur wdrażania Osi 4. PO RYBY 2007-2013</w:t>
      </w:r>
    </w:p>
    <w:p w:rsidR="00F6488E" w:rsidRPr="00F37856" w:rsidRDefault="00F6488E" w:rsidP="00BB739B">
      <w:pPr>
        <w:widowControl w:val="0"/>
        <w:autoSpaceDE w:val="0"/>
        <w:autoSpaceDN w:val="0"/>
        <w:spacing w:line="276" w:lineRule="auto"/>
        <w:jc w:val="both"/>
        <w:rPr>
          <w:rFonts w:asciiTheme="minorHAnsi" w:hAnsiTheme="minorHAnsi" w:cs="Arial"/>
          <w:color w:val="FF0000"/>
        </w:rPr>
      </w:pPr>
      <w:r w:rsidRPr="00F37856">
        <w:rPr>
          <w:rFonts w:asciiTheme="minorHAnsi" w:hAnsiTheme="minorHAnsi" w:cs="Arial"/>
        </w:rPr>
        <w:t>Kryteria wyboru LGR do realizacji LSROR oraz wymagania, jakim powinna odpowiadać umowa dotycząca warunków i sposobu realizacji tej strategii ocenić należy jako trafne. Kryteria wspierają wybór większych LGR, co ma przełożenie na ich leps</w:t>
      </w:r>
      <w:r w:rsidR="00F37856">
        <w:rPr>
          <w:rFonts w:asciiTheme="minorHAnsi" w:hAnsiTheme="minorHAnsi" w:cs="Arial"/>
        </w:rPr>
        <w:t xml:space="preserve">zy potencjał, a także świadczy </w:t>
      </w:r>
      <w:r w:rsidRPr="00F37856">
        <w:rPr>
          <w:rFonts w:asciiTheme="minorHAnsi" w:hAnsiTheme="minorHAnsi" w:cs="Arial"/>
        </w:rPr>
        <w:t xml:space="preserve">o większej efektywności – grupy dysponują większym budżetem przy jednocześnie proporcjonalnie mniejszych kosztach na funkcjonowanie biura i innych wydatkach administracyjnych.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4.2.</w:t>
      </w:r>
      <w:r w:rsidRPr="00F37856">
        <w:rPr>
          <w:rFonts w:asciiTheme="minorHAnsi" w:hAnsiTheme="minorHAnsi" w:cs="Arial"/>
        </w:rPr>
        <w:tab/>
        <w:t xml:space="preserve">Ocena barier wdrażania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Wśród najważniejszych trudności podczas wdrażania Osi priorytetowej 4 wymienić należy: </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Niejednolite zasady działania LGR i wynikające z tego trudności interpretacyjne i nieprawidłowości (słabe przygotowanie członków Komitetu LGR, źle opracowane procedury odwoławcze, uznaniowość przy punktowaniu wniosków o dofinansowanie),</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 xml:space="preserve">Częste zmiany LSROR (LGR nie ma ograniczeń we wnioskowaniu do Ministra o wprowadzenie zmian </w:t>
      </w:r>
      <w:r w:rsidR="006E70EA">
        <w:rPr>
          <w:rFonts w:asciiTheme="minorHAnsi" w:hAnsiTheme="minorHAnsi" w:cs="Arial"/>
          <w:sz w:val="20"/>
          <w:szCs w:val="20"/>
        </w:rPr>
        <w:t>w </w:t>
      </w:r>
      <w:r w:rsidRPr="006E70EA">
        <w:rPr>
          <w:rFonts w:asciiTheme="minorHAnsi" w:hAnsiTheme="minorHAnsi" w:cs="Arial"/>
          <w:sz w:val="20"/>
          <w:szCs w:val="20"/>
        </w:rPr>
        <w:t>LSROR. Grupy wykorzystują tę możliwość, zgłaszając zmiany nawe</w:t>
      </w:r>
      <w:r w:rsidR="006E70EA">
        <w:rPr>
          <w:rFonts w:asciiTheme="minorHAnsi" w:hAnsiTheme="minorHAnsi" w:cs="Arial"/>
          <w:sz w:val="20"/>
          <w:szCs w:val="20"/>
        </w:rPr>
        <w:t>t kilkanaście razy w roku, co z </w:t>
      </w:r>
      <w:r w:rsidRPr="006E70EA">
        <w:rPr>
          <w:rFonts w:asciiTheme="minorHAnsi" w:hAnsiTheme="minorHAnsi" w:cs="Arial"/>
          <w:sz w:val="20"/>
          <w:szCs w:val="20"/>
        </w:rPr>
        <w:t xml:space="preserve">jednej strony utrudnia </w:t>
      </w:r>
      <w:r w:rsidR="00F37856" w:rsidRPr="006E70EA">
        <w:rPr>
          <w:rFonts w:asciiTheme="minorHAnsi" w:hAnsiTheme="minorHAnsi" w:cs="Arial"/>
          <w:sz w:val="20"/>
          <w:szCs w:val="20"/>
        </w:rPr>
        <w:t xml:space="preserve">pracę IZ, a z drugiej sprawia, </w:t>
      </w:r>
      <w:r w:rsidRPr="006E70EA">
        <w:rPr>
          <w:rFonts w:asciiTheme="minorHAnsi" w:hAnsiTheme="minorHAnsi" w:cs="Arial"/>
          <w:sz w:val="20"/>
          <w:szCs w:val="20"/>
        </w:rPr>
        <w:t>że LSROR jest w ciągłej modyfikacji),</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Wielość instytucji pośredniczących (każdy SW ma swoje wewnętrzne regulaminy, sposób</w:t>
      </w:r>
      <w:r w:rsidR="00F37856" w:rsidRPr="006E70EA">
        <w:rPr>
          <w:rFonts w:asciiTheme="minorHAnsi" w:hAnsiTheme="minorHAnsi" w:cs="Arial"/>
          <w:sz w:val="20"/>
          <w:szCs w:val="20"/>
        </w:rPr>
        <w:t xml:space="preserve"> </w:t>
      </w:r>
      <w:r w:rsidRPr="006E70EA">
        <w:rPr>
          <w:rFonts w:asciiTheme="minorHAnsi" w:hAnsiTheme="minorHAnsi" w:cs="Arial"/>
          <w:sz w:val="20"/>
          <w:szCs w:val="20"/>
        </w:rPr>
        <w:t xml:space="preserve">postępowania, rozwiązania, interpretacje, a </w:t>
      </w:r>
      <w:proofErr w:type="spellStart"/>
      <w:r w:rsidRPr="006E70EA">
        <w:rPr>
          <w:rFonts w:asciiTheme="minorHAnsi" w:hAnsiTheme="minorHAnsi" w:cs="Arial"/>
          <w:sz w:val="20"/>
          <w:szCs w:val="20"/>
        </w:rPr>
        <w:t>MRiRW</w:t>
      </w:r>
      <w:proofErr w:type="spellEnd"/>
      <w:r w:rsidRPr="006E70EA">
        <w:rPr>
          <w:rFonts w:asciiTheme="minorHAnsi" w:hAnsiTheme="minorHAnsi" w:cs="Arial"/>
          <w:sz w:val="20"/>
          <w:szCs w:val="20"/>
        </w:rPr>
        <w:t>, które odpow</w:t>
      </w:r>
      <w:r w:rsidR="006E70EA">
        <w:rPr>
          <w:rFonts w:asciiTheme="minorHAnsi" w:hAnsiTheme="minorHAnsi" w:cs="Arial"/>
          <w:sz w:val="20"/>
          <w:szCs w:val="20"/>
        </w:rPr>
        <w:t>iada finansowo za wdrażanie Osi </w:t>
      </w:r>
      <w:r w:rsidRPr="006E70EA">
        <w:rPr>
          <w:rFonts w:asciiTheme="minorHAnsi" w:hAnsiTheme="minorHAnsi" w:cs="Arial"/>
          <w:sz w:val="20"/>
          <w:szCs w:val="20"/>
        </w:rPr>
        <w:t>priorytetowej 4 nie m</w:t>
      </w:r>
      <w:r w:rsidR="00F37856" w:rsidRPr="006E70EA">
        <w:rPr>
          <w:rFonts w:asciiTheme="minorHAnsi" w:hAnsiTheme="minorHAnsi" w:cs="Arial"/>
          <w:sz w:val="20"/>
          <w:szCs w:val="20"/>
        </w:rPr>
        <w:t xml:space="preserve">a możliwości, aby wymóc zmiany </w:t>
      </w:r>
      <w:r w:rsidRPr="006E70EA">
        <w:rPr>
          <w:rFonts w:asciiTheme="minorHAnsi" w:hAnsiTheme="minorHAnsi" w:cs="Arial"/>
          <w:sz w:val="20"/>
          <w:szCs w:val="20"/>
        </w:rPr>
        <w:t>w wewnętrznych procedurach SW zatwierdzanych przez Marszałka; procedury nie są udostęp</w:t>
      </w:r>
      <w:r w:rsidR="006E70EA">
        <w:rPr>
          <w:rFonts w:asciiTheme="minorHAnsi" w:hAnsiTheme="minorHAnsi" w:cs="Arial"/>
          <w:sz w:val="20"/>
          <w:szCs w:val="20"/>
        </w:rPr>
        <w:t>niane LGR ani beneficjentom Osi </w:t>
      </w:r>
      <w:r w:rsidRPr="006E70EA">
        <w:rPr>
          <w:rFonts w:asciiTheme="minorHAnsi" w:hAnsiTheme="minorHAnsi" w:cs="Arial"/>
          <w:sz w:val="20"/>
          <w:szCs w:val="20"/>
        </w:rPr>
        <w:t>priorytetowej 4),</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 xml:space="preserve">Brak narzędzi po stronie SW, aby wpływać na realizację umów ramowych przez LGR, gdyż to </w:t>
      </w:r>
      <w:proofErr w:type="spellStart"/>
      <w:r w:rsidRPr="006E70EA">
        <w:rPr>
          <w:rFonts w:asciiTheme="minorHAnsi" w:hAnsiTheme="minorHAnsi" w:cs="Arial"/>
          <w:sz w:val="20"/>
          <w:szCs w:val="20"/>
        </w:rPr>
        <w:t>MRiRW</w:t>
      </w:r>
      <w:proofErr w:type="spellEnd"/>
      <w:r w:rsidRPr="006E70EA">
        <w:rPr>
          <w:rFonts w:asciiTheme="minorHAnsi" w:hAnsiTheme="minorHAnsi" w:cs="Arial"/>
          <w:sz w:val="20"/>
          <w:szCs w:val="20"/>
        </w:rPr>
        <w:t xml:space="preserve"> jest stroną podpisującą umowę z grupą,</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Nieefektywne gospodarowanie budżetem LGR (poziom dofinansowania wydatków na funkcjonowanie w wysokości 10</w:t>
      </w:r>
      <w:r w:rsidR="00F37856" w:rsidRPr="006E70EA">
        <w:rPr>
          <w:rFonts w:asciiTheme="minorHAnsi" w:hAnsiTheme="minorHAnsi" w:cs="Arial"/>
          <w:sz w:val="20"/>
          <w:szCs w:val="20"/>
        </w:rPr>
        <w:t xml:space="preserve">0% </w:t>
      </w:r>
      <w:r w:rsidRPr="006E70EA">
        <w:rPr>
          <w:rFonts w:asciiTheme="minorHAnsi" w:hAnsiTheme="minorHAnsi" w:cs="Arial"/>
          <w:sz w:val="20"/>
          <w:szCs w:val="20"/>
        </w:rPr>
        <w:t xml:space="preserve">nie jest optymalny, gdyż nie sprzyja efektywnemu gospodarowaniu budżetem; problemem jest też fakt, iż wydatki poniesione z budżetów części LGR na funkcjonowanie stanowią </w:t>
      </w:r>
      <w:r w:rsidRPr="006E70EA">
        <w:rPr>
          <w:rFonts w:asciiTheme="minorHAnsi" w:hAnsiTheme="minorHAnsi" w:cs="Arial"/>
          <w:sz w:val="20"/>
          <w:szCs w:val="20"/>
        </w:rPr>
        <w:lastRenderedPageBreak/>
        <w:t>więcej niż dopuszczalne 10% budżetu),</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Niekompletność składanych wniosków o przyznanie pomocy i ich słaba merytoryczna jakość (brak załączników, które pozwalałyby SW rzetelnie rozpatrzyć wniosek; brak mierzalnych efektów projektu; brak zgodności celów projektu z LSROR; błędy dotyczące kwalifikowalności kosztów),</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Brak informacji zwrotnej o operacjach wybranych przez SW (część SW nie przekazuje tej inf</w:t>
      </w:r>
      <w:r w:rsidR="006E70EA" w:rsidRPr="006E70EA">
        <w:rPr>
          <w:rFonts w:asciiTheme="minorHAnsi" w:hAnsiTheme="minorHAnsi" w:cs="Arial"/>
          <w:sz w:val="20"/>
          <w:szCs w:val="20"/>
        </w:rPr>
        <w:t xml:space="preserve">ormacji </w:t>
      </w:r>
      <w:r w:rsidR="006E70EA">
        <w:rPr>
          <w:rFonts w:asciiTheme="minorHAnsi" w:hAnsiTheme="minorHAnsi" w:cs="Arial"/>
          <w:sz w:val="20"/>
          <w:szCs w:val="20"/>
        </w:rPr>
        <w:t>do </w:t>
      </w:r>
      <w:r w:rsidR="00F37856" w:rsidRPr="006E70EA">
        <w:rPr>
          <w:rFonts w:asciiTheme="minorHAnsi" w:hAnsiTheme="minorHAnsi" w:cs="Arial"/>
          <w:sz w:val="20"/>
          <w:szCs w:val="20"/>
        </w:rPr>
        <w:t xml:space="preserve">LGR, przez co grupy </w:t>
      </w:r>
      <w:r w:rsidRPr="006E70EA">
        <w:rPr>
          <w:rFonts w:asciiTheme="minorHAnsi" w:hAnsiTheme="minorHAnsi" w:cs="Arial"/>
          <w:sz w:val="20"/>
          <w:szCs w:val="20"/>
        </w:rPr>
        <w:t>de facto nie wiedzą, jakie operacje są realizowane na ich terenie),</w:t>
      </w:r>
    </w:p>
    <w:p w:rsidR="00F6488E"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Trudność oceny efektów realizacji Programu (nieprecyzyjne wskaźniki określone do mierzenia celów LSROR oraz brak narzędzi do ich gromadzenia).</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Rekomendacja: Ograniczenie liczby zgłaszania zmian w LSROR przez LGR do IZ. Usprawniłoby to prace</w:t>
      </w:r>
      <w:r w:rsidR="00F37856">
        <w:rPr>
          <w:rFonts w:asciiTheme="minorHAnsi" w:hAnsiTheme="minorHAnsi" w:cs="Arial"/>
        </w:rPr>
        <w:t xml:space="preserve"> </w:t>
      </w:r>
      <w:r w:rsidR="00F37856">
        <w:rPr>
          <w:rFonts w:asciiTheme="minorHAnsi" w:hAnsiTheme="minorHAnsi" w:cs="Arial"/>
        </w:rPr>
        <w:br/>
        <w:t xml:space="preserve">po stronie IZ i zmusiło grupy </w:t>
      </w:r>
      <w:r w:rsidRPr="00F37856">
        <w:rPr>
          <w:rFonts w:asciiTheme="minorHAnsi" w:hAnsiTheme="minorHAnsi" w:cs="Arial"/>
        </w:rPr>
        <w:t xml:space="preserve">do bardziej kompleksowego i świadomego podejścia do modyfikowania dokumentów. Rekomendacja: Zasadne jest, aby SW sprawujący nadzór nad daną LGR był stroną, z którą LGR zawiera umowę ramową. Rekomendacja: Wskazane jest obniżenie poziomu dofinansowania na funkcjonowanie LGR poprzez nowelizację rozporządzenia z dnia 15 października 2009 r.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środków EFR na lata 2007-2013 w art. 55 ust. 8 rozporządzenia Rady (WE) nr 1198/2006 i w art. 34 rozporządzenia Komisji (WE) nr 498/2007 przewidziane zostały instrumenty inżynierii finansowej. Jednak w PO RYBY 2007-2013 nie przewidziano realizacji instrumentów inżynierii finansowej przewidzianych w przepisach </w:t>
      </w:r>
      <w:r w:rsidR="00F37856">
        <w:rPr>
          <w:rFonts w:asciiTheme="minorHAnsi" w:hAnsiTheme="minorHAnsi" w:cs="Arial"/>
        </w:rPr>
        <w:br/>
      </w:r>
      <w:r w:rsidRPr="00F37856">
        <w:rPr>
          <w:rFonts w:asciiTheme="minorHAnsi" w:hAnsiTheme="minorHAnsi" w:cs="Arial"/>
        </w:rPr>
        <w:t xml:space="preserve">o Europejskim Funduszu Rybackim. Rekomendacja: Ujęcie w Programie Operacyjnym po 2013 roku instrumentów inżynierii finansowej (tj. mikropożyczki i gwarancje) celem ułatwienia dostępu do zewnętrznych źródeł finansowania dla przedsiębiorców realizujących inwestycje na terenach zależnych od rybactwa.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4.3.</w:t>
      </w:r>
      <w:r w:rsidRPr="00F37856">
        <w:rPr>
          <w:rFonts w:asciiTheme="minorHAnsi" w:hAnsiTheme="minorHAnsi" w:cs="Arial"/>
        </w:rPr>
        <w:tab/>
        <w:t xml:space="preserve">Ocena działań wspierających system wdrażania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Wśród instrumentów i systemów wsparcia wdrażania Osi priorytetowej 4 wymienić należy:</w:t>
      </w:r>
    </w:p>
    <w:p w:rsidR="006E70EA"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Powstanie grupy roboczej przy Konwencie Marszałków RP ds. wdrażania Osi priorytetowej 4,</w:t>
      </w:r>
    </w:p>
    <w:p w:rsidR="006E70EA"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Organizacja spotkań przedstawicieli różnych instytucji nt. problematyki Osi priorytetowej 4,</w:t>
      </w:r>
    </w:p>
    <w:p w:rsidR="006E70EA"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Wypracowanie dokumentów wspierających wdrażanie Osi priorytetowej 4 (książki procedur, s</w:t>
      </w:r>
      <w:r w:rsidR="00F37856" w:rsidRPr="006E70EA">
        <w:rPr>
          <w:rFonts w:asciiTheme="minorHAnsi" w:hAnsiTheme="minorHAnsi" w:cs="Arial"/>
          <w:sz w:val="20"/>
          <w:szCs w:val="20"/>
        </w:rPr>
        <w:t xml:space="preserve">trona internetowa, podręczniki </w:t>
      </w:r>
      <w:r w:rsidRPr="006E70EA">
        <w:rPr>
          <w:rFonts w:asciiTheme="minorHAnsi" w:hAnsiTheme="minorHAnsi" w:cs="Arial"/>
          <w:sz w:val="20"/>
          <w:szCs w:val="20"/>
        </w:rPr>
        <w:t>i poradniki dla wnioskodawców),</w:t>
      </w:r>
    </w:p>
    <w:p w:rsidR="006E70EA"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Organizacja szkoleń i działań informacyjno-promocyjnych,</w:t>
      </w:r>
    </w:p>
    <w:p w:rsidR="00F6488E"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 xml:space="preserve">Działania podejmowane przez SW w zakresie procedur wewnętrznych (np. wdrożenie funkcji opiekuna projektu i LGR, wewnętrzna karta weryfikacji kosztów kwalifikowalnych, tabele monitorujące wnioski </w:t>
      </w:r>
      <w:r w:rsidR="00F37856" w:rsidRPr="006E70EA">
        <w:rPr>
          <w:rFonts w:asciiTheme="minorHAnsi" w:hAnsiTheme="minorHAnsi" w:cs="Arial"/>
          <w:sz w:val="20"/>
          <w:szCs w:val="20"/>
        </w:rPr>
        <w:br/>
      </w:r>
      <w:r w:rsidRPr="006E70EA">
        <w:rPr>
          <w:rFonts w:asciiTheme="minorHAnsi" w:hAnsiTheme="minorHAnsi" w:cs="Arial"/>
          <w:sz w:val="20"/>
          <w:szCs w:val="20"/>
        </w:rPr>
        <w:t>o dofinansowanie i płatność).</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Ocena rozwoju współpracy sieciowej LGR: W PO RYBY 2007-2013 nie ma jednego sformalizowanego podmiotu wspierającego rozwój obszarów zależnych od rybactwa. Obecnie (koniec 2012 roku) funkcjonuje 6 sieci współpracy będących platformą wymiany informacji, dobrych praktyk i wzajemnego wsparcia. Kolejnym krokiem w tworzeniu sieci współpracy, tym razem już na poziomie krajowym było powstanie KPLGR. Rekomendacja: Należy wykorzystać potencjał KPLGR na etapie prac nad rozwiązaniami programowymi dla sektora zależnego od rybactwa na lata 2014-2020. Sieć współpracy powinna być w sposób systemowy wspierana w kolejnym okresie programowania, przy czym należy mieć na uwadze wdrożenie instrumentu CLLD, co oznaczać będzie potrzebę utworzenia wspólnej sieci współpracy dla terenów zależnych od rybactwa </w:t>
      </w:r>
      <w:r w:rsidR="00F37856">
        <w:rPr>
          <w:rFonts w:asciiTheme="minorHAnsi" w:hAnsiTheme="minorHAnsi" w:cs="Arial"/>
        </w:rPr>
        <w:br/>
      </w:r>
      <w:r w:rsidRPr="00F37856">
        <w:rPr>
          <w:rFonts w:asciiTheme="minorHAnsi" w:hAnsiTheme="minorHAnsi" w:cs="Arial"/>
        </w:rPr>
        <w:t>i obszarów wiejskich.</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5.4.</w:t>
      </w:r>
      <w:r w:rsidRPr="00F37856">
        <w:rPr>
          <w:rFonts w:asciiTheme="minorHAnsi" w:hAnsiTheme="minorHAnsi" w:cs="Arial"/>
        </w:rPr>
        <w:tab/>
        <w:t>Ocena sposobu uwzględnienia kwestii płci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Kwestie równości płci zostały uwzględnione w realizacji Osi 4 PO RYBY 2007-2013 na kilku poziomach: </w:t>
      </w:r>
    </w:p>
    <w:p w:rsidR="006E70EA" w:rsidRPr="006E70EA" w:rsidRDefault="00F6488E" w:rsidP="005A41F2">
      <w:pPr>
        <w:pStyle w:val="Akapitzlist"/>
        <w:widowControl w:val="0"/>
        <w:numPr>
          <w:ilvl w:val="0"/>
          <w:numId w:val="106"/>
        </w:numPr>
        <w:autoSpaceDE w:val="0"/>
        <w:autoSpaceDN w:val="0"/>
        <w:jc w:val="both"/>
        <w:rPr>
          <w:rFonts w:asciiTheme="minorHAnsi" w:hAnsiTheme="minorHAnsi" w:cs="Arial"/>
          <w:sz w:val="20"/>
          <w:szCs w:val="20"/>
        </w:rPr>
      </w:pPr>
      <w:r w:rsidRPr="006E70EA">
        <w:rPr>
          <w:rFonts w:asciiTheme="minorHAnsi" w:hAnsiTheme="minorHAnsi" w:cs="Arial"/>
          <w:sz w:val="20"/>
          <w:szCs w:val="20"/>
        </w:rPr>
        <w:t>Przyznawanie wsparcia finansowego na realizacje operacji w ramach PO RYBY 2007-2013, w tym Osi priorytetowej 4, realizowane jest z zachowaniem równouprawnienia kobiet i mężczyzn, zgodnie z zasadą równości szans wszystkich obywateli,</w:t>
      </w:r>
    </w:p>
    <w:p w:rsidR="006E70EA" w:rsidRPr="006E70EA" w:rsidRDefault="00F6488E" w:rsidP="005A41F2">
      <w:pPr>
        <w:pStyle w:val="Akapitzlist"/>
        <w:widowControl w:val="0"/>
        <w:numPr>
          <w:ilvl w:val="0"/>
          <w:numId w:val="106"/>
        </w:numPr>
        <w:autoSpaceDE w:val="0"/>
        <w:autoSpaceDN w:val="0"/>
        <w:jc w:val="both"/>
        <w:rPr>
          <w:rFonts w:asciiTheme="minorHAnsi" w:hAnsiTheme="minorHAnsi" w:cs="Arial"/>
          <w:sz w:val="20"/>
          <w:szCs w:val="20"/>
        </w:rPr>
      </w:pPr>
      <w:r w:rsidRPr="006E70EA">
        <w:rPr>
          <w:rFonts w:asciiTheme="minorHAnsi" w:hAnsiTheme="minorHAnsi" w:cs="Arial"/>
          <w:sz w:val="20"/>
          <w:szCs w:val="20"/>
        </w:rPr>
        <w:t>IZ określiła cele dotyczące reprezentacji kobiet w składzie Komitetu LGR,</w:t>
      </w:r>
    </w:p>
    <w:p w:rsidR="006E70EA" w:rsidRPr="006E70EA" w:rsidRDefault="00F6488E" w:rsidP="005A41F2">
      <w:pPr>
        <w:pStyle w:val="Akapitzlist"/>
        <w:widowControl w:val="0"/>
        <w:numPr>
          <w:ilvl w:val="0"/>
          <w:numId w:val="106"/>
        </w:numPr>
        <w:autoSpaceDE w:val="0"/>
        <w:autoSpaceDN w:val="0"/>
        <w:jc w:val="both"/>
        <w:rPr>
          <w:rFonts w:asciiTheme="minorHAnsi" w:hAnsiTheme="minorHAnsi" w:cs="Arial"/>
          <w:sz w:val="20"/>
          <w:szCs w:val="20"/>
        </w:rPr>
      </w:pPr>
      <w:r w:rsidRPr="006E70EA">
        <w:rPr>
          <w:rFonts w:asciiTheme="minorHAnsi" w:hAnsiTheme="minorHAnsi" w:cs="Arial"/>
          <w:sz w:val="20"/>
          <w:szCs w:val="20"/>
        </w:rPr>
        <w:t>Dodatkowe punkty były przyznawane na etapie wyboru LGR za odpowiedni udział kobiet w składzie Komitetu LGR,</w:t>
      </w:r>
    </w:p>
    <w:p w:rsidR="00F6488E" w:rsidRPr="006E70EA" w:rsidRDefault="00F6488E" w:rsidP="005A41F2">
      <w:pPr>
        <w:pStyle w:val="Akapitzlist"/>
        <w:widowControl w:val="0"/>
        <w:numPr>
          <w:ilvl w:val="0"/>
          <w:numId w:val="106"/>
        </w:numPr>
        <w:autoSpaceDE w:val="0"/>
        <w:autoSpaceDN w:val="0"/>
        <w:jc w:val="both"/>
        <w:rPr>
          <w:rFonts w:asciiTheme="minorHAnsi" w:hAnsiTheme="minorHAnsi" w:cs="Arial"/>
          <w:sz w:val="20"/>
          <w:szCs w:val="20"/>
        </w:rPr>
      </w:pPr>
      <w:r w:rsidRPr="006E70EA">
        <w:rPr>
          <w:rFonts w:asciiTheme="minorHAnsi" w:hAnsiTheme="minorHAnsi" w:cs="Arial"/>
          <w:sz w:val="20"/>
          <w:szCs w:val="20"/>
        </w:rPr>
        <w:t>Stosowanie kryterium płci promującego operacje zwiększające rolę kobiet w sektorze rybactwa (przez 4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4.5.</w:t>
      </w:r>
      <w:r w:rsidRPr="00F37856">
        <w:rPr>
          <w:rFonts w:asciiTheme="minorHAnsi" w:hAnsiTheme="minorHAnsi" w:cs="Arial"/>
        </w:rPr>
        <w:tab/>
        <w:t xml:space="preserve">Ocena oczekiwanych efektów wdrożenia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lastRenderedPageBreak/>
        <w:t>Powstanie LGR przyczynia się do osiągnięcia celów na poziomie polskiej polityki rybackiej: poprawy jakośc</w:t>
      </w:r>
      <w:r w:rsidR="00F37856">
        <w:rPr>
          <w:rFonts w:asciiTheme="minorHAnsi" w:hAnsiTheme="minorHAnsi" w:cs="Arial"/>
        </w:rPr>
        <w:t xml:space="preserve">i życia na obszarach zależnych </w:t>
      </w:r>
      <w:r w:rsidRPr="00F37856">
        <w:rPr>
          <w:rFonts w:asciiTheme="minorHAnsi" w:hAnsiTheme="minorHAnsi" w:cs="Arial"/>
        </w:rPr>
        <w:t xml:space="preserve">od rybactwa oraz racjonalnej gospodarki żywymi zasobami wód. W odniesieniu </w:t>
      </w:r>
      <w:r w:rsidR="00F37856">
        <w:rPr>
          <w:rFonts w:asciiTheme="minorHAnsi" w:hAnsiTheme="minorHAnsi" w:cs="Arial"/>
        </w:rPr>
        <w:br/>
      </w:r>
      <w:r w:rsidRPr="00F37856">
        <w:rPr>
          <w:rFonts w:asciiTheme="minorHAnsi" w:hAnsiTheme="minorHAnsi" w:cs="Arial"/>
        </w:rPr>
        <w:t xml:space="preserve">do celów samej Osi priorytetowej 4 działalność LGR przyczynia się do aktywizacji społeczności na obszarach zależnych od rybactwa, poprzez włączenie partnerów społecznych i gospodarczych z określonego obszaru </w:t>
      </w:r>
      <w:r w:rsidR="00F37856">
        <w:rPr>
          <w:rFonts w:asciiTheme="minorHAnsi" w:hAnsiTheme="minorHAnsi" w:cs="Arial"/>
        </w:rPr>
        <w:br/>
      </w:r>
      <w:r w:rsidRPr="00F37856">
        <w:rPr>
          <w:rFonts w:asciiTheme="minorHAnsi" w:hAnsiTheme="minorHAnsi" w:cs="Arial"/>
        </w:rPr>
        <w:t>do planowania i wdrażania lokalnych inicjatyw. Realizowane projekty ukierunkowane są głównie na promocję lokalną, rozwój turystyki oraz dywersyfikację działalności gospodarczej i inwestycji na rzecz drobnej infrastruktury rybackiej.</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w:t>
      </w:r>
      <w:r w:rsidRPr="00F37856">
        <w:rPr>
          <w:rFonts w:asciiTheme="minorHAnsi" w:hAnsiTheme="minorHAnsi" w:cs="Arial"/>
        </w:rPr>
        <w:tab/>
        <w:t>Ocena działań informacyjno-promocyjnych i szkoleniowych realizowa</w:t>
      </w:r>
      <w:r w:rsidR="00F37856">
        <w:rPr>
          <w:rFonts w:asciiTheme="minorHAnsi" w:hAnsiTheme="minorHAnsi" w:cs="Arial"/>
        </w:rPr>
        <w:t xml:space="preserve">nych w ramach PO RYBY </w:t>
      </w:r>
      <w:r w:rsidR="00F37856">
        <w:rPr>
          <w:rFonts w:asciiTheme="minorHAnsi" w:hAnsiTheme="minorHAnsi" w:cs="Arial"/>
        </w:rPr>
        <w:br/>
        <w:t xml:space="preserve">2007-2013 </w:t>
      </w:r>
      <w:r w:rsidRPr="00F37856">
        <w:rPr>
          <w:rFonts w:asciiTheme="minorHAnsi" w:hAnsiTheme="minorHAnsi" w:cs="Arial"/>
        </w:rPr>
        <w:t xml:space="preserve">Wymóg prowadzenia działań informacyjno-promocyjnych uregulowany został w przepisach unijnych. IZ działa na podstawie Strategii Komunikacji PO RYBY 2007-2013. Działania planowane w każdym kolejnym roku ujmowane są w Planach Informacji i Promocji, zawierających ramowy harmonogram realizacji działań informacyjno-promocyjnych oraz indykatywny budżet.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5.1 Ocena adekwatności działań informacyjno-promocyjnych i szkoleniowych do potrzeb</w:t>
      </w:r>
    </w:p>
    <w:p w:rsidR="00F6488E" w:rsidRPr="00F37856" w:rsidRDefault="00F6488E" w:rsidP="00BB739B">
      <w:pPr>
        <w:widowControl w:val="0"/>
        <w:autoSpaceDE w:val="0"/>
        <w:autoSpaceDN w:val="0"/>
        <w:spacing w:line="276" w:lineRule="auto"/>
        <w:jc w:val="both"/>
        <w:rPr>
          <w:rFonts w:asciiTheme="minorHAnsi" w:hAnsiTheme="minorHAnsi" w:cs="Arial"/>
          <w:color w:val="FF0000"/>
        </w:rPr>
      </w:pPr>
      <w:r w:rsidRPr="00F37856">
        <w:rPr>
          <w:rFonts w:asciiTheme="minorHAnsi" w:hAnsiTheme="minorHAnsi" w:cs="Arial"/>
        </w:rPr>
        <w:t>Obecne badanie potwierdziło wyniki przeprowadzonej w 2010 roku Ewaluacji on-</w:t>
      </w:r>
      <w:proofErr w:type="spellStart"/>
      <w:r w:rsidRPr="00F37856">
        <w:rPr>
          <w:rFonts w:asciiTheme="minorHAnsi" w:hAnsiTheme="minorHAnsi" w:cs="Arial"/>
        </w:rPr>
        <w:t>going</w:t>
      </w:r>
      <w:proofErr w:type="spellEnd"/>
      <w:r w:rsidRPr="00F37856">
        <w:rPr>
          <w:rFonts w:asciiTheme="minorHAnsi" w:hAnsiTheme="minorHAnsi" w:cs="Arial"/>
        </w:rPr>
        <w:t xml:space="preserve"> działań </w:t>
      </w:r>
      <w:proofErr w:type="spellStart"/>
      <w:r w:rsidRPr="00F37856">
        <w:rPr>
          <w:rFonts w:asciiTheme="minorHAnsi" w:hAnsiTheme="minorHAnsi" w:cs="Arial"/>
        </w:rPr>
        <w:t>informacyjno</w:t>
      </w:r>
      <w:proofErr w:type="spellEnd"/>
      <w:r w:rsidR="00212BB0">
        <w:rPr>
          <w:rFonts w:asciiTheme="minorHAnsi" w:hAnsiTheme="minorHAnsi" w:cs="Arial"/>
        </w:rPr>
        <w:br/>
      </w:r>
      <w:r w:rsidRPr="00F37856">
        <w:rPr>
          <w:rFonts w:asciiTheme="minorHAnsi" w:hAnsiTheme="minorHAnsi" w:cs="Arial"/>
        </w:rPr>
        <w:t>-promocyjnych i szkoleniowych Instytucji Zarządzającej PO RYBY 2007-2013, obejmującej najpowszechniejsze kanały komunikacji, z k</w:t>
      </w:r>
      <w:r w:rsidR="00F37856">
        <w:rPr>
          <w:rFonts w:asciiTheme="minorHAnsi" w:hAnsiTheme="minorHAnsi" w:cs="Arial"/>
        </w:rPr>
        <w:t xml:space="preserve">tórych korzystają beneficjenci </w:t>
      </w:r>
      <w:r w:rsidRPr="00F37856">
        <w:rPr>
          <w:rFonts w:asciiTheme="minorHAnsi" w:hAnsiTheme="minorHAnsi" w:cs="Arial"/>
        </w:rPr>
        <w:t>i potencjalni beneficjenci. W przypadku beneficjentów Osi priorytetowej 1-3, 35% z nich stwierdziło, że o Programie dowiedzieli się od znajomych (poprzednio 32,8%), 17% z Internetu (poprzednio 26,4%) i 17% - uczestnicząc w spotkaniu informacyjnym. W badaniu z 2010 roku duże znaczenie miała informacja przekazywana za pomocą telewizji (12,6%), ale obecnie jako istotny wskazuje ten kanał jedynie 4% respondentów. Równocześnie 21% respondentów wybrało odpowiedź: inne źródło informacji, naj</w:t>
      </w:r>
      <w:r w:rsidR="00F37856">
        <w:rPr>
          <w:rFonts w:asciiTheme="minorHAnsi" w:hAnsiTheme="minorHAnsi" w:cs="Arial"/>
        </w:rPr>
        <w:t xml:space="preserve">częściej precyzując, że chodzi </w:t>
      </w:r>
      <w:r w:rsidRPr="00F37856">
        <w:rPr>
          <w:rFonts w:asciiTheme="minorHAnsi" w:hAnsiTheme="minorHAnsi" w:cs="Arial"/>
        </w:rPr>
        <w:t xml:space="preserve">o doświadczenie, wynikające z uczestnictwa w poprzednich programach wsparcia sektora rybackiego, informację z LGD, LGR lub pochodzącą z rybackich organizacji branżowych. W przypadku beneficjentów Osi priorytetowej 4 informacja o możliwościach korzystania </w:t>
      </w:r>
      <w:r w:rsidRPr="00F37856">
        <w:rPr>
          <w:rFonts w:asciiTheme="minorHAnsi" w:hAnsiTheme="minorHAnsi" w:cs="Arial"/>
        </w:rPr>
        <w:br/>
        <w:t xml:space="preserve">z Programu wynika najczęściej z uczestnictwa w działaniach inicjujących powstanie LGR, pochodzi ze źródeł samorządowych lub jest wynikiem działań informacyjnych grupy inicjatywnej LGR (odpowiedź na pytanie otwarte: „brałam udział w ankietach LGR”).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5.2  Ocena skuteczności systemu zarządzania działaniami informacyjno-promocyjnymi i szkoleniowymi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Ponad połowa beneficjentów Osi priorytetowej 1-3 (53%) zadeklarowała, że nie miała trudności z do</w:t>
      </w:r>
      <w:r w:rsidR="00F37856">
        <w:rPr>
          <w:rFonts w:asciiTheme="minorHAnsi" w:hAnsiTheme="minorHAnsi" w:cs="Arial"/>
        </w:rPr>
        <w:t xml:space="preserve">tarciem </w:t>
      </w:r>
      <w:r w:rsidR="00F37856">
        <w:rPr>
          <w:rFonts w:asciiTheme="minorHAnsi" w:hAnsiTheme="minorHAnsi" w:cs="Arial"/>
        </w:rPr>
        <w:br/>
        <w:t xml:space="preserve">do informacji na temat </w:t>
      </w:r>
      <w:r w:rsidRPr="00F37856">
        <w:rPr>
          <w:rFonts w:asciiTheme="minorHAnsi" w:hAnsiTheme="minorHAnsi" w:cs="Arial"/>
        </w:rPr>
        <w:t xml:space="preserve">PO RYBY 2007-2013. Jedynie 5% uznało, że z dotarciem do informacji na temat Programu miało duże trudności. Brak jakichkolwiek trudności w tym zakresie zadeklarowało też 74% beneficjentów Osi 4. Zdecydowana większość beneficjentów wszystkich Osi oceniła też, </w:t>
      </w:r>
      <w:r w:rsidRPr="00F37856">
        <w:rPr>
          <w:rFonts w:asciiTheme="minorHAnsi" w:hAnsiTheme="minorHAnsi" w:cs="Arial"/>
        </w:rPr>
        <w:br/>
        <w:t>że dostępne były wszelkie, nawet najbardziej szczegółowe informacje. Spośród beneficjentów Osi 1-</w:t>
      </w:r>
      <w:r w:rsidR="00F37856">
        <w:rPr>
          <w:rFonts w:asciiTheme="minorHAnsi" w:hAnsiTheme="minorHAnsi" w:cs="Arial"/>
        </w:rPr>
        <w:t xml:space="preserve">3 priorytetowej korzystających </w:t>
      </w:r>
      <w:r w:rsidRPr="00F37856">
        <w:rPr>
          <w:rFonts w:asciiTheme="minorHAnsi" w:hAnsiTheme="minorHAnsi" w:cs="Arial"/>
        </w:rPr>
        <w:t xml:space="preserve">z doradztwa na etapie przygotowywania wniosku o dofinansowanie, najwięcej wskazało jako podmiot świadczący tę usługę ARiMR (39%). Drugie w kolejności było doradztwo świadczone przez prywatną firmę doradczą (37%), dalej </w:t>
      </w:r>
      <w:proofErr w:type="spellStart"/>
      <w:r w:rsidRPr="00F37856">
        <w:rPr>
          <w:rFonts w:asciiTheme="minorHAnsi" w:hAnsiTheme="minorHAnsi" w:cs="Arial"/>
        </w:rPr>
        <w:t>MRiRW</w:t>
      </w:r>
      <w:proofErr w:type="spellEnd"/>
      <w:r w:rsidRPr="00F37856">
        <w:rPr>
          <w:rFonts w:asciiTheme="minorHAnsi" w:hAnsiTheme="minorHAnsi" w:cs="Arial"/>
        </w:rPr>
        <w:t xml:space="preserve"> (10%) i ODR (7%). W przypadku beneficjentów Osi priorytetowej 4 jako świadczący doradztwo przy opracowywaniu wniosku zdecydowanie dominują LGR (53% wskazań). Drugim typem podmiotów świadczących usługi doradcze są firmy prywatne, na które wskazało 27% respondentów, a 13% - SW. Zwiększenia zakresu usług doradczych oczekiwano ze strony SW oraz </w:t>
      </w:r>
      <w:proofErr w:type="spellStart"/>
      <w:r w:rsidRPr="00F37856">
        <w:rPr>
          <w:rFonts w:asciiTheme="minorHAnsi" w:hAnsiTheme="minorHAnsi" w:cs="Arial"/>
        </w:rPr>
        <w:t>MRiRW</w:t>
      </w:r>
      <w:proofErr w:type="spellEnd"/>
      <w:r w:rsidRPr="00F37856">
        <w:rPr>
          <w:rFonts w:asciiTheme="minorHAnsi" w:hAnsiTheme="minorHAnsi" w:cs="Arial"/>
        </w:rPr>
        <w:t xml:space="preserve"> </w:t>
      </w:r>
      <w:r w:rsidR="00F37856">
        <w:rPr>
          <w:rFonts w:asciiTheme="minorHAnsi" w:hAnsiTheme="minorHAnsi" w:cs="Arial"/>
        </w:rPr>
        <w:br/>
      </w:r>
      <w:r w:rsidRPr="00F37856">
        <w:rPr>
          <w:rFonts w:asciiTheme="minorHAnsi" w:hAnsiTheme="minorHAnsi" w:cs="Arial"/>
        </w:rPr>
        <w:t xml:space="preserve">(po 13% wskazań). 73% respondentów nie widzi potrzeby zwiększenia zakresu usług doradczych na etapie przygotowywania wniosku o dofinansowanie. Skuteczność zarządzania działaniami informacyjnymi należy </w:t>
      </w:r>
      <w:r w:rsidR="00F37856">
        <w:rPr>
          <w:rFonts w:asciiTheme="minorHAnsi" w:hAnsiTheme="minorHAnsi" w:cs="Arial"/>
        </w:rPr>
        <w:br/>
      </w:r>
      <w:r w:rsidRPr="00F37856">
        <w:rPr>
          <w:rFonts w:asciiTheme="minorHAnsi" w:hAnsiTheme="minorHAnsi" w:cs="Arial"/>
        </w:rPr>
        <w:t xml:space="preserve">w świetle przedstawionych wyników badań ocenić wysoko, z zastrzeżeniem, że stosowanie dość klasycznych instrumentów i niefachowość w projektowaniu stron internetowych może w dłuższym okresie prowadzić </w:t>
      </w:r>
      <w:r w:rsidR="00F37856">
        <w:rPr>
          <w:rFonts w:asciiTheme="minorHAnsi" w:hAnsiTheme="minorHAnsi" w:cs="Arial"/>
        </w:rPr>
        <w:br/>
      </w:r>
      <w:r w:rsidRPr="00F37856">
        <w:rPr>
          <w:rFonts w:asciiTheme="minorHAnsi" w:hAnsiTheme="minorHAnsi" w:cs="Arial"/>
        </w:rPr>
        <w:t xml:space="preserve">do wygaszenia zainteresowania LGR i może mieć ograniczoną skuteczność w poszerzaniu kręgu potencjalnych beneficjentów. W chwili obecnej procedury stosowane zarówno na poziomie IZ, SW i LGR przyczyniły </w:t>
      </w:r>
      <w:r w:rsidR="00F37856">
        <w:rPr>
          <w:rFonts w:asciiTheme="minorHAnsi" w:hAnsiTheme="minorHAnsi" w:cs="Arial"/>
        </w:rPr>
        <w:br/>
      </w:r>
      <w:r w:rsidRPr="00F37856">
        <w:rPr>
          <w:rFonts w:asciiTheme="minorHAnsi" w:hAnsiTheme="minorHAnsi" w:cs="Arial"/>
        </w:rPr>
        <w:t>się do uzyskania wysokiego stopnia satysfakcji beneficjentów Programu, a także właściwe poinformowanie ogółu społeczeństwa.</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5.3  Ocena wpływu działań informacyjno-promocyjnych i szkoleniowych</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Jak stwierdzono w ewaluacji on-</w:t>
      </w:r>
      <w:proofErr w:type="spellStart"/>
      <w:r w:rsidRPr="00F37856">
        <w:rPr>
          <w:rFonts w:asciiTheme="minorHAnsi" w:hAnsiTheme="minorHAnsi" w:cs="Arial"/>
        </w:rPr>
        <w:t>going</w:t>
      </w:r>
      <w:proofErr w:type="spellEnd"/>
      <w:r w:rsidRPr="00F37856">
        <w:rPr>
          <w:rFonts w:asciiTheme="minorHAnsi" w:hAnsiTheme="minorHAnsi" w:cs="Arial"/>
        </w:rPr>
        <w:t xml:space="preserve"> działań informacyjno-promocyjnych, oznaczało to przeprowadzenie </w:t>
      </w:r>
      <w:r w:rsidR="00F37856">
        <w:rPr>
          <w:rFonts w:asciiTheme="minorHAnsi" w:hAnsiTheme="minorHAnsi" w:cs="Arial"/>
        </w:rPr>
        <w:br/>
      </w:r>
      <w:r w:rsidRPr="00F37856">
        <w:rPr>
          <w:rFonts w:asciiTheme="minorHAnsi" w:hAnsiTheme="minorHAnsi" w:cs="Arial"/>
        </w:rPr>
        <w:t>na początku wdrażania Programu dwóch kampanii: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t>
      </w:r>
      <w:r w:rsidRPr="00F37856">
        <w:rPr>
          <w:rFonts w:asciiTheme="minorHAnsi" w:hAnsiTheme="minorHAnsi" w:cs="Arial"/>
        </w:rPr>
        <w:tab/>
        <w:t>Kierowanej do konsumentów kampanię pod hasłem „Ryba wpływa na wszystko”;</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t>
      </w:r>
      <w:r w:rsidRPr="00F37856">
        <w:rPr>
          <w:rFonts w:asciiTheme="minorHAnsi" w:hAnsiTheme="minorHAnsi" w:cs="Arial"/>
        </w:rPr>
        <w:tab/>
        <w:t>Kierowana do potencjalnych beneficjentów kampania pod hasłem: „Fala zmian. Napływają środki”.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Działanie pierwsze mogło mieć tylko pośredni wpływ na zachowania potencjalnych beneficjentów, niemni</w:t>
      </w:r>
      <w:r w:rsidR="00F37856">
        <w:rPr>
          <w:rFonts w:asciiTheme="minorHAnsi" w:hAnsiTheme="minorHAnsi" w:cs="Arial"/>
        </w:rPr>
        <w:t xml:space="preserve">ej </w:t>
      </w:r>
      <w:r w:rsidR="00F37856">
        <w:rPr>
          <w:rFonts w:asciiTheme="minorHAnsi" w:hAnsiTheme="minorHAnsi" w:cs="Arial"/>
        </w:rPr>
        <w:lastRenderedPageBreak/>
        <w:t xml:space="preserve">jednak zostało uwzględnione </w:t>
      </w:r>
      <w:r w:rsidRPr="00F37856">
        <w:rPr>
          <w:rFonts w:asciiTheme="minorHAnsi" w:hAnsiTheme="minorHAnsi" w:cs="Arial"/>
        </w:rPr>
        <w:t xml:space="preserve">w badaniu. Kampania skłaniała potencjalnych beneficjentów do skorzystania </w:t>
      </w:r>
      <w:r w:rsidR="00F37856">
        <w:rPr>
          <w:rFonts w:asciiTheme="minorHAnsi" w:hAnsiTheme="minorHAnsi" w:cs="Arial"/>
        </w:rPr>
        <w:br/>
      </w:r>
      <w:r w:rsidRPr="00F37856">
        <w:rPr>
          <w:rFonts w:asciiTheme="minorHAnsi" w:hAnsiTheme="minorHAnsi" w:cs="Arial"/>
        </w:rPr>
        <w:t xml:space="preserve">ze środków PO RYBY 2007-2013, pomimo, że nie było to jej celem. Jej wpływ należy ocenić jako pozytywny, uboczny efekt synergii działań kierowanych do różnych grup docelowych, co oznacza wartość dodatkową tego działania, występująca w obszarze, na który nie została pierwotnie skierowana. Kampania pod hasłem „Fala zmian. Napływają środki” zdecydowanie zachęcała – w ocenie respondentów omawianego badania </w:t>
      </w:r>
      <w:r w:rsidR="00F37856">
        <w:rPr>
          <w:rFonts w:asciiTheme="minorHAnsi" w:hAnsiTheme="minorHAnsi" w:cs="Arial"/>
        </w:rPr>
        <w:t xml:space="preserve">ewaluacyjnego – do korzystania </w:t>
      </w:r>
      <w:r w:rsidRPr="00F37856">
        <w:rPr>
          <w:rFonts w:asciiTheme="minorHAnsi" w:hAnsiTheme="minorHAnsi" w:cs="Arial"/>
        </w:rPr>
        <w:t xml:space="preserve">ze środków PO RYBY 2007-2013.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5.4 Czynniki wpływające na skuteczność działań informacyjno-promocyjnych i szkoleniowych</w:t>
      </w:r>
    </w:p>
    <w:p w:rsidR="00F6488E" w:rsidRPr="00F37856" w:rsidRDefault="00F6488E" w:rsidP="00BB739B">
      <w:pPr>
        <w:widowControl w:val="0"/>
        <w:autoSpaceDE w:val="0"/>
        <w:autoSpaceDN w:val="0"/>
        <w:spacing w:line="276" w:lineRule="auto"/>
        <w:jc w:val="both"/>
        <w:rPr>
          <w:rFonts w:asciiTheme="minorHAnsi" w:hAnsiTheme="minorHAnsi" w:cs="Arial"/>
          <w:color w:val="FF0000"/>
        </w:rPr>
      </w:pPr>
      <w:r w:rsidRPr="00F37856">
        <w:rPr>
          <w:rFonts w:asciiTheme="minorHAnsi" w:hAnsiTheme="minorHAnsi" w:cs="Arial"/>
        </w:rPr>
        <w:t>W badaniu stwierdzono, że proces komunikacji w dużym stopniu zależał od tego, w jakim stopniu o</w:t>
      </w:r>
      <w:r w:rsidR="00F37856">
        <w:rPr>
          <w:rFonts w:asciiTheme="minorHAnsi" w:hAnsiTheme="minorHAnsi" w:cs="Arial"/>
        </w:rPr>
        <w:t xml:space="preserve">bszar, </w:t>
      </w:r>
      <w:r w:rsidR="00F37856">
        <w:rPr>
          <w:rFonts w:asciiTheme="minorHAnsi" w:hAnsiTheme="minorHAnsi" w:cs="Arial"/>
        </w:rPr>
        <w:br/>
        <w:t xml:space="preserve">na którym prowadzone są </w:t>
      </w:r>
      <w:r w:rsidRPr="00F37856">
        <w:rPr>
          <w:rFonts w:asciiTheme="minorHAnsi" w:hAnsiTheme="minorHAnsi" w:cs="Arial"/>
        </w:rPr>
        <w:t xml:space="preserve">w związku z Programem działania informacyjno-promocyjne jest zależny </w:t>
      </w:r>
      <w:r w:rsidR="00F37856">
        <w:rPr>
          <w:rFonts w:asciiTheme="minorHAnsi" w:hAnsiTheme="minorHAnsi" w:cs="Arial"/>
        </w:rPr>
        <w:br/>
      </w:r>
      <w:r w:rsidRPr="00F37856">
        <w:rPr>
          <w:rFonts w:asciiTheme="minorHAnsi" w:hAnsiTheme="minorHAnsi" w:cs="Arial"/>
        </w:rPr>
        <w:t xml:space="preserve">od rybactwa. W województwach pomorskich, gdzie problemy sektora rybactwa i rybołówstwa stanowią istotną kwestię gospodarczą i dotyczą pośrednio lub bezpośrednio warsztatów pracy dużej części mieszkańców </w:t>
      </w:r>
      <w:r w:rsidR="00F37856">
        <w:rPr>
          <w:rFonts w:asciiTheme="minorHAnsi" w:hAnsiTheme="minorHAnsi" w:cs="Arial"/>
        </w:rPr>
        <w:br/>
      </w:r>
      <w:r w:rsidRPr="00F37856">
        <w:rPr>
          <w:rFonts w:asciiTheme="minorHAnsi" w:hAnsiTheme="minorHAnsi" w:cs="Arial"/>
        </w:rPr>
        <w:t>– działania te spotykały się z dużym zainteresowaniem mediów oraz podmiotów politycz</w:t>
      </w:r>
      <w:r w:rsidR="00F37856">
        <w:rPr>
          <w:rFonts w:asciiTheme="minorHAnsi" w:hAnsiTheme="minorHAnsi" w:cs="Arial"/>
        </w:rPr>
        <w:t xml:space="preserve">nych (np. władz samorządowych) </w:t>
      </w:r>
      <w:r w:rsidRPr="00F37856">
        <w:rPr>
          <w:rFonts w:asciiTheme="minorHAnsi" w:hAnsiTheme="minorHAnsi" w:cs="Arial"/>
        </w:rPr>
        <w:t xml:space="preserve">czy niezależnych instytucji (np. uczelni) lub organizacji pozarządowych. Natomiast </w:t>
      </w:r>
      <w:r w:rsidR="00F37856">
        <w:rPr>
          <w:rFonts w:asciiTheme="minorHAnsi" w:hAnsiTheme="minorHAnsi" w:cs="Arial"/>
        </w:rPr>
        <w:br/>
      </w:r>
      <w:r w:rsidRPr="00F37856">
        <w:rPr>
          <w:rFonts w:asciiTheme="minorHAnsi" w:hAnsiTheme="minorHAnsi" w:cs="Arial"/>
        </w:rPr>
        <w:t xml:space="preserve">na obszarach stosunkowo w niewielkim stopniu zależnych od rybactwa wdrażanie Programu wzbudzało mniejsze zainteresowanie.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5.5 Ocena efektywności działań informacyjno-promocyjnych i szkoleniowych</w:t>
      </w:r>
    </w:p>
    <w:p w:rsidR="00F6488E" w:rsidRPr="00F37856" w:rsidRDefault="00F6488E" w:rsidP="00212BB0">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ocenie eksperckiej przyjęty model działań informacyjno-promocyjnych i szkoleniowych był optymalny, </w:t>
      </w:r>
      <w:r w:rsidR="00F37856">
        <w:rPr>
          <w:rFonts w:asciiTheme="minorHAnsi" w:hAnsiTheme="minorHAnsi" w:cs="Arial"/>
        </w:rPr>
        <w:br/>
      </w:r>
      <w:r w:rsidRPr="00F37856">
        <w:rPr>
          <w:rFonts w:asciiTheme="minorHAnsi" w:hAnsiTheme="minorHAnsi" w:cs="Arial"/>
        </w:rPr>
        <w:t xml:space="preserve">w związku z czym nie wydaje się, by podobne efekty można było osiągnąć za pomocą innych, tańszych instrumentów. Kwestią podlegającą dyskusji wydaje się być jedynie proporcja nakładów na działania ATL </w:t>
      </w:r>
      <w:r w:rsidR="00F37856">
        <w:rPr>
          <w:rFonts w:asciiTheme="minorHAnsi" w:hAnsiTheme="minorHAnsi" w:cs="Arial"/>
        </w:rPr>
        <w:br/>
      </w:r>
      <w:r w:rsidRPr="00F37856">
        <w:rPr>
          <w:rFonts w:asciiTheme="minorHAnsi" w:hAnsiTheme="minorHAnsi" w:cs="Arial"/>
        </w:rPr>
        <w:t>i marketing bezpośredni oraz zbyt szerokie wykorzystanie instrumentów o ograniczonej skuteczności.</w:t>
      </w:r>
    </w:p>
    <w:p w:rsidR="00F6488E" w:rsidRPr="00F6488E" w:rsidRDefault="00F6488E" w:rsidP="00212BB0">
      <w:pPr>
        <w:widowControl w:val="0"/>
        <w:autoSpaceDE w:val="0"/>
        <w:autoSpaceDN w:val="0"/>
        <w:spacing w:line="276" w:lineRule="auto"/>
        <w:jc w:val="both"/>
        <w:rPr>
          <w:rFonts w:asciiTheme="minorHAnsi" w:hAnsiTheme="minorHAnsi" w:cs="Arial"/>
          <w:sz w:val="16"/>
          <w:szCs w:val="16"/>
        </w:rPr>
      </w:pPr>
    </w:p>
    <w:p w:rsidR="00212BB0" w:rsidRDefault="00212BB0" w:rsidP="00212BB0">
      <w:pPr>
        <w:spacing w:line="276" w:lineRule="auto"/>
        <w:jc w:val="center"/>
        <w:rPr>
          <w:rFonts w:asciiTheme="minorHAnsi" w:hAnsiTheme="minorHAnsi"/>
          <w:b/>
          <w:color w:val="000000" w:themeColor="text1"/>
          <w:u w:val="single"/>
        </w:rPr>
      </w:pPr>
    </w:p>
    <w:p w:rsidR="009E08BA" w:rsidRPr="003F7122" w:rsidRDefault="009E08BA" w:rsidP="00212BB0">
      <w:pPr>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Kontrole</w:t>
      </w:r>
    </w:p>
    <w:p w:rsidR="009E08BA" w:rsidRPr="003F7122" w:rsidRDefault="009E08BA" w:rsidP="00212BB0">
      <w:pPr>
        <w:shd w:val="clear" w:color="auto" w:fill="8DB3E2" w:themeFill="text2" w:themeFillTint="66"/>
        <w:spacing w:line="276" w:lineRule="auto"/>
        <w:jc w:val="center"/>
        <w:rPr>
          <w:rFonts w:asciiTheme="minorHAnsi" w:hAnsiTheme="minorHAnsi"/>
          <w:b/>
          <w:color w:val="000000" w:themeColor="text1"/>
        </w:rPr>
      </w:pPr>
      <w:r w:rsidRPr="003F7122">
        <w:rPr>
          <w:rFonts w:asciiTheme="minorHAnsi" w:hAnsiTheme="minorHAnsi"/>
          <w:b/>
          <w:color w:val="000000" w:themeColor="text1"/>
        </w:rPr>
        <w:t>Instytucja Zarządzająca - Przeprowadzone kontrole</w:t>
      </w:r>
    </w:p>
    <w:p w:rsidR="009E08BA" w:rsidRPr="003F7122" w:rsidRDefault="009E08BA" w:rsidP="00212BB0">
      <w:pPr>
        <w:spacing w:line="276" w:lineRule="auto"/>
        <w:rPr>
          <w:rFonts w:asciiTheme="minorHAnsi" w:hAnsiTheme="minorHAnsi"/>
          <w:color w:val="000000" w:themeColor="text1"/>
          <w:u w:val="single"/>
        </w:rPr>
      </w:pPr>
    </w:p>
    <w:p w:rsidR="002B2C22" w:rsidRPr="00F37856" w:rsidRDefault="002B2C22" w:rsidP="00212BB0">
      <w:pPr>
        <w:pStyle w:val="Legenda"/>
        <w:spacing w:line="276" w:lineRule="auto"/>
        <w:rPr>
          <w:rFonts w:asciiTheme="minorHAnsi" w:hAnsiTheme="minorHAnsi"/>
          <w:color w:val="000000" w:themeColor="text1"/>
          <w:sz w:val="16"/>
          <w:szCs w:val="16"/>
        </w:rPr>
      </w:pPr>
      <w:r w:rsidRPr="00F37856">
        <w:rPr>
          <w:rFonts w:asciiTheme="minorHAnsi" w:hAnsiTheme="minorHAnsi"/>
          <w:color w:val="000000" w:themeColor="text1"/>
          <w:sz w:val="16"/>
          <w:szCs w:val="16"/>
        </w:rPr>
        <w:t xml:space="preserve">Tabela </w:t>
      </w:r>
      <w:r w:rsidRPr="00F37856">
        <w:rPr>
          <w:rFonts w:asciiTheme="minorHAnsi" w:hAnsiTheme="minorHAnsi"/>
          <w:color w:val="000000" w:themeColor="text1"/>
          <w:sz w:val="16"/>
          <w:szCs w:val="16"/>
        </w:rPr>
        <w:fldChar w:fldCharType="begin"/>
      </w:r>
      <w:r w:rsidRPr="00F37856">
        <w:rPr>
          <w:rFonts w:asciiTheme="minorHAnsi" w:hAnsiTheme="minorHAnsi"/>
          <w:color w:val="000000" w:themeColor="text1"/>
          <w:sz w:val="16"/>
          <w:szCs w:val="16"/>
        </w:rPr>
        <w:instrText xml:space="preserve"> SEQ Tabela \* ARABIC </w:instrText>
      </w:r>
      <w:r w:rsidRPr="00F37856">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166</w:t>
      </w:r>
      <w:r w:rsidRPr="00F37856">
        <w:rPr>
          <w:rFonts w:asciiTheme="minorHAnsi" w:hAnsiTheme="minorHAnsi"/>
          <w:color w:val="000000" w:themeColor="text1"/>
          <w:sz w:val="16"/>
          <w:szCs w:val="16"/>
        </w:rPr>
        <w:fldChar w:fldCharType="end"/>
      </w:r>
      <w:r w:rsidRPr="00F37856">
        <w:rPr>
          <w:rFonts w:asciiTheme="minorHAnsi" w:hAnsiTheme="minorHAnsi"/>
          <w:color w:val="000000" w:themeColor="text1"/>
          <w:sz w:val="16"/>
          <w:szCs w:val="16"/>
        </w:rPr>
        <w:t xml:space="preserve"> Kontrole przeprowadzone przez  Instytucję Zarządzającą</w:t>
      </w:r>
    </w:p>
    <w:tbl>
      <w:tblPr>
        <w:tblW w:w="5000" w:type="pct"/>
        <w:tblCellMar>
          <w:left w:w="70" w:type="dxa"/>
          <w:right w:w="70" w:type="dxa"/>
        </w:tblCellMar>
        <w:tblLook w:val="04A0" w:firstRow="1" w:lastRow="0" w:firstColumn="1" w:lastColumn="0" w:noHBand="0" w:noVBand="1"/>
      </w:tblPr>
      <w:tblGrid>
        <w:gridCol w:w="740"/>
        <w:gridCol w:w="768"/>
        <w:gridCol w:w="923"/>
        <w:gridCol w:w="617"/>
        <w:gridCol w:w="648"/>
        <w:gridCol w:w="1652"/>
        <w:gridCol w:w="740"/>
        <w:gridCol w:w="3122"/>
      </w:tblGrid>
      <w:tr w:rsidR="00794013" w:rsidRPr="006A622C" w:rsidTr="006E70EA">
        <w:trPr>
          <w:trHeight w:val="321"/>
        </w:trPr>
        <w:tc>
          <w:tcPr>
            <w:tcW w:w="401" w:type="pct"/>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F37856">
            <w:pPr>
              <w:jc w:val="center"/>
              <w:rPr>
                <w:rFonts w:asciiTheme="minorHAnsi" w:hAnsiTheme="minorHAnsi"/>
                <w:b/>
                <w:color w:val="FFFFFF" w:themeColor="background1"/>
                <w:sz w:val="16"/>
                <w:szCs w:val="16"/>
              </w:rPr>
            </w:pPr>
            <w:r w:rsidRPr="00212BB0">
              <w:rPr>
                <w:rFonts w:asciiTheme="minorHAnsi" w:hAnsiTheme="minorHAnsi"/>
                <w:b/>
                <w:color w:val="FFFFFF" w:themeColor="background1"/>
                <w:sz w:val="16"/>
                <w:szCs w:val="16"/>
              </w:rPr>
              <w:t> </w:t>
            </w:r>
            <w:r w:rsidR="00F37856" w:rsidRPr="00212BB0">
              <w:rPr>
                <w:rFonts w:asciiTheme="minorHAnsi" w:hAnsiTheme="minorHAnsi"/>
                <w:b/>
                <w:color w:val="FFFFFF" w:themeColor="background1"/>
                <w:sz w:val="16"/>
                <w:szCs w:val="16"/>
              </w:rPr>
              <w:t>R</w:t>
            </w:r>
            <w:r w:rsidRPr="00212BB0">
              <w:rPr>
                <w:rFonts w:asciiTheme="minorHAnsi" w:hAnsiTheme="minorHAnsi"/>
                <w:b/>
                <w:color w:val="FFFFFF" w:themeColor="background1"/>
                <w:sz w:val="16"/>
                <w:szCs w:val="16"/>
              </w:rPr>
              <w:t>ok</w:t>
            </w:r>
          </w:p>
        </w:tc>
        <w:tc>
          <w:tcPr>
            <w:tcW w:w="918" w:type="pct"/>
            <w:gridSpan w:val="2"/>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ARiMR</w:t>
            </w:r>
          </w:p>
        </w:tc>
        <w:tc>
          <w:tcPr>
            <w:tcW w:w="687" w:type="pct"/>
            <w:gridSpan w:val="2"/>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SW</w:t>
            </w:r>
          </w:p>
        </w:tc>
        <w:tc>
          <w:tcPr>
            <w:tcW w:w="897" w:type="pct"/>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FAPA</w:t>
            </w:r>
          </w:p>
        </w:tc>
        <w:tc>
          <w:tcPr>
            <w:tcW w:w="402" w:type="pct"/>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LGR</w:t>
            </w:r>
          </w:p>
        </w:tc>
        <w:tc>
          <w:tcPr>
            <w:tcW w:w="1695" w:type="pct"/>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w miejscu realizacji operacji</w:t>
            </w:r>
          </w:p>
        </w:tc>
      </w:tr>
      <w:tr w:rsidR="00794013" w:rsidRPr="006A622C" w:rsidTr="00212BB0">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94013" w:rsidRPr="00F37856" w:rsidRDefault="00794013" w:rsidP="000A58C4">
            <w:pPr>
              <w:rPr>
                <w:rFonts w:asciiTheme="minorHAnsi" w:hAnsiTheme="minorHAnsi"/>
                <w:color w:val="000000"/>
                <w:sz w:val="16"/>
                <w:szCs w:val="16"/>
              </w:rPr>
            </w:pPr>
          </w:p>
        </w:tc>
        <w:tc>
          <w:tcPr>
            <w:tcW w:w="417" w:type="pct"/>
            <w:tcBorders>
              <w:top w:val="nil"/>
              <w:left w:val="nil"/>
              <w:bottom w:val="single" w:sz="4" w:space="0" w:color="auto"/>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OR</w:t>
            </w:r>
          </w:p>
        </w:tc>
        <w:tc>
          <w:tcPr>
            <w:tcW w:w="501" w:type="pct"/>
            <w:tcBorders>
              <w:top w:val="nil"/>
              <w:left w:val="nil"/>
              <w:bottom w:val="single" w:sz="4" w:space="0" w:color="auto"/>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Centrala</w:t>
            </w:r>
          </w:p>
        </w:tc>
        <w:tc>
          <w:tcPr>
            <w:tcW w:w="0" w:type="auto"/>
            <w:gridSpan w:val="2"/>
            <w:vMerge/>
            <w:tcBorders>
              <w:top w:val="single" w:sz="4" w:space="0" w:color="auto"/>
              <w:left w:val="single" w:sz="4" w:space="0" w:color="auto"/>
              <w:bottom w:val="single" w:sz="4" w:space="0" w:color="000000"/>
              <w:right w:val="single" w:sz="4" w:space="0" w:color="auto"/>
            </w:tcBorders>
            <w:shd w:val="clear" w:color="auto" w:fill="17365D" w:themeFill="text2" w:themeFillShade="BF"/>
            <w:vAlign w:val="center"/>
            <w:hideMark/>
          </w:tcPr>
          <w:p w:rsidR="00794013" w:rsidRPr="00F37856" w:rsidRDefault="00794013" w:rsidP="000A58C4">
            <w:pPr>
              <w:jc w:val="center"/>
              <w:rPr>
                <w:rFonts w:asciiTheme="minorHAnsi" w:hAnsiTheme="minorHAnsi"/>
                <w:b/>
                <w:bCs/>
                <w:color w:val="000000"/>
                <w:sz w:val="16"/>
                <w:szCs w:val="16"/>
              </w:rPr>
            </w:pPr>
          </w:p>
        </w:tc>
        <w:tc>
          <w:tcPr>
            <w:tcW w:w="0" w:type="auto"/>
            <w:vMerge/>
            <w:tcBorders>
              <w:top w:val="single" w:sz="4" w:space="0" w:color="auto"/>
              <w:left w:val="single" w:sz="4" w:space="0" w:color="auto"/>
              <w:bottom w:val="single" w:sz="4" w:space="0" w:color="000000"/>
              <w:right w:val="single" w:sz="4" w:space="0" w:color="auto"/>
            </w:tcBorders>
            <w:shd w:val="clear" w:color="auto" w:fill="17365D" w:themeFill="text2" w:themeFillShade="BF"/>
            <w:vAlign w:val="center"/>
            <w:hideMark/>
          </w:tcPr>
          <w:p w:rsidR="00794013" w:rsidRPr="00F37856" w:rsidRDefault="00794013" w:rsidP="000A58C4">
            <w:pPr>
              <w:jc w:val="center"/>
              <w:rPr>
                <w:rFonts w:asciiTheme="minorHAnsi" w:hAnsiTheme="minorHAnsi"/>
                <w:b/>
                <w:bCs/>
                <w:color w:val="000000"/>
                <w:sz w:val="16"/>
                <w:szCs w:val="16"/>
              </w:rPr>
            </w:pPr>
          </w:p>
        </w:tc>
        <w:tc>
          <w:tcPr>
            <w:tcW w:w="0" w:type="auto"/>
            <w:vMerge/>
            <w:tcBorders>
              <w:top w:val="single" w:sz="4" w:space="0" w:color="auto"/>
              <w:left w:val="single" w:sz="4" w:space="0" w:color="auto"/>
              <w:bottom w:val="single" w:sz="4" w:space="0" w:color="000000"/>
              <w:right w:val="single" w:sz="4" w:space="0" w:color="auto"/>
            </w:tcBorders>
            <w:shd w:val="clear" w:color="auto" w:fill="17365D" w:themeFill="text2" w:themeFillShade="BF"/>
            <w:vAlign w:val="center"/>
            <w:hideMark/>
          </w:tcPr>
          <w:p w:rsidR="00794013" w:rsidRPr="00F37856" w:rsidRDefault="00794013" w:rsidP="000A58C4">
            <w:pPr>
              <w:jc w:val="center"/>
              <w:rPr>
                <w:rFonts w:asciiTheme="minorHAnsi" w:hAnsiTheme="minorHAnsi"/>
                <w:b/>
                <w:bCs/>
                <w:color w:val="000000"/>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94013" w:rsidRPr="00F37856" w:rsidRDefault="00794013" w:rsidP="000A58C4">
            <w:pPr>
              <w:jc w:val="center"/>
              <w:rPr>
                <w:rFonts w:asciiTheme="minorHAnsi" w:hAnsiTheme="minorHAnsi"/>
                <w:b/>
                <w:bCs/>
                <w:color w:val="000000"/>
                <w:sz w:val="16"/>
                <w:szCs w:val="16"/>
              </w:rPr>
            </w:pPr>
          </w:p>
        </w:tc>
      </w:tr>
      <w:tr w:rsidR="00794013" w:rsidRPr="006A622C" w:rsidTr="006E70EA">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94013" w:rsidRPr="00F37856" w:rsidRDefault="00794013" w:rsidP="000A58C4">
            <w:pPr>
              <w:rPr>
                <w:rFonts w:asciiTheme="minorHAnsi" w:hAnsiTheme="minorHAnsi"/>
                <w:color w:val="000000"/>
                <w:sz w:val="16"/>
                <w:szCs w:val="16"/>
              </w:rPr>
            </w:pPr>
          </w:p>
        </w:tc>
        <w:tc>
          <w:tcPr>
            <w:tcW w:w="2904" w:type="pct"/>
            <w:gridSpan w:val="6"/>
            <w:tcBorders>
              <w:top w:val="single" w:sz="4" w:space="0" w:color="auto"/>
              <w:left w:val="nil"/>
              <w:bottom w:val="single" w:sz="4" w:space="0" w:color="auto"/>
              <w:right w:val="single" w:sz="4" w:space="0" w:color="000000"/>
            </w:tcBorders>
            <w:shd w:val="clear" w:color="auto" w:fill="17365D" w:themeFill="text2" w:themeFillShade="BF"/>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systemowe</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94013" w:rsidRPr="00F37856" w:rsidRDefault="00794013" w:rsidP="000A58C4">
            <w:pPr>
              <w:jc w:val="center"/>
              <w:rPr>
                <w:rFonts w:asciiTheme="minorHAnsi" w:hAnsiTheme="minorHAnsi"/>
                <w:b/>
                <w:bCs/>
                <w:color w:val="000000"/>
                <w:sz w:val="16"/>
                <w:szCs w:val="16"/>
              </w:rPr>
            </w:pPr>
          </w:p>
        </w:tc>
      </w:tr>
      <w:tr w:rsidR="00794013" w:rsidRPr="006A622C" w:rsidTr="006E70EA">
        <w:trPr>
          <w:trHeight w:val="1089"/>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2010</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7</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spacing w:line="276" w:lineRule="auto"/>
              <w:rPr>
                <w:rFonts w:asciiTheme="minorHAnsi" w:hAnsiTheme="minorHAnsi"/>
                <w:sz w:val="16"/>
                <w:szCs w:val="16"/>
                <w:lang w:eastAsia="en-US"/>
              </w:rPr>
            </w:pPr>
          </w:p>
        </w:tc>
        <w:tc>
          <w:tcPr>
            <w:tcW w:w="1584" w:type="pct"/>
            <w:gridSpan w:val="3"/>
            <w:tcBorders>
              <w:top w:val="single" w:sz="4" w:space="0" w:color="auto"/>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W związku z nierozpoczęciem  procesu naboru wniosków o dofinansowanie lub rozpoczęciem naboru dopiero pod koniec roku Instytucja Zarządzająca nie przeprowadzała kontroli</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0</w:t>
            </w:r>
          </w:p>
        </w:tc>
        <w:tc>
          <w:tcPr>
            <w:tcW w:w="169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0</w:t>
            </w:r>
          </w:p>
        </w:tc>
      </w:tr>
      <w:tr w:rsidR="00794013" w:rsidRPr="006A622C" w:rsidTr="006E70EA">
        <w:trPr>
          <w:trHeight w:val="1699"/>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2011</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4</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11</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W związku z nierozpoczęciem  procesu naboru wniosków o dofinansowanie lub rozpoczęciem naboru dopiero pod koniec roku Instytucja Zarządzająca nie przeprowadzała kontroli</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3</w:t>
            </w:r>
          </w:p>
        </w:tc>
        <w:tc>
          <w:tcPr>
            <w:tcW w:w="1695" w:type="pct"/>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0</w:t>
            </w:r>
          </w:p>
        </w:tc>
      </w:tr>
      <w:tr w:rsidR="00794013" w:rsidRPr="006A622C" w:rsidTr="006E70EA">
        <w:trPr>
          <w:trHeight w:val="1659"/>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2012</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4</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18</w:t>
            </w:r>
          </w:p>
        </w:tc>
        <w:tc>
          <w:tcPr>
            <w:tcW w:w="1695" w:type="pct"/>
            <w:tcBorders>
              <w:top w:val="nil"/>
              <w:left w:val="nil"/>
              <w:bottom w:val="single" w:sz="4" w:space="0" w:color="auto"/>
              <w:right w:val="single" w:sz="4" w:space="0" w:color="auto"/>
            </w:tcBorders>
            <w:hideMark/>
          </w:tcPr>
          <w:p w:rsidR="00794013" w:rsidRPr="00F37856" w:rsidRDefault="00794013" w:rsidP="000A58C4">
            <w:pPr>
              <w:rPr>
                <w:rFonts w:asciiTheme="minorHAnsi" w:hAnsiTheme="minorHAnsi"/>
                <w:color w:val="000000"/>
                <w:sz w:val="16"/>
                <w:szCs w:val="16"/>
              </w:rPr>
            </w:pPr>
            <w:r w:rsidRPr="00F37856">
              <w:rPr>
                <w:rFonts w:asciiTheme="minorHAnsi" w:hAnsiTheme="minorHAnsi"/>
                <w:color w:val="000000"/>
                <w:sz w:val="16"/>
                <w:szCs w:val="16"/>
              </w:rPr>
              <w:t>Kontrolą w miejscu realizacji operacji zostali objęci beneficjenci realizujący operacje w ramach Osi I Środki na rzecz dostosowania floty rybackiej:</w:t>
            </w:r>
            <w:r w:rsidRPr="00F37856">
              <w:rPr>
                <w:rFonts w:asciiTheme="minorHAnsi" w:hAnsiTheme="minorHAnsi"/>
                <w:color w:val="000000"/>
                <w:sz w:val="16"/>
                <w:szCs w:val="16"/>
              </w:rPr>
              <w:br/>
              <w:t>1.3. Inwestycje na statkach rybackich i selektywność,</w:t>
            </w:r>
            <w:r w:rsidRPr="00F37856">
              <w:rPr>
                <w:rFonts w:asciiTheme="minorHAnsi" w:hAnsiTheme="minorHAnsi"/>
                <w:color w:val="000000"/>
                <w:sz w:val="16"/>
                <w:szCs w:val="16"/>
              </w:rPr>
              <w:br/>
              <w:t>1.5. Rekompensaty społeczno-gospodarcze w celu zarządzania krajową flotą rybacka .</w:t>
            </w:r>
          </w:p>
        </w:tc>
      </w:tr>
      <w:tr w:rsidR="00794013" w:rsidRPr="006A622C" w:rsidTr="006E70EA">
        <w:trPr>
          <w:trHeight w:val="1399"/>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2013</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5</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32</w:t>
            </w:r>
          </w:p>
        </w:tc>
        <w:tc>
          <w:tcPr>
            <w:tcW w:w="1695" w:type="pct"/>
            <w:tcBorders>
              <w:top w:val="nil"/>
              <w:left w:val="nil"/>
              <w:bottom w:val="single" w:sz="4" w:space="0" w:color="auto"/>
              <w:right w:val="single" w:sz="4" w:space="0" w:color="auto"/>
            </w:tcBorders>
            <w:hideMark/>
          </w:tcPr>
          <w:p w:rsidR="00794013" w:rsidRPr="00F37856" w:rsidRDefault="00794013" w:rsidP="000A58C4">
            <w:pPr>
              <w:rPr>
                <w:rFonts w:asciiTheme="minorHAnsi" w:hAnsiTheme="minorHAnsi"/>
                <w:color w:val="000000"/>
                <w:sz w:val="16"/>
                <w:szCs w:val="16"/>
              </w:rPr>
            </w:pPr>
            <w:r w:rsidRPr="00F37856">
              <w:rPr>
                <w:rFonts w:asciiTheme="minorHAnsi" w:hAnsiTheme="minorHAnsi"/>
                <w:color w:val="000000"/>
                <w:sz w:val="16"/>
                <w:szCs w:val="16"/>
              </w:rPr>
              <w:t>Kontrolą w miejscu realizacji operacji zostali objęci beneficjenci realizujący operacje w ramach Osi II (w zakresie środków: 2.1. Inwestycje w chów i hodowlę; 2.4. Rybołówstwo śródlądowe; 2.5. Inwestycje w zakresie przetwórstwa i obrotu; środka 3.2. Ochrona i rozwój fauny i flory wodnej.</w:t>
            </w:r>
          </w:p>
        </w:tc>
      </w:tr>
      <w:tr w:rsidR="00794013" w:rsidRPr="006A622C" w:rsidTr="006E70EA">
        <w:trPr>
          <w:trHeight w:val="1277"/>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lastRenderedPageBreak/>
              <w:t>2014</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4</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17</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14</w:t>
            </w:r>
          </w:p>
        </w:tc>
        <w:tc>
          <w:tcPr>
            <w:tcW w:w="1695" w:type="pct"/>
            <w:tcBorders>
              <w:top w:val="nil"/>
              <w:left w:val="nil"/>
              <w:bottom w:val="single" w:sz="4" w:space="0" w:color="auto"/>
              <w:right w:val="single" w:sz="4" w:space="0" w:color="auto"/>
            </w:tcBorders>
            <w:hideMark/>
          </w:tcPr>
          <w:p w:rsidR="00794013" w:rsidRPr="00F37856" w:rsidRDefault="00794013" w:rsidP="000A58C4">
            <w:pPr>
              <w:rPr>
                <w:rFonts w:asciiTheme="minorHAnsi" w:hAnsiTheme="minorHAnsi"/>
                <w:color w:val="000000"/>
                <w:sz w:val="16"/>
                <w:szCs w:val="16"/>
              </w:rPr>
            </w:pPr>
            <w:r w:rsidRPr="00F37856">
              <w:rPr>
                <w:rFonts w:asciiTheme="minorHAnsi" w:hAnsiTheme="minorHAnsi"/>
                <w:color w:val="000000"/>
                <w:sz w:val="16"/>
                <w:szCs w:val="16"/>
              </w:rPr>
              <w:t>Kontrolą w miejscu realizacji operacji byli objęci beneficjenci realizujący operacje w ramach środka 4.1. Rozwój Obszarów Zależnych od Rybactwa, dla których obszarem realizacji jest teren działania 27 Stowarzyszeń Lokalna Grupa Rybacka</w:t>
            </w:r>
          </w:p>
        </w:tc>
      </w:tr>
      <w:tr w:rsidR="00794013" w:rsidRPr="006A622C" w:rsidTr="006E70EA">
        <w:trPr>
          <w:trHeight w:val="3387"/>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2015</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17</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0</w:t>
            </w:r>
          </w:p>
        </w:tc>
        <w:tc>
          <w:tcPr>
            <w:tcW w:w="1695" w:type="pct"/>
            <w:tcBorders>
              <w:top w:val="nil"/>
              <w:left w:val="nil"/>
              <w:bottom w:val="single" w:sz="4" w:space="0" w:color="auto"/>
              <w:right w:val="single" w:sz="4" w:space="0" w:color="auto"/>
            </w:tcBorders>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Kontrolą ex-post w miejscu realizacji operacji objęto beneficjentów realizujących operacje w zakresie:</w:t>
            </w:r>
            <w:r w:rsidRPr="00F37856">
              <w:rPr>
                <w:rFonts w:asciiTheme="minorHAnsi" w:hAnsiTheme="minorHAnsi"/>
                <w:color w:val="000000"/>
                <w:sz w:val="16"/>
                <w:szCs w:val="16"/>
              </w:rPr>
              <w:br/>
              <w:t>a. osi priorytetowej III Środki służące wspólnemu interesowi w szczególności środków:</w:t>
            </w:r>
            <w:r w:rsidRPr="00F37856">
              <w:rPr>
                <w:rFonts w:asciiTheme="minorHAnsi" w:hAnsiTheme="minorHAnsi"/>
                <w:color w:val="000000"/>
                <w:sz w:val="16"/>
                <w:szCs w:val="16"/>
              </w:rPr>
              <w:br/>
              <w:t xml:space="preserve">3.1. Działania wspólne, </w:t>
            </w:r>
            <w:r w:rsidRPr="00F37856">
              <w:rPr>
                <w:rFonts w:asciiTheme="minorHAnsi" w:hAnsiTheme="minorHAnsi"/>
                <w:color w:val="000000"/>
                <w:sz w:val="16"/>
                <w:szCs w:val="16"/>
              </w:rPr>
              <w:br/>
              <w:t xml:space="preserve">3.3. Inwestycje w portach rybackich, miejscach wyładunku i przystaniach </w:t>
            </w:r>
            <w:r w:rsidRPr="00F37856">
              <w:rPr>
                <w:rFonts w:asciiTheme="minorHAnsi" w:hAnsiTheme="minorHAnsi"/>
                <w:color w:val="000000"/>
                <w:sz w:val="16"/>
                <w:szCs w:val="16"/>
              </w:rPr>
              <w:br/>
              <w:t>b. osi priorytetowej II Akwakultura, rybołówstwo śródlądowe, przetwórstwo i obrót produktami rybołówstwa i akwakultury w szczególności ramach środka 2.5. Inwestycje w zakresie przetwórstwa i obrotu - kontrola operacji będzie przeprowadzona w III kwartale 2015 r. na próbie co najmniej 10% poświadczonych w 2013 r. operacji.</w:t>
            </w:r>
          </w:p>
        </w:tc>
      </w:tr>
      <w:tr w:rsidR="00794013" w:rsidRPr="006A622C" w:rsidTr="006E70EA">
        <w:trPr>
          <w:trHeight w:val="3122"/>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2016</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2</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16</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0</w:t>
            </w:r>
          </w:p>
        </w:tc>
        <w:tc>
          <w:tcPr>
            <w:tcW w:w="1695" w:type="pct"/>
            <w:tcBorders>
              <w:top w:val="nil"/>
              <w:left w:val="nil"/>
              <w:bottom w:val="single" w:sz="4" w:space="0" w:color="auto"/>
              <w:right w:val="single" w:sz="4" w:space="0" w:color="auto"/>
            </w:tcBorders>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Kontrolą ex-post w miejscu realizacji operacji objęto beneficjentów realizujących operacje w zakresie</w:t>
            </w:r>
            <w:r w:rsidRPr="00F37856">
              <w:rPr>
                <w:rFonts w:asciiTheme="minorHAnsi" w:hAnsiTheme="minorHAnsi"/>
                <w:color w:val="000000"/>
                <w:sz w:val="16"/>
                <w:szCs w:val="16"/>
              </w:rPr>
              <w:br/>
              <w:t>a. osi priorytetowej II Akwakultura, rybołówstwo śródlądowe, przetwórstwo i obrót produktami rybołówstwa i akwakultury w szczególności ramach środka 2.1. Inwestycje w chów i hodowlę ryb lub</w:t>
            </w:r>
            <w:r w:rsidRPr="00F37856">
              <w:rPr>
                <w:rFonts w:asciiTheme="minorHAnsi" w:hAnsiTheme="minorHAnsi"/>
                <w:color w:val="000000"/>
                <w:sz w:val="16"/>
                <w:szCs w:val="16"/>
              </w:rPr>
              <w:br/>
              <w:t xml:space="preserve">b. osi priorytetowej IV Zrównoważony rozwój obszarów zależnych od rybactwa w ramach środka 4.1. Rozwój obszarów zależnych od rybactwa na obszarze funkcjonowania lokalnych grup rybackich </w:t>
            </w:r>
            <w:r w:rsidRPr="00F37856">
              <w:rPr>
                <w:rFonts w:asciiTheme="minorHAnsi" w:hAnsiTheme="minorHAnsi"/>
                <w:color w:val="000000"/>
                <w:sz w:val="16"/>
                <w:szCs w:val="16"/>
              </w:rPr>
              <w:br/>
              <w:t xml:space="preserve">Dobór operacji do kontroli dokonano spośród operacji zakończonych i poświadczonych do KE w szczególności w roku 2014 r. </w:t>
            </w:r>
          </w:p>
        </w:tc>
      </w:tr>
    </w:tbl>
    <w:p w:rsidR="002B2C22" w:rsidRDefault="002B2C22" w:rsidP="00212BB0">
      <w:pPr>
        <w:spacing w:line="276" w:lineRule="auto"/>
        <w:jc w:val="both"/>
        <w:rPr>
          <w:rFonts w:asciiTheme="minorHAnsi" w:hAnsiTheme="minorHAnsi"/>
        </w:rPr>
      </w:pPr>
    </w:p>
    <w:p w:rsidR="002B2C22" w:rsidRDefault="002B2C22" w:rsidP="00212BB0">
      <w:pPr>
        <w:spacing w:line="276" w:lineRule="auto"/>
        <w:jc w:val="both"/>
        <w:rPr>
          <w:rFonts w:asciiTheme="minorHAnsi" w:hAnsiTheme="minorHAnsi"/>
        </w:rPr>
      </w:pPr>
    </w:p>
    <w:p w:rsidR="00794013" w:rsidRPr="00F37856" w:rsidRDefault="00794013" w:rsidP="00212BB0">
      <w:pPr>
        <w:spacing w:line="276" w:lineRule="auto"/>
        <w:jc w:val="both"/>
        <w:rPr>
          <w:rFonts w:asciiTheme="minorHAnsi" w:hAnsiTheme="minorHAnsi"/>
        </w:rPr>
      </w:pPr>
      <w:r w:rsidRPr="00F37856">
        <w:rPr>
          <w:rFonts w:asciiTheme="minorHAnsi" w:hAnsiTheme="minorHAnsi"/>
        </w:rPr>
        <w:t>Kontrole wdrażania PO RYBY są przeprowadzane przez instytucję zarządzającą w odniesieniu  do instytucji pośredniczących (ARiMR, SW, FAPA) zgodnie z art. 23 pkt 1 ustawy o EFR.</w:t>
      </w:r>
    </w:p>
    <w:p w:rsidR="00794013" w:rsidRPr="00F37856" w:rsidRDefault="00794013" w:rsidP="00212BB0">
      <w:pPr>
        <w:pStyle w:val="Tekstdymka"/>
        <w:spacing w:line="276" w:lineRule="auto"/>
        <w:rPr>
          <w:rFonts w:asciiTheme="minorHAnsi" w:hAnsiTheme="minorHAnsi"/>
          <w:sz w:val="20"/>
          <w:szCs w:val="20"/>
        </w:rPr>
      </w:pPr>
    </w:p>
    <w:p w:rsidR="00794013" w:rsidRPr="00F37856" w:rsidRDefault="00794013" w:rsidP="00212BB0">
      <w:pPr>
        <w:spacing w:line="276" w:lineRule="auto"/>
        <w:jc w:val="both"/>
        <w:rPr>
          <w:rFonts w:asciiTheme="minorHAnsi" w:hAnsiTheme="minorHAnsi"/>
          <w:b/>
        </w:rPr>
      </w:pPr>
      <w:r w:rsidRPr="00F37856">
        <w:rPr>
          <w:rFonts w:asciiTheme="minorHAnsi" w:hAnsiTheme="minorHAnsi"/>
          <w:b/>
        </w:rPr>
        <w:t xml:space="preserve">Główne zalecenia sformułowane w wyniku kontroli w OR ARiMR  to: </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Bezwzględne przestrzeganie terminów rozpatrywania wniosku o dofinansowanie.</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Zwiększenie nadzoru nad pracownikami OR ARiMR weryfikującymi dokumenty składane przez beneficjentów.</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Zwiększenie nadzoru nad pracownikami wystawiającymi zlecenia płatności.</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Wyczerpujące informowanie wnioskodawców o okolicznościach faktycznych i prawnych, które mogą mieć wpływ na termin weryfikacji wniosku.</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Przyśpieszenie procesu weryfikacji wniosków o płatność w celu szybszego rozliczania realizowanych operacji.</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 xml:space="preserve">Zwiększenie nadzoru nad pracownikami przygotowującymi umowę o dofinansowanie/ aneksy do umowy  </w:t>
      </w:r>
      <w:r w:rsidR="00F37856">
        <w:rPr>
          <w:rFonts w:asciiTheme="minorHAnsi" w:hAnsiTheme="minorHAnsi"/>
          <w:sz w:val="20"/>
          <w:szCs w:val="20"/>
        </w:rPr>
        <w:br/>
      </w:r>
      <w:r w:rsidRPr="00F37856">
        <w:rPr>
          <w:rFonts w:asciiTheme="minorHAnsi" w:hAnsiTheme="minorHAnsi"/>
          <w:sz w:val="20"/>
          <w:szCs w:val="20"/>
        </w:rPr>
        <w:t xml:space="preserve">o dofinansowanie. </w:t>
      </w:r>
    </w:p>
    <w:p w:rsidR="000A58C4" w:rsidRPr="00F37856" w:rsidRDefault="000A58C4" w:rsidP="00212BB0">
      <w:pPr>
        <w:spacing w:line="276" w:lineRule="auto"/>
        <w:jc w:val="both"/>
        <w:rPr>
          <w:rFonts w:asciiTheme="minorHAnsi" w:hAnsiTheme="minorHAnsi"/>
          <w:b/>
        </w:rPr>
      </w:pPr>
      <w:r w:rsidRPr="00F37856">
        <w:rPr>
          <w:rFonts w:asciiTheme="minorHAnsi" w:hAnsiTheme="minorHAnsi"/>
          <w:b/>
        </w:rPr>
        <w:t>Główne zalecenia sformułowane w wyniku kontroli w SW  to:</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Staranne przygotowywanie upoważnień do kontroli.</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 xml:space="preserve">Zwiększenie nadzoru nad pracownikami sporządzającymi umowy o dofinansowanie. Ponadto zaleca </w:t>
      </w:r>
      <w:r w:rsidR="00212BB0">
        <w:rPr>
          <w:rFonts w:asciiTheme="minorHAnsi" w:hAnsiTheme="minorHAnsi"/>
          <w:sz w:val="20"/>
          <w:szCs w:val="20"/>
        </w:rPr>
        <w:br/>
      </w:r>
      <w:r w:rsidRPr="00F37856">
        <w:rPr>
          <w:rFonts w:asciiTheme="minorHAnsi" w:hAnsiTheme="minorHAnsi"/>
          <w:sz w:val="20"/>
          <w:szCs w:val="20"/>
        </w:rPr>
        <w:t>się wezwanie beneficjenta do zawarcia aneksu do umowy o dofinansowanie.</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Mając na uwadze § 38 rozporządzenia z dnia 15 października 2009 r. należy bezzwłocznie zawierać umowy</w:t>
      </w:r>
      <w:r w:rsidRPr="00F37856">
        <w:rPr>
          <w:rFonts w:asciiTheme="minorHAnsi" w:hAnsiTheme="minorHAnsi"/>
          <w:sz w:val="20"/>
          <w:szCs w:val="20"/>
        </w:rPr>
        <w:br/>
        <w:t xml:space="preserve">o dofinansowanie po weryfikacji wniosku o dofinansowanie tj. po uznaniu wniosku za kompletny </w:t>
      </w:r>
      <w:r w:rsidR="00212BB0">
        <w:rPr>
          <w:rFonts w:asciiTheme="minorHAnsi" w:hAnsiTheme="minorHAnsi"/>
          <w:sz w:val="20"/>
          <w:szCs w:val="20"/>
        </w:rPr>
        <w:br/>
      </w:r>
      <w:r w:rsidRPr="00F37856">
        <w:rPr>
          <w:rFonts w:asciiTheme="minorHAnsi" w:hAnsiTheme="minorHAnsi"/>
          <w:sz w:val="20"/>
          <w:szCs w:val="20"/>
        </w:rPr>
        <w:t xml:space="preserve">i poprawny lub stwierdzenia dostępności środków. </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lastRenderedPageBreak/>
        <w:t>Zwiększenie nadzoru nad pracownikami wystawiającymi zlecenia płatności.</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Staranne wypełnianie karty weryfikacji wniosku o dofinansowanie oraz wniosku o płatność a także karty weryfikacji umowy o dofinansowanie.</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Bezwzględne przestrzeganie terminów rozpatrywania wniosku o dofinansowanie określonych w § 33 ust. 1 rozporządzenia Ministra Rolnictwa i Rozwoju Wsi z dnia 15 października 2009 r.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i nadbrzeżnych obszarów rybackich 2007-2013” (Dz. U. Nr 177, poz. 1371).</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Bezwzględne przestrzeganie terminu rozpatrywania wniosku o płatność określonego w § 42 ust. 8a rozporządzenia Ministra Rolnictwa i Rozwoju Wsi z dnia 15 października 2009 r.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i nadbrzeżnych obszarów rybackich 2007-2013".</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 xml:space="preserve">Postępowanie zgodnie z procedurą, pn. „Ocena postępowania o udzielenie zamówienia publicznego </w:t>
      </w:r>
      <w:r w:rsidR="00212BB0">
        <w:rPr>
          <w:rFonts w:asciiTheme="minorHAnsi" w:hAnsiTheme="minorHAnsi"/>
          <w:sz w:val="20"/>
          <w:szCs w:val="20"/>
        </w:rPr>
        <w:br/>
      </w:r>
      <w:r w:rsidRPr="00F37856">
        <w:rPr>
          <w:rFonts w:asciiTheme="minorHAnsi" w:hAnsiTheme="minorHAnsi"/>
          <w:sz w:val="20"/>
          <w:szCs w:val="20"/>
        </w:rPr>
        <w:t xml:space="preserve">w ramach osi priorytetowej 4 – zrównoważony rozwój obszarów zależnych od rybactwa. </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Datowanie dokumentacji składanej przez beneficjenta.</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 xml:space="preserve">Zwiększyć poziom weryfikacji wniosków przedkładanych przez Lokalne Grupy Rybackie albo beneficjentów, utrzymać terminowość i skrupulatność realizacji procesów wdrażania, płatności oraz kontroli przez pracowników instytucji pośredniczącej oraz spowodować wypełnienie zobowiązania finansowego, o którym mowa w art. 90 rozporządzenia Rady nr 1198/2006 z dnia 27 lipca 2006 r. w sprawie Europejskiego Funduszu Rybackiego, zgodnie z ustanowionymi na początku każdego roku prognozą zrealizowanych płatności. </w:t>
      </w:r>
    </w:p>
    <w:p w:rsidR="009E08BA" w:rsidRPr="00F37856" w:rsidRDefault="009E08BA" w:rsidP="00212BB0">
      <w:pPr>
        <w:spacing w:line="276" w:lineRule="auto"/>
        <w:jc w:val="both"/>
        <w:rPr>
          <w:rFonts w:asciiTheme="minorHAnsi" w:hAnsiTheme="minorHAnsi"/>
        </w:rPr>
      </w:pPr>
    </w:p>
    <w:p w:rsidR="000A58C4" w:rsidRPr="00F37856" w:rsidRDefault="000A58C4" w:rsidP="00212BB0">
      <w:pPr>
        <w:spacing w:line="276" w:lineRule="auto"/>
        <w:jc w:val="both"/>
        <w:rPr>
          <w:rFonts w:asciiTheme="minorHAnsi" w:hAnsiTheme="minorHAnsi"/>
          <w:b/>
        </w:rPr>
      </w:pPr>
      <w:r w:rsidRPr="00F37856">
        <w:rPr>
          <w:rFonts w:asciiTheme="minorHAnsi" w:hAnsiTheme="minorHAnsi"/>
          <w:b/>
        </w:rPr>
        <w:t xml:space="preserve">Kontrole w miejscu realizacji operacji. </w:t>
      </w:r>
    </w:p>
    <w:p w:rsidR="000A58C4" w:rsidRPr="00F37856" w:rsidRDefault="000A58C4" w:rsidP="00212BB0">
      <w:pPr>
        <w:pStyle w:val="Akapitzlist"/>
        <w:ind w:left="0"/>
        <w:jc w:val="both"/>
        <w:rPr>
          <w:rFonts w:asciiTheme="minorHAnsi" w:hAnsiTheme="minorHAnsi"/>
          <w:b/>
          <w:sz w:val="20"/>
          <w:szCs w:val="20"/>
        </w:rPr>
      </w:pPr>
      <w:r w:rsidRPr="00F37856">
        <w:rPr>
          <w:rFonts w:asciiTheme="minorHAnsi" w:hAnsiTheme="minorHAnsi"/>
          <w:sz w:val="20"/>
          <w:szCs w:val="20"/>
        </w:rPr>
        <w:t>Zgodnie z art. 24 ustawy o EFR w 2014 r. przeprowadzano kontrole w miejscu realizacji operacji w odniesieniu do operacji realizowanych w ramach programu operacyjnego w zakresie sprawdzania dostarczenia współfinansowanych towarów i usług, prawdziwości i kwalifikowalności poniesionych w ramach operacji wydatków, ich zgodności z programem operacyjnym oraz przepisami.</w:t>
      </w:r>
    </w:p>
    <w:p w:rsidR="000A58C4" w:rsidRPr="00F37856" w:rsidRDefault="000A58C4" w:rsidP="00212BB0">
      <w:pPr>
        <w:spacing w:line="276" w:lineRule="auto"/>
        <w:jc w:val="both"/>
        <w:rPr>
          <w:rFonts w:asciiTheme="minorHAnsi" w:hAnsiTheme="minorHAnsi"/>
        </w:rPr>
      </w:pPr>
      <w:r w:rsidRPr="00F37856">
        <w:rPr>
          <w:rFonts w:asciiTheme="minorHAnsi" w:hAnsiTheme="minorHAnsi"/>
        </w:rPr>
        <w:t xml:space="preserve">Kontrola przeprowadzona przez instytucję zarządzającą w miejscu realizacji operacji lub siedzibie beneficjenta miała przede wszystkim na celu weryfikację kontroli przeprowadzonej przez instytucję pośredniczącą oraz dokumentacji składanej przez beneficjenta i weryfikowanej przez instytucję pośredniczącą (m.in. wnioski </w:t>
      </w:r>
      <w:r w:rsidRPr="00F37856">
        <w:rPr>
          <w:rFonts w:asciiTheme="minorHAnsi" w:hAnsiTheme="minorHAnsi"/>
        </w:rPr>
        <w:br/>
        <w:t>o płatność, dokumenty poświadczające poniesione wydatki, dokumentację przetargową).</w:t>
      </w:r>
    </w:p>
    <w:p w:rsidR="000A58C4" w:rsidRPr="00F37856" w:rsidRDefault="000A58C4" w:rsidP="00212BB0">
      <w:pPr>
        <w:spacing w:line="276" w:lineRule="auto"/>
        <w:jc w:val="both"/>
        <w:rPr>
          <w:rFonts w:asciiTheme="minorHAnsi" w:hAnsiTheme="minorHAnsi"/>
        </w:rPr>
      </w:pPr>
    </w:p>
    <w:p w:rsidR="000A58C4" w:rsidRPr="00F37856" w:rsidRDefault="000A58C4" w:rsidP="00212BB0">
      <w:pPr>
        <w:spacing w:line="276" w:lineRule="auto"/>
        <w:jc w:val="both"/>
        <w:rPr>
          <w:rFonts w:asciiTheme="minorHAnsi" w:hAnsiTheme="minorHAnsi"/>
          <w:b/>
        </w:rPr>
      </w:pPr>
      <w:r w:rsidRPr="00F37856">
        <w:rPr>
          <w:rFonts w:asciiTheme="minorHAnsi" w:hAnsiTheme="minorHAnsi"/>
          <w:b/>
        </w:rPr>
        <w:t>Główne zalecenia sformułowane w wyniku kontroli w LGR to:</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1.</w:t>
      </w:r>
      <w:r w:rsidRPr="00F37856">
        <w:rPr>
          <w:rFonts w:asciiTheme="minorHAnsi" w:hAnsiTheme="minorHAnsi"/>
        </w:rPr>
        <w:tab/>
        <w:t>Rozważne ocenianie operacji, zgodnie z zgodnie z lokalnymi kryteriami LGR oraz uzasadnianie przyznanej oceny stosownie do informacji zawartych w we wniosku o dofinansowanie oraz jego załącznikach.</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2.</w:t>
      </w:r>
      <w:r w:rsidRPr="00F37856">
        <w:rPr>
          <w:rFonts w:asciiTheme="minorHAnsi" w:hAnsiTheme="minorHAnsi"/>
        </w:rPr>
        <w:tab/>
        <w:t>Zaktualizowanie listy operacji wybranych wniosków o dofinansowanie.</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3.</w:t>
      </w:r>
      <w:r w:rsidRPr="00F37856">
        <w:rPr>
          <w:rFonts w:asciiTheme="minorHAnsi" w:hAnsiTheme="minorHAnsi"/>
        </w:rPr>
        <w:tab/>
        <w:t>Bezwzględne przestrzeganie zapisów umowy o warunkach i sposobie realizacji lokalnej strategii rozwoju obszarów rybackich.</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4.</w:t>
      </w:r>
      <w:r w:rsidRPr="00F37856">
        <w:rPr>
          <w:rFonts w:asciiTheme="minorHAnsi" w:hAnsiTheme="minorHAnsi"/>
        </w:rPr>
        <w:tab/>
        <w:t xml:space="preserve">Opracowanie w przyszłej perspektywie finansowej na lata 2014-2020 jasnych i przejrzystych kryteriów wyboru operacji dla członków komitetu. </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5.</w:t>
      </w:r>
      <w:r w:rsidRPr="00F37856">
        <w:rPr>
          <w:rFonts w:asciiTheme="minorHAnsi" w:hAnsiTheme="minorHAnsi"/>
        </w:rPr>
        <w:tab/>
        <w:t xml:space="preserve">Rozważne ustanawiania przez LGR kryteriów wyboru operacji, które będą używane przez członków komitetu przy wyborze operacji w ramach organizowanych konkursów. </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6.</w:t>
      </w:r>
      <w:r w:rsidRPr="00F37856">
        <w:rPr>
          <w:rFonts w:asciiTheme="minorHAnsi" w:hAnsiTheme="minorHAnsi"/>
        </w:rPr>
        <w:tab/>
        <w:t>Ewentualne wprowadzenie zmiany do procedury odwoławczej a także uzupełnienie procedury oceny operacji, poprzez wprowadzenie reguły, która określałaby sposób postępowania w przypadku uzyskania jednakowej ilości punktów przez dwie lub więcej operacji.</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7.</w:t>
      </w:r>
      <w:r w:rsidRPr="00F37856">
        <w:rPr>
          <w:rFonts w:asciiTheme="minorHAnsi" w:hAnsiTheme="minorHAnsi"/>
        </w:rPr>
        <w:tab/>
        <w:t>Przestrzeganie zapisów Regulaminu organizacyjnego Komitetu .</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8.</w:t>
      </w:r>
      <w:r w:rsidRPr="00F37856">
        <w:rPr>
          <w:rFonts w:asciiTheme="minorHAnsi" w:hAnsiTheme="minorHAnsi"/>
        </w:rPr>
        <w:tab/>
        <w:t xml:space="preserve">Przechowywanie dokumentacji potwierdzającej pełne wykonanie zobowiązania wynikającego z § 5 pkt 5 umowy. </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lastRenderedPageBreak/>
        <w:t>9.</w:t>
      </w:r>
      <w:r w:rsidRPr="00F37856">
        <w:rPr>
          <w:rFonts w:asciiTheme="minorHAnsi" w:hAnsiTheme="minorHAnsi"/>
        </w:rPr>
        <w:tab/>
        <w:t>Bezwzględne przestrzeganie zapisów § 25 ust 1 pkt 2 rozporządzenia sprawie szczegółowych warunków i trybu przyznawania pomocy.</w:t>
      </w:r>
    </w:p>
    <w:p w:rsidR="009E08BA" w:rsidRDefault="009E08BA" w:rsidP="009E08BA">
      <w:pPr>
        <w:jc w:val="both"/>
        <w:rPr>
          <w:rFonts w:asciiTheme="minorHAnsi" w:hAnsiTheme="minorHAnsi"/>
        </w:rPr>
      </w:pPr>
    </w:p>
    <w:p w:rsidR="00212BB0" w:rsidRDefault="00212BB0" w:rsidP="00212BB0">
      <w:pPr>
        <w:pStyle w:val="Tekstdymka"/>
      </w:pPr>
    </w:p>
    <w:p w:rsidR="00212BB0" w:rsidRDefault="00212BB0" w:rsidP="00212BB0">
      <w:pPr>
        <w:pStyle w:val="Tekstdymka"/>
      </w:pPr>
    </w:p>
    <w:p w:rsidR="00212BB0" w:rsidRDefault="00212BB0" w:rsidP="00212BB0">
      <w:pPr>
        <w:pStyle w:val="Tekstdymka"/>
      </w:pPr>
    </w:p>
    <w:p w:rsidR="00212BB0" w:rsidRDefault="00212BB0" w:rsidP="00212BB0">
      <w:pPr>
        <w:pStyle w:val="Tekstdymka"/>
      </w:pPr>
    </w:p>
    <w:p w:rsidR="00212BB0" w:rsidRDefault="00212BB0" w:rsidP="00212BB0">
      <w:pPr>
        <w:pStyle w:val="Tekstdymka"/>
      </w:pPr>
    </w:p>
    <w:p w:rsidR="009E08BA" w:rsidRPr="003F7122" w:rsidRDefault="009E08BA" w:rsidP="009E08BA">
      <w:pPr>
        <w:shd w:val="clear" w:color="auto" w:fill="8DB3E2" w:themeFill="text2" w:themeFillTint="66"/>
        <w:spacing w:line="360" w:lineRule="auto"/>
        <w:jc w:val="center"/>
        <w:rPr>
          <w:rFonts w:asciiTheme="minorHAnsi" w:hAnsiTheme="minorHAnsi"/>
          <w:b/>
          <w:color w:val="000000" w:themeColor="text1"/>
        </w:rPr>
      </w:pPr>
      <w:r w:rsidRPr="003F7122">
        <w:rPr>
          <w:rFonts w:asciiTheme="minorHAnsi" w:hAnsiTheme="minorHAnsi"/>
          <w:b/>
          <w:color w:val="000000" w:themeColor="text1"/>
        </w:rPr>
        <w:t>Instytucja Zarządzająca - Kontrole przeprowadzone przez organy zewnętrzne</w:t>
      </w:r>
    </w:p>
    <w:p w:rsidR="00F97D05" w:rsidRDefault="00F97D05" w:rsidP="009E08BA">
      <w:pPr>
        <w:pStyle w:val="Legenda"/>
        <w:rPr>
          <w:rFonts w:asciiTheme="minorHAnsi" w:hAnsiTheme="minorHAnsi"/>
          <w:color w:val="000000" w:themeColor="text1"/>
          <w:sz w:val="16"/>
          <w:szCs w:val="16"/>
        </w:rPr>
      </w:pPr>
      <w:bookmarkStart w:id="122" w:name="_Toc421090547"/>
    </w:p>
    <w:p w:rsidR="009E08BA" w:rsidRPr="00F37856" w:rsidRDefault="009E08BA" w:rsidP="009E08BA">
      <w:pPr>
        <w:pStyle w:val="Legenda"/>
        <w:rPr>
          <w:rFonts w:asciiTheme="minorHAnsi" w:hAnsiTheme="minorHAnsi"/>
          <w:color w:val="000000" w:themeColor="text1"/>
          <w:sz w:val="16"/>
          <w:szCs w:val="16"/>
        </w:rPr>
      </w:pPr>
      <w:r w:rsidRPr="00F37856">
        <w:rPr>
          <w:rFonts w:asciiTheme="minorHAnsi" w:hAnsiTheme="minorHAnsi"/>
          <w:color w:val="000000" w:themeColor="text1"/>
          <w:sz w:val="16"/>
          <w:szCs w:val="16"/>
        </w:rPr>
        <w:t xml:space="preserve">Tabela </w:t>
      </w:r>
      <w:r w:rsidRPr="00F37856">
        <w:rPr>
          <w:rFonts w:asciiTheme="minorHAnsi" w:hAnsiTheme="minorHAnsi"/>
          <w:color w:val="000000" w:themeColor="text1"/>
          <w:sz w:val="16"/>
          <w:szCs w:val="16"/>
        </w:rPr>
        <w:fldChar w:fldCharType="begin"/>
      </w:r>
      <w:r w:rsidRPr="00F37856">
        <w:rPr>
          <w:rFonts w:asciiTheme="minorHAnsi" w:hAnsiTheme="minorHAnsi"/>
          <w:color w:val="000000" w:themeColor="text1"/>
          <w:sz w:val="16"/>
          <w:szCs w:val="16"/>
        </w:rPr>
        <w:instrText xml:space="preserve"> SEQ Tabela \* ARABIC </w:instrText>
      </w:r>
      <w:r w:rsidRPr="00F37856">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167</w:t>
      </w:r>
      <w:r w:rsidRPr="00F37856">
        <w:rPr>
          <w:rFonts w:asciiTheme="minorHAnsi" w:hAnsiTheme="minorHAnsi"/>
          <w:color w:val="000000" w:themeColor="text1"/>
          <w:sz w:val="16"/>
          <w:szCs w:val="16"/>
        </w:rPr>
        <w:fldChar w:fldCharType="end"/>
      </w:r>
      <w:r w:rsidRPr="00F37856">
        <w:rPr>
          <w:rFonts w:asciiTheme="minorHAnsi" w:hAnsiTheme="minorHAnsi"/>
          <w:color w:val="000000" w:themeColor="text1"/>
          <w:sz w:val="16"/>
          <w:szCs w:val="16"/>
        </w:rPr>
        <w:t xml:space="preserve"> Kontrole przeprowadzone w Instytucji Zarządzającej przez organy zewnętrzne</w:t>
      </w:r>
      <w:bookmarkEnd w:id="122"/>
    </w:p>
    <w:tbl>
      <w:tblPr>
        <w:tblW w:w="5000" w:type="pct"/>
        <w:tblCellMar>
          <w:left w:w="70" w:type="dxa"/>
          <w:right w:w="70" w:type="dxa"/>
        </w:tblCellMar>
        <w:tblLook w:val="04A0" w:firstRow="1" w:lastRow="0" w:firstColumn="1" w:lastColumn="0" w:noHBand="0" w:noVBand="1"/>
      </w:tblPr>
      <w:tblGrid>
        <w:gridCol w:w="477"/>
        <w:gridCol w:w="2144"/>
        <w:gridCol w:w="4679"/>
        <w:gridCol w:w="1910"/>
      </w:tblGrid>
      <w:tr w:rsidR="000A58C4" w:rsidRPr="006A622C" w:rsidTr="006E70EA">
        <w:trPr>
          <w:trHeight w:val="570"/>
        </w:trPr>
        <w:tc>
          <w:tcPr>
            <w:tcW w:w="259"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bottom"/>
            <w:hideMark/>
          </w:tcPr>
          <w:p w:rsidR="000A58C4" w:rsidRPr="00212BB0" w:rsidRDefault="00111188" w:rsidP="000A58C4">
            <w:pPr>
              <w:rPr>
                <w:rFonts w:asciiTheme="minorHAnsi" w:hAnsiTheme="minorHAnsi"/>
                <w:b/>
                <w:color w:val="FFFFFF" w:themeColor="background1"/>
              </w:rPr>
            </w:pPr>
            <w:r w:rsidRPr="00212BB0">
              <w:rPr>
                <w:rFonts w:asciiTheme="minorHAnsi" w:hAnsiTheme="minorHAnsi"/>
                <w:b/>
                <w:color w:val="FFFFFF" w:themeColor="background1"/>
              </w:rPr>
              <w:t>L</w:t>
            </w:r>
            <w:r w:rsidR="000A58C4" w:rsidRPr="00212BB0">
              <w:rPr>
                <w:rFonts w:asciiTheme="minorHAnsi" w:hAnsiTheme="minorHAnsi"/>
                <w:b/>
                <w:color w:val="FFFFFF" w:themeColor="background1"/>
              </w:rPr>
              <w:t>.p.</w:t>
            </w:r>
          </w:p>
        </w:tc>
        <w:tc>
          <w:tcPr>
            <w:tcW w:w="1164"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0A58C4" w:rsidRPr="00212BB0" w:rsidRDefault="00111188" w:rsidP="000A58C4">
            <w:pPr>
              <w:rPr>
                <w:rFonts w:asciiTheme="minorHAnsi" w:hAnsiTheme="minorHAnsi"/>
                <w:b/>
                <w:color w:val="FFFFFF" w:themeColor="background1"/>
              </w:rPr>
            </w:pPr>
            <w:r w:rsidRPr="00212BB0">
              <w:rPr>
                <w:rFonts w:asciiTheme="minorHAnsi" w:hAnsiTheme="minorHAnsi"/>
                <w:b/>
                <w:color w:val="FFFFFF" w:themeColor="background1"/>
              </w:rPr>
              <w:t>I</w:t>
            </w:r>
            <w:r w:rsidR="000A58C4" w:rsidRPr="00212BB0">
              <w:rPr>
                <w:rFonts w:asciiTheme="minorHAnsi" w:hAnsiTheme="minorHAnsi"/>
                <w:b/>
                <w:color w:val="FFFFFF" w:themeColor="background1"/>
              </w:rPr>
              <w:t xml:space="preserve">nstytucja kontrolująca </w:t>
            </w:r>
          </w:p>
        </w:tc>
        <w:tc>
          <w:tcPr>
            <w:tcW w:w="2540"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0A58C4" w:rsidRPr="00212BB0" w:rsidRDefault="00111188" w:rsidP="000A58C4">
            <w:pPr>
              <w:jc w:val="center"/>
              <w:rPr>
                <w:rFonts w:asciiTheme="minorHAnsi" w:hAnsiTheme="minorHAnsi"/>
                <w:b/>
                <w:color w:val="FFFFFF" w:themeColor="background1"/>
              </w:rPr>
            </w:pPr>
            <w:r w:rsidRPr="00212BB0">
              <w:rPr>
                <w:rFonts w:asciiTheme="minorHAnsi" w:hAnsiTheme="minorHAnsi"/>
                <w:b/>
                <w:color w:val="FFFFFF" w:themeColor="background1"/>
              </w:rPr>
              <w:t>N</w:t>
            </w:r>
            <w:r w:rsidR="000A58C4" w:rsidRPr="00212BB0">
              <w:rPr>
                <w:rFonts w:asciiTheme="minorHAnsi" w:hAnsiTheme="minorHAnsi"/>
                <w:b/>
                <w:color w:val="FFFFFF" w:themeColor="background1"/>
              </w:rPr>
              <w:t xml:space="preserve">azwa kontroli </w:t>
            </w:r>
          </w:p>
        </w:tc>
        <w:tc>
          <w:tcPr>
            <w:tcW w:w="1037"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0A58C4" w:rsidRPr="00212BB0" w:rsidRDefault="00111188" w:rsidP="000A58C4">
            <w:pPr>
              <w:jc w:val="center"/>
              <w:rPr>
                <w:rFonts w:asciiTheme="minorHAnsi" w:hAnsiTheme="minorHAnsi"/>
                <w:b/>
                <w:color w:val="FFFFFF" w:themeColor="background1"/>
              </w:rPr>
            </w:pPr>
            <w:r w:rsidRPr="00212BB0">
              <w:rPr>
                <w:rFonts w:asciiTheme="minorHAnsi" w:hAnsiTheme="minorHAnsi"/>
                <w:b/>
                <w:color w:val="FFFFFF" w:themeColor="background1"/>
              </w:rPr>
              <w:t>D</w:t>
            </w:r>
            <w:r w:rsidR="000A58C4" w:rsidRPr="00212BB0">
              <w:rPr>
                <w:rFonts w:asciiTheme="minorHAnsi" w:hAnsiTheme="minorHAnsi"/>
                <w:b/>
                <w:color w:val="FFFFFF" w:themeColor="background1"/>
              </w:rPr>
              <w:t xml:space="preserve">ata kontroli </w:t>
            </w:r>
          </w:p>
        </w:tc>
      </w:tr>
      <w:tr w:rsidR="000A58C4" w:rsidRPr="006A622C" w:rsidTr="006E70EA">
        <w:trPr>
          <w:trHeight w:val="87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MF -Departament Ochrony Interesów Finansowych Unii Europejskiej </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systemu zarządzania i kontroli Programu Operacyjnego "Zrównoważony rozwój sektora rybołówstwa i nadbrzeżnych obszarów rybackich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 co roku</w:t>
            </w:r>
          </w:p>
        </w:tc>
      </w:tr>
      <w:tr w:rsidR="000A58C4" w:rsidRPr="006A622C" w:rsidTr="006E70EA">
        <w:trPr>
          <w:trHeight w:val="692"/>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2.</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Ministerstwo Finansów Generalny Inspektor Kontroli Skarbowej</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na próbie operacji wykonanych na miejscu w ramach systemu zarządzania i kontroli PO RYBY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co roku </w:t>
            </w:r>
          </w:p>
        </w:tc>
      </w:tr>
      <w:tr w:rsidR="000A58C4" w:rsidRPr="006A622C" w:rsidTr="006E70EA">
        <w:trPr>
          <w:trHeight w:val="98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3.</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Instytucja Certyfikująca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1. poświadczenie i deklaracja wydatków oraz wniosek o płatność od Instytucji Zarządzającej do Instytucji Certyfikującej</w:t>
            </w:r>
            <w:r w:rsidRPr="006E70EA">
              <w:rPr>
                <w:rFonts w:asciiTheme="minorHAnsi" w:hAnsiTheme="minorHAnsi"/>
                <w:color w:val="000000"/>
                <w:sz w:val="16"/>
                <w:szCs w:val="16"/>
              </w:rPr>
              <w:br/>
              <w:t>2. poświadczenie i deklaracja wydatków oraz wniosek o płatność od Instytucji Zarządzającej do instytucji Certyfikującej</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co roku </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000000"/>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2010</w:t>
            </w:r>
          </w:p>
        </w:tc>
      </w:tr>
      <w:tr w:rsidR="000A58C4" w:rsidRPr="006A622C" w:rsidTr="006E70EA">
        <w:trPr>
          <w:trHeight w:val="66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4.</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Biuro Audytu Wewnętrznego </w:t>
            </w:r>
            <w:proofErr w:type="spellStart"/>
            <w:r w:rsidRPr="006E70EA">
              <w:rPr>
                <w:rFonts w:asciiTheme="minorHAnsi" w:hAnsiTheme="minorHAnsi"/>
                <w:color w:val="000000"/>
                <w:sz w:val="16"/>
                <w:szCs w:val="16"/>
              </w:rPr>
              <w:t>MRiRW</w:t>
            </w:r>
            <w:proofErr w:type="spellEnd"/>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"Działania informacyjno-promocyjne na temat Programu Operacyjnego "Zrównoważony rozwój sektora rybołówstwa i nadbrzeżnych obszarów rybackich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2 -27.10.2009 r., oraz od 10.12.2009 r. do 29.01.2010 r. </w:t>
            </w:r>
          </w:p>
        </w:tc>
      </w:tr>
      <w:tr w:rsidR="000A58C4" w:rsidRPr="006A622C" w:rsidTr="006E70EA">
        <w:trPr>
          <w:trHeight w:val="409"/>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5.</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Biuro Audytu Wewnętrznego </w:t>
            </w:r>
            <w:proofErr w:type="spellStart"/>
            <w:r w:rsidRPr="006E70EA">
              <w:rPr>
                <w:rFonts w:asciiTheme="minorHAnsi" w:hAnsiTheme="minorHAnsi"/>
                <w:color w:val="000000"/>
                <w:sz w:val="16"/>
                <w:szCs w:val="16"/>
              </w:rPr>
              <w:t>MRiRW</w:t>
            </w:r>
            <w:proofErr w:type="spellEnd"/>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"Uruchamianie środków w ramach "PO RYBY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26.02.2010 do 01.06.2010 r. </w:t>
            </w:r>
          </w:p>
        </w:tc>
      </w:tr>
      <w:tr w:rsidR="000A58C4" w:rsidRPr="006A622C" w:rsidTr="006E70EA">
        <w:trPr>
          <w:trHeight w:val="52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6.</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W zakresie działań Unii Europejskiej mających na celu zmniejszenie nadmiaru potencjału połowowego floty rybackiej</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od 13 do 17.09.2010 r. </w:t>
            </w:r>
          </w:p>
        </w:tc>
      </w:tr>
      <w:tr w:rsidR="000A58C4" w:rsidRPr="006A622C" w:rsidTr="006E70EA">
        <w:trPr>
          <w:trHeight w:val="70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7.</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Biuro Kontroli </w:t>
            </w:r>
            <w:proofErr w:type="spellStart"/>
            <w:r w:rsidRPr="006E70EA">
              <w:rPr>
                <w:rFonts w:asciiTheme="minorHAnsi" w:hAnsiTheme="minorHAnsi"/>
                <w:color w:val="000000"/>
                <w:sz w:val="16"/>
                <w:szCs w:val="16"/>
              </w:rPr>
              <w:t>MRiRW</w:t>
            </w:r>
            <w:proofErr w:type="spellEnd"/>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W zakresie wykonywania przez Departament Rybołówstwa zadań zarządzania, realizacji opracowania przepisów prawa oraz innych czynności dotyczących PO RYBY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od 12.10. do 15.11.2010 r. </w:t>
            </w:r>
          </w:p>
        </w:tc>
      </w:tr>
      <w:tr w:rsidR="000A58C4" w:rsidRPr="006A622C" w:rsidTr="006E70EA">
        <w:trPr>
          <w:trHeight w:val="563"/>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8.</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Biuro Audytu Wewnętrznego </w:t>
            </w:r>
            <w:proofErr w:type="spellStart"/>
            <w:r w:rsidRPr="006E70EA">
              <w:rPr>
                <w:rFonts w:asciiTheme="minorHAnsi" w:hAnsiTheme="minorHAnsi"/>
                <w:color w:val="000000"/>
                <w:sz w:val="16"/>
                <w:szCs w:val="16"/>
              </w:rPr>
              <w:t>MRiRW</w:t>
            </w:r>
            <w:proofErr w:type="spellEnd"/>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Nadzór nad samorządami województw w zakresie zadań delegowanych przez Instytucją Zarządzającą w ramach PO RYBY 2007-2013 </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od 27.10.2010 r. do 22.12.2010 r.</w:t>
            </w:r>
          </w:p>
        </w:tc>
      </w:tr>
      <w:tr w:rsidR="000A58C4" w:rsidRPr="006A622C" w:rsidTr="006E70EA">
        <w:trPr>
          <w:trHeight w:val="1012"/>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9.</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Kontroli-Departament Środowiska, Rolnictwa i Zagospodarowania Przestrzennego</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wykonania budżetu państwa w 2009 r. w częściach 32- Rolnictwo, 33-Rozwój Wsi, 35- Rynki Rolne, 62- Rybołówstwo</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od 14.12.2009 do 26.03.2010 r. </w:t>
            </w:r>
          </w:p>
        </w:tc>
      </w:tr>
      <w:tr w:rsidR="000A58C4" w:rsidRPr="006A622C" w:rsidTr="006E70EA">
        <w:trPr>
          <w:trHeight w:val="1107"/>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10.</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Biuro Kontroli </w:t>
            </w:r>
            <w:proofErr w:type="spellStart"/>
            <w:r w:rsidRPr="006E70EA">
              <w:rPr>
                <w:rFonts w:asciiTheme="minorHAnsi" w:hAnsiTheme="minorHAnsi"/>
                <w:color w:val="000000"/>
                <w:sz w:val="16"/>
                <w:szCs w:val="16"/>
              </w:rPr>
              <w:t>MRiRW</w:t>
            </w:r>
            <w:proofErr w:type="spellEnd"/>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Podział środków finansowych na realizację Programu Operacyjnego "Zrównoważony rozwój sektora i nadbrzeżnych obszarów rybackich", w tym limit środków finansowych na środek 4.1 osi 4.</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Okres objęty kontrolą: od rozpoczęcia prac nad podziałem środków finansowych na realizację PO RYBY 2007-2013 do zakończenia kontroli. </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2011</w:t>
            </w:r>
          </w:p>
        </w:tc>
      </w:tr>
      <w:tr w:rsidR="000A58C4" w:rsidRPr="006A622C" w:rsidTr="006E70EA">
        <w:trPr>
          <w:trHeight w:val="953"/>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11.</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 Dyrekcja Generalna ds. Morskich i Rybołówstwa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Audyt objął przegląd planowania i realizacji wykonanych działań oraz systemów i procedur wprowadzonych i stosowanych przez Instytucję </w:t>
            </w:r>
            <w:r w:rsidR="006E70EA" w:rsidRPr="006E70EA">
              <w:rPr>
                <w:rFonts w:asciiTheme="minorHAnsi" w:hAnsiTheme="minorHAnsi"/>
                <w:color w:val="000000"/>
                <w:sz w:val="16"/>
                <w:szCs w:val="16"/>
              </w:rPr>
              <w:t>Audytową</w:t>
            </w:r>
            <w:r w:rsidRPr="006E70EA">
              <w:rPr>
                <w:rFonts w:asciiTheme="minorHAnsi" w:hAnsiTheme="minorHAnsi"/>
                <w:color w:val="000000"/>
                <w:sz w:val="16"/>
                <w:szCs w:val="16"/>
              </w:rPr>
              <w:t xml:space="preserve"> w celu przeprowadzenia audytu systemu zarządzania i kontroli ustawionego dla Europejskiego Funduszu Rybackiego w okresie programowania 2007-2013. (Sprawozdanie końcowe)</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9-10.12.2010 r. oraz 23-25.05.2011 r.</w:t>
            </w:r>
          </w:p>
        </w:tc>
      </w:tr>
      <w:tr w:rsidR="000A58C4" w:rsidRPr="006A622C" w:rsidTr="006E70EA">
        <w:trPr>
          <w:trHeight w:val="684"/>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12.</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 Dyrekcja Generalna ds. Morskich i Rybołówstwa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Celem audytu było uzyskanie wystarczającego zapewnienia, że system zarządzania i kontroli w Polsce efektywnie funkcjonuje. (Sprawozdanie wstępne dostarczone IZ w dniu 27.02.2012)</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5-9.12.2011 r.</w:t>
            </w:r>
          </w:p>
        </w:tc>
      </w:tr>
      <w:tr w:rsidR="000A58C4" w:rsidRPr="006A622C" w:rsidTr="006E70EA">
        <w:trPr>
          <w:trHeight w:val="76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13.</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Generalny Inspektor Kontroli Skarbowej (Instytucja Audytowa)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systemu zarządzania i kontroli dla osi IV oraz osi priorytetowej V</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Czynności audytowe zostały przeprowadzone w terminie od kwietnia 2011 r. do czerwca 2011 r.</w:t>
            </w:r>
          </w:p>
        </w:tc>
      </w:tr>
      <w:tr w:rsidR="000A58C4" w:rsidRPr="006A622C" w:rsidTr="006E70EA">
        <w:trPr>
          <w:trHeight w:val="75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lastRenderedPageBreak/>
              <w:t>14.</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objęto działalność Ministerstwa w zakresie realizacji Programu Operacyjnego  "Zrównoważony rozwój sektora rybołówstwa i nadbrzeżnych obszarów rybackich 2007-2013 w latach 2007-2011 (do dnia zakończenia kontroli)</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sz w:val="16"/>
                <w:szCs w:val="16"/>
              </w:rPr>
              <w:t xml:space="preserve">Okres objęty kontrolą: od początku realizacji programu do </w:t>
            </w:r>
            <w:r w:rsidRPr="006E70EA">
              <w:rPr>
                <w:rFonts w:asciiTheme="minorHAnsi" w:hAnsiTheme="minorHAnsi"/>
                <w:color w:val="000000"/>
                <w:sz w:val="16"/>
                <w:szCs w:val="16"/>
              </w:rPr>
              <w:t>15.07.2011 r.</w:t>
            </w:r>
          </w:p>
        </w:tc>
      </w:tr>
      <w:tr w:rsidR="000A58C4" w:rsidRPr="006A622C" w:rsidTr="006E70EA">
        <w:trPr>
          <w:trHeight w:val="816"/>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15.</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Kontroli-Departament Środowiska, Rolnictwa i Zagospodarowania Przestrzennego</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wykonania budżetu państwa w 2010 r. w częściach: 32-Rolnictwo, 33Rozwój wsi, 35 - Rynki rolne i 62- Rybołówstwo.</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03.01-21.03.2011 r. </w:t>
            </w:r>
          </w:p>
        </w:tc>
      </w:tr>
      <w:tr w:rsidR="000A58C4" w:rsidRPr="006A622C" w:rsidTr="006E70EA">
        <w:trPr>
          <w:trHeight w:val="51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16.</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redukcji nadmiernej zdolności połowowej</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13- 17.09.2010 r.</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2012</w:t>
            </w:r>
          </w:p>
        </w:tc>
      </w:tr>
      <w:tr w:rsidR="000A58C4" w:rsidRPr="006A622C" w:rsidTr="006E70EA">
        <w:trPr>
          <w:trHeight w:val="1096"/>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17.</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  Dyrekcja Generalna ds.</w:t>
            </w:r>
            <w:r w:rsidRPr="006E70EA">
              <w:rPr>
                <w:rFonts w:asciiTheme="minorHAnsi" w:hAnsiTheme="minorHAnsi"/>
                <w:color w:val="000000"/>
                <w:sz w:val="16"/>
                <w:szCs w:val="16"/>
              </w:rPr>
              <w:br/>
              <w:t>Gospodarki Morskiej i Rybołówstwa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objął adekwatność kontroli</w:t>
            </w:r>
            <w:r w:rsidRPr="006E70EA">
              <w:rPr>
                <w:rFonts w:asciiTheme="minorHAnsi" w:hAnsiTheme="minorHAnsi"/>
                <w:color w:val="000000"/>
                <w:sz w:val="16"/>
                <w:szCs w:val="16"/>
              </w:rPr>
              <w:br/>
              <w:t>zarządczych zgodnie z punktem 3.2.1 MPA „Zniwelowanie luki w zakresie pewności</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27.08.-04.09.-2012</w:t>
            </w:r>
          </w:p>
        </w:tc>
      </w:tr>
      <w:tr w:rsidR="000A58C4" w:rsidRPr="006A622C" w:rsidTr="006E70EA">
        <w:trPr>
          <w:trHeight w:val="70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18.</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spacing w:after="240"/>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W zakresie drugiej płatności dla Polski z EFR</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01.02.2012 r.- 03.02.2012 r.</w:t>
            </w:r>
          </w:p>
        </w:tc>
      </w:tr>
      <w:tr w:rsidR="000A58C4" w:rsidRPr="006A622C" w:rsidTr="006E70EA">
        <w:trPr>
          <w:trHeight w:val="127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19.</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w:t>
            </w:r>
            <w:r w:rsidRPr="006E70EA">
              <w:rPr>
                <w:rFonts w:asciiTheme="minorHAnsi" w:hAnsiTheme="minorHAnsi"/>
                <w:color w:val="000000"/>
                <w:sz w:val="16"/>
                <w:szCs w:val="16"/>
              </w:rPr>
              <w:br/>
              <w:t>Departament Środowiska, Rolnictwa i</w:t>
            </w:r>
            <w:r w:rsidRPr="006E70EA">
              <w:rPr>
                <w:rFonts w:asciiTheme="minorHAnsi" w:hAnsiTheme="minorHAnsi"/>
                <w:color w:val="000000"/>
                <w:sz w:val="16"/>
                <w:szCs w:val="16"/>
              </w:rPr>
              <w:br/>
              <w:t>Zagospodarowania Przestrzennego</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wykonania budżetu państwa w 2011 r. w częściach: 32- Rolnictwo, 33Rozwój</w:t>
            </w:r>
            <w:r w:rsidRPr="006E70EA">
              <w:rPr>
                <w:rFonts w:asciiTheme="minorHAnsi" w:hAnsiTheme="minorHAnsi"/>
                <w:color w:val="000000"/>
                <w:sz w:val="16"/>
                <w:szCs w:val="16"/>
              </w:rPr>
              <w:br/>
              <w:t>wsi, 35 - Rynki rolne i 62- Rybołówstwo.</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kontrolę przeprowadzono w okresie od stycznia do marca 2012 r.</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2013</w:t>
            </w:r>
          </w:p>
        </w:tc>
      </w:tr>
      <w:tr w:rsidR="000A58C4" w:rsidRPr="006A622C" w:rsidTr="006E70EA">
        <w:trPr>
          <w:trHeight w:val="76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20.</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Kontroli-Departament Rolnictwa i Rozwoju Wsi</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wykonania budżetu państwa w 2012 r. w częściach: 32-Rolnictwo, 33Rozwój wsi, 35 - Rynki rolne i 62- Rybołówstwo.</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od stycznia do marca 2013 r.</w:t>
            </w:r>
          </w:p>
        </w:tc>
      </w:tr>
      <w:tr w:rsidR="000A58C4" w:rsidRPr="006A622C" w:rsidTr="006E70EA">
        <w:trPr>
          <w:trHeight w:val="76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21.</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zarządzania  działaniami związanymi z akwakulturą współfinansowanymi w ramach Europejskiego Funduszu Rybackiego</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od 20.05.2013 r. do 29.05.2013 r.</w:t>
            </w:r>
          </w:p>
        </w:tc>
      </w:tr>
      <w:tr w:rsidR="000A58C4" w:rsidRPr="006A622C" w:rsidTr="006E70EA">
        <w:trPr>
          <w:trHeight w:val="64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22.</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Poświadczenie wiarygodności za rok budżetowy 2012 (DAS 2012) </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Od 04.03.2013 do 05.03.2013</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2014</w:t>
            </w:r>
          </w:p>
        </w:tc>
      </w:tr>
      <w:tr w:rsidR="000A58C4" w:rsidRPr="006A622C" w:rsidTr="006E70EA">
        <w:trPr>
          <w:trHeight w:val="69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23.</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DAS 2013 Badania systemów zarządzania i kontroli w ramach Programu operacyjnego EFR</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18-22.11.2013 r. oraz 7-10.01.2014 r. </w:t>
            </w:r>
          </w:p>
        </w:tc>
      </w:tr>
      <w:tr w:rsidR="000A58C4" w:rsidRPr="006A622C" w:rsidTr="00F40F5D">
        <w:trPr>
          <w:trHeight w:val="57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24.</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Wykonanie budżetu państwa w 2013 r. Części: 32- Rolnictwo, 33- Rozwój wsi, 35- Rynki rolne,  62-  Rybołówstwo </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 </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2015</w:t>
            </w:r>
          </w:p>
        </w:tc>
      </w:tr>
      <w:tr w:rsidR="000A58C4" w:rsidRPr="006A622C" w:rsidTr="006E70EA">
        <w:trPr>
          <w:trHeight w:val="529"/>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25</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poświadczenia wiarygodności za rok budżetowy 2015 (DAS2015)</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16-20.11.2015 r. </w:t>
            </w:r>
          </w:p>
        </w:tc>
      </w:tr>
      <w:tr w:rsidR="000A58C4" w:rsidRPr="006A622C" w:rsidTr="006E70EA">
        <w:trPr>
          <w:trHeight w:val="976"/>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26</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 Dyrekcja Generalna ds.</w:t>
            </w:r>
            <w:r w:rsidRPr="006E70EA">
              <w:rPr>
                <w:rFonts w:asciiTheme="minorHAnsi" w:hAnsiTheme="minorHAnsi"/>
                <w:color w:val="000000"/>
                <w:sz w:val="16"/>
                <w:szCs w:val="16"/>
              </w:rPr>
              <w:br/>
              <w:t>Gospodarki Morskiej i Rybołówstwa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PO RYBY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22-26.06.2015 r.</w:t>
            </w:r>
          </w:p>
        </w:tc>
      </w:tr>
      <w:tr w:rsidR="000A58C4" w:rsidRPr="006A622C" w:rsidTr="006E70EA">
        <w:trPr>
          <w:trHeight w:val="84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27</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kontrola wykonania zadań: "Co najmniej jedno na każde pięć euro na rzecz działań w dziedzinie klimatu - czy istnieje prawdopodobieństwo, że cel dla budżetu UE zostanie spełniony i wniesie wartość dodaną?" </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19-22.10.2015 r. </w:t>
            </w:r>
          </w:p>
        </w:tc>
      </w:tr>
      <w:tr w:rsidR="000A58C4" w:rsidRPr="006A622C" w:rsidTr="006E70EA">
        <w:trPr>
          <w:trHeight w:val="51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28</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audyt wewnętrzny </w:t>
            </w:r>
            <w:proofErr w:type="spellStart"/>
            <w:r w:rsidRPr="006E70EA">
              <w:rPr>
                <w:rFonts w:asciiTheme="minorHAnsi" w:hAnsiTheme="minorHAnsi"/>
                <w:color w:val="000000"/>
                <w:sz w:val="16"/>
                <w:szCs w:val="16"/>
              </w:rPr>
              <w:t>MRiRW</w:t>
            </w:r>
            <w:proofErr w:type="spellEnd"/>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Przygotowanie ministerstwa jako instytucji zarządzającej PO "Rybactwo i Morze 2014-2020”.</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06.03.2015 r.-29.05.2015 r. </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2016</w:t>
            </w:r>
          </w:p>
        </w:tc>
      </w:tr>
      <w:tr w:rsidR="000A58C4" w:rsidRPr="006A622C" w:rsidTr="00F40F5D">
        <w:trPr>
          <w:trHeight w:val="954"/>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p>
          <w:p w:rsidR="000A58C4" w:rsidRPr="006E70EA" w:rsidRDefault="000A58C4" w:rsidP="006E70EA">
            <w:pPr>
              <w:jc w:val="center"/>
              <w:rPr>
                <w:rFonts w:asciiTheme="minorHAnsi" w:hAnsiTheme="minorHAnsi"/>
                <w:color w:val="000000"/>
                <w:sz w:val="16"/>
                <w:szCs w:val="16"/>
              </w:rPr>
            </w:pPr>
          </w:p>
          <w:p w:rsidR="000A58C4" w:rsidRPr="006E70EA" w:rsidRDefault="00F40F5D" w:rsidP="006E70EA">
            <w:pPr>
              <w:jc w:val="center"/>
              <w:rPr>
                <w:rFonts w:asciiTheme="minorHAnsi" w:hAnsiTheme="minorHAnsi"/>
                <w:color w:val="000000"/>
                <w:sz w:val="16"/>
                <w:szCs w:val="16"/>
              </w:rPr>
            </w:pPr>
            <w:r>
              <w:rPr>
                <w:rFonts w:asciiTheme="minorHAnsi" w:hAnsiTheme="minorHAnsi"/>
                <w:color w:val="000000"/>
                <w:sz w:val="16"/>
                <w:szCs w:val="16"/>
              </w:rPr>
              <w:t>29</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w celu sprawdzenia dokładności i prawdziwości, kompletności i wiarygodności danych zgłoszonych przez państwa członkowskie dotyczących kwot wycofanych, odzyskanych, pozostających do odzyskania oraz nieściągalnych</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24-26.10.2016 r.</w:t>
            </w:r>
          </w:p>
        </w:tc>
      </w:tr>
    </w:tbl>
    <w:p w:rsidR="009E08BA" w:rsidRPr="003F7122" w:rsidRDefault="009E08BA" w:rsidP="009E08BA">
      <w:pPr>
        <w:spacing w:line="360" w:lineRule="auto"/>
        <w:jc w:val="center"/>
        <w:rPr>
          <w:rFonts w:asciiTheme="minorHAnsi" w:hAnsiTheme="minorHAnsi"/>
          <w:b/>
          <w:color w:val="FF0000"/>
          <w:u w:val="single"/>
        </w:rPr>
        <w:sectPr w:rsidR="009E08BA" w:rsidRPr="003F7122" w:rsidSect="006E70EA">
          <w:pgSz w:w="11906" w:h="16838" w:code="9"/>
          <w:pgMar w:top="851" w:right="1418" w:bottom="1418" w:left="1418" w:header="709" w:footer="709" w:gutter="0"/>
          <w:cols w:space="708"/>
          <w:docGrid w:linePitch="360"/>
        </w:sectPr>
      </w:pPr>
    </w:p>
    <w:p w:rsidR="009E08BA" w:rsidRPr="003F7122" w:rsidRDefault="009E08BA" w:rsidP="009E08BA">
      <w:pPr>
        <w:shd w:val="clear" w:color="auto" w:fill="8DB3E2" w:themeFill="text2" w:themeFillTint="66"/>
        <w:spacing w:line="360" w:lineRule="auto"/>
        <w:jc w:val="center"/>
        <w:rPr>
          <w:rFonts w:asciiTheme="minorHAnsi" w:hAnsiTheme="minorHAnsi"/>
          <w:b/>
        </w:rPr>
      </w:pPr>
      <w:r w:rsidRPr="003F7122">
        <w:rPr>
          <w:rFonts w:asciiTheme="minorHAnsi" w:hAnsiTheme="minorHAnsi"/>
          <w:b/>
        </w:rPr>
        <w:lastRenderedPageBreak/>
        <w:t>ARiMR - IP - Przeprowadzone kontrole</w:t>
      </w:r>
    </w:p>
    <w:p w:rsidR="009E08BA" w:rsidRPr="009C3629" w:rsidRDefault="009E08BA" w:rsidP="00212BB0">
      <w:pPr>
        <w:pStyle w:val="Default"/>
        <w:spacing w:line="276" w:lineRule="auto"/>
        <w:jc w:val="center"/>
        <w:rPr>
          <w:rFonts w:asciiTheme="minorHAnsi" w:hAnsiTheme="minorHAnsi" w:cs="Times New Roman"/>
          <w:b/>
          <w:color w:val="auto"/>
          <w:sz w:val="20"/>
          <w:szCs w:val="20"/>
        </w:rPr>
      </w:pPr>
    </w:p>
    <w:p w:rsidR="009E08BA" w:rsidRDefault="009E08BA" w:rsidP="00212BB0">
      <w:pPr>
        <w:pStyle w:val="Default"/>
        <w:spacing w:line="276" w:lineRule="auto"/>
        <w:jc w:val="both"/>
        <w:rPr>
          <w:rFonts w:asciiTheme="minorHAnsi" w:hAnsiTheme="minorHAnsi" w:cs="Tahoma"/>
          <w:color w:val="000000" w:themeColor="text1"/>
          <w:sz w:val="20"/>
          <w:szCs w:val="20"/>
        </w:rPr>
      </w:pPr>
      <w:r w:rsidRPr="003F7122">
        <w:rPr>
          <w:rFonts w:asciiTheme="minorHAnsi" w:hAnsiTheme="minorHAnsi" w:cs="Tahoma"/>
          <w:color w:val="000000" w:themeColor="text1"/>
          <w:sz w:val="20"/>
          <w:szCs w:val="20"/>
        </w:rPr>
        <w:t>Zgodnie z obowiązującą procedurą przeprowadzania kontroli na miejscu dla osi priorytetowej 1, 2 i 3 w ramach PO Ryby 2007-13 (</w:t>
      </w:r>
      <w:r w:rsidRPr="003F7122">
        <w:rPr>
          <w:rFonts w:asciiTheme="minorHAnsi" w:hAnsiTheme="minorHAnsi" w:cs="Tahoma"/>
          <w:color w:val="000000" w:themeColor="text1"/>
          <w:spacing w:val="-2"/>
          <w:sz w:val="20"/>
          <w:szCs w:val="20"/>
        </w:rPr>
        <w:t xml:space="preserve">KP-611-245-ARiMR), </w:t>
      </w:r>
      <w:r w:rsidRPr="003F7122">
        <w:rPr>
          <w:rFonts w:asciiTheme="minorHAnsi" w:hAnsiTheme="minorHAnsi" w:cs="Tahoma"/>
          <w:color w:val="000000" w:themeColor="text1"/>
          <w:sz w:val="20"/>
          <w:szCs w:val="20"/>
        </w:rPr>
        <w:t>w trakcie obsługi wniosków o dofinansowanie i płatność oraz w okresie związania z celem możliwe jest skontrolowanie projektu w miejscu jego realiza</w:t>
      </w:r>
      <w:r>
        <w:rPr>
          <w:rFonts w:asciiTheme="minorHAnsi" w:hAnsiTheme="minorHAnsi" w:cs="Tahoma"/>
          <w:color w:val="000000" w:themeColor="text1"/>
          <w:sz w:val="20"/>
          <w:szCs w:val="20"/>
        </w:rPr>
        <w:t>cji. Projekty kontrolowane są w </w:t>
      </w:r>
      <w:r w:rsidRPr="003F7122">
        <w:rPr>
          <w:rFonts w:asciiTheme="minorHAnsi" w:hAnsiTheme="minorHAnsi" w:cs="Tahoma"/>
          <w:color w:val="000000" w:themeColor="text1"/>
          <w:sz w:val="20"/>
          <w:szCs w:val="20"/>
        </w:rPr>
        <w:t>wyniku typowania przeprowadzonego na podstawie analizy ryzyka oraz w konsekwencji zlecenia kontroli przygotowanego przez osobę rozpatrującą wniosek. Równolegle do kontroli zasadniczych, przeprowadzanych przez Biura Kontroli na Miejscu w poszczególnych oddziałach regionalnych, Departament Kontroli na Miejscu przeprowadził kontrole w ramach nadzoru nad prawidłowością realizacji procedur kontrolnych.</w:t>
      </w:r>
    </w:p>
    <w:p w:rsidR="00111188" w:rsidRPr="003F7122" w:rsidRDefault="00111188" w:rsidP="00212BB0">
      <w:pPr>
        <w:pStyle w:val="Default"/>
        <w:spacing w:line="276" w:lineRule="auto"/>
        <w:jc w:val="both"/>
        <w:rPr>
          <w:rFonts w:asciiTheme="minorHAnsi" w:hAnsiTheme="minorHAnsi" w:cs="Tahoma"/>
          <w:color w:val="000000" w:themeColor="text1"/>
          <w:sz w:val="20"/>
          <w:szCs w:val="20"/>
        </w:rPr>
      </w:pPr>
    </w:p>
    <w:p w:rsidR="009E08BA" w:rsidRPr="00111188" w:rsidRDefault="009E08BA" w:rsidP="00212BB0">
      <w:pPr>
        <w:pStyle w:val="Legenda"/>
        <w:spacing w:line="276" w:lineRule="auto"/>
        <w:rPr>
          <w:rFonts w:asciiTheme="minorHAnsi" w:hAnsiTheme="minorHAnsi" w:cs="Tahoma"/>
          <w:sz w:val="16"/>
          <w:szCs w:val="16"/>
        </w:rPr>
      </w:pPr>
      <w:r w:rsidRPr="00111188">
        <w:rPr>
          <w:rFonts w:asciiTheme="minorHAnsi" w:hAnsiTheme="minorHAnsi"/>
          <w:color w:val="000000" w:themeColor="text1"/>
          <w:sz w:val="16"/>
          <w:szCs w:val="16"/>
        </w:rPr>
        <w:t xml:space="preserve">Tabela </w:t>
      </w:r>
      <w:r w:rsidRPr="00111188">
        <w:rPr>
          <w:rFonts w:asciiTheme="minorHAnsi" w:hAnsiTheme="minorHAnsi"/>
          <w:color w:val="000000" w:themeColor="text1"/>
          <w:sz w:val="16"/>
          <w:szCs w:val="16"/>
        </w:rPr>
        <w:fldChar w:fldCharType="begin"/>
      </w:r>
      <w:r w:rsidRPr="00111188">
        <w:rPr>
          <w:rFonts w:asciiTheme="minorHAnsi" w:hAnsiTheme="minorHAnsi"/>
          <w:color w:val="000000" w:themeColor="text1"/>
          <w:sz w:val="16"/>
          <w:szCs w:val="16"/>
        </w:rPr>
        <w:instrText xml:space="preserve"> SEQ Tabela \* ARABIC </w:instrText>
      </w:r>
      <w:r w:rsidRPr="00111188">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168</w:t>
      </w:r>
      <w:r w:rsidRPr="00111188">
        <w:rPr>
          <w:rFonts w:asciiTheme="minorHAnsi" w:hAnsiTheme="minorHAnsi"/>
          <w:color w:val="000000" w:themeColor="text1"/>
          <w:sz w:val="16"/>
          <w:szCs w:val="16"/>
        </w:rPr>
        <w:fldChar w:fldCharType="end"/>
      </w:r>
      <w:r w:rsidRPr="00111188">
        <w:rPr>
          <w:rFonts w:asciiTheme="minorHAnsi" w:hAnsiTheme="minorHAnsi"/>
          <w:color w:val="000000" w:themeColor="text1"/>
          <w:sz w:val="16"/>
          <w:szCs w:val="16"/>
        </w:rPr>
        <w:t xml:space="preserve"> </w:t>
      </w:r>
      <w:r w:rsidRPr="00111188">
        <w:rPr>
          <w:rFonts w:asciiTheme="minorHAnsi" w:hAnsiTheme="minorHAnsi" w:cs="Tahoma"/>
          <w:sz w:val="16"/>
          <w:szCs w:val="16"/>
        </w:rPr>
        <w:t xml:space="preserve">Liczba kontroli na miejscu </w:t>
      </w:r>
    </w:p>
    <w:tbl>
      <w:tblPr>
        <w:tblW w:w="10756" w:type="dxa"/>
        <w:tblCellMar>
          <w:left w:w="0" w:type="dxa"/>
          <w:right w:w="0" w:type="dxa"/>
        </w:tblCellMar>
        <w:tblLook w:val="04A0" w:firstRow="1" w:lastRow="0" w:firstColumn="1" w:lastColumn="0" w:noHBand="0" w:noVBand="1"/>
      </w:tblPr>
      <w:tblGrid>
        <w:gridCol w:w="1098"/>
        <w:gridCol w:w="1252"/>
        <w:gridCol w:w="3407"/>
        <w:gridCol w:w="3901"/>
        <w:gridCol w:w="1098"/>
      </w:tblGrid>
      <w:tr w:rsidR="001F39B3" w:rsidRPr="001105DB" w:rsidTr="00212BB0">
        <w:trPr>
          <w:gridAfter w:val="1"/>
          <w:wAfter w:w="1098" w:type="dxa"/>
          <w:trHeight w:val="629"/>
        </w:trPr>
        <w:tc>
          <w:tcPr>
            <w:tcW w:w="1098" w:type="dxa"/>
            <w:tcBorders>
              <w:top w:val="single" w:sz="8" w:space="0" w:color="auto"/>
              <w:left w:val="single" w:sz="8" w:space="0" w:color="auto"/>
              <w:bottom w:val="single" w:sz="8" w:space="0" w:color="auto"/>
              <w:right w:val="single" w:sz="8" w:space="0" w:color="auto"/>
            </w:tcBorders>
            <w:shd w:val="clear" w:color="auto" w:fill="17365D" w:themeFill="text2" w:themeFillShade="BF"/>
            <w:noWrap/>
            <w:tcMar>
              <w:top w:w="0" w:type="dxa"/>
              <w:left w:w="70" w:type="dxa"/>
              <w:bottom w:w="0" w:type="dxa"/>
              <w:right w:w="70" w:type="dxa"/>
            </w:tcMar>
            <w:vAlign w:val="center"/>
            <w:hideMark/>
          </w:tcPr>
          <w:p w:rsidR="001F39B3" w:rsidRPr="00212BB0" w:rsidRDefault="001F39B3" w:rsidP="001F39B3">
            <w:pPr>
              <w:spacing w:line="276" w:lineRule="auto"/>
              <w:jc w:val="center"/>
              <w:rPr>
                <w:rFonts w:asciiTheme="minorHAnsi" w:hAnsiTheme="minorHAnsi" w:cs="Arial"/>
                <w:b/>
                <w:bCs/>
                <w:color w:val="FFFFFF" w:themeColor="background1"/>
                <w:sz w:val="16"/>
                <w:szCs w:val="16"/>
              </w:rPr>
            </w:pPr>
            <w:r w:rsidRPr="00212BB0">
              <w:rPr>
                <w:rFonts w:asciiTheme="minorHAnsi" w:hAnsiTheme="minorHAnsi" w:cs="Arial"/>
                <w:b/>
                <w:bCs/>
                <w:color w:val="FFFFFF" w:themeColor="background1"/>
                <w:sz w:val="16"/>
                <w:szCs w:val="16"/>
              </w:rPr>
              <w:t>Rok</w:t>
            </w:r>
          </w:p>
        </w:tc>
        <w:tc>
          <w:tcPr>
            <w:tcW w:w="1252" w:type="dxa"/>
            <w:tcBorders>
              <w:top w:val="single" w:sz="8" w:space="0" w:color="auto"/>
              <w:left w:val="nil"/>
              <w:bottom w:val="single" w:sz="8" w:space="0" w:color="auto"/>
              <w:right w:val="single" w:sz="8" w:space="0" w:color="auto"/>
            </w:tcBorders>
            <w:shd w:val="clear" w:color="auto" w:fill="17365D" w:themeFill="text2" w:themeFillShade="BF"/>
            <w:noWrap/>
            <w:tcMar>
              <w:top w:w="0" w:type="dxa"/>
              <w:left w:w="70" w:type="dxa"/>
              <w:bottom w:w="0" w:type="dxa"/>
              <w:right w:w="70" w:type="dxa"/>
            </w:tcMar>
            <w:vAlign w:val="center"/>
            <w:hideMark/>
          </w:tcPr>
          <w:p w:rsidR="001F39B3" w:rsidRPr="00212BB0" w:rsidRDefault="001F39B3" w:rsidP="001F39B3">
            <w:pPr>
              <w:spacing w:line="276" w:lineRule="auto"/>
              <w:jc w:val="center"/>
              <w:rPr>
                <w:rFonts w:asciiTheme="minorHAnsi" w:hAnsiTheme="minorHAnsi" w:cs="Arial"/>
                <w:b/>
                <w:bCs/>
                <w:color w:val="FFFFFF" w:themeColor="background1"/>
                <w:sz w:val="16"/>
                <w:szCs w:val="16"/>
              </w:rPr>
            </w:pPr>
            <w:r w:rsidRPr="00212BB0">
              <w:rPr>
                <w:rFonts w:asciiTheme="minorHAnsi" w:hAnsiTheme="minorHAnsi" w:cs="Arial"/>
                <w:b/>
                <w:bCs/>
                <w:color w:val="FFFFFF" w:themeColor="background1"/>
                <w:sz w:val="16"/>
                <w:szCs w:val="16"/>
              </w:rPr>
              <w:t>Środek</w:t>
            </w:r>
          </w:p>
        </w:tc>
        <w:tc>
          <w:tcPr>
            <w:tcW w:w="3407" w:type="dxa"/>
            <w:tcBorders>
              <w:top w:val="single" w:sz="8" w:space="0" w:color="auto"/>
              <w:left w:val="nil"/>
              <w:bottom w:val="single" w:sz="8" w:space="0" w:color="auto"/>
              <w:right w:val="single" w:sz="8" w:space="0" w:color="auto"/>
            </w:tcBorders>
            <w:shd w:val="clear" w:color="auto" w:fill="17365D" w:themeFill="text2" w:themeFillShade="BF"/>
            <w:tcMar>
              <w:top w:w="0" w:type="dxa"/>
              <w:left w:w="70" w:type="dxa"/>
              <w:bottom w:w="0" w:type="dxa"/>
              <w:right w:w="70" w:type="dxa"/>
            </w:tcMar>
            <w:vAlign w:val="center"/>
            <w:hideMark/>
          </w:tcPr>
          <w:p w:rsidR="001F39B3" w:rsidRPr="00212BB0" w:rsidRDefault="001F39B3" w:rsidP="001F39B3">
            <w:pPr>
              <w:spacing w:line="276" w:lineRule="auto"/>
              <w:jc w:val="center"/>
              <w:rPr>
                <w:rFonts w:asciiTheme="minorHAnsi" w:hAnsiTheme="minorHAnsi" w:cs="Arial"/>
                <w:b/>
                <w:bCs/>
                <w:color w:val="FFFFFF" w:themeColor="background1"/>
                <w:sz w:val="16"/>
                <w:szCs w:val="16"/>
              </w:rPr>
            </w:pPr>
            <w:r w:rsidRPr="00212BB0">
              <w:rPr>
                <w:rFonts w:asciiTheme="minorHAnsi" w:hAnsiTheme="minorHAnsi" w:cs="Arial"/>
                <w:b/>
                <w:bCs/>
                <w:color w:val="FFFFFF" w:themeColor="background1"/>
                <w:sz w:val="16"/>
                <w:szCs w:val="16"/>
              </w:rPr>
              <w:t>Liczba przeprowadzonych kontroli na miejscu</w:t>
            </w:r>
          </w:p>
        </w:tc>
        <w:tc>
          <w:tcPr>
            <w:tcW w:w="3901" w:type="dxa"/>
            <w:tcBorders>
              <w:top w:val="single" w:sz="8" w:space="0" w:color="auto"/>
              <w:left w:val="nil"/>
              <w:bottom w:val="single" w:sz="8" w:space="0" w:color="auto"/>
              <w:right w:val="single" w:sz="8" w:space="0" w:color="auto"/>
            </w:tcBorders>
            <w:shd w:val="clear" w:color="auto" w:fill="17365D" w:themeFill="text2" w:themeFillShade="BF"/>
            <w:tcMar>
              <w:top w:w="0" w:type="dxa"/>
              <w:left w:w="70" w:type="dxa"/>
              <w:bottom w:w="0" w:type="dxa"/>
              <w:right w:w="70" w:type="dxa"/>
            </w:tcMar>
            <w:vAlign w:val="center"/>
            <w:hideMark/>
          </w:tcPr>
          <w:p w:rsidR="001F39B3" w:rsidRPr="00212BB0" w:rsidRDefault="001F39B3" w:rsidP="001F39B3">
            <w:pPr>
              <w:spacing w:line="276" w:lineRule="auto"/>
              <w:jc w:val="center"/>
              <w:rPr>
                <w:rFonts w:asciiTheme="minorHAnsi" w:hAnsiTheme="minorHAnsi" w:cs="Arial"/>
                <w:b/>
                <w:bCs/>
                <w:color w:val="FFFFFF" w:themeColor="background1"/>
                <w:sz w:val="16"/>
                <w:szCs w:val="16"/>
              </w:rPr>
            </w:pPr>
            <w:r w:rsidRPr="00212BB0">
              <w:rPr>
                <w:rFonts w:asciiTheme="minorHAnsi" w:hAnsiTheme="minorHAnsi" w:cs="Arial"/>
                <w:b/>
                <w:bCs/>
                <w:color w:val="FFFFFF" w:themeColor="background1"/>
                <w:sz w:val="16"/>
                <w:szCs w:val="16"/>
              </w:rPr>
              <w:t>w tym liczba kontroli na miejscu, w których stwierdzono nieprawidłowości</w:t>
            </w: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2010</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1098" w:type="dxa"/>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top w:val="nil"/>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49</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49</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2011</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47</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2012</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642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17</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8</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2013</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100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8</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908</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288</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8</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2014</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99</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82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492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281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174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2015</w:t>
            </w: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226</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59</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111</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346</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197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26</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133</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28</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10</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000000"/>
              <w:right w:val="single" w:sz="8" w:space="0" w:color="000000"/>
            </w:tcBorders>
            <w:noWrap/>
            <w:tcMar>
              <w:top w:w="0" w:type="dxa"/>
              <w:left w:w="70" w:type="dxa"/>
              <w:bottom w:w="0" w:type="dxa"/>
              <w:right w:w="70" w:type="dxa"/>
            </w:tcMar>
            <w:vAlign w:val="center"/>
            <w:hideMark/>
          </w:tcPr>
          <w:p w:rsidR="001F39B3" w:rsidRPr="00111188" w:rsidRDefault="000B41DE" w:rsidP="001F39B3">
            <w:pPr>
              <w:spacing w:line="276" w:lineRule="auto"/>
              <w:jc w:val="right"/>
              <w:rPr>
                <w:rFonts w:asciiTheme="minorHAnsi" w:hAnsiTheme="minorHAnsi" w:cs="Arial"/>
                <w:color w:val="000000"/>
                <w:sz w:val="16"/>
                <w:szCs w:val="16"/>
              </w:rPr>
            </w:pPr>
            <w:r w:rsidRPr="00111188">
              <w:rPr>
                <w:rFonts w:asciiTheme="minorHAnsi" w:hAnsiTheme="minorHAnsi" w:cs="Arial"/>
                <w:color w:val="000000"/>
                <w:sz w:val="16"/>
                <w:szCs w:val="16"/>
              </w:rPr>
              <w:t>Od początku</w:t>
            </w:r>
            <w:r w:rsidR="00111188">
              <w:rPr>
                <w:rFonts w:asciiTheme="minorHAnsi" w:hAnsiTheme="minorHAnsi" w:cs="Arial"/>
                <w:color w:val="000000"/>
                <w:sz w:val="16"/>
                <w:szCs w:val="16"/>
              </w:rPr>
              <w:t xml:space="preserve"> </w:t>
            </w:r>
            <w:r w:rsidRPr="00111188">
              <w:rPr>
                <w:rFonts w:asciiTheme="minorHAnsi" w:hAnsiTheme="minorHAnsi" w:cs="Arial"/>
                <w:color w:val="000000"/>
                <w:sz w:val="16"/>
                <w:szCs w:val="16"/>
              </w:rPr>
              <w:t xml:space="preserve">realizacji do dnia </w:t>
            </w:r>
            <w:r w:rsidR="001F39B3" w:rsidRPr="00111188">
              <w:rPr>
                <w:rFonts w:asciiTheme="minorHAnsi" w:hAnsiTheme="minorHAnsi" w:cs="Arial"/>
                <w:color w:val="000000"/>
                <w:sz w:val="16"/>
                <w:szCs w:val="16"/>
              </w:rPr>
              <w:t>31.10.2016</w:t>
            </w: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155</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55</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764</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90</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41</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gridAfter w:val="1"/>
          <w:wAfter w:w="1098" w:type="dxa"/>
          <w:trHeight w:val="303"/>
        </w:trPr>
        <w:tc>
          <w:tcPr>
            <w:tcW w:w="109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rsidR="001F39B3" w:rsidRPr="00111188" w:rsidRDefault="001F39B3" w:rsidP="00F97D05">
            <w:pPr>
              <w:spacing w:line="276" w:lineRule="auto"/>
              <w:rPr>
                <w:rFonts w:asciiTheme="minorHAnsi" w:hAnsiTheme="minorHAnsi" w:cs="Arial"/>
                <w:b/>
                <w:bCs/>
                <w:color w:val="000000"/>
                <w:sz w:val="16"/>
                <w:szCs w:val="16"/>
              </w:rPr>
            </w:pPr>
            <w:r w:rsidRPr="00111188">
              <w:rPr>
                <w:rFonts w:asciiTheme="minorHAnsi" w:hAnsiTheme="minorHAnsi" w:cs="Arial"/>
                <w:b/>
                <w:bCs/>
                <w:color w:val="000000"/>
                <w:sz w:val="16"/>
                <w:szCs w:val="16"/>
              </w:rPr>
              <w:t>Razem</w:t>
            </w: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b/>
                <w:color w:val="000000"/>
                <w:sz w:val="16"/>
                <w:szCs w:val="16"/>
              </w:rPr>
            </w:pPr>
            <w:r w:rsidRPr="00111188">
              <w:rPr>
                <w:rFonts w:asciiTheme="minorHAnsi" w:hAnsiTheme="minorHAnsi" w:cs="Arial"/>
                <w:b/>
                <w:color w:val="000000"/>
                <w:sz w:val="16"/>
                <w:szCs w:val="16"/>
              </w:rPr>
              <w:t>6244</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b/>
                <w:color w:val="000000"/>
                <w:sz w:val="16"/>
                <w:szCs w:val="16"/>
              </w:rPr>
            </w:pPr>
            <w:r w:rsidRPr="00111188">
              <w:rPr>
                <w:rFonts w:asciiTheme="minorHAnsi" w:hAnsiTheme="minorHAnsi" w:cs="Arial"/>
                <w:b/>
                <w:color w:val="000000"/>
                <w:sz w:val="16"/>
                <w:szCs w:val="16"/>
              </w:rPr>
              <w:t>1859</w:t>
            </w:r>
          </w:p>
        </w:tc>
      </w:tr>
    </w:tbl>
    <w:p w:rsidR="001F39B3" w:rsidRDefault="001F39B3" w:rsidP="001F39B3"/>
    <w:p w:rsidR="001F39B3" w:rsidRDefault="001F39B3" w:rsidP="001F39B3">
      <w:pPr>
        <w:pStyle w:val="Tekstdymka"/>
      </w:pPr>
    </w:p>
    <w:p w:rsidR="00F24809" w:rsidRPr="00111188" w:rsidRDefault="00F24809" w:rsidP="00212BB0">
      <w:pPr>
        <w:spacing w:line="276" w:lineRule="auto"/>
        <w:jc w:val="both"/>
        <w:rPr>
          <w:rFonts w:asciiTheme="minorHAnsi" w:hAnsiTheme="minorHAnsi" w:cs="Arial"/>
        </w:rPr>
      </w:pPr>
      <w:r w:rsidRPr="00111188">
        <w:rPr>
          <w:rFonts w:asciiTheme="minorHAnsi" w:hAnsiTheme="minorHAnsi" w:cs="Arial"/>
        </w:rPr>
        <w:t>Najczęstsze nieprawidłowości wykryte przez IP podczas kontroli na miejscu</w:t>
      </w:r>
    </w:p>
    <w:p w:rsidR="00111188" w:rsidRPr="00111188" w:rsidRDefault="00111188" w:rsidP="00212BB0">
      <w:pPr>
        <w:pStyle w:val="Tekstdymka"/>
        <w:spacing w:line="276" w:lineRule="auto"/>
      </w:pP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 xml:space="preserve">Działanie 1.3 Inwestycje na pokładzie statków rybackich i selektywność </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i zakończenie projektu niezgodne z terminem zawartym 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nieosiągnięcie lub niezachowanie celu operacji zgodnie z umową,</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beneficjent zgodnie z art. 59 lit. d rozporządzenia Rady (WE) Nr 1198/2006 </w:t>
      </w:r>
      <w:r w:rsidRPr="00111188">
        <w:rPr>
          <w:rFonts w:asciiTheme="minorHAnsi" w:hAnsiTheme="minorHAnsi" w:cs="Tahoma"/>
          <w:sz w:val="20"/>
          <w:szCs w:val="20"/>
        </w:rPr>
        <w:br/>
        <w:t>z dnia 27 lipca 2006 r. nie prowadzi wyodrębnionej ewidencji księgowej,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mocy silnika głównego (kW) statku rybackiego po modernizacji, niezgodność zrealizowanej operacji z dokumentami potwierdzającymi poniesione wydatki.</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1.4 Rybactwo przybrzeżne</w:t>
      </w:r>
    </w:p>
    <w:p w:rsidR="00F24809" w:rsidRPr="00111188" w:rsidRDefault="00F24809" w:rsidP="005A41F2">
      <w:pPr>
        <w:pStyle w:val="Akapitzlist"/>
        <w:numPr>
          <w:ilvl w:val="0"/>
          <w:numId w:val="14"/>
        </w:numPr>
        <w:rPr>
          <w:rFonts w:asciiTheme="minorHAnsi" w:hAnsiTheme="minorHAnsi" w:cs="Tahoma"/>
          <w:sz w:val="20"/>
          <w:szCs w:val="20"/>
        </w:rPr>
      </w:pPr>
      <w:r w:rsidRPr="00111188">
        <w:rPr>
          <w:rFonts w:asciiTheme="minorHAnsi" w:hAnsiTheme="minorHAnsi" w:cs="Tahoma"/>
          <w:sz w:val="20"/>
          <w:szCs w:val="20"/>
        </w:rPr>
        <w:t>niezgodność zakresu rzeczowo-finansowego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finansowanie realizacji operacji z udziałem innych środków publicznych,</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Beneficjent nie posiadał aktualnej karty bezpieczeństwa,</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i zakończenie projektu niezgodne z terminem zawartym 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niezamontowanie oraz nieuruchomienie nabytych maszyn, urządzeń, infrastruktury technicznej, w tym wyposażenia.</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2.1 Inwestycje w chów i hodowlę ryb</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i zakończenie realizacji operacji niezgodnie z terminem zawartym 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niezgodność zrealizowanej operacji z  dokumentami potwierdzającymi poniesione wydatki, </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lastRenderedPageBreak/>
        <w:t>niezgodność numerów seryjnych stwierdzonych na zakupionych urządzeniach z dokumentacją złożoną wraz z wnioskiem o płatność,</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 przeprowadzono promocji operacji, zgodnie z Rozporządzeniem (WE) nr 498/2007 z dnia 26 marca 2007 r.,</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niezamontowanie oraz nieuruchomienie nabytych maszyn, urządzeń, infrastruktury technicznej, w tym wyposażenia.</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 xml:space="preserve">Środek 2.2 Działania </w:t>
      </w:r>
      <w:proofErr w:type="spellStart"/>
      <w:r w:rsidRPr="00111188">
        <w:rPr>
          <w:rFonts w:asciiTheme="minorHAnsi" w:hAnsiTheme="minorHAnsi" w:cs="Tahoma"/>
          <w:u w:val="single"/>
        </w:rPr>
        <w:t>wodno</w:t>
      </w:r>
      <w:proofErr w:type="spellEnd"/>
      <w:r w:rsidRPr="00111188">
        <w:rPr>
          <w:rFonts w:asciiTheme="minorHAnsi" w:hAnsiTheme="minorHAnsi" w:cs="Tahoma"/>
          <w:u w:val="single"/>
        </w:rPr>
        <w:t xml:space="preserve"> – środowiskowe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pomierzona powierzchnia stawów/obiektu chowu i hodowli ryb  niezgodna z zadeklarowaną przez Beneficjenta,</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zadeklarowana powierzchnia stawu jest większa od powierzchni stwierdzonej,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zadeklarowana powierzchnia stawu jest mniejsza od powierzchni stwierdzonej,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Beneficjent uniemożliwił przeprowadzenie kontroli,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beneficjent nie prowadził wyodrębnionej ewidencji księgowej,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wnioskodawca nie posiadał aktualnego pozwolenia  </w:t>
      </w:r>
      <w:proofErr w:type="spellStart"/>
      <w:r w:rsidRPr="00111188">
        <w:rPr>
          <w:rFonts w:asciiTheme="minorHAnsi" w:hAnsiTheme="minorHAnsi" w:cs="Tahoma"/>
          <w:sz w:val="20"/>
          <w:szCs w:val="20"/>
        </w:rPr>
        <w:t>wodno</w:t>
      </w:r>
      <w:proofErr w:type="spellEnd"/>
      <w:r w:rsidRPr="00111188">
        <w:rPr>
          <w:rFonts w:asciiTheme="minorHAnsi" w:hAnsiTheme="minorHAnsi" w:cs="Tahoma"/>
          <w:sz w:val="20"/>
          <w:szCs w:val="20"/>
        </w:rPr>
        <w:t xml:space="preserve"> – prawnego.</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2.4 Rybołówstwo śródlądowe</w:t>
      </w:r>
    </w:p>
    <w:p w:rsidR="00F24809" w:rsidRPr="00111188" w:rsidRDefault="00F24809" w:rsidP="005A41F2">
      <w:pPr>
        <w:pStyle w:val="Akapitzlist"/>
        <w:numPr>
          <w:ilvl w:val="0"/>
          <w:numId w:val="14"/>
        </w:numPr>
        <w:rPr>
          <w:rFonts w:asciiTheme="minorHAnsi" w:hAnsiTheme="minorHAnsi" w:cs="Tahoma"/>
          <w:sz w:val="20"/>
          <w:szCs w:val="20"/>
        </w:rPr>
      </w:pPr>
      <w:r w:rsidRPr="00111188">
        <w:rPr>
          <w:rFonts w:asciiTheme="minorHAnsi" w:hAnsiTheme="minorHAnsi" w:cs="Tahoma"/>
          <w:sz w:val="20"/>
          <w:szCs w:val="20"/>
        </w:rPr>
        <w:t>niezgodność lokalizacji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poniesionych wydatków z ewidencją księgową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Beneficjent zgodnie z art. 59 lit. d rozporządzenia Rady (WE) Nr 1198/2006 z dnia 27 lipca 2006 r. </w:t>
      </w:r>
      <w:r w:rsidR="00212BB0">
        <w:rPr>
          <w:rFonts w:asciiTheme="minorHAnsi" w:hAnsiTheme="minorHAnsi" w:cs="Tahoma"/>
          <w:sz w:val="20"/>
          <w:szCs w:val="20"/>
        </w:rPr>
        <w:br/>
      </w:r>
      <w:r w:rsidRPr="00111188">
        <w:rPr>
          <w:rFonts w:asciiTheme="minorHAnsi" w:hAnsiTheme="minorHAnsi" w:cs="Tahoma"/>
          <w:sz w:val="20"/>
          <w:szCs w:val="20"/>
        </w:rPr>
        <w:t>nie prowadzi wyodrębnionej ewidencji księgowej.</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2.5 Inwestycje w zakresie przetwórstwa i obrotu</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i zakończenie realizacji operacji niezgodnie z terminem zawartym 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poniesionych wydatków z ewidencją księgową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Beneficjent zgodnie z art. 59 lit. d rozporządzenia Rady (WE) Nr 1198/2006 z dnia 27 lipca 2006 r. </w:t>
      </w:r>
      <w:r w:rsidR="00212BB0">
        <w:rPr>
          <w:rFonts w:asciiTheme="minorHAnsi" w:hAnsiTheme="minorHAnsi" w:cs="Tahoma"/>
          <w:sz w:val="20"/>
          <w:szCs w:val="20"/>
        </w:rPr>
        <w:br/>
      </w:r>
      <w:r w:rsidRPr="00111188">
        <w:rPr>
          <w:rFonts w:asciiTheme="minorHAnsi" w:hAnsiTheme="minorHAnsi" w:cs="Tahoma"/>
          <w:sz w:val="20"/>
          <w:szCs w:val="20"/>
        </w:rPr>
        <w:t>nie prowadzi wyodrębnionej ewidencji księgowej,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zaprzestanie prowadzenia działalności przez Beneficjenta.</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3.1 Działania wspólne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nazwisk wykładowców z listą wykładowców podaną w szczegółowym harmonogramie,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liczby osób uczestniczących w szkoleniu/konferencji z założeniami w szczegółowym harmonogramie,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rozpoczęcie i zakończenie realizacji operacji </w:t>
      </w:r>
      <w:r w:rsidR="00212BB0">
        <w:rPr>
          <w:rFonts w:asciiTheme="minorHAnsi" w:hAnsiTheme="minorHAnsi" w:cs="Tahoma"/>
          <w:sz w:val="20"/>
          <w:szCs w:val="20"/>
        </w:rPr>
        <w:t xml:space="preserve">niezgodnie z terminem zawartym </w:t>
      </w:r>
      <w:r w:rsidRPr="00111188">
        <w:rPr>
          <w:rFonts w:asciiTheme="minorHAnsi" w:hAnsiTheme="minorHAnsi" w:cs="Tahoma"/>
          <w:sz w:val="20"/>
          <w:szCs w:val="20"/>
        </w:rPr>
        <w:t>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 niezgodność zakresu rzeczowo-finansowego operacji.</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3.2 Ochrona i rozwój fauny i flory wodnej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lokalizacji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realizacji operacji niezgodnie z terminem zawartym w umowie.</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3.3 Inwestycje w portach rybackich, miejscach wyładunku i przystaniach</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lokalizacji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niezamontowanie oraz nieuruchomienie nabytych maszyn, urządzeń, infrastruktury technicznej, w tym wyposażenia,</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lastRenderedPageBreak/>
        <w:t>niezgodność poniesionych wydatków z ewidencją księgową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niezgodność przeznaczenia nabytego gruntu, budynku/budowli, sprzętu (maszyny), urządzenia </w:t>
      </w:r>
      <w:r w:rsidR="00212BB0">
        <w:rPr>
          <w:rFonts w:asciiTheme="minorHAnsi" w:hAnsiTheme="minorHAnsi" w:cs="Tahoma"/>
          <w:sz w:val="20"/>
          <w:szCs w:val="20"/>
        </w:rPr>
        <w:br/>
      </w:r>
      <w:r w:rsidRPr="00111188">
        <w:rPr>
          <w:rFonts w:asciiTheme="minorHAnsi" w:hAnsiTheme="minorHAnsi" w:cs="Tahoma"/>
          <w:sz w:val="20"/>
          <w:szCs w:val="20"/>
        </w:rPr>
        <w:t>z projektem,</w:t>
      </w:r>
    </w:p>
    <w:p w:rsidR="00F24809" w:rsidRPr="00111188" w:rsidRDefault="00F24809" w:rsidP="005A41F2">
      <w:pPr>
        <w:pStyle w:val="Akapitzlist"/>
        <w:numPr>
          <w:ilvl w:val="0"/>
          <w:numId w:val="14"/>
        </w:numPr>
        <w:jc w:val="both"/>
        <w:rPr>
          <w:rFonts w:asciiTheme="minorHAnsi" w:hAnsiTheme="minorHAnsi" w:cs="Arial"/>
          <w:sz w:val="20"/>
          <w:szCs w:val="20"/>
        </w:rPr>
      </w:pPr>
      <w:r w:rsidRPr="00111188">
        <w:rPr>
          <w:rFonts w:asciiTheme="minorHAnsi" w:hAnsiTheme="minorHAnsi" w:cs="Tahoma"/>
          <w:sz w:val="20"/>
          <w:szCs w:val="20"/>
        </w:rPr>
        <w:t>przeniesienie prawa własności lub nieposiadanie dóbr nabytych w ramach realizacji operacji</w:t>
      </w:r>
      <w:r w:rsidRPr="00111188">
        <w:rPr>
          <w:rFonts w:asciiTheme="minorHAnsi" w:hAnsiTheme="minorHAnsi" w:cs="Arial"/>
          <w:color w:val="000000"/>
          <w:sz w:val="20"/>
          <w:szCs w:val="20"/>
        </w:rPr>
        <w:t>.</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3.4 Rozwój nowych rynków i kampanie promocyjne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lokalizacji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nazwy targów, promocji wystawy nie jest zgodna z umową o dofinansowanie oraz z aktualnym szczegółowym harmonogramem.</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3.5 Projekty pilotażowe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9E08BA" w:rsidRPr="00B95DEC" w:rsidRDefault="009E08BA" w:rsidP="00212BB0">
      <w:pPr>
        <w:pStyle w:val="Akapitzlist"/>
        <w:rPr>
          <w:rFonts w:asciiTheme="minorHAnsi" w:hAnsiTheme="minorHAnsi" w:cs="Tahoma"/>
          <w:sz w:val="20"/>
          <w:szCs w:val="20"/>
        </w:rPr>
      </w:pPr>
    </w:p>
    <w:p w:rsidR="009E08BA" w:rsidRPr="003F7122" w:rsidRDefault="009E08BA" w:rsidP="00212BB0">
      <w:pPr>
        <w:shd w:val="clear" w:color="auto" w:fill="8DB3E2" w:themeFill="text2" w:themeFillTint="66"/>
        <w:spacing w:line="276" w:lineRule="auto"/>
        <w:jc w:val="center"/>
        <w:rPr>
          <w:rFonts w:asciiTheme="minorHAnsi" w:hAnsiTheme="minorHAnsi"/>
          <w:b/>
        </w:rPr>
      </w:pPr>
      <w:r w:rsidRPr="003F7122">
        <w:rPr>
          <w:rFonts w:asciiTheme="minorHAnsi" w:hAnsiTheme="minorHAnsi"/>
          <w:b/>
        </w:rPr>
        <w:t>Samorządy Województw – IP – Przeprowadzone kontrole</w:t>
      </w:r>
    </w:p>
    <w:p w:rsidR="009E08BA" w:rsidRPr="003F7122" w:rsidRDefault="009E08BA" w:rsidP="00212BB0">
      <w:pPr>
        <w:spacing w:line="276" w:lineRule="auto"/>
        <w:jc w:val="both"/>
        <w:rPr>
          <w:rFonts w:asciiTheme="minorHAnsi" w:hAnsiTheme="minorHAnsi"/>
        </w:rPr>
      </w:pPr>
    </w:p>
    <w:p w:rsidR="009E08BA" w:rsidRDefault="009E08BA" w:rsidP="00212BB0">
      <w:pPr>
        <w:spacing w:line="276" w:lineRule="auto"/>
        <w:jc w:val="both"/>
        <w:rPr>
          <w:rFonts w:asciiTheme="minorHAnsi" w:hAnsiTheme="minorHAnsi"/>
        </w:rPr>
      </w:pPr>
      <w:r w:rsidRPr="006D4343">
        <w:rPr>
          <w:rFonts w:asciiTheme="minorHAnsi" w:hAnsiTheme="minorHAnsi"/>
        </w:rPr>
        <w:t>Kontrole przeprowadzone przez Samorządy Województw:</w:t>
      </w:r>
    </w:p>
    <w:p w:rsidR="00212BB0" w:rsidRPr="00212BB0" w:rsidRDefault="00212BB0" w:rsidP="00212BB0">
      <w:pPr>
        <w:pStyle w:val="Tekstdymka"/>
      </w:pPr>
    </w:p>
    <w:p w:rsidR="00C92F4D" w:rsidRPr="00111188" w:rsidRDefault="00C92F4D" w:rsidP="00212BB0">
      <w:pPr>
        <w:spacing w:line="276" w:lineRule="auto"/>
        <w:jc w:val="both"/>
        <w:rPr>
          <w:rFonts w:asciiTheme="minorHAnsi" w:hAnsiTheme="minorHAnsi"/>
          <w:b/>
          <w:sz w:val="16"/>
          <w:szCs w:val="16"/>
        </w:rPr>
      </w:pPr>
      <w:r w:rsidRPr="00111188">
        <w:rPr>
          <w:rFonts w:asciiTheme="minorHAnsi" w:hAnsiTheme="minorHAnsi"/>
          <w:b/>
          <w:color w:val="000000" w:themeColor="text1"/>
          <w:sz w:val="16"/>
          <w:szCs w:val="16"/>
        </w:rPr>
        <w:t xml:space="preserve">Tabela </w:t>
      </w:r>
      <w:r w:rsidRPr="00111188">
        <w:rPr>
          <w:rFonts w:asciiTheme="minorHAnsi" w:hAnsiTheme="minorHAnsi"/>
          <w:b/>
          <w:color w:val="000000" w:themeColor="text1"/>
          <w:sz w:val="16"/>
          <w:szCs w:val="16"/>
        </w:rPr>
        <w:fldChar w:fldCharType="begin"/>
      </w:r>
      <w:r w:rsidRPr="00111188">
        <w:rPr>
          <w:rFonts w:asciiTheme="minorHAnsi" w:hAnsiTheme="minorHAnsi"/>
          <w:b/>
          <w:color w:val="000000" w:themeColor="text1"/>
          <w:sz w:val="16"/>
          <w:szCs w:val="16"/>
        </w:rPr>
        <w:instrText xml:space="preserve"> SEQ Tabela \* ARABIC </w:instrText>
      </w:r>
      <w:r w:rsidRPr="00111188">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169</w:t>
      </w:r>
      <w:r w:rsidRPr="00111188">
        <w:rPr>
          <w:rFonts w:asciiTheme="minorHAnsi" w:hAnsiTheme="minorHAnsi"/>
          <w:b/>
          <w:color w:val="000000" w:themeColor="text1"/>
          <w:sz w:val="16"/>
          <w:szCs w:val="16"/>
        </w:rPr>
        <w:fldChar w:fldCharType="end"/>
      </w:r>
      <w:r w:rsidRPr="00111188">
        <w:rPr>
          <w:rFonts w:asciiTheme="minorHAnsi" w:hAnsiTheme="minorHAnsi"/>
          <w:b/>
          <w:color w:val="000000" w:themeColor="text1"/>
          <w:sz w:val="16"/>
          <w:szCs w:val="16"/>
        </w:rPr>
        <w:t xml:space="preserve"> </w:t>
      </w:r>
      <w:r w:rsidRPr="00111188">
        <w:rPr>
          <w:rFonts w:asciiTheme="minorHAnsi" w:hAnsiTheme="minorHAnsi"/>
          <w:b/>
          <w:sz w:val="16"/>
          <w:szCs w:val="16"/>
        </w:rPr>
        <w:t>Kontrola</w:t>
      </w:r>
      <w:r w:rsidRPr="00111188">
        <w:rPr>
          <w:rFonts w:asciiTheme="minorHAnsi" w:hAnsiTheme="minorHAnsi"/>
          <w:sz w:val="16"/>
          <w:szCs w:val="16"/>
        </w:rPr>
        <w:t xml:space="preserve"> </w:t>
      </w:r>
      <w:r w:rsidRPr="00111188">
        <w:rPr>
          <w:rFonts w:asciiTheme="minorHAnsi" w:hAnsiTheme="minorHAnsi"/>
          <w:b/>
          <w:sz w:val="16"/>
          <w:szCs w:val="16"/>
        </w:rPr>
        <w:t xml:space="preserve">na miejscu realizacji operacji w ramach środka 4.1 w podziale na lata </w:t>
      </w:r>
    </w:p>
    <w:tbl>
      <w:tblPr>
        <w:tblW w:w="0" w:type="auto"/>
        <w:tblInd w:w="55" w:type="dxa"/>
        <w:tblCellMar>
          <w:left w:w="70" w:type="dxa"/>
          <w:right w:w="70" w:type="dxa"/>
        </w:tblCellMar>
        <w:tblLook w:val="04A0" w:firstRow="1" w:lastRow="0" w:firstColumn="1" w:lastColumn="0" w:noHBand="0" w:noVBand="1"/>
      </w:tblPr>
      <w:tblGrid>
        <w:gridCol w:w="465"/>
        <w:gridCol w:w="602"/>
        <w:gridCol w:w="3104"/>
        <w:gridCol w:w="4984"/>
      </w:tblGrid>
      <w:tr w:rsidR="00C92F4D" w:rsidRPr="00F04045" w:rsidTr="00212BB0">
        <w:trPr>
          <w:trHeight w:val="435"/>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Rok</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Środek</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Liczba przeprowadzonych kontroli na miejscu</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w tym liczba kontroli na miejscu, w których stwierdzono nieprawidłowości</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2008</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2009</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222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353</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16</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2013</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515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31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2014</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735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1 004</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71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2016</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10</w:t>
            </w:r>
          </w:p>
        </w:tc>
      </w:tr>
      <w:tr w:rsidR="00C92F4D" w:rsidRPr="00F04045" w:rsidTr="008651E0">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92F4D" w:rsidRPr="00111188" w:rsidRDefault="00C92F4D" w:rsidP="00111188">
            <w:pPr>
              <w:rPr>
                <w:rFonts w:asciiTheme="minorHAnsi" w:hAnsiTheme="minorHAnsi"/>
                <w:b/>
                <w:bCs/>
                <w:color w:val="000000"/>
                <w:sz w:val="16"/>
                <w:szCs w:val="16"/>
              </w:rPr>
            </w:pPr>
            <w:r w:rsidRPr="00111188">
              <w:rPr>
                <w:rFonts w:asciiTheme="minorHAnsi" w:hAnsiTheme="minorHAnsi"/>
                <w:b/>
                <w:bCs/>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b/>
                <w:color w:val="000000"/>
                <w:sz w:val="16"/>
                <w:szCs w:val="16"/>
              </w:rPr>
            </w:pPr>
            <w:r w:rsidRPr="00111188">
              <w:rPr>
                <w:rFonts w:asciiTheme="minorHAnsi" w:hAnsiTheme="minorHAnsi"/>
                <w:b/>
                <w:color w:val="000000"/>
                <w:sz w:val="16"/>
                <w:szCs w:val="16"/>
              </w:rPr>
              <w:t>3 139</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b/>
                <w:color w:val="000000"/>
                <w:sz w:val="16"/>
                <w:szCs w:val="16"/>
              </w:rPr>
            </w:pPr>
            <w:r w:rsidRPr="00111188">
              <w:rPr>
                <w:rFonts w:asciiTheme="minorHAnsi" w:hAnsiTheme="minorHAnsi"/>
                <w:b/>
                <w:color w:val="000000"/>
                <w:sz w:val="16"/>
                <w:szCs w:val="16"/>
              </w:rPr>
              <w:t>169</w:t>
            </w:r>
          </w:p>
        </w:tc>
      </w:tr>
    </w:tbl>
    <w:p w:rsidR="00C92F4D" w:rsidRPr="00F04045" w:rsidRDefault="00C92F4D" w:rsidP="00C92F4D">
      <w:pPr>
        <w:jc w:val="both"/>
        <w:rPr>
          <w:rFonts w:asciiTheme="minorHAnsi" w:hAnsiTheme="minorHAnsi"/>
          <w:b/>
        </w:rPr>
      </w:pPr>
    </w:p>
    <w:p w:rsidR="00C92F4D" w:rsidRPr="00111188" w:rsidRDefault="00C92F4D" w:rsidP="00C92F4D">
      <w:pPr>
        <w:jc w:val="both"/>
        <w:rPr>
          <w:rFonts w:asciiTheme="minorHAnsi" w:hAnsiTheme="minorHAnsi"/>
          <w:b/>
          <w:sz w:val="16"/>
          <w:szCs w:val="16"/>
        </w:rPr>
      </w:pPr>
      <w:r w:rsidRPr="00111188">
        <w:rPr>
          <w:rFonts w:asciiTheme="minorHAnsi" w:hAnsiTheme="minorHAnsi"/>
          <w:b/>
          <w:color w:val="000000" w:themeColor="text1"/>
          <w:sz w:val="16"/>
          <w:szCs w:val="16"/>
        </w:rPr>
        <w:t xml:space="preserve">Tabela </w:t>
      </w:r>
      <w:r w:rsidRPr="00111188">
        <w:rPr>
          <w:rFonts w:asciiTheme="minorHAnsi" w:hAnsiTheme="minorHAnsi"/>
          <w:b/>
          <w:color w:val="000000" w:themeColor="text1"/>
          <w:sz w:val="16"/>
          <w:szCs w:val="16"/>
        </w:rPr>
        <w:fldChar w:fldCharType="begin"/>
      </w:r>
      <w:r w:rsidRPr="00111188">
        <w:rPr>
          <w:rFonts w:asciiTheme="minorHAnsi" w:hAnsiTheme="minorHAnsi"/>
          <w:b/>
          <w:color w:val="000000" w:themeColor="text1"/>
          <w:sz w:val="16"/>
          <w:szCs w:val="16"/>
        </w:rPr>
        <w:instrText xml:space="preserve"> SEQ Tabela \* ARABIC </w:instrText>
      </w:r>
      <w:r w:rsidRPr="00111188">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170</w:t>
      </w:r>
      <w:r w:rsidRPr="00111188">
        <w:rPr>
          <w:rFonts w:asciiTheme="minorHAnsi" w:hAnsiTheme="minorHAnsi"/>
          <w:b/>
          <w:color w:val="000000" w:themeColor="text1"/>
          <w:sz w:val="16"/>
          <w:szCs w:val="16"/>
        </w:rPr>
        <w:fldChar w:fldCharType="end"/>
      </w:r>
      <w:r w:rsidRPr="00111188">
        <w:rPr>
          <w:rFonts w:asciiTheme="minorHAnsi" w:hAnsiTheme="minorHAnsi"/>
          <w:b/>
          <w:color w:val="000000" w:themeColor="text1"/>
          <w:sz w:val="16"/>
          <w:szCs w:val="16"/>
        </w:rPr>
        <w:t xml:space="preserve"> </w:t>
      </w:r>
      <w:r w:rsidRPr="00111188">
        <w:rPr>
          <w:rFonts w:asciiTheme="minorHAnsi" w:hAnsiTheme="minorHAnsi"/>
          <w:b/>
          <w:sz w:val="16"/>
          <w:szCs w:val="16"/>
        </w:rPr>
        <w:t>Kontrola</w:t>
      </w:r>
      <w:r w:rsidRPr="00111188">
        <w:rPr>
          <w:rFonts w:asciiTheme="minorHAnsi" w:hAnsiTheme="minorHAnsi"/>
          <w:sz w:val="16"/>
          <w:szCs w:val="16"/>
        </w:rPr>
        <w:t xml:space="preserve"> </w:t>
      </w:r>
      <w:r w:rsidRPr="00111188">
        <w:rPr>
          <w:rFonts w:asciiTheme="minorHAnsi" w:hAnsiTheme="minorHAnsi"/>
          <w:b/>
          <w:sz w:val="16"/>
          <w:szCs w:val="16"/>
        </w:rPr>
        <w:t xml:space="preserve">na miejscu realizacji operacji w ramach środka 4.2 w podziale na lata </w:t>
      </w:r>
    </w:p>
    <w:tbl>
      <w:tblPr>
        <w:tblW w:w="0" w:type="auto"/>
        <w:tblInd w:w="55" w:type="dxa"/>
        <w:tblCellMar>
          <w:left w:w="70" w:type="dxa"/>
          <w:right w:w="70" w:type="dxa"/>
        </w:tblCellMar>
        <w:tblLook w:val="04A0" w:firstRow="1" w:lastRow="0" w:firstColumn="1" w:lastColumn="0" w:noHBand="0" w:noVBand="1"/>
      </w:tblPr>
      <w:tblGrid>
        <w:gridCol w:w="465"/>
        <w:gridCol w:w="602"/>
        <w:gridCol w:w="3104"/>
        <w:gridCol w:w="4984"/>
      </w:tblGrid>
      <w:tr w:rsidR="00C92F4D" w:rsidRPr="00F04045" w:rsidTr="00212BB0">
        <w:trPr>
          <w:trHeight w:val="435"/>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Rok</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Środek</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Liczba przeprowadzonych kontroli na miejscu</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w tym liczba kontroli na miejscu, w których stwierdzono nieprawidłowości</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2008</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2009</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35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2013</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68</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2014</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2016</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92F4D" w:rsidRPr="00111188" w:rsidRDefault="00C92F4D" w:rsidP="00212BB0">
            <w:pPr>
              <w:spacing w:line="276" w:lineRule="auto"/>
              <w:rPr>
                <w:rFonts w:asciiTheme="minorHAnsi" w:hAnsiTheme="minorHAnsi"/>
                <w:b/>
                <w:bCs/>
                <w:color w:val="000000"/>
                <w:sz w:val="16"/>
                <w:szCs w:val="16"/>
              </w:rPr>
            </w:pPr>
            <w:r w:rsidRPr="00111188">
              <w:rPr>
                <w:rFonts w:asciiTheme="minorHAnsi" w:hAnsiTheme="minorHAnsi"/>
                <w:b/>
                <w:bCs/>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212BB0">
            <w:pPr>
              <w:spacing w:line="276" w:lineRule="auto"/>
              <w:jc w:val="right"/>
              <w:rPr>
                <w:rFonts w:asciiTheme="minorHAnsi" w:hAnsiTheme="minorHAnsi"/>
                <w:b/>
                <w:color w:val="000000"/>
                <w:sz w:val="16"/>
                <w:szCs w:val="16"/>
              </w:rPr>
            </w:pPr>
            <w:r w:rsidRPr="00111188">
              <w:rPr>
                <w:rFonts w:asciiTheme="minorHAnsi" w:hAnsiTheme="minorHAnsi"/>
                <w:b/>
                <w:color w:val="000000"/>
                <w:sz w:val="16"/>
                <w:szCs w:val="16"/>
              </w:rPr>
              <w:t>186</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212BB0">
            <w:pPr>
              <w:spacing w:line="276" w:lineRule="auto"/>
              <w:jc w:val="right"/>
              <w:rPr>
                <w:rFonts w:asciiTheme="minorHAnsi" w:hAnsiTheme="minorHAnsi"/>
                <w:b/>
                <w:color w:val="000000"/>
                <w:sz w:val="16"/>
                <w:szCs w:val="16"/>
              </w:rPr>
            </w:pPr>
            <w:r w:rsidRPr="00111188">
              <w:rPr>
                <w:rFonts w:asciiTheme="minorHAnsi" w:hAnsiTheme="minorHAnsi"/>
                <w:b/>
                <w:color w:val="000000"/>
                <w:sz w:val="16"/>
                <w:szCs w:val="16"/>
              </w:rPr>
              <w:t>2</w:t>
            </w:r>
          </w:p>
        </w:tc>
      </w:tr>
    </w:tbl>
    <w:p w:rsidR="00C92F4D" w:rsidRDefault="00C92F4D" w:rsidP="00212BB0">
      <w:pPr>
        <w:pStyle w:val="Akapitzlist"/>
        <w:ind w:left="360"/>
        <w:jc w:val="both"/>
        <w:rPr>
          <w:rFonts w:asciiTheme="minorHAnsi" w:hAnsiTheme="minorHAnsi"/>
          <w:b/>
          <w:sz w:val="20"/>
          <w:szCs w:val="20"/>
        </w:rPr>
      </w:pPr>
    </w:p>
    <w:p w:rsidR="00F40F5D" w:rsidRDefault="00F40F5D" w:rsidP="00212BB0">
      <w:pPr>
        <w:pStyle w:val="Akapitzlist"/>
        <w:ind w:left="360"/>
        <w:jc w:val="both"/>
        <w:rPr>
          <w:rFonts w:asciiTheme="minorHAnsi" w:hAnsiTheme="minorHAnsi"/>
          <w:b/>
          <w:sz w:val="20"/>
          <w:szCs w:val="20"/>
        </w:rPr>
      </w:pPr>
    </w:p>
    <w:p w:rsidR="00F40F5D" w:rsidRDefault="00F40F5D" w:rsidP="00212BB0">
      <w:pPr>
        <w:pStyle w:val="Akapitzlist"/>
        <w:ind w:left="360"/>
        <w:jc w:val="both"/>
        <w:rPr>
          <w:rFonts w:asciiTheme="minorHAnsi" w:hAnsiTheme="minorHAnsi"/>
          <w:b/>
          <w:sz w:val="20"/>
          <w:szCs w:val="20"/>
        </w:rPr>
      </w:pPr>
    </w:p>
    <w:p w:rsidR="00F40F5D" w:rsidRDefault="00F40F5D" w:rsidP="00212BB0">
      <w:pPr>
        <w:pStyle w:val="Akapitzlist"/>
        <w:ind w:left="360"/>
        <w:jc w:val="both"/>
        <w:rPr>
          <w:rFonts w:asciiTheme="minorHAnsi" w:hAnsiTheme="minorHAnsi"/>
          <w:b/>
          <w:sz w:val="20"/>
          <w:szCs w:val="20"/>
        </w:rPr>
      </w:pPr>
    </w:p>
    <w:p w:rsidR="00F40F5D" w:rsidRDefault="00F40F5D" w:rsidP="00212BB0">
      <w:pPr>
        <w:spacing w:line="276" w:lineRule="auto"/>
        <w:jc w:val="both"/>
        <w:rPr>
          <w:rFonts w:asciiTheme="minorHAnsi" w:hAnsiTheme="minorHAnsi"/>
          <w:b/>
          <w:color w:val="000000" w:themeColor="text1"/>
          <w:sz w:val="16"/>
          <w:szCs w:val="16"/>
        </w:rPr>
      </w:pPr>
    </w:p>
    <w:p w:rsidR="00C92F4D" w:rsidRPr="00111188" w:rsidRDefault="00C92F4D" w:rsidP="00212BB0">
      <w:pPr>
        <w:spacing w:line="276" w:lineRule="auto"/>
        <w:jc w:val="both"/>
        <w:rPr>
          <w:rFonts w:asciiTheme="minorHAnsi" w:hAnsiTheme="minorHAnsi"/>
          <w:b/>
          <w:color w:val="000000" w:themeColor="text1"/>
          <w:sz w:val="16"/>
          <w:szCs w:val="16"/>
        </w:rPr>
      </w:pPr>
      <w:r w:rsidRPr="00111188">
        <w:rPr>
          <w:rFonts w:asciiTheme="minorHAnsi" w:hAnsiTheme="minorHAnsi"/>
          <w:b/>
          <w:color w:val="000000" w:themeColor="text1"/>
          <w:sz w:val="16"/>
          <w:szCs w:val="16"/>
        </w:rPr>
        <w:lastRenderedPageBreak/>
        <w:t xml:space="preserve">Tabela </w:t>
      </w:r>
      <w:r w:rsidRPr="00111188">
        <w:rPr>
          <w:rFonts w:asciiTheme="minorHAnsi" w:hAnsiTheme="minorHAnsi"/>
          <w:b/>
          <w:color w:val="000000" w:themeColor="text1"/>
          <w:sz w:val="16"/>
          <w:szCs w:val="16"/>
        </w:rPr>
        <w:fldChar w:fldCharType="begin"/>
      </w:r>
      <w:r w:rsidRPr="00111188">
        <w:rPr>
          <w:rFonts w:asciiTheme="minorHAnsi" w:hAnsiTheme="minorHAnsi"/>
          <w:b/>
          <w:color w:val="000000" w:themeColor="text1"/>
          <w:sz w:val="16"/>
          <w:szCs w:val="16"/>
        </w:rPr>
        <w:instrText xml:space="preserve"> SEQ Tabela \* ARABIC </w:instrText>
      </w:r>
      <w:r w:rsidRPr="00111188">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171</w:t>
      </w:r>
      <w:r w:rsidRPr="00111188">
        <w:rPr>
          <w:rFonts w:asciiTheme="minorHAnsi" w:hAnsiTheme="minorHAnsi"/>
          <w:b/>
          <w:color w:val="000000" w:themeColor="text1"/>
          <w:sz w:val="16"/>
          <w:szCs w:val="16"/>
        </w:rPr>
        <w:fldChar w:fldCharType="end"/>
      </w:r>
      <w:r w:rsidRPr="00111188">
        <w:rPr>
          <w:rFonts w:asciiTheme="minorHAnsi" w:hAnsiTheme="minorHAnsi"/>
          <w:b/>
          <w:color w:val="000000" w:themeColor="text1"/>
          <w:sz w:val="16"/>
          <w:szCs w:val="16"/>
        </w:rPr>
        <w:t xml:space="preserve"> Liczba kontroli na miejscu w ramach osi priorytetowej 4 w okresie realizacji programu PO RYBY 2007-2013 </w:t>
      </w:r>
    </w:p>
    <w:tbl>
      <w:tblPr>
        <w:tblW w:w="5000" w:type="pct"/>
        <w:jc w:val="center"/>
        <w:tblCellMar>
          <w:left w:w="70" w:type="dxa"/>
          <w:right w:w="70" w:type="dxa"/>
        </w:tblCellMar>
        <w:tblLook w:val="04A0" w:firstRow="1" w:lastRow="0" w:firstColumn="1" w:lastColumn="0" w:noHBand="0" w:noVBand="1"/>
      </w:tblPr>
      <w:tblGrid>
        <w:gridCol w:w="3583"/>
        <w:gridCol w:w="814"/>
        <w:gridCol w:w="814"/>
        <w:gridCol w:w="814"/>
        <w:gridCol w:w="814"/>
        <w:gridCol w:w="814"/>
        <w:gridCol w:w="669"/>
        <w:gridCol w:w="888"/>
      </w:tblGrid>
      <w:tr w:rsidR="00C92F4D" w:rsidRPr="00B62157" w:rsidTr="00212BB0">
        <w:trPr>
          <w:trHeight w:val="300"/>
          <w:jc w:val="center"/>
        </w:trPr>
        <w:tc>
          <w:tcPr>
            <w:tcW w:w="1945" w:type="pct"/>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C92F4D" w:rsidRPr="00111188" w:rsidRDefault="00C92F4D" w:rsidP="008651E0">
            <w:pPr>
              <w:jc w:val="center"/>
              <w:rPr>
                <w:rFonts w:asciiTheme="minorHAnsi" w:hAnsiTheme="minorHAnsi"/>
                <w:b/>
                <w:bCs/>
                <w:color w:val="000000"/>
                <w:sz w:val="16"/>
                <w:szCs w:val="16"/>
              </w:rPr>
            </w:pPr>
            <w:r w:rsidRPr="00111188">
              <w:rPr>
                <w:rFonts w:asciiTheme="minorHAnsi" w:hAnsiTheme="minorHAnsi"/>
                <w:b/>
                <w:bCs/>
                <w:color w:val="000000"/>
                <w:sz w:val="16"/>
                <w:szCs w:val="16"/>
              </w:rPr>
              <w:t> </w:t>
            </w:r>
          </w:p>
        </w:tc>
        <w:tc>
          <w:tcPr>
            <w:tcW w:w="2573" w:type="pct"/>
            <w:gridSpan w:val="6"/>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Środek/</w:t>
            </w:r>
            <w:proofErr w:type="spellStart"/>
            <w:r w:rsidRPr="00212BB0">
              <w:rPr>
                <w:rFonts w:asciiTheme="minorHAnsi" w:hAnsiTheme="minorHAnsi"/>
                <w:b/>
                <w:bCs/>
                <w:color w:val="FFFFFF" w:themeColor="background1"/>
                <w:sz w:val="16"/>
                <w:szCs w:val="16"/>
              </w:rPr>
              <w:t>Podśrodek</w:t>
            </w:r>
            <w:proofErr w:type="spellEnd"/>
          </w:p>
        </w:tc>
        <w:tc>
          <w:tcPr>
            <w:tcW w:w="482" w:type="pct"/>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Suma</w:t>
            </w:r>
          </w:p>
        </w:tc>
      </w:tr>
      <w:tr w:rsidR="00C92F4D" w:rsidRPr="00B62157" w:rsidTr="009905D5">
        <w:trPr>
          <w:trHeight w:val="300"/>
          <w:jc w:val="center"/>
        </w:trPr>
        <w:tc>
          <w:tcPr>
            <w:tcW w:w="1945" w:type="pct"/>
            <w:vMerge/>
            <w:tcBorders>
              <w:top w:val="single" w:sz="4" w:space="0" w:color="auto"/>
              <w:left w:val="single" w:sz="4" w:space="0" w:color="auto"/>
              <w:bottom w:val="single" w:sz="4" w:space="0" w:color="auto"/>
              <w:right w:val="single" w:sz="4" w:space="0" w:color="auto"/>
            </w:tcBorders>
            <w:vAlign w:val="center"/>
            <w:hideMark/>
          </w:tcPr>
          <w:p w:rsidR="00C92F4D" w:rsidRPr="00111188" w:rsidRDefault="00C92F4D" w:rsidP="008651E0">
            <w:pPr>
              <w:rPr>
                <w:rFonts w:asciiTheme="minorHAnsi" w:hAnsiTheme="minorHAnsi"/>
                <w:b/>
                <w:bCs/>
                <w:color w:val="000000"/>
                <w:sz w:val="16"/>
                <w:szCs w:val="16"/>
              </w:rPr>
            </w:pP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4.1.1</w:t>
            </w: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4.1.2</w:t>
            </w: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4.1.3</w:t>
            </w: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4.1.4</w:t>
            </w: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4.1.5</w:t>
            </w:r>
          </w:p>
        </w:tc>
        <w:tc>
          <w:tcPr>
            <w:tcW w:w="36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4.2</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C92F4D" w:rsidRPr="00111188" w:rsidRDefault="00C92F4D" w:rsidP="008651E0">
            <w:pPr>
              <w:rPr>
                <w:rFonts w:asciiTheme="minorHAnsi" w:hAnsiTheme="minorHAnsi"/>
                <w:b/>
                <w:bCs/>
                <w:color w:val="000000"/>
                <w:sz w:val="16"/>
                <w:szCs w:val="16"/>
              </w:rPr>
            </w:pPr>
          </w:p>
        </w:tc>
      </w:tr>
      <w:tr w:rsidR="00C92F4D" w:rsidRPr="00B62157" w:rsidTr="00111188">
        <w:trPr>
          <w:trHeight w:val="300"/>
          <w:jc w:val="center"/>
        </w:trPr>
        <w:tc>
          <w:tcPr>
            <w:tcW w:w="1945" w:type="pct"/>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8651E0">
            <w:pPr>
              <w:rPr>
                <w:rFonts w:asciiTheme="minorHAnsi" w:hAnsiTheme="minorHAnsi"/>
                <w:color w:val="000000"/>
                <w:sz w:val="16"/>
                <w:szCs w:val="16"/>
              </w:rPr>
            </w:pPr>
            <w:r w:rsidRPr="00111188">
              <w:rPr>
                <w:rFonts w:asciiTheme="minorHAnsi" w:hAnsiTheme="minorHAnsi"/>
                <w:color w:val="000000"/>
                <w:sz w:val="16"/>
                <w:szCs w:val="16"/>
              </w:rPr>
              <w:t>Samorządy Województw</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944</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330</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762</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236</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867</w:t>
            </w:r>
          </w:p>
        </w:tc>
        <w:tc>
          <w:tcPr>
            <w:tcW w:w="36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186</w:t>
            </w:r>
          </w:p>
        </w:tc>
        <w:tc>
          <w:tcPr>
            <w:tcW w:w="48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3325</w:t>
            </w:r>
          </w:p>
        </w:tc>
      </w:tr>
      <w:tr w:rsidR="00C92F4D" w:rsidRPr="00B62157" w:rsidTr="00111188">
        <w:trPr>
          <w:trHeight w:val="300"/>
          <w:jc w:val="center"/>
        </w:trPr>
        <w:tc>
          <w:tcPr>
            <w:tcW w:w="1945" w:type="pct"/>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8651E0">
            <w:pPr>
              <w:rPr>
                <w:rFonts w:asciiTheme="minorHAnsi" w:hAnsiTheme="minorHAnsi"/>
                <w:color w:val="000000"/>
                <w:sz w:val="16"/>
                <w:szCs w:val="16"/>
              </w:rPr>
            </w:pPr>
            <w:r w:rsidRPr="00111188">
              <w:rPr>
                <w:rFonts w:asciiTheme="minorHAnsi" w:hAnsiTheme="minorHAnsi"/>
                <w:color w:val="000000"/>
                <w:sz w:val="16"/>
                <w:szCs w:val="16"/>
              </w:rPr>
              <w:t>w tym z nieprawidłowościami</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63</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19</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53</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13</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28</w:t>
            </w:r>
          </w:p>
        </w:tc>
        <w:tc>
          <w:tcPr>
            <w:tcW w:w="36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2</w:t>
            </w:r>
          </w:p>
        </w:tc>
        <w:tc>
          <w:tcPr>
            <w:tcW w:w="48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178</w:t>
            </w:r>
          </w:p>
        </w:tc>
      </w:tr>
    </w:tbl>
    <w:p w:rsidR="00C92F4D" w:rsidRPr="00C92F4D" w:rsidRDefault="00C92F4D" w:rsidP="00C92F4D">
      <w:pPr>
        <w:pStyle w:val="Tekstdymka"/>
      </w:pPr>
    </w:p>
    <w:p w:rsidR="009E08BA" w:rsidRPr="006D4343" w:rsidRDefault="009E08BA" w:rsidP="009E08BA">
      <w:pPr>
        <w:pStyle w:val="Legenda"/>
        <w:keepNext/>
        <w:rPr>
          <w:rFonts w:asciiTheme="minorHAnsi" w:hAnsiTheme="minorHAnsi"/>
          <w:b w:val="0"/>
          <w:color w:val="000000" w:themeColor="text1"/>
        </w:rPr>
      </w:pPr>
      <w:bookmarkStart w:id="123" w:name="_Toc421090555"/>
    </w:p>
    <w:p w:rsidR="009E08BA" w:rsidRPr="00111188" w:rsidRDefault="009E08BA" w:rsidP="009E08BA">
      <w:pPr>
        <w:pStyle w:val="Legenda"/>
        <w:keepNext/>
        <w:rPr>
          <w:rFonts w:asciiTheme="minorHAnsi" w:hAnsiTheme="minorHAnsi"/>
          <w:color w:val="000000" w:themeColor="text1"/>
          <w:sz w:val="16"/>
          <w:szCs w:val="16"/>
        </w:rPr>
      </w:pPr>
      <w:r w:rsidRPr="00111188">
        <w:rPr>
          <w:rFonts w:asciiTheme="minorHAnsi" w:hAnsiTheme="minorHAnsi"/>
          <w:color w:val="000000" w:themeColor="text1"/>
          <w:sz w:val="16"/>
          <w:szCs w:val="16"/>
        </w:rPr>
        <w:t xml:space="preserve">Tabela </w:t>
      </w:r>
      <w:r w:rsidRPr="00111188">
        <w:rPr>
          <w:rFonts w:asciiTheme="minorHAnsi" w:hAnsiTheme="minorHAnsi"/>
          <w:color w:val="000000" w:themeColor="text1"/>
          <w:sz w:val="16"/>
          <w:szCs w:val="16"/>
        </w:rPr>
        <w:fldChar w:fldCharType="begin"/>
      </w:r>
      <w:r w:rsidRPr="00111188">
        <w:rPr>
          <w:rFonts w:asciiTheme="minorHAnsi" w:hAnsiTheme="minorHAnsi"/>
          <w:color w:val="000000" w:themeColor="text1"/>
          <w:sz w:val="16"/>
          <w:szCs w:val="16"/>
        </w:rPr>
        <w:instrText xml:space="preserve"> SEQ Tabela \* ARABIC </w:instrText>
      </w:r>
      <w:r w:rsidRPr="00111188">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172</w:t>
      </w:r>
      <w:r w:rsidRPr="00111188">
        <w:rPr>
          <w:rFonts w:asciiTheme="minorHAnsi" w:hAnsiTheme="minorHAnsi"/>
          <w:color w:val="000000" w:themeColor="text1"/>
          <w:sz w:val="16"/>
          <w:szCs w:val="16"/>
        </w:rPr>
        <w:fldChar w:fldCharType="end"/>
      </w:r>
      <w:r w:rsidRPr="00111188">
        <w:rPr>
          <w:rFonts w:asciiTheme="minorHAnsi" w:hAnsiTheme="minorHAnsi"/>
          <w:color w:val="000000" w:themeColor="text1"/>
          <w:sz w:val="16"/>
          <w:szCs w:val="16"/>
        </w:rPr>
        <w:t xml:space="preserve"> Najczęstsze nieprawidłowości wykryte podczas kontroli IP</w:t>
      </w:r>
      <w:bookmarkEnd w:id="123"/>
    </w:p>
    <w:tbl>
      <w:tblPr>
        <w:tblW w:w="5000" w:type="pct"/>
        <w:tblCellMar>
          <w:left w:w="70" w:type="dxa"/>
          <w:right w:w="70" w:type="dxa"/>
        </w:tblCellMar>
        <w:tblLook w:val="04A0" w:firstRow="1" w:lastRow="0" w:firstColumn="1" w:lastColumn="0" w:noHBand="0" w:noVBand="1"/>
      </w:tblPr>
      <w:tblGrid>
        <w:gridCol w:w="1625"/>
        <w:gridCol w:w="4052"/>
        <w:gridCol w:w="3533"/>
      </w:tblGrid>
      <w:tr w:rsidR="00900F89" w:rsidRPr="003F7122" w:rsidTr="00900F89">
        <w:trPr>
          <w:trHeight w:val="255"/>
        </w:trPr>
        <w:tc>
          <w:tcPr>
            <w:tcW w:w="882" w:type="pct"/>
            <w:tcBorders>
              <w:top w:val="single" w:sz="8" w:space="0" w:color="auto"/>
              <w:left w:val="single" w:sz="8" w:space="0" w:color="auto"/>
              <w:bottom w:val="single" w:sz="8" w:space="0" w:color="auto"/>
              <w:right w:val="single" w:sz="8" w:space="0" w:color="auto"/>
            </w:tcBorders>
            <w:shd w:val="clear" w:color="000000" w:fill="17365D"/>
            <w:vAlign w:val="center"/>
            <w:hideMark/>
          </w:tcPr>
          <w:p w:rsidR="00900F89" w:rsidRPr="00111188" w:rsidRDefault="00900F89" w:rsidP="00900F89">
            <w:pPr>
              <w:spacing w:before="100" w:beforeAutospacing="1" w:after="100" w:afterAutospacing="1"/>
              <w:rPr>
                <w:rFonts w:asciiTheme="minorHAnsi" w:hAnsiTheme="minorHAnsi" w:cs="Calibri"/>
                <w:color w:val="FFFFFF" w:themeColor="background1"/>
              </w:rPr>
            </w:pPr>
            <w:r w:rsidRPr="00111188">
              <w:rPr>
                <w:rFonts w:asciiTheme="minorHAnsi" w:hAnsiTheme="minorHAnsi" w:cs="Calibri"/>
                <w:color w:val="FFFFFF" w:themeColor="background1"/>
              </w:rPr>
              <w:t>SW</w:t>
            </w:r>
          </w:p>
        </w:tc>
        <w:tc>
          <w:tcPr>
            <w:tcW w:w="2200" w:type="pct"/>
            <w:tcBorders>
              <w:top w:val="single" w:sz="8" w:space="0" w:color="auto"/>
              <w:left w:val="nil"/>
              <w:bottom w:val="single" w:sz="8" w:space="0" w:color="auto"/>
              <w:right w:val="single" w:sz="8" w:space="0" w:color="auto"/>
            </w:tcBorders>
            <w:shd w:val="clear" w:color="000000" w:fill="17365D"/>
            <w:vAlign w:val="center"/>
            <w:hideMark/>
          </w:tcPr>
          <w:p w:rsidR="00900F89" w:rsidRPr="00111188" w:rsidRDefault="00900F89" w:rsidP="00900F89">
            <w:pPr>
              <w:spacing w:before="100" w:beforeAutospacing="1" w:after="100" w:afterAutospacing="1"/>
              <w:rPr>
                <w:rFonts w:asciiTheme="minorHAnsi" w:hAnsiTheme="minorHAnsi" w:cs="Calibri"/>
                <w:b/>
                <w:bCs/>
                <w:color w:val="FFFFFF" w:themeColor="background1"/>
              </w:rPr>
            </w:pPr>
            <w:r w:rsidRPr="00111188">
              <w:rPr>
                <w:rFonts w:asciiTheme="minorHAnsi" w:hAnsiTheme="minorHAnsi" w:cs="Calibri"/>
                <w:b/>
                <w:bCs/>
                <w:color w:val="FFFFFF" w:themeColor="background1"/>
              </w:rPr>
              <w:t>Stwierdzone nieprawidłowości</w:t>
            </w:r>
          </w:p>
        </w:tc>
        <w:tc>
          <w:tcPr>
            <w:tcW w:w="1919" w:type="pct"/>
            <w:tcBorders>
              <w:top w:val="single" w:sz="8" w:space="0" w:color="auto"/>
              <w:left w:val="nil"/>
              <w:bottom w:val="single" w:sz="8" w:space="0" w:color="auto"/>
              <w:right w:val="single" w:sz="8" w:space="0" w:color="auto"/>
            </w:tcBorders>
            <w:shd w:val="clear" w:color="000000" w:fill="17365D"/>
            <w:vAlign w:val="center"/>
            <w:hideMark/>
          </w:tcPr>
          <w:p w:rsidR="00900F89" w:rsidRPr="00111188" w:rsidRDefault="00900F89" w:rsidP="00900F89">
            <w:pPr>
              <w:spacing w:before="100" w:beforeAutospacing="1" w:after="100" w:afterAutospacing="1"/>
              <w:rPr>
                <w:rFonts w:asciiTheme="minorHAnsi" w:hAnsiTheme="minorHAnsi" w:cs="Calibri"/>
                <w:b/>
                <w:bCs/>
                <w:color w:val="FFFFFF" w:themeColor="background1"/>
              </w:rPr>
            </w:pPr>
            <w:r w:rsidRPr="00111188">
              <w:rPr>
                <w:rFonts w:asciiTheme="minorHAnsi" w:hAnsiTheme="minorHAnsi" w:cs="Calibri"/>
                <w:b/>
                <w:bCs/>
                <w:color w:val="FFFFFF" w:themeColor="background1"/>
              </w:rPr>
              <w:t>Podjęte działania naprawcze</w:t>
            </w:r>
          </w:p>
        </w:tc>
      </w:tr>
      <w:tr w:rsidR="00900F89" w:rsidRPr="003F7122" w:rsidTr="00900F89">
        <w:trPr>
          <w:trHeight w:val="253"/>
        </w:trPr>
        <w:tc>
          <w:tcPr>
            <w:tcW w:w="882" w:type="pct"/>
            <w:vMerge w:val="restart"/>
            <w:tcBorders>
              <w:top w:val="nil"/>
              <w:left w:val="single" w:sz="8" w:space="0" w:color="auto"/>
              <w:bottom w:val="nil"/>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Kujawsko-pomorskie</w:t>
            </w:r>
          </w:p>
        </w:tc>
        <w:tc>
          <w:tcPr>
            <w:tcW w:w="2200" w:type="pct"/>
            <w:vMerge w:val="restart"/>
            <w:tcBorders>
              <w:top w:val="nil"/>
              <w:left w:val="nil"/>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Arial"/>
                <w:color w:val="000000"/>
                <w:sz w:val="16"/>
                <w:szCs w:val="16"/>
              </w:rPr>
              <w:t xml:space="preserve">Zaliczka wykorzystana niezgodnie </w:t>
            </w:r>
            <w:r w:rsidRPr="00F40F5D">
              <w:rPr>
                <w:rFonts w:asciiTheme="minorHAnsi" w:hAnsiTheme="minorHAnsi" w:cs="Arial"/>
                <w:color w:val="000000"/>
                <w:sz w:val="16"/>
                <w:szCs w:val="16"/>
              </w:rPr>
              <w:br/>
              <w:t>z przeznaczeniem. Rozbieżności pomiędzy dokumentacją powykonawczą, a stanem faktycznym stwierdzonym podczas kontroli</w:t>
            </w:r>
          </w:p>
        </w:tc>
        <w:tc>
          <w:tcPr>
            <w:tcW w:w="19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F40F5D" w:rsidRDefault="00900F89" w:rsidP="00F40F5D">
            <w:pPr>
              <w:spacing w:before="100" w:beforeAutospacing="1" w:after="100" w:afterAutospacing="1"/>
              <w:jc w:val="both"/>
              <w:rPr>
                <w:rFonts w:asciiTheme="minorHAnsi" w:hAnsiTheme="minorHAnsi" w:cs="Calibri"/>
                <w:color w:val="000000" w:themeColor="text1"/>
                <w:sz w:val="16"/>
                <w:szCs w:val="16"/>
              </w:rPr>
            </w:pPr>
            <w:r w:rsidRPr="00F40F5D">
              <w:rPr>
                <w:rFonts w:asciiTheme="minorHAnsi" w:hAnsiTheme="minorHAnsi" w:cs="Arial"/>
                <w:color w:val="000000"/>
                <w:sz w:val="16"/>
                <w:szCs w:val="16"/>
              </w:rPr>
              <w:t xml:space="preserve">Mimo wezwania do zapłaty Beneficjent nie zwrócił kwoty zaliczki wykorzystanej niezgodnie z przeznaczeniem. SW nie sporządził zlecenia płatności końcowej, wszczynając postępowanie administracyjne. W ramach postępowania SW wydał Decyzję określającą kwotę przypadającą </w:t>
            </w:r>
            <w:r w:rsidRPr="00F40F5D">
              <w:rPr>
                <w:rFonts w:asciiTheme="minorHAnsi" w:hAnsiTheme="minorHAnsi" w:cs="Arial"/>
                <w:color w:val="000000"/>
                <w:sz w:val="16"/>
                <w:szCs w:val="16"/>
              </w:rPr>
              <w:br/>
              <w:t>do zwrotu. Z powodu braku odwołania powyższa Decyzja stała się ostateczna. Całość dokumentacji przekazano do ARiMR celem rozpoczęcia postępowania windykacyjnego.</w:t>
            </w:r>
          </w:p>
        </w:tc>
      </w:tr>
      <w:tr w:rsidR="00900F89" w:rsidRPr="003F7122" w:rsidTr="00900F89">
        <w:trPr>
          <w:trHeight w:val="253"/>
        </w:trPr>
        <w:tc>
          <w:tcPr>
            <w:tcW w:w="882" w:type="pct"/>
            <w:vMerge/>
            <w:tcBorders>
              <w:top w:val="nil"/>
              <w:left w:val="single" w:sz="8" w:space="0" w:color="auto"/>
              <w:bottom w:val="nil"/>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vMerge/>
            <w:tcBorders>
              <w:top w:val="nil"/>
              <w:left w:val="nil"/>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1919"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r>
      <w:tr w:rsidR="00900F89" w:rsidRPr="003F7122" w:rsidTr="00900F89">
        <w:trPr>
          <w:trHeight w:val="253"/>
        </w:trPr>
        <w:tc>
          <w:tcPr>
            <w:tcW w:w="882" w:type="pct"/>
            <w:vMerge/>
            <w:tcBorders>
              <w:top w:val="nil"/>
              <w:left w:val="single" w:sz="8" w:space="0" w:color="auto"/>
              <w:bottom w:val="nil"/>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vMerge w:val="restart"/>
            <w:tcBorders>
              <w:top w:val="nil"/>
              <w:left w:val="nil"/>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Zaliczka wykorzystana niezgodnie z przeznaczeniem</w:t>
            </w:r>
          </w:p>
        </w:tc>
        <w:tc>
          <w:tcPr>
            <w:tcW w:w="19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Zwrócono nieprawidłowo wykorzystaną kwotę zaliczki</w:t>
            </w:r>
          </w:p>
        </w:tc>
      </w:tr>
      <w:tr w:rsidR="00900F89" w:rsidRPr="003F7122" w:rsidTr="00F40F5D">
        <w:trPr>
          <w:trHeight w:val="253"/>
        </w:trPr>
        <w:tc>
          <w:tcPr>
            <w:tcW w:w="882" w:type="pct"/>
            <w:vMerge/>
            <w:tcBorders>
              <w:top w:val="nil"/>
              <w:left w:val="single" w:sz="8" w:space="0" w:color="auto"/>
              <w:bottom w:val="nil"/>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vMerge/>
            <w:tcBorders>
              <w:top w:val="nil"/>
              <w:left w:val="nil"/>
              <w:bottom w:val="single" w:sz="8" w:space="0" w:color="auto"/>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1919"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r>
      <w:tr w:rsidR="00900F89" w:rsidRPr="003F7122" w:rsidTr="00F40F5D">
        <w:trPr>
          <w:trHeight w:val="364"/>
        </w:trPr>
        <w:tc>
          <w:tcPr>
            <w:tcW w:w="882"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Lubelskie</w:t>
            </w: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Zalecenie dotyczące sposobu wypełniania kart drogowych.</w:t>
            </w:r>
          </w:p>
        </w:tc>
        <w:tc>
          <w:tcPr>
            <w:tcW w:w="19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Zalecenia wdrożone</w:t>
            </w:r>
          </w:p>
        </w:tc>
      </w:tr>
      <w:tr w:rsidR="00900F89" w:rsidRPr="003F7122" w:rsidTr="00F40F5D">
        <w:trPr>
          <w:trHeight w:val="364"/>
        </w:trPr>
        <w:tc>
          <w:tcPr>
            <w:tcW w:w="882" w:type="pct"/>
            <w:vMerge/>
            <w:tcBorders>
              <w:top w:val="single" w:sz="8" w:space="0" w:color="auto"/>
              <w:left w:val="single" w:sz="8" w:space="0" w:color="auto"/>
              <w:bottom w:val="single" w:sz="8" w:space="0" w:color="000000"/>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Zalecenie dotyczące oznakowania sprzętu i wyposażenia.</w:t>
            </w:r>
          </w:p>
        </w:tc>
        <w:tc>
          <w:tcPr>
            <w:tcW w:w="1919"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r>
      <w:tr w:rsidR="00900F89" w:rsidRPr="003F7122" w:rsidTr="00F40F5D">
        <w:trPr>
          <w:trHeight w:val="376"/>
        </w:trPr>
        <w:tc>
          <w:tcPr>
            <w:tcW w:w="882" w:type="pct"/>
            <w:vMerge/>
            <w:tcBorders>
              <w:top w:val="single" w:sz="8" w:space="0" w:color="auto"/>
              <w:left w:val="single" w:sz="8" w:space="0" w:color="auto"/>
              <w:bottom w:val="single" w:sz="8" w:space="0" w:color="auto"/>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Pouczenie dotyczące wykorzystania sprzętu pływającego.</w:t>
            </w:r>
          </w:p>
        </w:tc>
        <w:tc>
          <w:tcPr>
            <w:tcW w:w="1919" w:type="pct"/>
            <w:vMerge/>
            <w:tcBorders>
              <w:top w:val="nil"/>
              <w:left w:val="single" w:sz="8" w:space="0" w:color="auto"/>
              <w:bottom w:val="single" w:sz="8" w:space="0" w:color="auto"/>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r>
      <w:tr w:rsidR="00900F89" w:rsidRPr="003F7122" w:rsidTr="00F40F5D">
        <w:trPr>
          <w:trHeight w:val="437"/>
        </w:trPr>
        <w:tc>
          <w:tcPr>
            <w:tcW w:w="882" w:type="pct"/>
            <w:vMerge w:val="restart"/>
            <w:tcBorders>
              <w:top w:val="single" w:sz="8" w:space="0" w:color="auto"/>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Lubuskie</w:t>
            </w: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xml:space="preserve">Niewykonanie inwestycji budowlanej zgodnie </w:t>
            </w:r>
            <w:r w:rsidRPr="00F40F5D">
              <w:rPr>
                <w:rFonts w:asciiTheme="minorHAnsi" w:hAnsiTheme="minorHAnsi" w:cs="Arial"/>
                <w:color w:val="000000"/>
                <w:sz w:val="16"/>
                <w:szCs w:val="16"/>
              </w:rPr>
              <w:br/>
              <w:t>z kosztorysem powykonawczym</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p>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Rozwiązanie umowy o dofinansowanie</w:t>
            </w:r>
          </w:p>
          <w:p w:rsidR="00900F89" w:rsidRPr="00F40F5D" w:rsidRDefault="00900F89" w:rsidP="00900F89">
            <w:pPr>
              <w:rPr>
                <w:rFonts w:asciiTheme="minorHAnsi" w:hAnsiTheme="minorHAnsi" w:cs="Arial"/>
                <w:color w:val="000000"/>
                <w:sz w:val="16"/>
                <w:szCs w:val="16"/>
              </w:rPr>
            </w:pPr>
          </w:p>
        </w:tc>
      </w:tr>
      <w:tr w:rsidR="00900F89" w:rsidRPr="003F7122" w:rsidTr="00F40F5D">
        <w:trPr>
          <w:trHeight w:val="335"/>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Brak zakupionego sprzętu</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Rozwiązanie umowy o dofinansowanie</w:t>
            </w:r>
          </w:p>
          <w:p w:rsidR="00900F89" w:rsidRPr="00F40F5D" w:rsidRDefault="00900F89" w:rsidP="00900F89">
            <w:pPr>
              <w:rPr>
                <w:rFonts w:asciiTheme="minorHAnsi" w:hAnsiTheme="minorHAnsi" w:cs="Arial"/>
                <w:color w:val="000000"/>
                <w:sz w:val="16"/>
                <w:szCs w:val="16"/>
              </w:rPr>
            </w:pPr>
          </w:p>
        </w:tc>
      </w:tr>
      <w:tr w:rsidR="00900F89" w:rsidRPr="003F7122" w:rsidTr="00F40F5D">
        <w:trPr>
          <w:trHeight w:val="584"/>
        </w:trPr>
        <w:tc>
          <w:tcPr>
            <w:tcW w:w="882" w:type="pct"/>
            <w:vMerge/>
            <w:tcBorders>
              <w:left w:val="single" w:sz="8" w:space="0" w:color="auto"/>
              <w:bottom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xml:space="preserve">Nierzetelne przechowywanie dokumentów związanych </w:t>
            </w:r>
            <w:r w:rsidRPr="00F40F5D">
              <w:rPr>
                <w:rFonts w:asciiTheme="minorHAnsi" w:hAnsiTheme="minorHAnsi" w:cs="Arial"/>
                <w:color w:val="000000"/>
                <w:sz w:val="16"/>
                <w:szCs w:val="16"/>
              </w:rPr>
              <w:br/>
              <w:t>z realizowaną operacją (zagubienie faktur)</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Uzyskanie duplikatów faktur</w:t>
            </w:r>
          </w:p>
          <w:p w:rsidR="00900F89" w:rsidRPr="00F40F5D" w:rsidRDefault="00900F89" w:rsidP="00900F89">
            <w:pPr>
              <w:rPr>
                <w:rFonts w:asciiTheme="minorHAnsi" w:hAnsiTheme="minorHAnsi" w:cs="Arial"/>
                <w:color w:val="000000"/>
                <w:sz w:val="16"/>
                <w:szCs w:val="16"/>
              </w:rPr>
            </w:pPr>
          </w:p>
          <w:p w:rsidR="00900F89" w:rsidRPr="00F40F5D" w:rsidRDefault="00900F89" w:rsidP="00900F89">
            <w:pPr>
              <w:rPr>
                <w:rFonts w:asciiTheme="minorHAnsi" w:hAnsiTheme="minorHAnsi" w:cs="Arial"/>
                <w:color w:val="000000"/>
                <w:sz w:val="16"/>
                <w:szCs w:val="16"/>
              </w:rPr>
            </w:pPr>
          </w:p>
        </w:tc>
      </w:tr>
      <w:tr w:rsidR="00900F89" w:rsidRPr="003F7122" w:rsidTr="00900F89">
        <w:trPr>
          <w:trHeight w:val="362"/>
        </w:trPr>
        <w:tc>
          <w:tcPr>
            <w:tcW w:w="882"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Łódzkie</w:t>
            </w:r>
          </w:p>
        </w:tc>
        <w:tc>
          <w:tcPr>
            <w:tcW w:w="2200" w:type="pct"/>
            <w:tcBorders>
              <w:top w:val="single" w:sz="8" w:space="0" w:color="auto"/>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Brak prawidłowego oznakowania zgodnego z Księgą wizualizacji znaku PO RYBY 2007-2013, w szczególności brak zapisu „Operacja współfinansowana przez Unie Europejską ze środków finansowych Europejskiego Funduszu Rybackiego zapewniająca inwestycje w zrównoważone rybołówstwo”.</w:t>
            </w:r>
          </w:p>
        </w:tc>
        <w:tc>
          <w:tcPr>
            <w:tcW w:w="1919" w:type="pct"/>
            <w:tcBorders>
              <w:top w:val="single" w:sz="8" w:space="0" w:color="auto"/>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Uzupełnienie/wymiana oznaczenia na zgodne z Księgą Wizualizacji Znaku „PO RYBY 2007-2013”.</w:t>
            </w:r>
          </w:p>
        </w:tc>
      </w:tr>
      <w:tr w:rsidR="00900F89" w:rsidRPr="003F7122" w:rsidTr="00900F89">
        <w:trPr>
          <w:trHeight w:val="362"/>
        </w:trPr>
        <w:tc>
          <w:tcPr>
            <w:tcW w:w="882" w:type="pct"/>
            <w:vMerge/>
            <w:tcBorders>
              <w:top w:val="single" w:sz="8" w:space="0" w:color="auto"/>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Brak lub mało precyzyjne wyodrębnienie systemu księgowego albo odpowiedniego kodu księgowego dla wszystkich transakcji związanych z projektem.</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Uzupełniono braki w dokumentacji, sporządzono tabele zawierające miesięczną ewidencję wydatków zawierających dofinansowanie z PO RYBY 2007-2013.</w:t>
            </w:r>
          </w:p>
        </w:tc>
      </w:tr>
      <w:tr w:rsidR="00900F89" w:rsidRPr="003F7122" w:rsidTr="00900F89">
        <w:trPr>
          <w:trHeight w:val="362"/>
        </w:trPr>
        <w:tc>
          <w:tcPr>
            <w:tcW w:w="882" w:type="pct"/>
            <w:vMerge/>
            <w:tcBorders>
              <w:top w:val="single" w:sz="8" w:space="0" w:color="auto"/>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Nieokazanie całości zakupionego sprzętu w trakcie kontroli.</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 xml:space="preserve">Pokazanie brakującego sprzętu w innym terminie, udokumentowanie jego posiadania. </w:t>
            </w:r>
          </w:p>
        </w:tc>
      </w:tr>
      <w:tr w:rsidR="00900F89" w:rsidRPr="003F7122" w:rsidTr="00900F89">
        <w:trPr>
          <w:trHeight w:val="362"/>
        </w:trPr>
        <w:tc>
          <w:tcPr>
            <w:tcW w:w="882" w:type="pct"/>
            <w:vMerge/>
            <w:tcBorders>
              <w:top w:val="single" w:sz="8" w:space="0" w:color="auto"/>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Nieterminowy zwrot niewykorzystanej zaliczki lub nieprawidłowe dokonanie płatności za fakturę z konta przeznaczonego do obsługi zaliczki.</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Zwrot niewykorzystanej lub błędnie wydatkowanej kwoty zaliczki wraz z odsetkami liczonymi jak dla zaległości podatkowych.</w:t>
            </w:r>
          </w:p>
        </w:tc>
      </w:tr>
      <w:tr w:rsidR="00900F89" w:rsidRPr="003F7122" w:rsidTr="00900F89">
        <w:trPr>
          <w:trHeight w:val="362"/>
        </w:trPr>
        <w:tc>
          <w:tcPr>
            <w:tcW w:w="882" w:type="pct"/>
            <w:vMerge/>
            <w:tcBorders>
              <w:top w:val="single" w:sz="8" w:space="0" w:color="auto"/>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000000"/>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Opisy do faktur bez wskazania źródła finansowania.</w:t>
            </w:r>
          </w:p>
        </w:tc>
        <w:tc>
          <w:tcPr>
            <w:tcW w:w="1919" w:type="pct"/>
            <w:tcBorders>
              <w:top w:val="single" w:sz="8" w:space="0" w:color="auto"/>
              <w:left w:val="nil"/>
              <w:bottom w:val="single" w:sz="8" w:space="0" w:color="000000"/>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Skorygowanie opisów do faktur.</w:t>
            </w:r>
          </w:p>
        </w:tc>
      </w:tr>
      <w:tr w:rsidR="00900F89" w:rsidRPr="003F7122" w:rsidTr="00900F89">
        <w:trPr>
          <w:trHeight w:val="376"/>
        </w:trPr>
        <w:tc>
          <w:tcPr>
            <w:tcW w:w="882" w:type="pct"/>
            <w:tcBorders>
              <w:top w:val="nil"/>
              <w:left w:val="single" w:sz="8" w:space="0" w:color="auto"/>
              <w:bottom w:val="single" w:sz="8" w:space="0" w:color="000000"/>
              <w:right w:val="single" w:sz="8" w:space="0" w:color="000000"/>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Małopolskie</w:t>
            </w:r>
          </w:p>
        </w:tc>
        <w:tc>
          <w:tcPr>
            <w:tcW w:w="22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Nieprawidłowości w zakresie rzeczowym operacji</w:t>
            </w:r>
          </w:p>
        </w:tc>
        <w:tc>
          <w:tcPr>
            <w:tcW w:w="1919" w:type="pct"/>
            <w:tcBorders>
              <w:top w:val="single" w:sz="8" w:space="0" w:color="000000"/>
              <w:left w:val="nil"/>
              <w:bottom w:val="single" w:sz="8" w:space="0" w:color="000000"/>
              <w:right w:val="single" w:sz="8" w:space="0" w:color="000000"/>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Korekta na etapie weryfikacji wniosku o płatność.</w:t>
            </w:r>
          </w:p>
        </w:tc>
      </w:tr>
      <w:tr w:rsidR="00900F89" w:rsidRPr="003F7122" w:rsidTr="00900F89">
        <w:trPr>
          <w:trHeight w:val="376"/>
        </w:trPr>
        <w:tc>
          <w:tcPr>
            <w:tcW w:w="882" w:type="pct"/>
            <w:tcBorders>
              <w:top w:val="nil"/>
              <w:left w:val="single" w:sz="8" w:space="0" w:color="auto"/>
              <w:bottom w:val="single" w:sz="8" w:space="0" w:color="000000"/>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Mazowieckie</w:t>
            </w:r>
          </w:p>
        </w:tc>
        <w:tc>
          <w:tcPr>
            <w:tcW w:w="2200" w:type="pct"/>
            <w:tcBorders>
              <w:top w:val="single" w:sz="8" w:space="0" w:color="000000"/>
              <w:left w:val="nil"/>
              <w:bottom w:val="single" w:sz="8" w:space="0" w:color="000000"/>
              <w:right w:val="single" w:sz="8" w:space="0" w:color="000000"/>
            </w:tcBorders>
            <w:shd w:val="clear" w:color="auto" w:fill="auto"/>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Zakres niezgodny z warunkami przyznania pomocy</w:t>
            </w:r>
          </w:p>
        </w:tc>
        <w:tc>
          <w:tcPr>
            <w:tcW w:w="1919" w:type="pct"/>
            <w:tcBorders>
              <w:top w:val="single" w:sz="8" w:space="0" w:color="000000"/>
              <w:left w:val="nil"/>
              <w:bottom w:val="nil"/>
              <w:right w:val="single" w:sz="8" w:space="0" w:color="000000"/>
            </w:tcBorders>
            <w:shd w:val="clear" w:color="auto" w:fill="auto"/>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Arial"/>
                <w:color w:val="000000"/>
                <w:sz w:val="16"/>
                <w:szCs w:val="16"/>
              </w:rPr>
              <w:t>Korekta kosztów kwalifikowanych / odmowa wypłaty / rozwiązanie umowy / wydanie zaleceń pokontrolnych</w:t>
            </w:r>
          </w:p>
        </w:tc>
      </w:tr>
      <w:tr w:rsidR="00900F89" w:rsidRPr="003F7122" w:rsidTr="00900F89">
        <w:trPr>
          <w:trHeight w:val="558"/>
        </w:trPr>
        <w:tc>
          <w:tcPr>
            <w:tcW w:w="8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Opolskie</w:t>
            </w: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sz w:val="16"/>
                <w:szCs w:val="16"/>
              </w:rPr>
            </w:pPr>
            <w:r w:rsidRPr="00F40F5D">
              <w:rPr>
                <w:rFonts w:asciiTheme="minorHAnsi" w:eastAsia="Century Gothic" w:hAnsiTheme="minorHAnsi" w:cs="Arial"/>
                <w:sz w:val="16"/>
                <w:szCs w:val="16"/>
                <w:shd w:val="clear" w:color="auto" w:fill="FFFFFF"/>
              </w:rPr>
              <w:t>Niezgodności faktycznie wykonanego zakresu robót budowalnych z zakresem przedstawionym do refundacji.</w:t>
            </w:r>
          </w:p>
        </w:tc>
        <w:tc>
          <w:tcPr>
            <w:tcW w:w="1919"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rPr>
                <w:rFonts w:asciiTheme="minorHAnsi" w:hAnsiTheme="minorHAnsi" w:cs="Arial"/>
                <w:sz w:val="16"/>
                <w:szCs w:val="16"/>
              </w:rPr>
            </w:pPr>
            <w:r w:rsidRPr="00F40F5D">
              <w:rPr>
                <w:rFonts w:asciiTheme="minorHAnsi" w:hAnsiTheme="minorHAnsi" w:cs="Arial"/>
                <w:sz w:val="16"/>
                <w:szCs w:val="16"/>
              </w:rPr>
              <w:t>Korekta kwoty dofinansowania</w:t>
            </w:r>
            <w:r w:rsidR="00F40F5D">
              <w:rPr>
                <w:rFonts w:asciiTheme="minorHAnsi" w:hAnsiTheme="minorHAnsi" w:cs="Arial"/>
                <w:sz w:val="16"/>
                <w:szCs w:val="16"/>
              </w:rPr>
              <w:t xml:space="preserve"> </w:t>
            </w:r>
            <w:r w:rsidRPr="00F40F5D">
              <w:rPr>
                <w:rFonts w:asciiTheme="minorHAnsi" w:hAnsiTheme="minorHAnsi" w:cs="Arial"/>
                <w:sz w:val="16"/>
                <w:szCs w:val="16"/>
              </w:rPr>
              <w:t>(przed płatnością).</w:t>
            </w:r>
          </w:p>
        </w:tc>
      </w:tr>
      <w:tr w:rsidR="00900F89" w:rsidRPr="003F7122" w:rsidTr="00900F89">
        <w:trPr>
          <w:trHeight w:val="558"/>
        </w:trPr>
        <w:tc>
          <w:tcPr>
            <w:tcW w:w="882" w:type="pct"/>
            <w:vMerge/>
            <w:tcBorders>
              <w:top w:val="nil"/>
              <w:left w:val="single" w:sz="8" w:space="0" w:color="auto"/>
              <w:bottom w:val="single" w:sz="8" w:space="0" w:color="000000"/>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sz w:val="16"/>
                <w:szCs w:val="16"/>
              </w:rPr>
            </w:pPr>
            <w:r w:rsidRPr="00F40F5D">
              <w:rPr>
                <w:rFonts w:asciiTheme="minorHAnsi" w:eastAsia="Century Gothic" w:hAnsiTheme="minorHAnsi" w:cs="Arial"/>
                <w:sz w:val="16"/>
                <w:szCs w:val="16"/>
                <w:shd w:val="clear" w:color="auto" w:fill="FFFFFF"/>
              </w:rPr>
              <w:t>Uchybienie dot. prowadzenia odrębnej ewidencji księgowej dla transakcji związanych z realizacją operacji.</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rPr>
                <w:rFonts w:asciiTheme="minorHAnsi" w:hAnsiTheme="minorHAnsi" w:cs="Arial"/>
                <w:sz w:val="16"/>
                <w:szCs w:val="16"/>
              </w:rPr>
            </w:pPr>
            <w:r w:rsidRPr="00F40F5D">
              <w:rPr>
                <w:rFonts w:asciiTheme="minorHAnsi" w:hAnsiTheme="minorHAnsi" w:cs="Arial"/>
                <w:sz w:val="16"/>
                <w:szCs w:val="16"/>
              </w:rPr>
              <w:t>Korekta kwoty dofinansowania</w:t>
            </w:r>
            <w:r w:rsidR="00F40F5D">
              <w:rPr>
                <w:rFonts w:asciiTheme="minorHAnsi" w:hAnsiTheme="minorHAnsi" w:cs="Arial"/>
                <w:sz w:val="16"/>
                <w:szCs w:val="16"/>
              </w:rPr>
              <w:t xml:space="preserve"> </w:t>
            </w:r>
            <w:r w:rsidRPr="00F40F5D">
              <w:rPr>
                <w:rFonts w:asciiTheme="minorHAnsi" w:hAnsiTheme="minorHAnsi" w:cs="Arial"/>
                <w:sz w:val="16"/>
                <w:szCs w:val="16"/>
              </w:rPr>
              <w:t>(przed płatnością).</w:t>
            </w:r>
          </w:p>
        </w:tc>
      </w:tr>
      <w:tr w:rsidR="00900F89" w:rsidRPr="003F7122" w:rsidTr="00900F89">
        <w:trPr>
          <w:trHeight w:val="43"/>
        </w:trPr>
        <w:tc>
          <w:tcPr>
            <w:tcW w:w="882" w:type="pct"/>
            <w:vMerge w:val="restart"/>
            <w:tcBorders>
              <w:top w:val="nil"/>
              <w:left w:val="single" w:sz="8" w:space="0" w:color="auto"/>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lastRenderedPageBreak/>
              <w:t>Podlaskie</w:t>
            </w:r>
          </w:p>
        </w:tc>
        <w:tc>
          <w:tcPr>
            <w:tcW w:w="2200"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900F89">
            <w:pPr>
              <w:rPr>
                <w:rFonts w:asciiTheme="minorHAnsi" w:hAnsiTheme="minorHAnsi" w:cs="Arial"/>
                <w:sz w:val="16"/>
                <w:szCs w:val="16"/>
              </w:rPr>
            </w:pPr>
            <w:r w:rsidRPr="00F40F5D">
              <w:rPr>
                <w:rFonts w:asciiTheme="minorHAnsi" w:hAnsiTheme="minorHAnsi" w:cs="Arial"/>
                <w:sz w:val="16"/>
                <w:szCs w:val="16"/>
              </w:rPr>
              <w:t xml:space="preserve">Uchybienia w zakresie: </w:t>
            </w:r>
          </w:p>
          <w:p w:rsidR="00900F89" w:rsidRPr="00F40F5D" w:rsidRDefault="00900F89" w:rsidP="005A41F2">
            <w:pPr>
              <w:pStyle w:val="Akapitzlist"/>
              <w:numPr>
                <w:ilvl w:val="0"/>
                <w:numId w:val="75"/>
              </w:numPr>
              <w:spacing w:after="0" w:line="240" w:lineRule="auto"/>
              <w:ind w:left="356"/>
              <w:rPr>
                <w:rFonts w:asciiTheme="minorHAnsi" w:hAnsiTheme="minorHAnsi" w:cs="Arial"/>
                <w:sz w:val="16"/>
                <w:szCs w:val="16"/>
              </w:rPr>
            </w:pPr>
            <w:r w:rsidRPr="00F40F5D">
              <w:rPr>
                <w:rFonts w:asciiTheme="minorHAnsi" w:hAnsiTheme="minorHAnsi" w:cs="Arial"/>
                <w:sz w:val="16"/>
                <w:szCs w:val="16"/>
              </w:rPr>
              <w:t>prowadzonej „wyodrębnionej ewidencji księgowej” oraz dokumentacji finansowo-księgowej</w:t>
            </w:r>
          </w:p>
          <w:p w:rsidR="00900F89" w:rsidRPr="00F40F5D" w:rsidRDefault="00900F89" w:rsidP="005A41F2">
            <w:pPr>
              <w:pStyle w:val="Akapitzlist"/>
              <w:numPr>
                <w:ilvl w:val="0"/>
                <w:numId w:val="75"/>
              </w:numPr>
              <w:spacing w:after="0" w:line="240" w:lineRule="auto"/>
              <w:ind w:left="356"/>
              <w:rPr>
                <w:rFonts w:asciiTheme="minorHAnsi" w:hAnsiTheme="minorHAnsi" w:cs="Arial"/>
                <w:sz w:val="16"/>
                <w:szCs w:val="16"/>
              </w:rPr>
            </w:pPr>
            <w:r w:rsidRPr="00F40F5D">
              <w:rPr>
                <w:rFonts w:asciiTheme="minorHAnsi" w:hAnsiTheme="minorHAnsi" w:cs="Arial"/>
                <w:sz w:val="16"/>
                <w:szCs w:val="16"/>
              </w:rPr>
              <w:t>sposobu przechowywania dokumentacji związanej z realizacją operacji</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jc w:val="both"/>
              <w:rPr>
                <w:rFonts w:asciiTheme="minorHAnsi" w:hAnsiTheme="minorHAnsi" w:cs="Arial"/>
                <w:sz w:val="16"/>
                <w:szCs w:val="16"/>
              </w:rPr>
            </w:pPr>
            <w:r w:rsidRPr="00F40F5D">
              <w:rPr>
                <w:rFonts w:asciiTheme="minorHAnsi" w:hAnsiTheme="minorHAnsi" w:cs="Arial"/>
                <w:sz w:val="16"/>
                <w:szCs w:val="16"/>
              </w:rPr>
              <w:t>Wydano zalecenia pokontrolne w celu usunięcia stwierdzonych uchybień.</w:t>
            </w:r>
          </w:p>
        </w:tc>
      </w:tr>
      <w:tr w:rsidR="00900F89" w:rsidRPr="003F7122" w:rsidTr="00900F89">
        <w:trPr>
          <w:trHeight w:val="43"/>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000000" w:fill="FFFFFF"/>
            <w:vAlign w:val="center"/>
          </w:tcPr>
          <w:p w:rsidR="00900F89" w:rsidRPr="00F40F5D" w:rsidRDefault="00900F89" w:rsidP="00900F89">
            <w:pPr>
              <w:rPr>
                <w:rFonts w:asciiTheme="minorHAnsi" w:hAnsiTheme="minorHAnsi" w:cs="Arial"/>
                <w:sz w:val="16"/>
                <w:szCs w:val="16"/>
              </w:rPr>
            </w:pPr>
            <w:r w:rsidRPr="00F40F5D">
              <w:rPr>
                <w:rFonts w:asciiTheme="minorHAnsi" w:hAnsiTheme="minorHAnsi" w:cs="Arial"/>
                <w:sz w:val="16"/>
                <w:szCs w:val="16"/>
              </w:rPr>
              <w:t>Błędne sporządzenie listy rankingowej w zw. ze złym sumowaniem punktów otrzymanych przez operacje w trakcie oceny przez Komitet LGR.</w:t>
            </w:r>
          </w:p>
        </w:tc>
        <w:tc>
          <w:tcPr>
            <w:tcW w:w="1919" w:type="pct"/>
            <w:tcBorders>
              <w:top w:val="nil"/>
              <w:left w:val="nil"/>
              <w:bottom w:val="single" w:sz="8" w:space="0" w:color="auto"/>
              <w:right w:val="single" w:sz="8" w:space="0" w:color="auto"/>
            </w:tcBorders>
            <w:shd w:val="clear" w:color="000000" w:fill="FFFFFF"/>
            <w:vAlign w:val="center"/>
          </w:tcPr>
          <w:p w:rsidR="00900F89" w:rsidRPr="00F40F5D" w:rsidRDefault="00900F89" w:rsidP="00F40F5D">
            <w:pPr>
              <w:jc w:val="both"/>
              <w:rPr>
                <w:rFonts w:asciiTheme="minorHAnsi" w:hAnsiTheme="minorHAnsi" w:cs="Arial"/>
                <w:sz w:val="16"/>
                <w:szCs w:val="16"/>
              </w:rPr>
            </w:pPr>
            <w:r w:rsidRPr="00F40F5D">
              <w:rPr>
                <w:rFonts w:asciiTheme="minorHAnsi" w:hAnsiTheme="minorHAnsi" w:cs="Arial"/>
                <w:sz w:val="16"/>
                <w:szCs w:val="16"/>
              </w:rPr>
              <w:t>Wydano zalecenia pokontrolne w celu usunięcia stwierdzonych błędów i poprawienia list rankingowych..</w:t>
            </w:r>
          </w:p>
        </w:tc>
      </w:tr>
      <w:tr w:rsidR="00900F89" w:rsidRPr="003F7122" w:rsidTr="00900F89">
        <w:trPr>
          <w:trHeight w:val="43"/>
        </w:trPr>
        <w:tc>
          <w:tcPr>
            <w:tcW w:w="882" w:type="pct"/>
            <w:vMerge/>
            <w:tcBorders>
              <w:left w:val="single" w:sz="8" w:space="0" w:color="auto"/>
              <w:bottom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000000" w:fill="FFFFFF"/>
            <w:vAlign w:val="center"/>
          </w:tcPr>
          <w:p w:rsidR="00900F89" w:rsidRPr="00F40F5D" w:rsidRDefault="00900F89" w:rsidP="00900F89">
            <w:pPr>
              <w:rPr>
                <w:rFonts w:asciiTheme="minorHAnsi" w:hAnsiTheme="minorHAnsi" w:cs="Arial"/>
                <w:sz w:val="16"/>
                <w:szCs w:val="16"/>
              </w:rPr>
            </w:pPr>
            <w:r w:rsidRPr="00F40F5D">
              <w:rPr>
                <w:rFonts w:asciiTheme="minorHAnsi" w:hAnsiTheme="minorHAnsi" w:cs="Arial"/>
                <w:sz w:val="16"/>
                <w:szCs w:val="16"/>
              </w:rPr>
              <w:t xml:space="preserve">Przedstawienia w trakcie kontroli dokumentów potwierdzających realizację operacji zgodnie z przepisami szczególnymi prowadzenia danej działalności (np. w ramach sprzedaży bezpośredniej).  </w:t>
            </w:r>
          </w:p>
        </w:tc>
        <w:tc>
          <w:tcPr>
            <w:tcW w:w="1919" w:type="pct"/>
            <w:tcBorders>
              <w:top w:val="nil"/>
              <w:left w:val="nil"/>
              <w:bottom w:val="single" w:sz="8" w:space="0" w:color="auto"/>
              <w:right w:val="single" w:sz="8" w:space="0" w:color="auto"/>
            </w:tcBorders>
            <w:shd w:val="clear" w:color="000000" w:fill="FFFFFF"/>
            <w:vAlign w:val="center"/>
          </w:tcPr>
          <w:p w:rsidR="00900F89" w:rsidRPr="00F40F5D" w:rsidRDefault="00900F89" w:rsidP="00F40F5D">
            <w:pPr>
              <w:jc w:val="both"/>
              <w:rPr>
                <w:rFonts w:asciiTheme="minorHAnsi" w:hAnsiTheme="minorHAnsi" w:cs="Arial"/>
                <w:sz w:val="16"/>
                <w:szCs w:val="16"/>
              </w:rPr>
            </w:pPr>
            <w:r w:rsidRPr="00F40F5D">
              <w:rPr>
                <w:rFonts w:asciiTheme="minorHAnsi" w:hAnsiTheme="minorHAnsi" w:cs="Arial"/>
                <w:sz w:val="16"/>
                <w:szCs w:val="16"/>
              </w:rPr>
              <w:t>Wydano zalecenia pokontrolne w celu uzupełnienia dokumentacji w celu potwierdzenia realizacji operacji zgodnie z tymi przepisami.</w:t>
            </w:r>
          </w:p>
        </w:tc>
      </w:tr>
      <w:tr w:rsidR="00900F89" w:rsidRPr="003F7122" w:rsidTr="00900F89">
        <w:trPr>
          <w:trHeight w:val="570"/>
        </w:trPr>
        <w:tc>
          <w:tcPr>
            <w:tcW w:w="882" w:type="pct"/>
            <w:vMerge w:val="restart"/>
            <w:tcBorders>
              <w:top w:val="nil"/>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Śląskie</w:t>
            </w: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Inne uchybienia – błędy w listach obecności, nieuzupełnione druki OT</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Uzupełnienie braków, poprawienie błędów – weryfikacja korespondencyjna</w:t>
            </w:r>
          </w:p>
        </w:tc>
      </w:tr>
      <w:tr w:rsidR="00900F89" w:rsidRPr="003F7122" w:rsidTr="00900F89">
        <w:trPr>
          <w:trHeight w:val="691"/>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Inne uchybienia – błędy w listach obecności, rejestrze materiałów promocyjnych, dzienniku korespondencyjnym, nieuzupełnione druki OT</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Uzupełnienie braków, poprawienie błędów – weryfikacja korespondencyjna</w:t>
            </w:r>
          </w:p>
        </w:tc>
      </w:tr>
      <w:tr w:rsidR="00900F89" w:rsidRPr="003F7122" w:rsidTr="00900F89">
        <w:trPr>
          <w:trHeight w:val="542"/>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Błędy w stosowaniu zapisów Księgi Wizualizacji Znaku</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Poprawienie znakowanie – weryfikacja korespondencyjna</w:t>
            </w:r>
          </w:p>
        </w:tc>
      </w:tr>
      <w:tr w:rsidR="00900F89" w:rsidRPr="003F7122" w:rsidTr="00900F89">
        <w:trPr>
          <w:trHeight w:val="542"/>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Inne uchybienia – błędy w drukach delegacji</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Poprawienie błędów – weryfikacja korespondencyjna</w:t>
            </w:r>
          </w:p>
        </w:tc>
      </w:tr>
      <w:tr w:rsidR="00900F89" w:rsidRPr="003F7122" w:rsidTr="00900F89">
        <w:trPr>
          <w:trHeight w:val="564"/>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Inne uchybienia – błędy w drukach delegacji oraz ewidencji czasu pracy pracowników</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Wprowadzenie zmian od okresu po przeprowadzeniu kontroli – weryfikacja korespondencyjna</w:t>
            </w:r>
          </w:p>
        </w:tc>
      </w:tr>
      <w:tr w:rsidR="00900F89" w:rsidRPr="003F7122" w:rsidTr="00900F89">
        <w:trPr>
          <w:trHeight w:val="558"/>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Stwierdzenie nieprawidłowości finansowych</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xml:space="preserve">Obniżenie wartości kosztów kwalifikowalnych - </w:t>
            </w:r>
            <w:proofErr w:type="spellStart"/>
            <w:r w:rsidRPr="00F40F5D">
              <w:rPr>
                <w:rFonts w:asciiTheme="minorHAnsi" w:hAnsiTheme="minorHAnsi" w:cs="Arial"/>
                <w:color w:val="000000"/>
                <w:sz w:val="16"/>
                <w:szCs w:val="16"/>
              </w:rPr>
              <w:t>rekontrola</w:t>
            </w:r>
            <w:proofErr w:type="spellEnd"/>
          </w:p>
        </w:tc>
      </w:tr>
      <w:tr w:rsidR="00900F89" w:rsidRPr="003F7122" w:rsidTr="00900F89">
        <w:trPr>
          <w:trHeight w:val="396"/>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xml:space="preserve">Nie zachowano celu operacji </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Sprawa windykacyjna</w:t>
            </w:r>
          </w:p>
        </w:tc>
      </w:tr>
      <w:tr w:rsidR="00900F89" w:rsidRPr="003F7122" w:rsidTr="00900F89">
        <w:trPr>
          <w:trHeight w:val="274"/>
        </w:trPr>
        <w:tc>
          <w:tcPr>
            <w:tcW w:w="882" w:type="pct"/>
            <w:vMerge/>
            <w:tcBorders>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Nie zachowano celu operacji</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Sprawa windykacyjna</w:t>
            </w:r>
          </w:p>
        </w:tc>
      </w:tr>
      <w:tr w:rsidR="00900F89" w:rsidRPr="003F7122" w:rsidTr="00F40F5D">
        <w:trPr>
          <w:trHeight w:val="1339"/>
        </w:trPr>
        <w:tc>
          <w:tcPr>
            <w:tcW w:w="8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Świętokrzyskie</w:t>
            </w: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olor w:val="000000"/>
                <w:sz w:val="16"/>
                <w:szCs w:val="16"/>
              </w:rPr>
            </w:pPr>
            <w:r w:rsidRPr="00F40F5D">
              <w:rPr>
                <w:rFonts w:asciiTheme="minorHAnsi" w:hAnsiTheme="minorHAnsi"/>
                <w:color w:val="000000"/>
                <w:sz w:val="16"/>
                <w:szCs w:val="16"/>
              </w:rPr>
              <w:t>Wątpliwość budziła ilość wbudowanych krawężników, obrzeży chodnikowych oraz wykonanych chodników z kostki brukowej. Występują rozbieżności w zakresie ilości wykonanych prac. Brak kosza na śmieci, tablicy informacyjnej i właściwego oznakowania operacji.</w:t>
            </w:r>
          </w:p>
          <w:p w:rsidR="00900F89" w:rsidRPr="00F40F5D" w:rsidRDefault="00900F89" w:rsidP="00900F89">
            <w:pPr>
              <w:rPr>
                <w:rFonts w:asciiTheme="minorHAnsi" w:hAnsiTheme="minorHAnsi" w:cs="Arial"/>
                <w:color w:val="000000"/>
                <w:sz w:val="16"/>
                <w:szCs w:val="16"/>
              </w:rPr>
            </w:pP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F40F5D">
            <w:pPr>
              <w:jc w:val="both"/>
              <w:rPr>
                <w:rFonts w:asciiTheme="minorHAnsi" w:hAnsiTheme="minorHAnsi"/>
                <w:color w:val="000000"/>
                <w:sz w:val="16"/>
                <w:szCs w:val="16"/>
              </w:rPr>
            </w:pPr>
            <w:r w:rsidRPr="00F40F5D">
              <w:rPr>
                <w:rFonts w:asciiTheme="minorHAnsi" w:hAnsiTheme="minorHAnsi"/>
                <w:color w:val="000000"/>
                <w:sz w:val="16"/>
                <w:szCs w:val="16"/>
              </w:rPr>
              <w:t>W dniu 26.03.2014r. Wysłano do beneficjenta zawiadomienie o wydaniu zaleceń pokontrolnych. W dniu 09.04.2014r. Beneficjent złożył wyjaśnienia do wydanych zaleceń. W dniu 17.04.2014r. Wysłano do Beneficjenta zawiadomienie o zatwierdzeniu w</w:t>
            </w:r>
            <w:r w:rsidR="00F40F5D">
              <w:rPr>
                <w:rFonts w:asciiTheme="minorHAnsi" w:hAnsiTheme="minorHAnsi"/>
                <w:color w:val="000000"/>
                <w:sz w:val="16"/>
                <w:szCs w:val="16"/>
              </w:rPr>
              <w:t>ykonania zaleceń pokontrolnych.</w:t>
            </w:r>
          </w:p>
        </w:tc>
      </w:tr>
      <w:tr w:rsidR="00900F89" w:rsidRPr="003F7122" w:rsidTr="00900F89">
        <w:trPr>
          <w:trHeight w:val="1287"/>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nil"/>
              <w:right w:val="nil"/>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olor w:val="000000"/>
                <w:sz w:val="16"/>
                <w:szCs w:val="16"/>
              </w:rPr>
            </w:pPr>
            <w:r w:rsidRPr="00F40F5D">
              <w:rPr>
                <w:rFonts w:asciiTheme="minorHAnsi" w:hAnsiTheme="minorHAnsi"/>
                <w:color w:val="000000"/>
                <w:sz w:val="16"/>
                <w:szCs w:val="16"/>
              </w:rPr>
              <w:t>Dwa pomieszczenia będące częścią budynku zostały wynajęte. Beneficjent pobrał nienależnie pomoc w części dotyczącej remontu dachu i elewacji dla powyższych pomieszczeń i został wezwany do ich zwrotu. Brak jest przyporządkowania poszczególnych eksponatów do poszczególnych pomieszczeń w sposób zgodny z deklaracjami beneficjenta zawartymi w wyjaśnieniach do wniosku o płatność. Brak jest regulaminu korzystania z Izby. Oznakowanie zgodnie z księgą wizualizacji programu.</w:t>
            </w:r>
          </w:p>
          <w:p w:rsidR="00900F89" w:rsidRPr="00F40F5D" w:rsidRDefault="00900F89" w:rsidP="00900F89">
            <w:pPr>
              <w:rPr>
                <w:rFonts w:asciiTheme="minorHAnsi" w:hAnsiTheme="minorHAnsi" w:cs="Arial"/>
                <w:color w:val="000000"/>
                <w:sz w:val="16"/>
                <w:szCs w:val="16"/>
              </w:rPr>
            </w:pPr>
          </w:p>
        </w:tc>
        <w:tc>
          <w:tcPr>
            <w:tcW w:w="1919" w:type="pct"/>
            <w:tcBorders>
              <w:top w:val="nil"/>
              <w:left w:val="single" w:sz="8" w:space="0" w:color="auto"/>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olor w:val="000000"/>
                <w:sz w:val="16"/>
                <w:szCs w:val="16"/>
              </w:rPr>
            </w:pPr>
            <w:r w:rsidRPr="00F40F5D">
              <w:rPr>
                <w:rFonts w:asciiTheme="minorHAnsi" w:hAnsiTheme="minorHAnsi"/>
                <w:color w:val="000000"/>
                <w:sz w:val="16"/>
                <w:szCs w:val="16"/>
              </w:rPr>
              <w:t>W dniu 23.04.2014r. Zostało wysłane do beneficjenta zawiadomienie o wydaniu zaleceń pokontrolnych. Po udokumentowaniu wykonania przez beneficjenta wskazanych zaleceń w dniu 06.06.2014r. Wysłano zawiadomienie o zatwierdzeniu wykonania zaleceń pokontrolnych.</w:t>
            </w:r>
          </w:p>
          <w:p w:rsidR="00900F89" w:rsidRPr="00F40F5D" w:rsidRDefault="00900F89" w:rsidP="00F40F5D">
            <w:pPr>
              <w:jc w:val="both"/>
              <w:rPr>
                <w:rFonts w:asciiTheme="minorHAnsi" w:hAnsiTheme="minorHAnsi" w:cs="Arial"/>
                <w:color w:val="000000"/>
                <w:sz w:val="16"/>
                <w:szCs w:val="16"/>
              </w:rPr>
            </w:pPr>
          </w:p>
        </w:tc>
      </w:tr>
      <w:tr w:rsidR="00900F89" w:rsidRPr="003F7122" w:rsidTr="00900F89">
        <w:trPr>
          <w:trHeight w:val="59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single" w:sz="8" w:space="0" w:color="auto"/>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p>
          <w:p w:rsidR="00900F89" w:rsidRPr="00F40F5D" w:rsidRDefault="00900F89" w:rsidP="00900F89">
            <w:pPr>
              <w:rPr>
                <w:rFonts w:asciiTheme="minorHAnsi" w:hAnsiTheme="minorHAnsi"/>
                <w:color w:val="000000"/>
                <w:sz w:val="16"/>
                <w:szCs w:val="16"/>
              </w:rPr>
            </w:pPr>
            <w:r w:rsidRPr="00F40F5D">
              <w:rPr>
                <w:rFonts w:asciiTheme="minorHAnsi" w:hAnsiTheme="minorHAnsi"/>
                <w:color w:val="000000"/>
                <w:sz w:val="16"/>
                <w:szCs w:val="16"/>
              </w:rPr>
              <w:t>Brak kosza na śmieci, części parkanu z bali drewnianych, nie przedstawiono wyodrębnionej ewidencji księgowej, zrealizowana operacja nie została oznakowana w sposób prawidłowy.</w:t>
            </w:r>
          </w:p>
          <w:p w:rsidR="00900F89" w:rsidRPr="00F40F5D" w:rsidRDefault="00900F89" w:rsidP="00900F89">
            <w:pPr>
              <w:rPr>
                <w:rFonts w:asciiTheme="minorHAnsi" w:hAnsiTheme="minorHAnsi" w:cs="Arial"/>
                <w:color w:val="000000"/>
                <w:sz w:val="16"/>
                <w:szCs w:val="16"/>
              </w:rPr>
            </w:pP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F40F5D">
            <w:pPr>
              <w:jc w:val="both"/>
              <w:rPr>
                <w:rFonts w:asciiTheme="minorHAnsi" w:hAnsiTheme="minorHAnsi"/>
                <w:color w:val="000000"/>
                <w:sz w:val="16"/>
                <w:szCs w:val="16"/>
              </w:rPr>
            </w:pPr>
            <w:r w:rsidRPr="00F40F5D">
              <w:rPr>
                <w:rFonts w:asciiTheme="minorHAnsi" w:hAnsiTheme="minorHAnsi"/>
                <w:color w:val="000000"/>
                <w:sz w:val="16"/>
                <w:szCs w:val="16"/>
              </w:rPr>
              <w:t xml:space="preserve">W dniu 03.11.2014r. Wysłano zawiadomienie o wydaniu zaleceń pokontrolnych. Beneficjent wykonał zalecenia. W dniu 04.12.2014r. Wysłano do beneficjenta zawiadomienie o zatwierdzeniu wykonania zaleceń pokontrolnych. </w:t>
            </w:r>
          </w:p>
          <w:p w:rsidR="00900F89" w:rsidRPr="00F40F5D" w:rsidRDefault="00900F89" w:rsidP="00F40F5D">
            <w:pPr>
              <w:jc w:val="both"/>
              <w:rPr>
                <w:rFonts w:asciiTheme="minorHAnsi" w:hAnsiTheme="minorHAnsi" w:cs="Arial"/>
                <w:color w:val="000000"/>
                <w:sz w:val="16"/>
                <w:szCs w:val="16"/>
              </w:rPr>
            </w:pPr>
          </w:p>
        </w:tc>
      </w:tr>
      <w:tr w:rsidR="00900F89" w:rsidRPr="003F7122" w:rsidTr="00900F89">
        <w:trPr>
          <w:trHeight w:val="43"/>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nil"/>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olor w:val="000000"/>
                <w:sz w:val="16"/>
                <w:szCs w:val="16"/>
              </w:rPr>
            </w:pPr>
            <w:r w:rsidRPr="00F40F5D">
              <w:rPr>
                <w:rFonts w:asciiTheme="minorHAnsi" w:hAnsiTheme="minorHAnsi"/>
                <w:color w:val="000000"/>
                <w:sz w:val="16"/>
                <w:szCs w:val="16"/>
              </w:rPr>
              <w:t>Należy skorygować koszty kwalifikowane w końcowym wniosku o płatność o wartość wynikającą z faktur za usługę doradztwa prawnego. Na wyżej wymieniony zakres nie została zawarta umowa, jak również brak jest dowodów potwierdzających faktyczne wykonanie usług oraz racjonalność kosztów z tym związanych.  Ponadto należy zaprowadzić ewidencję  wszystkich delegacji pracowników w podróże służbowe - zgodnie z zatwierdzonym regulaminem delegowania pracowników, członków Zarządu i Komitetu - na bieżąco.</w:t>
            </w:r>
          </w:p>
          <w:p w:rsidR="00900F89" w:rsidRPr="00F40F5D" w:rsidRDefault="00900F89" w:rsidP="00900F89">
            <w:pPr>
              <w:rPr>
                <w:rFonts w:asciiTheme="minorHAnsi" w:hAnsiTheme="minorHAnsi" w:cs="Arial"/>
                <w:color w:val="000000"/>
                <w:sz w:val="16"/>
                <w:szCs w:val="16"/>
              </w:rPr>
            </w:pPr>
          </w:p>
        </w:tc>
        <w:tc>
          <w:tcPr>
            <w:tcW w:w="1919" w:type="pct"/>
            <w:tcBorders>
              <w:top w:val="nil"/>
              <w:left w:val="single" w:sz="8" w:space="0" w:color="auto"/>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p>
          <w:p w:rsidR="00900F89" w:rsidRPr="00F40F5D" w:rsidRDefault="00900F89" w:rsidP="00F40F5D">
            <w:pPr>
              <w:jc w:val="both"/>
              <w:rPr>
                <w:rFonts w:asciiTheme="minorHAnsi" w:hAnsiTheme="minorHAnsi"/>
                <w:color w:val="000000"/>
                <w:sz w:val="16"/>
                <w:szCs w:val="16"/>
              </w:rPr>
            </w:pPr>
            <w:r w:rsidRPr="00F40F5D">
              <w:rPr>
                <w:rFonts w:asciiTheme="minorHAnsi" w:hAnsiTheme="minorHAnsi"/>
                <w:color w:val="000000"/>
                <w:sz w:val="16"/>
                <w:szCs w:val="16"/>
              </w:rPr>
              <w:t xml:space="preserve">Pomniejszono kwotę kosztów kwalifikowalnych w końcowym wniosku o płatność o kwotę 1968 zł, koszt ten uznano za niekwalifikowalny. Dostarczono dokument potwierdzający zwrot na konto ARiMR kwoty pobranej w nadmiernej wysokości z konta zaliczkowego. Została zaprowadzona ewidencja delegowania pracowników biura w podróże służbowe </w:t>
            </w:r>
          </w:p>
          <w:p w:rsidR="00900F89" w:rsidRPr="00F40F5D" w:rsidRDefault="00900F89" w:rsidP="00F40F5D">
            <w:pPr>
              <w:jc w:val="both"/>
              <w:rPr>
                <w:rFonts w:asciiTheme="minorHAnsi" w:hAnsiTheme="minorHAnsi" w:cs="Arial"/>
                <w:color w:val="000000"/>
                <w:sz w:val="16"/>
                <w:szCs w:val="16"/>
              </w:rPr>
            </w:pPr>
          </w:p>
        </w:tc>
      </w:tr>
      <w:tr w:rsidR="00900F89" w:rsidRPr="003F7122" w:rsidTr="00900F89">
        <w:trPr>
          <w:trHeight w:val="364"/>
        </w:trPr>
        <w:tc>
          <w:tcPr>
            <w:tcW w:w="882" w:type="pct"/>
            <w:tcBorders>
              <w:top w:val="nil"/>
              <w:left w:val="single" w:sz="8" w:space="0" w:color="auto"/>
              <w:bottom w:val="single" w:sz="8" w:space="0" w:color="000000"/>
              <w:right w:val="single" w:sz="8" w:space="0" w:color="auto"/>
            </w:tcBorders>
            <w:shd w:val="clear" w:color="auto" w:fill="auto"/>
            <w:noWrap/>
            <w:vAlign w:val="center"/>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lastRenderedPageBreak/>
              <w:t>Warmińsko-Mazurskie</w:t>
            </w:r>
          </w:p>
        </w:tc>
        <w:tc>
          <w:tcPr>
            <w:tcW w:w="2200" w:type="pct"/>
            <w:tcBorders>
              <w:top w:val="single" w:sz="8" w:space="0" w:color="auto"/>
              <w:left w:val="nil"/>
              <w:bottom w:val="single" w:sz="8" w:space="0" w:color="auto"/>
              <w:right w:val="single" w:sz="8" w:space="0" w:color="auto"/>
            </w:tcBorders>
            <w:shd w:val="clear" w:color="000000" w:fill="FFFFFF"/>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Z</w:t>
            </w:r>
            <w:r w:rsidRPr="00F40F5D">
              <w:rPr>
                <w:rFonts w:asciiTheme="minorHAnsi" w:hAnsiTheme="minorHAnsi" w:cs="Arial"/>
                <w:sz w:val="16"/>
                <w:szCs w:val="16"/>
              </w:rPr>
              <w:t xml:space="preserve">realizowana operacja nie była zgodna </w:t>
            </w:r>
            <w:r w:rsidRPr="00F40F5D">
              <w:rPr>
                <w:rFonts w:asciiTheme="minorHAnsi" w:hAnsiTheme="minorHAnsi" w:cs="Arial"/>
                <w:sz w:val="16"/>
                <w:szCs w:val="16"/>
              </w:rPr>
              <w:br/>
              <w:t>z zestawieniem rzeczowo – finansowym realizacji operacji.</w:t>
            </w:r>
          </w:p>
        </w:tc>
        <w:tc>
          <w:tcPr>
            <w:tcW w:w="1919" w:type="pct"/>
            <w:tcBorders>
              <w:top w:val="single" w:sz="8" w:space="0" w:color="auto"/>
              <w:left w:val="nil"/>
              <w:bottom w:val="single" w:sz="8" w:space="0" w:color="auto"/>
              <w:right w:val="single" w:sz="8" w:space="0" w:color="auto"/>
            </w:tcBorders>
            <w:shd w:val="clear" w:color="000000" w:fill="FFFFFF"/>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xml:space="preserve">Nieprawidłowości zgłoszone przez Biuro Kontroli zostały rozpatrzone przez Biuro Wdrażania PO RYBY. W  Raporcie wewnętrznym R-1 z rozpatrywania i stwierdzenia nieprawidłowości dokonano ponownej oceny na podstawie zgromadzonej dokumentacji. Koszty kwalifikowalne operacji zostały skorygowane, </w:t>
            </w:r>
            <w:r w:rsidRPr="00F40F5D">
              <w:rPr>
                <w:rFonts w:asciiTheme="minorHAnsi" w:hAnsiTheme="minorHAnsi" w:cs="Arial"/>
                <w:color w:val="000000" w:themeColor="text1"/>
                <w:sz w:val="16"/>
                <w:szCs w:val="16"/>
              </w:rPr>
              <w:t xml:space="preserve">pomoc uległa zmniejszeniu przed płatnością końcową lub po wypłaceniu środków w przypadku operacji kontrolowanych </w:t>
            </w:r>
            <w:proofErr w:type="spellStart"/>
            <w:r w:rsidRPr="00F40F5D">
              <w:rPr>
                <w:rFonts w:asciiTheme="minorHAnsi" w:hAnsiTheme="minorHAnsi" w:cs="Arial"/>
                <w:color w:val="000000" w:themeColor="text1"/>
                <w:sz w:val="16"/>
                <w:szCs w:val="16"/>
              </w:rPr>
              <w:t>expost</w:t>
            </w:r>
            <w:proofErr w:type="spellEnd"/>
            <w:r w:rsidRPr="00F40F5D">
              <w:rPr>
                <w:rFonts w:asciiTheme="minorHAnsi" w:hAnsiTheme="minorHAnsi" w:cs="Arial"/>
                <w:color w:val="000000" w:themeColor="text1"/>
                <w:sz w:val="16"/>
                <w:szCs w:val="16"/>
              </w:rPr>
              <w:t>.</w:t>
            </w:r>
          </w:p>
        </w:tc>
      </w:tr>
      <w:tr w:rsidR="00900F89" w:rsidRPr="003F7122" w:rsidTr="00900F89">
        <w:trPr>
          <w:trHeight w:val="364"/>
        </w:trPr>
        <w:tc>
          <w:tcPr>
            <w:tcW w:w="88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Wielkopolskie</w:t>
            </w: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Nieprawidłowość polegała na sztucznym zawyżeniu wartości przedmiotu faktury</w:t>
            </w:r>
          </w:p>
        </w:tc>
        <w:tc>
          <w:tcPr>
            <w:tcW w:w="1919"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F40F5D">
            <w:pPr>
              <w:spacing w:before="100" w:beforeAutospacing="1" w:after="100" w:afterAutospacing="1"/>
              <w:jc w:val="both"/>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Beneficjent został wezwany do zwrotu części pomocy wykorzystanej niezgodnie</w:t>
            </w:r>
          </w:p>
        </w:tc>
      </w:tr>
      <w:tr w:rsidR="00900F89" w:rsidRPr="003F7122" w:rsidTr="00900F89">
        <w:trPr>
          <w:trHeight w:val="55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color w:val="000000"/>
                <w:sz w:val="16"/>
                <w:szCs w:val="16"/>
              </w:rPr>
            </w:pPr>
            <w:r w:rsidRPr="00F40F5D">
              <w:rPr>
                <w:rFonts w:asciiTheme="minorHAnsi" w:hAnsiTheme="minorHAnsi" w:cs="Arial"/>
                <w:color w:val="000000"/>
                <w:sz w:val="16"/>
                <w:szCs w:val="16"/>
              </w:rPr>
              <w:t>S</w:t>
            </w:r>
            <w:r w:rsidRPr="00F40F5D">
              <w:rPr>
                <w:rFonts w:asciiTheme="minorHAnsi" w:hAnsiTheme="minorHAnsi"/>
                <w:sz w:val="16"/>
                <w:szCs w:val="16"/>
              </w:rPr>
              <w:t>ztuczne zawyżenie wartości przedmiotu faktury w celu wykazania wyższych kosztów kwalifikowanych, a tym samym uzyskania wyższej kwoty dofinansowania.</w:t>
            </w:r>
          </w:p>
        </w:tc>
        <w:tc>
          <w:tcPr>
            <w:tcW w:w="1919"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do zwrotu części pomocy wykorzystanej niezgodnie z przeznaczaniem.</w:t>
            </w:r>
          </w:p>
        </w:tc>
      </w:tr>
      <w:tr w:rsidR="00900F89" w:rsidRPr="003F7122" w:rsidTr="00F40F5D">
        <w:trPr>
          <w:trHeight w:val="57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900F89">
            <w:pPr>
              <w:rPr>
                <w:rFonts w:asciiTheme="minorHAnsi" w:hAnsiTheme="minorHAnsi"/>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ykazanie wykonania prac, które nie zostały wykonane lub ich wykonanie odbiegało od stanu rzeczywistego.</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beneficjenta do zwrotu części pomocy wykorzystanej niezgodnie z przeznaczaniem.</w:t>
            </w:r>
          </w:p>
        </w:tc>
      </w:tr>
      <w:tr w:rsidR="00900F89" w:rsidRPr="003F7122" w:rsidTr="00F40F5D">
        <w:trPr>
          <w:trHeight w:val="55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nil"/>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color w:val="000000"/>
                <w:sz w:val="16"/>
                <w:szCs w:val="16"/>
              </w:rPr>
            </w:pPr>
            <w:r w:rsidRPr="00F40F5D">
              <w:rPr>
                <w:rFonts w:asciiTheme="minorHAnsi" w:hAnsiTheme="minorHAnsi" w:cs="Arial"/>
                <w:color w:val="000000"/>
                <w:sz w:val="16"/>
                <w:szCs w:val="16"/>
              </w:rPr>
              <w:t>P</w:t>
            </w:r>
            <w:r w:rsidRPr="00F40F5D">
              <w:rPr>
                <w:rFonts w:asciiTheme="minorHAnsi" w:hAnsiTheme="minorHAnsi"/>
                <w:sz w:val="16"/>
                <w:szCs w:val="16"/>
              </w:rPr>
              <w:t>otwierdzenie protokołami odbioru wykonania prac, które faktycznie nie zostały zrealizowane.</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beneficjenta do zwrotu części pomocy wykorzystanej niezgodnie z przeznaczaniem.</w:t>
            </w:r>
          </w:p>
        </w:tc>
      </w:tr>
      <w:tr w:rsidR="00900F89" w:rsidRPr="003F7122" w:rsidTr="00F40F5D">
        <w:trPr>
          <w:trHeight w:val="539"/>
        </w:trPr>
        <w:tc>
          <w:tcPr>
            <w:tcW w:w="882" w:type="pct"/>
            <w:vMerge/>
            <w:tcBorders>
              <w:top w:val="nil"/>
              <w:left w:val="single" w:sz="8" w:space="0" w:color="auto"/>
              <w:bottom w:val="single" w:sz="8" w:space="0" w:color="000000"/>
              <w:right w:val="single" w:sz="8" w:space="0" w:color="auto"/>
            </w:tcBorders>
            <w:vAlign w:val="center"/>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single" w:sz="8" w:space="0" w:color="auto"/>
              <w:left w:val="nil"/>
              <w:bottom w:val="single" w:sz="8" w:space="0" w:color="auto"/>
              <w:right w:val="single" w:sz="8" w:space="0" w:color="auto"/>
            </w:tcBorders>
            <w:shd w:val="clear" w:color="000000" w:fill="FFFFFF"/>
            <w:vAlign w:val="center"/>
          </w:tcPr>
          <w:p w:rsidR="00900F89" w:rsidRPr="00F40F5D" w:rsidRDefault="00900F89" w:rsidP="00900F89">
            <w:pPr>
              <w:spacing w:line="276" w:lineRule="auto"/>
              <w:rPr>
                <w:rFonts w:asciiTheme="minorHAnsi" w:hAnsiTheme="minorHAnsi"/>
                <w:sz w:val="16"/>
                <w:szCs w:val="16"/>
              </w:rPr>
            </w:pPr>
            <w:r w:rsidRPr="00F40F5D">
              <w:rPr>
                <w:rFonts w:asciiTheme="minorHAnsi" w:hAnsiTheme="minorHAnsi"/>
                <w:sz w:val="16"/>
                <w:szCs w:val="16"/>
              </w:rPr>
              <w:t>Rozbieżność między kosztorysem inwestorskim, a stanem faktycznym zastanym podczas przeprowadzonej kontroli.</w:t>
            </w:r>
          </w:p>
        </w:tc>
        <w:tc>
          <w:tcPr>
            <w:tcW w:w="1919" w:type="pct"/>
            <w:tcBorders>
              <w:top w:val="nil"/>
              <w:left w:val="nil"/>
              <w:bottom w:val="single" w:sz="8" w:space="0" w:color="auto"/>
              <w:right w:val="single" w:sz="8" w:space="0" w:color="auto"/>
            </w:tcBorders>
            <w:shd w:val="clear" w:color="000000" w:fill="FFFFFF"/>
            <w:vAlign w:val="center"/>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beneficjenta do zwrotu części pomocy wykorzystanej niezgodnie z przeznaczaniem.</w:t>
            </w:r>
          </w:p>
        </w:tc>
      </w:tr>
      <w:tr w:rsidR="00900F89" w:rsidRPr="003F7122" w:rsidTr="00F40F5D">
        <w:trPr>
          <w:trHeight w:val="41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color w:val="000000"/>
                <w:sz w:val="16"/>
                <w:szCs w:val="16"/>
              </w:rPr>
            </w:pPr>
            <w:r w:rsidRPr="00F40F5D">
              <w:rPr>
                <w:rFonts w:asciiTheme="minorHAnsi" w:hAnsiTheme="minorHAnsi"/>
                <w:sz w:val="16"/>
                <w:szCs w:val="16"/>
              </w:rPr>
              <w:t>Wykorzystanie obiektu niezgodnie z przeznaczeniem.</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beneficjenta do zwrotu części pomocy wykorzystanej niezgodnie z przeznaczaniem.</w:t>
            </w:r>
          </w:p>
        </w:tc>
      </w:tr>
      <w:tr w:rsidR="00900F89" w:rsidRPr="003F7122" w:rsidTr="00900F89">
        <w:trPr>
          <w:trHeight w:val="376"/>
        </w:trPr>
        <w:tc>
          <w:tcPr>
            <w:tcW w:w="88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Zachodniopomorskie</w:t>
            </w: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xml:space="preserve">Zakupione </w:t>
            </w:r>
            <w:proofErr w:type="spellStart"/>
            <w:r w:rsidRPr="00F40F5D">
              <w:rPr>
                <w:rFonts w:asciiTheme="minorHAnsi" w:hAnsiTheme="minorHAnsi" w:cs="Arial"/>
                <w:color w:val="000000"/>
                <w:sz w:val="16"/>
                <w:szCs w:val="16"/>
              </w:rPr>
              <w:t>mikrosito</w:t>
            </w:r>
            <w:proofErr w:type="spellEnd"/>
            <w:r w:rsidRPr="00F40F5D">
              <w:rPr>
                <w:rFonts w:asciiTheme="minorHAnsi" w:hAnsiTheme="minorHAnsi" w:cs="Arial"/>
                <w:color w:val="000000"/>
                <w:sz w:val="16"/>
                <w:szCs w:val="16"/>
              </w:rPr>
              <w:t xml:space="preserve"> zostało zamontowane w niewłaściwym miejscu</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xml:space="preserve">Beneficjent zastosował się do zaleceń pokontrolnych i zmienił lokalizację </w:t>
            </w:r>
            <w:proofErr w:type="spellStart"/>
            <w:r w:rsidRPr="00F40F5D">
              <w:rPr>
                <w:rFonts w:asciiTheme="minorHAnsi" w:hAnsiTheme="minorHAnsi" w:cs="Arial"/>
                <w:color w:val="000000"/>
                <w:sz w:val="16"/>
                <w:szCs w:val="16"/>
              </w:rPr>
              <w:t>mikrosita</w:t>
            </w:r>
            <w:proofErr w:type="spellEnd"/>
          </w:p>
        </w:tc>
      </w:tr>
      <w:tr w:rsidR="00900F89" w:rsidRPr="003F7122" w:rsidTr="00900F89">
        <w:trPr>
          <w:trHeight w:val="376"/>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Brak części zadeklarowanego we wniosku wyposażenia  łodzi, nieprawidłowe zamontowanie tabliczki z numerami identyfikacyjnymi łodzi</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Beneficjent oświadczył, że z chwilą wyciagnięcia łodzi z wody tabliczka zostanie zamontowana poprawnie</w:t>
            </w:r>
          </w:p>
        </w:tc>
      </w:tr>
      <w:tr w:rsidR="00900F89" w:rsidRPr="003F7122" w:rsidTr="00900F89">
        <w:trPr>
          <w:trHeight w:val="376"/>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Brak oznakowania PO RYBY zakupionej łodzi</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Beneficjent zastosował się do zaleceń pokontrolnych i oznakował łódź</w:t>
            </w:r>
          </w:p>
        </w:tc>
      </w:tr>
      <w:tr w:rsidR="00900F89" w:rsidRPr="003F7122" w:rsidTr="00900F89">
        <w:trPr>
          <w:trHeight w:val="255"/>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Beneficjent nie posiadał dokumentów „dopuszczenie do użytkowania” zgodnie z zapisem w pozwoleniu na budowę</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uzyskano stosowne dokumenty</w:t>
            </w:r>
          </w:p>
        </w:tc>
      </w:tr>
      <w:tr w:rsidR="00900F89" w:rsidRPr="003F7122" w:rsidTr="00900F89">
        <w:trPr>
          <w:trHeight w:val="255"/>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Objęty umową o dofinansowanie zakres prac dla etapu I nie został wykonany lub został wykonany częściowo</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xml:space="preserve">Podczas </w:t>
            </w:r>
            <w:proofErr w:type="spellStart"/>
            <w:r w:rsidRPr="00F40F5D">
              <w:rPr>
                <w:rFonts w:asciiTheme="minorHAnsi" w:hAnsiTheme="minorHAnsi" w:cs="Arial"/>
                <w:color w:val="000000"/>
                <w:sz w:val="16"/>
                <w:szCs w:val="16"/>
              </w:rPr>
              <w:t>rekontroli</w:t>
            </w:r>
            <w:proofErr w:type="spellEnd"/>
            <w:r w:rsidRPr="00F40F5D">
              <w:rPr>
                <w:rFonts w:asciiTheme="minorHAnsi" w:hAnsiTheme="minorHAnsi" w:cs="Arial"/>
                <w:color w:val="000000"/>
                <w:sz w:val="16"/>
                <w:szCs w:val="16"/>
              </w:rPr>
              <w:t xml:space="preserve"> wykazano, ze nie został wykonany cały zakres prac zgodnej z zaleceniami pokontrolnymi - zmniejszenie kwoty dofinansowania</w:t>
            </w:r>
          </w:p>
        </w:tc>
      </w:tr>
    </w:tbl>
    <w:p w:rsidR="00900F89" w:rsidRDefault="00900F89" w:rsidP="00900F89"/>
    <w:p w:rsidR="00900F89" w:rsidRDefault="00900F89" w:rsidP="00900F89">
      <w:pPr>
        <w:pStyle w:val="Tekstdymka"/>
      </w:pPr>
    </w:p>
    <w:p w:rsidR="009E08BA" w:rsidRDefault="009E08BA" w:rsidP="009E08BA">
      <w:pPr>
        <w:pStyle w:val="Tekstdymka"/>
        <w:rPr>
          <w:rFonts w:asciiTheme="minorHAnsi" w:hAnsiTheme="minorHAnsi"/>
        </w:rPr>
      </w:pPr>
    </w:p>
    <w:p w:rsidR="009E08BA" w:rsidRPr="003F7122" w:rsidRDefault="009E08BA" w:rsidP="009E08BA">
      <w:pPr>
        <w:shd w:val="clear" w:color="auto" w:fill="8DB3E2" w:themeFill="text2" w:themeFillTint="66"/>
        <w:spacing w:line="360" w:lineRule="auto"/>
        <w:jc w:val="center"/>
        <w:rPr>
          <w:rFonts w:asciiTheme="minorHAnsi" w:hAnsiTheme="minorHAnsi"/>
          <w:b/>
        </w:rPr>
      </w:pPr>
      <w:r w:rsidRPr="003F7122">
        <w:rPr>
          <w:rFonts w:asciiTheme="minorHAnsi" w:hAnsiTheme="minorHAnsi"/>
          <w:b/>
        </w:rPr>
        <w:t>FAPA - IP - Przeprowadzone kontrole</w:t>
      </w:r>
    </w:p>
    <w:p w:rsidR="009E08BA" w:rsidRPr="003F7122" w:rsidRDefault="009E08BA" w:rsidP="009E08BA">
      <w:pPr>
        <w:widowControl w:val="0"/>
        <w:autoSpaceDE w:val="0"/>
        <w:autoSpaceDN w:val="0"/>
        <w:spacing w:line="360" w:lineRule="auto"/>
        <w:ind w:firstLine="708"/>
        <w:jc w:val="both"/>
        <w:rPr>
          <w:rFonts w:asciiTheme="minorHAnsi" w:eastAsia="Adobe Fangsong Std R" w:hAnsiTheme="minorHAnsi"/>
        </w:rPr>
      </w:pPr>
    </w:p>
    <w:p w:rsidR="00841697" w:rsidRPr="00111188" w:rsidRDefault="00841697" w:rsidP="00841697">
      <w:pPr>
        <w:spacing w:after="120"/>
        <w:jc w:val="both"/>
        <w:rPr>
          <w:rFonts w:asciiTheme="minorHAnsi" w:hAnsiTheme="minorHAnsi" w:cs="Arial"/>
        </w:rPr>
      </w:pPr>
      <w:r w:rsidRPr="00111188">
        <w:rPr>
          <w:rFonts w:asciiTheme="minorHAnsi" w:hAnsiTheme="minorHAnsi" w:cs="Arial"/>
        </w:rPr>
        <w:t>Kontrole na miejscu</w:t>
      </w:r>
    </w:p>
    <w:p w:rsidR="00841697" w:rsidRPr="00111188" w:rsidRDefault="00F97D05" w:rsidP="00841697">
      <w:pPr>
        <w:spacing w:after="120"/>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173</w:t>
      </w:r>
      <w:r w:rsidRPr="00F97D05">
        <w:rPr>
          <w:rFonts w:asciiTheme="minorHAnsi" w:hAnsiTheme="minorHAnsi"/>
          <w:b/>
          <w:color w:val="000000" w:themeColor="text1"/>
          <w:sz w:val="16"/>
          <w:szCs w:val="16"/>
        </w:rPr>
        <w:fldChar w:fldCharType="end"/>
      </w:r>
      <w:r>
        <w:rPr>
          <w:rFonts w:asciiTheme="minorHAnsi" w:hAnsiTheme="minorHAnsi"/>
          <w:color w:val="000000" w:themeColor="text1"/>
          <w:sz w:val="16"/>
          <w:szCs w:val="16"/>
        </w:rPr>
        <w:t xml:space="preserve"> </w:t>
      </w:r>
      <w:r w:rsidR="00841697" w:rsidRPr="00111188">
        <w:rPr>
          <w:rFonts w:asciiTheme="minorHAnsi" w:hAnsiTheme="minorHAnsi" w:cs="Arial"/>
          <w:b/>
          <w:sz w:val="16"/>
          <w:szCs w:val="16"/>
        </w:rPr>
        <w:t xml:space="preserve">Kontrole na miejscu realizacji operacji w podziale na lata </w:t>
      </w:r>
    </w:p>
    <w:tbl>
      <w:tblPr>
        <w:tblW w:w="8440" w:type="dxa"/>
        <w:tblCellMar>
          <w:left w:w="70" w:type="dxa"/>
          <w:right w:w="70" w:type="dxa"/>
        </w:tblCellMar>
        <w:tblLook w:val="04A0" w:firstRow="1" w:lastRow="0" w:firstColumn="1" w:lastColumn="0" w:noHBand="0" w:noVBand="1"/>
      </w:tblPr>
      <w:tblGrid>
        <w:gridCol w:w="960"/>
        <w:gridCol w:w="1904"/>
        <w:gridCol w:w="2168"/>
        <w:gridCol w:w="3408"/>
      </w:tblGrid>
      <w:tr w:rsidR="00841697" w:rsidRPr="000E17B8" w:rsidTr="00212BB0">
        <w:trPr>
          <w:trHeight w:val="588"/>
        </w:trPr>
        <w:tc>
          <w:tcPr>
            <w:tcW w:w="9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Rok</w:t>
            </w:r>
          </w:p>
        </w:tc>
        <w:tc>
          <w:tcPr>
            <w:tcW w:w="1904" w:type="dxa"/>
            <w:tcBorders>
              <w:top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Środek</w:t>
            </w:r>
          </w:p>
        </w:tc>
        <w:tc>
          <w:tcPr>
            <w:tcW w:w="2168" w:type="dxa"/>
            <w:tcBorders>
              <w:top w:val="single" w:sz="4" w:space="0" w:color="auto"/>
              <w:bottom w:val="single" w:sz="4" w:space="0" w:color="auto"/>
              <w:right w:val="single" w:sz="4" w:space="0" w:color="auto"/>
            </w:tcBorders>
            <w:shd w:val="clear" w:color="auto" w:fill="17365D" w:themeFill="text2" w:themeFillShade="BF"/>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Liczba przeprowadzonych kontroli na miejscu</w:t>
            </w:r>
          </w:p>
        </w:tc>
        <w:tc>
          <w:tcPr>
            <w:tcW w:w="3408" w:type="dxa"/>
            <w:tcBorders>
              <w:top w:val="single" w:sz="4" w:space="0" w:color="auto"/>
              <w:bottom w:val="single" w:sz="4" w:space="0" w:color="auto"/>
              <w:right w:val="single" w:sz="4" w:space="0" w:color="auto"/>
            </w:tcBorders>
            <w:shd w:val="clear" w:color="auto" w:fill="17365D" w:themeFill="text2" w:themeFillShade="BF"/>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w tym liczba kontroli na miejscu, w których stwierdzono nieprawidłowości</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2011</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340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2012</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2013</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2014</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44</w:t>
            </w:r>
          </w:p>
        </w:tc>
        <w:tc>
          <w:tcPr>
            <w:tcW w:w="340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left w:val="single" w:sz="4" w:space="0" w:color="auto"/>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2015</w:t>
            </w:r>
          </w:p>
        </w:tc>
        <w:tc>
          <w:tcPr>
            <w:tcW w:w="1904" w:type="dxa"/>
            <w:tcBorders>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sz w:val="16"/>
                <w:szCs w:val="16"/>
              </w:rPr>
            </w:pPr>
            <w:r w:rsidRPr="00111188">
              <w:rPr>
                <w:rFonts w:asciiTheme="minorHAnsi" w:hAnsiTheme="minorHAnsi" w:cs="Arial"/>
                <w:color w:val="000000"/>
                <w:sz w:val="16"/>
                <w:szCs w:val="16"/>
              </w:rPr>
              <w:t>5.1 Pomoc techniczna</w:t>
            </w:r>
          </w:p>
        </w:tc>
        <w:tc>
          <w:tcPr>
            <w:tcW w:w="2168" w:type="dxa"/>
            <w:tcBorders>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8" w:type="dxa"/>
            <w:tcBorders>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2016</w:t>
            </w:r>
          </w:p>
        </w:tc>
        <w:tc>
          <w:tcPr>
            <w:tcW w:w="1904"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sz w:val="16"/>
                <w:szCs w:val="16"/>
              </w:rPr>
            </w:pPr>
            <w:r w:rsidRPr="00111188">
              <w:rPr>
                <w:rFonts w:asciiTheme="minorHAnsi" w:hAnsiTheme="minorHAnsi" w:cs="Arial"/>
                <w:color w:val="000000"/>
                <w:sz w:val="16"/>
                <w:szCs w:val="16"/>
              </w:rPr>
              <w:t>5.1 Pomoc techniczna</w:t>
            </w:r>
          </w:p>
        </w:tc>
        <w:tc>
          <w:tcPr>
            <w:tcW w:w="2168"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17</w:t>
            </w:r>
          </w:p>
        </w:tc>
        <w:tc>
          <w:tcPr>
            <w:tcW w:w="3408"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2864" w:type="dxa"/>
            <w:gridSpan w:val="2"/>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rPr>
                <w:rFonts w:asciiTheme="minorHAnsi" w:hAnsiTheme="minorHAnsi" w:cs="Arial"/>
                <w:b/>
                <w:color w:val="000000"/>
                <w:sz w:val="16"/>
                <w:szCs w:val="16"/>
              </w:rPr>
            </w:pPr>
            <w:r w:rsidRPr="00111188">
              <w:rPr>
                <w:rFonts w:asciiTheme="minorHAnsi" w:hAnsiTheme="minorHAnsi" w:cs="Arial"/>
                <w:b/>
                <w:color w:val="000000"/>
                <w:sz w:val="16"/>
                <w:szCs w:val="16"/>
              </w:rPr>
              <w:t>Razem Oś 5</w:t>
            </w:r>
          </w:p>
        </w:tc>
        <w:tc>
          <w:tcPr>
            <w:tcW w:w="216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b/>
                <w:color w:val="000000"/>
                <w:sz w:val="16"/>
                <w:szCs w:val="16"/>
              </w:rPr>
            </w:pPr>
            <w:r w:rsidRPr="00111188">
              <w:rPr>
                <w:rFonts w:asciiTheme="minorHAnsi" w:hAnsiTheme="minorHAnsi" w:cs="Arial"/>
                <w:b/>
                <w:color w:val="000000"/>
                <w:sz w:val="16"/>
                <w:szCs w:val="16"/>
              </w:rPr>
              <w:t>149</w:t>
            </w:r>
          </w:p>
        </w:tc>
        <w:tc>
          <w:tcPr>
            <w:tcW w:w="340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b/>
                <w:color w:val="000000"/>
                <w:sz w:val="16"/>
                <w:szCs w:val="16"/>
              </w:rPr>
            </w:pPr>
            <w:r w:rsidRPr="00111188">
              <w:rPr>
                <w:rFonts w:asciiTheme="minorHAnsi" w:hAnsiTheme="minorHAnsi" w:cs="Arial"/>
                <w:b/>
                <w:color w:val="000000"/>
                <w:sz w:val="16"/>
                <w:szCs w:val="16"/>
              </w:rPr>
              <w:t>0</w:t>
            </w:r>
          </w:p>
        </w:tc>
      </w:tr>
    </w:tbl>
    <w:p w:rsidR="00841697" w:rsidRDefault="00841697" w:rsidP="00841697">
      <w:pPr>
        <w:spacing w:after="120"/>
        <w:jc w:val="both"/>
        <w:rPr>
          <w:rFonts w:ascii="Arial" w:hAnsi="Arial" w:cs="Arial"/>
          <w:sz w:val="16"/>
          <w:szCs w:val="16"/>
        </w:rPr>
      </w:pPr>
    </w:p>
    <w:p w:rsidR="00F40F5D" w:rsidRDefault="00F40F5D" w:rsidP="00F40F5D">
      <w:pPr>
        <w:pStyle w:val="Tekstdymka"/>
      </w:pPr>
    </w:p>
    <w:p w:rsidR="00F40F5D" w:rsidRDefault="00F40F5D" w:rsidP="00F40F5D">
      <w:pPr>
        <w:pStyle w:val="Tekstdymka"/>
      </w:pPr>
    </w:p>
    <w:p w:rsidR="00F40F5D" w:rsidRDefault="00F40F5D" w:rsidP="00F40F5D">
      <w:pPr>
        <w:pStyle w:val="Tekstdymka"/>
      </w:pPr>
    </w:p>
    <w:p w:rsidR="00F40F5D" w:rsidRDefault="00F40F5D" w:rsidP="00F40F5D">
      <w:pPr>
        <w:pStyle w:val="Tekstdymka"/>
      </w:pPr>
    </w:p>
    <w:p w:rsidR="00F40F5D" w:rsidRDefault="00F40F5D" w:rsidP="00F40F5D">
      <w:pPr>
        <w:pStyle w:val="Tekstdymka"/>
      </w:pPr>
    </w:p>
    <w:p w:rsidR="00F40F5D" w:rsidRPr="00F40F5D" w:rsidRDefault="00F40F5D" w:rsidP="00F40F5D">
      <w:pPr>
        <w:pStyle w:val="Tekstdymka"/>
      </w:pPr>
    </w:p>
    <w:p w:rsidR="00841697" w:rsidRPr="00111188" w:rsidRDefault="00F97D05" w:rsidP="00841697">
      <w:pPr>
        <w:spacing w:after="120"/>
        <w:jc w:val="both"/>
        <w:rPr>
          <w:rFonts w:asciiTheme="minorHAnsi" w:hAnsiTheme="minorHAnsi" w:cs="Arial"/>
          <w:b/>
          <w:sz w:val="16"/>
          <w:szCs w:val="16"/>
        </w:rPr>
      </w:pPr>
      <w:r w:rsidRPr="00F97D05">
        <w:rPr>
          <w:rFonts w:asciiTheme="minorHAnsi" w:hAnsiTheme="minorHAnsi"/>
          <w:b/>
          <w:color w:val="000000" w:themeColor="text1"/>
          <w:sz w:val="16"/>
          <w:szCs w:val="16"/>
        </w:rPr>
        <w:lastRenderedPageBreak/>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174</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111188">
        <w:rPr>
          <w:rFonts w:asciiTheme="minorHAnsi" w:hAnsiTheme="minorHAnsi" w:cs="Arial"/>
          <w:b/>
          <w:sz w:val="16"/>
          <w:szCs w:val="16"/>
        </w:rPr>
        <w:t>Liczba kontroli na miejscu w ramach osi priorytetowej w rozbiciu na instytucje</w:t>
      </w:r>
    </w:p>
    <w:tbl>
      <w:tblPr>
        <w:tblW w:w="8818" w:type="dxa"/>
        <w:tblCellMar>
          <w:left w:w="70" w:type="dxa"/>
          <w:right w:w="70" w:type="dxa"/>
        </w:tblCellMar>
        <w:tblLook w:val="04A0" w:firstRow="1" w:lastRow="0" w:firstColumn="1" w:lastColumn="0" w:noHBand="0" w:noVBand="1"/>
      </w:tblPr>
      <w:tblGrid>
        <w:gridCol w:w="3126"/>
        <w:gridCol w:w="3040"/>
        <w:gridCol w:w="2652"/>
      </w:tblGrid>
      <w:tr w:rsidR="00841697" w:rsidRPr="000E17B8" w:rsidTr="00212BB0">
        <w:trPr>
          <w:trHeight w:val="330"/>
        </w:trPr>
        <w:tc>
          <w:tcPr>
            <w:tcW w:w="3126" w:type="dxa"/>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w podziale na instytucje</w:t>
            </w:r>
          </w:p>
        </w:tc>
        <w:tc>
          <w:tcPr>
            <w:tcW w:w="304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6488E" w:rsidRPr="00212BB0" w:rsidRDefault="00F6488E" w:rsidP="00F6488E">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Środek</w:t>
            </w:r>
          </w:p>
        </w:tc>
        <w:tc>
          <w:tcPr>
            <w:tcW w:w="2652" w:type="dxa"/>
            <w:vMerge w:val="restart"/>
            <w:tcBorders>
              <w:top w:val="single" w:sz="4" w:space="0" w:color="auto"/>
              <w:left w:val="single" w:sz="4" w:space="0" w:color="auto"/>
              <w:right w:val="single" w:sz="4" w:space="0" w:color="auto"/>
            </w:tcBorders>
            <w:shd w:val="clear" w:color="auto" w:fill="17365D" w:themeFill="text2" w:themeFillShade="BF"/>
          </w:tcPr>
          <w:p w:rsidR="00841697" w:rsidRPr="00212BB0" w:rsidRDefault="00841697" w:rsidP="0064070C">
            <w:pPr>
              <w:jc w:val="center"/>
              <w:rPr>
                <w:rFonts w:asciiTheme="minorHAnsi" w:hAnsiTheme="minorHAnsi" w:cs="Arial"/>
                <w:b/>
                <w:color w:val="FFFFFF" w:themeColor="background1"/>
                <w:sz w:val="16"/>
                <w:szCs w:val="16"/>
              </w:rPr>
            </w:pPr>
          </w:p>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Razem</w:t>
            </w:r>
          </w:p>
        </w:tc>
      </w:tr>
      <w:tr w:rsidR="00841697" w:rsidRPr="000E17B8" w:rsidTr="00212BB0">
        <w:trPr>
          <w:trHeight w:val="330"/>
        </w:trPr>
        <w:tc>
          <w:tcPr>
            <w:tcW w:w="3126" w:type="dxa"/>
            <w:vMerge/>
            <w:tcBorders>
              <w:top w:val="single" w:sz="4" w:space="0" w:color="auto"/>
              <w:left w:val="single" w:sz="4" w:space="0" w:color="auto"/>
              <w:bottom w:val="single" w:sz="4" w:space="0" w:color="auto"/>
              <w:right w:val="single" w:sz="4" w:space="0" w:color="auto"/>
            </w:tcBorders>
            <w:vAlign w:val="center"/>
            <w:hideMark/>
          </w:tcPr>
          <w:p w:rsidR="00841697" w:rsidRPr="00111188" w:rsidRDefault="00841697" w:rsidP="0064070C">
            <w:pPr>
              <w:jc w:val="center"/>
              <w:rPr>
                <w:rFonts w:asciiTheme="minorHAnsi" w:hAnsiTheme="minorHAnsi" w:cs="Arial"/>
                <w:b/>
                <w:color w:val="000000"/>
                <w:sz w:val="16"/>
                <w:szCs w:val="16"/>
              </w:rPr>
            </w:pPr>
          </w:p>
        </w:tc>
        <w:tc>
          <w:tcPr>
            <w:tcW w:w="304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111188" w:rsidRDefault="00841697" w:rsidP="0064070C">
            <w:pPr>
              <w:jc w:val="center"/>
              <w:rPr>
                <w:rFonts w:asciiTheme="minorHAnsi" w:hAnsiTheme="minorHAnsi" w:cs="Arial"/>
                <w:b/>
                <w:color w:val="000000"/>
                <w:sz w:val="16"/>
                <w:szCs w:val="16"/>
              </w:rPr>
            </w:pPr>
            <w:r w:rsidRPr="00212BB0">
              <w:rPr>
                <w:rFonts w:asciiTheme="minorHAnsi" w:hAnsiTheme="minorHAnsi" w:cs="Arial"/>
                <w:b/>
                <w:color w:val="FFFFFF" w:themeColor="background1"/>
                <w:sz w:val="16"/>
                <w:szCs w:val="16"/>
              </w:rPr>
              <w:t>5.1 Pomoc techniczna</w:t>
            </w:r>
          </w:p>
        </w:tc>
        <w:tc>
          <w:tcPr>
            <w:tcW w:w="2652" w:type="dxa"/>
            <w:vMerge/>
            <w:tcBorders>
              <w:left w:val="single" w:sz="4" w:space="0" w:color="auto"/>
              <w:bottom w:val="single" w:sz="4" w:space="0" w:color="auto"/>
              <w:right w:val="single" w:sz="4" w:space="0" w:color="auto"/>
            </w:tcBorders>
            <w:shd w:val="clear" w:color="000000" w:fill="A5A5A5"/>
          </w:tcPr>
          <w:p w:rsidR="00841697" w:rsidRPr="00111188" w:rsidRDefault="00841697" w:rsidP="0064070C">
            <w:pPr>
              <w:jc w:val="center"/>
              <w:rPr>
                <w:rFonts w:asciiTheme="minorHAnsi" w:hAnsiTheme="minorHAnsi" w:cs="Arial"/>
                <w:b/>
                <w:color w:val="000000"/>
                <w:sz w:val="16"/>
                <w:szCs w:val="16"/>
              </w:rPr>
            </w:pPr>
          </w:p>
        </w:tc>
      </w:tr>
      <w:tr w:rsidR="00841697" w:rsidRPr="000E17B8" w:rsidTr="0064070C">
        <w:trPr>
          <w:trHeight w:val="315"/>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 xml:space="preserve">SW Dolnośląskiego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single" w:sz="4" w:space="0" w:color="auto"/>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Kujawsko-Pomorskiego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14</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Lubelskiego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Lubuskiego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Łódzkiego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Małopolskiego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Mazowieckiego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proofErr w:type="spellStart"/>
            <w:r w:rsidRPr="00111188">
              <w:rPr>
                <w:rFonts w:asciiTheme="minorHAnsi" w:hAnsiTheme="minorHAnsi" w:cs="Arial"/>
                <w:color w:val="000000"/>
                <w:sz w:val="16"/>
                <w:szCs w:val="16"/>
              </w:rPr>
              <w:t>MRiRW</w:t>
            </w:r>
            <w:proofErr w:type="spellEnd"/>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39</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39</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MF</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ARiMR</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11</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Opolskiego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Podkarpackiego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Podlaskiego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Pomorskiego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7</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7</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OIRM w Gdyni</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OIRM w Słupsku</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Śląskiego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Świętokrzyskiego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Warmińsko-Mazurskiego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Wielkopolskiego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Zachodniopomorskiego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8</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8</w:t>
            </w:r>
          </w:p>
        </w:tc>
      </w:tr>
      <w:tr w:rsidR="00841697" w:rsidRPr="000E17B8" w:rsidTr="0064070C">
        <w:trPr>
          <w:trHeight w:val="315"/>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OIRM w Szczecinie</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w:t>
            </w:r>
          </w:p>
        </w:tc>
      </w:tr>
    </w:tbl>
    <w:p w:rsidR="00841697" w:rsidRPr="000E17B8" w:rsidRDefault="00841697" w:rsidP="00841697">
      <w:pPr>
        <w:widowControl w:val="0"/>
        <w:tabs>
          <w:tab w:val="center" w:pos="4536"/>
          <w:tab w:val="right" w:pos="9072"/>
        </w:tabs>
        <w:autoSpaceDE w:val="0"/>
        <w:autoSpaceDN w:val="0"/>
        <w:rPr>
          <w:sz w:val="24"/>
          <w:szCs w:val="24"/>
        </w:rPr>
      </w:pPr>
    </w:p>
    <w:p w:rsidR="00841697" w:rsidRPr="00111188" w:rsidRDefault="00841697" w:rsidP="00841697">
      <w:pPr>
        <w:spacing w:after="120"/>
        <w:jc w:val="both"/>
        <w:rPr>
          <w:rFonts w:asciiTheme="minorHAnsi" w:hAnsiTheme="minorHAnsi" w:cs="Arial"/>
        </w:rPr>
      </w:pPr>
      <w:r w:rsidRPr="00111188">
        <w:rPr>
          <w:rFonts w:asciiTheme="minorHAnsi" w:hAnsiTheme="minorHAnsi" w:cs="Arial"/>
        </w:rPr>
        <w:t>2. Kontrole zamówień publicznych</w:t>
      </w:r>
    </w:p>
    <w:p w:rsidR="00841697" w:rsidRPr="00111188" w:rsidRDefault="00F97D05" w:rsidP="00841697">
      <w:pPr>
        <w:spacing w:after="120"/>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175</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111188">
        <w:rPr>
          <w:rFonts w:asciiTheme="minorHAnsi" w:hAnsiTheme="minorHAnsi" w:cs="Arial"/>
          <w:b/>
          <w:sz w:val="16"/>
          <w:szCs w:val="16"/>
        </w:rPr>
        <w:t xml:space="preserve">Kontrole zamówień publicznych w podziale na lata </w:t>
      </w:r>
    </w:p>
    <w:tbl>
      <w:tblPr>
        <w:tblW w:w="8440" w:type="dxa"/>
        <w:tblCellMar>
          <w:left w:w="70" w:type="dxa"/>
          <w:right w:w="70" w:type="dxa"/>
        </w:tblCellMar>
        <w:tblLook w:val="04A0" w:firstRow="1" w:lastRow="0" w:firstColumn="1" w:lastColumn="0" w:noHBand="0" w:noVBand="1"/>
      </w:tblPr>
      <w:tblGrid>
        <w:gridCol w:w="960"/>
        <w:gridCol w:w="1904"/>
        <w:gridCol w:w="2168"/>
        <w:gridCol w:w="3408"/>
      </w:tblGrid>
      <w:tr w:rsidR="00841697" w:rsidRPr="000E17B8" w:rsidTr="00212BB0">
        <w:trPr>
          <w:trHeight w:val="784"/>
        </w:trPr>
        <w:tc>
          <w:tcPr>
            <w:tcW w:w="9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Rok</w:t>
            </w:r>
          </w:p>
        </w:tc>
        <w:tc>
          <w:tcPr>
            <w:tcW w:w="1904" w:type="dxa"/>
            <w:tcBorders>
              <w:top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Środek</w:t>
            </w:r>
          </w:p>
        </w:tc>
        <w:tc>
          <w:tcPr>
            <w:tcW w:w="2168" w:type="dxa"/>
            <w:tcBorders>
              <w:top w:val="single" w:sz="4" w:space="0" w:color="auto"/>
              <w:bottom w:val="single" w:sz="4" w:space="0" w:color="auto"/>
              <w:right w:val="single" w:sz="4" w:space="0" w:color="auto"/>
            </w:tcBorders>
            <w:shd w:val="clear" w:color="auto" w:fill="17365D" w:themeFill="text2" w:themeFillShade="BF"/>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Liczba przeprowadzonych kontroli zamówień publicznych</w:t>
            </w:r>
          </w:p>
        </w:tc>
        <w:tc>
          <w:tcPr>
            <w:tcW w:w="3408" w:type="dxa"/>
            <w:tcBorders>
              <w:top w:val="single" w:sz="4" w:space="0" w:color="auto"/>
              <w:bottom w:val="single" w:sz="4" w:space="0" w:color="auto"/>
              <w:right w:val="single" w:sz="4" w:space="0" w:color="auto"/>
            </w:tcBorders>
            <w:shd w:val="clear" w:color="auto" w:fill="17365D" w:themeFill="text2" w:themeFillShade="BF"/>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w tym liczba kontroli zamówień publicznych, w których stwierdzono nieprawidłowości</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2011</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28</w:t>
            </w:r>
          </w:p>
        </w:tc>
        <w:tc>
          <w:tcPr>
            <w:tcW w:w="340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1</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2012</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145</w:t>
            </w:r>
          </w:p>
        </w:tc>
        <w:tc>
          <w:tcPr>
            <w:tcW w:w="340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1</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2013</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133</w:t>
            </w:r>
          </w:p>
        </w:tc>
        <w:tc>
          <w:tcPr>
            <w:tcW w:w="340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3</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2014</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145</w:t>
            </w:r>
          </w:p>
        </w:tc>
        <w:tc>
          <w:tcPr>
            <w:tcW w:w="340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7</w:t>
            </w:r>
          </w:p>
        </w:tc>
      </w:tr>
      <w:tr w:rsidR="00841697" w:rsidRPr="000E17B8" w:rsidTr="0064070C">
        <w:trPr>
          <w:trHeight w:val="300"/>
        </w:trPr>
        <w:tc>
          <w:tcPr>
            <w:tcW w:w="960" w:type="dxa"/>
            <w:tcBorders>
              <w:left w:val="single" w:sz="4" w:space="0" w:color="auto"/>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2015</w:t>
            </w:r>
          </w:p>
        </w:tc>
        <w:tc>
          <w:tcPr>
            <w:tcW w:w="1904" w:type="dxa"/>
            <w:tcBorders>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rPr>
            </w:pPr>
            <w:r w:rsidRPr="00111188">
              <w:rPr>
                <w:rFonts w:asciiTheme="minorHAnsi" w:hAnsiTheme="minorHAnsi" w:cs="Arial"/>
                <w:color w:val="000000"/>
                <w:sz w:val="16"/>
                <w:szCs w:val="16"/>
              </w:rPr>
              <w:t>5.1 Pomoc techniczna</w:t>
            </w:r>
          </w:p>
        </w:tc>
        <w:tc>
          <w:tcPr>
            <w:tcW w:w="2168" w:type="dxa"/>
            <w:tcBorders>
              <w:bottom w:val="single" w:sz="8" w:space="0" w:color="000000"/>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164</w:t>
            </w:r>
          </w:p>
        </w:tc>
        <w:tc>
          <w:tcPr>
            <w:tcW w:w="3408" w:type="dxa"/>
            <w:tcBorders>
              <w:bottom w:val="single" w:sz="8" w:space="0" w:color="000000"/>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6</w:t>
            </w:r>
          </w:p>
        </w:tc>
      </w:tr>
      <w:tr w:rsidR="00841697" w:rsidRPr="000E17B8" w:rsidTr="0064070C">
        <w:trPr>
          <w:trHeight w:val="300"/>
        </w:trPr>
        <w:tc>
          <w:tcPr>
            <w:tcW w:w="960"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2016</w:t>
            </w:r>
          </w:p>
        </w:tc>
        <w:tc>
          <w:tcPr>
            <w:tcW w:w="1904"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rPr>
            </w:pPr>
            <w:r w:rsidRPr="00111188">
              <w:rPr>
                <w:rFonts w:asciiTheme="minorHAnsi" w:hAnsiTheme="minorHAnsi" w:cs="Arial"/>
                <w:color w:val="000000"/>
                <w:sz w:val="16"/>
                <w:szCs w:val="16"/>
              </w:rPr>
              <w:t>5.1 Pomoc techniczna</w:t>
            </w:r>
          </w:p>
        </w:tc>
        <w:tc>
          <w:tcPr>
            <w:tcW w:w="216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43</w:t>
            </w:r>
          </w:p>
        </w:tc>
        <w:tc>
          <w:tcPr>
            <w:tcW w:w="340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1</w:t>
            </w:r>
          </w:p>
        </w:tc>
      </w:tr>
      <w:tr w:rsidR="00841697" w:rsidRPr="000E17B8" w:rsidTr="0064070C">
        <w:trPr>
          <w:trHeight w:val="300"/>
        </w:trPr>
        <w:tc>
          <w:tcPr>
            <w:tcW w:w="2864" w:type="dxa"/>
            <w:gridSpan w:val="2"/>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rPr>
                <w:rFonts w:asciiTheme="minorHAnsi" w:hAnsiTheme="minorHAnsi" w:cs="Arial"/>
                <w:b/>
                <w:color w:val="000000"/>
                <w:sz w:val="16"/>
                <w:szCs w:val="16"/>
              </w:rPr>
            </w:pPr>
            <w:r w:rsidRPr="00111188">
              <w:rPr>
                <w:rFonts w:asciiTheme="minorHAnsi" w:hAnsiTheme="minorHAnsi" w:cs="Arial"/>
                <w:b/>
                <w:color w:val="000000"/>
                <w:sz w:val="16"/>
                <w:szCs w:val="16"/>
              </w:rPr>
              <w:t>Razem Oś 5</w:t>
            </w:r>
          </w:p>
        </w:tc>
        <w:tc>
          <w:tcPr>
            <w:tcW w:w="216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b/>
                <w:color w:val="000000"/>
                <w:sz w:val="16"/>
                <w:szCs w:val="16"/>
              </w:rPr>
            </w:pPr>
            <w:r w:rsidRPr="00111188">
              <w:rPr>
                <w:rFonts w:asciiTheme="minorHAnsi" w:hAnsiTheme="minorHAnsi" w:cs="Arial"/>
                <w:b/>
                <w:color w:val="000000"/>
                <w:sz w:val="16"/>
                <w:szCs w:val="16"/>
              </w:rPr>
              <w:t>658</w:t>
            </w:r>
          </w:p>
        </w:tc>
        <w:tc>
          <w:tcPr>
            <w:tcW w:w="340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b/>
                <w:color w:val="000000"/>
                <w:sz w:val="16"/>
                <w:szCs w:val="16"/>
              </w:rPr>
            </w:pPr>
            <w:r w:rsidRPr="00111188">
              <w:rPr>
                <w:rFonts w:asciiTheme="minorHAnsi" w:hAnsiTheme="minorHAnsi" w:cs="Arial"/>
                <w:b/>
                <w:color w:val="000000"/>
                <w:sz w:val="16"/>
                <w:szCs w:val="16"/>
              </w:rPr>
              <w:t>19</w:t>
            </w:r>
          </w:p>
        </w:tc>
      </w:tr>
    </w:tbl>
    <w:p w:rsidR="00F40F5D" w:rsidRDefault="00F40F5D" w:rsidP="00841697">
      <w:pPr>
        <w:widowControl w:val="0"/>
        <w:tabs>
          <w:tab w:val="center" w:pos="4536"/>
          <w:tab w:val="right" w:pos="9072"/>
        </w:tabs>
        <w:autoSpaceDE w:val="0"/>
        <w:autoSpaceDN w:val="0"/>
        <w:rPr>
          <w:sz w:val="24"/>
          <w:szCs w:val="24"/>
        </w:rPr>
      </w:pPr>
    </w:p>
    <w:p w:rsidR="00F40F5D" w:rsidRDefault="00F40F5D">
      <w:pPr>
        <w:spacing w:after="200" w:line="276" w:lineRule="auto"/>
        <w:rPr>
          <w:sz w:val="24"/>
          <w:szCs w:val="24"/>
        </w:rPr>
      </w:pPr>
      <w:r>
        <w:rPr>
          <w:sz w:val="24"/>
          <w:szCs w:val="24"/>
        </w:rPr>
        <w:br w:type="page"/>
      </w:r>
    </w:p>
    <w:p w:rsidR="00841697" w:rsidRPr="000E17B8" w:rsidRDefault="00841697" w:rsidP="00841697">
      <w:pPr>
        <w:widowControl w:val="0"/>
        <w:tabs>
          <w:tab w:val="center" w:pos="4536"/>
          <w:tab w:val="right" w:pos="9072"/>
        </w:tabs>
        <w:autoSpaceDE w:val="0"/>
        <w:autoSpaceDN w:val="0"/>
        <w:rPr>
          <w:sz w:val="24"/>
          <w:szCs w:val="24"/>
        </w:rPr>
      </w:pPr>
    </w:p>
    <w:p w:rsidR="00841697" w:rsidRPr="00111188" w:rsidRDefault="00F97D05" w:rsidP="00841697">
      <w:pPr>
        <w:spacing w:after="120"/>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176</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111188">
        <w:rPr>
          <w:rFonts w:asciiTheme="minorHAnsi" w:hAnsiTheme="minorHAnsi" w:cs="Arial"/>
          <w:b/>
          <w:sz w:val="16"/>
          <w:szCs w:val="16"/>
        </w:rPr>
        <w:t>Liczba kontroli zamówień publicznych w ramach osi priorytetowej w rozbiciu na instytucje</w:t>
      </w:r>
    </w:p>
    <w:tbl>
      <w:tblPr>
        <w:tblW w:w="5000" w:type="pct"/>
        <w:tblCellMar>
          <w:left w:w="70" w:type="dxa"/>
          <w:right w:w="70" w:type="dxa"/>
        </w:tblCellMar>
        <w:tblLook w:val="04A0" w:firstRow="1" w:lastRow="0" w:firstColumn="1" w:lastColumn="0" w:noHBand="0" w:noVBand="1"/>
      </w:tblPr>
      <w:tblGrid>
        <w:gridCol w:w="4824"/>
        <w:gridCol w:w="4386"/>
      </w:tblGrid>
      <w:tr w:rsidR="00F6488E" w:rsidRPr="000E17B8" w:rsidTr="00212BB0">
        <w:trPr>
          <w:trHeight w:val="330"/>
        </w:trPr>
        <w:tc>
          <w:tcPr>
            <w:tcW w:w="2619" w:type="pct"/>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6488E" w:rsidRPr="00212BB0" w:rsidRDefault="00F6488E"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w podziale na instytucje</w:t>
            </w:r>
          </w:p>
        </w:tc>
        <w:tc>
          <w:tcPr>
            <w:tcW w:w="2381" w:type="pc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6488E" w:rsidRPr="00212BB0" w:rsidRDefault="00F6488E" w:rsidP="00F6488E">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Środek</w:t>
            </w:r>
          </w:p>
        </w:tc>
      </w:tr>
      <w:tr w:rsidR="00F6488E" w:rsidRPr="000E17B8" w:rsidTr="00212BB0">
        <w:trPr>
          <w:trHeight w:val="330"/>
        </w:trPr>
        <w:tc>
          <w:tcPr>
            <w:tcW w:w="2619" w:type="pct"/>
            <w:vMerge/>
            <w:tcBorders>
              <w:top w:val="single" w:sz="4" w:space="0" w:color="auto"/>
              <w:left w:val="single" w:sz="4" w:space="0" w:color="auto"/>
              <w:bottom w:val="single" w:sz="4" w:space="0" w:color="auto"/>
              <w:right w:val="single" w:sz="4" w:space="0" w:color="auto"/>
            </w:tcBorders>
            <w:vAlign w:val="center"/>
            <w:hideMark/>
          </w:tcPr>
          <w:p w:rsidR="00F6488E" w:rsidRPr="00111188" w:rsidRDefault="00F6488E" w:rsidP="0064070C">
            <w:pPr>
              <w:jc w:val="center"/>
              <w:rPr>
                <w:rFonts w:asciiTheme="minorHAnsi" w:hAnsiTheme="minorHAnsi" w:cs="Arial"/>
                <w:b/>
                <w:color w:val="000000"/>
                <w:sz w:val="16"/>
                <w:szCs w:val="16"/>
              </w:rPr>
            </w:pPr>
          </w:p>
        </w:tc>
        <w:tc>
          <w:tcPr>
            <w:tcW w:w="2381" w:type="pc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6488E" w:rsidRPr="00111188" w:rsidRDefault="00F6488E" w:rsidP="0064070C">
            <w:pPr>
              <w:jc w:val="center"/>
              <w:rPr>
                <w:rFonts w:asciiTheme="minorHAnsi" w:hAnsiTheme="minorHAnsi" w:cs="Arial"/>
                <w:b/>
                <w:color w:val="000000"/>
                <w:sz w:val="16"/>
                <w:szCs w:val="16"/>
              </w:rPr>
            </w:pPr>
            <w:r w:rsidRPr="00212BB0">
              <w:rPr>
                <w:rFonts w:asciiTheme="minorHAnsi" w:hAnsiTheme="minorHAnsi" w:cs="Arial"/>
                <w:b/>
                <w:color w:val="FFFFFF" w:themeColor="background1"/>
                <w:sz w:val="16"/>
                <w:szCs w:val="16"/>
              </w:rPr>
              <w:t>5.1 Pomoc techniczna</w:t>
            </w:r>
          </w:p>
        </w:tc>
      </w:tr>
      <w:tr w:rsidR="00F6488E" w:rsidRPr="000E17B8" w:rsidTr="00F6488E">
        <w:trPr>
          <w:trHeight w:val="315"/>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 xml:space="preserve">SW Dolnośląskiego </w:t>
            </w:r>
          </w:p>
        </w:tc>
        <w:tc>
          <w:tcPr>
            <w:tcW w:w="2381" w:type="pct"/>
            <w:tcBorders>
              <w:top w:val="single" w:sz="4" w:space="0" w:color="auto"/>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Kujawsko-Pomorskiego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44</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Lubelskiego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37</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5</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Lubuskiego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36</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Łódzkiego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15</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Małopolskiego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48</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Mazowieckiego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proofErr w:type="spellStart"/>
            <w:r w:rsidRPr="00111188">
              <w:rPr>
                <w:rFonts w:asciiTheme="minorHAnsi" w:hAnsiTheme="minorHAnsi" w:cs="Arial"/>
                <w:sz w:val="16"/>
                <w:szCs w:val="16"/>
              </w:rPr>
              <w:t>MRiRW</w:t>
            </w:r>
            <w:proofErr w:type="spellEnd"/>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113</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MF</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ARiMR</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32</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Opolskiego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24</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Podkarpackiego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18</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Podlaskiego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26</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Pomorskiego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Śląskiego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27</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Świętokrzyskiego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Świętokrzyskie Biuro Rozwoju Regionalnego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19</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Warmińsko-Mazurskiego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44</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Wielkopolskiego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38</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Zachodniopomorskiego</w:t>
            </w:r>
          </w:p>
        </w:tc>
        <w:tc>
          <w:tcPr>
            <w:tcW w:w="2381" w:type="pct"/>
            <w:tcBorders>
              <w:top w:val="single" w:sz="4" w:space="0" w:color="auto"/>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38</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single" w:sz="4" w:space="0" w:color="auto"/>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bl>
    <w:p w:rsidR="00841697" w:rsidRPr="000E17B8" w:rsidRDefault="00841697" w:rsidP="00841697">
      <w:pPr>
        <w:jc w:val="both"/>
        <w:rPr>
          <w:rFonts w:ascii="Arial" w:hAnsi="Arial" w:cs="Arial"/>
          <w:sz w:val="16"/>
          <w:szCs w:val="16"/>
        </w:rPr>
      </w:pPr>
    </w:p>
    <w:p w:rsidR="00841697" w:rsidRPr="00111188" w:rsidRDefault="00841697" w:rsidP="00841697">
      <w:pPr>
        <w:jc w:val="both"/>
        <w:rPr>
          <w:rFonts w:asciiTheme="minorHAnsi" w:hAnsiTheme="minorHAnsi" w:cs="Arial"/>
          <w:b/>
          <w:sz w:val="16"/>
          <w:szCs w:val="16"/>
        </w:rPr>
      </w:pPr>
    </w:p>
    <w:p w:rsidR="00841697" w:rsidRPr="00111188" w:rsidRDefault="00F97D05" w:rsidP="00841697">
      <w:pPr>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177</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111188">
        <w:rPr>
          <w:rFonts w:asciiTheme="minorHAnsi" w:hAnsiTheme="minorHAnsi" w:cs="Arial"/>
          <w:b/>
          <w:sz w:val="16"/>
          <w:szCs w:val="16"/>
        </w:rPr>
        <w:t>Najczęstsze nieprawidłowości wykryte przez IP podczas kontroli zamówień publicznych</w:t>
      </w:r>
    </w:p>
    <w:tbl>
      <w:tblPr>
        <w:tblW w:w="8621" w:type="dxa"/>
        <w:tblInd w:w="55" w:type="dxa"/>
        <w:tblCellMar>
          <w:left w:w="70" w:type="dxa"/>
          <w:right w:w="70" w:type="dxa"/>
        </w:tblCellMar>
        <w:tblLook w:val="04A0" w:firstRow="1" w:lastRow="0" w:firstColumn="1" w:lastColumn="0" w:noHBand="0" w:noVBand="1"/>
      </w:tblPr>
      <w:tblGrid>
        <w:gridCol w:w="3376"/>
        <w:gridCol w:w="3119"/>
        <w:gridCol w:w="2126"/>
      </w:tblGrid>
      <w:tr w:rsidR="00841697" w:rsidRPr="000E17B8" w:rsidTr="000C4EC6">
        <w:trPr>
          <w:trHeight w:val="300"/>
        </w:trPr>
        <w:tc>
          <w:tcPr>
            <w:tcW w:w="3376"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0C4EC6" w:rsidRDefault="00841697" w:rsidP="00111188">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Instytucja</w:t>
            </w:r>
          </w:p>
        </w:tc>
        <w:tc>
          <w:tcPr>
            <w:tcW w:w="3119" w:type="dxa"/>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841697" w:rsidRPr="000C4EC6" w:rsidRDefault="00841697" w:rsidP="00111188">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Stwierdzone nieprawidłowości</w:t>
            </w:r>
          </w:p>
        </w:tc>
        <w:tc>
          <w:tcPr>
            <w:tcW w:w="2126" w:type="dxa"/>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841697" w:rsidRPr="000C4EC6" w:rsidRDefault="00841697" w:rsidP="00111188">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Podjęte działania naprawcze</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Kujawsko-Pomorskiego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Lubelskiego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Lubuskiego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Mazowieckiego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 xml:space="preserve">Przyjęcie kryteriów oceny ofert naruszających zasadę uczciwej konkurencji </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Kujawsko-Pomorskiego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Lubuskiego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Małopolskiego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Zachodniopomorskiego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 xml:space="preserve">Przyjęcie opisu przedmiotu zamówienia naruszającego zasadę uczciwej konkurencji </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Podlaskiego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 xml:space="preserve">Nieodrzucenie oferty niespełniającej wymagań określonych w SIWZ </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 xml:space="preserve">SW Opolskiego </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Podlaskiego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Zastosowanie niewłaściwego trybu postępowania o udzielenie zamówienia</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proofErr w:type="spellStart"/>
            <w:r w:rsidRPr="00111188">
              <w:rPr>
                <w:rFonts w:asciiTheme="minorHAnsi" w:hAnsiTheme="minorHAnsi" w:cs="Arial"/>
                <w:sz w:val="16"/>
                <w:szCs w:val="16"/>
              </w:rPr>
              <w:t>MRiRW</w:t>
            </w:r>
            <w:proofErr w:type="spellEnd"/>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Nieprawidłowy sposób publikacji Ogłoszenia o zamówieniu</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bl>
    <w:p w:rsidR="00841697" w:rsidRPr="000E17B8" w:rsidRDefault="00841697" w:rsidP="00841697">
      <w:pPr>
        <w:jc w:val="both"/>
        <w:rPr>
          <w:rFonts w:ascii="Arial" w:hAnsi="Arial" w:cs="Arial"/>
          <w:sz w:val="16"/>
          <w:szCs w:val="16"/>
        </w:rPr>
      </w:pPr>
    </w:p>
    <w:p w:rsidR="00410790" w:rsidRDefault="00410790" w:rsidP="00841697">
      <w:pPr>
        <w:jc w:val="both"/>
        <w:rPr>
          <w:rFonts w:asciiTheme="minorHAnsi" w:hAnsiTheme="minorHAnsi" w:cs="Arial"/>
          <w:b/>
          <w:sz w:val="16"/>
          <w:szCs w:val="16"/>
        </w:rPr>
      </w:pPr>
    </w:p>
    <w:p w:rsidR="00841697" w:rsidRPr="00410790" w:rsidRDefault="00F97D05" w:rsidP="00841697">
      <w:pPr>
        <w:jc w:val="both"/>
        <w:rPr>
          <w:rFonts w:asciiTheme="minorHAnsi" w:hAnsiTheme="minorHAnsi" w:cs="Arial"/>
          <w:b/>
          <w:sz w:val="16"/>
          <w:szCs w:val="16"/>
        </w:rPr>
      </w:pPr>
      <w:r w:rsidRPr="00F97D05">
        <w:rPr>
          <w:rFonts w:asciiTheme="minorHAnsi" w:hAnsiTheme="minorHAnsi"/>
          <w:b/>
          <w:color w:val="000000" w:themeColor="text1"/>
          <w:sz w:val="16"/>
          <w:szCs w:val="16"/>
        </w:rPr>
        <w:lastRenderedPageBreak/>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178</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410790">
        <w:rPr>
          <w:rFonts w:asciiTheme="minorHAnsi" w:hAnsiTheme="minorHAnsi" w:cs="Arial"/>
          <w:b/>
          <w:sz w:val="16"/>
          <w:szCs w:val="16"/>
        </w:rPr>
        <w:t>Najczęstsze nieprawidłowości wykryte przez IP podczas kontroli Wniosków o płatność</w:t>
      </w:r>
    </w:p>
    <w:tbl>
      <w:tblPr>
        <w:tblW w:w="8621" w:type="dxa"/>
        <w:tblInd w:w="55" w:type="dxa"/>
        <w:tblCellMar>
          <w:left w:w="70" w:type="dxa"/>
          <w:right w:w="70" w:type="dxa"/>
        </w:tblCellMar>
        <w:tblLook w:val="04A0" w:firstRow="1" w:lastRow="0" w:firstColumn="1" w:lastColumn="0" w:noHBand="0" w:noVBand="1"/>
      </w:tblPr>
      <w:tblGrid>
        <w:gridCol w:w="3376"/>
        <w:gridCol w:w="3119"/>
        <w:gridCol w:w="2126"/>
      </w:tblGrid>
      <w:tr w:rsidR="00841697" w:rsidRPr="000E17B8" w:rsidTr="000C4EC6">
        <w:trPr>
          <w:trHeight w:val="300"/>
        </w:trPr>
        <w:tc>
          <w:tcPr>
            <w:tcW w:w="3376"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0C4EC6" w:rsidRDefault="00841697" w:rsidP="000C4EC6">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Instytucja</w:t>
            </w:r>
          </w:p>
        </w:tc>
        <w:tc>
          <w:tcPr>
            <w:tcW w:w="3119" w:type="dxa"/>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841697" w:rsidRPr="000C4EC6" w:rsidRDefault="00841697" w:rsidP="000C4EC6">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Stwierdzone nieprawidłowości</w:t>
            </w:r>
          </w:p>
        </w:tc>
        <w:tc>
          <w:tcPr>
            <w:tcW w:w="2126" w:type="dxa"/>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841697" w:rsidRPr="000C4EC6" w:rsidRDefault="00841697" w:rsidP="000C4EC6">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Podjęte działania naprawcze</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SW Mazowieckiego</w:t>
            </w:r>
          </w:p>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SW Warmińsko-Mazurskiego</w:t>
            </w:r>
          </w:p>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SW Kujawsko-Pomorskiego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Brak odrębnej ewidencji księgowej dla kosztów kwalifikowalnych</w:t>
            </w:r>
          </w:p>
        </w:tc>
        <w:tc>
          <w:tcPr>
            <w:tcW w:w="2126" w:type="dxa"/>
            <w:tcBorders>
              <w:top w:val="nil"/>
              <w:left w:val="nil"/>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SW Śląskiego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Wydatek niekwalifikowalny</w:t>
            </w:r>
          </w:p>
        </w:tc>
        <w:tc>
          <w:tcPr>
            <w:tcW w:w="2126" w:type="dxa"/>
            <w:tcBorders>
              <w:top w:val="nil"/>
              <w:left w:val="nil"/>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Korekta kosztów</w:t>
            </w:r>
          </w:p>
        </w:tc>
      </w:tr>
    </w:tbl>
    <w:p w:rsidR="009E08BA" w:rsidRPr="003F7122" w:rsidRDefault="009E08BA" w:rsidP="009E08BA">
      <w:pPr>
        <w:spacing w:line="360" w:lineRule="auto"/>
        <w:jc w:val="center"/>
        <w:rPr>
          <w:rFonts w:asciiTheme="minorHAnsi" w:hAnsiTheme="minorHAnsi"/>
          <w:b/>
          <w:u w:val="single"/>
        </w:rPr>
      </w:pPr>
    </w:p>
    <w:p w:rsidR="009E08BA" w:rsidRDefault="009E08BA" w:rsidP="009E08BA">
      <w:pPr>
        <w:pStyle w:val="Tekstdymka"/>
        <w:rPr>
          <w:rFonts w:eastAsia="Adobe Fangsong Std R"/>
        </w:rPr>
      </w:pPr>
    </w:p>
    <w:p w:rsidR="009E08BA" w:rsidRPr="00772E4A" w:rsidRDefault="009E08BA" w:rsidP="009E08BA">
      <w:pPr>
        <w:pStyle w:val="Tekstdymka"/>
        <w:rPr>
          <w:rFonts w:eastAsia="Adobe Fangsong Std R"/>
        </w:rPr>
      </w:pPr>
    </w:p>
    <w:p w:rsidR="009E08BA" w:rsidRPr="003F7122" w:rsidRDefault="009E08BA" w:rsidP="005A41F2">
      <w:pPr>
        <w:pStyle w:val="Akapitzlist"/>
        <w:numPr>
          <w:ilvl w:val="2"/>
          <w:numId w:val="9"/>
        </w:numPr>
        <w:shd w:val="clear" w:color="auto" w:fill="CC99FF"/>
        <w:spacing w:after="0" w:line="360" w:lineRule="auto"/>
        <w:jc w:val="both"/>
        <w:outlineLvl w:val="2"/>
        <w:rPr>
          <w:rFonts w:asciiTheme="minorHAnsi" w:hAnsiTheme="minorHAnsi"/>
          <w:color w:val="000000" w:themeColor="text1"/>
        </w:rPr>
      </w:pPr>
      <w:bookmarkStart w:id="124" w:name="_Toc471890173"/>
      <w:r w:rsidRPr="003F7122">
        <w:rPr>
          <w:rFonts w:asciiTheme="minorHAnsi" w:hAnsiTheme="minorHAnsi"/>
          <w:color w:val="000000" w:themeColor="text1"/>
        </w:rPr>
        <w:t>Działania Komitetu Monitorującego lub Instytucji Zarządzającej służące poprawie wdrażania Programu</w:t>
      </w:r>
      <w:bookmarkEnd w:id="124"/>
      <w:r w:rsidRPr="003F7122">
        <w:rPr>
          <w:rFonts w:asciiTheme="minorHAnsi" w:hAnsiTheme="minorHAnsi"/>
          <w:color w:val="000000" w:themeColor="text1"/>
        </w:rPr>
        <w:t xml:space="preserve"> </w:t>
      </w:r>
    </w:p>
    <w:p w:rsidR="009E08BA" w:rsidRPr="003F7122" w:rsidRDefault="009E08BA" w:rsidP="009E08BA">
      <w:pPr>
        <w:spacing w:line="360" w:lineRule="auto"/>
        <w:jc w:val="both"/>
        <w:rPr>
          <w:rFonts w:asciiTheme="minorHAnsi" w:hAnsiTheme="minorHAnsi"/>
          <w:color w:val="FF0000"/>
        </w:rPr>
      </w:pPr>
    </w:p>
    <w:p w:rsidR="009E08BA" w:rsidRPr="003F7122" w:rsidRDefault="009E08BA" w:rsidP="009E08BA">
      <w:pPr>
        <w:spacing w:line="360" w:lineRule="auto"/>
        <w:jc w:val="both"/>
        <w:rPr>
          <w:rFonts w:asciiTheme="minorHAnsi" w:hAnsiTheme="minorHAnsi" w:cs="Tahoma"/>
          <w:bCs/>
          <w:color w:val="222222"/>
        </w:rPr>
      </w:pPr>
    </w:p>
    <w:p w:rsidR="00156982" w:rsidRPr="00A10F3D" w:rsidRDefault="00156982" w:rsidP="000C4EC6">
      <w:pPr>
        <w:spacing w:line="276" w:lineRule="auto"/>
        <w:jc w:val="both"/>
        <w:rPr>
          <w:rFonts w:asciiTheme="minorHAnsi" w:hAnsiTheme="minorHAnsi" w:cs="Tahoma"/>
          <w:bCs/>
          <w:color w:val="222222"/>
        </w:rPr>
      </w:pPr>
      <w:r w:rsidRPr="00A10F3D">
        <w:rPr>
          <w:rFonts w:asciiTheme="minorHAnsi" w:hAnsiTheme="minorHAnsi" w:cs="Tahoma"/>
          <w:bCs/>
          <w:color w:val="222222"/>
        </w:rPr>
        <w:t xml:space="preserve">Komitet Monitorujący Program Operacyjny „Zrównoważony rozwój sektora rybołówstwa i nadbrzeżnych obszarów rybackich 2007-2013” został powołany Zarządzeniem nr 30 Ministra Rolnictwa i Rozwoju Wsi z dnia </w:t>
      </w:r>
      <w:r w:rsidR="000C4EC6">
        <w:rPr>
          <w:rFonts w:asciiTheme="minorHAnsi" w:hAnsiTheme="minorHAnsi" w:cs="Tahoma"/>
          <w:bCs/>
          <w:color w:val="222222"/>
        </w:rPr>
        <w:br/>
      </w:r>
      <w:r w:rsidRPr="00A10F3D">
        <w:rPr>
          <w:rFonts w:asciiTheme="minorHAnsi" w:hAnsiTheme="minorHAnsi" w:cs="Tahoma"/>
          <w:bCs/>
          <w:color w:val="222222"/>
        </w:rPr>
        <w:t xml:space="preserve">3 listopada 2008 r. w sprawie powołania Komitetu Monitorującego Program Operacyjny „Zrównoważony rozwój sektora rybołówstwa i nadbrzeżnych obszarów rybackich 2007-2013”, zmienionym zarządzeniem nr 32 </w:t>
      </w:r>
      <w:r w:rsidR="000C4EC6">
        <w:rPr>
          <w:rFonts w:asciiTheme="minorHAnsi" w:hAnsiTheme="minorHAnsi" w:cs="Tahoma"/>
          <w:bCs/>
          <w:color w:val="222222"/>
        </w:rPr>
        <w:br/>
      </w:r>
      <w:r w:rsidRPr="00A10F3D">
        <w:rPr>
          <w:rFonts w:asciiTheme="minorHAnsi" w:hAnsiTheme="minorHAnsi" w:cs="Tahoma"/>
          <w:bCs/>
          <w:color w:val="222222"/>
        </w:rPr>
        <w:t>z dnia 17 grudnia 2008 r. oraz zarządzeniem nr 3 z dnia 5 lutego 2009 r.</w:t>
      </w:r>
    </w:p>
    <w:p w:rsidR="00156982" w:rsidRPr="00A10F3D" w:rsidRDefault="00156982" w:rsidP="000C4EC6">
      <w:pPr>
        <w:spacing w:line="276" w:lineRule="auto"/>
        <w:jc w:val="both"/>
        <w:rPr>
          <w:rFonts w:asciiTheme="minorHAnsi" w:hAnsiTheme="minorHAnsi" w:cs="Tahoma"/>
          <w:bCs/>
          <w:color w:val="222222"/>
        </w:rPr>
      </w:pPr>
      <w:r w:rsidRPr="00A10F3D">
        <w:rPr>
          <w:rFonts w:asciiTheme="minorHAnsi" w:hAnsiTheme="minorHAnsi" w:cs="Tahoma"/>
          <w:bCs/>
          <w:color w:val="222222"/>
        </w:rPr>
        <w:t xml:space="preserve">Komitet Monitorujący </w:t>
      </w:r>
      <w:r w:rsidR="000B41DE" w:rsidRPr="00A10F3D">
        <w:rPr>
          <w:rFonts w:asciiTheme="minorHAnsi" w:hAnsiTheme="minorHAnsi" w:cs="Tahoma"/>
          <w:bCs/>
          <w:color w:val="222222"/>
        </w:rPr>
        <w:t>realiz</w:t>
      </w:r>
      <w:r w:rsidR="000B41DE">
        <w:rPr>
          <w:rFonts w:asciiTheme="minorHAnsi" w:hAnsiTheme="minorHAnsi" w:cs="Tahoma"/>
          <w:bCs/>
          <w:color w:val="222222"/>
        </w:rPr>
        <w:t>ował</w:t>
      </w:r>
      <w:r w:rsidR="000B41DE" w:rsidRPr="00A10F3D">
        <w:rPr>
          <w:rFonts w:asciiTheme="minorHAnsi" w:hAnsiTheme="minorHAnsi" w:cs="Tahoma"/>
          <w:bCs/>
          <w:color w:val="222222"/>
        </w:rPr>
        <w:t xml:space="preserve"> </w:t>
      </w:r>
      <w:r w:rsidRPr="00A10F3D">
        <w:rPr>
          <w:rFonts w:asciiTheme="minorHAnsi" w:hAnsiTheme="minorHAnsi" w:cs="Tahoma"/>
          <w:bCs/>
          <w:color w:val="222222"/>
        </w:rPr>
        <w:t xml:space="preserve">zadania określone w art. 65 rozporządzenia Rady (WE) nr 1198/2006 z dnia </w:t>
      </w:r>
      <w:r w:rsidR="000C4EC6">
        <w:rPr>
          <w:rFonts w:asciiTheme="minorHAnsi" w:hAnsiTheme="minorHAnsi" w:cs="Tahoma"/>
          <w:bCs/>
          <w:color w:val="222222"/>
        </w:rPr>
        <w:br/>
      </w:r>
      <w:r w:rsidRPr="00A10F3D">
        <w:rPr>
          <w:rFonts w:asciiTheme="minorHAnsi" w:hAnsiTheme="minorHAnsi" w:cs="Tahoma"/>
          <w:bCs/>
          <w:color w:val="222222"/>
        </w:rPr>
        <w:t>27 lipca 2006 r. w sprawie Europejskiego Funduszu Rybackiego (Dz. Urz. UE L 223 z 15.08.2006, str. 1).</w:t>
      </w:r>
    </w:p>
    <w:p w:rsidR="00156982" w:rsidRDefault="00156982" w:rsidP="000C4EC6">
      <w:pPr>
        <w:spacing w:line="276" w:lineRule="auto"/>
        <w:jc w:val="both"/>
        <w:rPr>
          <w:rFonts w:asciiTheme="minorHAnsi" w:hAnsiTheme="minorHAnsi" w:cs="Tahoma"/>
          <w:bCs/>
          <w:color w:val="222222"/>
        </w:rPr>
      </w:pPr>
      <w:r w:rsidRPr="00A10F3D">
        <w:rPr>
          <w:rFonts w:asciiTheme="minorHAnsi" w:hAnsiTheme="minorHAnsi" w:cs="Tahoma"/>
          <w:bCs/>
          <w:color w:val="222222"/>
        </w:rPr>
        <w:t xml:space="preserve">Członkami Komitetu Monitorującego Program Operacyjny „Zrównoważony rozwój sektora rybołówstwa </w:t>
      </w:r>
      <w:r w:rsidR="000C4EC6">
        <w:rPr>
          <w:rFonts w:asciiTheme="minorHAnsi" w:hAnsiTheme="minorHAnsi" w:cs="Tahoma"/>
          <w:bCs/>
          <w:color w:val="222222"/>
        </w:rPr>
        <w:br/>
      </w:r>
      <w:r w:rsidRPr="00A10F3D">
        <w:rPr>
          <w:rFonts w:asciiTheme="minorHAnsi" w:hAnsiTheme="minorHAnsi" w:cs="Tahoma"/>
          <w:bCs/>
          <w:color w:val="222222"/>
        </w:rPr>
        <w:t xml:space="preserve">i nadbrzeżnych obszarów rybackich 2007-2013” </w:t>
      </w:r>
      <w:r w:rsidR="000B41DE">
        <w:rPr>
          <w:rFonts w:asciiTheme="minorHAnsi" w:hAnsiTheme="minorHAnsi" w:cs="Tahoma"/>
          <w:bCs/>
          <w:color w:val="222222"/>
        </w:rPr>
        <w:t>byli</w:t>
      </w:r>
      <w:r w:rsidR="000B41DE" w:rsidRPr="00A10F3D">
        <w:rPr>
          <w:rFonts w:asciiTheme="minorHAnsi" w:hAnsiTheme="minorHAnsi" w:cs="Tahoma"/>
          <w:bCs/>
          <w:color w:val="222222"/>
        </w:rPr>
        <w:t xml:space="preserve"> </w:t>
      </w:r>
      <w:r w:rsidRPr="00A10F3D">
        <w:rPr>
          <w:rFonts w:asciiTheme="minorHAnsi" w:hAnsiTheme="minorHAnsi" w:cs="Tahoma"/>
          <w:bCs/>
          <w:color w:val="222222"/>
        </w:rPr>
        <w:t>przedstawiciele instytucji zarządzającej, instytucji certyfikującej, instytucji koordynującej NSRO, ARiMR, Konwentu Marszałków Województw, Komisji Wspólnej Rządu i Samorządu Terytorialnego, Morskiego Instytutu Rybackiego, Instytutu Rybactwa Śródlądowego, organizacji pozarządowych działających w obszarze ochrony środowiska, rybołówstwa dalekomorskiego, rybołówstwa bałtyckiego, przetwórstwa rybnego, w zakresie ryb łososiowatych, karpiowatych oraz rybactwa jeziorowego.</w:t>
      </w:r>
    </w:p>
    <w:p w:rsidR="00156982" w:rsidRDefault="00156982" w:rsidP="000C4EC6">
      <w:pPr>
        <w:spacing w:line="276" w:lineRule="auto"/>
        <w:jc w:val="both"/>
        <w:rPr>
          <w:rFonts w:asciiTheme="minorHAnsi" w:hAnsiTheme="minorHAnsi" w:cs="Tahoma"/>
          <w:bCs/>
          <w:color w:val="222222"/>
        </w:rPr>
      </w:pPr>
    </w:p>
    <w:p w:rsidR="00156982" w:rsidRPr="00410790" w:rsidRDefault="00156982" w:rsidP="000C4EC6">
      <w:pPr>
        <w:spacing w:line="276" w:lineRule="auto"/>
        <w:jc w:val="both"/>
        <w:rPr>
          <w:rFonts w:asciiTheme="minorHAnsi" w:hAnsiTheme="minorHAnsi" w:cs="Tahoma"/>
          <w:bCs/>
          <w:color w:val="222222"/>
          <w:sz w:val="16"/>
          <w:szCs w:val="16"/>
        </w:rPr>
      </w:pPr>
      <w:r w:rsidRPr="00410790">
        <w:rPr>
          <w:rFonts w:asciiTheme="minorHAnsi" w:hAnsiTheme="minorHAnsi"/>
          <w:b/>
          <w:bCs/>
          <w:sz w:val="16"/>
          <w:szCs w:val="16"/>
        </w:rPr>
        <w:t xml:space="preserve">Tabela </w:t>
      </w:r>
      <w:r w:rsidRPr="00410790">
        <w:rPr>
          <w:rFonts w:asciiTheme="minorHAnsi" w:hAnsiTheme="minorHAnsi"/>
          <w:b/>
          <w:bCs/>
          <w:sz w:val="16"/>
          <w:szCs w:val="16"/>
        </w:rPr>
        <w:fldChar w:fldCharType="begin"/>
      </w:r>
      <w:r w:rsidRPr="00410790">
        <w:rPr>
          <w:rFonts w:asciiTheme="minorHAnsi" w:hAnsiTheme="minorHAnsi"/>
          <w:b/>
          <w:bCs/>
          <w:sz w:val="16"/>
          <w:szCs w:val="16"/>
        </w:rPr>
        <w:instrText xml:space="preserve"> SEQ Tabela \* ARABIC </w:instrText>
      </w:r>
      <w:r w:rsidRPr="00410790">
        <w:rPr>
          <w:rFonts w:asciiTheme="minorHAnsi" w:hAnsiTheme="minorHAnsi"/>
          <w:b/>
          <w:bCs/>
          <w:sz w:val="16"/>
          <w:szCs w:val="16"/>
        </w:rPr>
        <w:fldChar w:fldCharType="separate"/>
      </w:r>
      <w:r w:rsidR="004C1BCE">
        <w:rPr>
          <w:rFonts w:asciiTheme="minorHAnsi" w:hAnsiTheme="minorHAnsi"/>
          <w:b/>
          <w:bCs/>
          <w:noProof/>
          <w:sz w:val="16"/>
          <w:szCs w:val="16"/>
        </w:rPr>
        <w:t>179</w:t>
      </w:r>
      <w:r w:rsidRPr="00410790">
        <w:rPr>
          <w:rFonts w:asciiTheme="minorHAnsi" w:hAnsiTheme="minorHAnsi"/>
          <w:b/>
          <w:bCs/>
          <w:sz w:val="16"/>
          <w:szCs w:val="16"/>
        </w:rPr>
        <w:fldChar w:fldCharType="end"/>
      </w:r>
      <w:r w:rsidRPr="00410790">
        <w:rPr>
          <w:rFonts w:asciiTheme="minorHAnsi" w:hAnsiTheme="minorHAnsi"/>
          <w:b/>
          <w:bCs/>
          <w:sz w:val="16"/>
          <w:szCs w:val="16"/>
        </w:rPr>
        <w:t xml:space="preserve"> Zestawienie </w:t>
      </w:r>
      <w:r w:rsidR="00F6488E" w:rsidRPr="00410790">
        <w:rPr>
          <w:rFonts w:asciiTheme="minorHAnsi" w:hAnsiTheme="minorHAnsi"/>
          <w:b/>
          <w:bCs/>
          <w:sz w:val="16"/>
          <w:szCs w:val="16"/>
        </w:rPr>
        <w:t xml:space="preserve">uchwał i </w:t>
      </w:r>
      <w:r w:rsidRPr="00410790">
        <w:rPr>
          <w:rFonts w:asciiTheme="minorHAnsi" w:hAnsiTheme="minorHAnsi"/>
          <w:b/>
          <w:bCs/>
          <w:sz w:val="16"/>
          <w:szCs w:val="16"/>
        </w:rPr>
        <w:t xml:space="preserve">posiedzeń Komitetu i podjętych </w:t>
      </w: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6410"/>
      </w:tblGrid>
      <w:tr w:rsidR="00156982" w:rsidRPr="003F7122" w:rsidTr="002B2C22">
        <w:tc>
          <w:tcPr>
            <w:tcW w:w="1276" w:type="dxa"/>
            <w:shd w:val="clear" w:color="auto" w:fill="17365D" w:themeFill="text2" w:themeFillShade="BF"/>
            <w:vAlign w:val="center"/>
          </w:tcPr>
          <w:p w:rsidR="00156982" w:rsidRPr="00410790" w:rsidRDefault="00156982" w:rsidP="002B2C22">
            <w:pPr>
              <w:jc w:val="center"/>
              <w:rPr>
                <w:rFonts w:asciiTheme="minorHAnsi" w:hAnsiTheme="minorHAnsi" w:cs="Tahoma"/>
                <w:b/>
                <w:bCs/>
                <w:color w:val="FFFFFF" w:themeColor="background1"/>
              </w:rPr>
            </w:pPr>
            <w:r w:rsidRPr="00410790">
              <w:rPr>
                <w:rFonts w:asciiTheme="minorHAnsi" w:hAnsiTheme="minorHAnsi" w:cs="Tahoma"/>
                <w:b/>
                <w:bCs/>
                <w:color w:val="FFFFFF" w:themeColor="background1"/>
              </w:rPr>
              <w:t>Posiedzenie KM PO RYBY 2007-2013</w:t>
            </w:r>
          </w:p>
        </w:tc>
        <w:tc>
          <w:tcPr>
            <w:tcW w:w="1418" w:type="dxa"/>
            <w:shd w:val="clear" w:color="auto" w:fill="17365D" w:themeFill="text2" w:themeFillShade="BF"/>
            <w:vAlign w:val="center"/>
          </w:tcPr>
          <w:p w:rsidR="00156982" w:rsidRPr="00410790" w:rsidRDefault="00156982" w:rsidP="002B2C22">
            <w:pPr>
              <w:jc w:val="center"/>
              <w:rPr>
                <w:rFonts w:asciiTheme="minorHAnsi" w:hAnsiTheme="minorHAnsi" w:cs="Tahoma"/>
                <w:b/>
                <w:bCs/>
                <w:color w:val="FFFFFF" w:themeColor="background1"/>
              </w:rPr>
            </w:pPr>
            <w:r w:rsidRPr="00410790">
              <w:rPr>
                <w:rFonts w:asciiTheme="minorHAnsi" w:hAnsiTheme="minorHAnsi" w:cs="Tahoma"/>
                <w:b/>
                <w:bCs/>
                <w:color w:val="FFFFFF" w:themeColor="background1"/>
              </w:rPr>
              <w:t>Termin i miejsce posiedzenia</w:t>
            </w:r>
          </w:p>
        </w:tc>
        <w:tc>
          <w:tcPr>
            <w:tcW w:w="6410" w:type="dxa"/>
            <w:shd w:val="clear" w:color="auto" w:fill="17365D" w:themeFill="text2" w:themeFillShade="BF"/>
            <w:vAlign w:val="center"/>
          </w:tcPr>
          <w:p w:rsidR="00156982" w:rsidRPr="00410790" w:rsidRDefault="00156982" w:rsidP="002B2C22">
            <w:pPr>
              <w:jc w:val="center"/>
              <w:rPr>
                <w:rFonts w:asciiTheme="minorHAnsi" w:hAnsiTheme="minorHAnsi" w:cs="Tahoma"/>
                <w:b/>
                <w:bCs/>
                <w:color w:val="FFFFFF" w:themeColor="background1"/>
              </w:rPr>
            </w:pPr>
            <w:r w:rsidRPr="00410790">
              <w:rPr>
                <w:rFonts w:asciiTheme="minorHAnsi" w:hAnsiTheme="minorHAnsi" w:cs="Tahoma"/>
                <w:b/>
                <w:bCs/>
                <w:color w:val="FFFFFF" w:themeColor="background1"/>
              </w:rPr>
              <w:t>Podjęte uchwały</w:t>
            </w:r>
          </w:p>
        </w:tc>
      </w:tr>
      <w:tr w:rsidR="00156982" w:rsidRPr="003F7122" w:rsidTr="00F40F5D">
        <w:trPr>
          <w:trHeight w:val="553"/>
        </w:trPr>
        <w:tc>
          <w:tcPr>
            <w:tcW w:w="1276"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I</w:t>
            </w:r>
          </w:p>
        </w:tc>
        <w:tc>
          <w:tcPr>
            <w:tcW w:w="1418"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Arial"/>
                <w:sz w:val="16"/>
                <w:szCs w:val="16"/>
              </w:rPr>
              <w:t>18-19 grudnia 2008 r.</w:t>
            </w:r>
          </w:p>
        </w:tc>
        <w:tc>
          <w:tcPr>
            <w:tcW w:w="6410" w:type="dxa"/>
            <w:vAlign w:val="center"/>
          </w:tcPr>
          <w:p w:rsidR="00156982" w:rsidRPr="00F40F5D" w:rsidRDefault="00156982" w:rsidP="00F40F5D">
            <w:pPr>
              <w:jc w:val="both"/>
              <w:rPr>
                <w:rFonts w:asciiTheme="minorHAnsi" w:hAnsiTheme="minorHAnsi"/>
                <w:b/>
                <w:sz w:val="16"/>
                <w:szCs w:val="16"/>
              </w:rPr>
            </w:pPr>
            <w:r w:rsidRPr="00F40F5D">
              <w:rPr>
                <w:rFonts w:asciiTheme="minorHAnsi" w:hAnsiTheme="minorHAnsi"/>
                <w:sz w:val="16"/>
                <w:szCs w:val="16"/>
              </w:rPr>
              <w:t>Uchwała nr 1/2008 Komitetu Monitorującego Program Operacyjny „Zrównoważony rozwój sektora rybołówstwa i nadbrzeżnych obszarów rybackich 2007-2013” z dnia 18 grudnia 2008 r.  w sprawie przyjęcia Regulaminu pracy Komitetu Monitorującego Program Operacyjny „Zrównoważony rozwój sektora rybołówstwa i nadbrzeżnych obszarów rybackich 2007-2013”</w:t>
            </w:r>
          </w:p>
        </w:tc>
      </w:tr>
      <w:tr w:rsidR="00156982" w:rsidRPr="003F7122" w:rsidTr="00F40F5D">
        <w:trPr>
          <w:trHeight w:val="827"/>
        </w:trPr>
        <w:tc>
          <w:tcPr>
            <w:tcW w:w="1276" w:type="dxa"/>
            <w:vMerge/>
            <w:vAlign w:val="center"/>
          </w:tcPr>
          <w:p w:rsidR="00156982" w:rsidRPr="00F40F5D" w:rsidRDefault="00156982" w:rsidP="00F40F5D">
            <w:pPr>
              <w:jc w:val="center"/>
              <w:rPr>
                <w:rFonts w:asciiTheme="minorHAnsi" w:hAnsiTheme="minorHAnsi" w:cs="Tahoma"/>
                <w:bCs/>
                <w:color w:val="222222"/>
                <w:sz w:val="16"/>
                <w:szCs w:val="16"/>
              </w:rPr>
            </w:pPr>
          </w:p>
        </w:tc>
        <w:tc>
          <w:tcPr>
            <w:tcW w:w="1418" w:type="dxa"/>
            <w:vMerge/>
            <w:vAlign w:val="center"/>
          </w:tcPr>
          <w:p w:rsidR="00156982" w:rsidRPr="00F40F5D" w:rsidRDefault="00156982" w:rsidP="00F40F5D">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2/2008 Komitetu Monitorującego Program Operacyjny „Zrównoważony rozwój sektora rybołówstwa i nadbrzeżnych obszarów rybackich 2007-2013” z dnia 18 grudnia 2008 r. w sprawie zatwierdzenia kryteriów wyboru oraz poziomu wsparcia publicznego dla środka 1.2. Pomoc publiczna z tytułu tymczasowego zaprzestania działalności połowowej, Osi priorytetowej 1 Środki na rzecz dostosowania floty rybackiej w ramach Programu Operacyjnego „Zrównoważony rozwój sektora rybołówstwa i nadbrzeżnych obszarów rybackich 2007-2013”</w:t>
            </w:r>
          </w:p>
        </w:tc>
      </w:tr>
      <w:tr w:rsidR="00156982" w:rsidRPr="003F7122" w:rsidTr="00F40F5D">
        <w:trPr>
          <w:trHeight w:val="561"/>
        </w:trPr>
        <w:tc>
          <w:tcPr>
            <w:tcW w:w="1276"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II</w:t>
            </w:r>
          </w:p>
        </w:tc>
        <w:tc>
          <w:tcPr>
            <w:tcW w:w="1418"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17-18 lutego 2009 r.</w:t>
            </w:r>
          </w:p>
        </w:tc>
        <w:tc>
          <w:tcPr>
            <w:tcW w:w="6410" w:type="dxa"/>
            <w:vAlign w:val="center"/>
          </w:tcPr>
          <w:p w:rsidR="00156982" w:rsidRPr="00F40F5D" w:rsidRDefault="00156982" w:rsidP="00F40F5D">
            <w:pPr>
              <w:jc w:val="both"/>
              <w:rPr>
                <w:rFonts w:asciiTheme="minorHAnsi" w:hAnsiTheme="minorHAnsi"/>
                <w:sz w:val="16"/>
                <w:szCs w:val="16"/>
              </w:rPr>
            </w:pPr>
          </w:p>
        </w:tc>
      </w:tr>
      <w:tr w:rsidR="00156982" w:rsidRPr="003F7122" w:rsidTr="00F40F5D">
        <w:trPr>
          <w:trHeight w:val="541"/>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p>
        </w:tc>
      </w:tr>
      <w:tr w:rsidR="00156982" w:rsidRPr="003F7122" w:rsidTr="00F40F5D">
        <w:trPr>
          <w:trHeight w:val="696"/>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p>
        </w:tc>
      </w:tr>
      <w:tr w:rsidR="00156982" w:rsidRPr="003F7122" w:rsidTr="00F40F5D">
        <w:trPr>
          <w:trHeight w:val="1140"/>
        </w:trPr>
        <w:tc>
          <w:tcPr>
            <w:tcW w:w="1276"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III</w:t>
            </w:r>
          </w:p>
        </w:tc>
        <w:tc>
          <w:tcPr>
            <w:tcW w:w="1418"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18-19 maja 2009 r.</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4/2009 Komitetu Monitorującego Program Operacyjny „Zrównoważony rozwój sektora rybołówstwa i nadbrzeżnych obszarów rybackich 2007-2013” z dnia 19 maja 2009 r. w sprawie zatwierdzenia kryteriów wyboru dla środka 1.1. Pomoc publiczna z tytułu trwałego zaprzestania działalności połowowej, Osi priorytetowej 1 Środki na rzecz dostosowania floty rybackiej w ramach Programu Operacyjnego „Zrównoważony rozwój sektora rybołówstwa i nadbrzeżnych obszarów rybackich 2007-2013”</w:t>
            </w:r>
          </w:p>
        </w:tc>
      </w:tr>
      <w:tr w:rsidR="00156982" w:rsidRPr="003F7122" w:rsidTr="00F40F5D">
        <w:trPr>
          <w:trHeight w:val="1268"/>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5/2009 Komitetu Monitorującego Program Operacyjny „Zrównoważony rozwój sektora rybołówstwa i nadbrzeżnych obszarów rybackich 2007-2013” z dnia 19 maja 2009 r. w sprawie zatwierdzenia kryteriów wyboru i wysokości pomocy dla środka 1.2. Pomoc publiczna z tytułu tymczasowego zaprzestania działalności połowowej, Osi priorytetowej 1 Środki na rzecz dostosowania floty rybackiej w ramach Programu Operacyjnego „Zrównoważony rozwój sektora rybołówstwa i nadbrzeżnych obszarów rybackich 2007-2013”</w:t>
            </w:r>
          </w:p>
        </w:tc>
      </w:tr>
      <w:tr w:rsidR="00156982" w:rsidRPr="003F7122" w:rsidTr="00F40F5D">
        <w:trPr>
          <w:trHeight w:val="1257"/>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6/2009 Komitetu Monitorującego Program Operacyjny „Zrównoważony rozwój sektora rybołówstwa i nadbrzeżnych obszarów rybackich 2007-2013” z dnia 19 maja 2009 r. w sprawie zatwierdzenia kryteriów wyboru i kwalifikowalności dla środka 1.3. Inwestycje na statkach rybackich i selektywność, Osi priorytetowej 1 Środki na rzecz dostosowania floty rybackiej w ramach Programu Operacyjnego "Zrównoważony rozwój sektora rybołówstwa i nadbrzeżnych obszarów rybackich 2007-2013"</w:t>
            </w:r>
          </w:p>
        </w:tc>
      </w:tr>
      <w:tr w:rsidR="00156982" w:rsidRPr="003F7122" w:rsidTr="00F40F5D">
        <w:trPr>
          <w:trHeight w:val="1275"/>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7/2009 Komitetu Monitorującego Program Operacyjny „Zrównoważony rozwój sektora rybołówstwa i nadbrzeżnych obszarów rybackich 2007-2013” z dnia 19 maja 2009 r. w sprawie zatwierdzenia kryteriów wyboru i kwalifikowalności dla środka 1.4. Rybactwo przybrzeżne, Osi priorytetowej 1 Środki na rzecz dostosowania floty rybackiej w ramach Programu Operacyjnego „Zrównoważony rozwój sektora rybołówstwa i nadbrzeżnych obszarów rybackich 2007-2013”</w:t>
            </w:r>
          </w:p>
        </w:tc>
      </w:tr>
      <w:tr w:rsidR="00156982" w:rsidRPr="003F7122" w:rsidTr="00F40F5D">
        <w:trPr>
          <w:trHeight w:val="1266"/>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8/2009 Komitetu Monitorującego Program Operacyjny „Zrównoważony rozwój sektora rybołówstwa i nadbrzeżnych obszarów rybackich 2007-2013” z dnia 19 maja 2009 r. w sprawie zatwierdzenia kryteriów wyboru i kwalifikowalności dla środka 1.5. Rekompensaty społeczno-gospodarcze w celu zarządzania krajową flotą rybacką, Osi priorytetowej 1 Środki na rzecz dostosowania floty rybackiej w ramach Programu Operacyjnego „Zrównoważony rozwój sektora rybołówstwa i nadbrzeżnych obszarów rybackich 2007-2013”</w:t>
            </w:r>
          </w:p>
        </w:tc>
      </w:tr>
      <w:tr w:rsidR="00156982" w:rsidRPr="003F7122" w:rsidTr="00F40F5D">
        <w:trPr>
          <w:trHeight w:val="972"/>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9/2009 Komitetu Monitorującego Program Operacyjny „Zrównoważony rozwój sektora rybołówstwa i nadbrzeżnych obszarów rybackich 2007-2013” z dnia 19 maja 2009 r. w zakresie osi priorytetowej 2 „Akwakultura, rybołówstwo śródlądowe, przetwórstwo i obrót produktami rybołówstwa i akwakultury” w ramach Programu Operacyjnego „Zrównoważony rozwój sektora rybołówstwa i nadbrzeżnych obszarów rybackich 2007-2013”</w:t>
            </w:r>
          </w:p>
        </w:tc>
      </w:tr>
      <w:tr w:rsidR="00156982" w:rsidRPr="003F7122" w:rsidTr="00F40F5D">
        <w:trPr>
          <w:trHeight w:val="972"/>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10/2009 Komitetu Monitorującego Program Operacyjny „Zrównoważony rozwój sektora rybołówstwa i nadbrzeżnych obszarów rybackich 2007-2013” z dnia 19 maja 2009 r. w sprawie zatwierdzenia kryteriów wyboru operacji w zakresie osi priorytetowej 3 „Środki służące wspólnemu interesowi” objętej Programem Operacyjnym „Zrównoważony rozwój sektora rybołówstwa i nadbrzeżnych obszarów rybackich 2007-2013”</w:t>
            </w:r>
          </w:p>
        </w:tc>
      </w:tr>
      <w:tr w:rsidR="00156982" w:rsidRPr="003F7122" w:rsidTr="00F40F5D">
        <w:trPr>
          <w:trHeight w:val="857"/>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11/2009 Komitetu Monitorującego Program Operacyjny „Zrównoważony rozwój sektora rybołówstwa i nadbrzeżnych obszarów rybackich 2007-2013” z dnia 23 lipca 2009 r. w sprawie zatwierdzenia Sprawozdania okresowego z realizacji Programu Operacyjnego „Zrównoważony rozwój sektora rybołówstwa i nadbrzeżnych obszarów rybackich 2007-2013”</w:t>
            </w:r>
          </w:p>
        </w:tc>
      </w:tr>
      <w:tr w:rsidR="00156982" w:rsidRPr="003F7122" w:rsidTr="00F40F5D">
        <w:trPr>
          <w:trHeight w:val="1407"/>
        </w:trPr>
        <w:tc>
          <w:tcPr>
            <w:tcW w:w="1276" w:type="dxa"/>
          </w:tcPr>
          <w:p w:rsidR="00156982" w:rsidRPr="00F40F5D" w:rsidRDefault="00156982" w:rsidP="002B2C22">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IV</w:t>
            </w:r>
          </w:p>
        </w:tc>
        <w:tc>
          <w:tcPr>
            <w:tcW w:w="1418" w:type="dxa"/>
          </w:tcPr>
          <w:p w:rsidR="00156982" w:rsidRPr="00F40F5D" w:rsidRDefault="00156982" w:rsidP="002B2C22">
            <w:pPr>
              <w:jc w:val="center"/>
              <w:rPr>
                <w:rFonts w:asciiTheme="minorHAnsi" w:hAnsiTheme="minorHAnsi"/>
                <w:sz w:val="16"/>
                <w:szCs w:val="16"/>
              </w:rPr>
            </w:pPr>
            <w:r w:rsidRPr="00F40F5D">
              <w:rPr>
                <w:rFonts w:asciiTheme="minorHAnsi" w:hAnsiTheme="minorHAnsi"/>
                <w:sz w:val="16"/>
                <w:szCs w:val="16"/>
              </w:rPr>
              <w:t>27 stycznia 2010 r., Warszawa</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1/2010 Komitetu Monitorującego Program Operacyjny „Zrównoważony rozwój sektora rybołówstwa i nadbrzeżnych obszarów rybackich 2007 – 2013” z dnia 27 stycznia 2010 r. w sprawie zmiany uchwały Komitetu Monitorującego Nr 8/2009 z dnia 19 maja 2009 r. w sprawie zatwierdzenia kryteriów wyboru i kwalifikowalności dla Środka 1.5 Rekompensaty społeczno-gospodarcze w celu zarządzania krajową flotą rybacką Osi priorytetowej 1 Środki na rzecz dostosowania floty rybackiej w ramach Programu Operacyjnego „Zrównoważony rozwój sektora rybołówstwa i nadbrzeżnych obszarów rybackich 2007 – 2013”</w:t>
            </w:r>
          </w:p>
        </w:tc>
      </w:tr>
      <w:tr w:rsidR="00F6488E" w:rsidRPr="003F7122" w:rsidTr="00F40F5D">
        <w:trPr>
          <w:trHeight w:val="834"/>
        </w:trPr>
        <w:tc>
          <w:tcPr>
            <w:tcW w:w="1276" w:type="dxa"/>
            <w:vMerge w:val="restart"/>
          </w:tcPr>
          <w:p w:rsidR="00F6488E" w:rsidRPr="00F40F5D" w:rsidRDefault="00F6488E" w:rsidP="002B2C22">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V</w:t>
            </w:r>
          </w:p>
        </w:tc>
        <w:tc>
          <w:tcPr>
            <w:tcW w:w="1418" w:type="dxa"/>
            <w:vMerge w:val="restart"/>
          </w:tcPr>
          <w:p w:rsidR="00F6488E" w:rsidRPr="00F40F5D" w:rsidRDefault="00F6488E" w:rsidP="002B2C22">
            <w:pPr>
              <w:jc w:val="center"/>
              <w:rPr>
                <w:rFonts w:asciiTheme="minorHAnsi" w:hAnsiTheme="minorHAnsi"/>
                <w:sz w:val="16"/>
                <w:szCs w:val="16"/>
              </w:rPr>
            </w:pPr>
            <w:r w:rsidRPr="00F40F5D">
              <w:rPr>
                <w:rFonts w:asciiTheme="minorHAnsi" w:hAnsiTheme="minorHAnsi"/>
                <w:sz w:val="16"/>
                <w:szCs w:val="16"/>
              </w:rPr>
              <w:t>24-25 czerwca 2010 r., Ostróda</w:t>
            </w:r>
          </w:p>
        </w:tc>
        <w:tc>
          <w:tcPr>
            <w:tcW w:w="6410" w:type="dxa"/>
            <w:vAlign w:val="center"/>
          </w:tcPr>
          <w:p w:rsidR="00F6488E" w:rsidRPr="00F40F5D" w:rsidRDefault="00F6488E" w:rsidP="00F40F5D">
            <w:pPr>
              <w:jc w:val="both"/>
              <w:textAlignment w:val="baseline"/>
              <w:rPr>
                <w:rFonts w:asciiTheme="minorHAnsi" w:hAnsiTheme="minorHAnsi"/>
                <w:sz w:val="16"/>
                <w:szCs w:val="16"/>
              </w:rPr>
            </w:pPr>
            <w:r w:rsidRPr="00F40F5D">
              <w:rPr>
                <w:rFonts w:asciiTheme="minorHAnsi" w:hAnsiTheme="minorHAnsi"/>
                <w:sz w:val="16"/>
                <w:szCs w:val="16"/>
              </w:rPr>
              <w:t>Uchwała Nr 2/2010 Komitetu Monitorującego program Operacyjny „Zrównoważony rozwój sektora rybołówstwa i nadbrzeżnych obszarów rybackich 2007-2013” z dnia 24 czerwca 2010r. w sprawie zatwierdzenia Sprawozdania okresowego z realizacji Programu Operacyjnego „Zrównoważony rozwój sektora rybołówstwa i nadbrzeżnych obszarów rybackich 2007-2013”.</w:t>
            </w:r>
          </w:p>
        </w:tc>
      </w:tr>
      <w:tr w:rsidR="00F6488E" w:rsidRPr="003F7122" w:rsidTr="00F40F5D">
        <w:trPr>
          <w:trHeight w:val="864"/>
        </w:trPr>
        <w:tc>
          <w:tcPr>
            <w:tcW w:w="1276" w:type="dxa"/>
            <w:vMerge/>
          </w:tcPr>
          <w:p w:rsidR="00F6488E" w:rsidRPr="00F40F5D" w:rsidRDefault="00F6488E" w:rsidP="002B2C22">
            <w:pPr>
              <w:jc w:val="center"/>
              <w:rPr>
                <w:rFonts w:asciiTheme="minorHAnsi" w:hAnsiTheme="minorHAnsi" w:cs="Tahoma"/>
                <w:bCs/>
                <w:color w:val="222222"/>
                <w:sz w:val="16"/>
                <w:szCs w:val="16"/>
              </w:rPr>
            </w:pPr>
          </w:p>
        </w:tc>
        <w:tc>
          <w:tcPr>
            <w:tcW w:w="1418" w:type="dxa"/>
            <w:vMerge/>
          </w:tcPr>
          <w:p w:rsidR="00F6488E" w:rsidRPr="00F40F5D" w:rsidRDefault="00F6488E" w:rsidP="002B2C22">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3/2010 Komitetu Monitorującego program Operacyjny „Zrównoważony rozwój sektora rybołówstwa i nadbrzeżnych obszarów rybackich 2007-2013” z dnia 25 czerwca 2010r. w sprawie zatwierdzenia Strategii Komunikacji Programu Operacyjnego „Zrównoważony rozwój sektora rybołówstwa i nadbrzeżnych obszarów rybackich 2007-2013”.</w:t>
            </w:r>
          </w:p>
        </w:tc>
      </w:tr>
      <w:tr w:rsidR="00F6488E" w:rsidRPr="003F7122" w:rsidTr="00F40F5D">
        <w:trPr>
          <w:trHeight w:val="289"/>
        </w:trPr>
        <w:tc>
          <w:tcPr>
            <w:tcW w:w="1276" w:type="dxa"/>
            <w:vMerge/>
          </w:tcPr>
          <w:p w:rsidR="00F6488E" w:rsidRPr="00F40F5D" w:rsidRDefault="00F6488E" w:rsidP="002B2C22">
            <w:pPr>
              <w:jc w:val="center"/>
              <w:rPr>
                <w:rFonts w:asciiTheme="minorHAnsi" w:hAnsiTheme="minorHAnsi" w:cs="Tahoma"/>
                <w:bCs/>
                <w:color w:val="222222"/>
                <w:sz w:val="16"/>
                <w:szCs w:val="16"/>
              </w:rPr>
            </w:pPr>
          </w:p>
        </w:tc>
        <w:tc>
          <w:tcPr>
            <w:tcW w:w="1418" w:type="dxa"/>
            <w:vMerge/>
          </w:tcPr>
          <w:p w:rsidR="00F6488E" w:rsidRPr="00F40F5D" w:rsidRDefault="00F6488E" w:rsidP="002B2C22">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4/2010 Komitetu Monitorującego program Operacyjny „Zrównoważony rozwój sektora rybołówstwa i nadbrzeżnych obszarów rybackich 2007-2013” z dnia 25 czerwca 2010r.</w:t>
            </w:r>
          </w:p>
        </w:tc>
      </w:tr>
      <w:tr w:rsidR="00F6488E" w:rsidRPr="003F7122" w:rsidTr="00F40F5D">
        <w:trPr>
          <w:trHeight w:val="1124"/>
        </w:trPr>
        <w:tc>
          <w:tcPr>
            <w:tcW w:w="1276" w:type="dxa"/>
            <w:vMerge/>
          </w:tcPr>
          <w:p w:rsidR="00F6488E" w:rsidRPr="00F40F5D" w:rsidRDefault="00F6488E" w:rsidP="002B2C22">
            <w:pPr>
              <w:jc w:val="center"/>
              <w:rPr>
                <w:rFonts w:asciiTheme="minorHAnsi" w:hAnsiTheme="minorHAnsi" w:cs="Tahoma"/>
                <w:bCs/>
                <w:color w:val="222222"/>
                <w:sz w:val="16"/>
                <w:szCs w:val="16"/>
              </w:rPr>
            </w:pPr>
          </w:p>
        </w:tc>
        <w:tc>
          <w:tcPr>
            <w:tcW w:w="1418" w:type="dxa"/>
            <w:vMerge/>
          </w:tcPr>
          <w:p w:rsidR="00F6488E" w:rsidRPr="00F40F5D" w:rsidRDefault="00F6488E" w:rsidP="002B2C22">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5/2010 Komitetu Monitorującego program Operacyjny „Zrównoważony rozwój sektora rybołówstwa i nadbrzeżnych obszarów rybackich 2007-2013” z dnia 25 czerwca 2010r. w zakresie Środka 2.1 Inwestycje w chów i hodowlę ryb w ramach osi priorytetowej 2 „Akwakultura, rybołówstwo śródlądowe, przetwórstwo i obrót produktami rybołówstwa i akwakultury” Programu Operacyjnego „Zrównoważony rozwój sektora rybołówstwa i nadbrzeżnych obszarów rybackich 2007-2013”.</w:t>
            </w:r>
          </w:p>
        </w:tc>
      </w:tr>
      <w:tr w:rsidR="00F6488E" w:rsidRPr="003F7122" w:rsidTr="00F40F5D">
        <w:trPr>
          <w:trHeight w:val="1407"/>
        </w:trPr>
        <w:tc>
          <w:tcPr>
            <w:tcW w:w="1276" w:type="dxa"/>
            <w:vMerge w:val="restart"/>
            <w:vAlign w:val="center"/>
          </w:tcPr>
          <w:p w:rsidR="00F6488E" w:rsidRPr="00F40F5D" w:rsidRDefault="00F6488E"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VI</w:t>
            </w:r>
          </w:p>
        </w:tc>
        <w:tc>
          <w:tcPr>
            <w:tcW w:w="1418" w:type="dxa"/>
            <w:vMerge w:val="restart"/>
            <w:vAlign w:val="center"/>
          </w:tcPr>
          <w:p w:rsidR="00F6488E" w:rsidRPr="00F40F5D" w:rsidRDefault="00F6488E" w:rsidP="00F40F5D">
            <w:pPr>
              <w:jc w:val="center"/>
              <w:rPr>
                <w:rFonts w:asciiTheme="minorHAnsi" w:hAnsiTheme="minorHAnsi" w:cs="Tahoma"/>
                <w:bCs/>
                <w:color w:val="222222"/>
                <w:sz w:val="16"/>
                <w:szCs w:val="16"/>
              </w:rPr>
            </w:pPr>
            <w:r w:rsidRPr="00F40F5D">
              <w:rPr>
                <w:rFonts w:asciiTheme="minorHAnsi" w:hAnsiTheme="minorHAnsi"/>
                <w:sz w:val="16"/>
                <w:szCs w:val="16"/>
              </w:rPr>
              <w:t>7-8 grudnia 2010 r., Łochów</w:t>
            </w: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6/2010 Komitetu Monitorującego Program Operacyjny „Zrównoważony rozwój sektora rybołówstwa i nadbrzeżnych obszarów rybackich 2007-2013” z dnia 7 grudnia 2010 r. w sprawie zmiany uchwały Komitetu Monitorującego nr 7/2009 z dnia 19 maja 2009 r. w sprawie zatwierdzenia kryteriów wyboru i kwalifikowalności dla środka 1.4. Rybactwo przybrzeżne, Osi priorytetowej 1 Środki na rzecz dostosowania floty rybackiej w ramach Programu Operacyjnego „Zrównoważony rozwój sektora rybołówstwa i nadbrzeżnych obszarów rybackich 2007-2013”.</w:t>
            </w:r>
          </w:p>
        </w:tc>
      </w:tr>
      <w:tr w:rsidR="00F6488E" w:rsidRPr="003F7122" w:rsidTr="00F40F5D">
        <w:trPr>
          <w:trHeight w:val="1407"/>
        </w:trPr>
        <w:tc>
          <w:tcPr>
            <w:tcW w:w="1276" w:type="dxa"/>
            <w:vMerge/>
            <w:vAlign w:val="center"/>
          </w:tcPr>
          <w:p w:rsidR="00F6488E" w:rsidRPr="00F40F5D" w:rsidRDefault="00F6488E" w:rsidP="00F40F5D">
            <w:pPr>
              <w:jc w:val="center"/>
              <w:rPr>
                <w:rFonts w:asciiTheme="minorHAnsi" w:hAnsiTheme="minorHAnsi" w:cs="Tahoma"/>
                <w:bCs/>
                <w:color w:val="222222"/>
                <w:sz w:val="16"/>
                <w:szCs w:val="16"/>
              </w:rPr>
            </w:pPr>
          </w:p>
        </w:tc>
        <w:tc>
          <w:tcPr>
            <w:tcW w:w="1418" w:type="dxa"/>
            <w:vMerge/>
            <w:vAlign w:val="center"/>
          </w:tcPr>
          <w:p w:rsidR="00F6488E" w:rsidRPr="00F40F5D" w:rsidRDefault="00F6488E" w:rsidP="00F40F5D">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7/2010 Komitetu Monitorującego Program Operacyjny „Zrównoważony rozwój sektora rybołówstwa i nadbrzeżnych obszarów rybackich 2007-2013” z dnia 7 grudnia 2010 r. w sprawie zmiany uchwały Komitetu Monitorującego nr 8/2009 z dnia 19 maja 2009 r. w sprawie zatwierdzenia kryteriów wyboru i kwalifikowalności dla środka 1.5. Rekompensaty społeczno-gospodarcze w celu zarządzania krajową flotą rybacką, Osi priorytetowej 1 Środki na rzecz dostosowania floty rybackiej w ramach Programu Operacyjnego „Zrównoważony rozwój sektora rybołówstwa i nadbrzeżnych obszarów rybackich 2007-2013”.</w:t>
            </w:r>
          </w:p>
        </w:tc>
      </w:tr>
      <w:tr w:rsidR="00F6488E" w:rsidRPr="003F7122" w:rsidTr="00F40F5D">
        <w:trPr>
          <w:trHeight w:val="1407"/>
        </w:trPr>
        <w:tc>
          <w:tcPr>
            <w:tcW w:w="1276" w:type="dxa"/>
            <w:vMerge/>
            <w:vAlign w:val="center"/>
          </w:tcPr>
          <w:p w:rsidR="00F6488E" w:rsidRPr="00F40F5D" w:rsidRDefault="00F6488E" w:rsidP="00F40F5D">
            <w:pPr>
              <w:jc w:val="center"/>
              <w:rPr>
                <w:rFonts w:asciiTheme="minorHAnsi" w:hAnsiTheme="minorHAnsi" w:cs="Tahoma"/>
                <w:bCs/>
                <w:color w:val="222222"/>
                <w:sz w:val="16"/>
                <w:szCs w:val="16"/>
              </w:rPr>
            </w:pPr>
          </w:p>
        </w:tc>
        <w:tc>
          <w:tcPr>
            <w:tcW w:w="1418" w:type="dxa"/>
            <w:vMerge/>
            <w:vAlign w:val="center"/>
          </w:tcPr>
          <w:p w:rsidR="00F6488E" w:rsidRPr="00F40F5D" w:rsidRDefault="00F6488E" w:rsidP="00F40F5D">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8/2010 Komitetu Monitorującego Program Operacyjny „Zrównoważony rozwój sektora rybołówstwa i nadbrzeżnych obszarów rybackich 2007-2013” z dnia 8 grudnia 2010 r. w sprawie zmiany Programu Operacyjnego „Zrównoważony rozwój sektora rybołówstwa i nadbrzeżnych obszarów rybackich 2007-2013” w zakresie środka 1.3 Inwestycje na statkach rybackich i selektywność, Osi priorytetowej 1 Środki na rzecz dostosowania floty rybackiej w ramach Programu Operacyjnego "Zrównoważony rozwój sektora rybołówstwa i nadbrzeżnych obszarów rybackich 2007-2013".</w:t>
            </w:r>
          </w:p>
        </w:tc>
      </w:tr>
      <w:tr w:rsidR="00156982" w:rsidRPr="003F7122" w:rsidTr="00837A94">
        <w:trPr>
          <w:trHeight w:val="3108"/>
        </w:trPr>
        <w:tc>
          <w:tcPr>
            <w:tcW w:w="1276" w:type="dxa"/>
            <w:vAlign w:val="center"/>
          </w:tcPr>
          <w:p w:rsidR="00156982" w:rsidRPr="00F40F5D" w:rsidRDefault="00F6488E" w:rsidP="00F40F5D">
            <w:pPr>
              <w:jc w:val="center"/>
              <w:rPr>
                <w:rFonts w:asciiTheme="minorHAnsi" w:hAnsiTheme="minorHAnsi"/>
                <w:sz w:val="16"/>
                <w:szCs w:val="16"/>
              </w:rPr>
            </w:pPr>
            <w:r w:rsidRPr="00F40F5D">
              <w:rPr>
                <w:rFonts w:asciiTheme="minorHAnsi" w:hAnsiTheme="minorHAnsi"/>
                <w:sz w:val="16"/>
                <w:szCs w:val="16"/>
              </w:rPr>
              <w:t>VII</w:t>
            </w:r>
          </w:p>
        </w:tc>
        <w:tc>
          <w:tcPr>
            <w:tcW w:w="1418"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28-29 marca 2011 r., Warszawa</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1/2011 Komitetu Monitorującego Program Operacyjny „Zrównoważony rozwój sektora rybołówstwa i nadbrzeżnych obszarów rybackich 2007-2013” z dnia 28 marca 2011 r. w sprawie zmiany Programu Operacyjnego „Zrównoważony rozwój sektora rybołówstwa i nadbrzeżnych obszarów rybackich 2007-2013” w zakresie:</w:t>
            </w:r>
          </w:p>
          <w:p w:rsidR="00156982" w:rsidRPr="00F40F5D" w:rsidRDefault="00156982" w:rsidP="005A41F2">
            <w:pPr>
              <w:numPr>
                <w:ilvl w:val="0"/>
                <w:numId w:val="74"/>
              </w:numPr>
              <w:ind w:left="0"/>
              <w:jc w:val="both"/>
              <w:rPr>
                <w:rFonts w:asciiTheme="minorHAnsi" w:hAnsiTheme="minorHAnsi"/>
                <w:sz w:val="16"/>
                <w:szCs w:val="16"/>
              </w:rPr>
            </w:pPr>
            <w:r w:rsidRPr="00F40F5D">
              <w:rPr>
                <w:rFonts w:asciiTheme="minorHAnsi" w:hAnsiTheme="minorHAnsi"/>
                <w:sz w:val="16"/>
                <w:szCs w:val="16"/>
              </w:rPr>
              <w:t>przesunięcia środków finansowych w kwocie 85 000 000 zł (21 405 730 Euro) ze Środka 1.3. Inwestycje na statkach rybackich i selektywność objętego osią priorytetową 1 Środki na rzecz dostosowania floty rybackiej na rzecz Środka 2.2. Działania wodno-środowiskowe objętego osią priorytetową 2 Akwakultura, rybołówstwo śródlądowe, przetwórstwo i obrót produktami rybołówstwa i akwakultury, w tym 79 000 000 zł na Środek 2.2. w zakresie wsparcia wykorzystania tradycyjnych lub przyjaznych środowisku praktyk i technik w chowie i hodowli ryb oraz 6 000 000 zł na Środek 2.2. w zakresie ochrony zasobów genetycznych ryb,</w:t>
            </w:r>
          </w:p>
          <w:p w:rsidR="00156982" w:rsidRPr="00837A94" w:rsidRDefault="00156982" w:rsidP="005A41F2">
            <w:pPr>
              <w:numPr>
                <w:ilvl w:val="0"/>
                <w:numId w:val="74"/>
              </w:numPr>
              <w:ind w:left="0"/>
              <w:jc w:val="both"/>
              <w:rPr>
                <w:rFonts w:asciiTheme="minorHAnsi" w:hAnsiTheme="minorHAnsi"/>
                <w:sz w:val="16"/>
                <w:szCs w:val="16"/>
              </w:rPr>
            </w:pPr>
            <w:r w:rsidRPr="00F40F5D">
              <w:rPr>
                <w:rFonts w:asciiTheme="minorHAnsi" w:hAnsiTheme="minorHAnsi"/>
                <w:sz w:val="16"/>
                <w:szCs w:val="16"/>
              </w:rPr>
              <w:t>przesunięcia środków finansowych w kwocie 65 000 000 zł (16 369 085 Euro) ze Środka 1.3. Inwestycje na statkach rybackich i selektywność objętego osią priorytetową 1 Środki na rzecz dostosowania floty rybackiej na rzecz Środka 3.1. Działania wspólne objętego osią priorytetową 3 Środki służące wspólnemu interesowi.</w:t>
            </w:r>
          </w:p>
        </w:tc>
      </w:tr>
      <w:tr w:rsidR="00156982" w:rsidRPr="003F7122" w:rsidTr="00837A94">
        <w:trPr>
          <w:trHeight w:val="1125"/>
        </w:trPr>
        <w:tc>
          <w:tcPr>
            <w:tcW w:w="1276" w:type="dxa"/>
            <w:vAlign w:val="center"/>
          </w:tcPr>
          <w:p w:rsidR="00156982" w:rsidRPr="00F40F5D" w:rsidRDefault="00F6488E" w:rsidP="00F40F5D">
            <w:pPr>
              <w:jc w:val="center"/>
              <w:rPr>
                <w:rFonts w:asciiTheme="minorHAnsi" w:hAnsiTheme="minorHAnsi"/>
                <w:sz w:val="16"/>
                <w:szCs w:val="16"/>
              </w:rPr>
            </w:pPr>
            <w:r w:rsidRPr="00F40F5D">
              <w:rPr>
                <w:rFonts w:asciiTheme="minorHAnsi" w:hAnsiTheme="minorHAnsi"/>
                <w:sz w:val="16"/>
                <w:szCs w:val="16"/>
              </w:rPr>
              <w:t>VIII</w:t>
            </w:r>
          </w:p>
        </w:tc>
        <w:tc>
          <w:tcPr>
            <w:tcW w:w="1418" w:type="dxa"/>
            <w:vAlign w:val="center"/>
          </w:tcPr>
          <w:p w:rsidR="00156982" w:rsidRPr="00F40F5D" w:rsidRDefault="00156982" w:rsidP="00F40F5D">
            <w:pPr>
              <w:jc w:val="center"/>
              <w:rPr>
                <w:rFonts w:asciiTheme="minorHAnsi" w:hAnsiTheme="minorHAnsi"/>
                <w:sz w:val="16"/>
                <w:szCs w:val="16"/>
              </w:rPr>
            </w:pPr>
          </w:p>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27-28 czerwca 2011 r., Jadwisin</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2/2011 Komitetu Monitorującego Program Operacyjny „Zrównoważony rozwój sektora rybołówstwa i nadbrzeżnych obszarów rybackich 2007-2013” z dnia 27 czerwca 2011 r. w sprawie zatwierdzenia Sprawozdania rocznego z realizacji Programu Operacyjnego „Zrównoważony rozwój sektora rybołówstwa i nadbrzeżnych obszarów rybackich 2007-2013” za rok 2010</w:t>
            </w:r>
          </w:p>
        </w:tc>
      </w:tr>
      <w:tr w:rsidR="00F6488E" w:rsidRPr="003F7122" w:rsidTr="00837A94">
        <w:trPr>
          <w:trHeight w:val="1270"/>
        </w:trPr>
        <w:tc>
          <w:tcPr>
            <w:tcW w:w="1276" w:type="dxa"/>
            <w:vMerge w:val="restart"/>
            <w:vAlign w:val="center"/>
          </w:tcPr>
          <w:p w:rsidR="00F6488E" w:rsidRPr="00F40F5D" w:rsidRDefault="00F6488E" w:rsidP="00F40F5D">
            <w:pPr>
              <w:jc w:val="center"/>
              <w:rPr>
                <w:rFonts w:asciiTheme="minorHAnsi" w:hAnsiTheme="minorHAnsi"/>
                <w:sz w:val="16"/>
                <w:szCs w:val="16"/>
              </w:rPr>
            </w:pPr>
            <w:r w:rsidRPr="00F40F5D">
              <w:rPr>
                <w:rFonts w:asciiTheme="minorHAnsi" w:hAnsiTheme="minorHAnsi"/>
                <w:sz w:val="16"/>
                <w:szCs w:val="16"/>
              </w:rPr>
              <w:t>IX</w:t>
            </w:r>
          </w:p>
        </w:tc>
        <w:tc>
          <w:tcPr>
            <w:tcW w:w="1418" w:type="dxa"/>
            <w:vMerge w:val="restart"/>
            <w:vAlign w:val="center"/>
          </w:tcPr>
          <w:p w:rsidR="00F6488E" w:rsidRPr="00F40F5D" w:rsidRDefault="00F6488E" w:rsidP="00F40F5D">
            <w:pPr>
              <w:jc w:val="center"/>
              <w:rPr>
                <w:rFonts w:asciiTheme="minorHAnsi" w:hAnsiTheme="minorHAnsi"/>
                <w:sz w:val="16"/>
                <w:szCs w:val="16"/>
              </w:rPr>
            </w:pPr>
            <w:r w:rsidRPr="00F40F5D">
              <w:rPr>
                <w:rFonts w:asciiTheme="minorHAnsi" w:hAnsiTheme="minorHAnsi"/>
                <w:sz w:val="16"/>
                <w:szCs w:val="16"/>
              </w:rPr>
              <w:t xml:space="preserve">27 lutego 2012 r., Warszawa, </w:t>
            </w:r>
            <w:proofErr w:type="spellStart"/>
            <w:r w:rsidRPr="00F40F5D">
              <w:rPr>
                <w:rFonts w:asciiTheme="minorHAnsi" w:hAnsiTheme="minorHAnsi"/>
                <w:sz w:val="16"/>
                <w:szCs w:val="16"/>
              </w:rPr>
              <w:t>MRiRW</w:t>
            </w:r>
            <w:proofErr w:type="spellEnd"/>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1/2012 Komitetu Monitorującego Program Operacyjny „Zrównoważony rozwój sektora rybołówstwa i nadbrzeżnych obszarów rybackich 2007-2013” z dnia 27 lutego 2012 r. w zakresie Środka 2.5. Inwestycje w zakresie przetwórstwa i obrotu w ramach osi priorytetowej 2 „Akwakultura, rybołówstwo śródlądowe, przetwórstwo i obrót produktami rybołówstwa i akwakultury” Programu Operacyjnego „Zrównoważony rozwój sektora rybołówstwa i nadbrzeżnych obszarów rybackich 2007-2013”</w:t>
            </w:r>
          </w:p>
        </w:tc>
      </w:tr>
      <w:tr w:rsidR="00F6488E" w:rsidRPr="003F7122" w:rsidTr="00F40F5D">
        <w:trPr>
          <w:trHeight w:val="1407"/>
        </w:trPr>
        <w:tc>
          <w:tcPr>
            <w:tcW w:w="1276" w:type="dxa"/>
            <w:vMerge/>
            <w:vAlign w:val="center"/>
          </w:tcPr>
          <w:p w:rsidR="00F6488E" w:rsidRPr="00F40F5D" w:rsidRDefault="00F6488E" w:rsidP="00F40F5D">
            <w:pPr>
              <w:jc w:val="center"/>
              <w:rPr>
                <w:rFonts w:asciiTheme="minorHAnsi" w:hAnsiTheme="minorHAnsi"/>
                <w:sz w:val="16"/>
                <w:szCs w:val="16"/>
              </w:rPr>
            </w:pPr>
          </w:p>
        </w:tc>
        <w:tc>
          <w:tcPr>
            <w:tcW w:w="1418" w:type="dxa"/>
            <w:vMerge/>
            <w:vAlign w:val="center"/>
          </w:tcPr>
          <w:p w:rsidR="00F6488E" w:rsidRPr="00F40F5D" w:rsidRDefault="00F6488E" w:rsidP="00F40F5D">
            <w:pPr>
              <w:jc w:val="center"/>
              <w:rPr>
                <w:rFonts w:asciiTheme="minorHAnsi" w:hAnsiTheme="minorHAnsi"/>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2/2012 Komitetu Monitorującego Program Operacyjny „Zrównoważony rozwój sektora rybołówstwa i nadbrzeżnych obszarów rybackich 2007-2013” z dnia 27 lutego 2012 r. w zakresie Środka 2.5. Inwestycje w zakresie przetwórstwa i obrotu w ramach osi priorytetowej 2 „Akwakultura, rybołówstwo śródlądowe, przetwórstwo i obrót produktami rybołówstwa i akwakultury” Programu Operacyjnego „Zrównoważony rozwój sektora rybołówstwa i nadbrzeżnych obszarów rybackich 2007-2013”</w:t>
            </w:r>
          </w:p>
        </w:tc>
      </w:tr>
      <w:tr w:rsidR="00156982" w:rsidRPr="003F7122" w:rsidTr="00F40F5D">
        <w:trPr>
          <w:trHeight w:val="726"/>
        </w:trPr>
        <w:tc>
          <w:tcPr>
            <w:tcW w:w="1276" w:type="dxa"/>
            <w:vAlign w:val="center"/>
          </w:tcPr>
          <w:p w:rsidR="00156982" w:rsidRPr="00F40F5D" w:rsidRDefault="00F6488E" w:rsidP="00F40F5D">
            <w:pPr>
              <w:jc w:val="center"/>
              <w:rPr>
                <w:rFonts w:asciiTheme="minorHAnsi" w:hAnsiTheme="minorHAnsi"/>
                <w:sz w:val="16"/>
                <w:szCs w:val="16"/>
              </w:rPr>
            </w:pPr>
            <w:r w:rsidRPr="00F40F5D">
              <w:rPr>
                <w:rFonts w:asciiTheme="minorHAnsi" w:hAnsiTheme="minorHAnsi"/>
                <w:sz w:val="16"/>
                <w:szCs w:val="16"/>
              </w:rPr>
              <w:t>X</w:t>
            </w:r>
          </w:p>
        </w:tc>
        <w:tc>
          <w:tcPr>
            <w:tcW w:w="1418"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27 czerwca 2012 r.,</w:t>
            </w:r>
            <w:r w:rsidR="00F40F5D">
              <w:rPr>
                <w:rFonts w:asciiTheme="minorHAnsi" w:hAnsiTheme="minorHAnsi"/>
                <w:sz w:val="16"/>
                <w:szCs w:val="16"/>
              </w:rPr>
              <w:t xml:space="preserve"> </w:t>
            </w:r>
            <w:r w:rsidRPr="00F40F5D">
              <w:rPr>
                <w:rFonts w:asciiTheme="minorHAnsi" w:hAnsiTheme="minorHAnsi"/>
                <w:sz w:val="16"/>
                <w:szCs w:val="16"/>
              </w:rPr>
              <w:t xml:space="preserve">Warszawa, </w:t>
            </w:r>
            <w:proofErr w:type="spellStart"/>
            <w:r w:rsidRPr="00F40F5D">
              <w:rPr>
                <w:rFonts w:asciiTheme="minorHAnsi" w:hAnsiTheme="minorHAnsi"/>
                <w:sz w:val="16"/>
                <w:szCs w:val="16"/>
              </w:rPr>
              <w:t>MRiRW</w:t>
            </w:r>
            <w:proofErr w:type="spellEnd"/>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3/2012 z dnia 27 czerwca 2012 r. w sprawie zatwierdzenia Sprawozdania rocznego z realizacji PO Ryby 2007-2013 za rok 2012</w:t>
            </w:r>
          </w:p>
        </w:tc>
      </w:tr>
      <w:tr w:rsidR="00156982" w:rsidRPr="003F7122" w:rsidTr="00F40F5D">
        <w:trPr>
          <w:trHeight w:val="1214"/>
        </w:trPr>
        <w:tc>
          <w:tcPr>
            <w:tcW w:w="1276"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Tryb obiegowy</w:t>
            </w:r>
          </w:p>
          <w:p w:rsidR="00156982" w:rsidRPr="00F40F5D" w:rsidRDefault="00156982" w:rsidP="00F40F5D">
            <w:pPr>
              <w:jc w:val="center"/>
              <w:rPr>
                <w:rFonts w:asciiTheme="minorHAnsi" w:hAnsiTheme="minorHAnsi"/>
                <w:sz w:val="16"/>
                <w:szCs w:val="16"/>
              </w:rPr>
            </w:pPr>
          </w:p>
        </w:tc>
        <w:tc>
          <w:tcPr>
            <w:tcW w:w="1418"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 xml:space="preserve">13 sierpnia 2012 pismo </w:t>
            </w:r>
            <w:r w:rsidRPr="00F40F5D">
              <w:rPr>
                <w:rFonts w:asciiTheme="minorHAnsi" w:hAnsiTheme="minorHAnsi"/>
                <w:sz w:val="16"/>
                <w:szCs w:val="16"/>
              </w:rPr>
              <w:br/>
              <w:t>w sprawie, 7 dni na zajęcie stanowiska</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4/2012 z dnia 24 sierpnia 2012 r. w sprawie zmiany PO Ryby 2007-2013 w zakresie przesunięcia środków finansowych w kwocie 21768144 euro (około 89,7 mln zł) z osi priorytetowej 1 - Środki na rzecz dostosowania floty rybackiej na rzecz: a) osi priorytetowej 2 - Akwakultura, rybołówstwo śródlądowe, przetwórstwo i obrót produktami rybołówstwa i akwakultury oraz</w:t>
            </w:r>
            <w:r w:rsidR="00F40F5D">
              <w:rPr>
                <w:rFonts w:asciiTheme="minorHAnsi" w:hAnsiTheme="minorHAnsi"/>
                <w:sz w:val="16"/>
                <w:szCs w:val="16"/>
              </w:rPr>
              <w:t xml:space="preserve"> </w:t>
            </w:r>
            <w:r w:rsidRPr="00F40F5D">
              <w:rPr>
                <w:rFonts w:asciiTheme="minorHAnsi" w:hAnsiTheme="minorHAnsi"/>
                <w:sz w:val="16"/>
                <w:szCs w:val="16"/>
              </w:rPr>
              <w:t xml:space="preserve"> osi priorytetowej 3 - Środki służące wspólnemu interesowi</w:t>
            </w:r>
          </w:p>
        </w:tc>
      </w:tr>
      <w:tr w:rsidR="00156982" w:rsidRPr="003F7122" w:rsidTr="00F40F5D">
        <w:trPr>
          <w:trHeight w:val="1077"/>
        </w:trPr>
        <w:tc>
          <w:tcPr>
            <w:tcW w:w="1276" w:type="dxa"/>
            <w:vAlign w:val="center"/>
          </w:tcPr>
          <w:p w:rsidR="00156982" w:rsidRPr="00F40F5D" w:rsidRDefault="00F6488E" w:rsidP="00F40F5D">
            <w:pPr>
              <w:jc w:val="center"/>
              <w:rPr>
                <w:rFonts w:asciiTheme="minorHAnsi" w:hAnsiTheme="minorHAnsi"/>
                <w:sz w:val="16"/>
                <w:szCs w:val="16"/>
              </w:rPr>
            </w:pPr>
            <w:r w:rsidRPr="00F40F5D">
              <w:rPr>
                <w:rFonts w:asciiTheme="minorHAnsi" w:hAnsiTheme="minorHAnsi"/>
                <w:sz w:val="16"/>
                <w:szCs w:val="16"/>
              </w:rPr>
              <w:t>XI</w:t>
            </w:r>
          </w:p>
        </w:tc>
        <w:tc>
          <w:tcPr>
            <w:tcW w:w="1418"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 xml:space="preserve">16 kwietnia 2013 r., Warszawa, </w:t>
            </w:r>
            <w:proofErr w:type="spellStart"/>
            <w:r w:rsidRPr="00F40F5D">
              <w:rPr>
                <w:rFonts w:asciiTheme="minorHAnsi" w:hAnsiTheme="minorHAnsi"/>
                <w:sz w:val="16"/>
                <w:szCs w:val="16"/>
              </w:rPr>
              <w:t>MRiRW</w:t>
            </w:r>
            <w:proofErr w:type="spellEnd"/>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1/2013 Komitetu Monitorującego Program Operacyjny „Zrównoważony rozwój sektora rybołówstwa i nadbrzeżnych obszarów rybackich 2007-2013” z dnia 16 kwietnia 2013 r. w sprawie zmiany Programu Operacyjnego „Zrównoważony rozwój sektora rybołówstwa i nadbrzeżnych obszarów rybackich 2007-2013" w zakresie przesunięcia środków finansowych z osi priorytetowej 4. Zrównoważony rozwój obszarów zależnych od rybactwa w kwocie 250 000 000,00 zł (59 782 869 euro).</w:t>
            </w:r>
          </w:p>
        </w:tc>
      </w:tr>
      <w:tr w:rsidR="00156982" w:rsidRPr="003F7122" w:rsidTr="00F40F5D">
        <w:trPr>
          <w:trHeight w:val="766"/>
        </w:trPr>
        <w:tc>
          <w:tcPr>
            <w:tcW w:w="1276" w:type="dxa"/>
          </w:tcPr>
          <w:p w:rsidR="00156982" w:rsidRPr="00F40F5D" w:rsidRDefault="00F6488E" w:rsidP="002B2C22">
            <w:pPr>
              <w:jc w:val="center"/>
              <w:rPr>
                <w:rFonts w:asciiTheme="minorHAnsi" w:hAnsiTheme="minorHAnsi"/>
                <w:sz w:val="16"/>
                <w:szCs w:val="16"/>
              </w:rPr>
            </w:pPr>
            <w:r w:rsidRPr="00F40F5D">
              <w:rPr>
                <w:rFonts w:asciiTheme="minorHAnsi" w:hAnsiTheme="minorHAnsi"/>
                <w:sz w:val="16"/>
                <w:szCs w:val="16"/>
              </w:rPr>
              <w:t>XII</w:t>
            </w:r>
          </w:p>
        </w:tc>
        <w:tc>
          <w:tcPr>
            <w:tcW w:w="1418" w:type="dxa"/>
          </w:tcPr>
          <w:p w:rsidR="00156982" w:rsidRPr="00F40F5D" w:rsidRDefault="00156982" w:rsidP="00837A94">
            <w:pPr>
              <w:jc w:val="center"/>
              <w:rPr>
                <w:rFonts w:asciiTheme="minorHAnsi" w:hAnsiTheme="minorHAnsi"/>
                <w:sz w:val="16"/>
                <w:szCs w:val="16"/>
              </w:rPr>
            </w:pPr>
            <w:r w:rsidRPr="00F40F5D">
              <w:rPr>
                <w:rFonts w:asciiTheme="minorHAnsi" w:hAnsiTheme="minorHAnsi"/>
                <w:sz w:val="16"/>
                <w:szCs w:val="16"/>
              </w:rPr>
              <w:t>28 czerwca 2013 r.,</w:t>
            </w:r>
            <w:r w:rsidR="00837A94">
              <w:rPr>
                <w:rFonts w:asciiTheme="minorHAnsi" w:hAnsiTheme="minorHAnsi"/>
                <w:sz w:val="16"/>
                <w:szCs w:val="16"/>
              </w:rPr>
              <w:t xml:space="preserve"> </w:t>
            </w:r>
            <w:r w:rsidRPr="00F40F5D">
              <w:rPr>
                <w:rFonts w:asciiTheme="minorHAnsi" w:hAnsiTheme="minorHAnsi"/>
                <w:sz w:val="16"/>
                <w:szCs w:val="16"/>
              </w:rPr>
              <w:t xml:space="preserve">Warszawa, </w:t>
            </w:r>
            <w:proofErr w:type="spellStart"/>
            <w:r w:rsidRPr="00F40F5D">
              <w:rPr>
                <w:rFonts w:asciiTheme="minorHAnsi" w:hAnsiTheme="minorHAnsi"/>
                <w:sz w:val="16"/>
                <w:szCs w:val="16"/>
              </w:rPr>
              <w:t>MRiRW</w:t>
            </w:r>
            <w:proofErr w:type="spellEnd"/>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2/2013 w sprawie zatwierdzenia Sprawozdania rocznego z realizacji Programu Operacyjnego „Zrównoważony rozwój sektora rybołówstwa i nadbrzeżnych obszarów ry</w:t>
            </w:r>
            <w:r w:rsidR="00F40F5D">
              <w:rPr>
                <w:rFonts w:asciiTheme="minorHAnsi" w:hAnsiTheme="minorHAnsi"/>
                <w:sz w:val="16"/>
                <w:szCs w:val="16"/>
              </w:rPr>
              <w:t>backich 2007-2013" za rok 2012.</w:t>
            </w:r>
          </w:p>
        </w:tc>
      </w:tr>
      <w:tr w:rsidR="00156982" w:rsidRPr="003F7122" w:rsidTr="00837A94">
        <w:trPr>
          <w:trHeight w:val="986"/>
        </w:trPr>
        <w:tc>
          <w:tcPr>
            <w:tcW w:w="1276" w:type="dxa"/>
            <w:vAlign w:val="center"/>
          </w:tcPr>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lastRenderedPageBreak/>
              <w:t>XIII</w:t>
            </w:r>
          </w:p>
        </w:tc>
        <w:tc>
          <w:tcPr>
            <w:tcW w:w="1418" w:type="dxa"/>
            <w:vAlign w:val="center"/>
          </w:tcPr>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8.04.2014 r., Warszawa, IZ</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1/2014 w sprawie zmiany Programu Operacyjnego „Zrównoważony rozwój sektora rybołówstwa i nadbrzeżnych obszarów rybackich 2007-2013” w zakresie przesunięcia środków finansowych z osi priorytetowej 3 - Środki służące wspólnemu interesowi na rzecz osi priorytetowej 1 - Środki na rzecz dostosowania floty rybackiej </w:t>
            </w:r>
          </w:p>
        </w:tc>
      </w:tr>
      <w:tr w:rsidR="00156982" w:rsidRPr="003F7122" w:rsidTr="00837A94">
        <w:trPr>
          <w:trHeight w:val="652"/>
        </w:trPr>
        <w:tc>
          <w:tcPr>
            <w:tcW w:w="1276" w:type="dxa"/>
            <w:vAlign w:val="center"/>
          </w:tcPr>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XIV</w:t>
            </w:r>
          </w:p>
        </w:tc>
        <w:tc>
          <w:tcPr>
            <w:tcW w:w="1418" w:type="dxa"/>
            <w:vAlign w:val="center"/>
          </w:tcPr>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27.06.2014 r.,</w:t>
            </w:r>
          </w:p>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Warszawa, IZ</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2 /2014 w sprawie zatwierdzenia Sprawozdania rocznego z realizacji Programu Operacyjnego „Zrównoważony rozwój sektora rybołówstwa i nadbrzeżnych obszarów rybackich 2007-2013" za rok 2013</w:t>
            </w:r>
          </w:p>
        </w:tc>
      </w:tr>
      <w:tr w:rsidR="00F6488E" w:rsidRPr="003F7122" w:rsidTr="00837A94">
        <w:trPr>
          <w:trHeight w:val="652"/>
        </w:trPr>
        <w:tc>
          <w:tcPr>
            <w:tcW w:w="1276" w:type="dxa"/>
            <w:vMerge w:val="restart"/>
            <w:vAlign w:val="center"/>
          </w:tcPr>
          <w:p w:rsidR="00F6488E"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XV</w:t>
            </w:r>
          </w:p>
        </w:tc>
        <w:tc>
          <w:tcPr>
            <w:tcW w:w="1418" w:type="dxa"/>
            <w:vMerge w:val="restart"/>
            <w:vAlign w:val="center"/>
          </w:tcPr>
          <w:p w:rsidR="00F6488E"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14.08.2015 r.,</w:t>
            </w:r>
          </w:p>
          <w:p w:rsidR="00F6488E"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Warszawa, IZ</w:t>
            </w: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1/2015 w sprawie zatwierdzenia Sprawozdania rocznego z realizacji Programu Operacyjnego „Zrównoważony rozwój sektora rybołówstwa i nadbrzeżnych obszarów rybackich 2007-2013” za rok 2014</w:t>
            </w:r>
          </w:p>
        </w:tc>
      </w:tr>
      <w:tr w:rsidR="00F6488E" w:rsidRPr="003F7122" w:rsidTr="00837A94">
        <w:trPr>
          <w:trHeight w:val="507"/>
        </w:trPr>
        <w:tc>
          <w:tcPr>
            <w:tcW w:w="1276" w:type="dxa"/>
            <w:vMerge/>
            <w:vAlign w:val="center"/>
          </w:tcPr>
          <w:p w:rsidR="00F6488E" w:rsidRPr="00F40F5D" w:rsidRDefault="00F6488E" w:rsidP="00837A94">
            <w:pPr>
              <w:jc w:val="center"/>
              <w:rPr>
                <w:rFonts w:asciiTheme="minorHAnsi" w:hAnsiTheme="minorHAnsi" w:cs="Tahoma"/>
                <w:bCs/>
                <w:color w:val="222222"/>
                <w:sz w:val="16"/>
                <w:szCs w:val="16"/>
              </w:rPr>
            </w:pPr>
          </w:p>
        </w:tc>
        <w:tc>
          <w:tcPr>
            <w:tcW w:w="1418" w:type="dxa"/>
            <w:vMerge/>
            <w:vAlign w:val="center"/>
          </w:tcPr>
          <w:p w:rsidR="00F6488E" w:rsidRPr="00F40F5D" w:rsidRDefault="00F6488E" w:rsidP="00837A94">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KM PO RYBY 2007-2013 Nr 2 z 2015 z dn. 14.08.2015 r. w sprawie zmiany PO RYBY 2007-2013 w zakresie przesunięcia środków finansowych</w:t>
            </w:r>
          </w:p>
        </w:tc>
      </w:tr>
      <w:tr w:rsidR="00156982" w:rsidRPr="003F7122" w:rsidTr="00837A94">
        <w:trPr>
          <w:trHeight w:val="652"/>
        </w:trPr>
        <w:tc>
          <w:tcPr>
            <w:tcW w:w="1276" w:type="dxa"/>
            <w:vAlign w:val="center"/>
          </w:tcPr>
          <w:p w:rsidR="00156982"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XVI</w:t>
            </w:r>
          </w:p>
        </w:tc>
        <w:tc>
          <w:tcPr>
            <w:tcW w:w="1418" w:type="dxa"/>
            <w:vAlign w:val="center"/>
          </w:tcPr>
          <w:p w:rsidR="00F6488E"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17.11.2015 r.,</w:t>
            </w:r>
          </w:p>
          <w:p w:rsidR="00156982"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Warszawa, IZ</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 xml:space="preserve">Uchwała KM PO RYBY 2007-2013 Nr 3 z 2015 z dn. 17.11.2015 r. w sprawie zmiany PO RYBY 2007-2013 w zakresie przesunięcia środków finansowych </w:t>
            </w:r>
          </w:p>
        </w:tc>
      </w:tr>
    </w:tbl>
    <w:p w:rsidR="00156982" w:rsidRDefault="00156982" w:rsidP="00156982">
      <w:pPr>
        <w:rPr>
          <w:rFonts w:asciiTheme="minorHAnsi" w:hAnsiTheme="minorHAnsi"/>
        </w:rPr>
      </w:pPr>
    </w:p>
    <w:p w:rsidR="00410790" w:rsidRPr="00410790" w:rsidRDefault="00410790" w:rsidP="00410790">
      <w:pPr>
        <w:pStyle w:val="Tekstdymka"/>
      </w:pPr>
    </w:p>
    <w:p w:rsidR="00156982" w:rsidRDefault="00156982" w:rsidP="00156982">
      <w:pPr>
        <w:pStyle w:val="Tekstdymka"/>
      </w:pPr>
    </w:p>
    <w:p w:rsidR="00156982" w:rsidRDefault="00156982" w:rsidP="00156982">
      <w:pPr>
        <w:pStyle w:val="Tekstdymka"/>
      </w:pPr>
    </w:p>
    <w:p w:rsidR="009E08BA" w:rsidRPr="003F7122" w:rsidRDefault="009E08BA" w:rsidP="005A41F2">
      <w:pPr>
        <w:numPr>
          <w:ilvl w:val="1"/>
          <w:numId w:val="10"/>
        </w:numPr>
        <w:shd w:val="clear" w:color="auto" w:fill="000080"/>
        <w:spacing w:line="360" w:lineRule="auto"/>
        <w:jc w:val="both"/>
        <w:outlineLvl w:val="1"/>
        <w:rPr>
          <w:rFonts w:asciiTheme="minorHAnsi" w:hAnsiTheme="minorHAnsi"/>
          <w:b/>
          <w:color w:val="FFFFFF" w:themeColor="background1"/>
        </w:rPr>
      </w:pPr>
      <w:bookmarkStart w:id="125" w:name="_Toc471890174"/>
      <w:r w:rsidRPr="003F7122">
        <w:rPr>
          <w:rFonts w:asciiTheme="minorHAnsi" w:hAnsiTheme="minorHAnsi"/>
          <w:b/>
          <w:color w:val="FFFFFF" w:themeColor="background1"/>
        </w:rPr>
        <w:t>Napotkane znaczące problemy oraz podjęte środki zaradcze</w:t>
      </w:r>
      <w:bookmarkEnd w:id="125"/>
      <w:r w:rsidRPr="003F7122">
        <w:rPr>
          <w:rFonts w:asciiTheme="minorHAnsi" w:hAnsiTheme="minorHAnsi"/>
          <w:b/>
          <w:color w:val="FFFFFF" w:themeColor="background1"/>
        </w:rPr>
        <w:t xml:space="preserve"> </w:t>
      </w:r>
    </w:p>
    <w:p w:rsidR="009E08BA" w:rsidRPr="003F7122" w:rsidRDefault="009E08BA" w:rsidP="000C4EC6">
      <w:pPr>
        <w:spacing w:line="276" w:lineRule="auto"/>
        <w:jc w:val="both"/>
        <w:rPr>
          <w:rFonts w:asciiTheme="minorHAnsi" w:hAnsiTheme="minorHAnsi" w:cs="Tahoma"/>
          <w:color w:val="FF0000"/>
        </w:rPr>
      </w:pPr>
    </w:p>
    <w:p w:rsidR="009E08BA" w:rsidRDefault="009E08BA" w:rsidP="000C4EC6">
      <w:pPr>
        <w:spacing w:line="276" w:lineRule="auto"/>
        <w:ind w:left="360"/>
        <w:jc w:val="center"/>
        <w:rPr>
          <w:rFonts w:asciiTheme="minorHAnsi" w:hAnsiTheme="minorHAnsi"/>
          <w:color w:val="000000" w:themeColor="text1"/>
          <w:u w:val="single"/>
        </w:rPr>
      </w:pPr>
      <w:r w:rsidRPr="006D4343">
        <w:rPr>
          <w:rFonts w:asciiTheme="minorHAnsi" w:hAnsiTheme="minorHAnsi"/>
          <w:color w:val="000000" w:themeColor="text1"/>
          <w:u w:val="single"/>
        </w:rPr>
        <w:t>Raporty o nieprawidłowościach:</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 xml:space="preserve">Raporty nieprawidłowości podlegających zgłoszeniu do KE oraz zestawienia nieprawidłowości niepodlegających zgłoszeniu do KE były sporządzane przez instytucję zarządzającą Programami przekazywane na podstawie dokumentu zatwierdzonego w czerwcu 2007 r. przez Pełnomocnika do Spraw Zwalczania Nieprawidłowości Finansowych na szkodę Rzeczypospolitej Polskiej lub Unii Europejskiej, pt. System Informowania </w:t>
      </w:r>
      <w:r w:rsidR="00410790">
        <w:rPr>
          <w:rFonts w:asciiTheme="minorHAnsi" w:hAnsiTheme="minorHAnsi"/>
          <w:color w:val="000000" w:themeColor="text1"/>
        </w:rPr>
        <w:br/>
      </w:r>
      <w:r w:rsidRPr="00410790">
        <w:rPr>
          <w:rFonts w:asciiTheme="minorHAnsi" w:hAnsiTheme="minorHAnsi"/>
          <w:color w:val="000000" w:themeColor="text1"/>
        </w:rPr>
        <w:t xml:space="preserve">o Nieprawidłowościach Finansowych w Wykorzystaniu Europejskiego Funduszu Rybackiego (SION). Instytucje pośredniczące Programu przekazywały raporty nieprawidłowości podlegające zgłoszeniu do KE oraz zestawienia nieprawidłowości niepodlegających zgłoszeniu do KE do instytucji zarządzającej Programem na podstawie dokumentu zatwierdzonego przez Ministra Rolnictwa i Rozwoju Wsi w czerwcu 2010 r., pt.: System Informowania Instytucję Zarządzającą przez Instytucje Pośredniczące o Nieprawidłowościach Finansowych </w:t>
      </w:r>
      <w:r w:rsidRPr="00410790">
        <w:rPr>
          <w:rFonts w:asciiTheme="minorHAnsi" w:hAnsiTheme="minorHAnsi"/>
          <w:color w:val="000000" w:themeColor="text1"/>
        </w:rPr>
        <w:br/>
        <w:t>w Wykorzystaniu Europejskiego Funduszu Rybackiego.</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 xml:space="preserve">Zgodnie z SION, instytucja zarządzająca przekazywała do Departamentu Ochrony Interesów Finansowych UE </w:t>
      </w:r>
      <w:r w:rsidR="00410790">
        <w:rPr>
          <w:rFonts w:asciiTheme="minorHAnsi" w:hAnsiTheme="minorHAnsi"/>
          <w:color w:val="000000" w:themeColor="text1"/>
        </w:rPr>
        <w:br/>
      </w:r>
      <w:r w:rsidRPr="00410790">
        <w:rPr>
          <w:rFonts w:asciiTheme="minorHAnsi" w:hAnsiTheme="minorHAnsi"/>
          <w:color w:val="000000" w:themeColor="text1"/>
        </w:rPr>
        <w:t>w Ministerstwie Finansów (z kopią do Departamentu Instytucji Płatniczej MF) raporty oraz zestawienia nieprawidłowości niepodlegających zgłoszeniu do KE:</w:t>
      </w:r>
    </w:p>
    <w:p w:rsidR="009F791D" w:rsidRPr="00410790" w:rsidRDefault="009F791D" w:rsidP="000C4EC6">
      <w:pPr>
        <w:pStyle w:val="Tekstdymka"/>
        <w:spacing w:line="276" w:lineRule="auto"/>
        <w:rPr>
          <w:rFonts w:asciiTheme="minorHAnsi" w:hAnsiTheme="minorHAnsi"/>
          <w:sz w:val="20"/>
          <w:szCs w:val="20"/>
        </w:rPr>
      </w:pP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2010</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Raporty:</w:t>
      </w:r>
    </w:p>
    <w:p w:rsidR="00723D0C" w:rsidRPr="00410790" w:rsidRDefault="00723D0C" w:rsidP="005A41F2">
      <w:pPr>
        <w:pStyle w:val="Akapitzlist"/>
        <w:numPr>
          <w:ilvl w:val="0"/>
          <w:numId w:val="76"/>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 kwartał: ARiMR 1.2 – jeden raport: nie dostarczono dokumentów w terminie</w:t>
      </w:r>
    </w:p>
    <w:p w:rsidR="009F791D" w:rsidRPr="00410790" w:rsidRDefault="009F791D"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2011</w:t>
      </w:r>
    </w:p>
    <w:p w:rsidR="0064070C" w:rsidRPr="00410790" w:rsidRDefault="00723D0C" w:rsidP="005A41F2">
      <w:pPr>
        <w:pStyle w:val="Akapitzlist"/>
        <w:numPr>
          <w:ilvl w:val="0"/>
          <w:numId w:val="76"/>
        </w:numPr>
        <w:autoSpaceDE w:val="0"/>
        <w:autoSpaceDN w:val="0"/>
        <w:adjustRightInd w:val="0"/>
        <w:jc w:val="both"/>
        <w:rPr>
          <w:rFonts w:asciiTheme="minorHAnsi" w:hAnsiTheme="minorHAnsi"/>
          <w:color w:val="000000" w:themeColor="text1"/>
          <w:sz w:val="20"/>
          <w:szCs w:val="20"/>
          <w:lang w:eastAsia="pl-PL"/>
        </w:rPr>
      </w:pPr>
      <w:r w:rsidRPr="00410790">
        <w:rPr>
          <w:rFonts w:asciiTheme="minorHAnsi" w:hAnsiTheme="minorHAnsi"/>
          <w:color w:val="000000" w:themeColor="text1"/>
          <w:sz w:val="20"/>
          <w:szCs w:val="20"/>
        </w:rPr>
        <w:t>III kwartał</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ARiMR</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1.2 -  jeden raport:  </w:t>
      </w:r>
      <w:r w:rsidRPr="00410790">
        <w:rPr>
          <w:rFonts w:asciiTheme="minorHAnsi" w:hAnsiTheme="minorHAnsi"/>
          <w:color w:val="000000" w:themeColor="text1"/>
          <w:sz w:val="20"/>
          <w:szCs w:val="20"/>
          <w:lang w:eastAsia="pl-PL"/>
        </w:rPr>
        <w:t>nierzetelne zaświadczenia dot. tymczasowego zaprzestania działalności połowowej</w:t>
      </w:r>
      <w:r w:rsidR="0064070C" w:rsidRPr="00410790">
        <w:rPr>
          <w:rFonts w:asciiTheme="minorHAnsi" w:hAnsiTheme="minorHAnsi"/>
          <w:color w:val="000000" w:themeColor="text1"/>
          <w:sz w:val="20"/>
          <w:szCs w:val="20"/>
          <w:lang w:eastAsia="pl-PL"/>
        </w:rPr>
        <w:t xml:space="preserve">; </w:t>
      </w:r>
      <w:r w:rsidRPr="00410790">
        <w:rPr>
          <w:rFonts w:asciiTheme="minorHAnsi" w:hAnsiTheme="minorHAnsi"/>
          <w:color w:val="000000" w:themeColor="text1"/>
          <w:sz w:val="20"/>
          <w:szCs w:val="20"/>
          <w:lang w:eastAsia="pl-PL"/>
        </w:rPr>
        <w:t>1.2 - siedemnaście raportów:  niewpłynięcie w terminie dokumentów dot. tymczasowego zaprzestania działalności połowowej</w:t>
      </w:r>
    </w:p>
    <w:p w:rsidR="00723D0C" w:rsidRPr="00410790" w:rsidRDefault="0064070C" w:rsidP="005A41F2">
      <w:pPr>
        <w:pStyle w:val="Akapitzlist"/>
        <w:numPr>
          <w:ilvl w:val="0"/>
          <w:numId w:val="76"/>
        </w:numPr>
        <w:autoSpaceDE w:val="0"/>
        <w:autoSpaceDN w:val="0"/>
        <w:adjustRightInd w:val="0"/>
        <w:jc w:val="both"/>
        <w:rPr>
          <w:rFonts w:asciiTheme="minorHAnsi" w:hAnsiTheme="minorHAnsi"/>
          <w:color w:val="000000" w:themeColor="text1"/>
          <w:sz w:val="20"/>
          <w:szCs w:val="20"/>
          <w:lang w:eastAsia="pl-PL"/>
        </w:rPr>
      </w:pPr>
      <w:r w:rsidRPr="00410790">
        <w:rPr>
          <w:rFonts w:asciiTheme="minorHAnsi" w:hAnsiTheme="minorHAnsi"/>
          <w:color w:val="000000" w:themeColor="text1"/>
          <w:sz w:val="20"/>
          <w:szCs w:val="20"/>
          <w:lang w:eastAsia="pl-PL"/>
        </w:rPr>
        <w:t xml:space="preserve">IV kwartał: </w:t>
      </w:r>
      <w:r w:rsidR="00723D0C" w:rsidRPr="00410790">
        <w:rPr>
          <w:rFonts w:asciiTheme="minorHAnsi" w:hAnsiTheme="minorHAnsi"/>
          <w:color w:val="000000" w:themeColor="text1"/>
          <w:sz w:val="20"/>
          <w:szCs w:val="20"/>
          <w:lang w:eastAsia="pl-PL"/>
        </w:rPr>
        <w:t xml:space="preserve"> ARiMR</w:t>
      </w:r>
      <w:r w:rsidRPr="00410790">
        <w:rPr>
          <w:rFonts w:asciiTheme="minorHAnsi" w:hAnsiTheme="minorHAnsi"/>
          <w:color w:val="000000" w:themeColor="text1"/>
          <w:sz w:val="20"/>
          <w:szCs w:val="20"/>
          <w:lang w:eastAsia="pl-PL"/>
        </w:rPr>
        <w:t>: 3.4 -</w:t>
      </w:r>
      <w:r w:rsidR="00723D0C" w:rsidRPr="00410790">
        <w:rPr>
          <w:rFonts w:asciiTheme="minorHAnsi" w:hAnsiTheme="minorHAnsi"/>
          <w:color w:val="000000" w:themeColor="text1"/>
          <w:sz w:val="20"/>
          <w:szCs w:val="20"/>
          <w:lang w:eastAsia="pl-PL"/>
        </w:rPr>
        <w:t xml:space="preserve"> dwa raporty: zakwestionowano postępowanie o udzielenie zamówienia publicznego</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Nieprawidłowości niepodlegające zgłoszeniu do KE:</w:t>
      </w:r>
    </w:p>
    <w:p w:rsidR="00723D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lang w:eastAsia="pl-PL"/>
        </w:rPr>
        <w:t>ARiMR: nie przedstawiono wszystkich dokumentów potwierdzających pracę na statkach,</w:t>
      </w:r>
      <w:r w:rsidR="0064070C" w:rsidRPr="00410790">
        <w:rPr>
          <w:rFonts w:asciiTheme="minorHAnsi" w:hAnsiTheme="minorHAnsi"/>
          <w:color w:val="000000" w:themeColor="text1"/>
          <w:sz w:val="20"/>
          <w:szCs w:val="20"/>
          <w:lang w:eastAsia="pl-PL"/>
        </w:rPr>
        <w:t xml:space="preserve"> </w:t>
      </w:r>
      <w:r w:rsidRPr="00410790">
        <w:rPr>
          <w:rFonts w:asciiTheme="minorHAnsi" w:hAnsiTheme="minorHAnsi"/>
          <w:color w:val="000000" w:themeColor="text1"/>
          <w:sz w:val="20"/>
          <w:szCs w:val="20"/>
          <w:lang w:eastAsia="pl-PL"/>
        </w:rPr>
        <w:t xml:space="preserve">przedstawiono </w:t>
      </w:r>
      <w:r w:rsidR="00410790">
        <w:rPr>
          <w:rFonts w:asciiTheme="minorHAnsi" w:hAnsiTheme="minorHAnsi"/>
          <w:color w:val="000000" w:themeColor="text1"/>
          <w:sz w:val="20"/>
          <w:szCs w:val="20"/>
          <w:lang w:eastAsia="pl-PL"/>
        </w:rPr>
        <w:br/>
      </w:r>
      <w:r w:rsidRPr="00410790">
        <w:rPr>
          <w:rFonts w:asciiTheme="minorHAnsi" w:hAnsiTheme="minorHAnsi"/>
          <w:color w:val="000000" w:themeColor="text1"/>
          <w:sz w:val="20"/>
          <w:szCs w:val="20"/>
          <w:lang w:eastAsia="pl-PL"/>
        </w:rPr>
        <w:t>do</w:t>
      </w:r>
      <w:r w:rsidRPr="00410790">
        <w:rPr>
          <w:rFonts w:asciiTheme="minorHAnsi" w:hAnsiTheme="minorHAnsi"/>
          <w:color w:val="000000" w:themeColor="text1"/>
          <w:sz w:val="20"/>
          <w:szCs w:val="20"/>
        </w:rPr>
        <w:t xml:space="preserve"> refundacji koszty niekwalifikowalne,</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lang w:eastAsia="pl-PL"/>
        </w:rPr>
        <w:t xml:space="preserve">brak prawomocnego pozwolenia wodno- prawnego, błędy </w:t>
      </w:r>
      <w:r w:rsidRPr="00410790">
        <w:rPr>
          <w:rFonts w:asciiTheme="minorHAnsi" w:hAnsiTheme="minorHAnsi"/>
          <w:color w:val="000000" w:themeColor="text1"/>
          <w:sz w:val="20"/>
          <w:szCs w:val="20"/>
          <w:lang w:eastAsia="pl-PL"/>
        </w:rPr>
        <w:br/>
        <w:t>w księdze stawowej.</w:t>
      </w: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2012</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 xml:space="preserve">W związku z wprowadzeniem raportowania w systemie IMS, obowiązek przekazywania do MF-R zestawień nieprawidłowości niepodlegających raportowaniu do KE został anulowany od II kwartału 2012 r. z uwagi </w:t>
      </w:r>
      <w:r w:rsidR="00410790">
        <w:rPr>
          <w:rFonts w:asciiTheme="minorHAnsi" w:hAnsiTheme="minorHAnsi"/>
          <w:color w:val="000000" w:themeColor="text1"/>
        </w:rPr>
        <w:br/>
      </w:r>
      <w:r w:rsidRPr="00410790">
        <w:rPr>
          <w:rFonts w:asciiTheme="minorHAnsi" w:hAnsiTheme="minorHAnsi"/>
          <w:color w:val="000000" w:themeColor="text1"/>
        </w:rPr>
        <w:lastRenderedPageBreak/>
        <w:t>na brak takiego wymogu ze strony KE i brak odpowiedniej fu</w:t>
      </w:r>
      <w:r w:rsidR="0064070C" w:rsidRPr="00410790">
        <w:rPr>
          <w:rFonts w:asciiTheme="minorHAnsi" w:hAnsiTheme="minorHAnsi"/>
          <w:color w:val="000000" w:themeColor="text1"/>
        </w:rPr>
        <w:t xml:space="preserve">nkcjonalności </w:t>
      </w:r>
      <w:r w:rsidRPr="00410790">
        <w:rPr>
          <w:rFonts w:asciiTheme="minorHAnsi" w:hAnsiTheme="minorHAnsi"/>
          <w:color w:val="000000" w:themeColor="text1"/>
        </w:rPr>
        <w:t>w systemie informatycznym.</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W stosunku do instytucji pośredniczących IZ zachowało dotychczasowe wymogi zawarte w SION:</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Raporty:</w:t>
      </w:r>
    </w:p>
    <w:p w:rsidR="006407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 kwartał: ARiMR</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1.2 –jeden raport: niedostarczeniu w terminie dokumentów.</w:t>
      </w:r>
    </w:p>
    <w:p w:rsidR="006407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 kwartał: Urząd Marszałkowski Województwa Pomorskiego</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4.1- dwa raporty: uchybienia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dokumentach;</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ARiMR</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2.1 – jeden raport: nieosiągnięcie celu umowy o dofinansowanie; 3.2 – jeden raport: naruszenie przepisów ustawy Prawo zamówień publicznych</w:t>
      </w:r>
    </w:p>
    <w:p w:rsidR="006407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III kwartał:</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ARiMR</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3.5 –jeden raport: naruszenie przepisów ustawy Prawo zamówień publicznych; 3.2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jeden raport: naruszenie przepisów ustawy Prawo zamówień publicznych.</w:t>
      </w:r>
    </w:p>
    <w:p w:rsidR="00723D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IV kwartał: ARiMR</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3.5 – jeden raport: naruszenie przepisów ustawy Prawo zamówień publicznych; 2.2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jeden raport: niewypełnienie części wym</w:t>
      </w:r>
      <w:r w:rsidR="00410790">
        <w:rPr>
          <w:rFonts w:asciiTheme="minorHAnsi" w:hAnsiTheme="minorHAnsi"/>
          <w:color w:val="000000" w:themeColor="text1"/>
          <w:sz w:val="20"/>
          <w:szCs w:val="20"/>
        </w:rPr>
        <w:t xml:space="preserve">ogów wodno-środowiskowych; 2.2 </w:t>
      </w:r>
      <w:r w:rsidRPr="00410790">
        <w:rPr>
          <w:rFonts w:asciiTheme="minorHAnsi" w:hAnsiTheme="minorHAnsi"/>
          <w:color w:val="000000" w:themeColor="text1"/>
          <w:sz w:val="20"/>
          <w:szCs w:val="20"/>
        </w:rPr>
        <w:t>- jeden raport: niewypełnienie części wymogów wodno-środowiskowych;</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Urząd Marszałkowski Województwa Pomorskiego</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4.1 – jeden raport: nieprawidłowości w dokumentacji. </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Zestawienia nieprawidłowości niepodlegających raportowaniu do KE:</w:t>
      </w:r>
    </w:p>
    <w:p w:rsidR="0064070C" w:rsidRPr="00410790" w:rsidRDefault="00723D0C" w:rsidP="005A41F2">
      <w:pPr>
        <w:pStyle w:val="Akapitzlist"/>
        <w:numPr>
          <w:ilvl w:val="0"/>
          <w:numId w:val="78"/>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w:t>
      </w:r>
      <w:r w:rsid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ustawy Prawo zamówień publicznych;</w:t>
      </w:r>
    </w:p>
    <w:p w:rsidR="0064070C" w:rsidRPr="00410790" w:rsidRDefault="00723D0C" w:rsidP="005A41F2">
      <w:pPr>
        <w:pStyle w:val="Akapitzlist"/>
        <w:numPr>
          <w:ilvl w:val="0"/>
          <w:numId w:val="78"/>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  naruszenie art. 35 ust. 6 Rozporządzenia WE 1198/2006 z dnia 27.07.2006 tj. założenie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obiekcie objętym operacją sklepu detalicznego, naruszenia ustawy Prawo zamówień publicznych; przedstawienie przerobionego dokumentu;</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jedna nieprawidłowość: brak pozwolenia wodno-prawnego; stwierdzono krzyżowanie się nurtów;</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zawyżona wartość powierzchni stawu przedstawioną do uzyskania pomocy. </w:t>
      </w:r>
    </w:p>
    <w:p w:rsidR="00723D0C" w:rsidRPr="00410790" w:rsidRDefault="00723D0C" w:rsidP="005A41F2">
      <w:pPr>
        <w:pStyle w:val="Akapitzlist"/>
        <w:numPr>
          <w:ilvl w:val="0"/>
          <w:numId w:val="78"/>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Pomorskiego</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kwota przelewu z rachunku zaliczki przewyższyła koszty wynikające z przedstawionego dokumentu; poniesiono koszty z zaliczki niezwiązane z operacją, poniesiono koszt, do którego nie przedstawiono oryginału dokumentu;</w:t>
      </w: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2013</w:t>
      </w:r>
    </w:p>
    <w:p w:rsidR="00EB6772" w:rsidRPr="00410790" w:rsidRDefault="00723D0C" w:rsidP="005A41F2">
      <w:pPr>
        <w:pStyle w:val="Akapitzlist"/>
        <w:numPr>
          <w:ilvl w:val="0"/>
          <w:numId w:val="79"/>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I kwartał: </w:t>
      </w:r>
      <w:r w:rsidRPr="00410790">
        <w:rPr>
          <w:rFonts w:asciiTheme="minorHAnsi" w:hAnsiTheme="minorHAnsi"/>
          <w:b/>
          <w:color w:val="000000" w:themeColor="text1"/>
          <w:sz w:val="20"/>
          <w:szCs w:val="20"/>
        </w:rPr>
        <w:t>ARiMR</w:t>
      </w:r>
      <w:r w:rsidR="00EB6772"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1.2 - jeden raport: naruszenie Wspólnej Polityki Rybackiej; 2.1 – jeden raport: kontrola na miejscu wykazała niewykonanie części operacji; 2.2 – jeden raport; brak pozwolenia wodno-prawnego; 2.5 -  dwa raporty: niepowiadomienie o zamknięciu zakładu; niezrealizowanie zakresu rzeczowo</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-finansowego umowy o dofinansowanie; 3.1. – jeden raport; naruszenie przepisów ustawy prawo zamówień publicznych;</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3.2 - trzy raporty: brak zgodności realizowanego zakresu rzeczowo-finansowego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z zapisami umowy, nie złożenie przez beneficjenta w terminie dokumentów potwierdzających wydatki; naruszenie ustawy Prawo zamówień publicznych; 3.4 – dwa raporty: naruszenie ustawy Prawo zamówień publicznych;</w:t>
      </w:r>
      <w:r w:rsidR="00EB6772" w:rsidRPr="00410790">
        <w:rPr>
          <w:rFonts w:asciiTheme="minorHAnsi" w:hAnsiTheme="minorHAnsi"/>
          <w:color w:val="000000" w:themeColor="text1"/>
          <w:sz w:val="20"/>
          <w:szCs w:val="20"/>
        </w:rPr>
        <w:t xml:space="preserve"> </w:t>
      </w:r>
      <w:r w:rsidRPr="00410790">
        <w:rPr>
          <w:rFonts w:asciiTheme="minorHAnsi" w:hAnsiTheme="minorHAnsi"/>
          <w:b/>
          <w:color w:val="000000" w:themeColor="text1"/>
          <w:sz w:val="20"/>
          <w:szCs w:val="20"/>
        </w:rPr>
        <w:t>Urząd Marszałkowski Województwa Pomorskiego</w:t>
      </w:r>
      <w:r w:rsidRPr="00410790">
        <w:rPr>
          <w:rFonts w:asciiTheme="minorHAnsi" w:hAnsiTheme="minorHAnsi"/>
          <w:color w:val="000000" w:themeColor="text1"/>
          <w:sz w:val="20"/>
          <w:szCs w:val="20"/>
        </w:rPr>
        <w:t>:</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4.1: dwa raporty: wydatkowanie z zaliczki kosztów niekwalifikowanych nieujętych we wniosku o płatność;</w:t>
      </w:r>
    </w:p>
    <w:p w:rsidR="00EB6772" w:rsidRPr="00410790" w:rsidRDefault="00723D0C" w:rsidP="005A41F2">
      <w:pPr>
        <w:pStyle w:val="Akapitzlist"/>
        <w:numPr>
          <w:ilvl w:val="0"/>
          <w:numId w:val="79"/>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 kwartał:</w:t>
      </w:r>
      <w:r w:rsidR="00EB6772" w:rsidRPr="00410790">
        <w:rPr>
          <w:rFonts w:asciiTheme="minorHAnsi" w:hAnsiTheme="minorHAnsi"/>
          <w:color w:val="000000" w:themeColor="text1"/>
          <w:sz w:val="20"/>
          <w:szCs w:val="20"/>
        </w:rPr>
        <w:t xml:space="preserve"> </w:t>
      </w:r>
      <w:r w:rsidRPr="00410790">
        <w:rPr>
          <w:rFonts w:asciiTheme="minorHAnsi" w:hAnsiTheme="minorHAnsi"/>
          <w:b/>
          <w:color w:val="000000" w:themeColor="text1"/>
          <w:sz w:val="20"/>
          <w:szCs w:val="20"/>
        </w:rPr>
        <w:t>ARiMR</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1.2 - jeden raport: naruszenie Wspólnej Polityki Rybackiej;</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2.5 -  jeden raport: beneficjent nie prowadził działalności pod wskazanym adresem, nie złożył sprawozdania rocznego; 2.4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jeden raport: przedstawienie dokumentów z cenami znacznie odbiegającymi od rynkowych;</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3.1. – jeden raport: naruszenie przepisów ustawy Prawo zamówień publicznych;</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3.2. dwa raporty: beneficjent nie złożył dokumentów w wymaganym terminie, beneficjent nie zrealizował zakresu rzeczowo-finansowego zgodnie z umową o dofinansowanie;</w:t>
      </w:r>
      <w:r w:rsidR="00EB6772" w:rsidRPr="00410790">
        <w:rPr>
          <w:rFonts w:asciiTheme="minorHAnsi" w:hAnsiTheme="minorHAnsi"/>
          <w:color w:val="000000" w:themeColor="text1"/>
          <w:sz w:val="20"/>
          <w:szCs w:val="20"/>
        </w:rPr>
        <w:t xml:space="preserve"> </w:t>
      </w:r>
      <w:r w:rsidRPr="00410790">
        <w:rPr>
          <w:rFonts w:asciiTheme="minorHAnsi" w:hAnsiTheme="minorHAnsi"/>
          <w:b/>
          <w:color w:val="000000" w:themeColor="text1"/>
          <w:sz w:val="20"/>
          <w:szCs w:val="20"/>
        </w:rPr>
        <w:t>Urząd Marszałkowski Województwa Zachodniopomorskiego</w:t>
      </w:r>
      <w:r w:rsidRPr="00410790">
        <w:rPr>
          <w:rFonts w:asciiTheme="minorHAnsi" w:hAnsiTheme="minorHAnsi"/>
          <w:color w:val="000000" w:themeColor="text1"/>
          <w:sz w:val="20"/>
          <w:szCs w:val="20"/>
        </w:rPr>
        <w:t>: 4.1 – jeden raport: montaż urządzenia niezgodny z wnioskiem o dofinansowanie;</w:t>
      </w:r>
    </w:p>
    <w:p w:rsidR="00EB6772" w:rsidRPr="00410790" w:rsidRDefault="00723D0C" w:rsidP="005A41F2">
      <w:pPr>
        <w:pStyle w:val="Akapitzlist"/>
        <w:numPr>
          <w:ilvl w:val="0"/>
          <w:numId w:val="79"/>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III kwartał:</w:t>
      </w:r>
      <w:r w:rsidR="00EB6772" w:rsidRPr="00410790">
        <w:rPr>
          <w:rFonts w:asciiTheme="minorHAnsi" w:hAnsiTheme="minorHAnsi"/>
          <w:color w:val="000000" w:themeColor="text1"/>
          <w:sz w:val="20"/>
          <w:szCs w:val="20"/>
        </w:rPr>
        <w:t xml:space="preserve"> </w:t>
      </w:r>
      <w:r w:rsidRPr="00410790">
        <w:rPr>
          <w:rFonts w:asciiTheme="minorHAnsi" w:hAnsiTheme="minorHAnsi"/>
          <w:b/>
          <w:color w:val="000000" w:themeColor="text1"/>
          <w:sz w:val="20"/>
          <w:szCs w:val="20"/>
        </w:rPr>
        <w:t>ARiMR</w:t>
      </w:r>
      <w:r w:rsidR="00EB6772" w:rsidRPr="00410790">
        <w:rPr>
          <w:rFonts w:asciiTheme="minorHAnsi" w:hAnsiTheme="minorHAnsi"/>
          <w:b/>
          <w:color w:val="000000" w:themeColor="text1"/>
          <w:sz w:val="20"/>
          <w:szCs w:val="20"/>
        </w:rPr>
        <w:t>:</w:t>
      </w:r>
      <w:r w:rsidRPr="00410790">
        <w:rPr>
          <w:rFonts w:asciiTheme="minorHAnsi" w:hAnsiTheme="minorHAnsi"/>
          <w:color w:val="000000" w:themeColor="text1"/>
          <w:sz w:val="20"/>
          <w:szCs w:val="20"/>
        </w:rPr>
        <w:t xml:space="preserve"> 2.2 jeden raport: beneficjent nie wypełnił wszystkich zobowiązań </w:t>
      </w:r>
      <w:proofErr w:type="spellStart"/>
      <w:r w:rsidRPr="00410790">
        <w:rPr>
          <w:rFonts w:asciiTheme="minorHAnsi" w:hAnsiTheme="minorHAnsi"/>
          <w:color w:val="000000" w:themeColor="text1"/>
          <w:sz w:val="20"/>
          <w:szCs w:val="20"/>
        </w:rPr>
        <w:t>wodno</w:t>
      </w:r>
      <w:proofErr w:type="spellEnd"/>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-środowiskowych; 3.2 - jeden raport: beneficjent naruszył przepisy us</w:t>
      </w:r>
      <w:r w:rsidR="00EB6772" w:rsidRPr="00410790">
        <w:rPr>
          <w:rFonts w:asciiTheme="minorHAnsi" w:hAnsiTheme="minorHAnsi"/>
          <w:color w:val="000000" w:themeColor="text1"/>
          <w:sz w:val="20"/>
          <w:szCs w:val="20"/>
        </w:rPr>
        <w:t>tawy prawo zamówień publicznych;</w:t>
      </w:r>
    </w:p>
    <w:p w:rsidR="00723D0C" w:rsidRPr="00410790" w:rsidRDefault="00EB6772" w:rsidP="005A41F2">
      <w:pPr>
        <w:pStyle w:val="Akapitzlist"/>
        <w:numPr>
          <w:ilvl w:val="0"/>
          <w:numId w:val="79"/>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w:t>
      </w:r>
      <w:r w:rsidR="00723D0C" w:rsidRPr="00410790">
        <w:rPr>
          <w:rFonts w:asciiTheme="minorHAnsi" w:hAnsiTheme="minorHAnsi"/>
          <w:color w:val="000000" w:themeColor="text1"/>
          <w:sz w:val="20"/>
          <w:szCs w:val="20"/>
        </w:rPr>
        <w:t>V kwartał:</w:t>
      </w:r>
      <w:r w:rsidRPr="00410790">
        <w:rPr>
          <w:rFonts w:asciiTheme="minorHAnsi" w:hAnsiTheme="minorHAnsi"/>
          <w:color w:val="000000" w:themeColor="text1"/>
          <w:sz w:val="20"/>
          <w:szCs w:val="20"/>
        </w:rPr>
        <w:t xml:space="preserve"> </w:t>
      </w:r>
      <w:r w:rsidR="00723D0C" w:rsidRPr="00410790">
        <w:rPr>
          <w:rFonts w:asciiTheme="minorHAnsi" w:hAnsiTheme="minorHAnsi"/>
          <w:color w:val="000000" w:themeColor="text1"/>
          <w:sz w:val="20"/>
          <w:szCs w:val="20"/>
        </w:rPr>
        <w:t>ARiMR</w:t>
      </w:r>
      <w:r w:rsidRPr="00410790">
        <w:rPr>
          <w:rFonts w:asciiTheme="minorHAnsi" w:hAnsiTheme="minorHAnsi"/>
          <w:color w:val="000000" w:themeColor="text1"/>
          <w:sz w:val="20"/>
          <w:szCs w:val="20"/>
        </w:rPr>
        <w:t>:</w:t>
      </w:r>
      <w:r w:rsidR="00D44A07" w:rsidRPr="00410790">
        <w:rPr>
          <w:rFonts w:asciiTheme="minorHAnsi" w:hAnsiTheme="minorHAnsi"/>
          <w:color w:val="000000" w:themeColor="text1"/>
          <w:sz w:val="20"/>
          <w:szCs w:val="20"/>
        </w:rPr>
        <w:t xml:space="preserve"> </w:t>
      </w:r>
      <w:r w:rsidR="00723D0C" w:rsidRPr="00410790">
        <w:rPr>
          <w:rFonts w:asciiTheme="minorHAnsi" w:hAnsiTheme="minorHAnsi"/>
          <w:color w:val="000000" w:themeColor="text1"/>
          <w:sz w:val="20"/>
          <w:szCs w:val="20"/>
        </w:rPr>
        <w:t>3.2 – jeden raport: beneficjent nie złożył dokumentacji w terminie.</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Zestawienia nieprawidłowości niepo</w:t>
      </w:r>
      <w:r w:rsidR="00EB6772" w:rsidRPr="00410790">
        <w:rPr>
          <w:rFonts w:asciiTheme="minorHAnsi" w:hAnsiTheme="minorHAnsi"/>
          <w:color w:val="000000" w:themeColor="text1"/>
        </w:rPr>
        <w:t>dlegających raportowaniu do KE:</w:t>
      </w:r>
    </w:p>
    <w:p w:rsidR="00EB6772"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Zachodniopomorskiego</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zawyżona wartość przedmiotu zakupu.</w:t>
      </w:r>
    </w:p>
    <w:p w:rsidR="00EB6772"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Pomorskiego</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nieudokumentowanie rzeczowo  realizacji zadania; wydatkowanie z zaliczki kosztu niekwalifikowanego oraz ujęcie go we wniosku o płatność;</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niezrealizowanie inwestycji w całości, rozbieżność między powierzchnią realizacji zadeklarowanych </w:t>
      </w:r>
      <w:r w:rsidRPr="00410790">
        <w:rPr>
          <w:rFonts w:asciiTheme="minorHAnsi" w:hAnsiTheme="minorHAnsi"/>
          <w:color w:val="000000" w:themeColor="text1"/>
          <w:sz w:val="20"/>
          <w:szCs w:val="20"/>
        </w:rPr>
        <w:lastRenderedPageBreak/>
        <w:t xml:space="preserve">przez beneficjenta a powierzchnią wynikającą z wizytacji na miejscu, nieprawidłowości w zakresie  poszczególnych pozycji zestawienia rzeczowo-finansowego, nierozdzielnie kosztów poniesionych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na realizację dwóch operacji, wystąpienie o rekompensatę w pełnej wysokości dla pracownika zatrudnionego na pół etatu; rozbieżności między powierzchnią rzeczywistą a deklarowaną;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nie przedstawienie przez beneficjenta dowodów na nie łowienie  w terminie objętym rekompensatą, brak aktualnego pozwolenia wodno-prawnego,</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niedostarczenie dokumentu potwierdzającego prawo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do dysponowania działkami,</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ustawy Prawo zamówień publicznych, uznanie kosztów, niewskazanych wcześniej w umowie, zrealizowano w większej ilości i po wyższych cenach poszczególnych pozycji zestawienia finansowo-rzeczowego umowy o dofinansowanie, nie spełniono warunków umowy; zaliczono powierzchnię niezwiązaną z działalnością rybacką, wykonano mniejszy zakres prac niż wynikający z dokumentacji; podanie niezgodnie z rzeczywistością wielkość powierzchni stawowej; zaliczono do rekompensaty pozycję niezwiązaną z operacją,</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stwierdzono powrót beneficjenta do zawodu przed upływem wymaganego terminu, pobranie rekompensaty za pracowników będących na zasiłku chorobowym, przedstawianie do rekompensaty większej liczby pracowników niż pozwala karta bezpieczeństwa,</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włączenie do kosztów kwalifikowanych VAT oleju napędowego,</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wydatkowanie z zaliczki kosztów niekwalifikowanych i przedstawienie ich do refundacji,</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zgłoszenie  do ubezpieczenia załogantów zatrudnionych przez inny podmiot lub będących na urlopie bezpłatnym, na zasiłku chorobowym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i rehabilitacyjnym,</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niedopełnienie obowiązku informacyjnego;</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naruszenia przepisów ustawy Prawo zamówień publicznych,</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Urząd Marszałkowski Województwa Warmińsko-Mazurskiego: dokonanie przelewu na  kwotę wyższą niż wynikało z dokumentu; niedostarczenie wszystkich dokumentów uzupełniających do wniosku rozliczającego projekt zostały potwierdzających poniesione koszty, opłacenie faktury VAT w kwocie brutto; poniesienie wydatków w kwocie wyższej  niż założone w umowie, rozbieżność między kosztorysem inwestorskim a powykonawczym, niezgodność między dokonanymi pomiarami a wielkościami zawartymi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dokumentach;</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Dolnośląskiego:</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warunków umowy o dofinansowanie poprzez nieprawidłowe wydatkowanie  środków.</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Wielkopolskiego: sztuczne zawyżanie wartości przedmiotu operacji, użytkowanie przedmiotu operacji niezgodne z warunkami umowy.</w:t>
      </w:r>
    </w:p>
    <w:p w:rsidR="00723D0C"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Małopolskiego:</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niezrealizowanie planu rzeczowego operacji,</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przekroczenie  10% wzrostu kosztów kwalifikowanych,</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brak wymaganego pozwolenia do realizacji operacji,</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wykonanie innych prac niż wykazane w zestawieniu finansowo-rzeczowym.</w:t>
      </w: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2014</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 xml:space="preserve">W maju 2014 r. Pełnomocnik do Spraw Zwalczania Nieprawidłowości Finansowych na szkodę Rzeczypospolitej Polskiej lub Unii Europejskiej zatwierdził Procedurę informowania Komisji Europejskiej o nieprawidłowościach finansowych w zakresie wydatków z Europejskiego Funduszu Rybackiego (PION), natomiast Minister Rolnictwa </w:t>
      </w:r>
      <w:r w:rsidR="00410790">
        <w:rPr>
          <w:rFonts w:asciiTheme="minorHAnsi" w:hAnsiTheme="minorHAnsi"/>
          <w:color w:val="000000" w:themeColor="text1"/>
        </w:rPr>
        <w:br/>
      </w:r>
      <w:r w:rsidRPr="00410790">
        <w:rPr>
          <w:rFonts w:asciiTheme="minorHAnsi" w:hAnsiTheme="minorHAnsi"/>
          <w:color w:val="000000" w:themeColor="text1"/>
        </w:rPr>
        <w:t>i Rozwoju Wsi zatw</w:t>
      </w:r>
      <w:r w:rsidR="00152921" w:rsidRPr="00410790">
        <w:rPr>
          <w:rFonts w:asciiTheme="minorHAnsi" w:hAnsiTheme="minorHAnsi"/>
          <w:color w:val="000000" w:themeColor="text1"/>
        </w:rPr>
        <w:t xml:space="preserve">ierdził Procedurę Informowania </w:t>
      </w:r>
      <w:r w:rsidRPr="00410790">
        <w:rPr>
          <w:rFonts w:asciiTheme="minorHAnsi" w:hAnsiTheme="minorHAnsi"/>
          <w:color w:val="000000" w:themeColor="text1"/>
        </w:rPr>
        <w:t xml:space="preserve">o nieprawidłowościach finansowych w zakresie wydatków </w:t>
      </w:r>
      <w:r w:rsidR="00410790">
        <w:rPr>
          <w:rFonts w:asciiTheme="minorHAnsi" w:hAnsiTheme="minorHAnsi"/>
          <w:color w:val="000000" w:themeColor="text1"/>
        </w:rPr>
        <w:br/>
      </w:r>
      <w:r w:rsidRPr="00410790">
        <w:rPr>
          <w:rFonts w:asciiTheme="minorHAnsi" w:hAnsiTheme="minorHAnsi"/>
          <w:color w:val="000000" w:themeColor="text1"/>
        </w:rPr>
        <w:t xml:space="preserve">z Europejskiego Funduszu Rybackiego przez instytucje raportujące IR III. </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Ww. dokumenty dotyczyły raportowania nieprawidłowości od II kwartału 2014 r.</w:t>
      </w:r>
    </w:p>
    <w:p w:rsidR="00152921" w:rsidRPr="00837A94" w:rsidRDefault="00723D0C" w:rsidP="005A41F2">
      <w:pPr>
        <w:pStyle w:val="Akapitzlist"/>
        <w:numPr>
          <w:ilvl w:val="0"/>
          <w:numId w:val="81"/>
        </w:numPr>
        <w:autoSpaceDE w:val="0"/>
        <w:autoSpaceDN w:val="0"/>
        <w:adjustRightInd w:val="0"/>
        <w:jc w:val="both"/>
        <w:rPr>
          <w:rFonts w:asciiTheme="minorHAnsi" w:hAnsiTheme="minorHAnsi"/>
          <w:color w:val="000000" w:themeColor="text1"/>
          <w:sz w:val="20"/>
          <w:szCs w:val="20"/>
        </w:rPr>
      </w:pPr>
      <w:r w:rsidRPr="00837A94">
        <w:rPr>
          <w:rFonts w:asciiTheme="minorHAnsi" w:hAnsiTheme="minorHAnsi"/>
          <w:color w:val="000000" w:themeColor="text1"/>
          <w:sz w:val="20"/>
          <w:szCs w:val="20"/>
        </w:rPr>
        <w:t>I kwartał -  brak raportów</w:t>
      </w:r>
    </w:p>
    <w:p w:rsidR="00837A94" w:rsidRPr="00837A94" w:rsidRDefault="00723D0C" w:rsidP="005A41F2">
      <w:pPr>
        <w:pStyle w:val="Akapitzlist"/>
        <w:numPr>
          <w:ilvl w:val="0"/>
          <w:numId w:val="81"/>
        </w:numPr>
        <w:autoSpaceDE w:val="0"/>
        <w:autoSpaceDN w:val="0"/>
        <w:adjustRightInd w:val="0"/>
        <w:jc w:val="both"/>
        <w:rPr>
          <w:rFonts w:asciiTheme="minorHAnsi" w:hAnsiTheme="minorHAnsi"/>
          <w:color w:val="000000" w:themeColor="text1"/>
          <w:sz w:val="20"/>
          <w:szCs w:val="20"/>
        </w:rPr>
      </w:pPr>
      <w:r w:rsidRPr="00837A94">
        <w:rPr>
          <w:rFonts w:asciiTheme="minorHAnsi" w:hAnsiTheme="minorHAnsi"/>
          <w:color w:val="000000" w:themeColor="text1"/>
          <w:sz w:val="20"/>
          <w:szCs w:val="20"/>
        </w:rPr>
        <w:t>II kwartał:</w:t>
      </w:r>
      <w:r w:rsidR="00152921"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ARiMR</w:t>
      </w:r>
      <w:r w:rsidR="00D44A07"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2.2 – dwa raporty: brak udokumentowania spełnienia wymogów w ramach umowy,</w:t>
      </w:r>
      <w:r w:rsidR="00D44A07"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brak aktua</w:t>
      </w:r>
      <w:r w:rsidR="00D44A07" w:rsidRPr="00837A94">
        <w:rPr>
          <w:rFonts w:asciiTheme="minorHAnsi" w:hAnsiTheme="minorHAnsi"/>
          <w:color w:val="000000" w:themeColor="text1"/>
          <w:sz w:val="20"/>
          <w:szCs w:val="20"/>
        </w:rPr>
        <w:t xml:space="preserve">lnego pozwolenia wodno-prawnego; </w:t>
      </w:r>
      <w:r w:rsidRPr="00837A94">
        <w:rPr>
          <w:rFonts w:asciiTheme="minorHAnsi" w:hAnsiTheme="minorHAnsi"/>
          <w:color w:val="000000" w:themeColor="text1"/>
          <w:sz w:val="20"/>
          <w:szCs w:val="20"/>
        </w:rPr>
        <w:t xml:space="preserve">2.5 – jeden raport: wykonanie robót niezgodnie z kosztorysem </w:t>
      </w:r>
      <w:r w:rsidR="00410790" w:rsidRPr="00837A94">
        <w:rPr>
          <w:rFonts w:asciiTheme="minorHAnsi" w:hAnsiTheme="minorHAnsi"/>
          <w:color w:val="000000" w:themeColor="text1"/>
          <w:sz w:val="20"/>
          <w:szCs w:val="20"/>
        </w:rPr>
        <w:br/>
      </w:r>
      <w:r w:rsidRPr="00837A94">
        <w:rPr>
          <w:rFonts w:asciiTheme="minorHAnsi" w:hAnsiTheme="minorHAnsi"/>
          <w:color w:val="000000" w:themeColor="text1"/>
          <w:sz w:val="20"/>
          <w:szCs w:val="20"/>
        </w:rPr>
        <w:t>i ofertą, zakup innego urządzenia.</w:t>
      </w:r>
    </w:p>
    <w:p w:rsidR="00837A94" w:rsidRPr="00837A94" w:rsidRDefault="00723D0C" w:rsidP="005A41F2">
      <w:pPr>
        <w:pStyle w:val="Akapitzlist"/>
        <w:numPr>
          <w:ilvl w:val="0"/>
          <w:numId w:val="81"/>
        </w:numPr>
        <w:autoSpaceDE w:val="0"/>
        <w:autoSpaceDN w:val="0"/>
        <w:adjustRightInd w:val="0"/>
        <w:jc w:val="both"/>
        <w:rPr>
          <w:rFonts w:asciiTheme="minorHAnsi" w:hAnsiTheme="minorHAnsi"/>
          <w:color w:val="000000" w:themeColor="text1"/>
          <w:sz w:val="20"/>
          <w:szCs w:val="20"/>
        </w:rPr>
      </w:pPr>
      <w:r w:rsidRPr="00837A94">
        <w:rPr>
          <w:rFonts w:asciiTheme="minorHAnsi" w:hAnsiTheme="minorHAnsi"/>
          <w:color w:val="000000" w:themeColor="text1"/>
          <w:sz w:val="20"/>
          <w:szCs w:val="20"/>
        </w:rPr>
        <w:t>III kwartał:</w:t>
      </w:r>
      <w:r w:rsidR="00D44A07"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ARiMR</w:t>
      </w:r>
      <w:r w:rsidR="00D44A07"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3.3. – jeden raport:  beneficjent złożył kosztorys zawierający koszty niekwalifikowalne oraz zawyżone koszty robocizny, sprzętu, pracy.</w:t>
      </w:r>
    </w:p>
    <w:p w:rsidR="00723D0C" w:rsidRPr="00837A94" w:rsidRDefault="00D44A07" w:rsidP="005A41F2">
      <w:pPr>
        <w:pStyle w:val="Akapitzlist"/>
        <w:numPr>
          <w:ilvl w:val="0"/>
          <w:numId w:val="81"/>
        </w:numPr>
        <w:autoSpaceDE w:val="0"/>
        <w:autoSpaceDN w:val="0"/>
        <w:adjustRightInd w:val="0"/>
        <w:jc w:val="both"/>
        <w:rPr>
          <w:rFonts w:asciiTheme="minorHAnsi" w:hAnsiTheme="minorHAnsi"/>
          <w:color w:val="000000" w:themeColor="text1"/>
          <w:sz w:val="20"/>
          <w:szCs w:val="20"/>
        </w:rPr>
      </w:pPr>
      <w:r w:rsidRPr="00837A94">
        <w:rPr>
          <w:rFonts w:asciiTheme="minorHAnsi" w:hAnsiTheme="minorHAnsi"/>
          <w:color w:val="000000" w:themeColor="text1"/>
          <w:sz w:val="20"/>
          <w:szCs w:val="20"/>
        </w:rPr>
        <w:t xml:space="preserve">IV kwartał: </w:t>
      </w:r>
      <w:r w:rsidR="00723D0C" w:rsidRPr="00837A94">
        <w:rPr>
          <w:rFonts w:asciiTheme="minorHAnsi" w:hAnsiTheme="minorHAnsi"/>
          <w:color w:val="000000" w:themeColor="text1"/>
          <w:sz w:val="20"/>
          <w:szCs w:val="20"/>
        </w:rPr>
        <w:t>ARiMR</w:t>
      </w:r>
      <w:r w:rsidRPr="00837A94">
        <w:rPr>
          <w:rFonts w:asciiTheme="minorHAnsi" w:hAnsiTheme="minorHAnsi"/>
          <w:color w:val="000000" w:themeColor="text1"/>
          <w:sz w:val="20"/>
          <w:szCs w:val="20"/>
        </w:rPr>
        <w:t xml:space="preserve">: </w:t>
      </w:r>
      <w:r w:rsidR="00723D0C" w:rsidRPr="00837A94">
        <w:rPr>
          <w:rFonts w:asciiTheme="minorHAnsi" w:hAnsiTheme="minorHAnsi"/>
          <w:color w:val="000000" w:themeColor="text1"/>
          <w:sz w:val="20"/>
          <w:szCs w:val="20"/>
        </w:rPr>
        <w:t>2.1. –jeden raport: na etapie dofinansowania wnioskodawca przedstawił przerob</w:t>
      </w:r>
      <w:r w:rsidRPr="00837A94">
        <w:rPr>
          <w:rFonts w:asciiTheme="minorHAnsi" w:hAnsiTheme="minorHAnsi"/>
          <w:color w:val="000000" w:themeColor="text1"/>
          <w:sz w:val="20"/>
          <w:szCs w:val="20"/>
        </w:rPr>
        <w:t xml:space="preserve">ioną ofertę; </w:t>
      </w:r>
      <w:r w:rsidR="00723D0C" w:rsidRPr="00837A94">
        <w:rPr>
          <w:rFonts w:asciiTheme="minorHAnsi" w:hAnsiTheme="minorHAnsi"/>
          <w:color w:val="000000" w:themeColor="text1"/>
          <w:sz w:val="20"/>
          <w:szCs w:val="20"/>
        </w:rPr>
        <w:t>2.5 – jeden raport - beneficjent złożył ostateczny kosztorys powykonawczy zawierający elementy niekwalifikowalne (koszty pośrednie i zysk).</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lastRenderedPageBreak/>
        <w:t>Nieprawidłowości niepodlegające zgłoszeniu do KE:</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naruszenia ustawy prawo zamówień publicznych</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beneficjenci nie uwzględnili części kwoty kwalifikowanej w odrębnej ewidencji księgowej.</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beneficjenci nie zrealizowali wszystkich wymogów pakietó</w:t>
      </w:r>
      <w:r w:rsidR="00D44A07" w:rsidRPr="00410790">
        <w:rPr>
          <w:rFonts w:asciiTheme="minorHAnsi" w:hAnsiTheme="minorHAnsi"/>
          <w:color w:val="000000" w:themeColor="text1"/>
          <w:sz w:val="20"/>
          <w:szCs w:val="20"/>
        </w:rPr>
        <w:t xml:space="preserve">w środka 2.2 zgodnie </w:t>
      </w:r>
      <w:r w:rsidR="00D44A07" w:rsidRPr="00410790">
        <w:rPr>
          <w:rFonts w:asciiTheme="minorHAnsi" w:hAnsiTheme="minorHAnsi"/>
          <w:color w:val="000000" w:themeColor="text1"/>
          <w:sz w:val="20"/>
          <w:szCs w:val="20"/>
        </w:rPr>
        <w:br/>
        <w:t xml:space="preserve">z umowami; </w:t>
      </w:r>
      <w:r w:rsidRPr="00410790">
        <w:rPr>
          <w:rFonts w:asciiTheme="minorHAnsi" w:hAnsiTheme="minorHAnsi"/>
          <w:color w:val="000000" w:themeColor="text1"/>
          <w:sz w:val="20"/>
          <w:szCs w:val="20"/>
        </w:rPr>
        <w:t>brak pozwoleń wodno-prawnych</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rozbieżności między rzeczywistą a d</w:t>
      </w:r>
      <w:r w:rsidR="00D44A07" w:rsidRPr="00410790">
        <w:rPr>
          <w:rFonts w:asciiTheme="minorHAnsi" w:hAnsiTheme="minorHAnsi"/>
          <w:color w:val="000000" w:themeColor="text1"/>
          <w:sz w:val="20"/>
          <w:szCs w:val="20"/>
        </w:rPr>
        <w:t xml:space="preserve">eklarowaną lokalizacją operacji; </w:t>
      </w:r>
      <w:r w:rsidRPr="00410790">
        <w:rPr>
          <w:rFonts w:asciiTheme="minorHAnsi" w:hAnsiTheme="minorHAnsi"/>
          <w:color w:val="000000" w:themeColor="text1"/>
          <w:sz w:val="20"/>
          <w:szCs w:val="20"/>
        </w:rPr>
        <w:t xml:space="preserve"> użytkowanie urządzenia niez</w:t>
      </w:r>
      <w:r w:rsidR="00D44A07" w:rsidRPr="00410790">
        <w:rPr>
          <w:rFonts w:asciiTheme="minorHAnsi" w:hAnsiTheme="minorHAnsi"/>
          <w:color w:val="000000" w:themeColor="text1"/>
          <w:sz w:val="20"/>
          <w:szCs w:val="20"/>
        </w:rPr>
        <w:t xml:space="preserve">godnie z umową o dofinansowanie; </w:t>
      </w:r>
      <w:r w:rsidRPr="00410790">
        <w:rPr>
          <w:rFonts w:asciiTheme="minorHAnsi" w:hAnsiTheme="minorHAnsi"/>
          <w:color w:val="000000" w:themeColor="text1"/>
          <w:sz w:val="20"/>
          <w:szCs w:val="20"/>
        </w:rPr>
        <w:t>beneficjent nie posiadał wyodrębnionego rachunku bankowego przeznaczoneg</w:t>
      </w:r>
      <w:r w:rsidR="00D44A07" w:rsidRPr="00410790">
        <w:rPr>
          <w:rFonts w:asciiTheme="minorHAnsi" w:hAnsiTheme="minorHAnsi"/>
          <w:color w:val="000000" w:themeColor="text1"/>
          <w:sz w:val="20"/>
          <w:szCs w:val="20"/>
        </w:rPr>
        <w:t xml:space="preserve">o wyłącznie do obsługi zaliczki; </w:t>
      </w:r>
      <w:r w:rsidRPr="00410790">
        <w:rPr>
          <w:rFonts w:asciiTheme="minorHAnsi" w:hAnsiTheme="minorHAnsi"/>
          <w:color w:val="000000" w:themeColor="text1"/>
          <w:sz w:val="20"/>
          <w:szCs w:val="20"/>
        </w:rPr>
        <w:t>naruszenia przepisów ustawy Prawo zamówień publicznych.</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Pomorskiego</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beneficjent naliczył składki na Fundusz pra</w:t>
      </w:r>
      <w:r w:rsidR="00D44A07" w:rsidRPr="00410790">
        <w:rPr>
          <w:rFonts w:asciiTheme="minorHAnsi" w:hAnsiTheme="minorHAnsi"/>
          <w:color w:val="000000" w:themeColor="text1"/>
          <w:sz w:val="20"/>
          <w:szCs w:val="20"/>
        </w:rPr>
        <w:t xml:space="preserve">cy </w:t>
      </w:r>
      <w:r w:rsidR="00410790">
        <w:rPr>
          <w:rFonts w:asciiTheme="minorHAnsi" w:hAnsiTheme="minorHAnsi"/>
          <w:color w:val="000000" w:themeColor="text1"/>
          <w:sz w:val="20"/>
          <w:szCs w:val="20"/>
        </w:rPr>
        <w:br/>
      </w:r>
      <w:r w:rsidR="00D44A07" w:rsidRPr="00410790">
        <w:rPr>
          <w:rFonts w:asciiTheme="minorHAnsi" w:hAnsiTheme="minorHAnsi"/>
          <w:color w:val="000000" w:themeColor="text1"/>
          <w:sz w:val="20"/>
          <w:szCs w:val="20"/>
        </w:rPr>
        <w:t xml:space="preserve">od wynagrodzenia pracownika </w:t>
      </w:r>
      <w:r w:rsidRPr="00410790">
        <w:rPr>
          <w:rFonts w:asciiTheme="minorHAnsi" w:hAnsiTheme="minorHAnsi"/>
          <w:color w:val="000000" w:themeColor="text1"/>
          <w:sz w:val="20"/>
          <w:szCs w:val="20"/>
        </w:rPr>
        <w:t>na urlopie macierzyńskim.</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Wielkopolskiego</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wykonanie</w:t>
      </w:r>
      <w:r w:rsidR="000C4EC6">
        <w:rPr>
          <w:rFonts w:asciiTheme="minorHAnsi" w:hAnsiTheme="minorHAnsi"/>
          <w:color w:val="000000" w:themeColor="text1"/>
          <w:sz w:val="20"/>
          <w:szCs w:val="20"/>
        </w:rPr>
        <w:t xml:space="preserve"> inwestycji niezgodnie z umową; </w:t>
      </w:r>
      <w:r w:rsidRPr="00410790">
        <w:rPr>
          <w:rFonts w:asciiTheme="minorHAnsi" w:hAnsiTheme="minorHAnsi"/>
          <w:color w:val="000000" w:themeColor="text1"/>
          <w:sz w:val="20"/>
          <w:szCs w:val="20"/>
        </w:rPr>
        <w:t>oświadczenie nieprawdy.</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Kujawsko-Pomorskiego</w:t>
      </w:r>
      <w:r w:rsidR="00D44A07" w:rsidRPr="00410790">
        <w:rPr>
          <w:rFonts w:asciiTheme="minorHAnsi" w:hAnsiTheme="minorHAnsi"/>
          <w:color w:val="000000" w:themeColor="text1"/>
          <w:sz w:val="20"/>
          <w:szCs w:val="20"/>
        </w:rPr>
        <w:t xml:space="preserve">: przyznana pomoc niezgodna </w:t>
      </w:r>
      <w:r w:rsidR="00410790">
        <w:rPr>
          <w:rFonts w:asciiTheme="minorHAnsi" w:hAnsiTheme="minorHAnsi"/>
          <w:color w:val="000000" w:themeColor="text1"/>
          <w:sz w:val="20"/>
          <w:szCs w:val="20"/>
        </w:rPr>
        <w:br/>
      </w:r>
      <w:r w:rsidR="00D44A07" w:rsidRPr="00410790">
        <w:rPr>
          <w:rFonts w:asciiTheme="minorHAnsi" w:hAnsiTheme="minorHAnsi"/>
          <w:color w:val="000000" w:themeColor="text1"/>
          <w:sz w:val="20"/>
          <w:szCs w:val="20"/>
        </w:rPr>
        <w:t xml:space="preserve">z </w:t>
      </w:r>
      <w:r w:rsidRPr="00410790">
        <w:rPr>
          <w:rFonts w:asciiTheme="minorHAnsi" w:hAnsiTheme="minorHAnsi"/>
          <w:color w:val="000000" w:themeColor="text1"/>
          <w:sz w:val="20"/>
          <w:szCs w:val="20"/>
        </w:rPr>
        <w:t>przeznaczeniem.</w:t>
      </w: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2015:</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 kwartał</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ARiMR</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2.5 – jeden raport; beneficjent zrealizował operację po okresie kwalifikowalności, dokonał zakupu po zawyżonych cenach, zakupił  część urządzeń używanych;</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II kwartał:</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Urząd Marszałkowski Województwa Podkarpackiego</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4.1- jeden raport: naruszenie przepisów ustawy Prawo zamówień publicznych;</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III kwartał:</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Brak raportów</w:t>
      </w:r>
    </w:p>
    <w:p w:rsidR="00723D0C" w:rsidRPr="00C9319B" w:rsidRDefault="00D44A07"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 xml:space="preserve">IV kwartał: </w:t>
      </w:r>
      <w:r w:rsidR="00723D0C" w:rsidRPr="00C9319B">
        <w:rPr>
          <w:rFonts w:asciiTheme="minorHAnsi" w:hAnsiTheme="minorHAnsi"/>
          <w:color w:val="000000" w:themeColor="text1"/>
          <w:sz w:val="20"/>
          <w:szCs w:val="20"/>
        </w:rPr>
        <w:t>ARiMR</w:t>
      </w:r>
      <w:r w:rsidRPr="00C9319B">
        <w:rPr>
          <w:rFonts w:asciiTheme="minorHAnsi" w:hAnsiTheme="minorHAnsi"/>
          <w:color w:val="000000" w:themeColor="text1"/>
          <w:sz w:val="20"/>
          <w:szCs w:val="20"/>
        </w:rPr>
        <w:t xml:space="preserve">: </w:t>
      </w:r>
      <w:r w:rsidR="00723D0C" w:rsidRPr="00C9319B">
        <w:rPr>
          <w:rFonts w:asciiTheme="minorHAnsi" w:hAnsiTheme="minorHAnsi"/>
          <w:color w:val="000000" w:themeColor="text1"/>
          <w:sz w:val="20"/>
          <w:szCs w:val="20"/>
        </w:rPr>
        <w:t>2.2. –jeden raport: nie przekazano na następcę zobowiązań wynikaj</w:t>
      </w:r>
      <w:r w:rsidRPr="00C9319B">
        <w:rPr>
          <w:rFonts w:asciiTheme="minorHAnsi" w:hAnsiTheme="minorHAnsi"/>
          <w:color w:val="000000" w:themeColor="text1"/>
          <w:sz w:val="20"/>
          <w:szCs w:val="20"/>
        </w:rPr>
        <w:t xml:space="preserve">ących z umowy </w:t>
      </w:r>
      <w:r w:rsidR="00C9319B">
        <w:rPr>
          <w:rFonts w:asciiTheme="minorHAnsi" w:hAnsiTheme="minorHAnsi"/>
          <w:color w:val="000000" w:themeColor="text1"/>
          <w:sz w:val="20"/>
          <w:szCs w:val="20"/>
        </w:rPr>
        <w:t>o </w:t>
      </w:r>
      <w:r w:rsidRPr="00C9319B">
        <w:rPr>
          <w:rFonts w:asciiTheme="minorHAnsi" w:hAnsiTheme="minorHAnsi"/>
          <w:color w:val="000000" w:themeColor="text1"/>
          <w:sz w:val="20"/>
          <w:szCs w:val="20"/>
        </w:rPr>
        <w:t xml:space="preserve">dofinansowanie; </w:t>
      </w:r>
      <w:r w:rsidR="00723D0C" w:rsidRPr="00C9319B">
        <w:rPr>
          <w:rFonts w:asciiTheme="minorHAnsi" w:hAnsiTheme="minorHAnsi"/>
          <w:color w:val="000000" w:themeColor="text1"/>
          <w:sz w:val="20"/>
          <w:szCs w:val="20"/>
        </w:rPr>
        <w:t>2.5 – dwa raporty – kontrola na miejscu wykazała rozbieżności między stanem faktycznym a zobowiązań wynikających z umowy, beneficjent nie utrzymał celu operacji przez wymagany okres.</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Nieprawidłowości niepodlegające zgłoszeniu do KE:</w:t>
      </w:r>
    </w:p>
    <w:p w:rsidR="00723D0C" w:rsidRPr="00410790" w:rsidRDefault="00723D0C" w:rsidP="005A41F2">
      <w:pPr>
        <w:pStyle w:val="Akapitzlist"/>
        <w:numPr>
          <w:ilvl w:val="0"/>
          <w:numId w:val="93"/>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naruszenia us</w:t>
      </w:r>
      <w:r w:rsidR="00D44A07" w:rsidRPr="00410790">
        <w:rPr>
          <w:rFonts w:asciiTheme="minorHAnsi" w:hAnsiTheme="minorHAnsi"/>
          <w:color w:val="000000" w:themeColor="text1"/>
          <w:sz w:val="20"/>
          <w:szCs w:val="20"/>
        </w:rPr>
        <w:t xml:space="preserve">tawy Prawo zamówień publicznych; </w:t>
      </w:r>
      <w:r w:rsidRPr="00410790">
        <w:rPr>
          <w:rFonts w:asciiTheme="minorHAnsi" w:hAnsiTheme="minorHAnsi"/>
          <w:color w:val="000000" w:themeColor="text1"/>
          <w:sz w:val="20"/>
          <w:szCs w:val="20"/>
        </w:rPr>
        <w:t>beneficjenci nie uwzględnili części kwoty kwalifikowanej w odrębnej ewidencji księgowej.</w:t>
      </w:r>
    </w:p>
    <w:p w:rsidR="00723D0C" w:rsidRPr="00410790" w:rsidRDefault="00723D0C" w:rsidP="005A41F2">
      <w:pPr>
        <w:pStyle w:val="Akapitzlist"/>
        <w:numPr>
          <w:ilvl w:val="0"/>
          <w:numId w:val="93"/>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brak ciągłości pozwolenia wodno-p</w:t>
      </w:r>
      <w:r w:rsidR="001405B6" w:rsidRPr="00410790">
        <w:rPr>
          <w:rFonts w:asciiTheme="minorHAnsi" w:hAnsiTheme="minorHAnsi"/>
          <w:color w:val="000000" w:themeColor="text1"/>
          <w:sz w:val="20"/>
          <w:szCs w:val="20"/>
        </w:rPr>
        <w:t xml:space="preserve">rawnego; </w:t>
      </w:r>
      <w:r w:rsidRPr="00410790">
        <w:rPr>
          <w:rFonts w:asciiTheme="minorHAnsi" w:hAnsiTheme="minorHAnsi"/>
          <w:color w:val="000000" w:themeColor="text1"/>
          <w:sz w:val="20"/>
          <w:szCs w:val="20"/>
        </w:rPr>
        <w:t>realizacja wymogów środka 2.2 na mniejsz</w:t>
      </w:r>
      <w:r w:rsidR="001405B6" w:rsidRPr="00410790">
        <w:rPr>
          <w:rFonts w:asciiTheme="minorHAnsi" w:hAnsiTheme="minorHAnsi"/>
          <w:color w:val="000000" w:themeColor="text1"/>
          <w:sz w:val="20"/>
          <w:szCs w:val="20"/>
        </w:rPr>
        <w:t xml:space="preserve">ej powierzchni, niż deklarowano; </w:t>
      </w:r>
      <w:r w:rsidRPr="00410790">
        <w:rPr>
          <w:rFonts w:asciiTheme="minorHAnsi" w:hAnsiTheme="minorHAnsi"/>
          <w:color w:val="000000" w:themeColor="text1"/>
          <w:sz w:val="20"/>
          <w:szCs w:val="20"/>
        </w:rPr>
        <w:t>niezrealizowani</w:t>
      </w:r>
      <w:r w:rsidR="001405B6" w:rsidRPr="00410790">
        <w:rPr>
          <w:rFonts w:asciiTheme="minorHAnsi" w:hAnsiTheme="minorHAnsi"/>
          <w:color w:val="000000" w:themeColor="text1"/>
          <w:sz w:val="20"/>
          <w:szCs w:val="20"/>
        </w:rPr>
        <w:t xml:space="preserve">e wszystkich wymogów środka 2.2; </w:t>
      </w:r>
      <w:r w:rsidRPr="00410790">
        <w:rPr>
          <w:rFonts w:asciiTheme="minorHAnsi" w:hAnsiTheme="minorHAnsi"/>
          <w:color w:val="000000" w:themeColor="text1"/>
          <w:sz w:val="20"/>
          <w:szCs w:val="20"/>
        </w:rPr>
        <w:t>zmniejszenie powierzchni</w:t>
      </w:r>
      <w:r w:rsidR="001405B6" w:rsidRPr="00410790">
        <w:rPr>
          <w:rFonts w:asciiTheme="minorHAnsi" w:hAnsiTheme="minorHAnsi"/>
          <w:color w:val="000000" w:themeColor="text1"/>
          <w:sz w:val="20"/>
          <w:szCs w:val="20"/>
        </w:rPr>
        <w:t xml:space="preserve"> realizacji wymogów środka 2.2 </w:t>
      </w:r>
      <w:r w:rsidRPr="00410790">
        <w:rPr>
          <w:rFonts w:asciiTheme="minorHAnsi" w:hAnsiTheme="minorHAnsi"/>
          <w:color w:val="000000" w:themeColor="text1"/>
          <w:sz w:val="20"/>
          <w:szCs w:val="20"/>
        </w:rPr>
        <w:t>w wyniku przejęcia przez Agencję</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Nieruchomości Rolnych grobli ja</w:t>
      </w:r>
      <w:r w:rsidR="001405B6" w:rsidRPr="00410790">
        <w:rPr>
          <w:rFonts w:asciiTheme="minorHAnsi" w:hAnsiTheme="minorHAnsi"/>
          <w:color w:val="000000" w:themeColor="text1"/>
          <w:sz w:val="20"/>
          <w:szCs w:val="20"/>
        </w:rPr>
        <w:t xml:space="preserve">ko wału przeciwpowodziowego; </w:t>
      </w:r>
      <w:r w:rsidRPr="00410790">
        <w:rPr>
          <w:rFonts w:asciiTheme="minorHAnsi" w:hAnsiTheme="minorHAnsi"/>
          <w:color w:val="000000" w:themeColor="text1"/>
          <w:sz w:val="20"/>
          <w:szCs w:val="20"/>
        </w:rPr>
        <w:t>naruszenia ustawy Prawo zamówień publicznych.</w:t>
      </w:r>
    </w:p>
    <w:p w:rsidR="00723D0C" w:rsidRPr="00410790" w:rsidRDefault="00723D0C" w:rsidP="005A41F2">
      <w:pPr>
        <w:pStyle w:val="Akapitzlist"/>
        <w:numPr>
          <w:ilvl w:val="0"/>
          <w:numId w:val="93"/>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Zachodniopomorskiego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beneficjent zakupił w rzeczywistości urządzenie inne niż na fakturze.</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Wielkopolskiego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rozbieżności miedzy kosztorysami powykonawczym a stanami faktycznymi.</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Warmińsko-Mazurskiego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w:t>
      </w:r>
      <w:r w:rsidR="001405B6" w:rsidRPr="00410790">
        <w:rPr>
          <w:rFonts w:asciiTheme="minorHAnsi" w:hAnsiTheme="minorHAnsi"/>
          <w:color w:val="000000" w:themeColor="text1"/>
          <w:sz w:val="20"/>
          <w:szCs w:val="20"/>
        </w:rPr>
        <w:t xml:space="preserve">tawy Prawo zamówień publicznych; </w:t>
      </w:r>
      <w:r w:rsidRPr="00410790">
        <w:rPr>
          <w:rFonts w:asciiTheme="minorHAnsi" w:hAnsiTheme="minorHAnsi"/>
          <w:color w:val="000000" w:themeColor="text1"/>
          <w:sz w:val="20"/>
          <w:szCs w:val="20"/>
        </w:rPr>
        <w:t>rozbieżność między kosztorysem przedstawionym do refundacji a stanem faktycznym.</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Łódzkiego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wykonani</w:t>
      </w:r>
      <w:r w:rsidR="00410790">
        <w:rPr>
          <w:rFonts w:asciiTheme="minorHAnsi" w:hAnsiTheme="minorHAnsi"/>
          <w:color w:val="000000" w:themeColor="text1"/>
          <w:sz w:val="20"/>
          <w:szCs w:val="20"/>
        </w:rPr>
        <w:t xml:space="preserve">e operacji niezgodnie z umową </w:t>
      </w:r>
      <w:r w:rsidR="00410790">
        <w:rPr>
          <w:rFonts w:asciiTheme="minorHAnsi" w:hAnsiTheme="minorHAnsi"/>
          <w:color w:val="000000" w:themeColor="text1"/>
          <w:sz w:val="20"/>
          <w:szCs w:val="20"/>
        </w:rPr>
        <w:br/>
        <w:t xml:space="preserve">o </w:t>
      </w:r>
      <w:r w:rsidRPr="00410790">
        <w:rPr>
          <w:rFonts w:asciiTheme="minorHAnsi" w:hAnsiTheme="minorHAnsi"/>
          <w:color w:val="000000" w:themeColor="text1"/>
          <w:sz w:val="20"/>
          <w:szCs w:val="20"/>
        </w:rPr>
        <w:t>dofinansowanie.</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Dolnośląskiego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ustawy Prawo zamówień publicznych.</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Lubuskiego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niespójność między przedstawionymi dokumentami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a stanem rzeczywistym.</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Mazowieckiego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niespójność mię</w:t>
      </w:r>
      <w:r w:rsidR="001405B6" w:rsidRPr="00410790">
        <w:rPr>
          <w:rFonts w:asciiTheme="minorHAnsi" w:hAnsiTheme="minorHAnsi"/>
          <w:color w:val="000000" w:themeColor="text1"/>
          <w:sz w:val="20"/>
          <w:szCs w:val="20"/>
        </w:rPr>
        <w:t xml:space="preserve">dzy przedstawionymi dokumentami a stanem rzeczywistym; </w:t>
      </w:r>
      <w:r w:rsidRPr="00410790">
        <w:rPr>
          <w:rFonts w:asciiTheme="minorHAnsi" w:hAnsiTheme="minorHAnsi"/>
          <w:color w:val="000000" w:themeColor="text1"/>
          <w:sz w:val="20"/>
          <w:szCs w:val="20"/>
        </w:rPr>
        <w:t>zainstalowano urządzeni</w:t>
      </w:r>
      <w:r w:rsidR="00410790">
        <w:rPr>
          <w:rFonts w:asciiTheme="minorHAnsi" w:hAnsiTheme="minorHAnsi"/>
          <w:color w:val="000000" w:themeColor="text1"/>
          <w:sz w:val="20"/>
          <w:szCs w:val="20"/>
        </w:rPr>
        <w:t xml:space="preserve">a w innym miejscu niż wskazano </w:t>
      </w:r>
      <w:r w:rsidRPr="00410790">
        <w:rPr>
          <w:rFonts w:asciiTheme="minorHAnsi" w:hAnsiTheme="minorHAnsi"/>
          <w:color w:val="000000" w:themeColor="text1"/>
          <w:sz w:val="20"/>
          <w:szCs w:val="20"/>
        </w:rPr>
        <w:t>w umowie.</w:t>
      </w:r>
    </w:p>
    <w:p w:rsidR="00C9319B" w:rsidRDefault="00C9319B" w:rsidP="000C4EC6">
      <w:pPr>
        <w:autoSpaceDE w:val="0"/>
        <w:autoSpaceDN w:val="0"/>
        <w:adjustRightInd w:val="0"/>
        <w:spacing w:line="276" w:lineRule="auto"/>
        <w:jc w:val="both"/>
        <w:rPr>
          <w:rFonts w:asciiTheme="minorHAnsi" w:hAnsiTheme="minorHAnsi"/>
          <w:b/>
          <w:color w:val="000000" w:themeColor="text1"/>
        </w:rPr>
      </w:pPr>
    </w:p>
    <w:p w:rsidR="00C9319B" w:rsidRDefault="00C9319B" w:rsidP="000C4EC6">
      <w:pPr>
        <w:autoSpaceDE w:val="0"/>
        <w:autoSpaceDN w:val="0"/>
        <w:adjustRightInd w:val="0"/>
        <w:spacing w:line="276" w:lineRule="auto"/>
        <w:jc w:val="both"/>
        <w:rPr>
          <w:rFonts w:asciiTheme="minorHAnsi" w:hAnsiTheme="minorHAnsi"/>
          <w:b/>
          <w:color w:val="000000" w:themeColor="text1"/>
        </w:rPr>
      </w:pP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lastRenderedPageBreak/>
        <w:t>ROK 2016:</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 kwartał:</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ARiMR</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1.4 – jeden raport: realiza</w:t>
      </w:r>
      <w:r w:rsidR="001405B6" w:rsidRPr="00C9319B">
        <w:rPr>
          <w:rFonts w:asciiTheme="minorHAnsi" w:hAnsiTheme="minorHAnsi"/>
          <w:color w:val="000000" w:themeColor="text1"/>
          <w:sz w:val="20"/>
          <w:szCs w:val="20"/>
        </w:rPr>
        <w:t xml:space="preserve">cja operacji niezgodnie z umową; </w:t>
      </w:r>
      <w:r w:rsidRPr="00C9319B">
        <w:rPr>
          <w:rFonts w:asciiTheme="minorHAnsi" w:hAnsiTheme="minorHAnsi"/>
          <w:color w:val="000000" w:themeColor="text1"/>
          <w:sz w:val="20"/>
          <w:szCs w:val="20"/>
        </w:rPr>
        <w:t>1.4 – jeden raport: nieuzasadnione wydatki;</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2.4 – jeden raport: beneficjent nie rozpoczął  działalności związanej z operacją.</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II kwartał:</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ARiMR</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1.3 – jeden raport: zawyżony koszt dokumentacji;</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 xml:space="preserve">2.5 – dwa raporty: beneficjent </w:t>
      </w:r>
      <w:r w:rsidR="00410790" w:rsidRPr="00C9319B">
        <w:rPr>
          <w:rFonts w:asciiTheme="minorHAnsi" w:hAnsiTheme="minorHAnsi"/>
          <w:color w:val="000000" w:themeColor="text1"/>
          <w:sz w:val="20"/>
          <w:szCs w:val="20"/>
        </w:rPr>
        <w:br/>
      </w:r>
      <w:r w:rsidRPr="00C9319B">
        <w:rPr>
          <w:rFonts w:asciiTheme="minorHAnsi" w:hAnsiTheme="minorHAnsi"/>
          <w:color w:val="000000" w:themeColor="text1"/>
          <w:sz w:val="20"/>
          <w:szCs w:val="20"/>
        </w:rPr>
        <w:t>nie utrzymał celu operacji, niepowiadomienie o zmianie działalności gospodarczej;</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3.3 – dwa raporty: naruszenie przepisów ustawy Prawo zamówień publicznych.</w:t>
      </w:r>
    </w:p>
    <w:p w:rsidR="00723D0C"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III kwartał:</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ARiMR</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 xml:space="preserve">2.5 – jeden raport: beneficjent wykonał część operacji, niezgodnie z umową </w:t>
      </w:r>
      <w:r w:rsidRPr="00C9319B">
        <w:rPr>
          <w:rFonts w:asciiTheme="minorHAnsi" w:hAnsiTheme="minorHAnsi"/>
          <w:color w:val="000000" w:themeColor="text1"/>
          <w:sz w:val="20"/>
          <w:szCs w:val="20"/>
        </w:rPr>
        <w:br/>
        <w:t>o dofinansowanie;</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3.2 – dwa raporty: naruszenie przepisów ustawy Prawo zamówień publicznych, beneficjent nie dostarczył raportu oddziaływania na środowisku, podał nieprawdziwe dane o wielkości produkcji;</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3.3 – jeden raport: naruszenie przepisów us</w:t>
      </w:r>
      <w:r w:rsidR="00C9319B" w:rsidRPr="00C9319B">
        <w:rPr>
          <w:rFonts w:asciiTheme="minorHAnsi" w:hAnsiTheme="minorHAnsi"/>
          <w:color w:val="000000" w:themeColor="text1"/>
          <w:sz w:val="20"/>
          <w:szCs w:val="20"/>
        </w:rPr>
        <w:t xml:space="preserve">tawy Prawo zamówień publicznych; </w:t>
      </w:r>
      <w:r w:rsidRPr="00C9319B">
        <w:rPr>
          <w:rFonts w:asciiTheme="minorHAnsi" w:hAnsiTheme="minorHAnsi"/>
          <w:color w:val="000000" w:themeColor="text1"/>
          <w:sz w:val="20"/>
          <w:szCs w:val="20"/>
        </w:rPr>
        <w:t>Urząd Marszałkowski Województwa Lubuskiego</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4.1. – jeden raport: beneficjent wykonał część opera</w:t>
      </w:r>
      <w:r w:rsidR="00C9319B" w:rsidRPr="00C9319B">
        <w:rPr>
          <w:rFonts w:asciiTheme="minorHAnsi" w:hAnsiTheme="minorHAnsi"/>
          <w:color w:val="000000" w:themeColor="text1"/>
          <w:sz w:val="20"/>
          <w:szCs w:val="20"/>
        </w:rPr>
        <w:t xml:space="preserve">cji, nie osiągnął celu operacji; </w:t>
      </w:r>
      <w:r w:rsidRPr="00C9319B">
        <w:rPr>
          <w:rFonts w:asciiTheme="minorHAnsi" w:hAnsiTheme="minorHAnsi"/>
          <w:color w:val="000000" w:themeColor="text1"/>
          <w:sz w:val="20"/>
          <w:szCs w:val="20"/>
        </w:rPr>
        <w:t>Urząd Marszałkowski Województwa Śląskiego</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4.1 – jeden raport: beneficjent nie utrzymał c</w:t>
      </w:r>
      <w:r w:rsidR="001405B6" w:rsidRPr="00C9319B">
        <w:rPr>
          <w:rFonts w:asciiTheme="minorHAnsi" w:hAnsiTheme="minorHAnsi"/>
          <w:color w:val="000000" w:themeColor="text1"/>
          <w:sz w:val="20"/>
          <w:szCs w:val="20"/>
        </w:rPr>
        <w:t xml:space="preserve">elu operacji, nie uczestniczył </w:t>
      </w:r>
      <w:r w:rsidRPr="00C9319B">
        <w:rPr>
          <w:rFonts w:asciiTheme="minorHAnsi" w:hAnsiTheme="minorHAnsi"/>
          <w:color w:val="000000" w:themeColor="text1"/>
          <w:sz w:val="20"/>
          <w:szCs w:val="20"/>
        </w:rPr>
        <w:t>w czynnościach kontrolnych, nie powiadomił o zmianie zakresu działalności.</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Nieprawidłowości niepodlegające zgłoszeniu do KE:</w:t>
      </w:r>
    </w:p>
    <w:p w:rsidR="00723D0C" w:rsidRPr="00410790" w:rsidRDefault="00723D0C" w:rsidP="005A41F2">
      <w:pPr>
        <w:pStyle w:val="Akapitzlist"/>
        <w:numPr>
          <w:ilvl w:val="0"/>
          <w:numId w:val="96"/>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brak ciągłości pozwolenia wodno-prawnego;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częściowa realizacja wymogów środka 2.2, realizacja wymogu na zmniejszonej powierzchni;</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zgłoszono większą powierzchnię stawów do refundacji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niż w rzeczywistości;</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 złożono dokumentacji w terminie;</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realizacja niezgodna z umową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o </w:t>
      </w:r>
      <w:r w:rsidR="001405B6" w:rsidRPr="00410790">
        <w:rPr>
          <w:rFonts w:asciiTheme="minorHAnsi" w:hAnsiTheme="minorHAnsi"/>
          <w:color w:val="000000" w:themeColor="text1"/>
          <w:sz w:val="20"/>
          <w:szCs w:val="20"/>
        </w:rPr>
        <w:t xml:space="preserve">dofinansowanie; </w:t>
      </w:r>
      <w:r w:rsidRPr="00410790">
        <w:rPr>
          <w:rFonts w:asciiTheme="minorHAnsi" w:hAnsiTheme="minorHAnsi"/>
          <w:color w:val="000000" w:themeColor="text1"/>
          <w:sz w:val="20"/>
          <w:szCs w:val="20"/>
        </w:rPr>
        <w:t>brak dokumentu potwierdzającego realizację operacji;</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dokonanie zakupu bez rozeznania rynku;</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rozpoczęcie pracy przed upływem 12 miesięcy</w:t>
      </w:r>
      <w:r w:rsidR="001405B6" w:rsidRPr="00410790">
        <w:rPr>
          <w:rFonts w:asciiTheme="minorHAnsi" w:hAnsiTheme="minorHAnsi"/>
          <w:color w:val="000000" w:themeColor="text1"/>
          <w:sz w:val="20"/>
          <w:szCs w:val="20"/>
        </w:rPr>
        <w:t xml:space="preserve"> od dnia wypłaty rekompensaty z</w:t>
      </w:r>
      <w:r w:rsidRPr="00410790">
        <w:rPr>
          <w:rFonts w:asciiTheme="minorHAnsi" w:hAnsiTheme="minorHAnsi"/>
          <w:color w:val="000000" w:themeColor="text1"/>
          <w:sz w:val="20"/>
          <w:szCs w:val="20"/>
        </w:rPr>
        <w:t>a utratę miejsca pracy</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ustawy Prawo zamówień publicznych;</w:t>
      </w:r>
    </w:p>
    <w:p w:rsidR="00723D0C" w:rsidRPr="00410790" w:rsidRDefault="00723D0C" w:rsidP="005A41F2">
      <w:pPr>
        <w:pStyle w:val="Akapitzlist"/>
        <w:numPr>
          <w:ilvl w:val="0"/>
          <w:numId w:val="95"/>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Mazowieckiego</w:t>
      </w:r>
      <w:r w:rsidR="001405B6" w:rsidRPr="00410790">
        <w:rPr>
          <w:rFonts w:asciiTheme="minorHAnsi" w:hAnsiTheme="minorHAnsi"/>
          <w:color w:val="000000" w:themeColor="text1"/>
          <w:sz w:val="20"/>
          <w:szCs w:val="20"/>
        </w:rPr>
        <w:t xml:space="preserve">: niespełnienie warunków umowy o </w:t>
      </w:r>
      <w:r w:rsidRPr="00410790">
        <w:rPr>
          <w:rFonts w:asciiTheme="minorHAnsi" w:hAnsiTheme="minorHAnsi"/>
          <w:color w:val="000000" w:themeColor="text1"/>
          <w:sz w:val="20"/>
          <w:szCs w:val="20"/>
        </w:rPr>
        <w:t>dofinansowanie;</w:t>
      </w:r>
      <w:r w:rsidR="001405B6" w:rsidRPr="00410790">
        <w:rPr>
          <w:rFonts w:asciiTheme="minorHAnsi" w:hAnsiTheme="minorHAnsi"/>
          <w:color w:val="000000" w:themeColor="text1"/>
          <w:sz w:val="20"/>
          <w:szCs w:val="20"/>
        </w:rPr>
        <w:t xml:space="preserve"> s</w:t>
      </w:r>
      <w:r w:rsidRPr="00410790">
        <w:rPr>
          <w:rFonts w:asciiTheme="minorHAnsi" w:hAnsiTheme="minorHAnsi"/>
          <w:color w:val="000000" w:themeColor="text1"/>
          <w:sz w:val="20"/>
          <w:szCs w:val="20"/>
        </w:rPr>
        <w:t>twierdzono rozbieżność między kosztorysem powykonawczym a stanem faktycznym;</w:t>
      </w:r>
    </w:p>
    <w:p w:rsidR="00723D0C" w:rsidRPr="00410790" w:rsidRDefault="00723D0C" w:rsidP="005A41F2">
      <w:pPr>
        <w:pStyle w:val="Akapitzlist"/>
        <w:numPr>
          <w:ilvl w:val="0"/>
          <w:numId w:val="95"/>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naruszenie przepisów ustawy prawo zamówień publicznych, wystąpienie </w:t>
      </w:r>
      <w:r w:rsidRPr="00410790">
        <w:rPr>
          <w:rFonts w:asciiTheme="minorHAnsi" w:hAnsiTheme="minorHAnsi"/>
          <w:color w:val="000000" w:themeColor="text1"/>
          <w:sz w:val="20"/>
          <w:szCs w:val="20"/>
        </w:rPr>
        <w:br/>
        <w:t>o rekompensatę 100% dodatkowego wynagrodzenia, podczas gdy kwalifikowalność wynosi 50%.</w:t>
      </w:r>
    </w:p>
    <w:p w:rsidR="00723D0C" w:rsidRPr="00410790" w:rsidRDefault="00723D0C" w:rsidP="005A41F2">
      <w:pPr>
        <w:pStyle w:val="Akapitzlist"/>
        <w:numPr>
          <w:ilvl w:val="0"/>
          <w:numId w:val="95"/>
        </w:numPr>
        <w:autoSpaceDE w:val="0"/>
        <w:autoSpaceDN w:val="0"/>
        <w:adjustRightInd w:val="0"/>
        <w:ind w:left="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Warmińsko-Mazurskiego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stwierdzono rozbieżność między kosztorysem powykonawczym a stanem faktycznym;</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beneficjent poniósł koszty faktury VAT na miesiąc przed złożeniem wniosku o dofinansowanie.</w:t>
      </w:r>
    </w:p>
    <w:p w:rsidR="00723D0C" w:rsidRPr="00410790" w:rsidRDefault="00723D0C" w:rsidP="005A41F2">
      <w:pPr>
        <w:pStyle w:val="Akapitzlist"/>
        <w:numPr>
          <w:ilvl w:val="0"/>
          <w:numId w:val="97"/>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Dolnośląskiego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operacja ni</w:t>
      </w:r>
      <w:r w:rsidR="001405B6" w:rsidRPr="00410790">
        <w:rPr>
          <w:rFonts w:asciiTheme="minorHAnsi" w:hAnsiTheme="minorHAnsi"/>
          <w:color w:val="000000" w:themeColor="text1"/>
          <w:sz w:val="20"/>
          <w:szCs w:val="20"/>
        </w:rPr>
        <w:t xml:space="preserve">e została w pełni zrealizowana, </w:t>
      </w:r>
      <w:r w:rsidRPr="00410790">
        <w:rPr>
          <w:rFonts w:asciiTheme="minorHAnsi" w:hAnsiTheme="minorHAnsi"/>
          <w:color w:val="000000" w:themeColor="text1"/>
          <w:sz w:val="20"/>
          <w:szCs w:val="20"/>
        </w:rPr>
        <w:t>beneficjent zaprzestał działalności związanej z operacją.</w:t>
      </w:r>
    </w:p>
    <w:p w:rsidR="00723D0C" w:rsidRPr="00410790" w:rsidRDefault="00723D0C" w:rsidP="005A41F2">
      <w:pPr>
        <w:pStyle w:val="Akapitzlist"/>
        <w:numPr>
          <w:ilvl w:val="0"/>
          <w:numId w:val="97"/>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Podkarpackiego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beneficjent przedstawił koszty poniesione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na działkach niebędących miejscem realizacji operacji, przedstawił oświadczenie potwierdzające nieprawdziwe dane.</w:t>
      </w:r>
    </w:p>
    <w:p w:rsidR="009E08BA" w:rsidRPr="00772E4A" w:rsidRDefault="009E08BA" w:rsidP="009E08BA">
      <w:pPr>
        <w:pStyle w:val="Tekstdymka"/>
      </w:pPr>
    </w:p>
    <w:p w:rsidR="009E08BA" w:rsidRPr="003F7122" w:rsidRDefault="009E08BA" w:rsidP="009E08BA">
      <w:pPr>
        <w:pStyle w:val="Tekstdymka"/>
        <w:ind w:left="360"/>
        <w:rPr>
          <w:rFonts w:asciiTheme="minorHAnsi" w:hAnsiTheme="minorHAnsi"/>
          <w:color w:val="FF0000"/>
        </w:rPr>
      </w:pPr>
    </w:p>
    <w:p w:rsidR="009E08BA" w:rsidRPr="003F7122" w:rsidRDefault="009E08BA" w:rsidP="005A41F2">
      <w:pPr>
        <w:pStyle w:val="Akapitzlist"/>
        <w:numPr>
          <w:ilvl w:val="1"/>
          <w:numId w:val="11"/>
        </w:numPr>
        <w:shd w:val="clear" w:color="auto" w:fill="000080"/>
        <w:spacing w:after="0" w:line="240" w:lineRule="auto"/>
        <w:jc w:val="both"/>
        <w:outlineLvl w:val="1"/>
        <w:rPr>
          <w:rFonts w:asciiTheme="minorHAnsi" w:hAnsiTheme="minorHAnsi"/>
          <w:b/>
          <w:color w:val="FFFFFF" w:themeColor="background1"/>
        </w:rPr>
      </w:pPr>
      <w:bookmarkStart w:id="126" w:name="_Toc471890175"/>
      <w:r w:rsidRPr="003F7122">
        <w:rPr>
          <w:rFonts w:asciiTheme="minorHAnsi" w:hAnsiTheme="minorHAnsi"/>
          <w:b/>
          <w:color w:val="FFFFFF" w:themeColor="background1"/>
        </w:rPr>
        <w:t>Zalecenia Komisji sformułowane w następstwie dorocznego badania programu operacyjnego</w:t>
      </w:r>
      <w:bookmarkEnd w:id="126"/>
    </w:p>
    <w:p w:rsidR="009E08BA" w:rsidRPr="003F7122" w:rsidRDefault="009E08BA" w:rsidP="009E08BA">
      <w:pPr>
        <w:ind w:left="170"/>
        <w:jc w:val="both"/>
        <w:rPr>
          <w:rFonts w:asciiTheme="minorHAnsi" w:hAnsiTheme="minorHAnsi"/>
          <w:b/>
          <w:color w:val="FF0000"/>
          <w:sz w:val="4"/>
        </w:rPr>
      </w:pPr>
    </w:p>
    <w:p w:rsidR="009E08BA" w:rsidRPr="003F7122" w:rsidRDefault="009E08BA" w:rsidP="005A41F2">
      <w:pPr>
        <w:pStyle w:val="Akapitzlist"/>
        <w:numPr>
          <w:ilvl w:val="2"/>
          <w:numId w:val="11"/>
        </w:numPr>
        <w:shd w:val="clear" w:color="auto" w:fill="CC99FF"/>
        <w:spacing w:after="0" w:line="240" w:lineRule="auto"/>
        <w:jc w:val="both"/>
        <w:outlineLvl w:val="2"/>
        <w:rPr>
          <w:rFonts w:asciiTheme="minorHAnsi" w:hAnsiTheme="minorHAnsi"/>
          <w:color w:val="000000" w:themeColor="text1"/>
        </w:rPr>
      </w:pPr>
      <w:bookmarkStart w:id="127" w:name="_Toc471890176"/>
      <w:r w:rsidRPr="003F7122">
        <w:rPr>
          <w:rFonts w:asciiTheme="minorHAnsi" w:hAnsiTheme="minorHAnsi"/>
          <w:color w:val="000000" w:themeColor="text1"/>
        </w:rPr>
        <w:t>Sposób wykonania zaleceń Komisji lub przedstawienie powodów nie wykonania zaleceń</w:t>
      </w:r>
      <w:bookmarkEnd w:id="127"/>
    </w:p>
    <w:p w:rsidR="009E08BA" w:rsidRPr="003F7122" w:rsidRDefault="009E08BA" w:rsidP="000C4EC6">
      <w:pPr>
        <w:autoSpaceDE w:val="0"/>
        <w:autoSpaceDN w:val="0"/>
        <w:adjustRightInd w:val="0"/>
        <w:spacing w:line="276" w:lineRule="auto"/>
        <w:jc w:val="both"/>
        <w:rPr>
          <w:rFonts w:asciiTheme="minorHAnsi" w:hAnsiTheme="minorHAnsi"/>
          <w:color w:val="000000" w:themeColor="text1"/>
        </w:rPr>
      </w:pPr>
    </w:p>
    <w:p w:rsidR="009E08BA" w:rsidRPr="00013C68" w:rsidRDefault="009E08BA" w:rsidP="000C4EC6">
      <w:pPr>
        <w:autoSpaceDE w:val="0"/>
        <w:autoSpaceDN w:val="0"/>
        <w:adjustRightInd w:val="0"/>
        <w:spacing w:line="276" w:lineRule="auto"/>
        <w:jc w:val="center"/>
        <w:rPr>
          <w:rFonts w:asciiTheme="minorHAnsi" w:hAnsiTheme="minorHAnsi"/>
          <w:color w:val="000000" w:themeColor="text1"/>
          <w:u w:val="single"/>
          <w:lang w:eastAsia="en-US"/>
        </w:rPr>
      </w:pPr>
      <w:r w:rsidRPr="00013C68">
        <w:rPr>
          <w:rFonts w:asciiTheme="minorHAnsi" w:hAnsiTheme="minorHAnsi"/>
          <w:color w:val="000000" w:themeColor="text1"/>
          <w:u w:val="single"/>
          <w:lang w:eastAsia="en-US"/>
        </w:rPr>
        <w:t>SPOTKANIE ROCZNE Z KOMISJĄ EUROPEJSKĄ</w:t>
      </w:r>
    </w:p>
    <w:p w:rsidR="00897A83" w:rsidRPr="00410790" w:rsidRDefault="00363EC7" w:rsidP="000C4EC6">
      <w:pPr>
        <w:spacing w:line="276" w:lineRule="auto"/>
        <w:jc w:val="both"/>
        <w:rPr>
          <w:rFonts w:asciiTheme="minorHAnsi" w:hAnsiTheme="minorHAnsi"/>
          <w:color w:val="000000" w:themeColor="text1"/>
          <w:lang w:eastAsia="en-US"/>
        </w:rPr>
      </w:pPr>
      <w:r>
        <w:rPr>
          <w:rFonts w:asciiTheme="minorHAnsi" w:hAnsiTheme="minorHAnsi"/>
          <w:color w:val="000000" w:themeColor="text1"/>
          <w:lang w:eastAsia="en-US"/>
        </w:rPr>
        <w:t>Podczas całego okresu wdrażania programu PO RYBY 2007-2013 obyło się 7 spotkań z Komisją Europejską</w:t>
      </w:r>
      <w:r w:rsidR="00897A83" w:rsidRPr="00410790">
        <w:rPr>
          <w:rFonts w:asciiTheme="minorHAnsi" w:hAnsiTheme="minorHAnsi"/>
          <w:color w:val="000000" w:themeColor="text1"/>
          <w:lang w:eastAsia="en-US"/>
        </w:rPr>
        <w:t>.</w:t>
      </w:r>
    </w:p>
    <w:p w:rsidR="00C9319B" w:rsidRDefault="00C9319B" w:rsidP="00C9319B">
      <w:pPr>
        <w:widowControl w:val="0"/>
        <w:autoSpaceDE w:val="0"/>
        <w:autoSpaceDN w:val="0"/>
        <w:adjustRightInd w:val="0"/>
        <w:jc w:val="both"/>
        <w:rPr>
          <w:rFonts w:asciiTheme="minorHAnsi" w:hAnsiTheme="minorHAnsi"/>
          <w:color w:val="000000" w:themeColor="text1"/>
        </w:rPr>
      </w:pPr>
    </w:p>
    <w:p w:rsidR="00C9319B"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 xml:space="preserve">Spotkanie - </w:t>
      </w:r>
      <w:r w:rsidR="00897A83" w:rsidRPr="00C9319B">
        <w:rPr>
          <w:rFonts w:asciiTheme="minorHAnsi" w:hAnsiTheme="minorHAnsi"/>
          <w:b/>
          <w:color w:val="000000" w:themeColor="text1"/>
          <w:sz w:val="20"/>
          <w:szCs w:val="20"/>
        </w:rPr>
        <w:t>1 grudnia 2009 r, w Brukseli w sprawie wdrażania PO RYBY 2007-2013 w roku 2008.</w:t>
      </w:r>
    </w:p>
    <w:p w:rsidR="00C9319B" w:rsidRDefault="00897A83" w:rsidP="00C9319B">
      <w:pPr>
        <w:widowControl w:val="0"/>
        <w:autoSpaceDE w:val="0"/>
        <w:autoSpaceDN w:val="0"/>
        <w:adjustRightInd w:val="0"/>
        <w:ind w:left="360"/>
        <w:jc w:val="both"/>
        <w:rPr>
          <w:rFonts w:asciiTheme="minorHAnsi" w:hAnsiTheme="minorHAnsi"/>
          <w:color w:val="000000" w:themeColor="text1"/>
        </w:rPr>
      </w:pPr>
      <w:r w:rsidRPr="00C9319B">
        <w:rPr>
          <w:rFonts w:asciiTheme="minorHAnsi" w:hAnsiTheme="minorHAnsi"/>
          <w:color w:val="000000" w:themeColor="text1"/>
        </w:rPr>
        <w:t>Rok 2009 był pierwszym rokiem wdrażania Programu. Nie było szczegółowego sprawozdania z jego realizacji.</w:t>
      </w:r>
    </w:p>
    <w:p w:rsidR="00C9319B" w:rsidRPr="00C9319B" w:rsidRDefault="00C9319B" w:rsidP="00C9319B">
      <w:pPr>
        <w:pStyle w:val="Tekstdymka"/>
      </w:pPr>
    </w:p>
    <w:p w:rsidR="00C9319B"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 xml:space="preserve">Spotkanie - </w:t>
      </w:r>
      <w:r w:rsidR="00897A83" w:rsidRPr="00C9319B">
        <w:rPr>
          <w:rFonts w:asciiTheme="minorHAnsi" w:hAnsiTheme="minorHAnsi"/>
          <w:b/>
          <w:color w:val="000000" w:themeColor="text1"/>
          <w:sz w:val="20"/>
          <w:szCs w:val="20"/>
        </w:rPr>
        <w:t>26 listopada 2010 r. w Brukseli w sprawie wdrażania PO RYBY 2007-2013 w roku 2009.</w:t>
      </w:r>
    </w:p>
    <w:p w:rsidR="00897A83" w:rsidRPr="00C9319B" w:rsidRDefault="00897A83" w:rsidP="00C9319B">
      <w:pPr>
        <w:pStyle w:val="Akapitzlist"/>
        <w:widowControl w:val="0"/>
        <w:autoSpaceDE w:val="0"/>
        <w:autoSpaceDN w:val="0"/>
        <w:adjustRightInd w:val="0"/>
        <w:ind w:left="360"/>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 xml:space="preserve">Podkreślono, że nadal oczekiwana będzie bardziej szczegółowa analiza skoncentrowana na wdrożonych operacjach i osiągniętych rezultatach. Komicja Europejska wyraziła swoje zadowolenie o stanie  </w:t>
      </w:r>
      <w:r w:rsidRPr="00C9319B">
        <w:rPr>
          <w:rFonts w:asciiTheme="minorHAnsi" w:hAnsiTheme="minorHAnsi"/>
          <w:color w:val="000000" w:themeColor="text1"/>
          <w:sz w:val="20"/>
          <w:szCs w:val="20"/>
        </w:rPr>
        <w:lastRenderedPageBreak/>
        <w:t xml:space="preserve">zaawansowania wdrożenia programu i zaznaczyła, że tempo wdrażania projektów inwestycyjnych musi uleć przyspieszeniu by uniknąć w latach 2012/2013 ryzyka niezachowania zasady n+2 wynikającej z art. 90 rozporządzenia Rady (WE) nr 1198/2006.  </w:t>
      </w:r>
    </w:p>
    <w:p w:rsidR="00897A83" w:rsidRPr="00410790" w:rsidRDefault="00897A83" w:rsidP="000C4EC6">
      <w:pPr>
        <w:pStyle w:val="Akapitzlist"/>
        <w:widowControl w:val="0"/>
        <w:autoSpaceDE w:val="0"/>
        <w:autoSpaceDN w:val="0"/>
        <w:adjustRightInd w:val="0"/>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Dodatkowo Komisja podkreśliła fakt ogromnego postępu wdrażania osi 4 a w szczególności decyzje podjęte przez Ministerstwo w kierunku wyłonienia 26 LGR  i ich LSROR i podziękowała IZ za wszelkie wysiłki poczynione w tym kierunku.  KE Podkreśliła, że jest to nowa oś priorytetowa i czas na jej wdrożenie rzeczywiście wymagał wydłużenia z powodu przeszkolenia LGR-ów do przygotowania zintegrowanych lokalnych strategii.  Jednakże, mimo to  nadal koniecznym jest rozpoczęcie wydatkowania w ramach osi 4, by unijność ryzyka niezachowania zasady n+2 w przyszłości i by móc ukazać  na tej podstawie zrównoważone rezultaty rozwoju, biorąc pod uwagę bardzo dużą alokację.</w:t>
      </w:r>
    </w:p>
    <w:p w:rsidR="00897A83" w:rsidRPr="00410790" w:rsidRDefault="00897A83" w:rsidP="000C4EC6">
      <w:pPr>
        <w:pStyle w:val="Akapitzlist"/>
        <w:widowControl w:val="0"/>
        <w:autoSpaceDE w:val="0"/>
        <w:autoSpaceDN w:val="0"/>
        <w:adjustRightInd w:val="0"/>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Komisja poinformowała także, że jest na ostatnim etapie  oceny Opisu sytemu zarządzania i kontroli instytucji Zarządzającej.</w:t>
      </w:r>
    </w:p>
    <w:p w:rsidR="00897A83" w:rsidRPr="00410790" w:rsidRDefault="00897A83" w:rsidP="000C4EC6">
      <w:pPr>
        <w:pStyle w:val="Akapitzlist"/>
        <w:widowControl w:val="0"/>
        <w:autoSpaceDE w:val="0"/>
        <w:autoSpaceDN w:val="0"/>
        <w:adjustRightInd w:val="0"/>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Komisja podkreśliła  konieczność wzięcia udziału w ewaluacji </w:t>
      </w:r>
      <w:proofErr w:type="spellStart"/>
      <w:r w:rsidRPr="00410790">
        <w:rPr>
          <w:rFonts w:asciiTheme="minorHAnsi" w:hAnsiTheme="minorHAnsi"/>
          <w:color w:val="000000" w:themeColor="text1"/>
          <w:sz w:val="20"/>
          <w:szCs w:val="20"/>
        </w:rPr>
        <w:t>sródokresowej</w:t>
      </w:r>
      <w:proofErr w:type="spellEnd"/>
      <w:r w:rsidRPr="00410790">
        <w:rPr>
          <w:rFonts w:asciiTheme="minorHAnsi" w:hAnsiTheme="minorHAnsi"/>
          <w:color w:val="000000" w:themeColor="text1"/>
          <w:sz w:val="20"/>
          <w:szCs w:val="20"/>
        </w:rPr>
        <w:t xml:space="preserve"> EFF. Podkreśliła także ważność otwartego dialogu z partnerami społecznymi w ramach KM PO RYBY. Zaangażowanie to jest konieczne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dla osiągnięcia optymalnych rezultatów wdrażania programu.</w:t>
      </w:r>
    </w:p>
    <w:p w:rsidR="00897A83" w:rsidRPr="00C9319B" w:rsidRDefault="00897A83" w:rsidP="000C4EC6">
      <w:pPr>
        <w:pStyle w:val="Akapitzlist"/>
        <w:widowControl w:val="0"/>
        <w:autoSpaceDE w:val="0"/>
        <w:autoSpaceDN w:val="0"/>
        <w:adjustRightInd w:val="0"/>
        <w:ind w:left="360"/>
        <w:jc w:val="both"/>
        <w:rPr>
          <w:rFonts w:asciiTheme="minorHAnsi" w:hAnsiTheme="minorHAnsi"/>
          <w:color w:val="000000" w:themeColor="text1"/>
          <w:sz w:val="20"/>
          <w:szCs w:val="20"/>
        </w:rPr>
      </w:pPr>
    </w:p>
    <w:p w:rsidR="00897A83"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Spotkanie</w:t>
      </w:r>
      <w:r>
        <w:rPr>
          <w:rFonts w:asciiTheme="minorHAnsi" w:hAnsiTheme="minorHAnsi"/>
          <w:b/>
          <w:color w:val="000000" w:themeColor="text1"/>
          <w:sz w:val="20"/>
          <w:szCs w:val="20"/>
        </w:rPr>
        <w:t xml:space="preserve"> - </w:t>
      </w:r>
      <w:r w:rsidR="00897A83" w:rsidRPr="00C9319B">
        <w:rPr>
          <w:rFonts w:asciiTheme="minorHAnsi" w:hAnsiTheme="minorHAnsi"/>
          <w:b/>
          <w:color w:val="000000" w:themeColor="text1"/>
          <w:sz w:val="20"/>
          <w:szCs w:val="20"/>
        </w:rPr>
        <w:t>29 listopada 2011 r. w Brukseli w sprawie wdrażania PO RYBY 2007-2013 w roku 2010.</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w:t>
      </w:r>
      <w:r w:rsidR="00C9319B">
        <w:rPr>
          <w:rFonts w:asciiTheme="minorHAnsi" w:hAnsiTheme="minorHAnsi"/>
          <w:color w:val="000000" w:themeColor="text1"/>
          <w:lang w:eastAsia="en-US"/>
        </w:rPr>
        <w:t xml:space="preserve"> </w:t>
      </w:r>
      <w:r w:rsidRPr="00410790">
        <w:rPr>
          <w:rFonts w:asciiTheme="minorHAnsi" w:hAnsiTheme="minorHAnsi"/>
          <w:color w:val="000000" w:themeColor="text1"/>
          <w:lang w:eastAsia="en-US"/>
        </w:rPr>
        <w:t>Stan wdrażania Programu Operacyjnego.</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Zaprezentowano informację dotyczącą stanu wdrożenia Osi 4 w Polsce na koniec 2011 roku. Przedstawiono również informacje dotyczące przeprowadzonych przez LGR konkursów oraz liczby złożonych w Instytucji Pośredniczącej (IP) wniosków.</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Realizacja Planu Dostosowania Nakładu Połowowego (PDNP) - Przedstawiono postęp w realizacji PDNP. Poinformowano KE o osiągniętych wskaźnikach trwałego wycofania statków rybackich, modernizacji, czasowego zawieszenia działalności połowowej oraz krótko odniósł się do jednego z elementów PDNP, czyli wdrożenia Zbywalnych Kwot Połowowych (ITQ). Przedstawiono również postępy i prognozy we wdrażaniu osi Priorytetowej 1. Podstawowe informacje dotyczyły wyników finansowych tej osi, planowanego zakończenia realizacji Środka 1.1 Pomoc publiczna z tytułu trwałego zaprzestania działalności połowowej, oraz uruchomienia Środka 1.4 Rybactwo przybrzeżne.</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Prognoza realizacji Programu Operacyjnego, wnioski o płatność planowane do przedłożenia KE, ryzyko niezrealizowanych zobowiązań (n+2) - Poinformowano Komisję, iż planowane jest przedłożenie do Komisji Europejskiej w terminie do 31 grudnia 2011 r. poświadczenia wydatków oraz wniosków o płatność na kwotę brakująca do wypełnienia zobowiązania n+2 tj. złożenie wniosków o płatność na kwotę 64.716.800,50 euro.</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Zarządzanie Programem Operacyjnym i kontrola - Stan realizacji, zaistniałe trudności - Poinformowano KE, iż IZ opracowała, poddała konsultacjom i zatwierdziła poprawiony Opis Systemu Zarządzania i Kontroli (</w:t>
      </w:r>
      <w:proofErr w:type="spellStart"/>
      <w:r w:rsidRPr="00410790">
        <w:rPr>
          <w:rFonts w:asciiTheme="minorHAnsi" w:hAnsiTheme="minorHAnsi"/>
          <w:color w:val="000000" w:themeColor="text1"/>
          <w:sz w:val="20"/>
          <w:szCs w:val="20"/>
        </w:rPr>
        <w:t>OSZiK</w:t>
      </w:r>
      <w:proofErr w:type="spellEnd"/>
      <w:r w:rsidRPr="00410790">
        <w:rPr>
          <w:rFonts w:asciiTheme="minorHAnsi" w:hAnsiTheme="minorHAnsi"/>
          <w:color w:val="000000" w:themeColor="text1"/>
          <w:sz w:val="20"/>
          <w:szCs w:val="20"/>
        </w:rPr>
        <w:t xml:space="preserve">) w listopadzie 2011 r., który został przekazany do instytucji audytowej w celu potwierdzenia jego zapisów z przepisami określonymi w rozporządzeniu Rady (WE) 1198/2006. IZ omówiła podstawowe zmiany w </w:t>
      </w:r>
      <w:proofErr w:type="spellStart"/>
      <w:r w:rsidRPr="00410790">
        <w:rPr>
          <w:rFonts w:asciiTheme="minorHAnsi" w:hAnsiTheme="minorHAnsi"/>
          <w:color w:val="000000" w:themeColor="text1"/>
          <w:sz w:val="20"/>
          <w:szCs w:val="20"/>
        </w:rPr>
        <w:t>OSZiK</w:t>
      </w:r>
      <w:proofErr w:type="spellEnd"/>
      <w:r w:rsidRPr="00410790">
        <w:rPr>
          <w:rFonts w:asciiTheme="minorHAnsi" w:hAnsiTheme="minorHAnsi"/>
          <w:color w:val="000000" w:themeColor="text1"/>
          <w:sz w:val="20"/>
          <w:szCs w:val="20"/>
        </w:rPr>
        <w:t xml:space="preserve"> tj. zmniejszenie ilości kontroli z 100% do 25 % wybranych na podstawie próby, dostosowanie </w:t>
      </w:r>
      <w:proofErr w:type="spellStart"/>
      <w:r w:rsidRPr="00410790">
        <w:rPr>
          <w:rFonts w:asciiTheme="minorHAnsi" w:hAnsiTheme="minorHAnsi"/>
          <w:color w:val="000000" w:themeColor="text1"/>
          <w:sz w:val="20"/>
          <w:szCs w:val="20"/>
        </w:rPr>
        <w:t>OSZiK</w:t>
      </w:r>
      <w:proofErr w:type="spellEnd"/>
      <w:r w:rsidRPr="00410790">
        <w:rPr>
          <w:rFonts w:asciiTheme="minorHAnsi" w:hAnsiTheme="minorHAnsi"/>
          <w:color w:val="000000" w:themeColor="text1"/>
          <w:sz w:val="20"/>
          <w:szCs w:val="20"/>
        </w:rPr>
        <w:t xml:space="preserve"> do przepisów ustawy z dnia 27 sierpnia 2009 r. o finansach publicznych, rozszerzenia komórek organizacyjnych </w:t>
      </w:r>
      <w:proofErr w:type="spellStart"/>
      <w:r w:rsidRPr="00410790">
        <w:rPr>
          <w:rFonts w:asciiTheme="minorHAnsi" w:hAnsiTheme="minorHAnsi"/>
          <w:color w:val="000000" w:themeColor="text1"/>
          <w:sz w:val="20"/>
          <w:szCs w:val="20"/>
        </w:rPr>
        <w:t>MRiRW</w:t>
      </w:r>
      <w:proofErr w:type="spellEnd"/>
      <w:r w:rsidRPr="00410790">
        <w:rPr>
          <w:rFonts w:asciiTheme="minorHAnsi" w:hAnsiTheme="minorHAnsi"/>
          <w:color w:val="000000" w:themeColor="text1"/>
          <w:sz w:val="20"/>
          <w:szCs w:val="20"/>
        </w:rPr>
        <w:t xml:space="preserve"> jako podmiotów obsługujących IZ. Z uwagi, na brak wydania opinii przez instytucję audytową, która nastąpi w II połowie lutego 2012 r.</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Ewaluacja - Zostały omówione następujące sprawy podniesione w raporcie końcowym z ewaluacji śródokresowej: rybołówstwo śródlądowe: powodami niskiego popytu na ten środek jest to,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że rozporządzenie Rady (WE) nr 1198/2006 nie jest ukierunkowane na potrzeby polskiego sektora rybactwa śródlądowego - tj. potrzeba finansowania budowy nowych łodzi lub modernizacji już istniejących,</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Oś 4 - rekomenduje się zwiększenie obowiązków LGR-ów za ocenę projektów formalną i merytoryczną. Została podkreślona możliwa potrzeba realokacji środków z Osi 4 na inne osie.</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Komitet Monitorujący - Komisja Europejska podkreśliła, że jedną z rekomendacji wynikających z ewaluacji śródokresowej było zapewnienie obecności w składzie Komitetu Monitorującego przedstawicieli organizacji działających w obszarze ochrony środowiska oraz zapewnienia zasady równości szans kobiet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lastRenderedPageBreak/>
        <w:t xml:space="preserve">i mężczyzn w składzie Komitetu. W odpowiedzi IZ poinformowała, że członkiem KM jest przedstawiciel WWF oraz że kobiety odgrywają dużą rolę w sektorze rybołówstwa w Polsce, w szczególności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przetwórstwie.</w:t>
      </w:r>
    </w:p>
    <w:p w:rsidR="00195FD7"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Działalność informacyjna i promocyjna </w:t>
      </w:r>
      <w:r w:rsidR="00195FD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KE zwróciła uwagę, iż IZ nie opublikowała wykazu beneficjentów korzystających z pomocy z EFR. Poinformowano, iż oprócz przepisu znajdującego się w rozporządzeniu Komisji nr 498/2007 zobowiązujące Polskę do publikacji informacji o beneficjentach otrzymujących pomoc, zobowiązanie takie znajduje się również w ustawie z dnia 3 kwietnia 2009 r. o wpieraniu zrównoważonego rozwoju sektora rybackiego  z  udziałem  Europejskiego   Funduszu   Rybackiego  a   wykaz beneficjentów został zamieszczony na stronie internetowej prowadzonej przez urząd obsługujący ministra właściwego ds. rybołówstwa. Strona polska zobowiązała się, że do końca roku wykaz beneficjentów będzie znajdował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się również na stronie </w:t>
      </w:r>
      <w:hyperlink r:id="rId52" w:history="1">
        <w:r w:rsidRPr="00410790">
          <w:rPr>
            <w:rFonts w:asciiTheme="minorHAnsi" w:hAnsiTheme="minorHAnsi"/>
            <w:color w:val="000000" w:themeColor="text1"/>
            <w:sz w:val="20"/>
            <w:szCs w:val="20"/>
          </w:rPr>
          <w:t>www.rybactwo.info</w:t>
        </w:r>
      </w:hyperlink>
      <w:r w:rsidRPr="00410790">
        <w:rPr>
          <w:rFonts w:asciiTheme="minorHAnsi" w:hAnsiTheme="minorHAnsi"/>
          <w:color w:val="000000" w:themeColor="text1"/>
          <w:sz w:val="20"/>
          <w:szCs w:val="20"/>
        </w:rPr>
        <w:t>.</w:t>
      </w:r>
    </w:p>
    <w:p w:rsidR="00195FD7"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Zamknięcie Instrumentu Finansowego</w:t>
      </w:r>
      <w:r w:rsidR="00195FD7" w:rsidRPr="00410790">
        <w:rPr>
          <w:rFonts w:asciiTheme="minorHAnsi" w:hAnsiTheme="minorHAnsi"/>
          <w:color w:val="000000" w:themeColor="text1"/>
          <w:sz w:val="20"/>
          <w:szCs w:val="20"/>
        </w:rPr>
        <w:t xml:space="preserve"> Orientacji Rybołówstwa (IFRO) - </w:t>
      </w:r>
      <w:r w:rsidRPr="00410790">
        <w:rPr>
          <w:rFonts w:asciiTheme="minorHAnsi" w:hAnsiTheme="minorHAnsi"/>
          <w:color w:val="000000" w:themeColor="text1"/>
          <w:sz w:val="20"/>
          <w:szCs w:val="20"/>
        </w:rPr>
        <w:t xml:space="preserve">Komisja poinformowała,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iż konieczne jest zamknięcie SPO „Rybołówstwo i przetwórstwo ryb 2004-2006" do końca 2011 r. W celu zamknięcia SPO konieczne jest zakończenia prac nad </w:t>
      </w:r>
      <w:proofErr w:type="spellStart"/>
      <w:r w:rsidRPr="00410790">
        <w:rPr>
          <w:rFonts w:asciiTheme="minorHAnsi" w:hAnsiTheme="minorHAnsi"/>
          <w:color w:val="000000" w:themeColor="text1"/>
          <w:sz w:val="20"/>
          <w:szCs w:val="20"/>
        </w:rPr>
        <w:t>Infosysem</w:t>
      </w:r>
      <w:proofErr w:type="spellEnd"/>
      <w:r w:rsidRPr="00410790">
        <w:rPr>
          <w:rFonts w:asciiTheme="minorHAnsi" w:hAnsiTheme="minorHAnsi"/>
          <w:color w:val="000000" w:themeColor="text1"/>
          <w:sz w:val="20"/>
          <w:szCs w:val="20"/>
        </w:rPr>
        <w:t xml:space="preserve"> do którego KE przesłała uwagi.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przypadku nie przekazania przez Polskę komentarzy do uwag KE podejmie decyzję dotyczącą zamknięcia pomocy na podstawie posiadanych informacji. Strona polska zobowiązała się przesłać komentarze natychmiast po powrocie.</w:t>
      </w:r>
    </w:p>
    <w:p w:rsidR="00195FD7"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Wdrażanie Planu Węgorzowe</w:t>
      </w:r>
      <w:r w:rsidR="00195FD7" w:rsidRPr="00410790">
        <w:rPr>
          <w:rFonts w:asciiTheme="minorHAnsi" w:hAnsiTheme="minorHAnsi"/>
          <w:color w:val="000000" w:themeColor="text1"/>
          <w:sz w:val="20"/>
          <w:szCs w:val="20"/>
        </w:rPr>
        <w:t xml:space="preserve">go - </w:t>
      </w:r>
      <w:r w:rsidRPr="00410790">
        <w:rPr>
          <w:rFonts w:asciiTheme="minorHAnsi" w:hAnsiTheme="minorHAnsi"/>
          <w:color w:val="000000" w:themeColor="text1"/>
          <w:sz w:val="20"/>
          <w:szCs w:val="20"/>
        </w:rPr>
        <w:t xml:space="preserve">Poinformowano o postępach wdrażania w Polsce Planu Węgorzowego. KE uzyskała szczegółowe informacje, że Plan jest wdrażany bez zakłóceń, większość najważniejszych elementów Planu została wdrożona oraz udało się w br. przeprowadzić zarybienia dorzecza Odry i Wisły narybkiem podchowanym węgorza europejskiego (łącznie wpuszczono 1 200 000 szt. narybku o masie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6 000 kg).</w:t>
      </w:r>
    </w:p>
    <w:p w:rsidR="00195FD7" w:rsidRPr="00410790" w:rsidRDefault="00195FD7"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Sprawy rożne - </w:t>
      </w:r>
      <w:r w:rsidR="00897A83" w:rsidRPr="00410790">
        <w:rPr>
          <w:rFonts w:asciiTheme="minorHAnsi" w:hAnsiTheme="minorHAnsi"/>
          <w:color w:val="000000" w:themeColor="text1"/>
          <w:sz w:val="20"/>
          <w:szCs w:val="20"/>
        </w:rPr>
        <w:t xml:space="preserve">KE zadała pytanie czy strona polska wykorzystuje środki z Pomocy Technicznej </w:t>
      </w:r>
      <w:r w:rsidR="00410790">
        <w:rPr>
          <w:rFonts w:asciiTheme="minorHAnsi" w:hAnsiTheme="minorHAnsi"/>
          <w:color w:val="000000" w:themeColor="text1"/>
          <w:sz w:val="20"/>
          <w:szCs w:val="20"/>
        </w:rPr>
        <w:br/>
      </w:r>
      <w:r w:rsidR="00897A83" w:rsidRPr="00410790">
        <w:rPr>
          <w:rFonts w:asciiTheme="minorHAnsi" w:hAnsiTheme="minorHAnsi"/>
          <w:color w:val="000000" w:themeColor="text1"/>
          <w:sz w:val="20"/>
          <w:szCs w:val="20"/>
        </w:rPr>
        <w:t>na przygotowania do nowej perspektywy finansowej, jak również jaki jest stan przygotowania Strategii rozwoju akwakultury w Polsce.</w:t>
      </w:r>
    </w:p>
    <w:p w:rsidR="00195FD7" w:rsidRPr="00410790" w:rsidRDefault="00195FD7" w:rsidP="000C4EC6">
      <w:pPr>
        <w:pStyle w:val="Akapitzlist"/>
        <w:ind w:left="360"/>
        <w:jc w:val="both"/>
        <w:rPr>
          <w:rFonts w:asciiTheme="minorHAnsi" w:hAnsiTheme="minorHAnsi"/>
          <w:color w:val="000000" w:themeColor="text1"/>
          <w:sz w:val="20"/>
          <w:szCs w:val="20"/>
        </w:rPr>
      </w:pPr>
    </w:p>
    <w:p w:rsidR="00897A83"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 xml:space="preserve">Spotkanie </w:t>
      </w:r>
      <w:r>
        <w:rPr>
          <w:rFonts w:asciiTheme="minorHAnsi" w:hAnsiTheme="minorHAnsi"/>
          <w:b/>
          <w:color w:val="000000" w:themeColor="text1"/>
          <w:sz w:val="20"/>
          <w:szCs w:val="20"/>
        </w:rPr>
        <w:t xml:space="preserve">- </w:t>
      </w:r>
      <w:r w:rsidR="00897A83" w:rsidRPr="00C9319B">
        <w:rPr>
          <w:rFonts w:asciiTheme="minorHAnsi" w:hAnsiTheme="minorHAnsi"/>
          <w:b/>
          <w:color w:val="000000" w:themeColor="text1"/>
          <w:sz w:val="20"/>
          <w:szCs w:val="20"/>
        </w:rPr>
        <w:t>22 stycznia 2013 r. w Warszawie w sprawie wdrażania PO RYBY 2007-2013 w roku 2011.</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Stan </w:t>
      </w:r>
      <w:r w:rsidR="00195FD7" w:rsidRPr="00410790">
        <w:rPr>
          <w:rFonts w:asciiTheme="minorHAnsi" w:hAnsiTheme="minorHAnsi"/>
          <w:color w:val="000000" w:themeColor="text1"/>
          <w:lang w:eastAsia="en-US"/>
        </w:rPr>
        <w:t xml:space="preserve">wdrażania Programu Operacyjnego - </w:t>
      </w:r>
      <w:r w:rsidRPr="00410790">
        <w:rPr>
          <w:rFonts w:asciiTheme="minorHAnsi" w:hAnsiTheme="minorHAnsi"/>
          <w:color w:val="000000" w:themeColor="text1"/>
          <w:lang w:eastAsia="en-US"/>
        </w:rPr>
        <w:t xml:space="preserve">Przedstawiono informację dotyczącą stanu wdrożenia Osi 4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w Polsce na koniec 2012 roku. Przedstawiono również informacje dotyczące przeprowadzonych przez LGR konkursów oraz liczby złożonych w Instytucji Pośredniczącej (IP) wniosków. Następnie przedstawiono wyniki ewaluacji dotyczącej wdrażania przez LGR LSROR, która została przeprowadzona na zlecenie Instytucji Zarządzającej (IZ) w 2012 r.  Kolejnym punktem było pokazanie KE działań sieciujących LGR.</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Przedstawiciele KE zwrócili szczególną uwagę na następujące kwestie:</w:t>
      </w:r>
    </w:p>
    <w:p w:rsidR="00897A83" w:rsidRPr="00410790" w:rsidRDefault="00897A83" w:rsidP="005A41F2">
      <w:pPr>
        <w:pStyle w:val="Akapitzlist"/>
        <w:widowControl w:val="0"/>
        <w:numPr>
          <w:ilvl w:val="0"/>
          <w:numId w:val="84"/>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LGR powinny dalej pracować nad uelastycznieniem swoich procedur tak, by stały się one proste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i przyjazne dla beneficjenta oraz nad skuteczniejszym docieraniem do beneficjentów pomocy. LGR powinny w większym stopniu kontaktować się z lokalnymi społecznościami i działać w mniej zbiurokratyzowany sposób,</w:t>
      </w:r>
    </w:p>
    <w:p w:rsidR="00897A83" w:rsidRPr="00410790" w:rsidRDefault="00897A83" w:rsidP="005A41F2">
      <w:pPr>
        <w:pStyle w:val="Akapitzlist"/>
        <w:widowControl w:val="0"/>
        <w:numPr>
          <w:ilvl w:val="0"/>
          <w:numId w:val="84"/>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Należy dążyć do zwiększania zadań LGR, tak by już na poziomie oceny wniosków w LGR możliwe było poprawianie oraz pełniejsza niż do tej pory weryfikacja wniosków,</w:t>
      </w:r>
    </w:p>
    <w:p w:rsidR="00897A83" w:rsidRPr="00410790" w:rsidRDefault="00897A83" w:rsidP="005A41F2">
      <w:pPr>
        <w:pStyle w:val="Akapitzlist"/>
        <w:widowControl w:val="0"/>
        <w:numPr>
          <w:ilvl w:val="0"/>
          <w:numId w:val="84"/>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Należy kontynuować prace nad przyspieszeniem oceny i obsługi wniosków o dofinansowanie w IP,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co w efekcie umożliwi szybszą absorpcję środków,</w:t>
      </w:r>
    </w:p>
    <w:p w:rsidR="00897A83" w:rsidRPr="00410790" w:rsidRDefault="00897A83" w:rsidP="000C4EC6">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Realizacja Planu Dostosowania Nakładu Połowowego (PDNP)</w:t>
      </w:r>
      <w:r w:rsidR="00195FD7" w:rsidRPr="00410790">
        <w:rPr>
          <w:rFonts w:asciiTheme="minorHAnsi" w:hAnsiTheme="minorHAnsi"/>
          <w:color w:val="000000" w:themeColor="text1"/>
          <w:lang w:eastAsia="en-US"/>
        </w:rPr>
        <w:t xml:space="preserve"> - </w:t>
      </w:r>
      <w:r w:rsidRPr="00410790">
        <w:rPr>
          <w:rFonts w:asciiTheme="minorHAnsi" w:hAnsiTheme="minorHAnsi"/>
          <w:color w:val="000000" w:themeColor="text1"/>
          <w:lang w:eastAsia="en-US"/>
        </w:rPr>
        <w:t xml:space="preserve">Przedstawiono postęp w realizacji PDNP. Poinformowano KE o osiągniętych wskaźnikach trwałego wycofania statków rybackich, modernizacji, czasowego zawieszenia działalności połowowej oraz odniesiono się do jednego z elementów PDNP, czyli wdrożenia Zbywalnych Kwot Połowowych (ITQ). Przedstawiono również postępy i prognozy we wdrażaniu osi Priorytetowej 1. Podstawowe informacje dotyczyły wyników finansowych tej osi, planowanego zakończenia realizacji Środka 1.1 Pomoc publiczna z tytułu trwałego zaprzestania działalności połowowej, oraz uruchomienia Środka 1.4 Rybactwo przybrzeżne. </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Prognoza realizacji Programu Operacyjnego</w:t>
      </w:r>
      <w:r w:rsidR="00195FD7" w:rsidRPr="00410790">
        <w:rPr>
          <w:rFonts w:asciiTheme="minorHAnsi" w:hAnsiTheme="minorHAnsi"/>
          <w:color w:val="000000" w:themeColor="text1"/>
          <w:lang w:eastAsia="en-US"/>
        </w:rPr>
        <w:t xml:space="preserve"> - </w:t>
      </w:r>
      <w:r w:rsidRPr="00410790">
        <w:rPr>
          <w:rFonts w:asciiTheme="minorHAnsi" w:hAnsiTheme="minorHAnsi"/>
          <w:color w:val="000000" w:themeColor="text1"/>
          <w:lang w:eastAsia="en-US"/>
        </w:rPr>
        <w:t xml:space="preserve">Poinformowano Komisję, iż planowane jest przedłożenie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lastRenderedPageBreak/>
        <w:t xml:space="preserve">do Komisji Europejskiej w terminie do 31 grudnia 2013 r. poświadczenia wydatków oraz wniosków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o płatność na kwotę brakująca do wypełnienia zobowiązania n+2.</w:t>
      </w:r>
    </w:p>
    <w:p w:rsidR="00363EC7" w:rsidRDefault="00897A83" w:rsidP="00363EC7">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Zarządzanie Programem Operacyjnym i kontrola - Stan r</w:t>
      </w:r>
      <w:r w:rsidR="00363EC7">
        <w:rPr>
          <w:rFonts w:asciiTheme="minorHAnsi" w:hAnsiTheme="minorHAnsi"/>
          <w:color w:val="000000" w:themeColor="text1"/>
          <w:lang w:eastAsia="en-US"/>
        </w:rPr>
        <w:t>ealizacji, zaistniałe trudności</w:t>
      </w:r>
    </w:p>
    <w:p w:rsidR="00195FD7" w:rsidRPr="00363EC7" w:rsidRDefault="00897A83" w:rsidP="00363EC7">
      <w:pPr>
        <w:spacing w:line="276" w:lineRule="auto"/>
        <w:ind w:left="360"/>
        <w:jc w:val="both"/>
        <w:rPr>
          <w:rFonts w:asciiTheme="minorHAnsi" w:hAnsiTheme="minorHAnsi"/>
          <w:color w:val="000000" w:themeColor="text1"/>
          <w:lang w:eastAsia="en-US"/>
        </w:rPr>
      </w:pPr>
      <w:r w:rsidRPr="00363EC7">
        <w:rPr>
          <w:rFonts w:asciiTheme="minorHAnsi" w:hAnsiTheme="minorHAnsi"/>
          <w:color w:val="000000" w:themeColor="text1"/>
        </w:rPr>
        <w:t>Wdrażanie Planu Węgorzowego</w:t>
      </w:r>
      <w:r w:rsidR="00195FD7" w:rsidRPr="00363EC7">
        <w:rPr>
          <w:rFonts w:asciiTheme="minorHAnsi" w:hAnsiTheme="minorHAnsi"/>
          <w:color w:val="000000" w:themeColor="text1"/>
        </w:rPr>
        <w:t xml:space="preserve"> - </w:t>
      </w:r>
      <w:r w:rsidRPr="00363EC7">
        <w:rPr>
          <w:rFonts w:asciiTheme="minorHAnsi" w:hAnsiTheme="minorHAnsi"/>
          <w:color w:val="000000" w:themeColor="text1"/>
        </w:rPr>
        <w:t>Przedstawiono inf</w:t>
      </w:r>
      <w:r w:rsidR="00195FD7" w:rsidRPr="00363EC7">
        <w:rPr>
          <w:rFonts w:asciiTheme="minorHAnsi" w:hAnsiTheme="minorHAnsi"/>
          <w:color w:val="000000" w:themeColor="text1"/>
        </w:rPr>
        <w:t xml:space="preserve">ormację o postępach wdrażania w </w:t>
      </w:r>
      <w:r w:rsidRPr="00363EC7">
        <w:rPr>
          <w:rFonts w:asciiTheme="minorHAnsi" w:hAnsiTheme="minorHAnsi"/>
          <w:color w:val="000000" w:themeColor="text1"/>
        </w:rPr>
        <w:t>Polsce Planu Węgorzowego. KE uzyskała szczegółowe informacje, że Plan jest wdrażany bez zakłóceń, większość najważniejszych elementów Planu została wdrożona oraz udało się w br. przeprowadzić zarybienia dorzecza Odry i Wisły narybkiem podchowanym węgorza europejskiego.</w:t>
      </w:r>
    </w:p>
    <w:p w:rsidR="00C9319B" w:rsidRPr="00410790" w:rsidRDefault="00C9319B" w:rsidP="000C4EC6">
      <w:pPr>
        <w:pStyle w:val="Akapitzlist"/>
        <w:ind w:left="360"/>
        <w:jc w:val="both"/>
        <w:rPr>
          <w:rFonts w:asciiTheme="minorHAnsi" w:hAnsiTheme="minorHAnsi"/>
          <w:color w:val="000000" w:themeColor="text1"/>
          <w:sz w:val="20"/>
          <w:szCs w:val="20"/>
        </w:rPr>
      </w:pPr>
    </w:p>
    <w:p w:rsidR="00897A83"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 xml:space="preserve">Spotkanie </w:t>
      </w:r>
      <w:r>
        <w:rPr>
          <w:rFonts w:asciiTheme="minorHAnsi" w:hAnsiTheme="minorHAnsi"/>
          <w:b/>
          <w:color w:val="000000" w:themeColor="text1"/>
          <w:sz w:val="20"/>
          <w:szCs w:val="20"/>
        </w:rPr>
        <w:t xml:space="preserve">- </w:t>
      </w:r>
      <w:r w:rsidR="00897A83" w:rsidRPr="00C9319B">
        <w:rPr>
          <w:rFonts w:asciiTheme="minorHAnsi" w:hAnsiTheme="minorHAnsi"/>
          <w:b/>
          <w:color w:val="000000" w:themeColor="text1"/>
          <w:sz w:val="20"/>
          <w:szCs w:val="20"/>
        </w:rPr>
        <w:t>31 stycznia 2014 r. w Warszawie w sprawie wdrażania PO RYBY 2007-2013 w roku 2012.</w:t>
      </w:r>
    </w:p>
    <w:p w:rsidR="00897A83" w:rsidRPr="00410790" w:rsidRDefault="00897A83" w:rsidP="00C9319B">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w:t>
      </w:r>
      <w:r w:rsidR="00C9319B">
        <w:rPr>
          <w:rFonts w:asciiTheme="minorHAnsi" w:hAnsiTheme="minorHAnsi"/>
          <w:color w:val="000000" w:themeColor="text1"/>
          <w:lang w:eastAsia="en-US"/>
        </w:rPr>
        <w:t xml:space="preserve"> </w:t>
      </w:r>
      <w:r w:rsidRPr="00410790">
        <w:rPr>
          <w:rFonts w:asciiTheme="minorHAnsi" w:hAnsiTheme="minorHAnsi"/>
          <w:color w:val="000000" w:themeColor="text1"/>
          <w:lang w:eastAsia="en-US"/>
        </w:rPr>
        <w:t>Stan wdraża</w:t>
      </w:r>
      <w:r w:rsidR="00195FD7" w:rsidRPr="00410790">
        <w:rPr>
          <w:rFonts w:asciiTheme="minorHAnsi" w:hAnsiTheme="minorHAnsi"/>
          <w:color w:val="000000" w:themeColor="text1"/>
          <w:lang w:eastAsia="en-US"/>
        </w:rPr>
        <w:t xml:space="preserve">nia Programu Operacyjnego - </w:t>
      </w:r>
      <w:r w:rsidRPr="00410790">
        <w:rPr>
          <w:rFonts w:asciiTheme="minorHAnsi" w:hAnsiTheme="minorHAnsi"/>
          <w:color w:val="000000" w:themeColor="text1"/>
          <w:lang w:eastAsia="en-US"/>
        </w:rPr>
        <w:t xml:space="preserve">Przedstawiono informację dotyczącą stanu wdrożenia Osi 4 w Polsce na koniec 2012 roku. Przedstawiono również informacje dotyczące przeprowadzonych przez LGR konkursów oraz liczby złożonych w Instytucji Pośredniczącej (IP) </w:t>
      </w:r>
      <w:r w:rsidR="00410790">
        <w:rPr>
          <w:rFonts w:asciiTheme="minorHAnsi" w:hAnsiTheme="minorHAnsi"/>
          <w:color w:val="000000" w:themeColor="text1"/>
          <w:lang w:eastAsia="en-US"/>
        </w:rPr>
        <w:t xml:space="preserve">wniosków. Kolejnym punktem było </w:t>
      </w:r>
      <w:r w:rsidRPr="00410790">
        <w:rPr>
          <w:rFonts w:asciiTheme="minorHAnsi" w:hAnsiTheme="minorHAnsi"/>
          <w:color w:val="000000" w:themeColor="text1"/>
          <w:lang w:eastAsia="en-US"/>
        </w:rPr>
        <w:t xml:space="preserve">pokazanie KE działań sieciujących LGR. Następnie odbyła się dyskusja, której wynikiem było podsumowanie dobrych praktyk oraz zidentyfikowanych problemów: </w:t>
      </w:r>
    </w:p>
    <w:p w:rsidR="00897A83" w:rsidRPr="00410790" w:rsidRDefault="00897A83" w:rsidP="000C4EC6">
      <w:pPr>
        <w:autoSpaceDE w:val="0"/>
        <w:autoSpaceDN w:val="0"/>
        <w:adjustRightInd w:val="0"/>
        <w:spacing w:line="276" w:lineRule="auto"/>
        <w:ind w:firstLine="360"/>
        <w:jc w:val="both"/>
        <w:rPr>
          <w:rFonts w:asciiTheme="minorHAnsi" w:hAnsiTheme="minorHAnsi"/>
          <w:color w:val="000000" w:themeColor="text1"/>
          <w:lang w:eastAsia="en-US"/>
        </w:rPr>
      </w:pPr>
      <w:r w:rsidRPr="00410790">
        <w:rPr>
          <w:rFonts w:asciiTheme="minorHAnsi" w:hAnsiTheme="minorHAnsi"/>
          <w:color w:val="000000" w:themeColor="text1"/>
          <w:lang w:eastAsia="en-US"/>
        </w:rPr>
        <w:t>Przedstawiciele KE zwrócili szczególną uwagę na następujące kwestie:</w:t>
      </w:r>
    </w:p>
    <w:p w:rsidR="00897A83" w:rsidRPr="00410790" w:rsidRDefault="00897A83" w:rsidP="005A41F2">
      <w:pPr>
        <w:pStyle w:val="Akapitzlist"/>
        <w:widowControl w:val="0"/>
        <w:numPr>
          <w:ilvl w:val="0"/>
          <w:numId w:val="83"/>
        </w:numPr>
        <w:autoSpaceDE w:val="0"/>
        <w:autoSpaceDN w:val="0"/>
        <w:adjustRightInd w:val="0"/>
        <w:spacing w:after="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LGR powinny dalej pracować nad uelastycznieniem swoich procedur tak, by stały się one proste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i przyjazne dla beneficjenta oraz nad skuteczniejszym docieraniem do beneficjentów pomocy. LGR powinny w większym stopniu kontaktować się z lokalnymi społecznościami i działać w mniej zbiurokratyzowany sposób,</w:t>
      </w:r>
    </w:p>
    <w:p w:rsidR="00897A83" w:rsidRPr="00410790" w:rsidRDefault="00897A83" w:rsidP="005A41F2">
      <w:pPr>
        <w:pStyle w:val="Akapitzlist"/>
        <w:widowControl w:val="0"/>
        <w:numPr>
          <w:ilvl w:val="0"/>
          <w:numId w:val="83"/>
        </w:numPr>
        <w:autoSpaceDE w:val="0"/>
        <w:autoSpaceDN w:val="0"/>
        <w:adjustRightInd w:val="0"/>
        <w:spacing w:after="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Należy dążyć do zwiększania zadań LGR, tak by już na poziomie oceny wniosków w LGR możliwe było poprawianie oraz pełniejsza niż do tej pory weryfikacja wniosków,</w:t>
      </w:r>
    </w:p>
    <w:p w:rsidR="00897A83" w:rsidRPr="00410790" w:rsidRDefault="00897A83" w:rsidP="005A41F2">
      <w:pPr>
        <w:pStyle w:val="Akapitzlist"/>
        <w:widowControl w:val="0"/>
        <w:numPr>
          <w:ilvl w:val="0"/>
          <w:numId w:val="83"/>
        </w:numPr>
        <w:autoSpaceDE w:val="0"/>
        <w:autoSpaceDN w:val="0"/>
        <w:adjustRightInd w:val="0"/>
        <w:spacing w:after="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Należy kontynuować prace nad przyspieszeniem oceny i obsługi wniosków o dofinansowanie w IP,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co w efekcie umożliwi szybszą absorpcję środków,</w:t>
      </w:r>
    </w:p>
    <w:p w:rsidR="00897A83" w:rsidRPr="00410790" w:rsidRDefault="00897A83" w:rsidP="000C4EC6">
      <w:pPr>
        <w:autoSpaceDE w:val="0"/>
        <w:autoSpaceDN w:val="0"/>
        <w:adjustRightInd w:val="0"/>
        <w:spacing w:line="276" w:lineRule="auto"/>
        <w:ind w:firstLine="284"/>
        <w:jc w:val="both"/>
        <w:rPr>
          <w:rFonts w:asciiTheme="minorHAnsi" w:hAnsiTheme="minorHAnsi"/>
          <w:color w:val="000000" w:themeColor="text1"/>
          <w:lang w:eastAsia="en-US"/>
        </w:rPr>
      </w:pPr>
      <w:r w:rsidRPr="00410790">
        <w:rPr>
          <w:rFonts w:asciiTheme="minorHAnsi" w:hAnsiTheme="minorHAnsi"/>
          <w:color w:val="000000" w:themeColor="text1"/>
          <w:lang w:eastAsia="en-US"/>
        </w:rPr>
        <w:t>Realizacja Planu Dostosowania Nakładu Połowowego (PDNP)</w:t>
      </w:r>
      <w:r w:rsidR="00E257F7" w:rsidRPr="00410790">
        <w:rPr>
          <w:rFonts w:asciiTheme="minorHAnsi" w:hAnsiTheme="minorHAnsi"/>
          <w:color w:val="000000" w:themeColor="text1"/>
          <w:lang w:eastAsia="en-US"/>
        </w:rPr>
        <w:t>:</w:t>
      </w:r>
    </w:p>
    <w:p w:rsidR="00E257F7" w:rsidRPr="00410790" w:rsidRDefault="00897A83" w:rsidP="005A41F2">
      <w:pPr>
        <w:pStyle w:val="Akapitzlist"/>
        <w:numPr>
          <w:ilvl w:val="0"/>
          <w:numId w:val="90"/>
        </w:numPr>
        <w:autoSpaceDE w:val="0"/>
        <w:autoSpaceDN w:val="0"/>
        <w:adjustRightInd w:val="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Przedstawiono postęp w realizacji PDNP. </w:t>
      </w:r>
      <w:r w:rsidR="00E257F7" w:rsidRPr="00410790">
        <w:rPr>
          <w:rFonts w:asciiTheme="minorHAnsi" w:hAnsiTheme="minorHAnsi"/>
          <w:color w:val="000000" w:themeColor="text1"/>
          <w:sz w:val="20"/>
          <w:szCs w:val="20"/>
        </w:rPr>
        <w:t>,</w:t>
      </w:r>
    </w:p>
    <w:p w:rsidR="00E257F7" w:rsidRPr="00410790" w:rsidRDefault="00897A83" w:rsidP="005A41F2">
      <w:pPr>
        <w:pStyle w:val="Akapitzlist"/>
        <w:numPr>
          <w:ilvl w:val="0"/>
          <w:numId w:val="90"/>
        </w:numPr>
        <w:autoSpaceDE w:val="0"/>
        <w:autoSpaceDN w:val="0"/>
        <w:adjustRightInd w:val="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Poinformowano KE o osiągniętych wskaźnikach trwałego wycofania statków rybackich, modernizacji, czasowego zawieszenia działalności połowowej oraz odniesiono się do jednego z elementów PDNP, czyli wdrożenia Zbywalnych Kwot Połowowych (ITQ). </w:t>
      </w:r>
    </w:p>
    <w:p w:rsidR="00363EC7" w:rsidRPr="00363EC7" w:rsidRDefault="00897A83" w:rsidP="005A41F2">
      <w:pPr>
        <w:pStyle w:val="Akapitzlist"/>
        <w:numPr>
          <w:ilvl w:val="0"/>
          <w:numId w:val="90"/>
        </w:numPr>
        <w:autoSpaceDE w:val="0"/>
        <w:autoSpaceDN w:val="0"/>
        <w:adjustRightInd w:val="0"/>
        <w:ind w:left="709" w:firstLine="284"/>
        <w:jc w:val="both"/>
        <w:rPr>
          <w:rFonts w:asciiTheme="minorHAnsi" w:hAnsiTheme="minorHAnsi"/>
          <w:color w:val="000000" w:themeColor="text1"/>
        </w:rPr>
      </w:pPr>
      <w:r w:rsidRPr="00363EC7">
        <w:rPr>
          <w:rFonts w:asciiTheme="minorHAnsi" w:hAnsiTheme="minorHAnsi"/>
          <w:color w:val="000000" w:themeColor="text1"/>
          <w:sz w:val="20"/>
          <w:szCs w:val="20"/>
        </w:rPr>
        <w:t>Przedstawiono również postępy i prognozy we wdrażaniu osi Priorytetowej 1. Podstawowe informacje dotyczyły wyników finansowych tej osi, planowanego zakończenia realizacji Środka 1.1 Pomoc publiczna z tytułu trwałego zaprzestania działalności połowowej, oraz uruchomienia Środka 1.4 Rybactwo przybrzeżne.</w:t>
      </w:r>
    </w:p>
    <w:p w:rsidR="00897A83" w:rsidRPr="00363EC7" w:rsidRDefault="00897A83" w:rsidP="00363EC7">
      <w:pPr>
        <w:autoSpaceDE w:val="0"/>
        <w:autoSpaceDN w:val="0"/>
        <w:adjustRightInd w:val="0"/>
        <w:ind w:left="426"/>
        <w:jc w:val="both"/>
        <w:rPr>
          <w:rFonts w:asciiTheme="minorHAnsi" w:hAnsiTheme="minorHAnsi"/>
          <w:color w:val="000000" w:themeColor="text1"/>
        </w:rPr>
      </w:pPr>
      <w:r w:rsidRPr="00363EC7">
        <w:rPr>
          <w:rFonts w:asciiTheme="minorHAnsi" w:hAnsiTheme="minorHAnsi"/>
          <w:color w:val="000000" w:themeColor="text1"/>
        </w:rPr>
        <w:t>Prognoza realizacji Programu Operacyjnego</w:t>
      </w:r>
      <w:r w:rsidR="00E257F7" w:rsidRPr="00363EC7">
        <w:rPr>
          <w:rFonts w:asciiTheme="minorHAnsi" w:hAnsiTheme="minorHAnsi"/>
          <w:color w:val="000000" w:themeColor="text1"/>
        </w:rPr>
        <w:t>:</w:t>
      </w:r>
    </w:p>
    <w:p w:rsidR="00897A83" w:rsidRPr="00410790" w:rsidRDefault="00897A83" w:rsidP="005A41F2">
      <w:pPr>
        <w:pStyle w:val="Akapitzlist"/>
        <w:numPr>
          <w:ilvl w:val="0"/>
          <w:numId w:val="91"/>
        </w:numPr>
        <w:autoSpaceDE w:val="0"/>
        <w:autoSpaceDN w:val="0"/>
        <w:adjustRightInd w:val="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Poinformowano Komisję, iż planowane jest przedłożenie do Komisji Europejskiej w terminie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do 31 grudnia 2013 r. poświadczenia wydatków oraz wniosków o płatność na kwotę brakująca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do wypełnienia zobowiązania n+2.</w:t>
      </w:r>
    </w:p>
    <w:p w:rsidR="00897A83" w:rsidRPr="00410790" w:rsidRDefault="00897A83" w:rsidP="00C9319B">
      <w:pPr>
        <w:autoSpaceDE w:val="0"/>
        <w:autoSpaceDN w:val="0"/>
        <w:adjustRightInd w:val="0"/>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Zarządzanie Programem Operacyjnym i kontrola - Stan realizacji, zaistniałe trudności.</w:t>
      </w:r>
    </w:p>
    <w:p w:rsidR="00897A83" w:rsidRPr="00410790" w:rsidRDefault="00897A83" w:rsidP="00C9319B">
      <w:pPr>
        <w:autoSpaceDE w:val="0"/>
        <w:autoSpaceDN w:val="0"/>
        <w:adjustRightInd w:val="0"/>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Wdrażanie Planu Węgorzowego.</w:t>
      </w:r>
    </w:p>
    <w:p w:rsidR="00897A83" w:rsidRPr="00410790" w:rsidRDefault="00897A83" w:rsidP="00C9319B">
      <w:pPr>
        <w:autoSpaceDE w:val="0"/>
        <w:autoSpaceDN w:val="0"/>
        <w:adjustRightInd w:val="0"/>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Przedstawiono informację o postępach wdrażania w Polsce Planu Węgorzowego. KE uzyskała szczegółowe informacje, że Plan jest wdrażany bez zakłóceń, większość najważniejszych elementów Planu została wdrożona oraz udało się w br. przeprowadzić zarybienia dorzecza Odry i Wisły narybkiem podchowanym węgorza europejskiego.</w:t>
      </w:r>
    </w:p>
    <w:p w:rsidR="00363EC7" w:rsidRPr="00410790" w:rsidRDefault="00363EC7" w:rsidP="000C4EC6">
      <w:pPr>
        <w:pStyle w:val="Akapitzlist"/>
        <w:jc w:val="both"/>
        <w:rPr>
          <w:rFonts w:asciiTheme="minorHAnsi" w:hAnsiTheme="minorHAnsi"/>
          <w:color w:val="000000" w:themeColor="text1"/>
          <w:sz w:val="20"/>
          <w:szCs w:val="20"/>
        </w:rPr>
      </w:pPr>
    </w:p>
    <w:p w:rsidR="00363EC7" w:rsidRPr="00363EC7" w:rsidRDefault="00C9319B" w:rsidP="005A41F2">
      <w:pPr>
        <w:pStyle w:val="Akapitzlist"/>
        <w:widowControl w:val="0"/>
        <w:numPr>
          <w:ilvl w:val="0"/>
          <w:numId w:val="107"/>
        </w:numPr>
        <w:autoSpaceDE w:val="0"/>
        <w:autoSpaceDN w:val="0"/>
        <w:adjustRightInd w:val="0"/>
        <w:jc w:val="both"/>
        <w:rPr>
          <w:rFonts w:asciiTheme="minorHAnsi" w:hAnsiTheme="minorHAnsi"/>
          <w:color w:val="000000" w:themeColor="text1"/>
          <w:sz w:val="20"/>
          <w:szCs w:val="20"/>
        </w:rPr>
      </w:pPr>
      <w:r w:rsidRPr="00C9319B">
        <w:rPr>
          <w:rFonts w:asciiTheme="minorHAnsi" w:hAnsiTheme="minorHAnsi"/>
          <w:b/>
          <w:color w:val="000000" w:themeColor="text1"/>
          <w:sz w:val="20"/>
          <w:szCs w:val="20"/>
        </w:rPr>
        <w:t xml:space="preserve">Spotkanie </w:t>
      </w:r>
      <w:r w:rsidR="00897A83" w:rsidRPr="00C9319B">
        <w:rPr>
          <w:rFonts w:asciiTheme="minorHAnsi" w:hAnsiTheme="minorHAnsi"/>
          <w:b/>
          <w:color w:val="000000" w:themeColor="text1"/>
          <w:sz w:val="20"/>
          <w:szCs w:val="20"/>
        </w:rPr>
        <w:t xml:space="preserve">21 stycznia 2015 r. w Brukseli w sprawie wdrażania PO RYBY 2007-2013 w roku 2013. </w:t>
      </w:r>
    </w:p>
    <w:p w:rsidR="00363EC7" w:rsidRDefault="00363EC7" w:rsidP="00363EC7">
      <w:pPr>
        <w:pStyle w:val="Akapitzlist"/>
        <w:widowControl w:val="0"/>
        <w:autoSpaceDE w:val="0"/>
        <w:autoSpaceDN w:val="0"/>
        <w:adjustRightInd w:val="0"/>
        <w:jc w:val="both"/>
        <w:rPr>
          <w:rFonts w:asciiTheme="minorHAnsi" w:hAnsiTheme="minorHAnsi"/>
          <w:b/>
          <w:color w:val="000000" w:themeColor="text1"/>
          <w:sz w:val="20"/>
          <w:szCs w:val="20"/>
        </w:rPr>
      </w:pPr>
    </w:p>
    <w:p w:rsidR="00363EC7" w:rsidRDefault="00897A83" w:rsidP="00363EC7">
      <w:pPr>
        <w:pStyle w:val="Akapitzlist"/>
        <w:widowControl w:val="0"/>
        <w:autoSpaceDE w:val="0"/>
        <w:autoSpaceDN w:val="0"/>
        <w:adjustRightInd w:val="0"/>
        <w:ind w:left="36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Omówiono:</w:t>
      </w:r>
      <w:r w:rsidR="00363EC7" w:rsidRPr="00363EC7">
        <w:rPr>
          <w:rFonts w:asciiTheme="minorHAnsi" w:hAnsiTheme="minorHAnsi"/>
          <w:color w:val="000000" w:themeColor="text1"/>
          <w:sz w:val="20"/>
          <w:szCs w:val="20"/>
        </w:rPr>
        <w:t xml:space="preserve"> </w:t>
      </w:r>
      <w:r w:rsidRPr="00363EC7">
        <w:rPr>
          <w:rFonts w:asciiTheme="minorHAnsi" w:hAnsiTheme="minorHAnsi"/>
          <w:color w:val="000000" w:themeColor="text1"/>
          <w:sz w:val="20"/>
          <w:szCs w:val="20"/>
        </w:rPr>
        <w:t xml:space="preserve">Podczas spotkania podsumowano zakończenie realizacji EFR oraz podkreślono równoczesne zapewnienie terminowego przygotowania okresu programowania 2014-2020. Zaznaczono, iż bardzo ważne jest skoncentrowanie działań na maksymalnym wykorzystaniu EFR w zakresie nadal dostępnych środków, osiągnięciu celów wyznaczonych przez Program Operacyjny i wyciągnięciu wniosków na następny okres </w:t>
      </w:r>
      <w:r w:rsidRPr="00363EC7">
        <w:rPr>
          <w:rFonts w:asciiTheme="minorHAnsi" w:hAnsiTheme="minorHAnsi"/>
          <w:color w:val="000000" w:themeColor="text1"/>
          <w:sz w:val="20"/>
          <w:szCs w:val="20"/>
        </w:rPr>
        <w:lastRenderedPageBreak/>
        <w:t>programowania. Olbrzymie znaczenie ma Roczne sprawozdanie z realizacji PO RYBY 2007-2013 będące źródłem informacji dla Komisji w ocenie wydajności Programu Operacyjnego.</w:t>
      </w:r>
    </w:p>
    <w:p w:rsidR="00363EC7" w:rsidRPr="00363EC7" w:rsidRDefault="00897A83" w:rsidP="00363EC7">
      <w:pPr>
        <w:pStyle w:val="Akapitzlist"/>
        <w:widowControl w:val="0"/>
        <w:autoSpaceDE w:val="0"/>
        <w:autoSpaceDN w:val="0"/>
        <w:adjustRightInd w:val="0"/>
        <w:ind w:left="36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 xml:space="preserve">Przedstawiciel Instytucji Zarządzającej podkreślił wysiłki Polski w zmniejszeniu ryzyka niezachowania zasady n+2 w 2014 roku. </w:t>
      </w:r>
    </w:p>
    <w:p w:rsidR="00897A83" w:rsidRPr="00363EC7" w:rsidRDefault="00897A83" w:rsidP="00363EC7">
      <w:pPr>
        <w:pStyle w:val="Akapitzlist"/>
        <w:widowControl w:val="0"/>
        <w:autoSpaceDE w:val="0"/>
        <w:autoSpaceDN w:val="0"/>
        <w:adjustRightInd w:val="0"/>
        <w:ind w:left="36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 xml:space="preserve">1.Postępy w realizacji Programu Operacyjnego. KE oceniła Raport roczny z realizacji PO RYBY 2007-2013 w 2013 jako dobry. Ogólny stan realizacji PO RYBY 2007-2013 oraz priorytety w zakresie wykorzystania całkowitej alokacji PO. Komisja pogratulowała postępów w zakresie osiągniętego wydatkowania środków finansowych w 2014 roku. </w:t>
      </w:r>
    </w:p>
    <w:p w:rsidR="00897A83" w:rsidRPr="00363EC7" w:rsidRDefault="00897A83" w:rsidP="005A41F2">
      <w:pPr>
        <w:pStyle w:val="Akapitzlist"/>
        <w:widowControl w:val="0"/>
        <w:numPr>
          <w:ilvl w:val="0"/>
          <w:numId w:val="85"/>
        </w:numPr>
        <w:autoSpaceDE w:val="0"/>
        <w:autoSpaceDN w:val="0"/>
        <w:adjustRightInd w:val="0"/>
        <w:spacing w:after="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Oś Priorytetowa I</w:t>
      </w:r>
      <w:r w:rsidR="00363EC7" w:rsidRPr="00363EC7">
        <w:rPr>
          <w:rFonts w:asciiTheme="minorHAnsi" w:hAnsiTheme="minorHAnsi"/>
          <w:color w:val="000000" w:themeColor="text1"/>
          <w:sz w:val="20"/>
          <w:szCs w:val="20"/>
        </w:rPr>
        <w:t xml:space="preserve"> -</w:t>
      </w:r>
      <w:r w:rsidRPr="00363EC7">
        <w:rPr>
          <w:rFonts w:asciiTheme="minorHAnsi" w:hAnsiTheme="minorHAnsi"/>
          <w:color w:val="000000" w:themeColor="text1"/>
          <w:sz w:val="20"/>
          <w:szCs w:val="20"/>
        </w:rPr>
        <w:t>Komisja wskazała, że ostatecznie cel dotyczący redukcji zdolności połowowej floty przez trwałe zaprzestanie działalności w zakresie Programu Operacyjnego został osiągnięty.</w:t>
      </w:r>
    </w:p>
    <w:p w:rsidR="00897A83" w:rsidRPr="00363EC7" w:rsidRDefault="00897A83" w:rsidP="005A41F2">
      <w:pPr>
        <w:pStyle w:val="Akapitzlist"/>
        <w:widowControl w:val="0"/>
        <w:numPr>
          <w:ilvl w:val="0"/>
          <w:numId w:val="85"/>
        </w:numPr>
        <w:autoSpaceDE w:val="0"/>
        <w:autoSpaceDN w:val="0"/>
        <w:adjustRightInd w:val="0"/>
        <w:spacing w:after="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Oś Priorytetowa II</w:t>
      </w:r>
      <w:r w:rsidR="00363EC7" w:rsidRPr="00363EC7">
        <w:rPr>
          <w:rFonts w:asciiTheme="minorHAnsi" w:hAnsiTheme="minorHAnsi"/>
          <w:color w:val="000000" w:themeColor="text1"/>
          <w:sz w:val="20"/>
          <w:szCs w:val="20"/>
        </w:rPr>
        <w:t xml:space="preserve"> -</w:t>
      </w:r>
      <w:r w:rsidR="00363EC7">
        <w:rPr>
          <w:rFonts w:asciiTheme="minorHAnsi" w:hAnsiTheme="minorHAnsi"/>
          <w:color w:val="000000" w:themeColor="text1"/>
          <w:sz w:val="20"/>
          <w:szCs w:val="20"/>
        </w:rPr>
        <w:t xml:space="preserve"> </w:t>
      </w:r>
      <w:r w:rsidRPr="00363EC7">
        <w:rPr>
          <w:rFonts w:asciiTheme="minorHAnsi" w:hAnsiTheme="minorHAnsi"/>
          <w:color w:val="000000" w:themeColor="text1"/>
          <w:sz w:val="20"/>
          <w:szCs w:val="20"/>
        </w:rPr>
        <w:t xml:space="preserve">Komisja z zadowoleniem przyjęła informację o postępach w osiąganiu celów, choć wiele z nich było dalekie do osiągnięciu ostatecznych celów Programu Operacyjnego na koniec roku 2013. </w:t>
      </w:r>
    </w:p>
    <w:p w:rsidR="00897A83" w:rsidRPr="00363EC7" w:rsidRDefault="00897A83" w:rsidP="005A41F2">
      <w:pPr>
        <w:pStyle w:val="Akapitzlist"/>
        <w:widowControl w:val="0"/>
        <w:numPr>
          <w:ilvl w:val="0"/>
          <w:numId w:val="85"/>
        </w:numPr>
        <w:autoSpaceDE w:val="0"/>
        <w:autoSpaceDN w:val="0"/>
        <w:adjustRightInd w:val="0"/>
        <w:spacing w:after="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Oś Priorytetowa III</w:t>
      </w:r>
      <w:r w:rsidR="00363EC7" w:rsidRPr="00363EC7">
        <w:rPr>
          <w:rFonts w:asciiTheme="minorHAnsi" w:hAnsiTheme="minorHAnsi"/>
          <w:color w:val="000000" w:themeColor="text1"/>
          <w:sz w:val="20"/>
          <w:szCs w:val="20"/>
        </w:rPr>
        <w:t xml:space="preserve"> - </w:t>
      </w:r>
      <w:r w:rsidRPr="00363EC7">
        <w:rPr>
          <w:rFonts w:asciiTheme="minorHAnsi" w:hAnsiTheme="minorHAnsi"/>
          <w:color w:val="000000" w:themeColor="text1"/>
          <w:sz w:val="20"/>
          <w:szCs w:val="20"/>
        </w:rPr>
        <w:t xml:space="preserve">IZ zaznaczyła, że cele związane z „liczbą zmodernizowanych portów” oraz „liczbą zmodernizowanych przystani i miejsc wyładunku” będą osiągnięte w związku z trwającymi w tym obszarze inwestycjami, mającymi mieć finał do końca roku. </w:t>
      </w:r>
    </w:p>
    <w:p w:rsidR="00897A83" w:rsidRPr="00363EC7" w:rsidRDefault="00897A83" w:rsidP="005A41F2">
      <w:pPr>
        <w:pStyle w:val="Akapitzlist"/>
        <w:widowControl w:val="0"/>
        <w:numPr>
          <w:ilvl w:val="0"/>
          <w:numId w:val="85"/>
        </w:numPr>
        <w:autoSpaceDE w:val="0"/>
        <w:autoSpaceDN w:val="0"/>
        <w:adjustRightInd w:val="0"/>
        <w:spacing w:after="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Oś priorytetowa IV</w:t>
      </w:r>
      <w:r w:rsidR="00363EC7" w:rsidRPr="00363EC7">
        <w:rPr>
          <w:rFonts w:asciiTheme="minorHAnsi" w:hAnsiTheme="minorHAnsi"/>
          <w:color w:val="000000" w:themeColor="text1"/>
          <w:sz w:val="20"/>
          <w:szCs w:val="20"/>
        </w:rPr>
        <w:t xml:space="preserve"> - </w:t>
      </w:r>
      <w:r w:rsidRPr="00363EC7">
        <w:rPr>
          <w:rFonts w:asciiTheme="minorHAnsi" w:hAnsiTheme="minorHAnsi"/>
          <w:color w:val="000000" w:themeColor="text1"/>
          <w:sz w:val="20"/>
          <w:szCs w:val="20"/>
        </w:rPr>
        <w:t xml:space="preserve">Komisja pogratulowała znacznych postępów podczas realizacji Osi Priorytetowej IV. </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Prognoza realizacji PO</w:t>
      </w:r>
    </w:p>
    <w:p w:rsidR="00897A83" w:rsidRPr="00410790" w:rsidRDefault="00897A83" w:rsidP="005A41F2">
      <w:pPr>
        <w:pStyle w:val="Akapitzlist"/>
        <w:widowControl w:val="0"/>
        <w:numPr>
          <w:ilvl w:val="1"/>
          <w:numId w:val="82"/>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Prognozowane nabory wniosków - IZ zapewniła, iż zobowiązania w 2015 r. zostały przewidziane tak, aby alokacja z EFR została wykorzystana na najwyższym poziomie.</w:t>
      </w:r>
    </w:p>
    <w:p w:rsidR="00897A83" w:rsidRPr="00410790" w:rsidRDefault="00897A83" w:rsidP="005A41F2">
      <w:pPr>
        <w:pStyle w:val="Akapitzlist"/>
        <w:widowControl w:val="0"/>
        <w:numPr>
          <w:ilvl w:val="1"/>
          <w:numId w:val="82"/>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Przewidywana sytuacja dotycząca zasady n+2 - w 2014 r. w Polsce zasada n+2 nie była zagrożona, dzięki czterem zobowiązaniom uruchomionym na przełomie listopada i grudnia 2014 r. o wartości ok. 112 milionów EURO, które rozwiązało potencjalne zagrożenie anulowania zobowiązań.</w:t>
      </w:r>
    </w:p>
    <w:p w:rsidR="00897A83" w:rsidRPr="00410790" w:rsidRDefault="00897A83" w:rsidP="005A41F2">
      <w:pPr>
        <w:pStyle w:val="Akapitzlist"/>
        <w:widowControl w:val="0"/>
        <w:numPr>
          <w:ilvl w:val="1"/>
          <w:numId w:val="82"/>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Planowane zmiany w programie - IZ poinformowała Komisję o przewidywanych dwóch zmianach PO RYBY 2007-2013 w 2015 roku. Komisja przypomniała o przestrzeganiu terminów dotyczących przedkładania wniosków do Komisji w sprawie zmian Programu Operacyjnego oraz podziękowała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za uwzględnienie sugestii o połączeniu w jeden wniosek o zmianę PO dotyczących dwóch zmian tego Programu Operacyjnego.</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2. Program zarządzania i kontroli. </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System zarządzania i kontroli.</w:t>
      </w:r>
    </w:p>
    <w:p w:rsidR="00897A83" w:rsidRPr="00410790" w:rsidRDefault="00897A83" w:rsidP="005A41F2">
      <w:pPr>
        <w:pStyle w:val="Akapitzlist"/>
        <w:widowControl w:val="0"/>
        <w:numPr>
          <w:ilvl w:val="1"/>
          <w:numId w:val="86"/>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Ogólny stan zaawansowania (zidentyfikowane problemy, możliwe słabe strony) - Komisja informowała, iż DG MARE F1 planuje przeprowadzenie badania pt.: "</w:t>
      </w:r>
      <w:proofErr w:type="spellStart"/>
      <w:r w:rsidRPr="00410790">
        <w:rPr>
          <w:rFonts w:asciiTheme="minorHAnsi" w:hAnsiTheme="minorHAnsi"/>
          <w:color w:val="000000" w:themeColor="text1"/>
          <w:sz w:val="20"/>
          <w:szCs w:val="20"/>
        </w:rPr>
        <w:t>Bridging</w:t>
      </w:r>
      <w:proofErr w:type="spellEnd"/>
      <w:r w:rsidRPr="00410790">
        <w:rPr>
          <w:rFonts w:asciiTheme="minorHAnsi" w:hAnsiTheme="minorHAnsi"/>
          <w:color w:val="000000" w:themeColor="text1"/>
          <w:sz w:val="20"/>
          <w:szCs w:val="20"/>
        </w:rPr>
        <w:t xml:space="preserve"> the </w:t>
      </w:r>
      <w:proofErr w:type="spellStart"/>
      <w:r w:rsidRPr="00410790">
        <w:rPr>
          <w:rFonts w:asciiTheme="minorHAnsi" w:hAnsiTheme="minorHAnsi"/>
          <w:color w:val="000000" w:themeColor="text1"/>
          <w:sz w:val="20"/>
          <w:szCs w:val="20"/>
        </w:rPr>
        <w:t>assurance</w:t>
      </w:r>
      <w:proofErr w:type="spellEnd"/>
      <w:r w:rsidRPr="00410790">
        <w:rPr>
          <w:rFonts w:asciiTheme="minorHAnsi" w:hAnsiTheme="minorHAnsi"/>
          <w:color w:val="000000" w:themeColor="text1"/>
          <w:sz w:val="20"/>
          <w:szCs w:val="20"/>
        </w:rPr>
        <w:t xml:space="preserve"> gap"  w czerwcu 2015 r.</w:t>
      </w:r>
    </w:p>
    <w:p w:rsidR="00897A83" w:rsidRPr="00410790" w:rsidRDefault="00897A83" w:rsidP="005A41F2">
      <w:pPr>
        <w:pStyle w:val="Akapitzlist"/>
        <w:widowControl w:val="0"/>
        <w:numPr>
          <w:ilvl w:val="1"/>
          <w:numId w:val="86"/>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Roczne sprawozdanie z kontroli (art.60) - Komisja poinformowała, że roczne sprawozdanie z kontroli 2014 (ACR) i Opinia są zgodnie z art. 60.1.e Rozporządzenie Rady (WE) Nr 1198/2006. Jednakże na błąd stopy 2,57%, Komisja postanowiła przerwać płatność śródrocznych wniosków o płatność złożonych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w listopadzie/grudniu 2014 r. (oficjalne pismo w tej sprawie z dnia 21 stycznia 2015 r.). </w:t>
      </w:r>
    </w:p>
    <w:p w:rsidR="00897A83" w:rsidRPr="00410790" w:rsidRDefault="00897A83" w:rsidP="005A41F2">
      <w:pPr>
        <w:pStyle w:val="Akapitzlist"/>
        <w:widowControl w:val="0"/>
        <w:numPr>
          <w:ilvl w:val="1"/>
          <w:numId w:val="86"/>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Mechanizmy zapobiegania i wykrywania oszustw - IZ poinformowała, że nie było żadnych zmian instytucjonalnych. Miały miejsce jedynie zmiany proceduralne w celu uwzględnienia zaleceń audytu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i przepisów krajowych. </w:t>
      </w:r>
    </w:p>
    <w:p w:rsidR="00897A83" w:rsidRPr="00C9319B" w:rsidRDefault="00897A83" w:rsidP="00363EC7">
      <w:pPr>
        <w:ind w:left="426"/>
        <w:jc w:val="both"/>
        <w:rPr>
          <w:rFonts w:asciiTheme="minorHAnsi" w:hAnsiTheme="minorHAnsi"/>
          <w:color w:val="000000" w:themeColor="text1"/>
        </w:rPr>
      </w:pPr>
      <w:r w:rsidRPr="00C9319B">
        <w:rPr>
          <w:rFonts w:asciiTheme="minorHAnsi" w:hAnsiTheme="minorHAnsi"/>
          <w:color w:val="000000" w:themeColor="text1"/>
        </w:rPr>
        <w:t>Ewaluacja.</w:t>
      </w:r>
    </w:p>
    <w:p w:rsidR="00897A83" w:rsidRPr="00C9319B" w:rsidRDefault="00897A83" w:rsidP="00363EC7">
      <w:pPr>
        <w:tabs>
          <w:tab w:val="left" w:pos="851"/>
        </w:tabs>
        <w:ind w:left="426"/>
        <w:jc w:val="both"/>
        <w:rPr>
          <w:rFonts w:asciiTheme="minorHAnsi" w:hAnsiTheme="minorHAnsi"/>
          <w:color w:val="000000" w:themeColor="text1"/>
        </w:rPr>
      </w:pPr>
      <w:r w:rsidRPr="00C9319B">
        <w:rPr>
          <w:rFonts w:asciiTheme="minorHAnsi" w:hAnsiTheme="minorHAnsi"/>
          <w:color w:val="000000" w:themeColor="text1"/>
        </w:rPr>
        <w:t>Ocena okresowa - IZ poinformowała, że nie było przygotowanej oceny na bieżąco.</w:t>
      </w:r>
    </w:p>
    <w:p w:rsidR="00897A83" w:rsidRPr="00C9319B" w:rsidRDefault="00897A83" w:rsidP="00363EC7">
      <w:pPr>
        <w:ind w:left="426"/>
        <w:jc w:val="both"/>
        <w:rPr>
          <w:rFonts w:asciiTheme="minorHAnsi" w:hAnsiTheme="minorHAnsi"/>
          <w:color w:val="000000" w:themeColor="text1"/>
        </w:rPr>
      </w:pPr>
      <w:r w:rsidRPr="00C9319B">
        <w:rPr>
          <w:rFonts w:asciiTheme="minorHAnsi" w:hAnsiTheme="minorHAnsi"/>
          <w:color w:val="000000" w:themeColor="text1"/>
        </w:rPr>
        <w:t xml:space="preserve">Współpraca z Komitetem Monitorującym EFR - IZ potwierdziła, iż KM EFR był zawsze zaangażowany </w:t>
      </w:r>
    </w:p>
    <w:p w:rsidR="00897A83" w:rsidRPr="00C9319B" w:rsidRDefault="00897A83" w:rsidP="00363EC7">
      <w:pPr>
        <w:ind w:left="426"/>
        <w:jc w:val="both"/>
        <w:rPr>
          <w:rFonts w:asciiTheme="minorHAnsi" w:hAnsiTheme="minorHAnsi"/>
          <w:color w:val="000000" w:themeColor="text1"/>
        </w:rPr>
      </w:pPr>
      <w:r w:rsidRPr="00C9319B">
        <w:rPr>
          <w:rFonts w:asciiTheme="minorHAnsi" w:hAnsiTheme="minorHAnsi"/>
          <w:color w:val="000000" w:themeColor="text1"/>
        </w:rPr>
        <w:t xml:space="preserve">Informacja i Promocja - IZ przekazała zbiorczą informację na temat działań promocyjnych prowadzonych przez IZ i IP. </w:t>
      </w:r>
    </w:p>
    <w:p w:rsidR="00897A83" w:rsidRPr="00C9319B" w:rsidRDefault="00897A83" w:rsidP="00363EC7">
      <w:pPr>
        <w:ind w:left="426"/>
        <w:jc w:val="both"/>
        <w:rPr>
          <w:rFonts w:asciiTheme="minorHAnsi" w:hAnsiTheme="minorHAnsi"/>
          <w:color w:val="000000" w:themeColor="text1"/>
        </w:rPr>
      </w:pPr>
      <w:r w:rsidRPr="00C9319B">
        <w:rPr>
          <w:rFonts w:asciiTheme="minorHAnsi" w:hAnsiTheme="minorHAnsi"/>
          <w:color w:val="000000" w:themeColor="text1"/>
        </w:rPr>
        <w:t>Komplementarność i koordynacja z innymi funduszami UE - IZ wskazała, że EFR był komplementarny</w:t>
      </w:r>
      <w:r w:rsidR="00363EC7">
        <w:rPr>
          <w:rFonts w:asciiTheme="minorHAnsi" w:hAnsiTheme="minorHAnsi"/>
          <w:color w:val="000000" w:themeColor="text1"/>
        </w:rPr>
        <w:t xml:space="preserve"> do </w:t>
      </w:r>
      <w:r w:rsidRPr="00C9319B">
        <w:rPr>
          <w:rFonts w:asciiTheme="minorHAnsi" w:hAnsiTheme="minorHAnsi"/>
          <w:color w:val="000000" w:themeColor="text1"/>
        </w:rPr>
        <w:t>innych funduszy i był Komitet Koordynacyjny do skonfigurowania prac w realizacji funduszy.</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3. Sprawy różne.</w:t>
      </w:r>
    </w:p>
    <w:p w:rsidR="00897A83" w:rsidRPr="00410790"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Działanie 2.2 zaprezentowanie informacji zawartych w piśmie PL Ares(2014)2771345 - IZ potwierdziła (przy piśmie sierpień 2014 r. do Komisji), że ARiMR nie w pełni respektowała dyspozycje art. 43 i 51 Rozporządzenia z dnia 7.10.2009 r. (Dz. U. Nr 147, poz. 1193), w </w:t>
      </w:r>
      <w:r w:rsidR="00363EC7">
        <w:rPr>
          <w:rFonts w:asciiTheme="minorHAnsi" w:hAnsiTheme="minorHAnsi"/>
          <w:color w:val="000000" w:themeColor="text1"/>
          <w:lang w:eastAsia="en-US"/>
        </w:rPr>
        <w:t xml:space="preserve">przypadku przyznawania pomocy </w:t>
      </w:r>
      <w:r w:rsidR="00363EC7">
        <w:rPr>
          <w:rFonts w:asciiTheme="minorHAnsi" w:hAnsiTheme="minorHAnsi"/>
          <w:color w:val="000000" w:themeColor="text1"/>
          <w:lang w:eastAsia="en-US"/>
        </w:rPr>
        <w:lastRenderedPageBreak/>
        <w:t>w </w:t>
      </w:r>
      <w:r w:rsidRPr="00410790">
        <w:rPr>
          <w:rFonts w:asciiTheme="minorHAnsi" w:hAnsiTheme="minorHAnsi"/>
          <w:color w:val="000000" w:themeColor="text1"/>
          <w:lang w:eastAsia="en-US"/>
        </w:rPr>
        <w:t xml:space="preserve">ramach Działania: „Działania wodno-środowiskowe”. </w:t>
      </w:r>
    </w:p>
    <w:p w:rsidR="00897A83" w:rsidRPr="00410790"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Aktualny stan prac na PO RYBY 2014-2020 – Przekazanie KE projektu PO RYBY 2014-2020 wraz załącznikami otworzyło nieformalną drogę negocjacji. Komisja podzieliła się pierwszymi nieformalnymi uwagami z IZ i potwierdziła, że pełna lista nieformalnych uwag zostanie przedstawiona IZ na początku lutego 2015 r.</w:t>
      </w:r>
    </w:p>
    <w:p w:rsidR="00897A83" w:rsidRPr="00410790" w:rsidRDefault="00897A83" w:rsidP="000C4EC6">
      <w:pPr>
        <w:spacing w:line="276" w:lineRule="auto"/>
        <w:jc w:val="both"/>
        <w:rPr>
          <w:rFonts w:asciiTheme="minorHAnsi" w:hAnsiTheme="minorHAnsi" w:cs="Arial"/>
          <w:b/>
        </w:rPr>
      </w:pPr>
    </w:p>
    <w:p w:rsidR="00897A83" w:rsidRPr="00363EC7" w:rsidRDefault="00363EC7"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363EC7">
        <w:rPr>
          <w:rFonts w:asciiTheme="minorHAnsi" w:hAnsiTheme="minorHAnsi"/>
          <w:b/>
          <w:color w:val="000000" w:themeColor="text1"/>
          <w:sz w:val="20"/>
          <w:szCs w:val="20"/>
        </w:rPr>
        <w:t xml:space="preserve">Spotkanie - </w:t>
      </w:r>
      <w:r w:rsidR="00897A83" w:rsidRPr="00363EC7">
        <w:rPr>
          <w:rFonts w:asciiTheme="minorHAnsi" w:hAnsiTheme="minorHAnsi"/>
          <w:b/>
          <w:color w:val="000000" w:themeColor="text1"/>
          <w:sz w:val="20"/>
          <w:szCs w:val="20"/>
        </w:rPr>
        <w:t>11 stycznia 2016 r. w Warszawie w sprawie wdrażania PO RYBY 2007-2013 w roku 2014.</w:t>
      </w:r>
    </w:p>
    <w:p w:rsidR="00363EC7"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1.Postępy w re</w:t>
      </w:r>
      <w:r w:rsidR="00363EC7">
        <w:rPr>
          <w:rFonts w:asciiTheme="minorHAnsi" w:hAnsiTheme="minorHAnsi"/>
          <w:color w:val="000000" w:themeColor="text1"/>
          <w:lang w:eastAsia="en-US"/>
        </w:rPr>
        <w:t xml:space="preserve">alizacji Programu Operacyjnego - </w:t>
      </w:r>
      <w:r w:rsidRPr="00410790">
        <w:rPr>
          <w:rFonts w:asciiTheme="minorHAnsi" w:hAnsiTheme="minorHAnsi"/>
          <w:color w:val="000000" w:themeColor="text1"/>
          <w:lang w:eastAsia="en-US"/>
        </w:rPr>
        <w:t>Omówiono poziom wdrożenia każdej osi priorytetowej.</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2. System zarządzania i kontroli.</w:t>
      </w:r>
    </w:p>
    <w:p w:rsidR="00363EC7"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KE poinformowała, że roczny raport z kontroli Polski zawierał błąd na poziomie 2,57%, z tego powodu KE zdecydowała się zmienić datę końcową wniosków o płatności częściowe.</w:t>
      </w:r>
    </w:p>
    <w:p w:rsidR="00363EC7"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KE poinformowała o trwającej ewaluacji ex post, która będzie przeprowadzana w oparciu o dokumenty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już dostarczone przez PL do KE.</w:t>
      </w:r>
    </w:p>
    <w:p w:rsidR="00363EC7"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Współpraca z Komitetem Monitorującym EFR - IZ potwierdziła, iż KM EFR był zawsze zaangażowany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 xml:space="preserve">i uczestniczył w konsultacjach dotyczących przesunięć środków pomiędzy Osiami Priorytetowymi. </w:t>
      </w:r>
    </w:p>
    <w:p w:rsidR="00363EC7"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Informacja i Promocja - IZ przekazała zbiorczą informację na temat działań promocyjnych prowadzonych przez IZ i IP. </w:t>
      </w:r>
    </w:p>
    <w:p w:rsidR="00897A83" w:rsidRPr="00410790"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Komplementarność i koordynacja z innymi funduszami UE - IZ wskazała, że EFR był komplementarny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do innych funduszy i był Komitet Koordynacyjny do skonfigurowania prac w realizacji funduszy.</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3. Sprawy różne.</w:t>
      </w:r>
    </w:p>
    <w:p w:rsidR="00897A83" w:rsidRPr="00410790"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KE wskazała, iż o wszystkich operacjach zawieszonych z powodu trwających administracyjnych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albo sądowych postępowań dla SPO 2004-2006, powinny zostać przekazane OLAF.</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 postęp w procedowaniu EFMR</w:t>
      </w:r>
    </w:p>
    <w:p w:rsidR="00897A83" w:rsidRPr="00013C68" w:rsidRDefault="00897A83" w:rsidP="00013C68">
      <w:pPr>
        <w:ind w:firstLine="426"/>
        <w:jc w:val="both"/>
        <w:rPr>
          <w:rFonts w:asciiTheme="minorHAnsi" w:hAnsiTheme="minorHAnsi"/>
          <w:color w:val="000000" w:themeColor="text1"/>
          <w:lang w:eastAsia="en-US"/>
        </w:rPr>
      </w:pPr>
    </w:p>
    <w:p w:rsidR="009E08BA" w:rsidRDefault="009E08BA" w:rsidP="009E08BA">
      <w:pPr>
        <w:autoSpaceDE w:val="0"/>
        <w:autoSpaceDN w:val="0"/>
        <w:adjustRightInd w:val="0"/>
        <w:spacing w:line="360" w:lineRule="auto"/>
        <w:jc w:val="center"/>
        <w:rPr>
          <w:rFonts w:asciiTheme="minorHAnsi" w:hAnsiTheme="minorHAnsi"/>
          <w:color w:val="000000" w:themeColor="text1"/>
          <w:u w:val="single"/>
        </w:rPr>
      </w:pPr>
    </w:p>
    <w:p w:rsidR="009E08BA" w:rsidRPr="00C06896" w:rsidRDefault="009E08BA" w:rsidP="009E08BA">
      <w:pPr>
        <w:pStyle w:val="Tekstdymka"/>
        <w:rPr>
          <w:lang w:eastAsia="en-US"/>
        </w:rPr>
      </w:pPr>
    </w:p>
    <w:p w:rsidR="009E08BA" w:rsidRPr="00363EC7" w:rsidRDefault="009E08BA" w:rsidP="005A41F2">
      <w:pPr>
        <w:pStyle w:val="Akapitzlist"/>
        <w:numPr>
          <w:ilvl w:val="1"/>
          <w:numId w:val="11"/>
        </w:numPr>
        <w:shd w:val="clear" w:color="auto" w:fill="000080"/>
        <w:spacing w:line="240" w:lineRule="auto"/>
        <w:jc w:val="both"/>
        <w:outlineLvl w:val="1"/>
        <w:rPr>
          <w:rFonts w:asciiTheme="minorHAnsi" w:hAnsiTheme="minorHAnsi"/>
          <w:b/>
          <w:color w:val="FFFFFF" w:themeColor="background1"/>
        </w:rPr>
      </w:pPr>
      <w:bookmarkStart w:id="128" w:name="_Toc471890177"/>
      <w:r w:rsidRPr="00363EC7">
        <w:rPr>
          <w:rFonts w:asciiTheme="minorHAnsi" w:hAnsiTheme="minorHAnsi"/>
          <w:b/>
          <w:color w:val="FFFFFF" w:themeColor="background1"/>
        </w:rPr>
        <w:t>Pomoc zwrócona lub ponownie wykorzystana (wypełnia się wyłączeni w wypadku, jeżeli zaszły zasadnicze modyfikacje w stosunku do poprzedniego sprawozdania)</w:t>
      </w:r>
      <w:bookmarkEnd w:id="128"/>
    </w:p>
    <w:p w:rsidR="009E08BA" w:rsidRPr="003F7122" w:rsidRDefault="009E08BA" w:rsidP="00363EC7">
      <w:pPr>
        <w:jc w:val="both"/>
        <w:rPr>
          <w:rFonts w:asciiTheme="minorHAnsi" w:hAnsiTheme="minorHAnsi"/>
          <w:color w:val="FF0000"/>
        </w:rPr>
      </w:pPr>
      <w:r w:rsidRPr="003F7122">
        <w:rPr>
          <w:rFonts w:asciiTheme="minorHAnsi" w:hAnsiTheme="minorHAnsi"/>
          <w:color w:val="FF0000"/>
        </w:rPr>
        <w:tab/>
      </w:r>
    </w:p>
    <w:p w:rsidR="009E08BA" w:rsidRPr="003F7122" w:rsidRDefault="009E08BA" w:rsidP="000C4EC6">
      <w:pPr>
        <w:pStyle w:val="Style11"/>
        <w:widowControl/>
        <w:spacing w:line="276" w:lineRule="auto"/>
        <w:ind w:firstLine="0"/>
        <w:rPr>
          <w:rStyle w:val="FontStyle96"/>
          <w:rFonts w:asciiTheme="minorHAnsi" w:hAnsiTheme="minorHAnsi"/>
          <w:sz w:val="20"/>
          <w:szCs w:val="20"/>
        </w:rPr>
      </w:pPr>
      <w:r w:rsidRPr="003F7122">
        <w:rPr>
          <w:rStyle w:val="FontStyle96"/>
          <w:rFonts w:asciiTheme="minorHAnsi" w:hAnsiTheme="minorHAnsi"/>
          <w:sz w:val="20"/>
          <w:szCs w:val="20"/>
        </w:rPr>
        <w:t xml:space="preserve">W przypadku stwierdzenia nieprawidłowości indywidualnych lub systemowych przy wykorzystaniu pomocy, ARiMR zobowiązana </w:t>
      </w:r>
      <w:r w:rsidR="006043D9">
        <w:rPr>
          <w:rStyle w:val="FontStyle96"/>
          <w:rFonts w:asciiTheme="minorHAnsi" w:hAnsiTheme="minorHAnsi"/>
          <w:sz w:val="20"/>
          <w:szCs w:val="20"/>
        </w:rPr>
        <w:t>była</w:t>
      </w:r>
      <w:r w:rsidR="006043D9" w:rsidRPr="003F7122">
        <w:rPr>
          <w:rStyle w:val="FontStyle96"/>
          <w:rFonts w:asciiTheme="minorHAnsi" w:hAnsiTheme="minorHAnsi"/>
          <w:sz w:val="20"/>
          <w:szCs w:val="20"/>
        </w:rPr>
        <w:t xml:space="preserve"> </w:t>
      </w:r>
      <w:r w:rsidRPr="003F7122">
        <w:rPr>
          <w:rStyle w:val="FontStyle96"/>
          <w:rFonts w:asciiTheme="minorHAnsi" w:hAnsiTheme="minorHAnsi"/>
          <w:sz w:val="20"/>
          <w:szCs w:val="20"/>
        </w:rPr>
        <w:t xml:space="preserve">do poinformowania </w:t>
      </w:r>
      <w:proofErr w:type="spellStart"/>
      <w:r w:rsidRPr="003F7122">
        <w:rPr>
          <w:rStyle w:val="FontStyle96"/>
          <w:rFonts w:asciiTheme="minorHAnsi" w:hAnsiTheme="minorHAnsi"/>
          <w:sz w:val="20"/>
          <w:szCs w:val="20"/>
        </w:rPr>
        <w:t>MRiRW</w:t>
      </w:r>
      <w:proofErr w:type="spellEnd"/>
      <w:r w:rsidRPr="003F7122">
        <w:rPr>
          <w:rStyle w:val="FontStyle96"/>
          <w:rFonts w:asciiTheme="minorHAnsi" w:hAnsiTheme="minorHAnsi"/>
          <w:sz w:val="20"/>
          <w:szCs w:val="20"/>
        </w:rPr>
        <w:t xml:space="preserve"> o ww. nieprawidłowościach. Sposób przekazywania przedmiotowych informacji opisany został w procedurze przekazywania informacji o stwierdzonych nieprawidłowościach w ramach PO Ryb</w:t>
      </w:r>
      <w:r w:rsidR="00C04BEB">
        <w:rPr>
          <w:rStyle w:val="FontStyle96"/>
          <w:rFonts w:asciiTheme="minorHAnsi" w:hAnsiTheme="minorHAnsi"/>
          <w:sz w:val="20"/>
          <w:szCs w:val="20"/>
        </w:rPr>
        <w:t>y 2007-2013 - KP-611-243-ARiMR.</w:t>
      </w:r>
    </w:p>
    <w:p w:rsidR="009E08BA" w:rsidRPr="003F7122" w:rsidRDefault="009E08BA" w:rsidP="000C4EC6">
      <w:pPr>
        <w:spacing w:line="276" w:lineRule="auto"/>
        <w:rPr>
          <w:rFonts w:asciiTheme="minorHAnsi" w:hAnsiTheme="minorHAnsi" w:cs="Tahoma"/>
        </w:rPr>
      </w:pPr>
    </w:p>
    <w:p w:rsidR="00195FD7" w:rsidRPr="00410790" w:rsidRDefault="009E08BA" w:rsidP="000C4EC6">
      <w:pPr>
        <w:pStyle w:val="Legenda"/>
        <w:keepNext/>
        <w:spacing w:line="276" w:lineRule="auto"/>
        <w:jc w:val="both"/>
        <w:rPr>
          <w:rFonts w:asciiTheme="minorHAnsi" w:hAnsiTheme="minorHAnsi"/>
          <w:sz w:val="16"/>
          <w:szCs w:val="16"/>
        </w:rPr>
      </w:pPr>
      <w:bookmarkStart w:id="129" w:name="_Toc421090556"/>
      <w:r w:rsidRPr="00410790">
        <w:rPr>
          <w:rFonts w:asciiTheme="minorHAnsi" w:hAnsiTheme="minorHAnsi"/>
          <w:sz w:val="16"/>
          <w:szCs w:val="16"/>
        </w:rPr>
        <w:t xml:space="preserve">Tabela </w:t>
      </w:r>
      <w:r w:rsidRPr="00410790">
        <w:rPr>
          <w:rFonts w:asciiTheme="minorHAnsi" w:hAnsiTheme="minorHAnsi"/>
          <w:sz w:val="16"/>
          <w:szCs w:val="16"/>
        </w:rPr>
        <w:fldChar w:fldCharType="begin"/>
      </w:r>
      <w:r w:rsidRPr="00410790">
        <w:rPr>
          <w:rFonts w:asciiTheme="minorHAnsi" w:hAnsiTheme="minorHAnsi"/>
          <w:sz w:val="16"/>
          <w:szCs w:val="16"/>
        </w:rPr>
        <w:instrText xml:space="preserve"> SEQ Tabela \* ARABIC </w:instrText>
      </w:r>
      <w:r w:rsidRPr="00410790">
        <w:rPr>
          <w:rFonts w:asciiTheme="minorHAnsi" w:hAnsiTheme="minorHAnsi"/>
          <w:sz w:val="16"/>
          <w:szCs w:val="16"/>
        </w:rPr>
        <w:fldChar w:fldCharType="separate"/>
      </w:r>
      <w:r w:rsidR="004C1BCE">
        <w:rPr>
          <w:rFonts w:asciiTheme="minorHAnsi" w:hAnsiTheme="minorHAnsi"/>
          <w:noProof/>
          <w:sz w:val="16"/>
          <w:szCs w:val="16"/>
        </w:rPr>
        <w:t>180</w:t>
      </w:r>
      <w:r w:rsidRPr="00410790">
        <w:rPr>
          <w:rFonts w:asciiTheme="minorHAnsi" w:hAnsiTheme="minorHAnsi"/>
          <w:sz w:val="16"/>
          <w:szCs w:val="16"/>
        </w:rPr>
        <w:fldChar w:fldCharType="end"/>
      </w:r>
      <w:r w:rsidRPr="00410790">
        <w:rPr>
          <w:rFonts w:asciiTheme="minorHAnsi" w:hAnsiTheme="minorHAnsi"/>
          <w:sz w:val="16"/>
          <w:szCs w:val="16"/>
        </w:rPr>
        <w:t xml:space="preserve"> Środki odzyskane od beneficjentów z tytułu należności powstałych w wyniku błędu administracyjnego </w:t>
      </w:r>
      <w:bookmarkEnd w:id="129"/>
    </w:p>
    <w:tbl>
      <w:tblPr>
        <w:tblStyle w:val="Tabela-Siatka"/>
        <w:tblW w:w="9600" w:type="dxa"/>
        <w:tblLook w:val="04A0" w:firstRow="1" w:lastRow="0" w:firstColumn="1" w:lastColumn="0" w:noHBand="0" w:noVBand="1"/>
      </w:tblPr>
      <w:tblGrid>
        <w:gridCol w:w="1058"/>
        <w:gridCol w:w="1105"/>
        <w:gridCol w:w="1335"/>
        <w:gridCol w:w="1220"/>
        <w:gridCol w:w="1179"/>
        <w:gridCol w:w="1262"/>
        <w:gridCol w:w="1068"/>
        <w:gridCol w:w="1373"/>
      </w:tblGrid>
      <w:tr w:rsidR="00D442C4" w:rsidRPr="001105DB" w:rsidTr="000C4EC6">
        <w:trPr>
          <w:trHeight w:val="689"/>
        </w:trPr>
        <w:tc>
          <w:tcPr>
            <w:tcW w:w="1058"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Środek</w:t>
            </w:r>
          </w:p>
        </w:tc>
        <w:tc>
          <w:tcPr>
            <w:tcW w:w="1105"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 będących w windykacji</w:t>
            </w:r>
          </w:p>
        </w:tc>
        <w:tc>
          <w:tcPr>
            <w:tcW w:w="1335"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 czynnych wg stanu na dzień 31.10.2016</w:t>
            </w:r>
          </w:p>
        </w:tc>
        <w:tc>
          <w:tcPr>
            <w:tcW w:w="2399"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UE</w:t>
            </w:r>
          </w:p>
        </w:tc>
        <w:tc>
          <w:tcPr>
            <w:tcW w:w="2330"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PL</w:t>
            </w:r>
          </w:p>
        </w:tc>
        <w:tc>
          <w:tcPr>
            <w:tcW w:w="1373"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Ogółem (PLN)</w:t>
            </w:r>
          </w:p>
        </w:tc>
      </w:tr>
      <w:tr w:rsidR="00D442C4" w:rsidRPr="001105DB" w:rsidTr="000C4EC6">
        <w:trPr>
          <w:trHeight w:val="428"/>
        </w:trPr>
        <w:tc>
          <w:tcPr>
            <w:tcW w:w="1058" w:type="dxa"/>
            <w:vMerge/>
            <w:hideMark/>
          </w:tcPr>
          <w:p w:rsidR="00D442C4" w:rsidRPr="00410790" w:rsidRDefault="00D442C4" w:rsidP="00A30CCE">
            <w:pPr>
              <w:rPr>
                <w:rFonts w:asciiTheme="minorHAnsi" w:hAnsiTheme="minorHAnsi" w:cs="Arial"/>
                <w:b/>
                <w:bCs/>
                <w:color w:val="000000"/>
                <w:sz w:val="16"/>
                <w:szCs w:val="16"/>
              </w:rPr>
            </w:pPr>
          </w:p>
        </w:tc>
        <w:tc>
          <w:tcPr>
            <w:tcW w:w="1105" w:type="dxa"/>
            <w:vMerge/>
            <w:hideMark/>
          </w:tcPr>
          <w:p w:rsidR="00D442C4" w:rsidRPr="00410790" w:rsidRDefault="00D442C4" w:rsidP="00A30CCE">
            <w:pPr>
              <w:rPr>
                <w:rFonts w:asciiTheme="minorHAnsi" w:hAnsiTheme="minorHAnsi" w:cs="Arial"/>
                <w:b/>
                <w:bCs/>
                <w:color w:val="000000"/>
                <w:sz w:val="16"/>
                <w:szCs w:val="16"/>
              </w:rPr>
            </w:pPr>
          </w:p>
        </w:tc>
        <w:tc>
          <w:tcPr>
            <w:tcW w:w="1335" w:type="dxa"/>
            <w:vMerge/>
            <w:hideMark/>
          </w:tcPr>
          <w:p w:rsidR="00D442C4" w:rsidRPr="00410790" w:rsidRDefault="00D442C4" w:rsidP="00A30CCE">
            <w:pPr>
              <w:rPr>
                <w:rFonts w:asciiTheme="minorHAnsi" w:hAnsiTheme="minorHAnsi" w:cs="Arial"/>
                <w:b/>
                <w:bCs/>
                <w:color w:val="000000"/>
                <w:sz w:val="16"/>
                <w:szCs w:val="16"/>
              </w:rPr>
            </w:pPr>
          </w:p>
        </w:tc>
        <w:tc>
          <w:tcPr>
            <w:tcW w:w="1220"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17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262"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067"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373" w:type="dxa"/>
            <w:vMerge/>
            <w:hideMark/>
          </w:tcPr>
          <w:p w:rsidR="00D442C4" w:rsidRPr="00410790" w:rsidRDefault="00D442C4" w:rsidP="00A30CCE">
            <w:pPr>
              <w:rPr>
                <w:rFonts w:asciiTheme="minorHAnsi" w:hAnsiTheme="minorHAnsi" w:cs="Arial"/>
                <w:b/>
                <w:bCs/>
                <w:sz w:val="16"/>
                <w:szCs w:val="16"/>
              </w:rPr>
            </w:pPr>
          </w:p>
        </w:tc>
      </w:tr>
      <w:tr w:rsidR="00D442C4" w:rsidRPr="001105DB" w:rsidTr="00A30CCE">
        <w:trPr>
          <w:trHeight w:val="260"/>
        </w:trPr>
        <w:tc>
          <w:tcPr>
            <w:tcW w:w="105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105"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335"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220"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17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5</w:t>
            </w:r>
          </w:p>
        </w:tc>
        <w:tc>
          <w:tcPr>
            <w:tcW w:w="1262"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6</w:t>
            </w:r>
          </w:p>
        </w:tc>
        <w:tc>
          <w:tcPr>
            <w:tcW w:w="1067"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7</w:t>
            </w:r>
          </w:p>
        </w:tc>
        <w:tc>
          <w:tcPr>
            <w:tcW w:w="1373"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8</w:t>
            </w:r>
          </w:p>
        </w:tc>
      </w:tr>
      <w:tr w:rsidR="00D442C4" w:rsidRPr="001105DB" w:rsidTr="00A30CCE">
        <w:trPr>
          <w:trHeight w:val="260"/>
        </w:trPr>
        <w:tc>
          <w:tcPr>
            <w:tcW w:w="1058"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1/1.1</w:t>
            </w:r>
          </w:p>
        </w:tc>
        <w:tc>
          <w:tcPr>
            <w:tcW w:w="1105"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335"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2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178"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262"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067"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0,00</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1/1.2</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100</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7</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422 952,43</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21 791,10</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140 984,18</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7 263,71</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592 991,42</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1/1.4</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9 900,00</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0,68</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3 300,00</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0,23</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13 200,91</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1/1.5</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45</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127 044,45</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3 335,23</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42 348,35</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1 112,42</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173 840,45</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2/2.2</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16</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34 291,89</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11 430,66</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45 722,55</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3/3.1</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666,30</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44,69</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222,10</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14,89</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947,98</w:t>
            </w:r>
          </w:p>
        </w:tc>
      </w:tr>
      <w:tr w:rsidR="00D442C4" w:rsidRPr="001105DB" w:rsidTr="00A30CCE">
        <w:trPr>
          <w:trHeight w:val="260"/>
        </w:trPr>
        <w:tc>
          <w:tcPr>
            <w:tcW w:w="1058" w:type="dxa"/>
            <w:hideMark/>
          </w:tcPr>
          <w:p w:rsidR="00D442C4" w:rsidRPr="00410790" w:rsidRDefault="00D442C4" w:rsidP="00410790">
            <w:pPr>
              <w:rPr>
                <w:rFonts w:asciiTheme="minorHAnsi" w:hAnsiTheme="minorHAnsi" w:cs="Arial"/>
                <w:b/>
                <w:bCs/>
                <w:color w:val="000000"/>
                <w:sz w:val="16"/>
                <w:szCs w:val="16"/>
              </w:rPr>
            </w:pPr>
            <w:r w:rsidRPr="00410790">
              <w:rPr>
                <w:rFonts w:asciiTheme="minorHAnsi" w:hAnsiTheme="minorHAnsi" w:cs="Arial"/>
                <w:b/>
                <w:bCs/>
                <w:color w:val="000000"/>
                <w:sz w:val="16"/>
                <w:szCs w:val="16"/>
              </w:rPr>
              <w:t>Razem:</w:t>
            </w:r>
          </w:p>
        </w:tc>
        <w:tc>
          <w:tcPr>
            <w:tcW w:w="1105" w:type="dxa"/>
            <w:hideMark/>
          </w:tcPr>
          <w:p w:rsidR="00D442C4" w:rsidRPr="00410790" w:rsidRDefault="00D442C4" w:rsidP="00410790">
            <w:pPr>
              <w:jc w:val="right"/>
              <w:rPr>
                <w:rFonts w:asciiTheme="minorHAnsi" w:hAnsiTheme="minorHAnsi" w:cs="Arial"/>
                <w:b/>
                <w:bCs/>
                <w:sz w:val="16"/>
                <w:szCs w:val="16"/>
              </w:rPr>
            </w:pPr>
            <w:r w:rsidRPr="00410790">
              <w:rPr>
                <w:rFonts w:asciiTheme="minorHAnsi" w:hAnsiTheme="minorHAnsi" w:cs="Arial"/>
                <w:b/>
                <w:bCs/>
                <w:sz w:val="16"/>
                <w:szCs w:val="16"/>
              </w:rPr>
              <w:t>166</w:t>
            </w:r>
          </w:p>
        </w:tc>
        <w:tc>
          <w:tcPr>
            <w:tcW w:w="1335" w:type="dxa"/>
            <w:hideMark/>
          </w:tcPr>
          <w:p w:rsidR="00D442C4" w:rsidRPr="00410790" w:rsidRDefault="00D442C4" w:rsidP="00410790">
            <w:pPr>
              <w:jc w:val="right"/>
              <w:rPr>
                <w:rFonts w:asciiTheme="minorHAnsi" w:hAnsiTheme="minorHAnsi" w:cs="Arial"/>
                <w:b/>
                <w:bCs/>
                <w:sz w:val="16"/>
                <w:szCs w:val="16"/>
              </w:rPr>
            </w:pPr>
            <w:r w:rsidRPr="00410790">
              <w:rPr>
                <w:rFonts w:asciiTheme="minorHAnsi" w:hAnsiTheme="minorHAnsi" w:cs="Arial"/>
                <w:b/>
                <w:bCs/>
                <w:sz w:val="16"/>
                <w:szCs w:val="16"/>
              </w:rPr>
              <w:t>8</w:t>
            </w:r>
          </w:p>
        </w:tc>
        <w:tc>
          <w:tcPr>
            <w:tcW w:w="1220"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594 855,07</w:t>
            </w:r>
          </w:p>
        </w:tc>
        <w:tc>
          <w:tcPr>
            <w:tcW w:w="117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25 171,70</w:t>
            </w:r>
          </w:p>
        </w:tc>
        <w:tc>
          <w:tcPr>
            <w:tcW w:w="1262"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198 285,29</w:t>
            </w:r>
          </w:p>
        </w:tc>
        <w:tc>
          <w:tcPr>
            <w:tcW w:w="1067"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8 391,25</w:t>
            </w:r>
          </w:p>
        </w:tc>
        <w:tc>
          <w:tcPr>
            <w:tcW w:w="1373"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826 703,31</w:t>
            </w:r>
          </w:p>
        </w:tc>
      </w:tr>
    </w:tbl>
    <w:p w:rsidR="009E08BA" w:rsidRPr="003F7122" w:rsidRDefault="009E08BA" w:rsidP="000C4EC6">
      <w:pPr>
        <w:spacing w:line="276" w:lineRule="auto"/>
        <w:rPr>
          <w:rFonts w:asciiTheme="minorHAnsi" w:hAnsiTheme="minorHAnsi" w:cs="Tahoma"/>
          <w:color w:val="FF0000"/>
        </w:rPr>
      </w:pPr>
    </w:p>
    <w:p w:rsidR="009E08BA" w:rsidRPr="00DA2055" w:rsidRDefault="009E08BA" w:rsidP="000C4EC6">
      <w:pPr>
        <w:pStyle w:val="Tekstdymka"/>
        <w:spacing w:line="276" w:lineRule="auto"/>
      </w:pPr>
    </w:p>
    <w:p w:rsidR="009E08BA" w:rsidRPr="00410790" w:rsidRDefault="009E08BA" w:rsidP="000C4EC6">
      <w:pPr>
        <w:pStyle w:val="Legenda"/>
        <w:keepNext/>
        <w:spacing w:line="276" w:lineRule="auto"/>
        <w:jc w:val="both"/>
        <w:rPr>
          <w:rFonts w:asciiTheme="minorHAnsi" w:hAnsiTheme="minorHAnsi"/>
          <w:sz w:val="16"/>
          <w:szCs w:val="16"/>
        </w:rPr>
      </w:pPr>
      <w:bookmarkStart w:id="130" w:name="_Toc421090557"/>
      <w:r w:rsidRPr="00410790">
        <w:rPr>
          <w:rFonts w:asciiTheme="minorHAnsi" w:hAnsiTheme="minorHAnsi"/>
          <w:sz w:val="16"/>
          <w:szCs w:val="16"/>
        </w:rPr>
        <w:lastRenderedPageBreak/>
        <w:t xml:space="preserve">Tabela </w:t>
      </w:r>
      <w:r w:rsidRPr="00410790">
        <w:rPr>
          <w:rFonts w:asciiTheme="minorHAnsi" w:hAnsiTheme="minorHAnsi"/>
          <w:sz w:val="16"/>
          <w:szCs w:val="16"/>
        </w:rPr>
        <w:fldChar w:fldCharType="begin"/>
      </w:r>
      <w:r w:rsidRPr="00410790">
        <w:rPr>
          <w:rFonts w:asciiTheme="minorHAnsi" w:hAnsiTheme="minorHAnsi"/>
          <w:sz w:val="16"/>
          <w:szCs w:val="16"/>
        </w:rPr>
        <w:instrText xml:space="preserve"> SEQ Tabela \* ARABIC </w:instrText>
      </w:r>
      <w:r w:rsidRPr="00410790">
        <w:rPr>
          <w:rFonts w:asciiTheme="minorHAnsi" w:hAnsiTheme="minorHAnsi"/>
          <w:sz w:val="16"/>
          <w:szCs w:val="16"/>
        </w:rPr>
        <w:fldChar w:fldCharType="separate"/>
      </w:r>
      <w:r w:rsidR="004C1BCE">
        <w:rPr>
          <w:rFonts w:asciiTheme="minorHAnsi" w:hAnsiTheme="minorHAnsi"/>
          <w:noProof/>
          <w:sz w:val="16"/>
          <w:szCs w:val="16"/>
        </w:rPr>
        <w:t>181</w:t>
      </w:r>
      <w:r w:rsidRPr="00410790">
        <w:rPr>
          <w:rFonts w:asciiTheme="minorHAnsi" w:hAnsiTheme="minorHAnsi"/>
          <w:sz w:val="16"/>
          <w:szCs w:val="16"/>
        </w:rPr>
        <w:fldChar w:fldCharType="end"/>
      </w:r>
      <w:r w:rsidRPr="00410790">
        <w:rPr>
          <w:rFonts w:asciiTheme="minorHAnsi" w:hAnsiTheme="minorHAnsi"/>
          <w:sz w:val="16"/>
          <w:szCs w:val="16"/>
        </w:rPr>
        <w:t xml:space="preserve"> Środki odzyskane od beneficjentów z tytułu należności powstałych w</w:t>
      </w:r>
      <w:r w:rsidR="00D442C4" w:rsidRPr="00410790">
        <w:rPr>
          <w:rFonts w:asciiTheme="minorHAnsi" w:hAnsiTheme="minorHAnsi"/>
          <w:sz w:val="16"/>
          <w:szCs w:val="16"/>
        </w:rPr>
        <w:t>iny beneficjenta</w:t>
      </w:r>
      <w:r w:rsidRPr="00410790">
        <w:rPr>
          <w:rFonts w:asciiTheme="minorHAnsi" w:hAnsiTheme="minorHAnsi"/>
          <w:sz w:val="16"/>
          <w:szCs w:val="16"/>
        </w:rPr>
        <w:t xml:space="preserve"> </w:t>
      </w:r>
      <w:bookmarkEnd w:id="130"/>
    </w:p>
    <w:tbl>
      <w:tblPr>
        <w:tblStyle w:val="Tabela-Siatka"/>
        <w:tblW w:w="9640" w:type="dxa"/>
        <w:tblLook w:val="04A0" w:firstRow="1" w:lastRow="0" w:firstColumn="1" w:lastColumn="0" w:noHBand="0" w:noVBand="1"/>
      </w:tblPr>
      <w:tblGrid>
        <w:gridCol w:w="880"/>
        <w:gridCol w:w="1237"/>
        <w:gridCol w:w="1275"/>
        <w:gridCol w:w="1276"/>
        <w:gridCol w:w="1276"/>
        <w:gridCol w:w="1276"/>
        <w:gridCol w:w="1140"/>
        <w:gridCol w:w="1280"/>
      </w:tblGrid>
      <w:tr w:rsidR="00D442C4" w:rsidRPr="001105DB" w:rsidTr="000C4EC6">
        <w:trPr>
          <w:trHeight w:val="600"/>
        </w:trPr>
        <w:tc>
          <w:tcPr>
            <w:tcW w:w="880"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Środek</w:t>
            </w:r>
          </w:p>
        </w:tc>
        <w:tc>
          <w:tcPr>
            <w:tcW w:w="1237"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 będących w windykacji</w:t>
            </w:r>
          </w:p>
        </w:tc>
        <w:tc>
          <w:tcPr>
            <w:tcW w:w="1275"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 czynnych wg stanu na dzień 31.10.2016</w:t>
            </w:r>
          </w:p>
        </w:tc>
        <w:tc>
          <w:tcPr>
            <w:tcW w:w="2552"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UE</w:t>
            </w:r>
          </w:p>
        </w:tc>
        <w:tc>
          <w:tcPr>
            <w:tcW w:w="2416"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PL</w:t>
            </w:r>
          </w:p>
        </w:tc>
        <w:tc>
          <w:tcPr>
            <w:tcW w:w="1280"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Ogółem (PLN)</w:t>
            </w:r>
          </w:p>
        </w:tc>
      </w:tr>
      <w:tr w:rsidR="00D442C4" w:rsidRPr="001105DB" w:rsidTr="000C4EC6">
        <w:trPr>
          <w:trHeight w:val="502"/>
        </w:trPr>
        <w:tc>
          <w:tcPr>
            <w:tcW w:w="880" w:type="dxa"/>
            <w:vMerge/>
            <w:hideMark/>
          </w:tcPr>
          <w:p w:rsidR="00D442C4" w:rsidRPr="00410790" w:rsidRDefault="00D442C4" w:rsidP="00A30CCE">
            <w:pPr>
              <w:rPr>
                <w:rFonts w:asciiTheme="minorHAnsi" w:hAnsiTheme="minorHAnsi" w:cs="Arial"/>
                <w:b/>
                <w:bCs/>
                <w:color w:val="000000"/>
                <w:sz w:val="16"/>
                <w:szCs w:val="16"/>
              </w:rPr>
            </w:pPr>
          </w:p>
        </w:tc>
        <w:tc>
          <w:tcPr>
            <w:tcW w:w="1237" w:type="dxa"/>
            <w:vMerge/>
            <w:hideMark/>
          </w:tcPr>
          <w:p w:rsidR="00D442C4" w:rsidRPr="00410790" w:rsidRDefault="00D442C4" w:rsidP="00A30CCE">
            <w:pPr>
              <w:rPr>
                <w:rFonts w:asciiTheme="minorHAnsi" w:hAnsiTheme="minorHAnsi" w:cs="Arial"/>
                <w:b/>
                <w:bCs/>
                <w:color w:val="000000"/>
                <w:sz w:val="16"/>
                <w:szCs w:val="16"/>
              </w:rPr>
            </w:pPr>
          </w:p>
        </w:tc>
        <w:tc>
          <w:tcPr>
            <w:tcW w:w="1275" w:type="dxa"/>
            <w:vMerge/>
            <w:hideMark/>
          </w:tcPr>
          <w:p w:rsidR="00D442C4" w:rsidRPr="00410790" w:rsidRDefault="00D442C4" w:rsidP="00A30CCE">
            <w:pPr>
              <w:rPr>
                <w:rFonts w:asciiTheme="minorHAnsi" w:hAnsiTheme="minorHAnsi" w:cs="Arial"/>
                <w:b/>
                <w:bCs/>
                <w:color w:val="000000"/>
                <w:sz w:val="16"/>
                <w:szCs w:val="16"/>
              </w:rPr>
            </w:pPr>
          </w:p>
        </w:tc>
        <w:tc>
          <w:tcPr>
            <w:tcW w:w="1276"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276"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276"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140"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280" w:type="dxa"/>
            <w:vMerge/>
            <w:hideMark/>
          </w:tcPr>
          <w:p w:rsidR="00D442C4" w:rsidRPr="00410790" w:rsidRDefault="00D442C4" w:rsidP="00A30CCE">
            <w:pPr>
              <w:rPr>
                <w:rFonts w:asciiTheme="minorHAnsi" w:hAnsiTheme="minorHAnsi" w:cs="Arial"/>
                <w:b/>
                <w:bCs/>
                <w:sz w:val="16"/>
                <w:szCs w:val="16"/>
              </w:rPr>
            </w:pPr>
          </w:p>
        </w:tc>
      </w:tr>
      <w:tr w:rsidR="00D442C4" w:rsidRPr="001105DB" w:rsidTr="00A30CCE">
        <w:trPr>
          <w:trHeight w:val="300"/>
        </w:trPr>
        <w:tc>
          <w:tcPr>
            <w:tcW w:w="880"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37"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275"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276"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276"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5</w:t>
            </w:r>
          </w:p>
        </w:tc>
        <w:tc>
          <w:tcPr>
            <w:tcW w:w="1276"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6</w:t>
            </w:r>
          </w:p>
        </w:tc>
        <w:tc>
          <w:tcPr>
            <w:tcW w:w="1140"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7</w:t>
            </w:r>
          </w:p>
        </w:tc>
        <w:tc>
          <w:tcPr>
            <w:tcW w:w="1280"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8</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1/1.2</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36</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980 588,57</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85 112,53</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326 729,57</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28 370,82</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1 420 801,49</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1/1.3</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5</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61 177,90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2 738,07</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20 392,64</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908,52</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85 217,13</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1/1.4</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10</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45 427,50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2 892,83</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15 142,50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964,25</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64 427,08</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1/1.5</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9</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116 240,92</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29 647,54</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38 750,13</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9 882,53</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194 521,12</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2/2.1</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7</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7 286,40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1 417,99</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2 428,80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472,65</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11 605,84</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2/2.2</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220</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15</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1 008 024,57</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199 537,48</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336 007,98</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66 511,98</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1 610 082,01</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2/2.4</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15 653,70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7 277,05</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5 217,90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2 425,68</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30 574,33</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2/2.5</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9</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930 863,96</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151 772,71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310 287,98</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50 590,92</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1 443 515,57</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3/3.1</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8 429,91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4 962,09</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2 809,97</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1 654,03</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17 856,00</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3/3.2</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749,29</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204,50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249,76</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64,99</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1 268,54</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3/3.3</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8 496,64</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1 030,05</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2 832,22</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343,35</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12 702,26</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3/3.4</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24 715,80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4 310,37</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8 238,60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1 436,79</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38 701,56</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3/3.5</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793,35</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337,54</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264,45</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112,52</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1 507,86</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4/4.1</w:t>
            </w:r>
          </w:p>
        </w:tc>
        <w:tc>
          <w:tcPr>
            <w:tcW w:w="1237" w:type="dxa"/>
            <w:hideMark/>
          </w:tcPr>
          <w:p w:rsidR="00D442C4" w:rsidRPr="00410790" w:rsidRDefault="00D442C4" w:rsidP="00410790">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64</w:t>
            </w:r>
          </w:p>
        </w:tc>
        <w:tc>
          <w:tcPr>
            <w:tcW w:w="1275" w:type="dxa"/>
            <w:hideMark/>
          </w:tcPr>
          <w:p w:rsidR="00D442C4" w:rsidRPr="00410790" w:rsidRDefault="00D442C4" w:rsidP="00410790">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7</w:t>
            </w:r>
          </w:p>
        </w:tc>
        <w:tc>
          <w:tcPr>
            <w:tcW w:w="1276" w:type="dxa"/>
            <w:hideMark/>
          </w:tcPr>
          <w:p w:rsidR="00D442C4" w:rsidRPr="00410790" w:rsidRDefault="00D442C4" w:rsidP="00A30CCE">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561 778,57</w:t>
            </w:r>
          </w:p>
        </w:tc>
        <w:tc>
          <w:tcPr>
            <w:tcW w:w="1276" w:type="dxa"/>
            <w:hideMark/>
          </w:tcPr>
          <w:p w:rsidR="00D442C4" w:rsidRPr="00410790" w:rsidRDefault="00D442C4" w:rsidP="00A30CCE">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113 978,47</w:t>
            </w:r>
          </w:p>
        </w:tc>
        <w:tc>
          <w:tcPr>
            <w:tcW w:w="1276" w:type="dxa"/>
            <w:hideMark/>
          </w:tcPr>
          <w:p w:rsidR="00D442C4" w:rsidRPr="00410790" w:rsidRDefault="00D442C4" w:rsidP="00A30CCE">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187 259,66</w:t>
            </w:r>
          </w:p>
        </w:tc>
        <w:tc>
          <w:tcPr>
            <w:tcW w:w="1140" w:type="dxa"/>
            <w:noWrap/>
            <w:hideMark/>
          </w:tcPr>
          <w:p w:rsidR="00D442C4" w:rsidRPr="00410790" w:rsidRDefault="00D442C4" w:rsidP="00A30CCE">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37 992,91</w:t>
            </w:r>
          </w:p>
        </w:tc>
        <w:tc>
          <w:tcPr>
            <w:tcW w:w="1280" w:type="dxa"/>
            <w:noWrap/>
            <w:hideMark/>
          </w:tcPr>
          <w:p w:rsidR="00D442C4" w:rsidRPr="00410790" w:rsidRDefault="00D442C4" w:rsidP="00A30CCE">
            <w:pPr>
              <w:jc w:val="right"/>
              <w:rPr>
                <w:rFonts w:asciiTheme="minorHAnsi" w:hAnsiTheme="minorHAnsi" w:cs="Arial"/>
                <w:b/>
                <w:bCs/>
                <w:color w:val="000000" w:themeColor="text1"/>
                <w:sz w:val="16"/>
                <w:szCs w:val="16"/>
              </w:rPr>
            </w:pPr>
            <w:r w:rsidRPr="00410790">
              <w:rPr>
                <w:rFonts w:asciiTheme="minorHAnsi" w:hAnsiTheme="minorHAnsi" w:cs="Arial"/>
                <w:b/>
                <w:bCs/>
                <w:color w:val="000000" w:themeColor="text1"/>
                <w:sz w:val="16"/>
                <w:szCs w:val="16"/>
              </w:rPr>
              <w:t>901 009,61</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4/4.2</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4 875,00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260,71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1 625,00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86,90</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6 847,61</w:t>
            </w:r>
          </w:p>
        </w:tc>
      </w:tr>
      <w:tr w:rsidR="00D442C4" w:rsidRPr="001105DB" w:rsidTr="00A30CCE">
        <w:trPr>
          <w:trHeight w:val="285"/>
        </w:trPr>
        <w:tc>
          <w:tcPr>
            <w:tcW w:w="880" w:type="dxa"/>
            <w:noWrap/>
            <w:hideMark/>
          </w:tcPr>
          <w:p w:rsidR="00D442C4" w:rsidRPr="00410790" w:rsidRDefault="00D442C4" w:rsidP="00410790">
            <w:pPr>
              <w:rPr>
                <w:rFonts w:asciiTheme="minorHAnsi" w:hAnsiTheme="minorHAnsi" w:cs="Arial"/>
                <w:b/>
                <w:bCs/>
                <w:color w:val="000000"/>
                <w:sz w:val="16"/>
                <w:szCs w:val="16"/>
              </w:rPr>
            </w:pPr>
            <w:r w:rsidRPr="00410790">
              <w:rPr>
                <w:rFonts w:asciiTheme="minorHAnsi" w:hAnsiTheme="minorHAnsi" w:cs="Arial"/>
                <w:b/>
                <w:bCs/>
                <w:color w:val="000000"/>
                <w:sz w:val="16"/>
                <w:szCs w:val="16"/>
              </w:rPr>
              <w:t>Razem:</w:t>
            </w:r>
          </w:p>
        </w:tc>
        <w:tc>
          <w:tcPr>
            <w:tcW w:w="1237" w:type="dxa"/>
            <w:noWrap/>
            <w:hideMark/>
          </w:tcPr>
          <w:p w:rsidR="00D442C4" w:rsidRPr="00410790" w:rsidRDefault="00D442C4" w:rsidP="00410790">
            <w:pPr>
              <w:jc w:val="right"/>
              <w:rPr>
                <w:rFonts w:asciiTheme="minorHAnsi" w:hAnsiTheme="minorHAnsi" w:cs="Arial"/>
                <w:b/>
                <w:bCs/>
                <w:sz w:val="16"/>
                <w:szCs w:val="16"/>
              </w:rPr>
            </w:pPr>
            <w:r w:rsidRPr="00410790">
              <w:rPr>
                <w:rFonts w:asciiTheme="minorHAnsi" w:hAnsiTheme="minorHAnsi" w:cs="Arial"/>
                <w:b/>
                <w:bCs/>
                <w:sz w:val="16"/>
                <w:szCs w:val="16"/>
              </w:rPr>
              <w:t>386</w:t>
            </w:r>
          </w:p>
        </w:tc>
        <w:tc>
          <w:tcPr>
            <w:tcW w:w="1275" w:type="dxa"/>
            <w:noWrap/>
            <w:hideMark/>
          </w:tcPr>
          <w:p w:rsidR="00D442C4" w:rsidRPr="00410790" w:rsidRDefault="00D442C4" w:rsidP="00410790">
            <w:pPr>
              <w:jc w:val="right"/>
              <w:rPr>
                <w:rFonts w:asciiTheme="minorHAnsi" w:hAnsiTheme="minorHAnsi" w:cs="Arial"/>
                <w:b/>
                <w:bCs/>
                <w:sz w:val="16"/>
                <w:szCs w:val="16"/>
              </w:rPr>
            </w:pPr>
            <w:r w:rsidRPr="00410790">
              <w:rPr>
                <w:rFonts w:asciiTheme="minorHAnsi" w:hAnsiTheme="minorHAnsi" w:cs="Arial"/>
                <w:b/>
                <w:bCs/>
                <w:sz w:val="16"/>
                <w:szCs w:val="16"/>
              </w:rPr>
              <w:t>41</w:t>
            </w:r>
          </w:p>
        </w:tc>
        <w:tc>
          <w:tcPr>
            <w:tcW w:w="1276"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3 775 102,08</w:t>
            </w:r>
          </w:p>
        </w:tc>
        <w:tc>
          <w:tcPr>
            <w:tcW w:w="1276"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605 479,93</w:t>
            </w:r>
          </w:p>
        </w:tc>
        <w:tc>
          <w:tcPr>
            <w:tcW w:w="1276"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1 258 237,16</w:t>
            </w:r>
          </w:p>
        </w:tc>
        <w:tc>
          <w:tcPr>
            <w:tcW w:w="1140"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201 818,84</w:t>
            </w:r>
          </w:p>
        </w:tc>
        <w:tc>
          <w:tcPr>
            <w:tcW w:w="1280"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5 840 638,01</w:t>
            </w:r>
          </w:p>
        </w:tc>
      </w:tr>
    </w:tbl>
    <w:p w:rsidR="009E08BA" w:rsidRPr="003F7122" w:rsidRDefault="009E08BA" w:rsidP="009E08BA">
      <w:pPr>
        <w:jc w:val="both"/>
        <w:rPr>
          <w:rFonts w:asciiTheme="minorHAnsi" w:hAnsiTheme="minorHAnsi" w:cs="Tahoma"/>
        </w:rPr>
      </w:pPr>
    </w:p>
    <w:p w:rsidR="00D442C4" w:rsidRPr="00410790" w:rsidRDefault="00D442C4" w:rsidP="00D442C4">
      <w:pPr>
        <w:pStyle w:val="Legenda"/>
        <w:keepNext/>
        <w:jc w:val="both"/>
        <w:rPr>
          <w:rFonts w:asciiTheme="minorHAnsi" w:hAnsiTheme="minorHAnsi"/>
          <w:sz w:val="16"/>
          <w:szCs w:val="16"/>
        </w:rPr>
      </w:pPr>
      <w:r w:rsidRPr="00410790">
        <w:rPr>
          <w:rFonts w:asciiTheme="minorHAnsi" w:hAnsiTheme="minorHAnsi"/>
          <w:sz w:val="16"/>
          <w:szCs w:val="16"/>
        </w:rPr>
        <w:t xml:space="preserve">Tabela </w:t>
      </w:r>
      <w:r w:rsidRPr="00410790">
        <w:rPr>
          <w:rFonts w:asciiTheme="minorHAnsi" w:hAnsiTheme="minorHAnsi"/>
          <w:sz w:val="16"/>
          <w:szCs w:val="16"/>
        </w:rPr>
        <w:fldChar w:fldCharType="begin"/>
      </w:r>
      <w:r w:rsidRPr="00410790">
        <w:rPr>
          <w:rFonts w:asciiTheme="minorHAnsi" w:hAnsiTheme="minorHAnsi"/>
          <w:sz w:val="16"/>
          <w:szCs w:val="16"/>
        </w:rPr>
        <w:instrText xml:space="preserve"> SEQ Tabela \* ARABIC </w:instrText>
      </w:r>
      <w:r w:rsidRPr="00410790">
        <w:rPr>
          <w:rFonts w:asciiTheme="minorHAnsi" w:hAnsiTheme="minorHAnsi"/>
          <w:sz w:val="16"/>
          <w:szCs w:val="16"/>
        </w:rPr>
        <w:fldChar w:fldCharType="separate"/>
      </w:r>
      <w:r w:rsidR="004C1BCE">
        <w:rPr>
          <w:rFonts w:asciiTheme="minorHAnsi" w:hAnsiTheme="minorHAnsi"/>
          <w:noProof/>
          <w:sz w:val="16"/>
          <w:szCs w:val="16"/>
        </w:rPr>
        <w:t>182</w:t>
      </w:r>
      <w:r w:rsidRPr="00410790">
        <w:rPr>
          <w:rFonts w:asciiTheme="minorHAnsi" w:hAnsiTheme="minorHAnsi"/>
          <w:sz w:val="16"/>
          <w:szCs w:val="16"/>
        </w:rPr>
        <w:fldChar w:fldCharType="end"/>
      </w:r>
      <w:r w:rsidRPr="00410790">
        <w:rPr>
          <w:rFonts w:asciiTheme="minorHAnsi" w:hAnsiTheme="minorHAnsi"/>
          <w:sz w:val="16"/>
          <w:szCs w:val="16"/>
        </w:rPr>
        <w:t xml:space="preserve"> Środki odzyskane od beneficjentów z tytułu dobrowolnych zwrotów dokonanych przez beneficjenta </w:t>
      </w:r>
    </w:p>
    <w:tbl>
      <w:tblPr>
        <w:tblStyle w:val="Tabela-Siatka"/>
        <w:tblW w:w="9609" w:type="dxa"/>
        <w:tblLook w:val="04A0" w:firstRow="1" w:lastRow="0" w:firstColumn="1" w:lastColumn="0" w:noHBand="0" w:noVBand="1"/>
      </w:tblPr>
      <w:tblGrid>
        <w:gridCol w:w="1039"/>
        <w:gridCol w:w="1428"/>
        <w:gridCol w:w="1428"/>
        <w:gridCol w:w="1429"/>
        <w:gridCol w:w="1428"/>
        <w:gridCol w:w="1429"/>
        <w:gridCol w:w="1428"/>
      </w:tblGrid>
      <w:tr w:rsidR="00D442C4" w:rsidRPr="001105DB" w:rsidTr="000C4EC6">
        <w:trPr>
          <w:trHeight w:val="286"/>
        </w:trPr>
        <w:tc>
          <w:tcPr>
            <w:tcW w:w="1039"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Środek</w:t>
            </w:r>
          </w:p>
        </w:tc>
        <w:tc>
          <w:tcPr>
            <w:tcW w:w="1428"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w:t>
            </w:r>
          </w:p>
        </w:tc>
        <w:tc>
          <w:tcPr>
            <w:tcW w:w="2857"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UE</w:t>
            </w:r>
          </w:p>
        </w:tc>
        <w:tc>
          <w:tcPr>
            <w:tcW w:w="2857"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PL</w:t>
            </w:r>
          </w:p>
        </w:tc>
        <w:tc>
          <w:tcPr>
            <w:tcW w:w="1428"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Ogółem (PLN)</w:t>
            </w:r>
          </w:p>
        </w:tc>
      </w:tr>
      <w:tr w:rsidR="00D442C4" w:rsidRPr="001105DB" w:rsidTr="000C4EC6">
        <w:trPr>
          <w:trHeight w:val="450"/>
        </w:trPr>
        <w:tc>
          <w:tcPr>
            <w:tcW w:w="1039" w:type="dxa"/>
            <w:vMerge/>
            <w:hideMark/>
          </w:tcPr>
          <w:p w:rsidR="00D442C4" w:rsidRPr="00410790" w:rsidRDefault="00D442C4" w:rsidP="00A30CCE">
            <w:pPr>
              <w:rPr>
                <w:rFonts w:asciiTheme="minorHAnsi" w:hAnsiTheme="minorHAnsi" w:cs="Arial"/>
                <w:b/>
                <w:bCs/>
                <w:color w:val="000000"/>
                <w:sz w:val="16"/>
                <w:szCs w:val="16"/>
              </w:rPr>
            </w:pPr>
          </w:p>
        </w:tc>
        <w:tc>
          <w:tcPr>
            <w:tcW w:w="1428" w:type="dxa"/>
            <w:vMerge/>
            <w:hideMark/>
          </w:tcPr>
          <w:p w:rsidR="00D442C4" w:rsidRPr="00410790" w:rsidRDefault="00D442C4" w:rsidP="00A30CCE">
            <w:pPr>
              <w:rPr>
                <w:rFonts w:asciiTheme="minorHAnsi" w:hAnsiTheme="minorHAnsi" w:cs="Arial"/>
                <w:b/>
                <w:bCs/>
                <w:color w:val="000000"/>
                <w:sz w:val="16"/>
                <w:szCs w:val="16"/>
              </w:rPr>
            </w:pPr>
          </w:p>
        </w:tc>
        <w:tc>
          <w:tcPr>
            <w:tcW w:w="142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42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42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42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428" w:type="dxa"/>
            <w:vMerge/>
            <w:hideMark/>
          </w:tcPr>
          <w:p w:rsidR="00D442C4" w:rsidRPr="00410790" w:rsidRDefault="00D442C4" w:rsidP="00A30CCE">
            <w:pPr>
              <w:rPr>
                <w:rFonts w:asciiTheme="minorHAnsi" w:hAnsiTheme="minorHAnsi" w:cs="Arial"/>
                <w:b/>
                <w:bCs/>
                <w:sz w:val="16"/>
                <w:szCs w:val="16"/>
              </w:rPr>
            </w:pPr>
          </w:p>
        </w:tc>
      </w:tr>
      <w:tr w:rsidR="00D442C4" w:rsidRPr="001105DB" w:rsidTr="00A30CCE">
        <w:trPr>
          <w:trHeight w:val="130"/>
        </w:trPr>
        <w:tc>
          <w:tcPr>
            <w:tcW w:w="1039"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5</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6</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7</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1/1.2</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156 052,50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52 017,50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208 070,00</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1/1.3</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1,99</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0,67</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2,66</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1/1.5</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2 474,07</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824,70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3 298,77</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2/2.1</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105 414,75</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35 138,25</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140 553,00</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2/2.2</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21 393,12</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7 131,06</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28 524,18</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2/2.5</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13 216,90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4 405,63</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17 622,53</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3/3.3</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1 617,00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539,00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2 156,00</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4/4.1</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8</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18 953,20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6 317,76</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25 270,96</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4/4.2</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2 873,20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957,74</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3 830,94</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b/>
                <w:bCs/>
                <w:color w:val="000000"/>
                <w:sz w:val="16"/>
                <w:szCs w:val="16"/>
              </w:rPr>
            </w:pPr>
            <w:r w:rsidRPr="00410790">
              <w:rPr>
                <w:rFonts w:asciiTheme="minorHAnsi" w:hAnsiTheme="minorHAnsi" w:cs="Arial"/>
                <w:b/>
                <w:bCs/>
                <w:color w:val="000000"/>
                <w:sz w:val="16"/>
                <w:szCs w:val="16"/>
              </w:rPr>
              <w:t>Razem:</w:t>
            </w:r>
          </w:p>
        </w:tc>
        <w:tc>
          <w:tcPr>
            <w:tcW w:w="1428" w:type="dxa"/>
            <w:hideMark/>
          </w:tcPr>
          <w:p w:rsidR="00D442C4" w:rsidRPr="00410790" w:rsidRDefault="00D442C4" w:rsidP="00A30CCE">
            <w:pPr>
              <w:jc w:val="center"/>
              <w:rPr>
                <w:rFonts w:asciiTheme="minorHAnsi" w:hAnsiTheme="minorHAnsi" w:cs="Arial"/>
                <w:b/>
                <w:bCs/>
                <w:sz w:val="16"/>
                <w:szCs w:val="16"/>
              </w:rPr>
            </w:pPr>
            <w:r w:rsidRPr="00410790">
              <w:rPr>
                <w:rFonts w:asciiTheme="minorHAnsi" w:hAnsiTheme="minorHAnsi" w:cs="Arial"/>
                <w:b/>
                <w:bCs/>
                <w:sz w:val="16"/>
                <w:szCs w:val="16"/>
              </w:rPr>
              <w:t>58</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321 996,73</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0,00</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107 332,31</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0,00</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429 329,04</w:t>
            </w:r>
          </w:p>
        </w:tc>
      </w:tr>
    </w:tbl>
    <w:p w:rsidR="00D442C4" w:rsidRPr="00D442C4" w:rsidRDefault="00D442C4" w:rsidP="00E02AB6">
      <w:pPr>
        <w:pStyle w:val="Tekstdymka"/>
        <w:spacing w:line="276" w:lineRule="auto"/>
      </w:pPr>
    </w:p>
    <w:p w:rsidR="009E08BA" w:rsidRPr="00363EC7" w:rsidRDefault="009E08BA" w:rsidP="00E02AB6">
      <w:pPr>
        <w:spacing w:line="276" w:lineRule="auto"/>
        <w:jc w:val="both"/>
        <w:rPr>
          <w:rFonts w:asciiTheme="minorHAnsi" w:hAnsiTheme="minorHAnsi" w:cs="Tahoma"/>
          <w:b/>
        </w:rPr>
      </w:pPr>
      <w:r w:rsidRPr="003F7122">
        <w:rPr>
          <w:rFonts w:asciiTheme="minorHAnsi" w:hAnsiTheme="minorHAnsi" w:cs="Tahoma"/>
        </w:rPr>
        <w:t xml:space="preserve">Odzyskane środki zwracane </w:t>
      </w:r>
      <w:r w:rsidR="006043D9">
        <w:rPr>
          <w:rFonts w:asciiTheme="minorHAnsi" w:hAnsiTheme="minorHAnsi" w:cs="Tahoma"/>
        </w:rPr>
        <w:t>były</w:t>
      </w:r>
      <w:r w:rsidR="006043D9" w:rsidRPr="003F7122">
        <w:rPr>
          <w:rFonts w:asciiTheme="minorHAnsi" w:hAnsiTheme="minorHAnsi" w:cs="Tahoma"/>
        </w:rPr>
        <w:t xml:space="preserve"> </w:t>
      </w:r>
      <w:r w:rsidRPr="003F7122">
        <w:rPr>
          <w:rFonts w:asciiTheme="minorHAnsi" w:hAnsiTheme="minorHAnsi" w:cs="Tahoma"/>
        </w:rPr>
        <w:t xml:space="preserve">na rachunek </w:t>
      </w:r>
      <w:proofErr w:type="spellStart"/>
      <w:r w:rsidRPr="003F7122">
        <w:rPr>
          <w:rFonts w:asciiTheme="minorHAnsi" w:hAnsiTheme="minorHAnsi" w:cs="Tahoma"/>
        </w:rPr>
        <w:t>MRiRW</w:t>
      </w:r>
      <w:proofErr w:type="spellEnd"/>
      <w:r w:rsidRPr="003F7122">
        <w:rPr>
          <w:rFonts w:asciiTheme="minorHAnsi" w:hAnsiTheme="minorHAnsi" w:cs="Tahoma"/>
        </w:rPr>
        <w:t xml:space="preserve"> oraz Banku Gospodarstwa </w:t>
      </w:r>
      <w:proofErr w:type="spellStart"/>
      <w:r w:rsidRPr="003F7122">
        <w:rPr>
          <w:rFonts w:asciiTheme="minorHAnsi" w:hAnsiTheme="minorHAnsi" w:cs="Tahoma"/>
        </w:rPr>
        <w:t>Krajowego.</w:t>
      </w:r>
      <w:r w:rsidRPr="003F7122">
        <w:rPr>
          <w:rFonts w:asciiTheme="minorHAnsi" w:hAnsiTheme="minorHAnsi" w:cs="Tahoma"/>
          <w:bCs/>
        </w:rPr>
        <w:t>Środki</w:t>
      </w:r>
      <w:proofErr w:type="spellEnd"/>
      <w:r w:rsidRPr="003F7122">
        <w:rPr>
          <w:rFonts w:asciiTheme="minorHAnsi" w:hAnsiTheme="minorHAnsi" w:cs="Tahoma"/>
          <w:bCs/>
        </w:rPr>
        <w:t xml:space="preserve"> te wykorzystywane </w:t>
      </w:r>
      <w:r w:rsidR="006043D9">
        <w:rPr>
          <w:rFonts w:asciiTheme="minorHAnsi" w:hAnsiTheme="minorHAnsi" w:cs="Tahoma"/>
          <w:bCs/>
        </w:rPr>
        <w:t>były</w:t>
      </w:r>
      <w:r w:rsidR="006043D9" w:rsidRPr="003F7122">
        <w:rPr>
          <w:rFonts w:asciiTheme="minorHAnsi" w:hAnsiTheme="minorHAnsi" w:cs="Tahoma"/>
          <w:bCs/>
        </w:rPr>
        <w:t xml:space="preserve"> </w:t>
      </w:r>
      <w:r w:rsidRPr="003F7122">
        <w:rPr>
          <w:rFonts w:asciiTheme="minorHAnsi" w:hAnsiTheme="minorHAnsi" w:cs="Tahoma"/>
          <w:bCs/>
        </w:rPr>
        <w:t>zgodnie z art. 96 rozporządzenia 1198/2006.</w:t>
      </w:r>
    </w:p>
    <w:p w:rsidR="009E08BA" w:rsidRPr="003F7122" w:rsidRDefault="009E08BA" w:rsidP="00E02AB6">
      <w:pPr>
        <w:pStyle w:val="Legenda"/>
        <w:spacing w:line="276" w:lineRule="auto"/>
        <w:jc w:val="both"/>
        <w:rPr>
          <w:rFonts w:asciiTheme="minorHAnsi" w:hAnsiTheme="minorHAnsi"/>
        </w:rPr>
      </w:pPr>
    </w:p>
    <w:p w:rsidR="009E08BA" w:rsidRPr="003F7122" w:rsidRDefault="009E08BA" w:rsidP="005A41F2">
      <w:pPr>
        <w:numPr>
          <w:ilvl w:val="1"/>
          <w:numId w:val="11"/>
        </w:numPr>
        <w:shd w:val="clear" w:color="auto" w:fill="000080"/>
        <w:spacing w:line="360" w:lineRule="auto"/>
        <w:jc w:val="both"/>
        <w:outlineLvl w:val="1"/>
        <w:rPr>
          <w:rFonts w:asciiTheme="minorHAnsi" w:hAnsiTheme="minorHAnsi"/>
          <w:b/>
          <w:color w:val="FFFFFF" w:themeColor="background1"/>
        </w:rPr>
      </w:pPr>
      <w:bookmarkStart w:id="131" w:name="_Toc471890178"/>
      <w:r w:rsidRPr="003F7122">
        <w:rPr>
          <w:rFonts w:asciiTheme="minorHAnsi" w:hAnsiTheme="minorHAnsi"/>
          <w:b/>
          <w:color w:val="FFFFFF" w:themeColor="background1"/>
        </w:rPr>
        <w:t>Zasadnicze modyfikacje w rozumieniu art. 56 rozporządzenia (WE) nr 1198/2006</w:t>
      </w:r>
      <w:bookmarkEnd w:id="131"/>
      <w:r w:rsidRPr="003F7122">
        <w:rPr>
          <w:rFonts w:asciiTheme="minorHAnsi" w:hAnsiTheme="minorHAnsi"/>
          <w:b/>
          <w:color w:val="FFFFFF" w:themeColor="background1"/>
        </w:rPr>
        <w:t xml:space="preserve"> </w:t>
      </w:r>
    </w:p>
    <w:p w:rsidR="009E08BA" w:rsidRPr="003F7122" w:rsidRDefault="009E08BA" w:rsidP="00E02AB6">
      <w:pPr>
        <w:spacing w:line="276" w:lineRule="auto"/>
        <w:ind w:left="170"/>
        <w:jc w:val="both"/>
        <w:rPr>
          <w:rFonts w:asciiTheme="minorHAnsi" w:hAnsiTheme="minorHAnsi" w:cs="ArialMT"/>
          <w:color w:val="FF0000"/>
        </w:rPr>
      </w:pPr>
    </w:p>
    <w:p w:rsidR="00363EC7" w:rsidRDefault="009E08BA" w:rsidP="00E02AB6">
      <w:pPr>
        <w:tabs>
          <w:tab w:val="left" w:pos="0"/>
        </w:tabs>
        <w:spacing w:line="276" w:lineRule="auto"/>
        <w:jc w:val="both"/>
        <w:rPr>
          <w:rFonts w:asciiTheme="minorHAnsi" w:hAnsiTheme="minorHAnsi"/>
        </w:rPr>
      </w:pPr>
      <w:r w:rsidRPr="003F7122">
        <w:rPr>
          <w:rFonts w:asciiTheme="minorHAnsi" w:hAnsiTheme="minorHAnsi"/>
        </w:rPr>
        <w:t>Program nie był modyfikowany w tym zakresie.</w:t>
      </w:r>
    </w:p>
    <w:p w:rsidR="00363EC7" w:rsidRDefault="00363EC7">
      <w:pPr>
        <w:spacing w:after="200" w:line="276" w:lineRule="auto"/>
        <w:rPr>
          <w:rFonts w:asciiTheme="minorHAnsi" w:hAnsiTheme="minorHAnsi"/>
        </w:rPr>
      </w:pPr>
      <w:r>
        <w:rPr>
          <w:rFonts w:asciiTheme="minorHAnsi" w:hAnsiTheme="minorHAnsi"/>
        </w:rPr>
        <w:br w:type="page"/>
      </w:r>
    </w:p>
    <w:p w:rsidR="009E08BA" w:rsidRPr="003F7122" w:rsidRDefault="009E08BA" w:rsidP="00E02AB6">
      <w:pPr>
        <w:tabs>
          <w:tab w:val="left" w:pos="0"/>
        </w:tabs>
        <w:spacing w:line="276" w:lineRule="auto"/>
        <w:jc w:val="both"/>
        <w:rPr>
          <w:rFonts w:asciiTheme="minorHAnsi" w:hAnsiTheme="minorHAnsi"/>
        </w:rPr>
      </w:pPr>
    </w:p>
    <w:p w:rsidR="009E08BA" w:rsidRPr="003F7122" w:rsidRDefault="009E08BA" w:rsidP="00E02AB6">
      <w:pPr>
        <w:spacing w:line="276" w:lineRule="auto"/>
        <w:rPr>
          <w:rFonts w:asciiTheme="minorHAnsi" w:hAnsiTheme="minorHAnsi"/>
          <w:b/>
          <w:color w:val="FF0000"/>
        </w:rPr>
      </w:pPr>
    </w:p>
    <w:p w:rsidR="009E08BA" w:rsidRPr="003F7122" w:rsidRDefault="00363EC7" w:rsidP="005A41F2">
      <w:pPr>
        <w:numPr>
          <w:ilvl w:val="1"/>
          <w:numId w:val="11"/>
        </w:numPr>
        <w:shd w:val="clear" w:color="auto" w:fill="000080"/>
        <w:spacing w:line="360" w:lineRule="auto"/>
        <w:jc w:val="both"/>
        <w:outlineLvl w:val="1"/>
        <w:rPr>
          <w:rFonts w:asciiTheme="minorHAnsi" w:hAnsiTheme="minorHAnsi"/>
          <w:b/>
          <w:color w:val="FFFFFF" w:themeColor="background1"/>
        </w:rPr>
      </w:pPr>
      <w:r>
        <w:rPr>
          <w:rFonts w:asciiTheme="minorHAnsi" w:hAnsiTheme="minorHAnsi"/>
          <w:b/>
          <w:color w:val="FFFFFF" w:themeColor="background1"/>
        </w:rPr>
        <w:t xml:space="preserve"> </w:t>
      </w:r>
      <w:bookmarkStart w:id="132" w:name="_Toc471890179"/>
      <w:r w:rsidR="009E08BA" w:rsidRPr="003F7122">
        <w:rPr>
          <w:rFonts w:asciiTheme="minorHAnsi" w:hAnsiTheme="minorHAnsi"/>
          <w:b/>
          <w:color w:val="FFFFFF" w:themeColor="background1"/>
        </w:rPr>
        <w:t>Zmiany w kontekście i ogólnych warunkach realizacji programu</w:t>
      </w:r>
      <w:bookmarkEnd w:id="132"/>
      <w:r w:rsidR="009E08BA" w:rsidRPr="003F7122">
        <w:rPr>
          <w:rFonts w:asciiTheme="minorHAnsi" w:hAnsiTheme="minorHAnsi"/>
          <w:b/>
          <w:color w:val="FFFFFF" w:themeColor="background1"/>
        </w:rPr>
        <w:t xml:space="preserve"> </w:t>
      </w:r>
    </w:p>
    <w:p w:rsidR="009E08BA" w:rsidRPr="003F7122" w:rsidRDefault="009E08BA" w:rsidP="009E08BA">
      <w:pPr>
        <w:spacing w:line="360" w:lineRule="auto"/>
        <w:jc w:val="both"/>
        <w:rPr>
          <w:rFonts w:asciiTheme="minorHAnsi" w:hAnsiTheme="minorHAnsi"/>
          <w:b/>
          <w:color w:val="FF0000"/>
        </w:rPr>
      </w:pPr>
    </w:p>
    <w:p w:rsidR="009E08BA" w:rsidRPr="003F7122" w:rsidRDefault="009E08BA" w:rsidP="005A41F2">
      <w:pPr>
        <w:numPr>
          <w:ilvl w:val="2"/>
          <w:numId w:val="11"/>
        </w:numPr>
        <w:shd w:val="clear" w:color="auto" w:fill="CC99FF"/>
        <w:spacing w:line="360" w:lineRule="auto"/>
        <w:jc w:val="both"/>
        <w:outlineLvl w:val="2"/>
        <w:rPr>
          <w:rFonts w:asciiTheme="minorHAnsi" w:hAnsiTheme="minorHAnsi"/>
        </w:rPr>
      </w:pPr>
      <w:bookmarkStart w:id="133" w:name="_Toc471890180"/>
      <w:r w:rsidRPr="003F7122">
        <w:rPr>
          <w:rFonts w:asciiTheme="minorHAnsi" w:hAnsiTheme="minorHAnsi"/>
        </w:rPr>
        <w:t xml:space="preserve">Opis zmian </w:t>
      </w:r>
      <w:proofErr w:type="spellStart"/>
      <w:r w:rsidRPr="003F7122">
        <w:rPr>
          <w:rFonts w:asciiTheme="minorHAnsi" w:hAnsiTheme="minorHAnsi"/>
        </w:rPr>
        <w:t>społeczno</w:t>
      </w:r>
      <w:proofErr w:type="spellEnd"/>
      <w:r w:rsidRPr="003F7122">
        <w:rPr>
          <w:rFonts w:asciiTheme="minorHAnsi" w:hAnsiTheme="minorHAnsi"/>
        </w:rPr>
        <w:t xml:space="preserve"> gospodarczych, legislacyjnych oraz innych mający wpływ na zmianę warunków realizacji programu</w:t>
      </w:r>
      <w:bookmarkEnd w:id="133"/>
    </w:p>
    <w:p w:rsidR="009E08BA" w:rsidRPr="003F7122" w:rsidRDefault="009E08BA" w:rsidP="00E02AB6">
      <w:pPr>
        <w:spacing w:line="276" w:lineRule="auto"/>
        <w:ind w:firstLine="708"/>
        <w:jc w:val="both"/>
        <w:rPr>
          <w:rFonts w:asciiTheme="minorHAnsi" w:hAnsiTheme="minorHAnsi" w:cs="ArialMT"/>
        </w:rPr>
      </w:pPr>
    </w:p>
    <w:p w:rsidR="009E08BA" w:rsidRPr="003F7122" w:rsidRDefault="009E08BA" w:rsidP="00E02AB6">
      <w:pPr>
        <w:tabs>
          <w:tab w:val="left" w:pos="0"/>
        </w:tabs>
        <w:spacing w:line="276" w:lineRule="auto"/>
        <w:jc w:val="center"/>
        <w:rPr>
          <w:rFonts w:asciiTheme="minorHAnsi" w:hAnsiTheme="minorHAnsi"/>
          <w:color w:val="000000" w:themeColor="text1"/>
          <w:u w:val="single"/>
        </w:rPr>
      </w:pPr>
      <w:r w:rsidRPr="003F7122">
        <w:rPr>
          <w:rFonts w:asciiTheme="minorHAnsi" w:hAnsiTheme="minorHAnsi"/>
          <w:color w:val="000000" w:themeColor="text1"/>
          <w:u w:val="single"/>
        </w:rPr>
        <w:t>ZMIANA PROGRAMU OPERACYJNEGO</w:t>
      </w:r>
    </w:p>
    <w:p w:rsidR="00E257F7" w:rsidRPr="00013C68" w:rsidRDefault="00E257F7" w:rsidP="00E02AB6">
      <w:pPr>
        <w:pStyle w:val="Tekstdymka"/>
        <w:spacing w:line="276" w:lineRule="auto"/>
        <w:jc w:val="both"/>
        <w:rPr>
          <w:rFonts w:asciiTheme="minorHAnsi" w:hAnsiTheme="minorHAnsi"/>
          <w:sz w:val="20"/>
          <w:szCs w:val="20"/>
        </w:rPr>
      </w:pPr>
      <w:r w:rsidRPr="00013C68">
        <w:rPr>
          <w:rFonts w:asciiTheme="minorHAnsi" w:hAnsiTheme="minorHAnsi"/>
          <w:sz w:val="20"/>
          <w:szCs w:val="20"/>
        </w:rPr>
        <w:t xml:space="preserve">W celu prawidłowej realizacji Programu Operacyjnego "Zrównoważony rozwój sektora rybołówstwa </w:t>
      </w:r>
      <w:r w:rsidR="00E02AB6">
        <w:rPr>
          <w:rFonts w:asciiTheme="minorHAnsi" w:hAnsiTheme="minorHAnsi"/>
          <w:sz w:val="20"/>
          <w:szCs w:val="20"/>
        </w:rPr>
        <w:br/>
      </w:r>
      <w:r w:rsidRPr="00013C68">
        <w:rPr>
          <w:rFonts w:asciiTheme="minorHAnsi" w:hAnsiTheme="minorHAnsi"/>
          <w:sz w:val="20"/>
          <w:szCs w:val="20"/>
        </w:rPr>
        <w:t>i nadbrzeżnych obszarów rybackich 2007-2013", Instytucja Zarządzająca czterokrotnie podejmowała prace skutkujące zmianą treści Programu.</w:t>
      </w:r>
    </w:p>
    <w:p w:rsidR="00E257F7" w:rsidRPr="00013C68" w:rsidRDefault="00E257F7" w:rsidP="00E02AB6">
      <w:pPr>
        <w:pStyle w:val="Tekstdymka"/>
        <w:spacing w:line="276" w:lineRule="auto"/>
        <w:jc w:val="both"/>
        <w:rPr>
          <w:rFonts w:asciiTheme="minorHAnsi" w:hAnsiTheme="minorHAnsi"/>
          <w:sz w:val="20"/>
          <w:szCs w:val="20"/>
        </w:rPr>
      </w:pPr>
      <w:r w:rsidRPr="00013C68">
        <w:rPr>
          <w:rFonts w:asciiTheme="minorHAnsi" w:hAnsiTheme="minorHAnsi"/>
          <w:sz w:val="20"/>
          <w:szCs w:val="20"/>
        </w:rPr>
        <w:t xml:space="preserve">W celu zapewnienia możliwie najbardziej efektywnego wykorzystania alokacji finansowej PO RYBY 2007 -2013, niezbędne było dokonywanie przesunięć alokacji pomiędzy poszczególnymi osiami priorytetowymi. Ponadto, niezbędna była rewizja planowanych do osiągnięcia wskaźników wyników Programu </w:t>
      </w:r>
    </w:p>
    <w:p w:rsidR="00E257F7" w:rsidRPr="00013C68" w:rsidRDefault="00E257F7" w:rsidP="00E02AB6">
      <w:pPr>
        <w:pStyle w:val="Tekstdymka"/>
        <w:spacing w:line="276" w:lineRule="auto"/>
        <w:rPr>
          <w:rFonts w:asciiTheme="minorHAnsi" w:hAnsiTheme="minorHAnsi"/>
          <w:sz w:val="20"/>
          <w:szCs w:val="20"/>
        </w:rPr>
      </w:pPr>
    </w:p>
    <w:p w:rsidR="009E08BA" w:rsidRPr="003F7122" w:rsidRDefault="009E08BA" w:rsidP="00E02AB6">
      <w:pPr>
        <w:spacing w:line="276" w:lineRule="auto"/>
        <w:jc w:val="center"/>
        <w:rPr>
          <w:rFonts w:asciiTheme="minorHAnsi" w:hAnsiTheme="minorHAnsi"/>
          <w:color w:val="000000" w:themeColor="text1"/>
          <w:u w:val="single"/>
        </w:rPr>
      </w:pPr>
    </w:p>
    <w:p w:rsidR="009E08BA" w:rsidRPr="003F7122" w:rsidRDefault="009E08BA" w:rsidP="00E02AB6">
      <w:pPr>
        <w:spacing w:line="276" w:lineRule="auto"/>
        <w:jc w:val="center"/>
        <w:rPr>
          <w:rFonts w:asciiTheme="minorHAnsi" w:hAnsiTheme="minorHAnsi"/>
          <w:color w:val="000000" w:themeColor="text1"/>
          <w:u w:val="single"/>
        </w:rPr>
      </w:pPr>
      <w:r w:rsidRPr="003F7122">
        <w:rPr>
          <w:rFonts w:asciiTheme="minorHAnsi" w:hAnsiTheme="minorHAnsi"/>
          <w:color w:val="000000" w:themeColor="text1"/>
          <w:u w:val="single"/>
        </w:rPr>
        <w:t>LEGISLACJA</w:t>
      </w:r>
    </w:p>
    <w:p w:rsidR="00C04BEB" w:rsidRPr="00B70000" w:rsidRDefault="00C04BEB" w:rsidP="00E02AB6">
      <w:pPr>
        <w:spacing w:after="160" w:line="276" w:lineRule="auto"/>
        <w:jc w:val="both"/>
        <w:rPr>
          <w:rFonts w:asciiTheme="minorHAnsi" w:hAnsiTheme="minorHAnsi"/>
        </w:rPr>
      </w:pPr>
      <w:r w:rsidRPr="00B70000">
        <w:rPr>
          <w:rFonts w:asciiTheme="minorHAnsi" w:hAnsiTheme="minorHAnsi"/>
        </w:rPr>
        <w:t>Rozpoczęcie wdrażania  poszczególnych osi priorytetowych Programu możliwe było wraz z uruchomieniem poniższych aktów prawnych. W związku z koniecznością wprowadzenia zmian w warunkach realizacji Programu wymienione akty prawne były kilkakrotnie nowelizowane.</w:t>
      </w:r>
    </w:p>
    <w:p w:rsidR="00C04BEB" w:rsidRPr="00B70000" w:rsidRDefault="00C04BEB" w:rsidP="00E02AB6">
      <w:pPr>
        <w:tabs>
          <w:tab w:val="left" w:pos="1620"/>
        </w:tabs>
        <w:spacing w:after="160" w:line="276" w:lineRule="auto"/>
        <w:jc w:val="both"/>
        <w:rPr>
          <w:rFonts w:asciiTheme="minorHAnsi" w:hAnsiTheme="minorHAnsi"/>
        </w:rPr>
      </w:pPr>
      <w:r w:rsidRPr="00B70000">
        <w:rPr>
          <w:rFonts w:asciiTheme="minorHAnsi" w:hAnsiTheme="minorHAnsi"/>
        </w:rPr>
        <w:t>W 2009 roku weszły w życie następujące regulacje krajowe, które umożliwiły rozpoczęcie wdrażania poszczególnych osi priorytetowych:</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USTAWA z dnia 3 kwietnia 2009 r. o wspieraniu zrównoważonego rozwoju sektora rybackiego z udziałem Europejskiego Fu</w:t>
      </w:r>
      <w:r w:rsidR="00E257F7" w:rsidRPr="00B70000">
        <w:rPr>
          <w:rFonts w:asciiTheme="minorHAnsi" w:hAnsiTheme="minorHAnsi"/>
        </w:rPr>
        <w:t>nduszu Rybackiego (Dz.U.</w:t>
      </w:r>
      <w:r w:rsidRPr="00B70000">
        <w:rPr>
          <w:rFonts w:asciiTheme="minorHAnsi" w:hAnsiTheme="minorHAnsi"/>
        </w:rPr>
        <w:t xml:space="preserve"> nr 72, poz. 619).</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26 czerwca 2009 r.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rybackich 2007-2013" (Dz.U. nr 101 poz. 840). </w:t>
      </w:r>
    </w:p>
    <w:p w:rsidR="00C04BEB" w:rsidRPr="00B70000" w:rsidRDefault="00C04BEB" w:rsidP="00E02AB6">
      <w:pPr>
        <w:tabs>
          <w:tab w:val="left" w:pos="1620"/>
        </w:tabs>
        <w:spacing w:after="160" w:line="276" w:lineRule="auto"/>
        <w:ind w:left="360"/>
        <w:jc w:val="both"/>
        <w:rPr>
          <w:rFonts w:asciiTheme="minorHAnsi" w:hAnsiTheme="minorHAnsi"/>
        </w:rPr>
      </w:pPr>
      <w:r w:rsidRPr="00B70000">
        <w:rPr>
          <w:rFonts w:asciiTheme="minorHAnsi" w:hAnsiTheme="minorHAnsi"/>
        </w:rPr>
        <w:t xml:space="preserve">Zmiana Rozporządzenia: Rozporządzenie Ministra Rolnictwa i Rozwoju Wsi z dnia 6 sierpnia 2009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w:t>
      </w:r>
      <w:r w:rsidR="00E02AB6">
        <w:rPr>
          <w:rFonts w:asciiTheme="minorHAnsi" w:hAnsiTheme="minorHAnsi"/>
        </w:rPr>
        <w:br/>
      </w:r>
      <w:r w:rsidRPr="00B70000">
        <w:rPr>
          <w:rFonts w:asciiTheme="minorHAnsi" w:hAnsiTheme="minorHAnsi"/>
        </w:rPr>
        <w:t>i nadbrzeżnych obszarów rybackich 2007—2013” (Dz.U. nr 129 poz. 1064).</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7 września 2009 r. w sprawie szczegółowych warunków i trybu przyznawania, wypłaty i zwracania pomocy finansowej na realizację środków objętych osią priorytetową 2 Akwakultura, rybołówstwo śródlądowe, przetwórstwo i obrót produktami rybołówstwa i akwakultury, zawartą w programie operacyjnym "Zrównoważony rozwój sektora rybołówstwa i nadbrzeżnych obszarów rybackich 2007-2013" (Dz.U. nr 147 poz.1193).</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25 września 2009 r. w sprawie szczegółowych warunków i trybu przyznania, wypłaty i zwracania pomocy finansowej na realizację środków objętych osią priorytetową 3 - Środki służące wspólnemu interesowi, zawartą w programie operacyjnym „Zrównoważony rozwój sektora rybołówstwa i nadbrzeżnych obszarów rybackich 2007-2013” </w:t>
      </w:r>
      <w:r w:rsidR="00E02AB6">
        <w:rPr>
          <w:rFonts w:asciiTheme="minorHAnsi" w:hAnsiTheme="minorHAnsi"/>
        </w:rPr>
        <w:br/>
      </w:r>
      <w:r w:rsidRPr="00B70000">
        <w:rPr>
          <w:rFonts w:asciiTheme="minorHAnsi" w:hAnsiTheme="minorHAnsi"/>
        </w:rPr>
        <w:t>(Dz.U. nr</w:t>
      </w:r>
      <w:r w:rsidR="006043D9" w:rsidRPr="00B70000">
        <w:rPr>
          <w:rFonts w:asciiTheme="minorHAnsi" w:hAnsiTheme="minorHAnsi"/>
        </w:rPr>
        <w:t xml:space="preserve"> </w:t>
      </w:r>
      <w:r w:rsidRPr="00B70000">
        <w:rPr>
          <w:rFonts w:asciiTheme="minorHAnsi" w:hAnsiTheme="minorHAnsi"/>
        </w:rPr>
        <w:t>161 Poz.1285).</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29 wrz</w:t>
      </w:r>
      <w:r w:rsidR="00363EC7">
        <w:rPr>
          <w:rFonts w:asciiTheme="minorHAnsi" w:hAnsiTheme="minorHAnsi"/>
        </w:rPr>
        <w:t xml:space="preserve">eśnia 2009 r. w sprawie warunków </w:t>
      </w:r>
      <w:r w:rsidRPr="00B70000">
        <w:rPr>
          <w:rFonts w:asciiTheme="minorHAnsi" w:hAnsiTheme="minorHAnsi"/>
        </w:rPr>
        <w:lastRenderedPageBreak/>
        <w:t>i sposobu wykonywania zadań instytucji zarządzającej przez samorząd województwa (Dz.U. nr 162, poz.1291).</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29 września 2009 r. w sprawie szczegółowych warunków, jakim powinna odpowiadać lokalna strategia rozwoju obszarów rybackich, kryteriów wyboru lokalnej grupy rybackiej do realizacji tej strategii oraz wymagań, w ramach programu operacyjnego „Zrównoważony rozwój sektora rybołówstwa i nadbrzeżnych obszarów rybackich </w:t>
      </w:r>
      <w:r w:rsidR="00E02AB6">
        <w:rPr>
          <w:rFonts w:asciiTheme="minorHAnsi" w:hAnsiTheme="minorHAnsi"/>
        </w:rPr>
        <w:br/>
      </w:r>
      <w:r w:rsidRPr="00B70000">
        <w:rPr>
          <w:rFonts w:asciiTheme="minorHAnsi" w:hAnsiTheme="minorHAnsi"/>
        </w:rPr>
        <w:t>2007-2013" (Dz.U. nr 162, poz.1292).</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15 października 2009 r. w sprawie szczegółowych warunków i trybu przyznawania, wypłaty i zwracania pomocy finansowej na realizację środków objętych osią priorytetową 4 - Zrównoważony rozwój obszarów zależnych od rybactwa, zawartą </w:t>
      </w:r>
      <w:r w:rsidR="00E02AB6">
        <w:rPr>
          <w:rFonts w:asciiTheme="minorHAnsi" w:hAnsiTheme="minorHAnsi"/>
        </w:rPr>
        <w:br/>
      </w:r>
      <w:r w:rsidRPr="00B70000">
        <w:rPr>
          <w:rFonts w:asciiTheme="minorHAnsi" w:hAnsiTheme="minorHAnsi"/>
        </w:rPr>
        <w:t>w programie operacyjnym „Zrównoważony rozwój sektora rybołówstwa i nadbrzeżnych obszarów rybackich 2007-2013" (Dz.U. nr 177, poz.1371).</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16 października 2009 r. w sprawie szczegółowych warunków i trybu przyznawania, wypłaty i zwracania pomocy finansowej w ramach osi priorytetowej 5 - Pomoc techniczna, zawartej w programie operacyjnym "Zrównoważony rozwój sektora rybołówstwa i nadbrzeżnych obszarów rybackich 2007-2013" (Dz.U. nr 177, poz.1372).</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7 września 2009 r. w sprawie podziału środków finansowych na realizację programu operacyjnego „Zrównoważony rozwój sektora rybołówstwa </w:t>
      </w:r>
      <w:r w:rsidR="00E02AB6">
        <w:rPr>
          <w:rFonts w:asciiTheme="minorHAnsi" w:hAnsiTheme="minorHAnsi"/>
        </w:rPr>
        <w:br/>
      </w:r>
      <w:r w:rsidRPr="00B70000">
        <w:rPr>
          <w:rFonts w:asciiTheme="minorHAnsi" w:hAnsiTheme="minorHAnsi"/>
        </w:rPr>
        <w:t>i nadbrzeżnych obszarów rybackich 2007-2013” na lata 2007</w:t>
      </w:r>
      <w:r w:rsidR="00E257F7" w:rsidRPr="00B70000">
        <w:rPr>
          <w:rFonts w:asciiTheme="minorHAnsi" w:hAnsiTheme="minorHAnsi"/>
        </w:rPr>
        <w:t xml:space="preserve">-2013 (Dz.U. </w:t>
      </w:r>
      <w:r w:rsidRPr="00B70000">
        <w:rPr>
          <w:rFonts w:asciiTheme="minorHAnsi" w:hAnsiTheme="minorHAnsi"/>
        </w:rPr>
        <w:t>nr 147, poz. 1192).</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13 sierpnia 2009 r. w sprawie szczegółowego sposobu dokonywania wydatków związanych z realizacją programu operacyjnego "Zrównoważony rozwój sektora rybołówstwa i nadbrzeżnych obszarów rybackich 2007-2013" </w:t>
      </w:r>
      <w:r w:rsidR="00E02AB6">
        <w:rPr>
          <w:rFonts w:asciiTheme="minorHAnsi" w:hAnsiTheme="minorHAnsi"/>
        </w:rPr>
        <w:br/>
      </w:r>
      <w:r w:rsidRPr="00B70000">
        <w:rPr>
          <w:rFonts w:asciiTheme="minorHAnsi" w:hAnsiTheme="minorHAnsi"/>
        </w:rPr>
        <w:t>(Dz.U. nr 129, poz. 1065).</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ROZWOJU REGIONALNEGO z dnia 18 grudnia 2009 r. w sprawie warunków </w:t>
      </w:r>
      <w:r w:rsidR="00E02AB6">
        <w:rPr>
          <w:rFonts w:asciiTheme="minorHAnsi" w:hAnsiTheme="minorHAnsi"/>
        </w:rPr>
        <w:br/>
      </w:r>
      <w:r w:rsidRPr="00B70000">
        <w:rPr>
          <w:rFonts w:asciiTheme="minorHAnsi" w:hAnsiTheme="minorHAnsi"/>
        </w:rPr>
        <w:t>i trybu udzielania i rozliczania zaliczek oraz zakresu i terminów składania wniosków o płatność w ramach programów finansowanych z udziałem ś</w:t>
      </w:r>
      <w:r w:rsidR="00E257F7" w:rsidRPr="00B70000">
        <w:rPr>
          <w:rFonts w:asciiTheme="minorHAnsi" w:hAnsiTheme="minorHAnsi"/>
        </w:rPr>
        <w:t xml:space="preserve">rodków europejskich (Dz.U. </w:t>
      </w:r>
      <w:r w:rsidRPr="00B70000">
        <w:rPr>
          <w:rFonts w:asciiTheme="minorHAnsi" w:hAnsiTheme="minorHAnsi"/>
        </w:rPr>
        <w:t xml:space="preserve">nr 223 poz. 1786). </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28 sierpnia 2009 r. w sprawie szczegółowego zakresu, trybu i terminów przekazywania sprawozdań oraz trybu i zakresu rozliczeń </w:t>
      </w:r>
      <w:r w:rsidR="00E02AB6">
        <w:rPr>
          <w:rFonts w:asciiTheme="minorHAnsi" w:hAnsiTheme="minorHAnsi"/>
        </w:rPr>
        <w:br/>
      </w:r>
      <w:r w:rsidRPr="00B70000">
        <w:rPr>
          <w:rFonts w:asciiTheme="minorHAnsi" w:hAnsiTheme="minorHAnsi"/>
        </w:rPr>
        <w:t>w ramach Programu Operacyjnego „Zrównoważony rozwój sektora rybołówstwa i nadbrzeżnych obszarów r</w:t>
      </w:r>
      <w:r w:rsidR="00E257F7" w:rsidRPr="00B70000">
        <w:rPr>
          <w:rFonts w:asciiTheme="minorHAnsi" w:hAnsiTheme="minorHAnsi"/>
        </w:rPr>
        <w:t>ybackich 2007-2013” (Dz.U. n</w:t>
      </w:r>
      <w:r w:rsidRPr="00B70000">
        <w:rPr>
          <w:rFonts w:asciiTheme="minorHAnsi" w:hAnsiTheme="minorHAnsi"/>
        </w:rPr>
        <w:t>r 142, poz.1163).</w:t>
      </w:r>
    </w:p>
    <w:p w:rsidR="00E257F7" w:rsidRDefault="00E257F7" w:rsidP="005A41F2">
      <w:pPr>
        <w:pStyle w:val="Tekstdymka"/>
        <w:numPr>
          <w:ilvl w:val="0"/>
          <w:numId w:val="91"/>
        </w:numPr>
        <w:spacing w:line="276" w:lineRule="auto"/>
        <w:ind w:left="426" w:hanging="426"/>
        <w:jc w:val="both"/>
        <w:rPr>
          <w:rFonts w:asciiTheme="minorHAnsi" w:hAnsiTheme="minorHAnsi"/>
          <w:sz w:val="20"/>
          <w:szCs w:val="20"/>
        </w:rPr>
      </w:pPr>
      <w:r w:rsidRPr="00B70000">
        <w:rPr>
          <w:rFonts w:asciiTheme="minorHAnsi" w:hAnsiTheme="minorHAnsi"/>
          <w:sz w:val="20"/>
          <w:szCs w:val="20"/>
        </w:rPr>
        <w:t>ROZPORZĄDZENIE MINISTRA ROLNICTWA I ROZWOJU WSI z dnia 4 września 2009 r. w sprawie szczegółowego sposobu przeprowadzania przez instytucję zarządz</w:t>
      </w:r>
      <w:r w:rsidR="00E02AB6">
        <w:rPr>
          <w:rFonts w:asciiTheme="minorHAnsi" w:hAnsiTheme="minorHAnsi"/>
          <w:sz w:val="20"/>
          <w:szCs w:val="20"/>
        </w:rPr>
        <w:t xml:space="preserve">ającą kontroli w odniesieniu </w:t>
      </w:r>
      <w:r w:rsidR="00E02AB6">
        <w:rPr>
          <w:rFonts w:asciiTheme="minorHAnsi" w:hAnsiTheme="minorHAnsi"/>
          <w:sz w:val="20"/>
          <w:szCs w:val="20"/>
        </w:rPr>
        <w:br/>
        <w:t xml:space="preserve">do </w:t>
      </w:r>
      <w:r w:rsidRPr="00B70000">
        <w:rPr>
          <w:rFonts w:asciiTheme="minorHAnsi" w:hAnsiTheme="minorHAnsi"/>
          <w:sz w:val="20"/>
          <w:szCs w:val="20"/>
        </w:rPr>
        <w:t xml:space="preserve">instytucji pośredniczących oraz operacji realizowanych w ramach programu operacyjnego „Zrównoważony rozwój sektora rybołówstwa i nadbrzeżnych obszarów rybackich 2007-2013" </w:t>
      </w:r>
      <w:r w:rsidR="00E02AB6">
        <w:rPr>
          <w:rFonts w:asciiTheme="minorHAnsi" w:hAnsiTheme="minorHAnsi"/>
          <w:sz w:val="20"/>
          <w:szCs w:val="20"/>
        </w:rPr>
        <w:br/>
      </w:r>
      <w:r w:rsidRPr="00B70000">
        <w:rPr>
          <w:rFonts w:asciiTheme="minorHAnsi" w:hAnsiTheme="minorHAnsi"/>
          <w:sz w:val="20"/>
          <w:szCs w:val="20"/>
        </w:rPr>
        <w:t>(Dz. U. nr 147, poz. 1191).</w:t>
      </w:r>
    </w:p>
    <w:p w:rsidR="00E02AB6" w:rsidRPr="00B70000" w:rsidRDefault="00E02AB6" w:rsidP="00E02AB6">
      <w:pPr>
        <w:pStyle w:val="Tekstdymka"/>
        <w:spacing w:line="276" w:lineRule="auto"/>
        <w:ind w:left="426"/>
        <w:jc w:val="both"/>
        <w:rPr>
          <w:rFonts w:asciiTheme="minorHAnsi" w:hAnsiTheme="minorHAnsi"/>
          <w:sz w:val="20"/>
          <w:szCs w:val="20"/>
        </w:rPr>
      </w:pPr>
    </w:p>
    <w:p w:rsidR="00C04BEB" w:rsidRPr="00B70000" w:rsidRDefault="00C04BEB" w:rsidP="00E02AB6">
      <w:pPr>
        <w:tabs>
          <w:tab w:val="left" w:pos="1620"/>
        </w:tabs>
        <w:spacing w:after="160" w:line="276" w:lineRule="auto"/>
        <w:rPr>
          <w:rFonts w:asciiTheme="minorHAnsi" w:hAnsiTheme="minorHAnsi"/>
        </w:rPr>
      </w:pPr>
      <w:r w:rsidRPr="00B70000">
        <w:rPr>
          <w:rFonts w:asciiTheme="minorHAnsi" w:hAnsiTheme="minorHAnsi"/>
        </w:rPr>
        <w:t xml:space="preserve">Zmiany aktów prawnych wprowadzone </w:t>
      </w:r>
      <w:r w:rsidRPr="00B70000">
        <w:rPr>
          <w:rFonts w:asciiTheme="minorHAnsi" w:hAnsiTheme="minorHAnsi"/>
          <w:b/>
        </w:rPr>
        <w:t>w 2010 roku</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18 marca 2010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w:t>
      </w:r>
      <w:r w:rsidR="00B402C5" w:rsidRPr="00B70000">
        <w:rPr>
          <w:rFonts w:asciiTheme="minorHAnsi" w:hAnsiTheme="minorHAnsi"/>
        </w:rPr>
        <w:t xml:space="preserve">backich 2007-2013" (Dz. U. </w:t>
      </w:r>
      <w:r w:rsidRPr="00B70000">
        <w:rPr>
          <w:rFonts w:asciiTheme="minorHAnsi" w:hAnsiTheme="minorHAnsi"/>
        </w:rPr>
        <w:t>nr 43, poz. 249).</w:t>
      </w:r>
    </w:p>
    <w:p w:rsidR="00C04BEB"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w:t>
      </w:r>
      <w:r w:rsidR="00C04BEB" w:rsidRPr="00B70000">
        <w:rPr>
          <w:rFonts w:asciiTheme="minorHAnsi" w:hAnsiTheme="minorHAnsi"/>
        </w:rPr>
        <w:t xml:space="preserve">PORZĄDZENIE MINISTRA ROLNICTWA I ROZWOJU WSI z dnia 24 maja 2010 r. zmieniające rozporządzenie w sprawie szczegółowych warunków i trybu przyznawania, wypłaty i zwracania pomocy finansowej na realizację środków objętych osią priorytetową 2 – Akwakultura, rybołówstwo śródlądowe, </w:t>
      </w:r>
      <w:r w:rsidR="00C04BEB" w:rsidRPr="00B70000">
        <w:rPr>
          <w:rFonts w:asciiTheme="minorHAnsi" w:hAnsiTheme="minorHAnsi"/>
        </w:rPr>
        <w:lastRenderedPageBreak/>
        <w:t>przetwórstwo i obrót produktami rybołówstwa i akwakultury, zawartą w programie operacyjnym „Zrównoważony rozwój sektora rybołówstwa i nadbrzeżnych obszarów rybackich 2007-2013” (Dz. U. nr 89, poz. 584).</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 marca 2010 r. zmieniające rozporządzenie w sprawie szczegółowych warunków, jakim powinna odpowiadać lokalna strategia rozwoju obszarów rybackich, kryteriów wyboru lokalnej grupy rybackiej do realizacji tej strategii oraz wymagań, </w:t>
      </w:r>
      <w:r w:rsidR="00E02AB6">
        <w:rPr>
          <w:rFonts w:asciiTheme="minorHAnsi" w:hAnsiTheme="minorHAnsi"/>
        </w:rPr>
        <w:br/>
      </w:r>
      <w:r w:rsidRPr="00B70000">
        <w:rPr>
          <w:rFonts w:asciiTheme="minorHAnsi" w:hAnsiTheme="minorHAnsi"/>
        </w:rPr>
        <w:t>w ramach programu operacyjnego „Zrównoważony rozwój sektora rybołówstwa i nadbrzeżnych obszarów rybackich 2007-2013" (Dz. U. nr 36, poz. 200).</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26 listopada 2010 r. zmieniające rozporządzenie w sprawie podziału środków finansowych na realizację programu operacyjnego „Zrównoważony rozwój sektora rybołówstwa i nadbrzeżnych obszarów rybackich 2007-201</w:t>
      </w:r>
      <w:r w:rsidR="00B402C5" w:rsidRPr="00B70000">
        <w:rPr>
          <w:rFonts w:asciiTheme="minorHAnsi" w:hAnsiTheme="minorHAnsi"/>
        </w:rPr>
        <w:t xml:space="preserve">3” na lata </w:t>
      </w:r>
      <w:r w:rsidR="00E02AB6">
        <w:rPr>
          <w:rFonts w:asciiTheme="minorHAnsi" w:hAnsiTheme="minorHAnsi"/>
        </w:rPr>
        <w:br/>
      </w:r>
      <w:r w:rsidR="00B402C5" w:rsidRPr="00B70000">
        <w:rPr>
          <w:rFonts w:asciiTheme="minorHAnsi" w:hAnsiTheme="minorHAnsi"/>
        </w:rPr>
        <w:t xml:space="preserve">2007-2013 (Dz.U. </w:t>
      </w:r>
      <w:r w:rsidRPr="00B70000">
        <w:rPr>
          <w:rFonts w:asciiTheme="minorHAnsi" w:hAnsiTheme="minorHAnsi"/>
        </w:rPr>
        <w:t>nr 230 poz. 1518).</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z dnia 1 czerwca 2010 r. zmieniające rozporządzenie w sprawie szczegółowego zakresu, trybu i terminów przekazywania sprawozdań oraz trybu i zakresu rozliczeń w ramach Programu Operacyjnego „Zrównoważony rozwój sektora rybołówstwa i nadbrzeżnych obszarów rybackich 2007 - 2013" (Dz. U. nr 110, poz. 734)</w:t>
      </w:r>
    </w:p>
    <w:p w:rsidR="00C04BEB" w:rsidRPr="00B70000" w:rsidRDefault="00C04BEB" w:rsidP="00E02AB6">
      <w:pPr>
        <w:tabs>
          <w:tab w:val="left" w:pos="1620"/>
        </w:tabs>
        <w:spacing w:after="160" w:line="276" w:lineRule="auto"/>
        <w:rPr>
          <w:rFonts w:asciiTheme="minorHAnsi" w:hAnsiTheme="minorHAnsi"/>
        </w:rPr>
      </w:pPr>
      <w:r w:rsidRPr="00B70000">
        <w:rPr>
          <w:rFonts w:asciiTheme="minorHAnsi" w:hAnsiTheme="minorHAnsi"/>
        </w:rPr>
        <w:t xml:space="preserve">Zmiany aktów prawnych wprowadzone </w:t>
      </w:r>
      <w:r w:rsidRPr="00B70000">
        <w:rPr>
          <w:rFonts w:asciiTheme="minorHAnsi" w:hAnsiTheme="minorHAnsi"/>
          <w:b/>
        </w:rPr>
        <w:t>w 2011 roku</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3 czerwca 2011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t>
      </w:r>
      <w:r w:rsidR="00B402C5" w:rsidRPr="00B70000">
        <w:rPr>
          <w:rFonts w:asciiTheme="minorHAnsi" w:hAnsiTheme="minorHAnsi"/>
        </w:rPr>
        <w:t xml:space="preserve">w rybackich 2007-2013 (Dz.U. </w:t>
      </w:r>
      <w:r w:rsidRPr="00B70000">
        <w:rPr>
          <w:rFonts w:asciiTheme="minorHAnsi" w:hAnsiTheme="minorHAnsi"/>
        </w:rPr>
        <w:t>nr 129 poz. 745).</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22 lutego 2011 r. zmieniające rozporządzenie w sprawie szczegółowych warunków i trybu przyznawania, wypłaty i zwracania pomocy finansowej na realizację środków objętych osią priorytetową 3 - Środki służące wspólnemu interesowi, zawartą w programie operacyjnym "Zrównoważony rozwój sektora rybołówstwa i nadbrzeżnych obszarów rybackich 2007- 2013" (Dz.U. nr 48 poz. 250).</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z dnia 23 listopada 2011 r. zmieniające rozporządzenie </w:t>
      </w:r>
      <w:r w:rsidR="00E02AB6">
        <w:rPr>
          <w:rFonts w:asciiTheme="minorHAnsi" w:hAnsiTheme="minorHAnsi"/>
        </w:rPr>
        <w:br/>
      </w:r>
      <w:r w:rsidRPr="00B70000">
        <w:rPr>
          <w:rFonts w:asciiTheme="minorHAnsi" w:hAnsiTheme="minorHAnsi"/>
        </w:rPr>
        <w:t xml:space="preserve">w sprawie szczegółowych warunków i trybu przyznawania, wypłaty i zwracania pomocy finansowej </w:t>
      </w:r>
      <w:r w:rsidR="00E02AB6">
        <w:rPr>
          <w:rFonts w:asciiTheme="minorHAnsi" w:hAnsiTheme="minorHAnsi"/>
        </w:rPr>
        <w:br/>
      </w:r>
      <w:r w:rsidRPr="00B70000">
        <w:rPr>
          <w:rFonts w:asciiTheme="minorHAnsi" w:hAnsiTheme="minorHAnsi"/>
        </w:rPr>
        <w:t xml:space="preserve">na realizację środków objętych osią priorytetową 4 Zrównoważony rozwój obszarów zależnych </w:t>
      </w:r>
      <w:r w:rsidR="00E02AB6">
        <w:rPr>
          <w:rFonts w:asciiTheme="minorHAnsi" w:hAnsiTheme="minorHAnsi"/>
        </w:rPr>
        <w:br/>
      </w:r>
      <w:r w:rsidRPr="00B70000">
        <w:rPr>
          <w:rFonts w:asciiTheme="minorHAnsi" w:hAnsiTheme="minorHAnsi"/>
        </w:rPr>
        <w:t xml:space="preserve">od rybactwa, zawartą w programie operacyjnym „Zrównoważony rozwój sektora rybołówstwa </w:t>
      </w:r>
      <w:r w:rsidR="00E02AB6">
        <w:rPr>
          <w:rFonts w:asciiTheme="minorHAnsi" w:hAnsiTheme="minorHAnsi"/>
        </w:rPr>
        <w:br/>
      </w:r>
      <w:r w:rsidRPr="00B70000">
        <w:rPr>
          <w:rFonts w:asciiTheme="minorHAnsi" w:hAnsiTheme="minorHAnsi"/>
        </w:rPr>
        <w:t>i nadbrzeżnych obszarów rybackich 2007—2013” (Dz. U. nr 261, poz. 1563).</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z dnia 7 czerwca 2011 r. zmieniające rozporządzenie w sprawie szczegółowych warunków i trybu przyznawania, wypłaty i zwracania pomocy finansowej </w:t>
      </w:r>
      <w:r w:rsidR="00E02AB6">
        <w:rPr>
          <w:rFonts w:asciiTheme="minorHAnsi" w:hAnsiTheme="minorHAnsi"/>
        </w:rPr>
        <w:br/>
      </w:r>
      <w:r w:rsidRPr="00B70000">
        <w:rPr>
          <w:rFonts w:asciiTheme="minorHAnsi" w:hAnsiTheme="minorHAnsi"/>
        </w:rPr>
        <w:t>w ramach osi priorytetowej 5 - Pomoc techniczna, zawartej w programie operacyjnym „Zrównoważony rozwój sektora rybołówstwa i nadbrzeżnych obszarów rybackich 2007 - 2013" (Dz. U. nr 133, poz. 776).</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4 listopada 2011 r. zmieniające rozporządzenie w sprawie szczegółowego zakresu, trybu i terminów przekazywania sprawozdań oraz trybu i zakresu rozliczeń w ramach programu operacyjnego „Zrównoważony rozwój sektora rybołówstwa </w:t>
      </w:r>
      <w:r w:rsidR="00E02AB6">
        <w:rPr>
          <w:rFonts w:asciiTheme="minorHAnsi" w:hAnsiTheme="minorHAnsi"/>
        </w:rPr>
        <w:br/>
      </w:r>
      <w:r w:rsidRPr="00B70000">
        <w:rPr>
          <w:rFonts w:asciiTheme="minorHAnsi" w:hAnsiTheme="minorHAnsi"/>
        </w:rPr>
        <w:t>i nadbrzeżnych obszarów rybackich 2007-2013” (Dz.U. nr 246 poz. 1474).</w:t>
      </w:r>
    </w:p>
    <w:p w:rsidR="00B402C5" w:rsidRPr="00B70000" w:rsidRDefault="00B402C5" w:rsidP="00E02AB6">
      <w:pPr>
        <w:tabs>
          <w:tab w:val="left" w:pos="1620"/>
        </w:tabs>
        <w:spacing w:after="160" w:line="276" w:lineRule="auto"/>
        <w:rPr>
          <w:rFonts w:asciiTheme="minorHAnsi" w:hAnsiTheme="minorHAnsi"/>
          <w:b/>
        </w:rPr>
      </w:pPr>
      <w:r w:rsidRPr="00B70000">
        <w:rPr>
          <w:rFonts w:asciiTheme="minorHAnsi" w:hAnsiTheme="minorHAnsi"/>
        </w:rPr>
        <w:t xml:space="preserve">Zmiany aktów prawnych wprowadzone w </w:t>
      </w:r>
      <w:r w:rsidRPr="00B70000">
        <w:rPr>
          <w:rFonts w:asciiTheme="minorHAnsi" w:hAnsiTheme="minorHAnsi"/>
          <w:b/>
        </w:rPr>
        <w:t>2012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30 października 2012 r. zmieniające rozporządzenie w sprawie szczegółowych warunków i trybu przyznawania, wypłaty i zwracania pomocy finansowej na realizację środków objętych osią priorytetową 1 - Środki na rzecz dostosowania floty </w:t>
      </w:r>
      <w:r w:rsidRPr="00B70000">
        <w:rPr>
          <w:rFonts w:asciiTheme="minorHAnsi" w:hAnsiTheme="minorHAnsi"/>
        </w:rPr>
        <w:lastRenderedPageBreak/>
        <w:t>rybackiej, zawartą w programie operacyjnym "Zrównoważony rozwój sektora rybołówstwa i nadbrzeżnych obszarów rybackich 2007 – 2013" (Dz.U.  poz. 1220).</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28 czerwca 2012 r. zmieniające rozporządzenie w sprawie szczegółowych warunków i trybu przyznawania,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(Dz.U. poz. 751). </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5 czerwca 2012 r. zmieniające rozporządzenie w sprawie szczegółowych warunków i trybu przyznawania, wypłaty i zwracania pomocy finansowej na realizację środków objętych osią priorytetową 3  – Środki służące wspólnemu interesowi, zawartą w programie operacyjnym "Zrównoważony rozwój sektora rybołówstwa i nadbrzeżnych obszarów rybackich 2007–2013" (Dz.U. poz. 658). </w:t>
      </w:r>
    </w:p>
    <w:p w:rsidR="00B402C5" w:rsidRPr="00B70000" w:rsidRDefault="00863432" w:rsidP="005A41F2">
      <w:pPr>
        <w:numPr>
          <w:ilvl w:val="0"/>
          <w:numId w:val="87"/>
        </w:numPr>
        <w:tabs>
          <w:tab w:val="left" w:pos="1620"/>
        </w:tabs>
        <w:spacing w:after="160" w:line="276" w:lineRule="auto"/>
        <w:jc w:val="both"/>
        <w:rPr>
          <w:rFonts w:asciiTheme="minorHAnsi" w:hAnsiTheme="minorHAnsi"/>
        </w:rPr>
      </w:pPr>
      <w:hyperlink r:id="rId53" w:tooltip="Zapoczątkowuje pobieranie pliku" w:history="1">
        <w:r w:rsidR="00B402C5" w:rsidRPr="00B70000">
          <w:rPr>
            <w:rFonts w:asciiTheme="minorHAnsi" w:hAnsiTheme="minorHAnsi"/>
          </w:rPr>
          <w:t xml:space="preserve">ROZPORZĄDZENIE MINISTRA ROLNICTWA I ROZWOJU WSI z dnia 15 marca 2012 r. zmieniające rozporządzenie w sprawie szczegółowego sposobu przeprowadzania przez instytucję zarządzającą kontroli w odniesieniu do instytucji pośredniczących oraz operacji realizowanych w ramach programu operacyjnego "Zrównoważony rozwój sektora rybołówstwa i nadbrzeżnych obszarów rybackich 2007-2013" </w:t>
        </w:r>
        <w:r w:rsidR="00E02AB6">
          <w:rPr>
            <w:rFonts w:asciiTheme="minorHAnsi" w:hAnsiTheme="minorHAnsi"/>
          </w:rPr>
          <w:br/>
        </w:r>
        <w:r w:rsidR="00B402C5" w:rsidRPr="00B70000">
          <w:rPr>
            <w:rFonts w:asciiTheme="minorHAnsi" w:hAnsiTheme="minorHAnsi"/>
          </w:rPr>
          <w:t>(Dz.U.  poz. 313)</w:t>
        </w:r>
      </w:hyperlink>
      <w:r w:rsidR="00B402C5" w:rsidRPr="00B70000">
        <w:rPr>
          <w:rFonts w:asciiTheme="minorHAnsi" w:hAnsiTheme="minorHAnsi"/>
        </w:rPr>
        <w:t>.</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w:t>
      </w:r>
      <w:hyperlink r:id="rId54" w:tooltip="Zapoczątkowuje pobieranie pliku" w:history="1">
        <w:r w:rsidRPr="00B70000">
          <w:rPr>
            <w:rFonts w:asciiTheme="minorHAnsi" w:hAnsiTheme="minorHAnsi"/>
          </w:rPr>
          <w:t xml:space="preserve"> z dnia 12 marca 2012 r. zmieniające rozporządzenie w sprawie podziału środków finansowych  na realizację programu operacyjnego "Zrównoważony rozwój sektora rybołówstwa i nadbrzeżnych obszarów rybackich 2007 - 2013" na lata 2007 - 2013 (Dz.U. poz. 279)</w:t>
        </w:r>
      </w:hyperlink>
      <w:r w:rsidRPr="00B70000">
        <w:rPr>
          <w:rFonts w:asciiTheme="minorHAnsi" w:hAnsiTheme="minorHAnsi"/>
        </w:rPr>
        <w:t>.</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w:t>
      </w:r>
      <w:hyperlink r:id="rId55" w:tooltip="Zapoczątkowuje pobieranie pliku" w:history="1">
        <w:r w:rsidRPr="00B70000">
          <w:rPr>
            <w:rFonts w:asciiTheme="minorHAnsi" w:hAnsiTheme="minorHAnsi"/>
          </w:rPr>
          <w:t xml:space="preserve"> z dnia 12 października 2012 r. zmieniające rozporządzenie w sprawie podziału środków finansowych  na realizację programu operacyjnego "Zrównoważony rozwój sektora rybołówstwa i nadbrzeżnych obszarów rybackich 2007 - 2013" na lata </w:t>
        </w:r>
        <w:r w:rsidR="00E02AB6">
          <w:rPr>
            <w:rFonts w:asciiTheme="minorHAnsi" w:hAnsiTheme="minorHAnsi"/>
          </w:rPr>
          <w:br/>
        </w:r>
        <w:r w:rsidRPr="00B70000">
          <w:rPr>
            <w:rFonts w:asciiTheme="minorHAnsi" w:hAnsiTheme="minorHAnsi"/>
          </w:rPr>
          <w:t>2007 - 2013 (Dz.U. poz. 1160)</w:t>
        </w:r>
      </w:hyperlink>
      <w:r w:rsidRPr="00B70000">
        <w:rPr>
          <w:rFonts w:asciiTheme="minorHAnsi" w:hAnsiTheme="minorHAnsi"/>
        </w:rPr>
        <w:t>.</w:t>
      </w:r>
    </w:p>
    <w:p w:rsidR="00B402C5" w:rsidRPr="00B70000" w:rsidRDefault="00B402C5" w:rsidP="00E02AB6">
      <w:pPr>
        <w:tabs>
          <w:tab w:val="left" w:pos="1620"/>
        </w:tabs>
        <w:spacing w:after="160" w:line="276" w:lineRule="auto"/>
        <w:rPr>
          <w:rFonts w:asciiTheme="minorHAnsi" w:hAnsiTheme="minorHAnsi"/>
        </w:rPr>
      </w:pPr>
      <w:r w:rsidRPr="00B70000">
        <w:rPr>
          <w:rFonts w:asciiTheme="minorHAnsi" w:hAnsiTheme="minorHAnsi"/>
        </w:rPr>
        <w:t xml:space="preserve">Zmiany aktów prawnych wprowadzone </w:t>
      </w:r>
      <w:r w:rsidRPr="00B70000">
        <w:rPr>
          <w:rFonts w:asciiTheme="minorHAnsi" w:hAnsiTheme="minorHAnsi"/>
          <w:b/>
        </w:rPr>
        <w:t>w 2013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24 czerwca 2013 r. zmieniające rozporządzenie w sprawie szczegółowych warunków i trybu przyznawania,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w:t>
      </w:r>
      <w:r w:rsidR="00E02AB6">
        <w:rPr>
          <w:rFonts w:asciiTheme="minorHAnsi" w:hAnsiTheme="minorHAnsi"/>
        </w:rPr>
        <w:br/>
      </w:r>
      <w:r w:rsidRPr="00B70000">
        <w:rPr>
          <w:rFonts w:asciiTheme="minorHAnsi" w:hAnsiTheme="minorHAnsi"/>
        </w:rPr>
        <w:t>(Dz.U. poz. 764).</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21 maja 2013 r. zmieniające rozporządzenie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w:t>
      </w:r>
      <w:r w:rsidR="00E02AB6">
        <w:rPr>
          <w:rFonts w:asciiTheme="minorHAnsi" w:hAnsiTheme="minorHAnsi"/>
        </w:rPr>
        <w:br/>
      </w:r>
      <w:r w:rsidRPr="00B70000">
        <w:rPr>
          <w:rFonts w:asciiTheme="minorHAnsi" w:hAnsiTheme="minorHAnsi"/>
        </w:rPr>
        <w:t>i nadbrzeżnych obszarów rybackich 2007-2013" (Dz.U. poz. 601).</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1 sierpnia 2013 r. zmieniające rozporządzenie w sprawie szczegółowych warunków i trybu przyznawania, wypłaty i zwracania pomocy finansowej w ramach osi priorytetowej 5 – Pomoc techniczna, zawartej w programie operacyjnym „Zrównoważony rozwój sektora rybołówstwa i nadbrzeżnych obszarów rybackich 2007–2013” </w:t>
      </w:r>
      <w:r w:rsidR="00E02AB6">
        <w:rPr>
          <w:rFonts w:asciiTheme="minorHAnsi" w:hAnsiTheme="minorHAnsi"/>
        </w:rPr>
        <w:br/>
      </w:r>
      <w:r w:rsidRPr="00B70000">
        <w:rPr>
          <w:rFonts w:asciiTheme="minorHAnsi" w:hAnsiTheme="minorHAnsi"/>
        </w:rPr>
        <w:t>(Dz.U. poz. 953).</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9 sierpnia 2013 r. zmieniające rozporządzenie w sprawie podziału środków finansowych na realizację programu operacyjnego </w:t>
      </w:r>
      <w:r w:rsidRPr="00B70000">
        <w:rPr>
          <w:rFonts w:asciiTheme="minorHAnsi" w:hAnsiTheme="minorHAnsi"/>
        </w:rPr>
        <w:lastRenderedPageBreak/>
        <w:t>„Zrównoważony rozwój sektora rybołówstwa i nadbrzeżnych obszarów rybackich 2007–2013” na lata 2007–2013 (Dz.U. poz. 952).</w:t>
      </w:r>
    </w:p>
    <w:p w:rsidR="00B402C5" w:rsidRPr="00B70000" w:rsidRDefault="00B402C5" w:rsidP="00E02AB6">
      <w:pPr>
        <w:tabs>
          <w:tab w:val="left" w:pos="1620"/>
        </w:tabs>
        <w:spacing w:after="160" w:line="276" w:lineRule="auto"/>
        <w:rPr>
          <w:rFonts w:asciiTheme="minorHAnsi" w:hAnsiTheme="minorHAnsi"/>
        </w:rPr>
      </w:pPr>
      <w:r w:rsidRPr="00B70000">
        <w:rPr>
          <w:rFonts w:asciiTheme="minorHAnsi" w:hAnsiTheme="minorHAnsi"/>
        </w:rPr>
        <w:t xml:space="preserve">Zmiany aktów prawnych wprowadzone </w:t>
      </w:r>
      <w:r w:rsidRPr="00B70000">
        <w:rPr>
          <w:rFonts w:asciiTheme="minorHAnsi" w:hAnsiTheme="minorHAnsi"/>
          <w:b/>
        </w:rPr>
        <w:t>w 2014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21 sierpnia 2014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rybackich 2007–2013” (Dz.U. poz. 1130).</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27 stycznia 2014 r. zmieniające rozporządzenie w sprawie podziału środków finansowych na realizację programu operacyjnego „Zrównoważony rozwój sektora rybołówstwa i nadbrzeżnych obszarów rybackich 2007–2013” na lata 2007–2013 (</w:t>
      </w:r>
      <w:hyperlink r:id="rId56" w:history="1">
        <w:r w:rsidRPr="00B70000">
          <w:rPr>
            <w:rFonts w:asciiTheme="minorHAnsi" w:hAnsiTheme="minorHAnsi"/>
          </w:rPr>
          <w:t>Dz.U. poz. 171</w:t>
        </w:r>
      </w:hyperlink>
      <w:r w:rsidRPr="00B70000">
        <w:rPr>
          <w:rFonts w:asciiTheme="minorHAnsi" w:hAnsiTheme="minorHAnsi"/>
        </w:rPr>
        <w:t>).</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19 sierpnia 2014 r. zmieniające rozporządzenie w sprawie podziału środków finansowych na realizację programu operacyjnego „Zrównoważony rozwój sektora rybołówstwa i nadbrzeżnych obszarów rybackich 2007–2013” na lata 2007–2013 (</w:t>
      </w:r>
      <w:hyperlink r:id="rId57" w:history="1">
        <w:r w:rsidRPr="00B70000">
          <w:rPr>
            <w:rFonts w:asciiTheme="minorHAnsi" w:hAnsiTheme="minorHAnsi"/>
          </w:rPr>
          <w:t>Dz.U. poz. 1122</w:t>
        </w:r>
      </w:hyperlink>
      <w:r w:rsidRPr="00B70000">
        <w:rPr>
          <w:rFonts w:asciiTheme="minorHAnsi" w:hAnsiTheme="minorHAnsi"/>
        </w:rPr>
        <w:t>).</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22 grudnia 2014 r. zmieniające rozporządzenie w sprawie podziału środków finansowych na realizację programu operacyjnego „Zrównoważony rozwój sektora rybołówstwa i nadbrzeżnych obszarów rybackich 2007–2013” na lata 2007–2013 (Dz.U. 2015 poz. 1).</w:t>
      </w:r>
    </w:p>
    <w:p w:rsidR="00B402C5" w:rsidRPr="00B70000" w:rsidRDefault="00B402C5" w:rsidP="00E02AB6">
      <w:pPr>
        <w:pStyle w:val="Akapitzlist"/>
        <w:tabs>
          <w:tab w:val="left" w:pos="1620"/>
        </w:tabs>
        <w:spacing w:after="160"/>
        <w:ind w:left="360"/>
        <w:rPr>
          <w:rFonts w:asciiTheme="minorHAnsi" w:hAnsiTheme="minorHAnsi"/>
          <w:sz w:val="20"/>
          <w:szCs w:val="20"/>
        </w:rPr>
      </w:pPr>
      <w:r w:rsidRPr="00B70000">
        <w:rPr>
          <w:rFonts w:asciiTheme="minorHAnsi" w:hAnsiTheme="minorHAnsi"/>
          <w:sz w:val="20"/>
          <w:szCs w:val="20"/>
        </w:rPr>
        <w:t xml:space="preserve">Zmiany aktów prawnych wprowadzone </w:t>
      </w:r>
      <w:r w:rsidRPr="00B70000">
        <w:rPr>
          <w:rFonts w:asciiTheme="minorHAnsi" w:hAnsiTheme="minorHAnsi"/>
          <w:b/>
          <w:sz w:val="20"/>
          <w:szCs w:val="20"/>
        </w:rPr>
        <w:t>w 2015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3 czerwca 2015 r. zmieniające rozporządzenie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w:t>
      </w:r>
      <w:r w:rsidR="00E02AB6">
        <w:rPr>
          <w:rFonts w:asciiTheme="minorHAnsi" w:hAnsiTheme="minorHAnsi"/>
        </w:rPr>
        <w:br/>
      </w:r>
      <w:r w:rsidRPr="00B70000">
        <w:rPr>
          <w:rFonts w:asciiTheme="minorHAnsi" w:hAnsiTheme="minorHAnsi"/>
        </w:rPr>
        <w:t>i nadbrzeżnych obszarów rybackich 2007–2013” (Dz.U. poz. 801).</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17 czerwca 2015 r. zmieniające rozporządzenie w sprawie szczegółowych warunków i trybu przyznawania, wypłaty i zwracania pomocy finansowej w ramach osi priorytetowej 5 – Pomoc techniczna, zawartej w programie operacyjnym „Zrównoważony rozwój sektora rybołówstwa i nadbrzeżnych obszarów rybackich 2007–2013” </w:t>
      </w:r>
      <w:r w:rsidR="00E02AB6">
        <w:rPr>
          <w:rFonts w:asciiTheme="minorHAnsi" w:hAnsiTheme="minorHAnsi"/>
        </w:rPr>
        <w:br/>
      </w:r>
      <w:r w:rsidRPr="00B70000">
        <w:rPr>
          <w:rFonts w:asciiTheme="minorHAnsi" w:hAnsiTheme="minorHAnsi"/>
        </w:rPr>
        <w:t>(Dz.U. poz. 864).</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23 lipca 2015 r. zmieniające rozporządzenie w sprawie podziału środków finansowych na realizację programu operacyjnego „Zrównoważony rozwój sektora rybołówstwa i nadbrzeżnych obszarów rybackich 2007–2013” na lata 2007–2013 (Dz.U. poz. 1151).</w:t>
      </w:r>
    </w:p>
    <w:p w:rsidR="00B402C5" w:rsidRPr="00B70000" w:rsidRDefault="00B402C5" w:rsidP="00E02AB6">
      <w:pPr>
        <w:tabs>
          <w:tab w:val="left" w:pos="1620"/>
        </w:tabs>
        <w:spacing w:after="160" w:line="276" w:lineRule="auto"/>
        <w:ind w:left="360"/>
        <w:jc w:val="both"/>
        <w:rPr>
          <w:rFonts w:asciiTheme="minorHAnsi" w:hAnsiTheme="minorHAnsi"/>
        </w:rPr>
      </w:pPr>
      <w:r w:rsidRPr="00B70000">
        <w:rPr>
          <w:rFonts w:asciiTheme="minorHAnsi" w:hAnsiTheme="minorHAnsi"/>
        </w:rPr>
        <w:t xml:space="preserve">Zmiany aktów prawnych wprowadzone </w:t>
      </w:r>
      <w:r w:rsidRPr="00363EC7">
        <w:rPr>
          <w:rFonts w:asciiTheme="minorHAnsi" w:hAnsiTheme="minorHAnsi"/>
          <w:b/>
        </w:rPr>
        <w:t>w 2016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Gospodarki Morskiej i Żeglugi Śródlądowej z dnia 4 sierpnia 2016 r. zmieniające rozporządzenie w sprawie szczegółowych warunków i trybu przyznawania, wypłaty i zwracania pomocy finansowej na realizację środków objętych osią priorytetową 3 – Środki służące wspólnemu interesowi, zawartą w programie operacyjnym „Zrównoważony rozwój sektora rybołówstwa i nadbrzeżnych obszarów rybackich 2007–2013” (</w:t>
      </w:r>
      <w:hyperlink r:id="rId58" w:history="1">
        <w:r w:rsidRPr="00B70000">
          <w:rPr>
            <w:rFonts w:asciiTheme="minorHAnsi" w:hAnsiTheme="minorHAnsi"/>
          </w:rPr>
          <w:t>Dz.U. poz. 1194</w:t>
        </w:r>
      </w:hyperlink>
      <w:r w:rsidRPr="00B70000">
        <w:rPr>
          <w:rFonts w:asciiTheme="minorHAnsi" w:hAnsiTheme="minorHAnsi"/>
        </w:rPr>
        <w:t xml:space="preserve">). </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19 października 2016 r. zmieniające rozporządzenie w sprawie podziału środków finansowych na realizację programu operacyjnego „Zrównoważony rozwój sektora rybołówstwa i nadbrzeżnych obszarów rybackich 2007–2013” na lata</w:t>
      </w:r>
      <w:r w:rsidR="00363EC7">
        <w:rPr>
          <w:rFonts w:asciiTheme="minorHAnsi" w:hAnsiTheme="minorHAnsi"/>
        </w:rPr>
        <w:t xml:space="preserve"> </w:t>
      </w:r>
      <w:r w:rsidRPr="00B70000">
        <w:rPr>
          <w:rFonts w:asciiTheme="minorHAnsi" w:hAnsiTheme="minorHAnsi"/>
        </w:rPr>
        <w:lastRenderedPageBreak/>
        <w:t>2007–2013 (Dz.U. poz. 1784).</w:t>
      </w:r>
    </w:p>
    <w:p w:rsidR="00B402C5" w:rsidRPr="003F7122" w:rsidRDefault="00B402C5" w:rsidP="00E02AB6">
      <w:pPr>
        <w:pStyle w:val="iktekst"/>
        <w:spacing w:before="0" w:line="276" w:lineRule="auto"/>
        <w:ind w:firstLine="0"/>
        <w:jc w:val="center"/>
        <w:rPr>
          <w:rFonts w:asciiTheme="minorHAnsi" w:hAnsiTheme="minorHAnsi"/>
          <w:color w:val="000000" w:themeColor="text1"/>
          <w:sz w:val="20"/>
          <w:u w:val="single"/>
        </w:rPr>
      </w:pPr>
      <w:r w:rsidRPr="003F7122">
        <w:rPr>
          <w:rFonts w:asciiTheme="minorHAnsi" w:hAnsiTheme="minorHAnsi"/>
          <w:color w:val="000000" w:themeColor="text1"/>
          <w:sz w:val="20"/>
          <w:u w:val="single"/>
        </w:rPr>
        <w:t>Inne dokumenty</w:t>
      </w:r>
    </w:p>
    <w:p w:rsidR="00B402C5" w:rsidRDefault="00B402C5" w:rsidP="0036654C">
      <w:pPr>
        <w:pStyle w:val="Listapunktowana"/>
        <w:numPr>
          <w:ilvl w:val="0"/>
          <w:numId w:val="0"/>
        </w:numPr>
        <w:tabs>
          <w:tab w:val="left" w:pos="720"/>
        </w:tabs>
        <w:spacing w:after="0"/>
        <w:rPr>
          <w:rFonts w:asciiTheme="minorHAnsi" w:hAnsiTheme="minorHAnsi"/>
          <w:color w:val="000000" w:themeColor="text1"/>
          <w:sz w:val="20"/>
          <w:lang w:val="pl-PL"/>
        </w:rPr>
      </w:pPr>
      <w:r>
        <w:rPr>
          <w:rFonts w:asciiTheme="minorHAnsi" w:hAnsiTheme="minorHAnsi"/>
          <w:color w:val="000000" w:themeColor="text1"/>
          <w:sz w:val="20"/>
          <w:lang w:val="pl-PL"/>
        </w:rPr>
        <w:t xml:space="preserve">Program Operacyjny „Zrównoważony rozwój sektora rybołówstwa i nadbrzeżnych obszarów rybackich </w:t>
      </w:r>
      <w:r w:rsidR="00B70000">
        <w:rPr>
          <w:rFonts w:asciiTheme="minorHAnsi" w:hAnsiTheme="minorHAnsi"/>
          <w:color w:val="000000" w:themeColor="text1"/>
          <w:sz w:val="20"/>
          <w:lang w:val="pl-PL"/>
        </w:rPr>
        <w:br/>
      </w:r>
      <w:r>
        <w:rPr>
          <w:rFonts w:asciiTheme="minorHAnsi" w:hAnsiTheme="minorHAnsi"/>
          <w:color w:val="000000" w:themeColor="text1"/>
          <w:sz w:val="20"/>
          <w:lang w:val="pl-PL"/>
        </w:rPr>
        <w:t xml:space="preserve">2007 – 2013” wdrażany był również w oparciu o dokumenty o charakterze </w:t>
      </w:r>
      <w:proofErr w:type="spellStart"/>
      <w:r>
        <w:rPr>
          <w:rFonts w:asciiTheme="minorHAnsi" w:hAnsiTheme="minorHAnsi"/>
          <w:color w:val="000000" w:themeColor="text1"/>
          <w:sz w:val="20"/>
          <w:lang w:val="pl-PL"/>
        </w:rPr>
        <w:t>pozalegislacyjnym</w:t>
      </w:r>
      <w:proofErr w:type="spellEnd"/>
      <w:r>
        <w:rPr>
          <w:rFonts w:asciiTheme="minorHAnsi" w:hAnsiTheme="minorHAnsi"/>
          <w:color w:val="000000" w:themeColor="text1"/>
          <w:sz w:val="20"/>
          <w:lang w:val="pl-PL"/>
        </w:rPr>
        <w:t>, określające zasady współpracy z instytucjami zaangażowanymi we wdrażanie PO RYBY 2007 – 2013.</w:t>
      </w:r>
    </w:p>
    <w:p w:rsidR="00B402C5" w:rsidRPr="003E32CB" w:rsidRDefault="00B402C5" w:rsidP="005A41F2">
      <w:pPr>
        <w:numPr>
          <w:ilvl w:val="0"/>
          <w:numId w:val="87"/>
        </w:numPr>
        <w:tabs>
          <w:tab w:val="left" w:pos="1620"/>
        </w:tabs>
        <w:spacing w:after="160"/>
        <w:jc w:val="both"/>
        <w:rPr>
          <w:rFonts w:asciiTheme="minorHAnsi" w:hAnsiTheme="minorHAnsi"/>
          <w:szCs w:val="24"/>
        </w:rPr>
      </w:pPr>
      <w:r>
        <w:rPr>
          <w:rFonts w:asciiTheme="minorHAnsi" w:hAnsiTheme="minorHAnsi"/>
          <w:szCs w:val="24"/>
        </w:rPr>
        <w:t xml:space="preserve">Porozumienie w sprawie powierzenia zadań i obowiązków związanych z wykonywaniem zadań instytucji zarządzającej w zakresie środka 1.2 – Pomoc publiczna z tytułu tymczasowego zaprzestania działalności połowowej w ramach Programu Operacyjnego „Zrównoważony rozwój sektora rybołówstwa </w:t>
      </w:r>
      <w:r w:rsidR="00B70000">
        <w:rPr>
          <w:rFonts w:asciiTheme="minorHAnsi" w:hAnsiTheme="minorHAnsi"/>
          <w:szCs w:val="24"/>
        </w:rPr>
        <w:br/>
      </w:r>
      <w:r>
        <w:rPr>
          <w:rFonts w:asciiTheme="minorHAnsi" w:hAnsiTheme="minorHAnsi"/>
          <w:szCs w:val="24"/>
        </w:rPr>
        <w:t>i nadbrzeżnych obszarów rybackich 2007 – 2013 z</w:t>
      </w:r>
      <w:r w:rsidRPr="005B6143">
        <w:rPr>
          <w:rFonts w:asciiTheme="minorHAnsi" w:hAnsiTheme="minorHAnsi"/>
          <w:szCs w:val="24"/>
        </w:rPr>
        <w:t>awart</w:t>
      </w:r>
      <w:r>
        <w:rPr>
          <w:rFonts w:asciiTheme="minorHAnsi" w:hAnsiTheme="minorHAnsi"/>
          <w:szCs w:val="24"/>
        </w:rPr>
        <w:t>a</w:t>
      </w:r>
      <w:r w:rsidRPr="00957E9E">
        <w:rPr>
          <w:rFonts w:asciiTheme="minorHAnsi" w:hAnsiTheme="minorHAnsi"/>
          <w:szCs w:val="24"/>
        </w:rPr>
        <w:t xml:space="preserve"> pomiędzy Ministrem Rolnictwa i Rozwoju Wsi </w:t>
      </w:r>
      <w:r w:rsidR="00B70000">
        <w:rPr>
          <w:rFonts w:asciiTheme="minorHAnsi" w:hAnsiTheme="minorHAnsi"/>
          <w:szCs w:val="24"/>
        </w:rPr>
        <w:br/>
      </w:r>
      <w:r w:rsidRPr="00957E9E">
        <w:rPr>
          <w:rFonts w:asciiTheme="minorHAnsi" w:hAnsiTheme="minorHAnsi"/>
          <w:szCs w:val="24"/>
        </w:rPr>
        <w:t>a Agencją Restruktury</w:t>
      </w:r>
      <w:r>
        <w:rPr>
          <w:rFonts w:asciiTheme="minorHAnsi" w:hAnsiTheme="minorHAnsi"/>
          <w:szCs w:val="24"/>
        </w:rPr>
        <w:t>zacji i Modernizacji Rolnictwa w dniu 3 listopada 2008 r. (zmienione w dniu</w:t>
      </w:r>
      <w:r>
        <w:rPr>
          <w:rFonts w:asciiTheme="minorHAnsi" w:hAnsiTheme="minorHAnsi"/>
          <w:szCs w:val="24"/>
        </w:rPr>
        <w:br/>
        <w:t>17 listopada 2008 r.)</w:t>
      </w:r>
    </w:p>
    <w:p w:rsidR="00B402C5" w:rsidRDefault="00B402C5" w:rsidP="005A41F2">
      <w:pPr>
        <w:numPr>
          <w:ilvl w:val="0"/>
          <w:numId w:val="87"/>
        </w:numPr>
        <w:tabs>
          <w:tab w:val="left" w:pos="1620"/>
        </w:tabs>
        <w:spacing w:after="160"/>
        <w:jc w:val="both"/>
        <w:rPr>
          <w:rFonts w:ascii="Tahoma" w:eastAsiaTheme="minorHAnsi" w:hAnsi="Tahoma" w:cs="Tahoma"/>
          <w:szCs w:val="24"/>
        </w:rPr>
      </w:pPr>
      <w:r>
        <w:rPr>
          <w:rFonts w:asciiTheme="minorHAnsi" w:hAnsiTheme="minorHAnsi"/>
          <w:szCs w:val="24"/>
        </w:rPr>
        <w:t xml:space="preserve">Porozumienie </w:t>
      </w:r>
      <w:r w:rsidRPr="00B402C5">
        <w:rPr>
          <w:rFonts w:asciiTheme="minorHAnsi" w:eastAsiaTheme="minorHAnsi" w:hAnsiTheme="minorHAnsi" w:cs="Tahoma"/>
          <w:lang w:eastAsia="en-US"/>
        </w:rPr>
        <w:t>w sprawie szczegółowych warunków współpracy między instytucją certyfikującą a instytucją zarządzającą w zakresie zarządzania środkami finansowymi pochodzącymi z Europejskiego Funduszu Rybackiego, zawarte pomiędzy Ministrem Rolnictwa i Rozwoju Wsi a Ministrem Finansów w dniu</w:t>
      </w:r>
      <w:r w:rsidRPr="00B402C5">
        <w:rPr>
          <w:rFonts w:asciiTheme="minorHAnsi" w:eastAsiaTheme="minorHAnsi" w:hAnsiTheme="minorHAnsi" w:cs="Tahoma"/>
          <w:lang w:eastAsia="en-US"/>
        </w:rPr>
        <w:br/>
        <w:t xml:space="preserve">8 października 2009 r. (zmienione w dniu 20 października 2011 r., w dniu 2 października 2013 r. i w dniu </w:t>
      </w:r>
      <w:r w:rsidR="00B70000">
        <w:rPr>
          <w:rFonts w:asciiTheme="minorHAnsi" w:eastAsiaTheme="minorHAnsi" w:hAnsiTheme="minorHAnsi" w:cs="Tahoma"/>
          <w:lang w:eastAsia="en-US"/>
        </w:rPr>
        <w:br/>
      </w:r>
      <w:r w:rsidRPr="00B402C5">
        <w:rPr>
          <w:rFonts w:asciiTheme="minorHAnsi" w:eastAsiaTheme="minorHAnsi" w:hAnsiTheme="minorHAnsi" w:cs="Tahoma"/>
          <w:lang w:eastAsia="en-US"/>
        </w:rPr>
        <w:t>10 listopada 2015 r.)</w:t>
      </w:r>
    </w:p>
    <w:p w:rsidR="00B402C5" w:rsidRDefault="00B402C5" w:rsidP="005A41F2">
      <w:pPr>
        <w:numPr>
          <w:ilvl w:val="0"/>
          <w:numId w:val="87"/>
        </w:numPr>
        <w:tabs>
          <w:tab w:val="left" w:pos="1620"/>
        </w:tabs>
        <w:spacing w:after="160"/>
        <w:jc w:val="both"/>
        <w:rPr>
          <w:rFonts w:asciiTheme="minorHAnsi" w:hAnsiTheme="minorHAnsi"/>
          <w:szCs w:val="24"/>
        </w:rPr>
      </w:pPr>
      <w:r w:rsidRPr="00957E9E">
        <w:rPr>
          <w:rFonts w:asciiTheme="minorHAnsi" w:hAnsiTheme="minorHAnsi"/>
          <w:szCs w:val="24"/>
        </w:rPr>
        <w:t xml:space="preserve">Umowa określająca zadania instytucji zarządzającej wykonywane przez instytucję pośredniczącą w zakresie osi priorytetowych </w:t>
      </w:r>
      <w:r w:rsidRPr="000F7F01">
        <w:rPr>
          <w:rFonts w:asciiTheme="minorHAnsi" w:hAnsiTheme="minorHAnsi"/>
          <w:szCs w:val="24"/>
        </w:rPr>
        <w:t xml:space="preserve">1 – Środki na rzecz dostosowania floty rybackiej, 2 – Akwakultura, rybołówstwo śródlądowe, </w:t>
      </w:r>
      <w:r w:rsidRPr="009E0833">
        <w:rPr>
          <w:rFonts w:asciiTheme="minorHAnsi" w:hAnsiTheme="minorHAnsi"/>
          <w:szCs w:val="24"/>
        </w:rPr>
        <w:t>przetwórstwo i obrót produktami rybołówstwa i akwakultury, 3 – środki służące wspólnemu interesowi oraz sposób ich wykonywania</w:t>
      </w:r>
      <w:r w:rsidRPr="006F15DC">
        <w:rPr>
          <w:rFonts w:asciiTheme="minorHAnsi" w:hAnsiTheme="minorHAnsi"/>
          <w:szCs w:val="24"/>
        </w:rPr>
        <w:t>, zawart</w:t>
      </w:r>
      <w:r>
        <w:rPr>
          <w:rFonts w:asciiTheme="minorHAnsi" w:hAnsiTheme="minorHAnsi"/>
          <w:szCs w:val="24"/>
        </w:rPr>
        <w:t>a</w:t>
      </w:r>
      <w:r w:rsidRPr="00957E9E">
        <w:rPr>
          <w:rFonts w:asciiTheme="minorHAnsi" w:hAnsiTheme="minorHAnsi"/>
          <w:szCs w:val="24"/>
        </w:rPr>
        <w:t xml:space="preserve"> pomiędzy Ministrem Rolnictwa i Rozwoju Wsi a Agencją Restruktury</w:t>
      </w:r>
      <w:r>
        <w:rPr>
          <w:rFonts w:asciiTheme="minorHAnsi" w:hAnsiTheme="minorHAnsi"/>
          <w:szCs w:val="24"/>
        </w:rPr>
        <w:t>zacji i Modernizacji Rolnictwa w dniu 26 czerwca 2009 r. (zmieniona w dniu 17 czerwca 2010 r., w dniu 30 września 2010 r., w dniu 27 grudnia 2010 r. i w dniu 17 grudnia 2015 r.)</w:t>
      </w:r>
    </w:p>
    <w:p w:rsidR="00B402C5" w:rsidRDefault="00B402C5" w:rsidP="005A41F2">
      <w:pPr>
        <w:numPr>
          <w:ilvl w:val="0"/>
          <w:numId w:val="87"/>
        </w:numPr>
        <w:tabs>
          <w:tab w:val="left" w:pos="1620"/>
        </w:tabs>
        <w:spacing w:after="160"/>
        <w:jc w:val="both"/>
        <w:rPr>
          <w:rFonts w:asciiTheme="minorHAnsi" w:hAnsiTheme="minorHAnsi"/>
          <w:szCs w:val="24"/>
        </w:rPr>
      </w:pPr>
      <w:r w:rsidRPr="00957E9E">
        <w:rPr>
          <w:rFonts w:asciiTheme="minorHAnsi" w:hAnsiTheme="minorHAnsi"/>
          <w:szCs w:val="24"/>
        </w:rPr>
        <w:t xml:space="preserve">Umowa określająca </w:t>
      </w:r>
      <w:r w:rsidRPr="005B6143">
        <w:rPr>
          <w:rFonts w:asciiTheme="minorHAnsi" w:hAnsiTheme="minorHAnsi"/>
          <w:szCs w:val="24"/>
        </w:rPr>
        <w:t>za</w:t>
      </w:r>
      <w:r>
        <w:rPr>
          <w:rFonts w:asciiTheme="minorHAnsi" w:hAnsiTheme="minorHAnsi"/>
          <w:szCs w:val="24"/>
        </w:rPr>
        <w:t xml:space="preserve">sady udostepnienia, korzystania, obsługi, utrzymania i rozwoju systemu informatycznego, w którym wprowadzane, gromadzone i przetwarzana są dane na temat realizacji programu, niezbędne do celów zarządzania finansowego, monitorowania, weryfikacji i oceny Programu Operacyjnego „Zrównoważony rozwój sektora rybołówstwa i nadbrzeżnych obszarów rybackich </w:t>
      </w:r>
      <w:r w:rsidR="00B70000">
        <w:rPr>
          <w:rFonts w:asciiTheme="minorHAnsi" w:hAnsiTheme="minorHAnsi"/>
          <w:szCs w:val="24"/>
        </w:rPr>
        <w:br/>
      </w:r>
      <w:r>
        <w:rPr>
          <w:rFonts w:asciiTheme="minorHAnsi" w:hAnsiTheme="minorHAnsi"/>
          <w:szCs w:val="24"/>
        </w:rPr>
        <w:t>2007 – 2013”</w:t>
      </w:r>
      <w:r w:rsidRPr="005B6143">
        <w:rPr>
          <w:rFonts w:asciiTheme="minorHAnsi" w:hAnsiTheme="minorHAnsi"/>
          <w:szCs w:val="24"/>
        </w:rPr>
        <w:t>, zawart</w:t>
      </w:r>
      <w:r>
        <w:rPr>
          <w:rFonts w:asciiTheme="minorHAnsi" w:hAnsiTheme="minorHAnsi"/>
          <w:szCs w:val="24"/>
        </w:rPr>
        <w:t>a</w:t>
      </w:r>
      <w:r w:rsidRPr="005B6143">
        <w:rPr>
          <w:rFonts w:asciiTheme="minorHAnsi" w:hAnsiTheme="minorHAnsi"/>
          <w:szCs w:val="24"/>
        </w:rPr>
        <w:t xml:space="preserve"> pomiędzy Ministrem Rolnictwa i Rozwoju Wsi a Agencją Restrukturyzacji </w:t>
      </w:r>
      <w:r w:rsidR="00B70000">
        <w:rPr>
          <w:rFonts w:asciiTheme="minorHAnsi" w:hAnsiTheme="minorHAnsi"/>
          <w:szCs w:val="24"/>
        </w:rPr>
        <w:br/>
      </w:r>
      <w:r w:rsidRPr="005B6143">
        <w:rPr>
          <w:rFonts w:asciiTheme="minorHAnsi" w:hAnsiTheme="minorHAnsi"/>
          <w:szCs w:val="24"/>
        </w:rPr>
        <w:t>i Modernizacji Rolnictwa</w:t>
      </w:r>
      <w:r>
        <w:rPr>
          <w:rFonts w:asciiTheme="minorHAnsi" w:hAnsiTheme="minorHAnsi"/>
          <w:szCs w:val="24"/>
        </w:rPr>
        <w:t xml:space="preserve"> w dniu 8 września 2010 r. (zmieniona w dniu 29 maja 2012 r. i w dniu 17 kwietnia 2013 r.)</w:t>
      </w:r>
    </w:p>
    <w:p w:rsidR="00B402C5" w:rsidRDefault="00B402C5" w:rsidP="005A41F2">
      <w:pPr>
        <w:numPr>
          <w:ilvl w:val="0"/>
          <w:numId w:val="87"/>
        </w:numPr>
        <w:tabs>
          <w:tab w:val="left" w:pos="1620"/>
        </w:tabs>
        <w:spacing w:after="160"/>
        <w:jc w:val="both"/>
        <w:rPr>
          <w:rFonts w:asciiTheme="minorHAnsi" w:hAnsiTheme="minorHAnsi"/>
          <w:szCs w:val="24"/>
        </w:rPr>
      </w:pPr>
      <w:r>
        <w:rPr>
          <w:rFonts w:asciiTheme="minorHAnsi" w:hAnsiTheme="minorHAnsi"/>
          <w:szCs w:val="24"/>
        </w:rPr>
        <w:t xml:space="preserve">Porozumienie o współpracy w celu zapewnienia skutecznej i efektywnej kontroli krzyżowej, </w:t>
      </w:r>
      <w:r w:rsidRPr="005B6143">
        <w:rPr>
          <w:rFonts w:asciiTheme="minorHAnsi" w:hAnsiTheme="minorHAnsi"/>
          <w:szCs w:val="24"/>
        </w:rPr>
        <w:t>zawart</w:t>
      </w:r>
      <w:r>
        <w:rPr>
          <w:rFonts w:asciiTheme="minorHAnsi" w:hAnsiTheme="minorHAnsi"/>
          <w:szCs w:val="24"/>
        </w:rPr>
        <w:t>e</w:t>
      </w:r>
      <w:r w:rsidRPr="005B6143">
        <w:rPr>
          <w:rFonts w:asciiTheme="minorHAnsi" w:hAnsiTheme="minorHAnsi"/>
          <w:szCs w:val="24"/>
        </w:rPr>
        <w:t xml:space="preserve"> pomiędzy </w:t>
      </w:r>
      <w:r>
        <w:rPr>
          <w:rFonts w:asciiTheme="minorHAnsi" w:hAnsiTheme="minorHAnsi"/>
          <w:szCs w:val="24"/>
        </w:rPr>
        <w:t xml:space="preserve">Ministrem Rozwoju Regionalnego a </w:t>
      </w:r>
      <w:r w:rsidRPr="005B6143">
        <w:rPr>
          <w:rFonts w:asciiTheme="minorHAnsi" w:hAnsiTheme="minorHAnsi"/>
          <w:szCs w:val="24"/>
        </w:rPr>
        <w:t xml:space="preserve">Ministrem Rolnictwa i Rozwoju Wsi </w:t>
      </w:r>
      <w:r>
        <w:rPr>
          <w:rFonts w:asciiTheme="minorHAnsi" w:hAnsiTheme="minorHAnsi"/>
          <w:szCs w:val="24"/>
        </w:rPr>
        <w:t>i</w:t>
      </w:r>
      <w:r w:rsidRPr="005B6143">
        <w:rPr>
          <w:rFonts w:asciiTheme="minorHAnsi" w:hAnsiTheme="minorHAnsi"/>
          <w:szCs w:val="24"/>
        </w:rPr>
        <w:t xml:space="preserve"> Agencją Restrukturyzacji i Modernizacji Rolnictwa</w:t>
      </w:r>
      <w:r>
        <w:rPr>
          <w:rFonts w:asciiTheme="minorHAnsi" w:hAnsiTheme="minorHAnsi"/>
          <w:szCs w:val="24"/>
        </w:rPr>
        <w:t xml:space="preserve"> w dniu 7 lipca 2009 r. (zmienione w dniu 29 czerwca 2010 r.).</w:t>
      </w:r>
    </w:p>
    <w:p w:rsidR="00B402C5" w:rsidRDefault="00B402C5" w:rsidP="005A41F2">
      <w:pPr>
        <w:numPr>
          <w:ilvl w:val="0"/>
          <w:numId w:val="87"/>
        </w:numPr>
        <w:tabs>
          <w:tab w:val="left" w:pos="1620"/>
        </w:tabs>
        <w:spacing w:after="160"/>
        <w:jc w:val="both"/>
        <w:rPr>
          <w:rFonts w:asciiTheme="minorHAnsi" w:hAnsiTheme="minorHAnsi"/>
          <w:szCs w:val="24"/>
        </w:rPr>
      </w:pPr>
      <w:r>
        <w:rPr>
          <w:rFonts w:asciiTheme="minorHAnsi" w:hAnsiTheme="minorHAnsi"/>
          <w:szCs w:val="24"/>
        </w:rPr>
        <w:t xml:space="preserve">Umowa powierzenia zadań instytucji zarządzającej w zakresie osi priorytetowej 5 Pomoc Techniczna Programu Operacyjnego „Zrównoważony rozwój sektora rybołówstwa i nadbrzeżnych obszarów rybackich 2007 – 2013”, </w:t>
      </w:r>
      <w:r w:rsidRPr="005B6143">
        <w:rPr>
          <w:rFonts w:asciiTheme="minorHAnsi" w:hAnsiTheme="minorHAnsi"/>
          <w:szCs w:val="24"/>
        </w:rPr>
        <w:t>zawart</w:t>
      </w:r>
      <w:r>
        <w:rPr>
          <w:rFonts w:asciiTheme="minorHAnsi" w:hAnsiTheme="minorHAnsi"/>
          <w:szCs w:val="24"/>
        </w:rPr>
        <w:t>e</w:t>
      </w:r>
      <w:r w:rsidRPr="005B6143">
        <w:rPr>
          <w:rFonts w:asciiTheme="minorHAnsi" w:hAnsiTheme="minorHAnsi"/>
          <w:szCs w:val="24"/>
        </w:rPr>
        <w:t xml:space="preserve"> pomiędzy Ministrem Rolnictwa i Rozwoju Wsi </w:t>
      </w:r>
      <w:r>
        <w:rPr>
          <w:rFonts w:asciiTheme="minorHAnsi" w:hAnsiTheme="minorHAnsi"/>
          <w:szCs w:val="24"/>
        </w:rPr>
        <w:t xml:space="preserve">a Fundacją Programów Pomocy </w:t>
      </w:r>
      <w:r w:rsidR="00B70000">
        <w:rPr>
          <w:rFonts w:asciiTheme="minorHAnsi" w:hAnsiTheme="minorHAnsi"/>
          <w:szCs w:val="24"/>
        </w:rPr>
        <w:br/>
      </w:r>
      <w:r>
        <w:rPr>
          <w:rFonts w:asciiTheme="minorHAnsi" w:hAnsiTheme="minorHAnsi"/>
          <w:szCs w:val="24"/>
        </w:rPr>
        <w:t>dla Rolnictwa FAPA w dniu 9 października 2009 r.(zmienione w dniu 29 czerwca 2010 r.).</w:t>
      </w:r>
    </w:p>
    <w:p w:rsidR="0036654C" w:rsidRDefault="0036654C" w:rsidP="00E02AB6">
      <w:pPr>
        <w:pStyle w:val="Listapunktowana"/>
        <w:numPr>
          <w:ilvl w:val="0"/>
          <w:numId w:val="0"/>
        </w:numPr>
        <w:tabs>
          <w:tab w:val="left" w:pos="720"/>
        </w:tabs>
        <w:spacing w:after="0" w:line="276" w:lineRule="auto"/>
        <w:rPr>
          <w:rFonts w:asciiTheme="minorHAnsi" w:hAnsiTheme="minorHAnsi"/>
          <w:color w:val="000000" w:themeColor="text1"/>
          <w:sz w:val="20"/>
          <w:lang w:val="pl-PL"/>
        </w:rPr>
      </w:pPr>
    </w:p>
    <w:p w:rsidR="00B402C5" w:rsidRPr="00B402C5" w:rsidRDefault="00B402C5" w:rsidP="00E02AB6">
      <w:pPr>
        <w:pStyle w:val="Listapunktowana"/>
        <w:numPr>
          <w:ilvl w:val="0"/>
          <w:numId w:val="0"/>
        </w:numPr>
        <w:tabs>
          <w:tab w:val="left" w:pos="720"/>
        </w:tabs>
        <w:spacing w:after="0" w:line="276" w:lineRule="auto"/>
        <w:rPr>
          <w:rFonts w:asciiTheme="minorHAnsi" w:hAnsiTheme="minorHAnsi"/>
          <w:sz w:val="20"/>
        </w:rPr>
      </w:pPr>
      <w:r w:rsidRPr="00B402C5">
        <w:rPr>
          <w:rFonts w:asciiTheme="minorHAnsi" w:hAnsiTheme="minorHAnsi"/>
          <w:color w:val="000000" w:themeColor="text1"/>
          <w:sz w:val="20"/>
          <w:lang w:val="pl-PL"/>
        </w:rPr>
        <w:t xml:space="preserve">W celu zapewnienia środków na płatności na rzecz Beneficjentów, w każdym roku realizacji PO RYBY </w:t>
      </w:r>
      <w:r w:rsidR="00B70000">
        <w:rPr>
          <w:rFonts w:asciiTheme="minorHAnsi" w:hAnsiTheme="minorHAnsi"/>
          <w:color w:val="000000" w:themeColor="text1"/>
          <w:sz w:val="20"/>
          <w:lang w:val="pl-PL"/>
        </w:rPr>
        <w:br/>
      </w:r>
      <w:r w:rsidRPr="00B402C5">
        <w:rPr>
          <w:rFonts w:asciiTheme="minorHAnsi" w:hAnsiTheme="minorHAnsi"/>
          <w:color w:val="000000" w:themeColor="text1"/>
          <w:sz w:val="20"/>
          <w:lang w:val="pl-PL"/>
        </w:rPr>
        <w:t xml:space="preserve">2007 – 2013 Instytucja Zarządzająca przekazywała Agencji Restrukturyzacji i Modernizacji Rolnictwa dotację celową, </w:t>
      </w:r>
      <w:r w:rsidRPr="00B402C5">
        <w:rPr>
          <w:rFonts w:asciiTheme="minorHAnsi" w:hAnsiTheme="minorHAnsi"/>
          <w:sz w:val="20"/>
        </w:rPr>
        <w:t>na wykonanie zadania w zakresie dokonywania płatności na rzecz beneficjentów realizujących operacje w ramach środków, o których mowa w art. 3 ustawy z dnia 3 kwietnia 2009 r. o wspieraniu zrównoważonego rozwoju sektora rybackiego z udziałem Europejskiego Funduszu Rybackiego. Od roku 2010 r., w którym weszła w życie nowa ustawa o finansach publicznych, Instytucja Zarządzająca przekazuję dotację celową na płatności na rzecz Beneficjentów jedynie na współfinansowanie krajowe, natomiast cześć finansowania unijnego przekazywana jest przez Bank Gospodarstwa Krajowego na podstawie zleceń płatności przekazanych przez instytucje pośredniczące PO RYBY 2007 – 2013 za pośrednictwem ARiMR.</w:t>
      </w:r>
    </w:p>
    <w:p w:rsidR="00B402C5" w:rsidRPr="00B402C5" w:rsidRDefault="00B402C5" w:rsidP="00E02AB6">
      <w:pPr>
        <w:pStyle w:val="Listapunktowana"/>
        <w:numPr>
          <w:ilvl w:val="0"/>
          <w:numId w:val="0"/>
        </w:numPr>
        <w:tabs>
          <w:tab w:val="left" w:pos="720"/>
        </w:tabs>
        <w:spacing w:after="0" w:line="276" w:lineRule="auto"/>
        <w:jc w:val="left"/>
        <w:rPr>
          <w:rFonts w:asciiTheme="minorHAnsi" w:hAnsiTheme="minorHAnsi"/>
          <w:sz w:val="20"/>
        </w:rPr>
      </w:pPr>
      <w:r w:rsidRPr="00B402C5">
        <w:rPr>
          <w:rFonts w:asciiTheme="minorHAnsi" w:hAnsiTheme="minorHAnsi"/>
          <w:sz w:val="20"/>
        </w:rPr>
        <w:t xml:space="preserve">W każdym roku Instytucja Zarządzająca przekazywła również dotację celową dla ARIMR i FAPA, przeznaczoną na wykonywania zadań instytucji zarządzającej przez te instytucje, w zakresie osi priorytetowych 1-3 (ARIMR) </w:t>
      </w:r>
      <w:r w:rsidR="00B70000">
        <w:rPr>
          <w:rFonts w:asciiTheme="minorHAnsi" w:hAnsiTheme="minorHAnsi"/>
          <w:sz w:val="20"/>
        </w:rPr>
        <w:br/>
      </w:r>
      <w:r w:rsidRPr="00B402C5">
        <w:rPr>
          <w:rFonts w:asciiTheme="minorHAnsi" w:hAnsiTheme="minorHAnsi"/>
          <w:sz w:val="20"/>
        </w:rPr>
        <w:t xml:space="preserve">i 5 (FAPA). </w:t>
      </w:r>
    </w:p>
    <w:p w:rsidR="009E08BA" w:rsidRDefault="009E08BA" w:rsidP="00E02AB6">
      <w:pPr>
        <w:pStyle w:val="Tekstdymka"/>
        <w:spacing w:line="276" w:lineRule="auto"/>
        <w:rPr>
          <w:rFonts w:asciiTheme="minorHAnsi" w:hAnsiTheme="minorHAnsi"/>
        </w:rPr>
      </w:pPr>
    </w:p>
    <w:p w:rsidR="0036654C" w:rsidRPr="003F7122" w:rsidRDefault="0036654C" w:rsidP="00E02AB6">
      <w:pPr>
        <w:pStyle w:val="Tekstdymka"/>
        <w:spacing w:line="276" w:lineRule="auto"/>
        <w:rPr>
          <w:rFonts w:asciiTheme="minorHAnsi" w:hAnsiTheme="minorHAnsi"/>
        </w:rPr>
      </w:pPr>
    </w:p>
    <w:p w:rsidR="009E08BA" w:rsidRDefault="009E08BA" w:rsidP="00E02AB6">
      <w:pPr>
        <w:spacing w:line="276" w:lineRule="auto"/>
        <w:jc w:val="center"/>
        <w:rPr>
          <w:rFonts w:asciiTheme="minorHAnsi" w:hAnsiTheme="minorHAnsi"/>
          <w:color w:val="000000" w:themeColor="text1"/>
          <w:u w:val="single"/>
        </w:rPr>
      </w:pPr>
      <w:r w:rsidRPr="003F7122">
        <w:rPr>
          <w:rFonts w:asciiTheme="minorHAnsi" w:hAnsiTheme="minorHAnsi"/>
          <w:color w:val="000000" w:themeColor="text1"/>
          <w:u w:val="single"/>
        </w:rPr>
        <w:lastRenderedPageBreak/>
        <w:t>KSIAŻKI PROCEDUR</w:t>
      </w:r>
    </w:p>
    <w:p w:rsidR="00AB023D" w:rsidRPr="00B70000" w:rsidRDefault="00AB023D" w:rsidP="00E02AB6">
      <w:pPr>
        <w:pStyle w:val="Legenda"/>
        <w:keepNext/>
        <w:spacing w:line="276" w:lineRule="auto"/>
        <w:jc w:val="both"/>
        <w:rPr>
          <w:rFonts w:asciiTheme="minorHAnsi" w:hAnsiTheme="minorHAnsi"/>
          <w:sz w:val="16"/>
          <w:szCs w:val="16"/>
        </w:rPr>
      </w:pPr>
      <w:r w:rsidRPr="00B70000">
        <w:rPr>
          <w:rFonts w:asciiTheme="minorHAnsi" w:hAnsiTheme="minorHAnsi"/>
          <w:sz w:val="16"/>
          <w:szCs w:val="16"/>
        </w:rPr>
        <w:t xml:space="preserve">Tabela </w:t>
      </w:r>
      <w:r w:rsidRPr="00B70000">
        <w:rPr>
          <w:rFonts w:asciiTheme="minorHAnsi" w:hAnsiTheme="minorHAnsi"/>
          <w:sz w:val="16"/>
          <w:szCs w:val="16"/>
        </w:rPr>
        <w:fldChar w:fldCharType="begin"/>
      </w:r>
      <w:r w:rsidRPr="00B70000">
        <w:rPr>
          <w:rFonts w:asciiTheme="minorHAnsi" w:hAnsiTheme="minorHAnsi"/>
          <w:sz w:val="16"/>
          <w:szCs w:val="16"/>
        </w:rPr>
        <w:instrText xml:space="preserve"> SEQ Tabela \* ARABIC </w:instrText>
      </w:r>
      <w:r w:rsidRPr="00B70000">
        <w:rPr>
          <w:rFonts w:asciiTheme="minorHAnsi" w:hAnsiTheme="minorHAnsi"/>
          <w:sz w:val="16"/>
          <w:szCs w:val="16"/>
        </w:rPr>
        <w:fldChar w:fldCharType="separate"/>
      </w:r>
      <w:r w:rsidR="004C1BCE">
        <w:rPr>
          <w:rFonts w:asciiTheme="minorHAnsi" w:hAnsiTheme="minorHAnsi"/>
          <w:noProof/>
          <w:sz w:val="16"/>
          <w:szCs w:val="16"/>
        </w:rPr>
        <w:t>183</w:t>
      </w:r>
      <w:r w:rsidRPr="00B70000">
        <w:rPr>
          <w:rFonts w:asciiTheme="minorHAnsi" w:hAnsiTheme="minorHAnsi"/>
          <w:sz w:val="16"/>
          <w:szCs w:val="16"/>
        </w:rPr>
        <w:fldChar w:fldCharType="end"/>
      </w:r>
      <w:r w:rsidRPr="00B70000">
        <w:rPr>
          <w:rFonts w:asciiTheme="minorHAnsi" w:hAnsiTheme="minorHAnsi"/>
          <w:sz w:val="16"/>
          <w:szCs w:val="16"/>
        </w:rPr>
        <w:t xml:space="preserve"> Procedury ARiMR </w:t>
      </w:r>
    </w:p>
    <w:tbl>
      <w:tblPr>
        <w:tblStyle w:val="GridTable4Accent1"/>
        <w:tblW w:w="9688" w:type="dxa"/>
        <w:tblLook w:val="04A0" w:firstRow="1" w:lastRow="0" w:firstColumn="1" w:lastColumn="0" w:noHBand="0" w:noVBand="1"/>
      </w:tblPr>
      <w:tblGrid>
        <w:gridCol w:w="640"/>
        <w:gridCol w:w="2340"/>
        <w:gridCol w:w="5448"/>
        <w:gridCol w:w="1260"/>
      </w:tblGrid>
      <w:tr w:rsidR="009E08BA" w:rsidRPr="0036654C" w:rsidTr="00EF3E00">
        <w:trPr>
          <w:cnfStyle w:val="100000000000" w:firstRow="1" w:lastRow="0" w:firstColumn="0" w:lastColumn="0" w:oddVBand="0" w:evenVBand="0" w:oddHBand="0"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bCs w:val="0"/>
                <w:color w:val="000000"/>
                <w:sz w:val="18"/>
                <w:szCs w:val="18"/>
              </w:rPr>
            </w:pPr>
            <w:r w:rsidRPr="0036654C">
              <w:rPr>
                <w:rFonts w:asciiTheme="minorHAnsi" w:hAnsiTheme="minorHAnsi" w:cs="Arial"/>
                <w:bCs w:val="0"/>
                <w:color w:val="000000"/>
                <w:sz w:val="18"/>
                <w:szCs w:val="18"/>
              </w:rPr>
              <w:t>Lp.</w:t>
            </w:r>
          </w:p>
        </w:tc>
        <w:tc>
          <w:tcPr>
            <w:tcW w:w="2340" w:type="dxa"/>
            <w:vAlign w:val="center"/>
            <w:hideMark/>
          </w:tcPr>
          <w:p w:rsidR="009E08BA" w:rsidRPr="0036654C"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8"/>
                <w:szCs w:val="18"/>
              </w:rPr>
            </w:pPr>
            <w:r w:rsidRPr="0036654C">
              <w:rPr>
                <w:rFonts w:asciiTheme="minorHAnsi" w:hAnsiTheme="minorHAnsi" w:cs="Arial"/>
                <w:bCs w:val="0"/>
                <w:color w:val="000000"/>
                <w:sz w:val="18"/>
                <w:szCs w:val="18"/>
              </w:rPr>
              <w:t>Numer procedury</w:t>
            </w:r>
          </w:p>
        </w:tc>
        <w:tc>
          <w:tcPr>
            <w:tcW w:w="5448" w:type="dxa"/>
            <w:vAlign w:val="center"/>
            <w:hideMark/>
          </w:tcPr>
          <w:p w:rsidR="009E08BA" w:rsidRPr="0036654C"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8"/>
                <w:szCs w:val="18"/>
              </w:rPr>
            </w:pPr>
            <w:r w:rsidRPr="0036654C">
              <w:rPr>
                <w:rFonts w:asciiTheme="minorHAnsi" w:hAnsiTheme="minorHAnsi" w:cs="Arial"/>
                <w:bCs w:val="0"/>
                <w:color w:val="000000"/>
                <w:sz w:val="18"/>
                <w:szCs w:val="18"/>
              </w:rPr>
              <w:t>Nazwa procedury</w:t>
            </w:r>
          </w:p>
        </w:tc>
        <w:tc>
          <w:tcPr>
            <w:tcW w:w="1260" w:type="dxa"/>
            <w:vAlign w:val="center"/>
            <w:hideMark/>
          </w:tcPr>
          <w:p w:rsidR="009E08BA" w:rsidRPr="0036654C"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6"/>
                <w:szCs w:val="16"/>
              </w:rPr>
            </w:pPr>
            <w:r w:rsidRPr="0036654C">
              <w:rPr>
                <w:rFonts w:asciiTheme="minorHAnsi" w:hAnsiTheme="minorHAnsi" w:cs="Arial"/>
                <w:bCs w:val="0"/>
                <w:color w:val="000000"/>
                <w:sz w:val="16"/>
                <w:szCs w:val="16"/>
              </w:rPr>
              <w:t>Data zatwierdzenia procedury (wersja ostateczna - końcowa)</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KP-611-151-ARiMR/3/z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Poprawa Zlecenia Płatności dla środków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14.06.2012</w:t>
            </w:r>
          </w:p>
        </w:tc>
      </w:tr>
      <w:tr w:rsidR="009E08BA" w:rsidRPr="0036654C" w:rsidTr="00EF3E00">
        <w:trPr>
          <w:trHeight w:val="869"/>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KP-611-203-ARiMR/1/z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udzielania pomocy dla środka 1.2 "Pomoc publiczna z tytułu tymczasowego zaprzestania działalności połowowej w 2008 roku"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11.03.2009</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KP-611-205-ARiMR/1/z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 xml:space="preserve">KP Procedura przyznawania pomocy w formie premii w ramach PO </w:t>
            </w:r>
            <w:r w:rsidRPr="0036654C">
              <w:rPr>
                <w:rFonts w:asciiTheme="minorHAnsi" w:hAnsiTheme="minorHAnsi" w:cs="Arial"/>
                <w:iCs/>
                <w:color w:val="000000"/>
                <w:sz w:val="18"/>
                <w:szCs w:val="18"/>
              </w:rPr>
              <w:t>Zrównoważony rozwój sektora rybołówstwa i nadbrzeżnych obszarów rybackich 2007-2013</w:t>
            </w:r>
            <w:r w:rsidRPr="0036654C">
              <w:rPr>
                <w:rFonts w:asciiTheme="minorHAnsi" w:hAnsiTheme="minorHAnsi" w:cs="Arial"/>
                <w:color w:val="000000"/>
                <w:sz w:val="18"/>
                <w:szCs w:val="18"/>
              </w:rPr>
              <w:t xml:space="preserve"> w zakresie Środka 1.2 Pomoc publiczna z tytułu tymczasowego zaprzestania działalności połowowej w 2008 r. zgodnie z art. 6 Rozporządzenia Rady (WE) Nr 744/2008</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18.11.2008</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4.</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KP-611-211-ARiMR/2/z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Weryfikacja spełnienia przez beneficjenta zobowiązań zawartych w Umowie o pomocy finansowej przyznanej na podstawie art. 6 Rozporządzenia Rady (WE) NR 744/2008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15.12.2009</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5.</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KP-611-228-ARiMR/2/z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zwrotu beneficjentom dokumentów związanych z prawnym zabezpieczeniem wykonania zobowiązań przez beneficjentów dla osi 1, 2 oraz 3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15.12.2009</w:t>
            </w:r>
          </w:p>
        </w:tc>
      </w:tr>
      <w:tr w:rsidR="009E08BA" w:rsidRPr="0036654C" w:rsidTr="00EF3E00">
        <w:trPr>
          <w:trHeight w:val="461"/>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6.</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KP-611-236-ARiMR/5/z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Instrumenty KPA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16.05.2016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7.</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KP-611-239-ARiMR/11/z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 xml:space="preserve">Procedura obsługi wniosku o dofinansowanie na podstawie umowy o dofinansowanie, złożonego po dniu 27 sierpnia 2014 r., dla Osi 1 w ramach PO </w:t>
            </w:r>
            <w:r w:rsidRPr="0036654C">
              <w:rPr>
                <w:rFonts w:asciiTheme="minorHAnsi" w:hAnsiTheme="minorHAnsi" w:cs="Arial"/>
                <w:iCs/>
                <w:color w:val="000000"/>
                <w:sz w:val="18"/>
                <w:szCs w:val="18"/>
              </w:rPr>
              <w:t>"Zrównoważony rozwój sektora rybołówstwa i nabrzeżnych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28.07.2016</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8.</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KP-611-240-ARiMR/7/z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wniosku o dofinansowanie na podstawie decyzji administracyjnej dla Osi 1 w ramach PO "Zrównoważony rozwój sektora rybołówstwa i nadbrzeżnych obszarów rybackich 2007-2013" oraz kontynuacji wypłaty pomocy w ramach operacji 4.2.1. "Trwałe zaprzestanie wykonywania zawodu przez rybaka" w ramach SPO 2004-2006</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27.06.2016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9.</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KP-611-242-ARiMR/2/z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przyjmowania wniosku o dofinansowanie oraz wstępne sprawdzenie dostępności środków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11.05.2010</w:t>
            </w:r>
          </w:p>
        </w:tc>
      </w:tr>
      <w:tr w:rsidR="009E08BA" w:rsidRPr="0036654C" w:rsidTr="00EF3E00">
        <w:trPr>
          <w:trHeight w:val="823"/>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10.</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KP-611-244-ARiMR/3/z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Rozpatrzenie wezwania do usunięcia naruszenia prawa dla środków w ramach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11.12.2015</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11.</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KP-611-246-ARiMR/5/z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wniosku o płatność na podstawie decyzji administracyjnej dla Osi 1 w ramach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25.07.2016</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12.</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KP-611-248-ARiMR/7/z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wniosku o płatność na podstawie umowy o dofinansowanie dla Osi 1 - Środki na rzecz dostosowania floty rybackiej, w ramach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26.07.2016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13.</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KP-611-250-ARiMR/10/z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wniosku o dofinansowanie dla Osi 2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14.06.2016</w:t>
            </w:r>
          </w:p>
        </w:tc>
      </w:tr>
      <w:tr w:rsidR="009E08BA" w:rsidRPr="0036654C" w:rsidTr="00EF3E00">
        <w:trPr>
          <w:trHeight w:val="689"/>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14.</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KP-611-253-ARiMR/10/z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wniosku o dofinansowanie dla Osi 3 w ramach PO</w:t>
            </w:r>
            <w:r w:rsidRPr="0036654C">
              <w:rPr>
                <w:rFonts w:asciiTheme="minorHAnsi" w:hAnsiTheme="minorHAnsi" w:cs="Arial"/>
                <w:iCs/>
                <w:color w:val="000000"/>
                <w:sz w:val="18"/>
                <w:szCs w:val="18"/>
              </w:rPr>
              <w:t xml:space="preserve">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28.07.2016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lastRenderedPageBreak/>
              <w:t>15.</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KP-611-254-ARiMR/6/z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wniosków o płatność składanych na podstawie umów o dofinansowanie zawieranych w zakresie Osi 2 i 3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26.07.2016</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16.</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KP-611-262-ARiMR/3/z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wniosków o płatność dla środka 2.2 Działania wodno-środowiskowe w zakresie wsparcia wykorzystania tradycyjnych lub przyjaznych środowisku praktyk i technik w chowie i hodowli ryb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08.07.2013</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17.</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KP-611-264-ARiMR/1/z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 Procedura przyjmowania wniosków o płatność składanych na podstawie umów o dofinansowanie zawartych dla środka 2.2 Działania wodno-środowiskowe w zakresie wsparcia wykorzystania tradycyjnych lub przyjaznych środowisku praktyk i technik w chowie i hodowli ryb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27.05.2010</w:t>
            </w:r>
          </w:p>
        </w:tc>
      </w:tr>
      <w:tr w:rsidR="009E08BA" w:rsidRPr="0036654C" w:rsidTr="00EF3E00">
        <w:trPr>
          <w:trHeight w:val="689"/>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18.</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KP-611-269-ARiMR/2/z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Kontrola ex post postępowań o udzielenie zamówienia publicznego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25.06.2013</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19.</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KP-611-270-ARiMR/2/z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prośby o ponowne rozpatrzenie sprawy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11.12.2015</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20.</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KP-611-292-ARiMR/8/z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wniosku o dofinansowanie dla Środka 1.4 „Rybactwo przybrzeżne”, zawartego w osi priorytetowej 1 „Środki na rzecz dostosowania floty rybackiej”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14.06.2016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21.</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KP-611-293-ARiMR5/z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wniosków o płatność składanych na podstawie umów o dofinansowanie zawieranych w zakresie środka 1.4 Rybactwo przybrzeżne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25.07.2016</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22.</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KP-611-296-ARiMR/2/z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Nadzór merytoryczny Departamentu Wsparcia Rybactwa nad zadaniami realizowanymi przez Oddziały Regionalne ARiMR w zakresie realizacji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20.04.2015</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23.</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KP-611-297-ARiMR/6/z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Kontrola wypełniania przez beneficjentów zobowiązań wynikających z otrzymanej pomocy finansowej w ramach: Osi priorytetowych 1, 2 i 3 zawartych w PO Ryby 2007-2013 oraz SPO "Rybołówstwo i przetwórstwo ryb 2004-2006" w zakresie operacji 4.2.1 Trwałe zaprzestanie wykonywania zawodu rybaka</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06.07.2016</w:t>
            </w:r>
          </w:p>
        </w:tc>
      </w:tr>
      <w:tr w:rsidR="009E08BA" w:rsidRPr="0036654C" w:rsidTr="00EF3E00">
        <w:trPr>
          <w:trHeight w:val="811"/>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24.</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KP-611-300-ARiMR/5/z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wniosku o dofinansowanie dla środka 2.2 "Działania wodno-środowiskowe"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23.06.2016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25.</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KP-611-245-ARiMR/9/z</w:t>
            </w:r>
          </w:p>
        </w:tc>
        <w:tc>
          <w:tcPr>
            <w:tcW w:w="5448" w:type="dxa"/>
            <w:noWrap/>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Przeprowadzanie kontroli na miejscu dla osi priorytetowej 1, 2 i 3 w ramach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11.07.2016</w:t>
            </w:r>
          </w:p>
        </w:tc>
      </w:tr>
      <w:tr w:rsidR="009E08BA" w:rsidRPr="0036654C" w:rsidTr="00EF3E00">
        <w:trPr>
          <w:trHeight w:val="551"/>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26.</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KP-611-255-ARiMR/8/z</w:t>
            </w:r>
          </w:p>
        </w:tc>
        <w:tc>
          <w:tcPr>
            <w:tcW w:w="5448" w:type="dxa"/>
            <w:noWrap/>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Wybór beneficjentów do kontroli na miejscu oraz kontroli ex post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13.06.2016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27.</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KP-611-197-ARiMR/8/z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prognozowania i kontroli dokumentów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18.03.2016</w:t>
            </w:r>
          </w:p>
        </w:tc>
      </w:tr>
      <w:tr w:rsidR="009E08BA" w:rsidRPr="0036654C" w:rsidTr="00EF3E00">
        <w:trPr>
          <w:trHeight w:val="555"/>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28.</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KP-611-198-ARiMR/5/z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sprawozdawczości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07.07.2016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73"/>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29.</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KP-611-404-ARIMR/1/z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dokonywania płatności po 31 grudnia 2015 r.  ze środka 1.5 Rekompensaty społeczno-gospodarcze w celu zarządzania krajową flotą rybacką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10.02.2016</w:t>
            </w:r>
          </w:p>
        </w:tc>
      </w:tr>
      <w:tr w:rsidR="009E08BA" w:rsidRPr="0036654C" w:rsidTr="00EF3E00">
        <w:trPr>
          <w:trHeight w:val="537"/>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30.</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KP-611-200-ARiMR/6/z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księgowe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10.08.2016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lastRenderedPageBreak/>
              <w:t>31.</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KP-611-201-ARiMR/5/z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dokonywania płatności ze środków współfinansowania krajowego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05.05.2016</w:t>
            </w:r>
          </w:p>
        </w:tc>
      </w:tr>
      <w:tr w:rsidR="009E08BA" w:rsidRPr="0036654C" w:rsidTr="00EF3E00">
        <w:trPr>
          <w:trHeight w:val="47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32.</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KP-611-243-ARiMR/3/z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przekazywania informacji i stwierdzonych nieprawidłowościach</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29.12.2015</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33.</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KP-611-202-ARiMR/3/z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windykacji należności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12.10.2015</w:t>
            </w:r>
          </w:p>
        </w:tc>
      </w:tr>
    </w:tbl>
    <w:p w:rsidR="009E08BA" w:rsidRPr="006D4343" w:rsidRDefault="009E08BA" w:rsidP="009E08BA">
      <w:pPr>
        <w:pStyle w:val="Nagwek"/>
        <w:jc w:val="both"/>
        <w:rPr>
          <w:rFonts w:asciiTheme="minorHAnsi" w:hAnsiTheme="minorHAnsi" w:cs="Tahoma"/>
          <w:color w:val="000000" w:themeColor="text1"/>
        </w:rPr>
      </w:pPr>
    </w:p>
    <w:p w:rsidR="00C70DD7" w:rsidRPr="00B70000" w:rsidRDefault="00DF2372" w:rsidP="00E02AB6">
      <w:pPr>
        <w:pStyle w:val="Tekstdymka"/>
        <w:spacing w:line="276" w:lineRule="auto"/>
        <w:rPr>
          <w:rFonts w:asciiTheme="minorHAnsi" w:hAnsiTheme="minorHAnsi"/>
          <w:sz w:val="20"/>
          <w:szCs w:val="20"/>
        </w:rPr>
      </w:pPr>
      <w:r w:rsidRPr="00B70000">
        <w:rPr>
          <w:rFonts w:asciiTheme="minorHAnsi" w:hAnsiTheme="minorHAnsi"/>
          <w:sz w:val="20"/>
          <w:szCs w:val="20"/>
        </w:rPr>
        <w:t>W Samorządach Województw wprowadzono następujące procedury:</w:t>
      </w:r>
    </w:p>
    <w:p w:rsidR="00C70DD7"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KP-001-SW/5/z - Procedura obsługi dokumentacji konkursowej, wniosku o dofinansowanie oraz wniosku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 xml:space="preserve">o aneks do umowy o dofinansowanie obejmującej realizację niektórych operacji w zakresie środka 4.1 „Rozwój obszarów zależnych od rybactwa” w ramach PO „Zrównoważony rozwój sektora rybołówstwa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KP-002-SW/5/z - Procedura obsługi wniosku o dofinansowanie obejmującej realizację niektórych operacji w zakresie środka 4.1 „Rozwój obszarów zależnych od rybactwa” oraz środka 4.2. „Wsparcie na rzecz współpracy międzyregionalnej i międzynarodowej”</w:t>
      </w:r>
      <w:r w:rsidRPr="00B70000">
        <w:rPr>
          <w:rFonts w:asciiTheme="minorHAnsi" w:hAnsiTheme="minorHAnsi" w:cs="Arial"/>
          <w:b/>
          <w:bCs/>
          <w:color w:val="000000"/>
          <w:sz w:val="20"/>
          <w:szCs w:val="20"/>
        </w:rPr>
        <w:t xml:space="preserve"> </w:t>
      </w:r>
      <w:r w:rsidRPr="00B70000">
        <w:rPr>
          <w:rFonts w:asciiTheme="minorHAnsi" w:hAnsiTheme="minorHAnsi" w:cs="Arial"/>
          <w:color w:val="000000"/>
          <w:sz w:val="20"/>
          <w:szCs w:val="20"/>
        </w:rPr>
        <w:t>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KP-003-SW/4/z  - Procedura weryfikacji umowy o dofinansowanie przed jej podpisaniem przez strony umowy w zakresie środka 4.1. „Rozwój obszarów zależnych od rybactwa" oraz środka 4.2. „Wsparcie na rzecz współpracy międzyregionalnej i międzynarodowej”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KP-004-SW/3/z Procedura obsługi wniosku o płatność obejmującej realizację operacji osi priorytetowej 4 Zrównoważony rozwój obszarów zależnych od rybactwa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KP-005-SW/5/z  - Wykrywanie, wyjaśnianie oraz raportowanie nieprawidłowości w zakresie osi priorytetowej 4 – </w:t>
      </w:r>
      <w:r w:rsidRPr="00B70000">
        <w:rPr>
          <w:rFonts w:asciiTheme="minorHAnsi" w:hAnsiTheme="minorHAnsi" w:cs="Arial"/>
          <w:i/>
          <w:iCs/>
          <w:color w:val="000000"/>
          <w:sz w:val="20"/>
          <w:szCs w:val="20"/>
        </w:rPr>
        <w:t>Zrównoważony rozwój obszarów zależnych od rybactwa</w:t>
      </w:r>
      <w:r w:rsidRPr="00B70000">
        <w:rPr>
          <w:rFonts w:asciiTheme="minorHAnsi" w:hAnsiTheme="minorHAnsi" w:cs="Arial"/>
          <w:color w:val="000000"/>
          <w:sz w:val="20"/>
          <w:szCs w:val="20"/>
        </w:rPr>
        <w:t xml:space="preserve"> w ramach Programu Operacyjnego „</w:t>
      </w:r>
      <w:r w:rsidRPr="00B70000">
        <w:rPr>
          <w:rFonts w:asciiTheme="minorHAnsi" w:hAnsiTheme="minorHAnsi" w:cs="Arial"/>
          <w:i/>
          <w:iCs/>
          <w:color w:val="000000"/>
          <w:sz w:val="20"/>
          <w:szCs w:val="20"/>
        </w:rPr>
        <w:t xml:space="preserve">Zrównoważony rozwój sektora rybołówstwa i nadbrzeżnych obszarów rybackich </w:t>
      </w:r>
      <w:r w:rsidR="00B70000">
        <w:rPr>
          <w:rFonts w:asciiTheme="minorHAnsi" w:hAnsiTheme="minorHAnsi" w:cs="Arial"/>
          <w:i/>
          <w:iCs/>
          <w:color w:val="000000"/>
          <w:sz w:val="20"/>
          <w:szCs w:val="20"/>
        </w:rPr>
        <w:br/>
      </w:r>
      <w:r w:rsidRPr="00B70000">
        <w:rPr>
          <w:rFonts w:asciiTheme="minorHAnsi" w:hAnsiTheme="minorHAnsi" w:cs="Arial"/>
          <w:i/>
          <w:iCs/>
          <w:color w:val="000000"/>
          <w:sz w:val="20"/>
          <w:szCs w:val="20"/>
        </w:rPr>
        <w:t>2007-2013”</w:t>
      </w:r>
      <w:r w:rsidRPr="00B70000">
        <w:rPr>
          <w:rFonts w:asciiTheme="minorHAnsi" w:hAnsiTheme="minorHAnsi" w:cs="Arial"/>
          <w:color w:val="000000"/>
          <w:sz w:val="20"/>
          <w:szCs w:val="20"/>
        </w:rPr>
        <w:t xml:space="preserve"> </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KP-006-SW/3/z - Procedura rozwiązywania umowy o dofinansowanie na wniosek Beneficjenta</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KP-007-SW/3/z - Procedura zwrotu beneficjentowi dokumentu związanego z prawnym zabezpieczeniem wykonania zobowiązań przez beneficjenta w zakresie osi priorytetowej 4 Zrównoważony rozwój obszarów zależnych od rybactwa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KP-008-SW/4/z - Poprawa Zlecenia Płatności dla środków w ramach PO „Zrównoważony rozwój sektora rybołówstwa i nadbrzeżnych obszarów rybackich 2007-2013” </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KP-009-SW/3/z - Rozpatrzenie wezwania do usunięcia naruszenia prawa w zakresie osi priorytetowej 4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 xml:space="preserve">– </w:t>
      </w:r>
      <w:r w:rsidRPr="00B70000">
        <w:rPr>
          <w:rFonts w:asciiTheme="minorHAnsi" w:hAnsiTheme="minorHAnsi" w:cs="Arial"/>
          <w:i/>
          <w:iCs/>
          <w:color w:val="000000"/>
          <w:sz w:val="20"/>
          <w:szCs w:val="20"/>
        </w:rPr>
        <w:t>Zrównoważony rozwój obszarów zależnych od rybactwa</w:t>
      </w:r>
      <w:r w:rsidRPr="00B70000">
        <w:rPr>
          <w:rFonts w:asciiTheme="minorHAnsi" w:hAnsiTheme="minorHAnsi" w:cs="Arial"/>
          <w:color w:val="000000"/>
          <w:sz w:val="20"/>
          <w:szCs w:val="20"/>
        </w:rPr>
        <w:t xml:space="preserve"> w ramach Programu Operacyjnego „</w:t>
      </w:r>
      <w:r w:rsidRPr="00B70000">
        <w:rPr>
          <w:rFonts w:asciiTheme="minorHAnsi" w:hAnsiTheme="minorHAnsi" w:cs="Arial"/>
          <w:i/>
          <w:iCs/>
          <w:color w:val="000000"/>
          <w:sz w:val="20"/>
          <w:szCs w:val="20"/>
        </w:rPr>
        <w:t>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KP-010-SW/6/z  - Procedura przeprowadzania kontroli w miejscu realizacji operacji na etapie wniosku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o dofinansowanie/ płatność/ realizacji umowy o dofinansowanie/ naruszenia prawa/ nieprawidłowości/ związania z celem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KP-011-SW/4/z - Ocena postępowania o udzielenie zamówienia publicznego w ramach osi priorytetowej 4 – Zrównoważony rozwój obszarów zależnych od rybactwa</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KP-012-SW/4/z - Procedura przekazywania sprawozdań oraz jej zakres, tryb i terminy w zakresie osi priorytetowej 4 Zrównoważony rozwój obszarów zależnych od rybactwa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KP-013-SW/4/z -  Dochodzenie należności z tytułu kwot wypłaconych w zakresie osi priorytetowej 4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 Zrównoważony rozwój obszarów zależnych od rybactwa w ramach PO „Zrównoważony rozwój sektora rybołówstwa i nadbrzeżnych obszarów rybackich 2007-2013”</w:t>
      </w:r>
    </w:p>
    <w:p w:rsidR="00C70DD7" w:rsidRDefault="00AB023D" w:rsidP="005A41F2">
      <w:pPr>
        <w:pStyle w:val="Tekstdymka"/>
        <w:numPr>
          <w:ilvl w:val="0"/>
          <w:numId w:val="88"/>
        </w:numPr>
        <w:jc w:val="both"/>
      </w:pPr>
      <w:r w:rsidRPr="00F97D05">
        <w:rPr>
          <w:rFonts w:asciiTheme="minorHAnsi" w:hAnsiTheme="minorHAnsi" w:cs="Arial"/>
          <w:color w:val="000000"/>
          <w:sz w:val="20"/>
          <w:szCs w:val="20"/>
        </w:rPr>
        <w:t xml:space="preserve">KP-014-SW/2/z - Poświadczenie kwalifikowalności poniesionych wydatków od Instytucji Pośredniczącej </w:t>
      </w:r>
      <w:r w:rsidR="00B70000" w:rsidRPr="00F97D05">
        <w:rPr>
          <w:rFonts w:asciiTheme="minorHAnsi" w:hAnsiTheme="minorHAnsi" w:cs="Arial"/>
          <w:color w:val="000000"/>
          <w:sz w:val="20"/>
          <w:szCs w:val="20"/>
        </w:rPr>
        <w:br/>
      </w:r>
      <w:r w:rsidRPr="00F97D05">
        <w:rPr>
          <w:rFonts w:asciiTheme="minorHAnsi" w:hAnsiTheme="minorHAnsi" w:cs="Arial"/>
          <w:color w:val="000000"/>
          <w:sz w:val="20"/>
          <w:szCs w:val="20"/>
        </w:rPr>
        <w:t>– Samorząd Województwa do Instytucji Pośredniczącej – ARiMR</w:t>
      </w:r>
      <w:r w:rsidR="00F97D05" w:rsidRPr="00F97D05">
        <w:rPr>
          <w:rFonts w:asciiTheme="minorHAnsi" w:hAnsiTheme="minorHAnsi" w:cs="Arial"/>
          <w:color w:val="000000"/>
          <w:sz w:val="20"/>
          <w:szCs w:val="20"/>
        </w:rPr>
        <w:t>.</w:t>
      </w:r>
    </w:p>
    <w:p w:rsidR="00C70DD7" w:rsidRDefault="00C70DD7" w:rsidP="00C70DD7">
      <w:pPr>
        <w:pStyle w:val="Tekstdymka"/>
      </w:pPr>
    </w:p>
    <w:p w:rsidR="00C70DD7" w:rsidRDefault="00C70DD7" w:rsidP="009E08BA">
      <w:pPr>
        <w:autoSpaceDE w:val="0"/>
        <w:autoSpaceDN w:val="0"/>
        <w:spacing w:line="360" w:lineRule="auto"/>
        <w:ind w:firstLine="708"/>
        <w:jc w:val="both"/>
        <w:rPr>
          <w:rFonts w:asciiTheme="minorHAnsi" w:hAnsiTheme="minorHAnsi"/>
        </w:rPr>
        <w:sectPr w:rsidR="00C70DD7" w:rsidSect="00F40F5D">
          <w:footerReference w:type="default" r:id="rId59"/>
          <w:pgSz w:w="11906" w:h="16838" w:code="9"/>
          <w:pgMar w:top="851" w:right="1418" w:bottom="1418" w:left="1418" w:header="709" w:footer="709" w:gutter="0"/>
          <w:cols w:space="708"/>
          <w:titlePg/>
          <w:docGrid w:linePitch="360"/>
        </w:sectPr>
      </w:pPr>
    </w:p>
    <w:p w:rsidR="00AB023D" w:rsidRPr="00B70000" w:rsidRDefault="00AB023D" w:rsidP="00AB023D">
      <w:pPr>
        <w:pStyle w:val="Legenda"/>
        <w:keepNext/>
        <w:jc w:val="both"/>
        <w:rPr>
          <w:rFonts w:asciiTheme="minorHAnsi" w:hAnsiTheme="minorHAnsi"/>
          <w:sz w:val="16"/>
          <w:szCs w:val="16"/>
        </w:rPr>
      </w:pPr>
      <w:r w:rsidRPr="00B70000">
        <w:rPr>
          <w:rFonts w:asciiTheme="minorHAnsi" w:hAnsiTheme="minorHAnsi"/>
          <w:sz w:val="16"/>
          <w:szCs w:val="16"/>
        </w:rPr>
        <w:lastRenderedPageBreak/>
        <w:t xml:space="preserve">Tabela </w:t>
      </w:r>
      <w:r w:rsidRPr="00B70000">
        <w:rPr>
          <w:rFonts w:asciiTheme="minorHAnsi" w:hAnsiTheme="minorHAnsi"/>
          <w:sz w:val="16"/>
          <w:szCs w:val="16"/>
        </w:rPr>
        <w:fldChar w:fldCharType="begin"/>
      </w:r>
      <w:r w:rsidRPr="00B70000">
        <w:rPr>
          <w:rFonts w:asciiTheme="minorHAnsi" w:hAnsiTheme="minorHAnsi"/>
          <w:sz w:val="16"/>
          <w:szCs w:val="16"/>
        </w:rPr>
        <w:instrText xml:space="preserve"> SEQ Tabela \* ARABIC </w:instrText>
      </w:r>
      <w:r w:rsidRPr="00B70000">
        <w:rPr>
          <w:rFonts w:asciiTheme="minorHAnsi" w:hAnsiTheme="minorHAnsi"/>
          <w:sz w:val="16"/>
          <w:szCs w:val="16"/>
        </w:rPr>
        <w:fldChar w:fldCharType="separate"/>
      </w:r>
      <w:r w:rsidR="004C1BCE">
        <w:rPr>
          <w:rFonts w:asciiTheme="minorHAnsi" w:hAnsiTheme="minorHAnsi"/>
          <w:noProof/>
          <w:sz w:val="16"/>
          <w:szCs w:val="16"/>
        </w:rPr>
        <w:t>184</w:t>
      </w:r>
      <w:r w:rsidRPr="00B70000">
        <w:rPr>
          <w:rFonts w:asciiTheme="minorHAnsi" w:hAnsiTheme="minorHAnsi"/>
          <w:sz w:val="16"/>
          <w:szCs w:val="16"/>
        </w:rPr>
        <w:fldChar w:fldCharType="end"/>
      </w:r>
      <w:r w:rsidRPr="00B70000">
        <w:rPr>
          <w:rFonts w:asciiTheme="minorHAnsi" w:hAnsiTheme="minorHAnsi"/>
          <w:sz w:val="16"/>
          <w:szCs w:val="16"/>
        </w:rPr>
        <w:t xml:space="preserve"> Procedury zatwierdzone przez poszczególne Samorządy Województw </w:t>
      </w:r>
    </w:p>
    <w:tbl>
      <w:tblPr>
        <w:tblW w:w="5000" w:type="pct"/>
        <w:tblCellMar>
          <w:left w:w="70" w:type="dxa"/>
          <w:right w:w="70" w:type="dxa"/>
        </w:tblCellMar>
        <w:tblLook w:val="04A0" w:firstRow="1" w:lastRow="0" w:firstColumn="1" w:lastColumn="0" w:noHBand="0" w:noVBand="1"/>
      </w:tblPr>
      <w:tblGrid>
        <w:gridCol w:w="1440"/>
        <w:gridCol w:w="907"/>
        <w:gridCol w:w="907"/>
        <w:gridCol w:w="907"/>
        <w:gridCol w:w="907"/>
        <w:gridCol w:w="907"/>
        <w:gridCol w:w="907"/>
        <w:gridCol w:w="907"/>
        <w:gridCol w:w="907"/>
        <w:gridCol w:w="907"/>
        <w:gridCol w:w="907"/>
        <w:gridCol w:w="907"/>
        <w:gridCol w:w="907"/>
        <w:gridCol w:w="907"/>
        <w:gridCol w:w="911"/>
      </w:tblGrid>
      <w:tr w:rsidR="00C70DD7" w:rsidRPr="00C70DD7" w:rsidTr="00040FA3">
        <w:trPr>
          <w:trHeight w:val="300"/>
        </w:trPr>
        <w:tc>
          <w:tcPr>
            <w:tcW w:w="512" w:type="pct"/>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SW</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KP-001</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KP-002</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KP-003</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KP-004</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KP-005</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KP-006</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KP-007</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KP-008</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KP-009</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KP-010</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KP-011</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KP-012</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KP-013</w:t>
            </w:r>
          </w:p>
        </w:tc>
        <w:tc>
          <w:tcPr>
            <w:tcW w:w="322"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KP-014</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Dolnośląskie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19.04.2016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Kujawsko-Pomorskie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05.09.2016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17.07.2013r.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04.05.2016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Lubelskie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03.04.2012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30.06.2014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03.04.2012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Lubuskie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22.02.2012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22.02.2012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08.04.2016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Łódzkie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06.09.2016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14.06.2016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Małopolskie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21.07.2015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17.05.2016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Mazowieckie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11.04.2016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27.06.2013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27.06.2013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Opolskie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16.08.2016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30.06.2015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16.09.2014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27.02.2012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27.02.2012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19.04.2016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01.09.2014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Podkarpackie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23.06.2015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06.06.2013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Podlaskie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16.08.2016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14.07.2015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Pomorskie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23.06.2015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 xml:space="preserve">Śląskie </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15.03.2012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15.03.2012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26.04.2016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Świętokrzyskie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24.06.2015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Warmińsko-Mazurskie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13.09.2016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05.05.2016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Wielkopolskie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25.08.2016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16.07.2015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11.07.2013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11.07.2013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11.07.2013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Zachodniopomorskie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26.04.2016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10.06.2013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29.06.2016.r.</w:t>
            </w:r>
          </w:p>
        </w:tc>
      </w:tr>
    </w:tbl>
    <w:p w:rsidR="00C70DD7" w:rsidRPr="00C70DD7" w:rsidRDefault="00C70DD7" w:rsidP="00C70DD7">
      <w:pPr>
        <w:pStyle w:val="Tekstdymka"/>
      </w:pPr>
    </w:p>
    <w:p w:rsidR="009E08BA" w:rsidRDefault="009E08BA"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sectPr w:rsidR="00C70DD7" w:rsidSect="00A827D5">
          <w:pgSz w:w="16838" w:h="11906" w:orient="landscape" w:code="9"/>
          <w:pgMar w:top="1418" w:right="1418" w:bottom="1418" w:left="1418" w:header="709" w:footer="709" w:gutter="0"/>
          <w:cols w:space="708"/>
          <w:titlePg/>
          <w:docGrid w:linePitch="360"/>
        </w:sectPr>
      </w:pPr>
    </w:p>
    <w:p w:rsidR="001629E5" w:rsidRPr="00B70000" w:rsidRDefault="001629E5" w:rsidP="001629E5">
      <w:pPr>
        <w:pStyle w:val="Legenda"/>
        <w:keepNext/>
        <w:jc w:val="both"/>
        <w:rPr>
          <w:rFonts w:asciiTheme="minorHAnsi" w:hAnsiTheme="minorHAnsi"/>
          <w:sz w:val="16"/>
          <w:szCs w:val="16"/>
        </w:rPr>
      </w:pPr>
      <w:r w:rsidRPr="00B70000">
        <w:rPr>
          <w:rFonts w:asciiTheme="minorHAnsi" w:hAnsiTheme="minorHAnsi"/>
          <w:sz w:val="16"/>
          <w:szCs w:val="16"/>
        </w:rPr>
        <w:lastRenderedPageBreak/>
        <w:t xml:space="preserve">Tabela </w:t>
      </w:r>
      <w:r w:rsidRPr="00B70000">
        <w:rPr>
          <w:rFonts w:asciiTheme="minorHAnsi" w:hAnsiTheme="minorHAnsi"/>
          <w:sz w:val="16"/>
          <w:szCs w:val="16"/>
        </w:rPr>
        <w:fldChar w:fldCharType="begin"/>
      </w:r>
      <w:r w:rsidRPr="00B70000">
        <w:rPr>
          <w:rFonts w:asciiTheme="minorHAnsi" w:hAnsiTheme="minorHAnsi"/>
          <w:sz w:val="16"/>
          <w:szCs w:val="16"/>
        </w:rPr>
        <w:instrText xml:space="preserve"> SEQ Tabela \* ARABIC </w:instrText>
      </w:r>
      <w:r w:rsidRPr="00B70000">
        <w:rPr>
          <w:rFonts w:asciiTheme="minorHAnsi" w:hAnsiTheme="minorHAnsi"/>
          <w:sz w:val="16"/>
          <w:szCs w:val="16"/>
        </w:rPr>
        <w:fldChar w:fldCharType="separate"/>
      </w:r>
      <w:r w:rsidR="004C1BCE">
        <w:rPr>
          <w:rFonts w:asciiTheme="minorHAnsi" w:hAnsiTheme="minorHAnsi"/>
          <w:noProof/>
          <w:sz w:val="16"/>
          <w:szCs w:val="16"/>
        </w:rPr>
        <w:t>185</w:t>
      </w:r>
      <w:r w:rsidRPr="00B70000">
        <w:rPr>
          <w:rFonts w:asciiTheme="minorHAnsi" w:hAnsiTheme="minorHAnsi"/>
          <w:sz w:val="16"/>
          <w:szCs w:val="16"/>
        </w:rPr>
        <w:fldChar w:fldCharType="end"/>
      </w:r>
      <w:r w:rsidRPr="00B70000">
        <w:rPr>
          <w:rFonts w:asciiTheme="minorHAnsi" w:hAnsiTheme="minorHAnsi"/>
          <w:sz w:val="16"/>
          <w:szCs w:val="16"/>
        </w:rPr>
        <w:t xml:space="preserve"> Procedury FAPA </w:t>
      </w:r>
    </w:p>
    <w:tbl>
      <w:tblPr>
        <w:tblStyle w:val="GridTable4Accent1"/>
        <w:tblW w:w="9688" w:type="dxa"/>
        <w:tblLook w:val="04A0" w:firstRow="1" w:lastRow="0" w:firstColumn="1" w:lastColumn="0" w:noHBand="0" w:noVBand="1"/>
      </w:tblPr>
      <w:tblGrid>
        <w:gridCol w:w="631"/>
        <w:gridCol w:w="1887"/>
        <w:gridCol w:w="5245"/>
        <w:gridCol w:w="1925"/>
      </w:tblGrid>
      <w:tr w:rsidR="009E08BA" w:rsidRPr="00274AED" w:rsidTr="0036654C">
        <w:trPr>
          <w:cnfStyle w:val="100000000000" w:firstRow="1" w:lastRow="0" w:firstColumn="0" w:lastColumn="0" w:oddVBand="0" w:evenVBand="0" w:oddHBand="0"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36654C">
            <w:pPr>
              <w:tabs>
                <w:tab w:val="left" w:pos="567"/>
              </w:tabs>
              <w:jc w:val="center"/>
              <w:rPr>
                <w:rFonts w:asciiTheme="minorHAnsi" w:hAnsiTheme="minorHAnsi"/>
                <w:color w:val="000000" w:themeColor="text1"/>
                <w:sz w:val="16"/>
                <w:szCs w:val="16"/>
              </w:rPr>
            </w:pPr>
            <w:r w:rsidRPr="0036654C">
              <w:rPr>
                <w:rFonts w:asciiTheme="minorHAnsi" w:hAnsiTheme="minorHAnsi"/>
                <w:color w:val="000000" w:themeColor="text1"/>
                <w:sz w:val="16"/>
                <w:szCs w:val="16"/>
              </w:rPr>
              <w:t>Lp.</w:t>
            </w:r>
          </w:p>
        </w:tc>
        <w:tc>
          <w:tcPr>
            <w:tcW w:w="1887" w:type="dxa"/>
            <w:vAlign w:val="center"/>
            <w:hideMark/>
          </w:tcPr>
          <w:p w:rsidR="009E08BA" w:rsidRPr="0036654C" w:rsidRDefault="009E08BA" w:rsidP="0036654C">
            <w:pPr>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Numer procedury</w:t>
            </w:r>
          </w:p>
        </w:tc>
        <w:tc>
          <w:tcPr>
            <w:tcW w:w="5245" w:type="dxa"/>
            <w:vAlign w:val="center"/>
            <w:hideMark/>
          </w:tcPr>
          <w:p w:rsidR="009E08BA" w:rsidRPr="0036654C" w:rsidRDefault="009E08BA" w:rsidP="0036654C">
            <w:pPr>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Nazwa procedury</w:t>
            </w:r>
          </w:p>
        </w:tc>
        <w:tc>
          <w:tcPr>
            <w:tcW w:w="1925" w:type="dxa"/>
            <w:vAlign w:val="center"/>
            <w:hideMark/>
          </w:tcPr>
          <w:p w:rsidR="009E08BA" w:rsidRPr="0036654C" w:rsidRDefault="009E08BA" w:rsidP="0036654C">
            <w:pPr>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Data zatwierdzenia procedury (wersja ostateczna - końcowa)</w:t>
            </w:r>
          </w:p>
        </w:tc>
      </w:tr>
      <w:tr w:rsidR="009E08BA" w:rsidRPr="00274AED" w:rsidTr="0036654C">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1.</w:t>
            </w:r>
          </w:p>
        </w:tc>
        <w:tc>
          <w:tcPr>
            <w:tcW w:w="1887"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sz w:val="16"/>
                <w:szCs w:val="16"/>
              </w:rPr>
              <w:t>KP-04-FAPA-7/z</w:t>
            </w:r>
          </w:p>
        </w:tc>
        <w:tc>
          <w:tcPr>
            <w:tcW w:w="5245" w:type="dxa"/>
            <w:vAlign w:val="center"/>
            <w:hideMark/>
          </w:tcPr>
          <w:p w:rsidR="009E08BA" w:rsidRPr="0036654C" w:rsidRDefault="009E08BA" w:rsidP="0036654C">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 xml:space="preserve">Książka procedur „Obsługa wniosku </w:t>
            </w:r>
            <w:r w:rsidR="0036654C">
              <w:rPr>
                <w:rFonts w:asciiTheme="minorHAnsi" w:hAnsiTheme="minorHAnsi"/>
                <w:color w:val="000000" w:themeColor="text1"/>
                <w:sz w:val="16"/>
                <w:szCs w:val="16"/>
              </w:rPr>
              <w:t xml:space="preserve"> </w:t>
            </w:r>
            <w:r w:rsidRPr="0036654C">
              <w:rPr>
                <w:rFonts w:asciiTheme="minorHAnsi" w:hAnsiTheme="minorHAnsi"/>
                <w:color w:val="000000" w:themeColor="text1"/>
                <w:sz w:val="16"/>
                <w:szCs w:val="16"/>
              </w:rPr>
              <w:t>o dofinansowanie i zawieranie umów”</w:t>
            </w:r>
          </w:p>
        </w:tc>
        <w:tc>
          <w:tcPr>
            <w:tcW w:w="192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02.07.2015</w:t>
            </w:r>
          </w:p>
        </w:tc>
      </w:tr>
      <w:tr w:rsidR="009E08BA" w:rsidRPr="00274AED" w:rsidTr="0036654C">
        <w:trPr>
          <w:trHeight w:val="523"/>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2.</w:t>
            </w:r>
          </w:p>
        </w:tc>
        <w:tc>
          <w:tcPr>
            <w:tcW w:w="1887"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KP-05-FAPA-2/z</w:t>
            </w:r>
          </w:p>
        </w:tc>
        <w:tc>
          <w:tcPr>
            <w:tcW w:w="5245" w:type="dxa"/>
            <w:vAlign w:val="center"/>
            <w:hideMark/>
          </w:tcPr>
          <w:p w:rsidR="009E08BA" w:rsidRPr="0036654C" w:rsidRDefault="009E08BA" w:rsidP="0036654C">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 xml:space="preserve">Książka procedur „Ocena postępowania </w:t>
            </w:r>
            <w:r w:rsidR="0036654C">
              <w:rPr>
                <w:rFonts w:asciiTheme="minorHAnsi" w:hAnsiTheme="minorHAnsi"/>
                <w:color w:val="000000" w:themeColor="text1"/>
                <w:sz w:val="16"/>
                <w:szCs w:val="16"/>
              </w:rPr>
              <w:t xml:space="preserve"> </w:t>
            </w:r>
            <w:r w:rsidRPr="0036654C">
              <w:rPr>
                <w:rFonts w:asciiTheme="minorHAnsi" w:hAnsiTheme="minorHAnsi"/>
                <w:color w:val="000000" w:themeColor="text1"/>
                <w:sz w:val="16"/>
                <w:szCs w:val="16"/>
              </w:rPr>
              <w:t>o udzielenie zamówienia publicznego”</w:t>
            </w:r>
          </w:p>
        </w:tc>
        <w:tc>
          <w:tcPr>
            <w:tcW w:w="192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12.10.2010</w:t>
            </w:r>
          </w:p>
        </w:tc>
      </w:tr>
      <w:tr w:rsidR="009E08BA" w:rsidRPr="00274AED" w:rsidTr="0036654C">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3.</w:t>
            </w:r>
          </w:p>
        </w:tc>
        <w:tc>
          <w:tcPr>
            <w:tcW w:w="1887"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sz w:val="16"/>
                <w:szCs w:val="16"/>
              </w:rPr>
              <w:t>KP-06-FAPA-3/z</w:t>
            </w:r>
          </w:p>
        </w:tc>
        <w:tc>
          <w:tcPr>
            <w:tcW w:w="524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Książka procedur „Zakres, tryb i terminy przekazywania sprawozdań”</w:t>
            </w:r>
          </w:p>
        </w:tc>
        <w:tc>
          <w:tcPr>
            <w:tcW w:w="192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04.10.2011</w:t>
            </w:r>
          </w:p>
        </w:tc>
      </w:tr>
      <w:tr w:rsidR="009E08BA" w:rsidRPr="00274AED" w:rsidTr="0036654C">
        <w:trPr>
          <w:trHeight w:val="704"/>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4.</w:t>
            </w:r>
          </w:p>
        </w:tc>
        <w:tc>
          <w:tcPr>
            <w:tcW w:w="1887"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KP-07-FAPA-4/z</w:t>
            </w:r>
          </w:p>
        </w:tc>
        <w:tc>
          <w:tcPr>
            <w:tcW w:w="524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Książka procedur „Wykrywanie, wyjaśnianie oraz raportowanie nieprawidłowości</w:t>
            </w:r>
          </w:p>
        </w:tc>
        <w:tc>
          <w:tcPr>
            <w:tcW w:w="192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02.07.2015</w:t>
            </w:r>
          </w:p>
        </w:tc>
      </w:tr>
      <w:tr w:rsidR="009E08BA" w:rsidRPr="00274AED" w:rsidTr="0036654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5.</w:t>
            </w:r>
          </w:p>
        </w:tc>
        <w:tc>
          <w:tcPr>
            <w:tcW w:w="1887"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KP-08-FAPA-5/z</w:t>
            </w:r>
          </w:p>
        </w:tc>
        <w:tc>
          <w:tcPr>
            <w:tcW w:w="524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Książka procedur „Przeprowadzanie czynności kontrolnych”</w:t>
            </w:r>
          </w:p>
        </w:tc>
        <w:tc>
          <w:tcPr>
            <w:tcW w:w="192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13.05.2016</w:t>
            </w:r>
          </w:p>
        </w:tc>
      </w:tr>
      <w:tr w:rsidR="009E08BA" w:rsidRPr="00274AED" w:rsidTr="0036654C">
        <w:trPr>
          <w:trHeight w:val="461"/>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6.</w:t>
            </w:r>
          </w:p>
        </w:tc>
        <w:tc>
          <w:tcPr>
            <w:tcW w:w="1887"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sz w:val="16"/>
                <w:szCs w:val="16"/>
              </w:rPr>
              <w:t>KP-09-FAPA-9/z</w:t>
            </w:r>
          </w:p>
        </w:tc>
        <w:tc>
          <w:tcPr>
            <w:tcW w:w="524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Książka procedur „Obsługa wniosku o płatność”</w:t>
            </w:r>
          </w:p>
        </w:tc>
        <w:tc>
          <w:tcPr>
            <w:tcW w:w="192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02.07.2015</w:t>
            </w:r>
          </w:p>
        </w:tc>
      </w:tr>
      <w:tr w:rsidR="009E08BA" w:rsidRPr="00274AED" w:rsidTr="0036654C">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7.</w:t>
            </w:r>
          </w:p>
        </w:tc>
        <w:tc>
          <w:tcPr>
            <w:tcW w:w="1887"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KP-10-FAPA-3/z</w:t>
            </w:r>
          </w:p>
        </w:tc>
        <w:tc>
          <w:tcPr>
            <w:tcW w:w="524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Książka procedur „Aktualizacja Procedur”</w:t>
            </w:r>
          </w:p>
        </w:tc>
        <w:tc>
          <w:tcPr>
            <w:tcW w:w="192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19.08.2013</w:t>
            </w:r>
          </w:p>
        </w:tc>
      </w:tr>
    </w:tbl>
    <w:p w:rsidR="009E08BA" w:rsidRPr="003F7122" w:rsidRDefault="009E08BA" w:rsidP="009E08BA">
      <w:pPr>
        <w:tabs>
          <w:tab w:val="left" w:pos="567"/>
        </w:tabs>
        <w:jc w:val="both"/>
        <w:rPr>
          <w:rFonts w:asciiTheme="minorHAnsi" w:hAnsiTheme="minorHAnsi"/>
          <w:color w:val="000000" w:themeColor="text1"/>
          <w:sz w:val="24"/>
          <w:szCs w:val="24"/>
        </w:rPr>
      </w:pPr>
    </w:p>
    <w:p w:rsidR="009E08BA" w:rsidRPr="003F7122" w:rsidRDefault="009E08BA" w:rsidP="009E08BA">
      <w:pPr>
        <w:jc w:val="both"/>
        <w:rPr>
          <w:rFonts w:asciiTheme="minorHAnsi" w:hAnsiTheme="minorHAnsi"/>
          <w:color w:val="000000"/>
          <w:shd w:val="clear" w:color="auto" w:fill="FFFFFF"/>
        </w:rPr>
      </w:pPr>
    </w:p>
    <w:p w:rsidR="009E08BA" w:rsidRPr="00711F32" w:rsidRDefault="009E08BA" w:rsidP="009E08BA">
      <w:pPr>
        <w:pStyle w:val="Tekstdymka"/>
      </w:pPr>
    </w:p>
    <w:p w:rsidR="009E08BA" w:rsidRPr="003F7122" w:rsidRDefault="009E08BA" w:rsidP="005A41F2">
      <w:pPr>
        <w:numPr>
          <w:ilvl w:val="0"/>
          <w:numId w:val="11"/>
        </w:numPr>
        <w:shd w:val="clear" w:color="auto" w:fill="CCFFFF"/>
        <w:spacing w:line="360" w:lineRule="auto"/>
        <w:jc w:val="both"/>
        <w:outlineLvl w:val="0"/>
        <w:rPr>
          <w:rFonts w:asciiTheme="minorHAnsi" w:hAnsiTheme="minorHAnsi"/>
          <w:b/>
        </w:rPr>
      </w:pPr>
      <w:bookmarkStart w:id="134" w:name="_Toc471890181"/>
      <w:r w:rsidRPr="003F7122">
        <w:rPr>
          <w:rFonts w:asciiTheme="minorHAnsi" w:hAnsiTheme="minorHAnsi"/>
          <w:b/>
        </w:rPr>
        <w:t>SPOSÓB WYKORZYSTANIA POMOCY TECHNICZNEJ</w:t>
      </w:r>
      <w:bookmarkEnd w:id="134"/>
      <w:r w:rsidRPr="003F7122">
        <w:rPr>
          <w:rFonts w:asciiTheme="minorHAnsi" w:hAnsiTheme="minorHAnsi"/>
          <w:b/>
        </w:rPr>
        <w:t xml:space="preserve"> </w:t>
      </w:r>
    </w:p>
    <w:p w:rsidR="009E08BA" w:rsidRPr="003F7122" w:rsidRDefault="009E08BA" w:rsidP="009E08BA">
      <w:pPr>
        <w:spacing w:line="360" w:lineRule="auto"/>
        <w:jc w:val="both"/>
        <w:rPr>
          <w:rFonts w:asciiTheme="minorHAnsi" w:hAnsiTheme="minorHAnsi"/>
          <w:b/>
        </w:rPr>
      </w:pPr>
    </w:p>
    <w:p w:rsidR="009E08BA" w:rsidRPr="003F7122" w:rsidRDefault="009E08BA" w:rsidP="005A41F2">
      <w:pPr>
        <w:pStyle w:val="Akapitzlist"/>
        <w:numPr>
          <w:ilvl w:val="1"/>
          <w:numId w:val="12"/>
        </w:numPr>
        <w:shd w:val="clear" w:color="auto" w:fill="000080"/>
        <w:spacing w:after="0" w:line="360" w:lineRule="auto"/>
        <w:jc w:val="both"/>
        <w:outlineLvl w:val="1"/>
        <w:rPr>
          <w:rFonts w:asciiTheme="minorHAnsi" w:hAnsiTheme="minorHAnsi"/>
          <w:b/>
          <w:color w:val="FFFFFF" w:themeColor="background1"/>
        </w:rPr>
      </w:pPr>
      <w:bookmarkStart w:id="135" w:name="_Toc471890182"/>
      <w:r w:rsidRPr="003F7122">
        <w:rPr>
          <w:rFonts w:asciiTheme="minorHAnsi" w:hAnsiTheme="minorHAnsi"/>
          <w:b/>
          <w:color w:val="FFFFFF" w:themeColor="background1"/>
        </w:rPr>
        <w:t>Opis wykorzystania pomocy technicznej</w:t>
      </w:r>
      <w:bookmarkEnd w:id="135"/>
    </w:p>
    <w:p w:rsidR="009E08BA" w:rsidRPr="003F7122" w:rsidRDefault="009E08BA" w:rsidP="00E02AB6">
      <w:pPr>
        <w:spacing w:line="276" w:lineRule="auto"/>
        <w:jc w:val="both"/>
        <w:rPr>
          <w:rFonts w:asciiTheme="minorHAnsi" w:hAnsiTheme="minorHAnsi"/>
        </w:rPr>
      </w:pPr>
    </w:p>
    <w:p w:rsidR="009E08BA" w:rsidRPr="003F7122" w:rsidRDefault="009E08BA" w:rsidP="00E02AB6">
      <w:pPr>
        <w:pStyle w:val="Style2"/>
        <w:spacing w:line="276" w:lineRule="auto"/>
        <w:ind w:firstLine="0"/>
        <w:rPr>
          <w:rStyle w:val="FontStyle12"/>
          <w:rFonts w:asciiTheme="minorHAnsi" w:hAnsiTheme="minorHAnsi"/>
        </w:rPr>
      </w:pPr>
      <w:r w:rsidRPr="003F7122">
        <w:rPr>
          <w:rStyle w:val="FontStyle12"/>
          <w:rFonts w:asciiTheme="minorHAnsi" w:hAnsiTheme="minorHAnsi"/>
        </w:rPr>
        <w:t xml:space="preserve">Ze środków pomocy technicznej mogą korzystać wszystkie podmioty realizujące </w:t>
      </w:r>
      <w:r w:rsidRPr="003F7122">
        <w:rPr>
          <w:rFonts w:asciiTheme="minorHAnsi" w:hAnsiTheme="minorHAnsi"/>
          <w:sz w:val="20"/>
          <w:szCs w:val="20"/>
        </w:rPr>
        <w:t>PO Ryby 2007-2013</w:t>
      </w:r>
      <w:r w:rsidRPr="003F7122">
        <w:rPr>
          <w:rStyle w:val="FontStyle12"/>
          <w:rFonts w:asciiTheme="minorHAnsi" w:hAnsiTheme="minorHAnsi"/>
        </w:rPr>
        <w:t xml:space="preserve"> tj. Agencja Restrukturyzacji i Modernizacji Rolnictwa, Samorządy Województw, Fundacja Programów Pomocy </w:t>
      </w:r>
      <w:r w:rsidR="00E02AB6">
        <w:rPr>
          <w:rStyle w:val="FontStyle12"/>
          <w:rFonts w:asciiTheme="minorHAnsi" w:hAnsiTheme="minorHAnsi"/>
        </w:rPr>
        <w:br/>
      </w:r>
      <w:r w:rsidRPr="003F7122">
        <w:rPr>
          <w:rStyle w:val="FontStyle12"/>
          <w:rFonts w:asciiTheme="minorHAnsi" w:hAnsiTheme="minorHAnsi"/>
        </w:rPr>
        <w:t>dla Rolnictwa FAPA, Okręgowe Inspektoraty Rybołówstwa Morskiego, Ministerstwo Rolnictwa i Rozwoju Wsi (</w:t>
      </w:r>
      <w:proofErr w:type="spellStart"/>
      <w:r w:rsidRPr="003F7122">
        <w:rPr>
          <w:rStyle w:val="FontStyle12"/>
          <w:rFonts w:asciiTheme="minorHAnsi" w:hAnsiTheme="minorHAnsi"/>
        </w:rPr>
        <w:t>MRiRW</w:t>
      </w:r>
      <w:proofErr w:type="spellEnd"/>
      <w:r w:rsidRPr="003F7122">
        <w:rPr>
          <w:rStyle w:val="FontStyle12"/>
          <w:rFonts w:asciiTheme="minorHAnsi" w:hAnsiTheme="minorHAnsi"/>
        </w:rPr>
        <w:t>), Ministerstwo Finansów - Instytucja Certyfikująca i Instytucja Audytowa.</w:t>
      </w:r>
    </w:p>
    <w:p w:rsidR="009E08BA" w:rsidRPr="003F7122" w:rsidRDefault="009E08BA" w:rsidP="00E02AB6">
      <w:pPr>
        <w:spacing w:line="276" w:lineRule="auto"/>
        <w:jc w:val="both"/>
        <w:rPr>
          <w:rFonts w:asciiTheme="minorHAnsi" w:hAnsiTheme="minorHAnsi"/>
        </w:rPr>
      </w:pPr>
    </w:p>
    <w:p w:rsidR="009E08BA" w:rsidRPr="003F7122" w:rsidRDefault="009E08BA" w:rsidP="00E02AB6">
      <w:pPr>
        <w:pStyle w:val="Style2"/>
        <w:spacing w:line="276" w:lineRule="auto"/>
        <w:ind w:firstLine="0"/>
        <w:jc w:val="center"/>
        <w:rPr>
          <w:rStyle w:val="FontStyle12"/>
          <w:rFonts w:asciiTheme="minorHAnsi" w:hAnsiTheme="minorHAnsi"/>
          <w:b/>
          <w:u w:val="single"/>
        </w:rPr>
      </w:pPr>
      <w:r w:rsidRPr="003F7122">
        <w:rPr>
          <w:rStyle w:val="FontStyle12"/>
          <w:rFonts w:asciiTheme="minorHAnsi" w:hAnsiTheme="minorHAnsi"/>
          <w:b/>
          <w:u w:val="single"/>
        </w:rPr>
        <w:t>INSTYTUCJA ZARZĄDZAJĄCA</w:t>
      </w:r>
    </w:p>
    <w:p w:rsidR="009E08BA" w:rsidRPr="00A711BF" w:rsidRDefault="009E08BA" w:rsidP="00E02AB6">
      <w:pPr>
        <w:spacing w:line="276" w:lineRule="auto"/>
        <w:ind w:firstLine="708"/>
        <w:jc w:val="both"/>
        <w:rPr>
          <w:rStyle w:val="FontStyle12"/>
          <w:rFonts w:asciiTheme="minorHAnsi" w:hAnsiTheme="minorHAnsi"/>
        </w:rPr>
      </w:pP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 xml:space="preserve">Nadrzędnym celem operacji realizowanych w ramach Pomocy technicznej było wsparcie systemu zarządzania </w:t>
      </w:r>
      <w:r w:rsidR="00B70000">
        <w:rPr>
          <w:rStyle w:val="FontStyle12"/>
          <w:rFonts w:asciiTheme="minorHAnsi" w:hAnsiTheme="minorHAnsi"/>
        </w:rPr>
        <w:br/>
      </w:r>
      <w:r w:rsidRPr="00B70000">
        <w:rPr>
          <w:rStyle w:val="FontStyle12"/>
          <w:rFonts w:asciiTheme="minorHAnsi" w:hAnsiTheme="minorHAnsi"/>
        </w:rPr>
        <w:t xml:space="preserve">i wdrażania Programu poprzez refundację wydatków przeznaczonych m.in. na sfinansowanie wynagrodzeń pracowników oddelegowanych do zadań związanych z Programem, oraz kosztów umów zleceń bądź umów </w:t>
      </w:r>
      <w:r w:rsidR="00B70000">
        <w:rPr>
          <w:rStyle w:val="FontStyle12"/>
          <w:rFonts w:asciiTheme="minorHAnsi" w:hAnsiTheme="minorHAnsi"/>
        </w:rPr>
        <w:br/>
      </w:r>
      <w:r w:rsidRPr="00B70000">
        <w:rPr>
          <w:rStyle w:val="FontStyle12"/>
          <w:rFonts w:asciiTheme="minorHAnsi" w:hAnsiTheme="minorHAnsi"/>
        </w:rPr>
        <w:t xml:space="preserve">o dzieło dla osób świadczących pracę na rzecz instytucji zarządzającej. </w:t>
      </w: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 xml:space="preserve">Osoby świadczące pracę na podstawie umowy zlecenie lub dzieła wspierały pracowników Instytucji Zarządzającej w realizacji zadań związanych z przygotowaniem, zarządzaniem, monitorowaniem, oceną, promocją, kontrolą oraz audytem Programu Operacyjnego „Zrównoważony rozwój sektora rybołówstwa </w:t>
      </w:r>
      <w:r w:rsidR="00B70000">
        <w:rPr>
          <w:rStyle w:val="FontStyle12"/>
          <w:rFonts w:asciiTheme="minorHAnsi" w:hAnsiTheme="minorHAnsi"/>
        </w:rPr>
        <w:br/>
      </w:r>
      <w:r w:rsidRPr="00B70000">
        <w:rPr>
          <w:rStyle w:val="FontStyle12"/>
          <w:rFonts w:asciiTheme="minorHAnsi" w:hAnsiTheme="minorHAnsi"/>
        </w:rPr>
        <w:t xml:space="preserve">i nadbrzeżnych obszarów rybackich 2007-2013”. Zatrudnienie dodatkowych osób umożliwiło uzupełnienie działań podejmowanych przez pracowników w celu efektywnej i terminowej realizacji zadań związanych </w:t>
      </w:r>
      <w:r w:rsidR="00B70000">
        <w:rPr>
          <w:rStyle w:val="FontStyle12"/>
          <w:rFonts w:asciiTheme="minorHAnsi" w:hAnsiTheme="minorHAnsi"/>
        </w:rPr>
        <w:br/>
      </w:r>
      <w:r w:rsidRPr="00B70000">
        <w:rPr>
          <w:rStyle w:val="FontStyle12"/>
          <w:rFonts w:asciiTheme="minorHAnsi" w:hAnsiTheme="minorHAnsi"/>
        </w:rPr>
        <w:t xml:space="preserve">z PO RYBY 2007 – 2013. </w:t>
      </w:r>
    </w:p>
    <w:p w:rsidR="009E08BA" w:rsidRPr="00B70000" w:rsidRDefault="009E08BA" w:rsidP="0036654C">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Realizacja operacji w latach 2008-2015 miała na celu zapewnienie wsparcia dla Instytucji Zarządzającej odpowiedzialnej za  zarządzanie, wdrażanie, monitorowanie, kontrolę i ocenę Programu Operacyjnego „Zrównoważony rozwój sektora rybołówstwa i nadbrzeżnych obszarów rybackich 2007-2013”, aby pracownicy efektywnie mogli wykonywać powierzone im zadania.  Wsparcie administracji polegało na wyremontowaniu </w:t>
      </w:r>
      <w:r w:rsidR="00B70000">
        <w:rPr>
          <w:rStyle w:val="FontStyle12"/>
          <w:rFonts w:asciiTheme="minorHAnsi" w:hAnsiTheme="minorHAnsi"/>
        </w:rPr>
        <w:br/>
      </w:r>
      <w:r w:rsidRPr="00B70000">
        <w:rPr>
          <w:rStyle w:val="FontStyle12"/>
          <w:rFonts w:asciiTheme="minorHAnsi" w:hAnsiTheme="minorHAnsi"/>
        </w:rPr>
        <w:t xml:space="preserve">i wyposażeniu pomieszczeń biurowych oraz stanowisk pracy w meble oraz urządzenia i sprzęt biurowy poprzez zakup komputerów stacjonarnych, drukarek, urządzeń wielofunkcyjnych, tabletów, laptopów, w celu zapewnienia właściwego funkcjonowanie komórek organizacyjnych IZ. </w:t>
      </w: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 xml:space="preserve">W ramach pomocy technicznej sfinansowano usługi telefonii komórkowej i stacjonarnej. Korzystano z usług obejmujących tłumaczenia. Sfinansowano wyjazdy służbowe krajowe i zagraniczne pracowników. </w:t>
      </w: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lastRenderedPageBreak/>
        <w:t xml:space="preserve">W ramach wyjazdów krajowych sfinansowane zostały kontrole w ramach Programu Operacyjnego „Zrównoważony rozwój sektora rybołówstwa i nadbrzeżnych obszarów rybackich 2007-2013” (PO „RYBY </w:t>
      </w:r>
      <w:r w:rsidR="00B70000">
        <w:rPr>
          <w:rStyle w:val="FontStyle12"/>
          <w:rFonts w:asciiTheme="minorHAnsi" w:hAnsiTheme="minorHAnsi"/>
        </w:rPr>
        <w:br/>
      </w:r>
      <w:r w:rsidRPr="00B70000">
        <w:rPr>
          <w:rStyle w:val="FontStyle12"/>
          <w:rFonts w:asciiTheme="minorHAnsi" w:hAnsiTheme="minorHAnsi"/>
        </w:rPr>
        <w:t xml:space="preserve">2007-2013”), zrealizowane przez pracowników Instytucji Zarządzającej. Kontrole zostały przeprowadzone </w:t>
      </w:r>
      <w:r w:rsidR="00B70000">
        <w:rPr>
          <w:rStyle w:val="FontStyle12"/>
          <w:rFonts w:asciiTheme="minorHAnsi" w:hAnsiTheme="minorHAnsi"/>
        </w:rPr>
        <w:br/>
      </w:r>
      <w:r w:rsidRPr="00B70000">
        <w:rPr>
          <w:rStyle w:val="FontStyle12"/>
          <w:rFonts w:asciiTheme="minorHAnsi" w:hAnsiTheme="minorHAnsi"/>
        </w:rPr>
        <w:t xml:space="preserve">u beneficjentów Programu w miejscu realizacji projektu, w Oddziałach Regionalnych Agencji Restrukturyzacji </w:t>
      </w:r>
      <w:r w:rsidR="00B70000">
        <w:rPr>
          <w:rStyle w:val="FontStyle12"/>
          <w:rFonts w:asciiTheme="minorHAnsi" w:hAnsiTheme="minorHAnsi"/>
        </w:rPr>
        <w:br/>
      </w:r>
      <w:r w:rsidRPr="00B70000">
        <w:rPr>
          <w:rStyle w:val="FontStyle12"/>
          <w:rFonts w:asciiTheme="minorHAnsi" w:hAnsiTheme="minorHAnsi"/>
        </w:rPr>
        <w:t xml:space="preserve">i Modernizacji Rolnictwa (ARiMR), w Lokalnych Grupach Rybackich (LGR), w Samorządach Wojewódzkich oraz </w:t>
      </w:r>
      <w:r w:rsidR="00B70000">
        <w:rPr>
          <w:rStyle w:val="FontStyle12"/>
          <w:rFonts w:asciiTheme="minorHAnsi" w:hAnsiTheme="minorHAnsi"/>
        </w:rPr>
        <w:br/>
      </w:r>
      <w:r w:rsidRPr="00B70000">
        <w:rPr>
          <w:rStyle w:val="FontStyle12"/>
          <w:rFonts w:asciiTheme="minorHAnsi" w:hAnsiTheme="minorHAnsi"/>
        </w:rPr>
        <w:t>w Urzędach Marszałkowskich.</w:t>
      </w:r>
    </w:p>
    <w:p w:rsidR="009E08BA" w:rsidRPr="00B70000" w:rsidRDefault="009E08BA" w:rsidP="00E02AB6">
      <w:pPr>
        <w:autoSpaceDE w:val="0"/>
        <w:autoSpaceDN w:val="0"/>
        <w:spacing w:line="276" w:lineRule="auto"/>
        <w:jc w:val="both"/>
        <w:rPr>
          <w:rStyle w:val="FontStyle12"/>
          <w:rFonts w:asciiTheme="minorHAnsi" w:hAnsiTheme="minorHAnsi"/>
        </w:rPr>
      </w:pPr>
      <w:r w:rsidRPr="00B70000">
        <w:rPr>
          <w:rStyle w:val="FontStyle12"/>
          <w:rFonts w:asciiTheme="minorHAnsi" w:hAnsiTheme="minorHAnsi"/>
        </w:rPr>
        <w:t xml:space="preserve">Ponadto z tych środków pokryte zostały koszty spotkań Zespołu do spraw opiniowania wniosków o wybór LGR do realizacji LSROR w ramach osi priorytetowej 4 PO RYBY 2007-2013, jak również szkolenia dotyczące aktualizacji procedur dla osi priorytetowej 4 „Zrównoważony rozwój obszarów zależnych od rybactwa”. </w:t>
      </w:r>
    </w:p>
    <w:p w:rsidR="009E08BA" w:rsidRPr="00B70000" w:rsidRDefault="009E08BA" w:rsidP="00E02AB6">
      <w:pPr>
        <w:autoSpaceDE w:val="0"/>
        <w:autoSpaceDN w:val="0"/>
        <w:spacing w:line="276" w:lineRule="auto"/>
        <w:jc w:val="both"/>
        <w:rPr>
          <w:rStyle w:val="FontStyle12"/>
          <w:rFonts w:asciiTheme="minorHAnsi" w:hAnsiTheme="minorHAnsi"/>
        </w:rPr>
      </w:pPr>
      <w:r w:rsidRPr="00B70000">
        <w:rPr>
          <w:rStyle w:val="FontStyle12"/>
          <w:rFonts w:asciiTheme="minorHAnsi" w:hAnsiTheme="minorHAnsi"/>
        </w:rPr>
        <w:t xml:space="preserve">Ponadto sfinansowano koszty uczestnictwa pracowników Departamentu Rybołówstwa w spotkaniach </w:t>
      </w:r>
      <w:r w:rsidR="00B70000">
        <w:rPr>
          <w:rStyle w:val="FontStyle12"/>
          <w:rFonts w:asciiTheme="minorHAnsi" w:hAnsiTheme="minorHAnsi"/>
        </w:rPr>
        <w:br/>
      </w:r>
      <w:r w:rsidRPr="00B70000">
        <w:rPr>
          <w:rStyle w:val="FontStyle12"/>
          <w:rFonts w:asciiTheme="minorHAnsi" w:hAnsiTheme="minorHAnsi"/>
        </w:rPr>
        <w:t>ze środowiskiem rybackim, z Komisją Europejską oraz z innymi organizacjami międzynarodowymi.</w:t>
      </w:r>
    </w:p>
    <w:p w:rsidR="009E08BA" w:rsidRPr="00B70000" w:rsidRDefault="009E08BA" w:rsidP="00E02AB6">
      <w:pPr>
        <w:tabs>
          <w:tab w:val="left" w:pos="0"/>
        </w:tabs>
        <w:spacing w:line="276" w:lineRule="auto"/>
        <w:jc w:val="both"/>
        <w:rPr>
          <w:rStyle w:val="FontStyle12"/>
          <w:rFonts w:asciiTheme="minorHAnsi" w:hAnsiTheme="minorHAnsi"/>
        </w:rPr>
      </w:pP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W ramach pomocy technicznej sfinansowane były również posiedzenia Komitetu Monitorującego PO „Zrównoważony rozwój sektora rybołówstwa i nadbrzeżnych obszarów rybackich 2007-2013.</w:t>
      </w:r>
    </w:p>
    <w:p w:rsidR="009E08BA" w:rsidRPr="00B70000" w:rsidRDefault="009E08BA" w:rsidP="00E02AB6">
      <w:pPr>
        <w:spacing w:line="276" w:lineRule="auto"/>
        <w:jc w:val="both"/>
        <w:rPr>
          <w:rStyle w:val="FontStyle12"/>
          <w:rFonts w:asciiTheme="minorHAnsi" w:hAnsiTheme="minorHAnsi"/>
        </w:rPr>
      </w:pP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Ze środków pomocy technicznej sfinansowano również szkolenia i kursy językowe pracowników Instytucji Zarządzającej. Pracownicy uczestniczyli w:</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1) szkoleniach językowych:</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język angielski,</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język francuski,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język hiszpański,</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język niemiecki;</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2) oraz szkoleniach tematycznych krajowych m.in.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kursy informatyczne,</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dot. zamówień publicznych,</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nowelizacji ustaw, zmiany przepisów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rozliczania projektów;</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3) seminariach i sympozjach zagranicznych m.in. w Berlinie, w Barce</w:t>
      </w:r>
      <w:r w:rsidR="0036654C">
        <w:rPr>
          <w:rStyle w:val="FontStyle12"/>
          <w:rFonts w:asciiTheme="minorHAnsi" w:hAnsiTheme="minorHAnsi"/>
        </w:rPr>
        <w:t xml:space="preserve">lonie, w Paryżu, </w:t>
      </w:r>
      <w:r w:rsidR="0036654C">
        <w:rPr>
          <w:rStyle w:val="FontStyle12"/>
          <w:rFonts w:asciiTheme="minorHAnsi" w:hAnsiTheme="minorHAnsi"/>
        </w:rPr>
        <w:br/>
        <w:t>w Kopenhadze.</w:t>
      </w: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Ze środków pomocy technicznej PO RYBY 2007-2013 zostały również opłacone koszty uczestnictwa pracowników w studiach podyplomowych m.in.:</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„Podyplomowe Studium Administrowania Funduszami Unijnymi”,</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„Podyplomowe Studium Europejskich Stosunków Finansowo – </w:t>
      </w:r>
      <w:proofErr w:type="spellStart"/>
      <w:r w:rsidRPr="00B70000">
        <w:rPr>
          <w:rStyle w:val="FontStyle12"/>
          <w:rFonts w:asciiTheme="minorHAnsi" w:hAnsiTheme="minorHAnsi"/>
        </w:rPr>
        <w:t>Ekonomiczno</w:t>
      </w:r>
      <w:proofErr w:type="spellEnd"/>
      <w:r w:rsidRPr="00B70000">
        <w:rPr>
          <w:rStyle w:val="FontStyle12"/>
          <w:rFonts w:asciiTheme="minorHAnsi" w:hAnsiTheme="minorHAnsi"/>
        </w:rPr>
        <w:t xml:space="preserve"> – Prawnych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-„Niestacjonarnych studiach doktoranckich” organizowanych przez Uniwersytet Warszawski. </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Jednocześnie w ramach środków pomocy technicznej sfinansowano:</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opracowanie Planu gospodarowania zasobami węgorza europejskiego,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wykonanie ewaluacji działań informacyjno-promocyjnych i szkoleniowych Instytucji Zarządzającej Programem Operacyjnym „ Zrównoważ</w:t>
      </w:r>
      <w:r w:rsidR="00B70000">
        <w:rPr>
          <w:rStyle w:val="FontStyle12"/>
          <w:rFonts w:asciiTheme="minorHAnsi" w:hAnsiTheme="minorHAnsi"/>
        </w:rPr>
        <w:t xml:space="preserve">ony rozwój sektora rybołówstwa </w:t>
      </w:r>
      <w:r w:rsidRPr="00B70000">
        <w:rPr>
          <w:rStyle w:val="FontStyle12"/>
          <w:rFonts w:asciiTheme="minorHAnsi" w:hAnsiTheme="minorHAnsi"/>
        </w:rPr>
        <w:t>i nadbrzeżnych obszarów rybackich 2007-2013”,</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wykonanie oceny ex-post Sektorowego Prog</w:t>
      </w:r>
      <w:r w:rsidR="00B70000">
        <w:rPr>
          <w:rStyle w:val="FontStyle12"/>
          <w:rFonts w:asciiTheme="minorHAnsi" w:hAnsiTheme="minorHAnsi"/>
        </w:rPr>
        <w:t xml:space="preserve">ramu Operacyjnego „Rybołówstwo </w:t>
      </w:r>
      <w:r w:rsidRPr="00B70000">
        <w:rPr>
          <w:rStyle w:val="FontStyle12"/>
          <w:rFonts w:asciiTheme="minorHAnsi" w:hAnsiTheme="minorHAnsi"/>
        </w:rPr>
        <w:t xml:space="preserve">i przetwórstwo ryb </w:t>
      </w:r>
      <w:r w:rsidR="00B70000">
        <w:rPr>
          <w:rStyle w:val="FontStyle12"/>
          <w:rFonts w:asciiTheme="minorHAnsi" w:hAnsiTheme="minorHAnsi"/>
        </w:rPr>
        <w:br/>
      </w:r>
      <w:r w:rsidRPr="00B70000">
        <w:rPr>
          <w:rStyle w:val="FontStyle12"/>
          <w:rFonts w:asciiTheme="minorHAnsi" w:hAnsiTheme="minorHAnsi"/>
        </w:rPr>
        <w:t>2004-2006”,</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wykonanie ekspertyz </w:t>
      </w: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 xml:space="preserve">- opinie – oceny przedsięwzięć mających na celu budowę przepławek dla ryb na rzekach: Drwęcy, Szprotawie, Nysie Łużyckiej i Wierzycy, Skawie, Widawce, Gwda, Wkra Pokrzywna, . </w:t>
      </w: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 „Analizę stanu infrastruktury w portach rybackich i przystaniach pod katem dalszych potrzeb inwestycyjnych”</w:t>
      </w: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 „Ocenę okresową Programu Operacyjnego „Zrównoważ</w:t>
      </w:r>
      <w:r w:rsidR="00B70000">
        <w:rPr>
          <w:rStyle w:val="FontStyle12"/>
          <w:rFonts w:asciiTheme="minorHAnsi" w:hAnsiTheme="minorHAnsi"/>
        </w:rPr>
        <w:t xml:space="preserve">ony rozwój sektora rybołówstwa </w:t>
      </w:r>
      <w:r w:rsidRPr="00B70000">
        <w:rPr>
          <w:rStyle w:val="FontStyle12"/>
          <w:rFonts w:asciiTheme="minorHAnsi" w:hAnsiTheme="minorHAnsi"/>
        </w:rPr>
        <w:t>i nadbrzeżnych obszarów rybackich 2007 -2013”” .</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pStyle w:val="Style2"/>
        <w:spacing w:line="276" w:lineRule="auto"/>
        <w:ind w:firstLine="0"/>
        <w:rPr>
          <w:rStyle w:val="FontStyle12"/>
          <w:rFonts w:asciiTheme="minorHAnsi" w:hAnsiTheme="minorHAnsi"/>
        </w:rPr>
      </w:pPr>
      <w:r w:rsidRPr="00B70000">
        <w:rPr>
          <w:rStyle w:val="FontStyle12"/>
          <w:rFonts w:asciiTheme="minorHAnsi" w:hAnsiTheme="minorHAnsi"/>
        </w:rPr>
        <w:t>W ramach działań informacyjno-promocyjnych, Programu ze środków pomocy technicznej sfinansowano:</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lastRenderedPageBreak/>
        <w:t xml:space="preserve">- spoty reklamowe które wyemitowane zostały w telewizji (m.in. TVP1,TVP2, POLSAT, TVN, TVP3, AGRO KURIER, oraz niszowych stacjach telewizyjnych) i radiu (m.in. RMF FM, Radio Zet, Program 1 Radia, Radiu </w:t>
      </w:r>
      <w:proofErr w:type="spellStart"/>
      <w:r w:rsidRPr="00B70000">
        <w:rPr>
          <w:rStyle w:val="FontStyle12"/>
          <w:rFonts w:asciiTheme="minorHAnsi" w:hAnsiTheme="minorHAnsi"/>
        </w:rPr>
        <w:t>Kaszebe</w:t>
      </w:r>
      <w:proofErr w:type="spellEnd"/>
      <w:r w:rsidRPr="00B70000">
        <w:rPr>
          <w:rStyle w:val="FontStyle12"/>
          <w:rFonts w:asciiTheme="minorHAnsi" w:hAnsiTheme="minorHAnsi"/>
        </w:rPr>
        <w:t>),</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wykonanie materiałów promocyjnych PO RYBY 200-2013 (gadżety, kalendarze),</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przygotowanie artykułów sponsorowanych i wykup powierzchni w prasie (m.in.: Przegląd Rybacki, Gazeta Sołecka, Magazyn Przemysłu Rybnego, Kalendarz Rolnika 2010, Poradnik Radnego i Sołtysa, AGRO TRENDY, Przegląd Przemysłowy i Gospodarczy, Biuletyn Dożynkowy, Fundusze Europejskie, Gospodarz – Poradnik Samorządowy, Eko i My, Poradnik Radnego i Sołtysa, Magazyn Przemysłu Rybnego, Nowa Wieś Europejska, Przegląd Rybacki, Kalendarz Rolnika 2012, Biuletyn Dożynkowy,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przygotowanie i opracowanie graficzne, druk (publikacje) i dystrybucje materiałów informacyjno-promujących (broszur, plakatów, ulotek, </w:t>
      </w:r>
      <w:proofErr w:type="spellStart"/>
      <w:r w:rsidRPr="00B70000">
        <w:rPr>
          <w:rStyle w:val="FontStyle12"/>
          <w:rFonts w:asciiTheme="minorHAnsi" w:hAnsiTheme="minorHAnsi"/>
        </w:rPr>
        <w:t>rollupy</w:t>
      </w:r>
      <w:proofErr w:type="spellEnd"/>
      <w:r w:rsidRPr="00B70000">
        <w:rPr>
          <w:rStyle w:val="FontStyle12"/>
          <w:rFonts w:asciiTheme="minorHAnsi" w:hAnsiTheme="minorHAnsi"/>
        </w:rPr>
        <w:t>) na temat PO RYBY 2007-2013,</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przygotowanie Media Planu do kampanii informacyjno-promocyjnej w prasie o zasięgu ogólnopolskim oraz regionalnym,</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prowadzenie stron internetowych (</w:t>
      </w:r>
      <w:hyperlink r:id="rId60" w:history="1">
        <w:r w:rsidRPr="00B70000">
          <w:rPr>
            <w:rStyle w:val="FontStyle12"/>
            <w:rFonts w:asciiTheme="minorHAnsi" w:hAnsiTheme="minorHAnsi"/>
          </w:rPr>
          <w:t>www.rybactwo.info</w:t>
        </w:r>
      </w:hyperlink>
      <w:r w:rsidRPr="00B70000">
        <w:rPr>
          <w:rStyle w:val="FontStyle12"/>
          <w:rFonts w:asciiTheme="minorHAnsi" w:hAnsiTheme="minorHAnsi"/>
        </w:rPr>
        <w:t>),</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przedstawienie Programu na różnego rodzaju imprezach branżowych konferencjach, targach, w dożynkach, piknikach, festynach promocyjnych, targach, oraz spotkaniach promocyjnych (m.in. Targi  AGROPOMERANIA, POLFISH, Forum Funduszy Europejskich, Targi </w:t>
      </w:r>
      <w:proofErr w:type="spellStart"/>
      <w:r w:rsidRPr="00B70000">
        <w:rPr>
          <w:rStyle w:val="FontStyle12"/>
          <w:rFonts w:asciiTheme="minorHAnsi" w:hAnsiTheme="minorHAnsi"/>
        </w:rPr>
        <w:t>Polagra</w:t>
      </w:r>
      <w:proofErr w:type="spellEnd"/>
      <w:r w:rsidRPr="00B70000">
        <w:rPr>
          <w:rStyle w:val="FontStyle12"/>
          <w:rFonts w:asciiTheme="minorHAnsi" w:hAnsiTheme="minorHAnsi"/>
        </w:rPr>
        <w:t xml:space="preserve">, </w:t>
      </w:r>
      <w:proofErr w:type="spellStart"/>
      <w:r w:rsidRPr="00B70000">
        <w:rPr>
          <w:rStyle w:val="FontStyle12"/>
          <w:rFonts w:asciiTheme="minorHAnsi" w:hAnsiTheme="minorHAnsi"/>
        </w:rPr>
        <w:t>Grune</w:t>
      </w:r>
      <w:proofErr w:type="spellEnd"/>
      <w:r w:rsidRPr="00B70000">
        <w:rPr>
          <w:rStyle w:val="FontStyle12"/>
          <w:rFonts w:asciiTheme="minorHAnsi" w:hAnsiTheme="minorHAnsi"/>
        </w:rPr>
        <w:t xml:space="preserve"> </w:t>
      </w:r>
      <w:proofErr w:type="spellStart"/>
      <w:r w:rsidRPr="00B70000">
        <w:rPr>
          <w:rStyle w:val="FontStyle12"/>
          <w:rFonts w:asciiTheme="minorHAnsi" w:hAnsiTheme="minorHAnsi"/>
        </w:rPr>
        <w:t>Woche</w:t>
      </w:r>
      <w:proofErr w:type="spellEnd"/>
      <w:r w:rsidRPr="00B70000">
        <w:rPr>
          <w:rStyle w:val="FontStyle12"/>
          <w:rFonts w:asciiTheme="minorHAnsi" w:hAnsiTheme="minorHAnsi"/>
        </w:rPr>
        <w:t xml:space="preserve"> w Berlinie, Regionalne</w:t>
      </w:r>
      <w:r w:rsidR="001629E5" w:rsidRPr="00B70000">
        <w:rPr>
          <w:rStyle w:val="FontStyle12"/>
          <w:rFonts w:asciiTheme="minorHAnsi" w:hAnsiTheme="minorHAnsi"/>
        </w:rPr>
        <w:t xml:space="preserve"> Dni Rybactwa, Piknik Rodzinny </w:t>
      </w:r>
      <w:r w:rsidRPr="00B70000">
        <w:rPr>
          <w:rStyle w:val="FontStyle12"/>
          <w:rFonts w:asciiTheme="minorHAnsi" w:hAnsiTheme="minorHAnsi"/>
        </w:rPr>
        <w:t>w Kartuzach, Piknik Jedz Ryby, Międzynarodowa Konferencja Karpiowa),</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koszty spotkań informacyjno-promocyjnych z potencjalnymi beneficjentami Programu</w:t>
      </w:r>
    </w:p>
    <w:p w:rsidR="009E08BA" w:rsidRPr="00B70000" w:rsidRDefault="009E08BA" w:rsidP="00E02AB6">
      <w:pPr>
        <w:autoSpaceDE w:val="0"/>
        <w:autoSpaceDN w:val="0"/>
        <w:spacing w:line="276" w:lineRule="auto"/>
        <w:jc w:val="both"/>
        <w:rPr>
          <w:rStyle w:val="FontStyle12"/>
          <w:rFonts w:asciiTheme="minorHAnsi" w:hAnsiTheme="minorHAnsi"/>
        </w:rPr>
      </w:pPr>
      <w:r w:rsidRPr="00B70000">
        <w:rPr>
          <w:rStyle w:val="FontStyle12"/>
          <w:rFonts w:asciiTheme="minorHAnsi" w:hAnsiTheme="minorHAnsi"/>
        </w:rPr>
        <w:t>- wykonanie interaktywnej mapy Polski z zaznaczeniem obszarów lokalnych grup rybackich (LGR).</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W okresie programowania złożono 148 wniosków o dofinansowanie na kwotę około 77 275 524 zł. W ramach refundacji wniosków o płatność pomocy technicznej otrzymano ponad 54  522 811 zł.</w:t>
      </w:r>
    </w:p>
    <w:p w:rsidR="009E08BA" w:rsidRPr="003F7122" w:rsidRDefault="009E08BA" w:rsidP="009E08BA">
      <w:pPr>
        <w:jc w:val="both"/>
        <w:rPr>
          <w:rFonts w:asciiTheme="minorHAnsi" w:hAnsiTheme="minorHAnsi"/>
          <w:sz w:val="16"/>
          <w:szCs w:val="16"/>
        </w:rPr>
      </w:pPr>
    </w:p>
    <w:p w:rsidR="00E02AB6" w:rsidRPr="00E02AB6" w:rsidRDefault="00E02AB6" w:rsidP="00E02AB6">
      <w:pPr>
        <w:pStyle w:val="Tekstdymka"/>
      </w:pPr>
    </w:p>
    <w:p w:rsidR="009E08BA" w:rsidRPr="003F7122" w:rsidRDefault="009E08BA" w:rsidP="009E08BA">
      <w:pPr>
        <w:autoSpaceDE w:val="0"/>
        <w:autoSpaceDN w:val="0"/>
        <w:adjustRightInd w:val="0"/>
        <w:spacing w:line="360" w:lineRule="auto"/>
        <w:ind w:left="45"/>
        <w:jc w:val="center"/>
        <w:rPr>
          <w:rFonts w:asciiTheme="minorHAnsi" w:hAnsiTheme="minorHAnsi" w:cs="Tahoma"/>
          <w:b/>
          <w:color w:val="000000" w:themeColor="text1"/>
          <w:u w:val="single"/>
        </w:rPr>
      </w:pPr>
      <w:r w:rsidRPr="003F7122">
        <w:rPr>
          <w:rFonts w:asciiTheme="minorHAnsi" w:hAnsiTheme="minorHAnsi" w:cs="Tahoma"/>
          <w:b/>
          <w:color w:val="000000" w:themeColor="text1"/>
          <w:u w:val="single"/>
        </w:rPr>
        <w:t>AGENCJA RESTRUKTURYZACJI I MODERNIZACJI ROLNICTWA</w:t>
      </w:r>
    </w:p>
    <w:p w:rsidR="009E08BA" w:rsidRPr="00B70000" w:rsidRDefault="009E08BA" w:rsidP="009E08BA">
      <w:pPr>
        <w:pStyle w:val="Akapitzlist"/>
        <w:spacing w:before="60" w:after="60"/>
        <w:ind w:left="390"/>
        <w:rPr>
          <w:rFonts w:asciiTheme="minorHAnsi" w:hAnsiTheme="minorHAnsi"/>
          <w:b/>
          <w:sz w:val="16"/>
          <w:szCs w:val="16"/>
        </w:rPr>
      </w:pPr>
      <w:r w:rsidRPr="00B70000">
        <w:rPr>
          <w:rFonts w:asciiTheme="minorHAnsi" w:hAnsiTheme="minorHAnsi"/>
          <w:b/>
          <w:sz w:val="16"/>
          <w:szCs w:val="16"/>
        </w:rPr>
        <w:t xml:space="preserve">Tabela </w:t>
      </w:r>
      <w:r w:rsidRPr="00B70000">
        <w:rPr>
          <w:rFonts w:asciiTheme="minorHAnsi" w:hAnsiTheme="minorHAnsi"/>
          <w:b/>
          <w:sz w:val="16"/>
          <w:szCs w:val="16"/>
        </w:rPr>
        <w:fldChar w:fldCharType="begin"/>
      </w:r>
      <w:r w:rsidRPr="00B70000">
        <w:rPr>
          <w:rFonts w:asciiTheme="minorHAnsi" w:hAnsiTheme="minorHAnsi"/>
          <w:b/>
          <w:sz w:val="16"/>
          <w:szCs w:val="16"/>
        </w:rPr>
        <w:instrText xml:space="preserve"> SEQ Tabela \* ARABIC </w:instrText>
      </w:r>
      <w:r w:rsidRPr="00B70000">
        <w:rPr>
          <w:rFonts w:asciiTheme="minorHAnsi" w:hAnsiTheme="minorHAnsi"/>
          <w:b/>
          <w:sz w:val="16"/>
          <w:szCs w:val="16"/>
        </w:rPr>
        <w:fldChar w:fldCharType="separate"/>
      </w:r>
      <w:r w:rsidR="004C1BCE">
        <w:rPr>
          <w:rFonts w:asciiTheme="minorHAnsi" w:hAnsiTheme="minorHAnsi"/>
          <w:b/>
          <w:noProof/>
          <w:sz w:val="16"/>
          <w:szCs w:val="16"/>
        </w:rPr>
        <w:t>186</w:t>
      </w:r>
      <w:r w:rsidRPr="00B70000">
        <w:rPr>
          <w:rFonts w:asciiTheme="minorHAnsi" w:hAnsiTheme="minorHAnsi"/>
          <w:b/>
          <w:sz w:val="16"/>
          <w:szCs w:val="16"/>
        </w:rPr>
        <w:fldChar w:fldCharType="end"/>
      </w:r>
      <w:r w:rsidRPr="00B70000">
        <w:rPr>
          <w:rFonts w:asciiTheme="minorHAnsi" w:hAnsiTheme="minorHAnsi"/>
          <w:b/>
          <w:sz w:val="16"/>
          <w:szCs w:val="16"/>
        </w:rPr>
        <w:t xml:space="preserve"> Wydatki poniesione na realizację osi 1-3 w ramach Pomocy Technicznej wg rodzaju kosztów</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90"/>
        <w:gridCol w:w="2547"/>
        <w:gridCol w:w="4454"/>
        <w:gridCol w:w="1719"/>
      </w:tblGrid>
      <w:tr w:rsidR="00AD6A69" w:rsidRPr="00274AED" w:rsidTr="0036654C">
        <w:trPr>
          <w:trHeight w:val="465"/>
        </w:trPr>
        <w:tc>
          <w:tcPr>
            <w:tcW w:w="266" w:type="pct"/>
            <w:shd w:val="clear" w:color="auto" w:fill="548DD4" w:themeFill="text2" w:themeFillTint="99"/>
            <w:vAlign w:val="center"/>
            <w:hideMark/>
          </w:tcPr>
          <w:p w:rsidR="00AD6A69" w:rsidRPr="00F97D05" w:rsidRDefault="00AD6A69" w:rsidP="00351248">
            <w:pPr>
              <w:rPr>
                <w:rFonts w:asciiTheme="minorHAnsi" w:hAnsiTheme="minorHAnsi" w:cs="Arial"/>
                <w:b/>
                <w:bCs/>
                <w:color w:val="000000"/>
                <w:sz w:val="16"/>
                <w:szCs w:val="16"/>
              </w:rPr>
            </w:pPr>
            <w:r w:rsidRPr="00F97D05">
              <w:rPr>
                <w:rFonts w:asciiTheme="minorHAnsi" w:hAnsiTheme="minorHAnsi" w:cs="Arial"/>
                <w:b/>
                <w:bCs/>
                <w:color w:val="000000"/>
                <w:sz w:val="16"/>
                <w:szCs w:val="16"/>
              </w:rPr>
              <w:t>Lp.</w:t>
            </w:r>
          </w:p>
        </w:tc>
        <w:tc>
          <w:tcPr>
            <w:tcW w:w="1383" w:type="pct"/>
            <w:shd w:val="clear" w:color="auto" w:fill="548DD4" w:themeFill="text2" w:themeFillTint="99"/>
            <w:vAlign w:val="center"/>
            <w:hideMark/>
          </w:tcPr>
          <w:p w:rsidR="00AD6A69" w:rsidRPr="00F97D05" w:rsidRDefault="00AD6A69" w:rsidP="00351248">
            <w:pPr>
              <w:rPr>
                <w:rFonts w:asciiTheme="minorHAnsi" w:hAnsiTheme="minorHAnsi" w:cs="Arial"/>
                <w:b/>
                <w:bCs/>
                <w:color w:val="000000"/>
                <w:sz w:val="16"/>
                <w:szCs w:val="16"/>
              </w:rPr>
            </w:pPr>
            <w:r w:rsidRPr="00F97D05">
              <w:rPr>
                <w:rFonts w:asciiTheme="minorHAnsi" w:hAnsiTheme="minorHAnsi" w:cs="Arial"/>
                <w:b/>
                <w:bCs/>
                <w:color w:val="000000"/>
                <w:sz w:val="16"/>
                <w:szCs w:val="16"/>
              </w:rPr>
              <w:t>Kwalifikowalne działanie</w:t>
            </w:r>
          </w:p>
        </w:tc>
        <w:tc>
          <w:tcPr>
            <w:tcW w:w="2418" w:type="pct"/>
            <w:shd w:val="clear" w:color="auto" w:fill="548DD4" w:themeFill="text2" w:themeFillTint="99"/>
            <w:vAlign w:val="center"/>
            <w:hideMark/>
          </w:tcPr>
          <w:p w:rsidR="00AD6A69" w:rsidRPr="00F97D05" w:rsidRDefault="00AD6A69" w:rsidP="00351248">
            <w:pPr>
              <w:rPr>
                <w:rFonts w:asciiTheme="minorHAnsi" w:hAnsiTheme="minorHAnsi" w:cs="Arial"/>
                <w:b/>
                <w:bCs/>
                <w:color w:val="000000"/>
                <w:sz w:val="16"/>
                <w:szCs w:val="16"/>
              </w:rPr>
            </w:pPr>
            <w:r w:rsidRPr="00F97D05">
              <w:rPr>
                <w:rFonts w:asciiTheme="minorHAnsi" w:hAnsiTheme="minorHAnsi" w:cs="Arial"/>
                <w:b/>
                <w:bCs/>
                <w:color w:val="000000"/>
                <w:sz w:val="16"/>
                <w:szCs w:val="16"/>
              </w:rPr>
              <w:t xml:space="preserve">Rodzaj kosztów </w:t>
            </w:r>
          </w:p>
        </w:tc>
        <w:tc>
          <w:tcPr>
            <w:tcW w:w="934" w:type="pct"/>
            <w:shd w:val="clear" w:color="auto" w:fill="548DD4" w:themeFill="text2" w:themeFillTint="99"/>
            <w:vAlign w:val="center"/>
            <w:hideMark/>
          </w:tcPr>
          <w:p w:rsidR="00AD6A69" w:rsidRPr="00F97D05" w:rsidRDefault="00AD6A69" w:rsidP="00351248">
            <w:pPr>
              <w:rPr>
                <w:rFonts w:asciiTheme="minorHAnsi" w:hAnsiTheme="minorHAnsi" w:cs="Arial"/>
                <w:b/>
                <w:bCs/>
                <w:color w:val="000000"/>
                <w:sz w:val="16"/>
                <w:szCs w:val="16"/>
              </w:rPr>
            </w:pPr>
            <w:r w:rsidRPr="00F97D05">
              <w:rPr>
                <w:rFonts w:asciiTheme="minorHAnsi" w:hAnsiTheme="minorHAnsi" w:cs="Arial"/>
                <w:b/>
                <w:bCs/>
                <w:color w:val="000000"/>
                <w:sz w:val="16"/>
                <w:szCs w:val="16"/>
              </w:rPr>
              <w:t>Wydatkowana kwota w PLN</w:t>
            </w:r>
          </w:p>
        </w:tc>
      </w:tr>
      <w:tr w:rsidR="00AD6A69" w:rsidRPr="00274AED" w:rsidTr="0036654C">
        <w:trPr>
          <w:trHeight w:val="137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1</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Wynagrodzenie i pochodne od wynagrodzeń dla pracowników realizujących zadania PO Ryby 2007-2013</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Wynagrodzenia osób wykonujących zadania związane z przygotowywaniem, zarządzaniem, wdrażaniem, monitoringiem, kontrolą osi 1-3 Programu. Pozycja ta obejmuje wynagrodzenie brutto oraz koszty pracodawcy związane z finansowaniem składek na ubezpieczenie emerytalne, rentowe, wypadkowe, Fundusz Pracy oraz dodatek stażowy i funkcyjny występujący na niektórych stanowiskach.</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32 712 739,14    </w:t>
            </w:r>
          </w:p>
        </w:tc>
      </w:tr>
      <w:tr w:rsidR="00AD6A69" w:rsidRPr="00274AED" w:rsidTr="0036654C">
        <w:trPr>
          <w:trHeight w:val="1582"/>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2</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Wsparcie funkcjonowania jednostki realizującej zadania PO RYBY 2007-2013 (koszty zakupu materiałów i wyposażenia, artykułów pozostałych, usług dostępu do sieci </w:t>
            </w:r>
            <w:proofErr w:type="spellStart"/>
            <w:r w:rsidRPr="00F97D05">
              <w:rPr>
                <w:rFonts w:asciiTheme="minorHAnsi" w:hAnsiTheme="minorHAnsi" w:cs="Arial"/>
                <w:color w:val="000000"/>
                <w:sz w:val="16"/>
                <w:szCs w:val="16"/>
              </w:rPr>
              <w:t>internet</w:t>
            </w:r>
            <w:proofErr w:type="spellEnd"/>
            <w:r w:rsidRPr="00F97D05">
              <w:rPr>
                <w:rFonts w:asciiTheme="minorHAnsi" w:hAnsiTheme="minorHAnsi" w:cs="Arial"/>
                <w:color w:val="000000"/>
                <w:sz w:val="16"/>
                <w:szCs w:val="16"/>
              </w:rPr>
              <w:t>, usług telefonii stacjonarnej, usług pozostałych oraz innych wydatków bieżących)</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Wydatki związane przede wszystkim z wyposażeniem pracowników przeprowadzających kontrole na miejscu oraz kosztami weryfikacji kosztorysów inwestorskich w ramach Środka 2.5. </w:t>
            </w:r>
            <w:r w:rsidRPr="00F97D05">
              <w:rPr>
                <w:rFonts w:asciiTheme="minorHAnsi" w:hAnsiTheme="minorHAnsi" w:cs="Arial"/>
                <w:i/>
                <w:iCs/>
                <w:color w:val="000000"/>
                <w:sz w:val="16"/>
                <w:szCs w:val="16"/>
              </w:rPr>
              <w:t>Inwestycje w zakresie przetwórstwa i obrotu</w:t>
            </w:r>
            <w:r w:rsidRPr="00F97D05">
              <w:rPr>
                <w:rFonts w:asciiTheme="minorHAnsi" w:hAnsiTheme="minorHAnsi" w:cs="Arial"/>
                <w:color w:val="000000"/>
                <w:sz w:val="16"/>
                <w:szCs w:val="16"/>
              </w:rPr>
              <w:t>.</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210 376,07    </w:t>
            </w:r>
          </w:p>
        </w:tc>
      </w:tr>
      <w:tr w:rsidR="00AD6A69" w:rsidRPr="00274AED" w:rsidTr="0036654C">
        <w:trPr>
          <w:trHeight w:val="1361"/>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3</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Szkolenia pracowników realizujących zadania PO RYBY 2007-2013</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Wydatki związane z kosztami przeprowadzenia szkoleń dla pracowników centrali ARiMR oraz pracowników oddziałów regionalnych ARiMR weryfikujących wnioski o dofinasowanie i płatność. Szkolenia dotyczyły stosowania procedur oraz takich tematów jak m.in. dobra praktyka rybacka, dobrostan ryb, inwestycje w akwakulturze, zamówienia publiczne.</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236 171,28    </w:t>
            </w:r>
          </w:p>
        </w:tc>
      </w:tr>
      <w:tr w:rsidR="00AD6A69" w:rsidRPr="00274AED" w:rsidTr="0036654C">
        <w:trPr>
          <w:trHeight w:val="64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4</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Informacja i promocja PO RYBY 2007-2013 </w:t>
            </w:r>
          </w:p>
        </w:tc>
        <w:tc>
          <w:tcPr>
            <w:tcW w:w="2418" w:type="pct"/>
            <w:shd w:val="clear" w:color="auto" w:fill="auto"/>
            <w:vAlign w:val="center"/>
            <w:hideMark/>
          </w:tcPr>
          <w:p w:rsidR="00AD6A69" w:rsidRPr="00F97D05" w:rsidRDefault="00AD6A69" w:rsidP="00351248">
            <w:pPr>
              <w:rPr>
                <w:rFonts w:asciiTheme="minorHAnsi" w:hAnsiTheme="minorHAnsi" w:cs="Arial"/>
                <w:i/>
                <w:iCs/>
                <w:color w:val="000000"/>
                <w:sz w:val="16"/>
                <w:szCs w:val="16"/>
              </w:rPr>
            </w:pPr>
            <w:r w:rsidRPr="00F97D05">
              <w:rPr>
                <w:rFonts w:asciiTheme="minorHAnsi" w:hAnsiTheme="minorHAnsi" w:cs="Arial"/>
                <w:i/>
                <w:iCs/>
                <w:color w:val="000000"/>
                <w:sz w:val="16"/>
                <w:szCs w:val="16"/>
              </w:rPr>
              <w:t>Nie dotyczy (powinny zostać opisane w części sprawozdania dotyczącej realizacji działań informacyjno-promocyjnych</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371 739,84    </w:t>
            </w:r>
          </w:p>
        </w:tc>
      </w:tr>
      <w:tr w:rsidR="00AD6A69" w:rsidRPr="00274AED" w:rsidTr="0036654C">
        <w:trPr>
          <w:trHeight w:val="100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5</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Wyposażenie teleinformatyczne pracowników zajmujących się PO RYBY 2007-2013</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Zakupy materiałów i sprzętu informatycznego (w tym przede wszystkim komputerów) na potrzeby związane z wdrażaniem Programu. Rozbudowa i modyfikacja systemu informatycznego wspierającego wdrażanie Programu.</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386 594,44    </w:t>
            </w:r>
          </w:p>
        </w:tc>
      </w:tr>
      <w:tr w:rsidR="00AD6A69" w:rsidRPr="00274AED" w:rsidTr="0036654C">
        <w:trPr>
          <w:trHeight w:val="121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lastRenderedPageBreak/>
              <w:t>6</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Najem oraz utrzymanie powierzchni biurowych</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Wydatki związane z kosztami najmu, eksploatacji i sprzątania pomieszczeń biurowych. Wyliczane są proporcjonalnie do zaangażowania etatowego pracowników w realizację działań związanych z całością zadań wykonywanych w ARiMR w ramach Programu.</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3 705 325,40    </w:t>
            </w:r>
          </w:p>
        </w:tc>
      </w:tr>
      <w:tr w:rsidR="00AD6A69" w:rsidRPr="00274AED" w:rsidTr="0036654C">
        <w:trPr>
          <w:trHeight w:val="840"/>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7</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Koszty energii elektrycznej</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Wydatki związane z kosztami zużycia energii elektrycznej w pomieszczeniach zajmowanych przez pracowników zaangażowanych we wdrażanie Programu.</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33 807,19    </w:t>
            </w:r>
          </w:p>
        </w:tc>
      </w:tr>
      <w:tr w:rsidR="00AD6A69" w:rsidRPr="00274AED" w:rsidTr="0036654C">
        <w:trPr>
          <w:trHeight w:val="690"/>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8</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Podróże służbowe</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Koszty wizyty studyjnej pracowników ARiMR (m. in. bilety lotnicze, noclegi, wyżywienie, diety, przejazdy na miejscu, opieka przewodnika/tłumacza).</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52 827,46    </w:t>
            </w:r>
          </w:p>
        </w:tc>
      </w:tr>
      <w:tr w:rsidR="00AD6A69" w:rsidRPr="00274AED" w:rsidTr="0036654C">
        <w:trPr>
          <w:trHeight w:val="450"/>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9</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Wydatki majątkowe</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      </w:t>
            </w:r>
          </w:p>
        </w:tc>
      </w:tr>
      <w:tr w:rsidR="00AD6A69" w:rsidRPr="00274AED" w:rsidTr="0036654C">
        <w:trPr>
          <w:trHeight w:val="34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10</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Inne</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      </w:t>
            </w:r>
          </w:p>
        </w:tc>
      </w:tr>
    </w:tbl>
    <w:p w:rsidR="009E08BA" w:rsidRDefault="009E08BA" w:rsidP="009E08BA">
      <w:pPr>
        <w:rPr>
          <w:rFonts w:asciiTheme="minorHAnsi" w:hAnsiTheme="minorHAnsi"/>
          <w:b/>
          <w:color w:val="FF0000"/>
          <w:u w:val="single"/>
        </w:rPr>
      </w:pPr>
    </w:p>
    <w:p w:rsidR="009E08BA" w:rsidRPr="003F7122" w:rsidRDefault="009E08BA" w:rsidP="009E08BA">
      <w:pPr>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SAMORZĄDY WOJEWÓDZTW</w:t>
      </w:r>
    </w:p>
    <w:p w:rsidR="009E08BA" w:rsidRDefault="009E08BA" w:rsidP="009E08BA">
      <w:pPr>
        <w:widowControl w:val="0"/>
        <w:autoSpaceDE w:val="0"/>
        <w:autoSpaceDN w:val="0"/>
        <w:jc w:val="both"/>
        <w:rPr>
          <w:rFonts w:asciiTheme="minorHAnsi" w:hAnsiTheme="minorHAnsi"/>
          <w:b/>
        </w:rPr>
      </w:pPr>
      <w:r w:rsidRPr="00195BF3">
        <w:rPr>
          <w:rFonts w:asciiTheme="minorHAnsi" w:hAnsiTheme="minorHAnsi"/>
          <w:b/>
        </w:rPr>
        <w:t>Samorząd Województwa Dolnośląskiego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2559"/>
        <w:gridCol w:w="4337"/>
        <w:gridCol w:w="1865"/>
      </w:tblGrid>
      <w:tr w:rsidR="00AD6A69" w:rsidRPr="00274AED" w:rsidTr="0036654C">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D6A69" w:rsidRPr="00B70000" w:rsidRDefault="00AD6A69" w:rsidP="00351248">
            <w:pPr>
              <w:rPr>
                <w:rFonts w:asciiTheme="minorHAnsi" w:hAnsiTheme="minorHAnsi" w:cs="Arial"/>
                <w:b/>
                <w:sz w:val="16"/>
                <w:szCs w:val="16"/>
              </w:rPr>
            </w:pPr>
            <w:r w:rsidRPr="00B70000">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D6A69" w:rsidRPr="00B70000" w:rsidRDefault="00AD6A69" w:rsidP="00351248">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3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D6A69" w:rsidRPr="00B70000" w:rsidRDefault="00AD6A69" w:rsidP="00351248">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100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D6A69" w:rsidRPr="00B70000" w:rsidRDefault="00AD6A69" w:rsidP="00351248">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AD6A69" w:rsidRPr="00274AED" w:rsidTr="0036654C">
        <w:trPr>
          <w:trHeight w:val="112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wykorzystane zostały na wynagrodzenia, dodatkowe wynagrodzenia roczne oraz pochodne od tych wynagrodzeń dla pracowników zatrudnionych w Dziale ds. osi 4 PO RYBY.</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2 107 444,41 zł</w:t>
            </w:r>
          </w:p>
        </w:tc>
      </w:tr>
      <w:tr w:rsidR="00AD6A69" w:rsidRPr="00274AED" w:rsidTr="0036654C">
        <w:trPr>
          <w:trHeight w:val="699"/>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wykorzystano na zakup wyposażenia do biura i pracowników Działu ds. osi 4 PO RYBY:- meble (m.in. biurka, krzesła, szafy metalowe, szafy aktowe, wentylatory, tablice magnetyczną, pieczątki, telefony);- materiały biurowe (m.in. papier do ksera, segregatory, koperty, koszulki, długopisy, zszywacze, teczki),- materiały eksploatacyjne do urządzeń drukujących i kopiujących (tonery, naprawa i konserwacja sprzętu),- apa</w:t>
            </w:r>
            <w:r w:rsidR="0036654C">
              <w:rPr>
                <w:rFonts w:asciiTheme="minorHAnsi" w:hAnsiTheme="minorHAnsi" w:cs="Arial"/>
                <w:sz w:val="16"/>
                <w:szCs w:val="16"/>
              </w:rPr>
              <w:t xml:space="preserve">rat fotograficzny, </w:t>
            </w:r>
            <w:r w:rsidRPr="00B70000">
              <w:rPr>
                <w:rFonts w:asciiTheme="minorHAnsi" w:hAnsiTheme="minorHAnsi" w:cs="Arial"/>
                <w:sz w:val="16"/>
                <w:szCs w:val="16"/>
              </w:rPr>
              <w:t>- niszczarka,- ekspres ciśnieniowy,- czajnik elektryczny</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74 417,22 zł brutto</w:t>
            </w:r>
          </w:p>
        </w:tc>
      </w:tr>
      <w:tr w:rsidR="00AD6A69" w:rsidRPr="00274AED" w:rsidTr="0036654C">
        <w:trPr>
          <w:trHeight w:val="41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wykorzystano na szkolenia otwarte, zamknięte podnoszące kwalifikację zawodowe pracowników Działu ds. osi 4 PO RYBY.</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65 165,65 zł brutto</w:t>
            </w:r>
          </w:p>
        </w:tc>
      </w:tr>
      <w:tr w:rsidR="00AD6A69" w:rsidRPr="00274AED" w:rsidTr="0036654C">
        <w:trPr>
          <w:trHeight w:val="559"/>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i/>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w:t>
            </w:r>
          </w:p>
        </w:tc>
      </w:tr>
      <w:tr w:rsidR="00AD6A69" w:rsidRPr="00274AED" w:rsidTr="0036654C">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wykorzystano na zakup wyposażenia teleinformatycznego (zestawy komputerowe stacjonarne i przenośne (laptopy), urządzenia drukujące i kopiujące, rzutnik)</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96 229,81 zł brutto</w:t>
            </w:r>
          </w:p>
        </w:tc>
      </w:tr>
      <w:tr w:rsidR="00AD6A69" w:rsidRPr="00274AED" w:rsidTr="0036654C">
        <w:trPr>
          <w:trHeight w:val="207"/>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w:t>
            </w:r>
          </w:p>
        </w:tc>
      </w:tr>
      <w:tr w:rsidR="00AD6A69" w:rsidRPr="00274AED" w:rsidTr="0036654C">
        <w:trPr>
          <w:trHeight w:val="21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w:t>
            </w:r>
          </w:p>
        </w:tc>
      </w:tr>
      <w:tr w:rsidR="00AD6A69" w:rsidRPr="00274AED" w:rsidTr="0036654C">
        <w:trPr>
          <w:trHeight w:val="207"/>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r w:rsidRPr="00B70000">
              <w:rPr>
                <w:rFonts w:asciiTheme="minorHAnsi" w:hAnsiTheme="minorHAnsi" w:cs="Arial"/>
                <w:sz w:val="16"/>
                <w:szCs w:val="16"/>
              </w:rPr>
              <w:t xml:space="preserve">Środki wydatkowano na podróże służbowe które obejmowały m.in. wyjazdy na kontrole w miejscu realizacji operacji, spotkania robocze w </w:t>
            </w:r>
            <w:proofErr w:type="spellStart"/>
            <w:r w:rsidRPr="00B70000">
              <w:rPr>
                <w:rFonts w:asciiTheme="minorHAnsi" w:hAnsiTheme="minorHAnsi" w:cs="Arial"/>
                <w:sz w:val="16"/>
                <w:szCs w:val="16"/>
              </w:rPr>
              <w:t>MRiRW</w:t>
            </w:r>
            <w:proofErr w:type="spellEnd"/>
            <w:r w:rsidRPr="00B70000">
              <w:rPr>
                <w:rFonts w:asciiTheme="minorHAnsi" w:hAnsiTheme="minorHAnsi" w:cs="Arial"/>
                <w:sz w:val="16"/>
                <w:szCs w:val="16"/>
              </w:rPr>
              <w:t>, spotkania przedstawicieli SW zajmujących się wdrażaniem PO RYBY 2007-2013 (Grupy Roboczej)</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45 155,28 zł brutto</w:t>
            </w:r>
          </w:p>
        </w:tc>
      </w:tr>
      <w:tr w:rsidR="00AD6A69" w:rsidRPr="00274AED" w:rsidTr="0036654C">
        <w:trPr>
          <w:trHeight w:val="21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9</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r w:rsidRPr="00B70000">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w:t>
            </w:r>
          </w:p>
        </w:tc>
      </w:tr>
      <w:tr w:rsidR="00AD6A69" w:rsidRPr="00274AED" w:rsidTr="0036654C">
        <w:trPr>
          <w:trHeight w:val="218"/>
          <w:jc w:val="center"/>
        </w:trPr>
        <w:tc>
          <w:tcPr>
            <w:tcW w:w="283" w:type="pct"/>
            <w:vMerge w:val="restart"/>
            <w:tcBorders>
              <w:top w:val="single" w:sz="4" w:space="0" w:color="000000"/>
              <w:left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10</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Inne:</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p>
        </w:tc>
      </w:tr>
      <w:tr w:rsidR="00AD6A69" w:rsidRPr="00274AED" w:rsidTr="0036654C">
        <w:trPr>
          <w:trHeight w:val="218"/>
          <w:jc w:val="center"/>
        </w:trPr>
        <w:tc>
          <w:tcPr>
            <w:tcW w:w="283" w:type="pct"/>
            <w:vMerge/>
            <w:tcBorders>
              <w:left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Leasing samochodu na potrzeby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r w:rsidRPr="00B70000">
              <w:rPr>
                <w:rFonts w:asciiTheme="minorHAnsi" w:hAnsiTheme="minorHAnsi" w:cs="Arial"/>
                <w:sz w:val="16"/>
                <w:szCs w:val="16"/>
              </w:rPr>
              <w:t>Środki wykorzystano na leasing samochodu osobowo-terenowego na potrzeby PO RYBY 2007-2013 (czynsz inicjalny + raty leasingowe)</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93 170,03 zł brutto</w:t>
            </w:r>
          </w:p>
        </w:tc>
      </w:tr>
      <w:tr w:rsidR="00AD6A69" w:rsidRPr="00274AED" w:rsidTr="0036654C">
        <w:trPr>
          <w:trHeight w:val="218"/>
          <w:jc w:val="center"/>
        </w:trPr>
        <w:tc>
          <w:tcPr>
            <w:tcW w:w="283" w:type="pct"/>
            <w:vMerge/>
            <w:tcBorders>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Obsługa samochodu na potrzeby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r w:rsidRPr="00B70000">
              <w:rPr>
                <w:rFonts w:asciiTheme="minorHAnsi" w:hAnsiTheme="minorHAnsi" w:cs="Arial"/>
                <w:sz w:val="16"/>
                <w:szCs w:val="16"/>
              </w:rPr>
              <w:t>Środki wykorzystano na zakup paliwa do samochodu oraz jego obsługę (przeglądy rejestracyjne, wymiana opon, przechowanie opon)</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12 803,92 zł brutto</w:t>
            </w:r>
          </w:p>
        </w:tc>
      </w:tr>
    </w:tbl>
    <w:p w:rsidR="00AD6A69" w:rsidRDefault="00AD6A69" w:rsidP="00AD6A69">
      <w:pPr>
        <w:pStyle w:val="Tekstdymka"/>
      </w:pPr>
    </w:p>
    <w:p w:rsidR="00AD6A69" w:rsidRDefault="00AD6A69" w:rsidP="00AD6A69">
      <w:pPr>
        <w:pStyle w:val="Tekstdymka"/>
      </w:pPr>
    </w:p>
    <w:p w:rsidR="0036654C" w:rsidRDefault="0036654C" w:rsidP="00AD6A69">
      <w:pPr>
        <w:pStyle w:val="Tekstdymka"/>
      </w:pPr>
    </w:p>
    <w:p w:rsidR="0036654C" w:rsidRDefault="0036654C" w:rsidP="00AD6A69">
      <w:pPr>
        <w:pStyle w:val="Tekstdymka"/>
      </w:pPr>
    </w:p>
    <w:p w:rsidR="0036654C" w:rsidRDefault="0036654C" w:rsidP="00AD6A69">
      <w:pPr>
        <w:pStyle w:val="Tekstdymka"/>
      </w:pPr>
    </w:p>
    <w:p w:rsidR="009E08BA" w:rsidRDefault="009E08BA" w:rsidP="009E08BA">
      <w:pPr>
        <w:jc w:val="both"/>
        <w:rPr>
          <w:rFonts w:asciiTheme="minorHAnsi" w:hAnsiTheme="minorHAnsi"/>
          <w:b/>
          <w:bCs/>
        </w:rPr>
      </w:pPr>
      <w:r w:rsidRPr="00195BF3">
        <w:rPr>
          <w:rFonts w:asciiTheme="minorHAnsi" w:hAnsiTheme="minorHAnsi"/>
          <w:b/>
          <w:bCs/>
        </w:rPr>
        <w:lastRenderedPageBreak/>
        <w:t>Samorząd Województwa Kujawsko-Pomorskiego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2579"/>
        <w:gridCol w:w="4370"/>
        <w:gridCol w:w="1831"/>
      </w:tblGrid>
      <w:tr w:rsidR="00351248" w:rsidRPr="00274AED" w:rsidTr="0036654C">
        <w:trPr>
          <w:trHeight w:val="292"/>
          <w:jc w:val="center"/>
        </w:trPr>
        <w:tc>
          <w:tcPr>
            <w:tcW w:w="50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51248" w:rsidRPr="00274AED" w:rsidRDefault="00351248" w:rsidP="0036654C">
            <w:pPr>
              <w:jc w:val="center"/>
              <w:rPr>
                <w:rFonts w:asciiTheme="minorHAnsi" w:hAnsiTheme="minorHAnsi" w:cs="Arial"/>
                <w:b/>
                <w:sz w:val="16"/>
                <w:szCs w:val="16"/>
              </w:rPr>
            </w:pPr>
            <w:r w:rsidRPr="00274AED">
              <w:rPr>
                <w:rFonts w:asciiTheme="minorHAnsi" w:hAnsiTheme="minorHAnsi" w:cs="Arial"/>
                <w:b/>
                <w:sz w:val="16"/>
                <w:szCs w:val="16"/>
              </w:rPr>
              <w:t>Lp.</w:t>
            </w:r>
          </w:p>
        </w:tc>
        <w:tc>
          <w:tcPr>
            <w:tcW w:w="257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51248" w:rsidRPr="00274AED" w:rsidRDefault="00351248" w:rsidP="0036654C">
            <w:pPr>
              <w:jc w:val="center"/>
              <w:rPr>
                <w:rFonts w:asciiTheme="minorHAnsi" w:hAnsiTheme="minorHAnsi" w:cs="Arial"/>
                <w:b/>
                <w:sz w:val="16"/>
                <w:szCs w:val="16"/>
              </w:rPr>
            </w:pPr>
            <w:r w:rsidRPr="00274AED">
              <w:rPr>
                <w:rFonts w:asciiTheme="minorHAnsi" w:hAnsiTheme="minorHAnsi" w:cs="Arial"/>
                <w:b/>
                <w:sz w:val="16"/>
                <w:szCs w:val="16"/>
              </w:rPr>
              <w:t>Kwalifikowalne działanie</w:t>
            </w:r>
          </w:p>
        </w:tc>
        <w:tc>
          <w:tcPr>
            <w:tcW w:w="437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51248" w:rsidRPr="00274AED" w:rsidRDefault="00351248" w:rsidP="0036654C">
            <w:pPr>
              <w:jc w:val="center"/>
              <w:rPr>
                <w:rFonts w:asciiTheme="minorHAnsi" w:hAnsiTheme="minorHAnsi" w:cs="Arial"/>
                <w:b/>
                <w:sz w:val="16"/>
                <w:szCs w:val="16"/>
              </w:rPr>
            </w:pPr>
            <w:r w:rsidRPr="00274AED">
              <w:rPr>
                <w:rFonts w:asciiTheme="minorHAnsi" w:hAnsiTheme="minorHAnsi" w:cs="Arial"/>
                <w:b/>
                <w:sz w:val="16"/>
                <w:szCs w:val="16"/>
              </w:rPr>
              <w:t>Rodzaj kosztów</w:t>
            </w:r>
          </w:p>
        </w:tc>
        <w:tc>
          <w:tcPr>
            <w:tcW w:w="183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51248" w:rsidRPr="00274AED" w:rsidRDefault="00351248" w:rsidP="0036654C">
            <w:pPr>
              <w:jc w:val="center"/>
              <w:rPr>
                <w:rFonts w:asciiTheme="minorHAnsi" w:hAnsiTheme="minorHAnsi" w:cs="Arial"/>
                <w:b/>
                <w:sz w:val="16"/>
                <w:szCs w:val="16"/>
              </w:rPr>
            </w:pPr>
            <w:r w:rsidRPr="00274AED">
              <w:rPr>
                <w:rFonts w:asciiTheme="minorHAnsi" w:hAnsiTheme="minorHAnsi" w:cs="Arial"/>
                <w:b/>
                <w:sz w:val="16"/>
                <w:szCs w:val="16"/>
              </w:rPr>
              <w:t>Wydatkowana kwota w PLN</w:t>
            </w:r>
          </w:p>
        </w:tc>
      </w:tr>
      <w:tr w:rsidR="00351248" w:rsidRPr="00274AED" w:rsidTr="0036654C">
        <w:trPr>
          <w:trHeight w:val="1124"/>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1</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r w:rsidRPr="00B70000">
              <w:rPr>
                <w:rFonts w:asciiTheme="minorHAnsi" w:hAnsiTheme="minorHAnsi" w:cs="Arial"/>
                <w:sz w:val="16"/>
                <w:szCs w:val="16"/>
              </w:rPr>
              <w:t>Koszt wynagrodzeń, dodatkowego wynagrodzenia rocznego, dodatków wraz z pochodnymi wypłacanymi w 2015 roku dla pracowników zajmujących się wdrażaniem PO RYBY.</w:t>
            </w: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3 059 685,36</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2</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B70000">
              <w:rPr>
                <w:rFonts w:asciiTheme="minorHAnsi" w:hAnsiTheme="minorHAnsi" w:cs="Arial"/>
                <w:sz w:val="16"/>
                <w:szCs w:val="16"/>
              </w:rPr>
              <w:t>internet</w:t>
            </w:r>
            <w:proofErr w:type="spellEnd"/>
            <w:r w:rsidRPr="00B70000">
              <w:rPr>
                <w:rFonts w:asciiTheme="minorHAnsi" w:hAnsiTheme="minorHAnsi" w:cs="Arial"/>
                <w:sz w:val="16"/>
                <w:szCs w:val="16"/>
              </w:rPr>
              <w:t>, usług telefonii stacjonarnej, usług pozostałych oraz innych wydatków bieżących)</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349 182,95</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3</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83 823,27</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4</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i/>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272 184,14</w:t>
            </w:r>
          </w:p>
          <w:p w:rsidR="00351248" w:rsidRPr="00B70000" w:rsidRDefault="00351248" w:rsidP="0036654C">
            <w:pPr>
              <w:rPr>
                <w:rFonts w:asciiTheme="minorHAnsi" w:hAnsiTheme="minorHAnsi" w:cs="Arial"/>
                <w:sz w:val="16"/>
                <w:szCs w:val="16"/>
              </w:rPr>
            </w:pPr>
            <w:r w:rsidRPr="00B70000">
              <w:rPr>
                <w:rFonts w:asciiTheme="minorHAnsi" w:hAnsiTheme="minorHAnsi" w:cs="Arial"/>
                <w:sz w:val="16"/>
                <w:szCs w:val="16"/>
              </w:rPr>
              <w:t xml:space="preserve">     </w:t>
            </w:r>
          </w:p>
          <w:p w:rsidR="00351248" w:rsidRPr="00B70000" w:rsidRDefault="00351248" w:rsidP="0036654C">
            <w:pPr>
              <w:jc w:val="center"/>
              <w:rPr>
                <w:rFonts w:asciiTheme="minorHAnsi" w:hAnsiTheme="minorHAnsi" w:cs="Arial"/>
                <w:sz w:val="16"/>
                <w:szCs w:val="16"/>
              </w:rPr>
            </w:pPr>
          </w:p>
        </w:tc>
      </w:tr>
      <w:tr w:rsidR="00351248" w:rsidRPr="00274AED" w:rsidTr="0036654C">
        <w:trPr>
          <w:trHeight w:val="798"/>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5</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6</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322 086,99</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7</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Koszty energii elektrycznej</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center"/>
              <w:rPr>
                <w:rFonts w:asciiTheme="minorHAnsi" w:hAnsiTheme="minorHAnsi" w:cs="Arial"/>
                <w:sz w:val="16"/>
                <w:szCs w:val="16"/>
              </w:rPr>
            </w:pPr>
            <w:r w:rsidRPr="00B70000">
              <w:rPr>
                <w:rFonts w:asciiTheme="minorHAnsi" w:hAnsiTheme="minorHAnsi" w:cs="Arial"/>
                <w:sz w:val="16"/>
                <w:szCs w:val="16"/>
              </w:rPr>
              <w:t>13 084,73</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8</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Podróże służbowe</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48 129,52</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9</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Wydatki majątkowe</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 xml:space="preserve">14 165,91 </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Inne</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w:t>
            </w:r>
          </w:p>
        </w:tc>
      </w:tr>
    </w:tbl>
    <w:p w:rsidR="009E08BA" w:rsidRPr="003F7122" w:rsidRDefault="009E08BA" w:rsidP="009E08BA">
      <w:pPr>
        <w:spacing w:line="276" w:lineRule="auto"/>
        <w:rPr>
          <w:rFonts w:asciiTheme="minorHAnsi" w:hAnsiTheme="minorHAnsi"/>
          <w:color w:val="000000"/>
          <w:sz w:val="18"/>
          <w:szCs w:val="18"/>
        </w:rPr>
      </w:pPr>
    </w:p>
    <w:p w:rsidR="00F97D05" w:rsidRDefault="00F97D05" w:rsidP="009E08BA">
      <w:pPr>
        <w:jc w:val="both"/>
        <w:rPr>
          <w:rFonts w:asciiTheme="minorHAnsi" w:hAnsiTheme="minorHAnsi"/>
          <w:b/>
        </w:rPr>
      </w:pPr>
    </w:p>
    <w:p w:rsidR="009E08BA" w:rsidRDefault="009E08BA" w:rsidP="009E08BA">
      <w:pPr>
        <w:jc w:val="both"/>
        <w:rPr>
          <w:rFonts w:asciiTheme="minorHAnsi" w:hAnsiTheme="minorHAnsi"/>
          <w:b/>
        </w:rPr>
      </w:pPr>
      <w:r w:rsidRPr="00195BF3">
        <w:rPr>
          <w:rFonts w:asciiTheme="minorHAnsi" w:hAnsiTheme="minorHAnsi"/>
          <w:b/>
        </w:rPr>
        <w:t>Samorząd Województwa Lubelskiego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2550"/>
        <w:gridCol w:w="4394"/>
        <w:gridCol w:w="1807"/>
      </w:tblGrid>
      <w:tr w:rsidR="0036654C" w:rsidRPr="00274AED" w:rsidTr="00233B89">
        <w:trPr>
          <w:trHeight w:val="301"/>
          <w:jc w:val="center"/>
        </w:trPr>
        <w:tc>
          <w:tcPr>
            <w:tcW w:w="28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Lp.</w:t>
            </w:r>
          </w:p>
        </w:tc>
        <w:tc>
          <w:tcPr>
            <w:tcW w:w="13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6654C" w:rsidRPr="00B70000" w:rsidRDefault="0036654C" w:rsidP="002E2A45">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6654C" w:rsidRPr="00B70000" w:rsidRDefault="0036654C" w:rsidP="002E2A45">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6654C" w:rsidRPr="00B70000" w:rsidRDefault="0036654C" w:rsidP="002E2A45">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36654C" w:rsidRPr="00274AED" w:rsidTr="00233B89">
        <w:trPr>
          <w:trHeight w:val="518"/>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1</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 xml:space="preserve">Wynagrodzenia, trzynastki, nagrody </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2 345 694,28 zł</w:t>
            </w:r>
          </w:p>
        </w:tc>
      </w:tr>
      <w:tr w:rsidR="0036654C" w:rsidRPr="00274AED" w:rsidTr="00233B89">
        <w:trPr>
          <w:trHeight w:val="1267"/>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2</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Zakup materiałów biurowych, mebli              i wyposażenia, zakup paliwa do samochodu</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126 931,31 zł</w:t>
            </w:r>
          </w:p>
        </w:tc>
      </w:tr>
      <w:tr w:rsidR="0036654C" w:rsidRPr="00274AED" w:rsidTr="00233B89">
        <w:trPr>
          <w:trHeight w:val="460"/>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3</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Szkolenia, usługi hotelowe</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43 514,50 zł</w:t>
            </w:r>
          </w:p>
        </w:tc>
      </w:tr>
      <w:tr w:rsidR="0036654C" w:rsidRPr="00274AED" w:rsidTr="00233B89">
        <w:trPr>
          <w:trHeight w:val="610"/>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4</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rPr>
                <w:rFonts w:asciiTheme="minorHAnsi" w:hAnsiTheme="minorHAnsi" w:cs="Arial"/>
                <w:i/>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jc w:val="center"/>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82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5</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Zakup sprzętu komputerowego</w:t>
            </w:r>
            <w:r w:rsidR="00233B89">
              <w:rPr>
                <w:rFonts w:asciiTheme="minorHAnsi" w:hAnsiTheme="minorHAnsi" w:cs="Arial"/>
                <w:sz w:val="16"/>
                <w:szCs w:val="16"/>
              </w:rPr>
              <w:t xml:space="preserve"> </w:t>
            </w:r>
            <w:r w:rsidRPr="00B70000">
              <w:rPr>
                <w:rFonts w:asciiTheme="minorHAnsi" w:hAnsiTheme="minorHAnsi" w:cs="Arial"/>
                <w:sz w:val="16"/>
                <w:szCs w:val="16"/>
              </w:rPr>
              <w:t xml:space="preserve">i oprogramowania </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44 924,72 zł</w:t>
            </w:r>
          </w:p>
        </w:tc>
      </w:tr>
      <w:tr w:rsidR="0036654C" w:rsidRPr="00274AED" w:rsidTr="00233B89">
        <w:trPr>
          <w:trHeight w:val="23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6</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jc w:val="center"/>
              <w:rPr>
                <w:rFonts w:asciiTheme="minorHAnsi" w:hAnsiTheme="minorHAnsi" w:cs="Arial"/>
                <w:sz w:val="16"/>
                <w:szCs w:val="16"/>
              </w:rPr>
            </w:pPr>
            <w:r w:rsidRPr="00B70000">
              <w:rPr>
                <w:rFonts w:asciiTheme="minorHAnsi" w:hAnsiTheme="minorHAnsi" w:cs="Arial"/>
                <w:sz w:val="16"/>
                <w:szCs w:val="16"/>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22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7</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23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8</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jc w:val="center"/>
              <w:rPr>
                <w:rFonts w:asciiTheme="minorHAnsi" w:hAnsiTheme="minorHAnsi" w:cs="Arial"/>
                <w:sz w:val="16"/>
                <w:szCs w:val="16"/>
              </w:rPr>
            </w:pPr>
            <w:r w:rsidRPr="00B70000">
              <w:rPr>
                <w:rFonts w:asciiTheme="minorHAnsi" w:hAnsiTheme="minorHAnsi" w:cs="Arial"/>
                <w:sz w:val="16"/>
                <w:szCs w:val="16"/>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23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9</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jc w:val="center"/>
              <w:rPr>
                <w:rFonts w:asciiTheme="minorHAnsi" w:hAnsiTheme="minorHAnsi" w:cs="Arial"/>
                <w:sz w:val="16"/>
                <w:szCs w:val="16"/>
              </w:rPr>
            </w:pPr>
            <w:r w:rsidRPr="00B70000">
              <w:rPr>
                <w:rFonts w:asciiTheme="minorHAnsi" w:hAnsiTheme="minorHAnsi" w:cs="Arial"/>
                <w:sz w:val="16"/>
                <w:szCs w:val="16"/>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416"/>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 xml:space="preserve">Inne </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organizacja spotkań, warsztatów i konferencji</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 xml:space="preserve">18 156,40 zł </w:t>
            </w:r>
          </w:p>
        </w:tc>
      </w:tr>
    </w:tbl>
    <w:p w:rsidR="009E08BA" w:rsidRDefault="009E08BA" w:rsidP="009E08BA">
      <w:pPr>
        <w:jc w:val="both"/>
        <w:rPr>
          <w:rFonts w:asciiTheme="minorHAnsi" w:hAnsiTheme="minorHAnsi"/>
          <w:b/>
        </w:rPr>
      </w:pPr>
      <w:r w:rsidRPr="00195BF3">
        <w:rPr>
          <w:rFonts w:asciiTheme="minorHAnsi" w:hAnsiTheme="minorHAnsi"/>
          <w:b/>
        </w:rPr>
        <w:lastRenderedPageBreak/>
        <w:t>Samorząd Województwa Lubuskiego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2559"/>
        <w:gridCol w:w="4394"/>
        <w:gridCol w:w="1807"/>
      </w:tblGrid>
      <w:tr w:rsidR="002E2A45" w:rsidRPr="00274AED" w:rsidTr="00233B89">
        <w:trPr>
          <w:trHeight w:val="292"/>
          <w:jc w:val="center"/>
        </w:trPr>
        <w:tc>
          <w:tcPr>
            <w:tcW w:w="283" w:type="pct"/>
            <w:shd w:val="clear" w:color="auto" w:fill="A6A6A6" w:themeFill="background1" w:themeFillShade="A6"/>
            <w:vAlign w:val="center"/>
          </w:tcPr>
          <w:p w:rsidR="002E2A45" w:rsidRPr="00B70000" w:rsidRDefault="002E2A45" w:rsidP="002E2A45">
            <w:pPr>
              <w:rPr>
                <w:rFonts w:asciiTheme="minorHAnsi" w:hAnsiTheme="minorHAnsi" w:cs="Arial"/>
                <w:b/>
                <w:sz w:val="16"/>
                <w:szCs w:val="16"/>
              </w:rPr>
            </w:pPr>
            <w:r w:rsidRPr="00B70000">
              <w:rPr>
                <w:rFonts w:asciiTheme="minorHAnsi" w:hAnsiTheme="minorHAnsi" w:cs="Arial"/>
                <w:b/>
                <w:sz w:val="16"/>
                <w:szCs w:val="16"/>
              </w:rPr>
              <w:t>Lp.</w:t>
            </w:r>
          </w:p>
        </w:tc>
        <w:tc>
          <w:tcPr>
            <w:tcW w:w="1378" w:type="pct"/>
            <w:shd w:val="clear" w:color="auto" w:fill="A6A6A6" w:themeFill="background1" w:themeFillShade="A6"/>
            <w:vAlign w:val="center"/>
          </w:tcPr>
          <w:p w:rsidR="002E2A45" w:rsidRPr="00B70000" w:rsidRDefault="002E2A45" w:rsidP="002E2A45">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shd w:val="clear" w:color="auto" w:fill="A6A6A6" w:themeFill="background1" w:themeFillShade="A6"/>
            <w:vAlign w:val="center"/>
          </w:tcPr>
          <w:p w:rsidR="002E2A45" w:rsidRPr="00B70000" w:rsidRDefault="002E2A45" w:rsidP="002E2A45">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shd w:val="clear" w:color="auto" w:fill="A6A6A6" w:themeFill="background1" w:themeFillShade="A6"/>
            <w:vAlign w:val="center"/>
          </w:tcPr>
          <w:p w:rsidR="002E2A45" w:rsidRPr="00B70000" w:rsidRDefault="002E2A45" w:rsidP="002E2A45">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2E2A45" w:rsidRPr="00274AED" w:rsidTr="00233B89">
        <w:trPr>
          <w:trHeight w:val="625"/>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1.</w:t>
            </w:r>
          </w:p>
        </w:tc>
        <w:tc>
          <w:tcPr>
            <w:tcW w:w="1378" w:type="pct"/>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66" w:type="pct"/>
            <w:vAlign w:val="center"/>
          </w:tcPr>
          <w:p w:rsidR="002E2A45" w:rsidRPr="00B70000" w:rsidRDefault="002E2A45"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Wynagrodzenia, fundusz pracy, ZUS, nagrody, nadgodziny, dodatkowe wynagrodzenie roczne</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3.315.300,78</w:t>
            </w:r>
          </w:p>
        </w:tc>
      </w:tr>
      <w:tr w:rsidR="002E2A45" w:rsidRPr="00274AED" w:rsidTr="00233B89">
        <w:trPr>
          <w:trHeight w:val="2153"/>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2.</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 xml:space="preserve">Wsparcie funkcjonowania jednostki realizującej zadania PO RYBY 2007-2013 (koszty zakupu materiałów i wyposażenia, artykułów pozostałych, usług dostępu do sieci </w:t>
            </w:r>
            <w:proofErr w:type="spellStart"/>
            <w:r w:rsidRPr="00B70000">
              <w:rPr>
                <w:rFonts w:asciiTheme="minorHAnsi" w:hAnsiTheme="minorHAnsi" w:cs="Arial"/>
                <w:sz w:val="16"/>
                <w:szCs w:val="16"/>
              </w:rPr>
              <w:t>internet</w:t>
            </w:r>
            <w:proofErr w:type="spellEnd"/>
            <w:r w:rsidRPr="00B70000">
              <w:rPr>
                <w:rFonts w:asciiTheme="minorHAnsi" w:hAnsiTheme="minorHAnsi" w:cs="Arial"/>
                <w:sz w:val="16"/>
                <w:szCs w:val="16"/>
              </w:rPr>
              <w:t>, usług telefonii stacjonarnej, usług pozostałych oraz innych wydatków bieżących)</w:t>
            </w:r>
          </w:p>
        </w:tc>
        <w:tc>
          <w:tcPr>
            <w:tcW w:w="2366" w:type="pct"/>
            <w:vAlign w:val="center"/>
          </w:tcPr>
          <w:p w:rsidR="002E2A45" w:rsidRPr="00B70000" w:rsidRDefault="002E2A45"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Zakup materiałów biurowych, telefonia stacjonarna i komórkowa, remont pomieszczenia biurowego, zakup i dostawa mebli, media, zakup pieczątek, zakup miernika laserowego, zakup urządzeń do promocji, zakup kompozycji kwiatowej, badanie medyczne do prowadzenia samochodów służbowych, zakup odzieży ochronnej sztućców i naczyń, usługa wyceny i opinii przez rzeczoznawców, zakup sprzętu elektronicznego i artykułów spożywczych, prenumerata pisma dot. funduszy europejskich, zakup wizytówek, weryfikacja wniosków o dofinansowanie</w:t>
            </w:r>
            <w:r w:rsidR="00652806" w:rsidRPr="00B70000">
              <w:rPr>
                <w:rFonts w:asciiTheme="minorHAnsi" w:hAnsiTheme="minorHAnsi" w:cs="Arial"/>
                <w:sz w:val="16"/>
                <w:szCs w:val="16"/>
              </w:rPr>
              <w:t xml:space="preserve"> i o płatność na umowę zlecenie</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122.991,53</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3.</w:t>
            </w:r>
          </w:p>
        </w:tc>
        <w:tc>
          <w:tcPr>
            <w:tcW w:w="1378" w:type="pct"/>
            <w:vAlign w:val="center"/>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66" w:type="pct"/>
            <w:vAlign w:val="center"/>
          </w:tcPr>
          <w:p w:rsidR="002E2A45" w:rsidRPr="00B70000" w:rsidRDefault="002E2A45"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Udział pracowników w szkoleniach</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30.161,52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4.</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66" w:type="pct"/>
            <w:vAlign w:val="center"/>
          </w:tcPr>
          <w:p w:rsidR="002E2A45" w:rsidRPr="00B70000" w:rsidRDefault="002E2A45" w:rsidP="002E2A45">
            <w:pPr>
              <w:widowControl w:val="0"/>
              <w:shd w:val="clear" w:color="auto" w:fill="FFFFFF"/>
              <w:autoSpaceDE w:val="0"/>
              <w:autoSpaceDN w:val="0"/>
              <w:adjustRightInd w:val="0"/>
              <w:rPr>
                <w:rFonts w:asciiTheme="minorHAnsi" w:hAnsiTheme="minorHAnsi" w:cs="Arial"/>
                <w:i/>
                <w:sz w:val="16"/>
                <w:szCs w:val="16"/>
              </w:rPr>
            </w:pPr>
            <w:r w:rsidRPr="00B70000">
              <w:rPr>
                <w:rFonts w:asciiTheme="minorHAnsi" w:hAnsiTheme="minorHAnsi" w:cs="Arial"/>
                <w:i/>
                <w:sz w:val="16"/>
                <w:szCs w:val="16"/>
              </w:rPr>
              <w:t xml:space="preserve">Nie dotyczy (powinny zostać opisane </w:t>
            </w:r>
            <w:r w:rsidRPr="00B70000">
              <w:rPr>
                <w:rFonts w:asciiTheme="minorHAnsi" w:hAnsiTheme="minorHAnsi" w:cs="Arial"/>
                <w:i/>
                <w:sz w:val="16"/>
                <w:szCs w:val="16"/>
              </w:rPr>
              <w:br/>
              <w:t>w części sprawozdania dotyczącej realizacji dz</w:t>
            </w:r>
            <w:r w:rsidR="00652806" w:rsidRPr="00B70000">
              <w:rPr>
                <w:rFonts w:asciiTheme="minorHAnsi" w:hAnsiTheme="minorHAnsi" w:cs="Arial"/>
                <w:i/>
                <w:sz w:val="16"/>
                <w:szCs w:val="16"/>
              </w:rPr>
              <w:t>iałań informacyjno-promocyjnych</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689.536,99 </w:t>
            </w:r>
          </w:p>
        </w:tc>
      </w:tr>
      <w:tr w:rsidR="002E2A45" w:rsidRPr="00274AED" w:rsidTr="00233B89">
        <w:trPr>
          <w:trHeight w:val="798"/>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5.</w:t>
            </w:r>
          </w:p>
        </w:tc>
        <w:tc>
          <w:tcPr>
            <w:tcW w:w="1378" w:type="pct"/>
            <w:vAlign w:val="center"/>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66" w:type="pct"/>
            <w:vAlign w:val="center"/>
          </w:tcPr>
          <w:p w:rsidR="002E2A45" w:rsidRPr="00B70000" w:rsidRDefault="002E2A45" w:rsidP="0036654C">
            <w:pPr>
              <w:widowControl w:val="0"/>
              <w:shd w:val="clear" w:color="auto" w:fill="FFFFFF"/>
              <w:autoSpaceDE w:val="0"/>
              <w:autoSpaceDN w:val="0"/>
              <w:adjustRightInd w:val="0"/>
              <w:jc w:val="both"/>
              <w:rPr>
                <w:rFonts w:asciiTheme="minorHAnsi" w:hAnsiTheme="minorHAnsi" w:cs="Arial"/>
                <w:sz w:val="16"/>
                <w:szCs w:val="16"/>
              </w:rPr>
            </w:pPr>
            <w:r w:rsidRPr="00B70000">
              <w:rPr>
                <w:rFonts w:asciiTheme="minorHAnsi" w:hAnsiTheme="minorHAnsi" w:cs="Arial"/>
                <w:sz w:val="16"/>
                <w:szCs w:val="16"/>
              </w:rPr>
              <w:t xml:space="preserve">Zakup komputerów stacjonarnych wraz </w:t>
            </w:r>
            <w:r w:rsidRPr="00B70000">
              <w:rPr>
                <w:rFonts w:asciiTheme="minorHAnsi" w:hAnsiTheme="minorHAnsi" w:cs="Arial"/>
                <w:sz w:val="16"/>
                <w:szCs w:val="16"/>
              </w:rPr>
              <w:br/>
              <w:t xml:space="preserve">z osprzętem, drukarek z wymianą elementów eksploatacyjnych, zakup telefonów bezprzewodowych, niszczarek, utworzenie subdomeny: </w:t>
            </w:r>
            <w:hyperlink r:id="rId61" w:history="1">
              <w:r w:rsidRPr="00B70000">
                <w:rPr>
                  <w:rFonts w:asciiTheme="minorHAnsi" w:hAnsiTheme="minorHAnsi" w:cs="Arial"/>
                  <w:color w:val="0000FF"/>
                  <w:sz w:val="16"/>
                  <w:szCs w:val="16"/>
                  <w:u w:val="single"/>
                </w:rPr>
                <w:t>www.ryby.lubuskie.pl</w:t>
              </w:r>
            </w:hyperlink>
            <w:r w:rsidR="00652806" w:rsidRPr="00B70000">
              <w:rPr>
                <w:rFonts w:asciiTheme="minorHAnsi" w:hAnsiTheme="minorHAnsi" w:cs="Arial"/>
                <w:sz w:val="16"/>
                <w:szCs w:val="16"/>
              </w:rPr>
              <w:t xml:space="preserve"> </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142.654,04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6.</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66" w:type="pct"/>
            <w:vAlign w:val="center"/>
          </w:tcPr>
          <w:p w:rsidR="002E2A45" w:rsidRPr="00B70000" w:rsidRDefault="002E2A45"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Koszty wynajmu powierzchni biurowych, piwnicznych, ma</w:t>
            </w:r>
            <w:r w:rsidR="00652806" w:rsidRPr="00B70000">
              <w:rPr>
                <w:rFonts w:asciiTheme="minorHAnsi" w:hAnsiTheme="minorHAnsi" w:cs="Arial"/>
                <w:sz w:val="16"/>
                <w:szCs w:val="16"/>
              </w:rPr>
              <w:t>gazynowych, mebli i sprzątanie</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307.189,98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7.</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66"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Energia elektryczna</w:t>
            </w:r>
          </w:p>
        </w:tc>
        <w:tc>
          <w:tcPr>
            <w:tcW w:w="973" w:type="pct"/>
            <w:vAlign w:val="center"/>
          </w:tcPr>
          <w:p w:rsidR="002E2A45" w:rsidRPr="00B70000" w:rsidRDefault="002E2A45" w:rsidP="00233B89">
            <w:pPr>
              <w:tabs>
                <w:tab w:val="num" w:pos="459"/>
              </w:tabs>
              <w:spacing w:after="200"/>
              <w:contextualSpacing/>
              <w:jc w:val="right"/>
              <w:rPr>
                <w:rFonts w:asciiTheme="minorHAnsi" w:hAnsiTheme="minorHAnsi" w:cs="Arial"/>
                <w:b/>
                <w:sz w:val="16"/>
                <w:szCs w:val="16"/>
              </w:rPr>
            </w:pPr>
            <w:r w:rsidRPr="00B70000">
              <w:rPr>
                <w:rFonts w:asciiTheme="minorHAnsi" w:hAnsiTheme="minorHAnsi" w:cs="Arial"/>
                <w:b/>
                <w:sz w:val="16"/>
                <w:szCs w:val="16"/>
              </w:rPr>
              <w:br/>
              <w:t xml:space="preserve">19.246,84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8.</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66" w:type="pct"/>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Opłaty za noclegi, bilety komunikacyjne, opłaty za</w:t>
            </w:r>
            <w:r w:rsidR="0036654C">
              <w:rPr>
                <w:rFonts w:asciiTheme="minorHAnsi" w:hAnsiTheme="minorHAnsi" w:cs="Arial"/>
                <w:sz w:val="16"/>
                <w:szCs w:val="16"/>
              </w:rPr>
              <w:t xml:space="preserve"> autostrady i opłaty parkingowe</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39.321,19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9.</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66" w:type="pct"/>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Kserokopiarka, zestawy komputero</w:t>
            </w:r>
            <w:r w:rsidR="00652806" w:rsidRPr="00B70000">
              <w:rPr>
                <w:rFonts w:asciiTheme="minorHAnsi" w:hAnsiTheme="minorHAnsi" w:cs="Arial"/>
                <w:sz w:val="16"/>
                <w:szCs w:val="16"/>
              </w:rPr>
              <w:t>we, laptopy, projektor drukarki</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61.297,89 </w:t>
            </w:r>
          </w:p>
        </w:tc>
      </w:tr>
      <w:tr w:rsidR="002E2A45" w:rsidRPr="00274AED" w:rsidTr="00233B89">
        <w:trPr>
          <w:jc w:val="center"/>
        </w:trPr>
        <w:tc>
          <w:tcPr>
            <w:tcW w:w="283" w:type="pct"/>
            <w:tcBorders>
              <w:bottom w:val="single" w:sz="4" w:space="0" w:color="000000"/>
            </w:tcBorders>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10.</w:t>
            </w:r>
          </w:p>
        </w:tc>
        <w:tc>
          <w:tcPr>
            <w:tcW w:w="1378" w:type="pct"/>
            <w:tcBorders>
              <w:bottom w:val="single" w:sz="4" w:space="0" w:color="000000"/>
            </w:tcBorders>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zakupu i utrzymania samochodu służbowego Suzuki SX4 będącego do dyspozycji Wydziału Rybactwa</w:t>
            </w:r>
          </w:p>
        </w:tc>
        <w:tc>
          <w:tcPr>
            <w:tcW w:w="2366" w:type="pct"/>
            <w:tcBorders>
              <w:bottom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Leasing samochodu, zakup paliwa, przeglądy, naprawy, zakup i wymiana części eksploatacyjnych, kosmetyka samochodu, zakup i wym</w:t>
            </w:r>
            <w:r w:rsidR="00652806" w:rsidRPr="00B70000">
              <w:rPr>
                <w:rFonts w:asciiTheme="minorHAnsi" w:hAnsiTheme="minorHAnsi" w:cs="Arial"/>
                <w:sz w:val="16"/>
                <w:szCs w:val="16"/>
              </w:rPr>
              <w:t>iana opon, polisa komunikacyjna</w:t>
            </w:r>
          </w:p>
        </w:tc>
        <w:tc>
          <w:tcPr>
            <w:tcW w:w="973" w:type="pct"/>
            <w:tcBorders>
              <w:bottom w:val="single" w:sz="4" w:space="0" w:color="000000"/>
            </w:tcBorders>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152.898,16 </w:t>
            </w:r>
          </w:p>
        </w:tc>
      </w:tr>
      <w:tr w:rsidR="002E2A45" w:rsidRPr="00274AED" w:rsidTr="00233B89">
        <w:trPr>
          <w:jc w:val="center"/>
        </w:trPr>
        <w:tc>
          <w:tcPr>
            <w:tcW w:w="283" w:type="pct"/>
            <w:tcBorders>
              <w:left w:val="nil"/>
              <w:bottom w:val="nil"/>
              <w:right w:val="nil"/>
            </w:tcBorders>
            <w:vAlign w:val="center"/>
          </w:tcPr>
          <w:p w:rsidR="002E2A45" w:rsidRPr="00274AED" w:rsidRDefault="002E2A45" w:rsidP="002E2A45">
            <w:pPr>
              <w:tabs>
                <w:tab w:val="num" w:pos="459"/>
              </w:tabs>
              <w:spacing w:after="200"/>
              <w:contextualSpacing/>
              <w:rPr>
                <w:rFonts w:asciiTheme="minorHAnsi" w:hAnsiTheme="minorHAnsi" w:cs="Arial"/>
                <w:sz w:val="6"/>
                <w:szCs w:val="6"/>
              </w:rPr>
            </w:pPr>
          </w:p>
        </w:tc>
        <w:tc>
          <w:tcPr>
            <w:tcW w:w="1378" w:type="pct"/>
            <w:tcBorders>
              <w:left w:val="nil"/>
              <w:bottom w:val="nil"/>
              <w:right w:val="nil"/>
            </w:tcBorders>
            <w:vAlign w:val="center"/>
          </w:tcPr>
          <w:p w:rsidR="002E2A45" w:rsidRPr="00274AED" w:rsidRDefault="002E2A45" w:rsidP="002E2A45">
            <w:pPr>
              <w:tabs>
                <w:tab w:val="num" w:pos="459"/>
              </w:tabs>
              <w:spacing w:after="200"/>
              <w:contextualSpacing/>
              <w:rPr>
                <w:rFonts w:asciiTheme="minorHAnsi" w:hAnsiTheme="minorHAnsi" w:cs="Arial"/>
                <w:sz w:val="6"/>
                <w:szCs w:val="6"/>
              </w:rPr>
            </w:pPr>
          </w:p>
        </w:tc>
        <w:tc>
          <w:tcPr>
            <w:tcW w:w="2366" w:type="pct"/>
            <w:tcBorders>
              <w:left w:val="nil"/>
              <w:bottom w:val="nil"/>
              <w:right w:val="nil"/>
            </w:tcBorders>
            <w:vAlign w:val="center"/>
          </w:tcPr>
          <w:p w:rsidR="002E2A45" w:rsidRPr="00274AED" w:rsidRDefault="002E2A45" w:rsidP="002E2A45">
            <w:pPr>
              <w:rPr>
                <w:rFonts w:asciiTheme="minorHAnsi" w:hAnsiTheme="minorHAnsi" w:cs="Arial"/>
                <w:sz w:val="6"/>
                <w:szCs w:val="6"/>
              </w:rPr>
            </w:pPr>
          </w:p>
        </w:tc>
        <w:tc>
          <w:tcPr>
            <w:tcW w:w="973" w:type="pct"/>
            <w:tcBorders>
              <w:left w:val="nil"/>
              <w:bottom w:val="nil"/>
              <w:right w:val="nil"/>
            </w:tcBorders>
            <w:vAlign w:val="center"/>
          </w:tcPr>
          <w:p w:rsidR="002E2A45" w:rsidRPr="00274AED" w:rsidRDefault="002E2A45" w:rsidP="002E2A45">
            <w:pPr>
              <w:rPr>
                <w:rFonts w:asciiTheme="minorHAnsi" w:hAnsiTheme="minorHAnsi" w:cs="Arial"/>
                <w:b/>
                <w:sz w:val="6"/>
                <w:szCs w:val="6"/>
              </w:rPr>
            </w:pPr>
          </w:p>
        </w:tc>
      </w:tr>
    </w:tbl>
    <w:p w:rsidR="00E02AB6" w:rsidRDefault="00E02AB6" w:rsidP="00194F9D">
      <w:pPr>
        <w:jc w:val="both"/>
        <w:rPr>
          <w:rFonts w:asciiTheme="minorHAnsi" w:hAnsiTheme="minorHAnsi"/>
          <w:b/>
        </w:rPr>
      </w:pPr>
    </w:p>
    <w:p w:rsidR="00194F9D" w:rsidRDefault="009E08BA" w:rsidP="00194F9D">
      <w:pPr>
        <w:jc w:val="both"/>
        <w:rPr>
          <w:rFonts w:asciiTheme="minorHAnsi" w:hAnsiTheme="minorHAnsi"/>
          <w:b/>
        </w:rPr>
      </w:pPr>
      <w:r w:rsidRPr="00195BF3">
        <w:rPr>
          <w:rFonts w:asciiTheme="minorHAnsi" w:hAnsiTheme="minorHAnsi"/>
          <w:b/>
        </w:rPr>
        <w:t>Samorząd Województwa Łódzkiego</w:t>
      </w:r>
      <w:r w:rsidR="00194F9D">
        <w:rPr>
          <w:rFonts w:asciiTheme="minorHAnsi" w:hAnsiTheme="minorHAnsi"/>
          <w:b/>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554"/>
        <w:gridCol w:w="4442"/>
        <w:gridCol w:w="1759"/>
      </w:tblGrid>
      <w:tr w:rsidR="002E2A45" w:rsidRPr="00274AED" w:rsidTr="00233B89">
        <w:trPr>
          <w:trHeight w:val="490"/>
        </w:trPr>
        <w:tc>
          <w:tcPr>
            <w:tcW w:w="28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2E2A45" w:rsidRPr="00B70000" w:rsidRDefault="002E2A45" w:rsidP="002E2A45">
            <w:pPr>
              <w:spacing w:line="360" w:lineRule="auto"/>
              <w:rPr>
                <w:rFonts w:asciiTheme="minorHAnsi" w:hAnsiTheme="minorHAnsi" w:cs="Arial"/>
                <w:b/>
                <w:sz w:val="16"/>
                <w:szCs w:val="16"/>
              </w:rPr>
            </w:pPr>
            <w:r w:rsidRPr="00B70000">
              <w:rPr>
                <w:rFonts w:asciiTheme="minorHAnsi" w:hAnsiTheme="minorHAnsi" w:cs="Arial"/>
                <w:b/>
                <w:sz w:val="16"/>
                <w:szCs w:val="16"/>
              </w:rPr>
              <w:t>Lp.</w:t>
            </w:r>
          </w:p>
        </w:tc>
        <w:tc>
          <w:tcPr>
            <w:tcW w:w="137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2E2A45" w:rsidRPr="00B70000" w:rsidRDefault="002E2A45" w:rsidP="002E2A45">
            <w:pPr>
              <w:spacing w:line="360" w:lineRule="auto"/>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9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2E2A45" w:rsidRPr="00B70000" w:rsidRDefault="002E2A45" w:rsidP="002E2A45">
            <w:pPr>
              <w:spacing w:line="360" w:lineRule="auto"/>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4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2E2A45" w:rsidRPr="00B70000" w:rsidRDefault="002E2A45" w:rsidP="002E2A45">
            <w:pPr>
              <w:spacing w:line="360" w:lineRule="auto"/>
              <w:rPr>
                <w:rFonts w:asciiTheme="minorHAnsi" w:hAnsiTheme="minorHAnsi" w:cs="Arial"/>
                <w:b/>
                <w:sz w:val="16"/>
                <w:szCs w:val="16"/>
              </w:rPr>
            </w:pPr>
            <w:r w:rsidRPr="00B70000">
              <w:rPr>
                <w:rFonts w:asciiTheme="minorHAnsi" w:hAnsiTheme="minorHAnsi" w:cs="Arial"/>
                <w:b/>
                <w:sz w:val="16"/>
                <w:szCs w:val="16"/>
              </w:rPr>
              <w:t>Wydatkowana kwota w PLN</w:t>
            </w:r>
          </w:p>
        </w:tc>
      </w:tr>
      <w:tr w:rsidR="002E2A45" w:rsidRPr="00274AED" w:rsidTr="00233B89">
        <w:trPr>
          <w:trHeight w:val="902"/>
        </w:trPr>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1</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sz w:val="16"/>
                <w:szCs w:val="16"/>
                <w:u w:val="single"/>
              </w:rPr>
            </w:pPr>
            <w:r w:rsidRPr="00B70000">
              <w:rPr>
                <w:rFonts w:asciiTheme="minorHAnsi" w:hAnsiTheme="minorHAnsi" w:cs="Arial"/>
                <w:sz w:val="16"/>
                <w:szCs w:val="16"/>
                <w:u w:val="single"/>
              </w:rPr>
              <w:t>Lata 2009 – 2015:</w:t>
            </w:r>
          </w:p>
          <w:p w:rsidR="002E2A45" w:rsidRPr="00B70000" w:rsidRDefault="002E2A45" w:rsidP="00233B89">
            <w:pPr>
              <w:widowControl w:val="0"/>
              <w:shd w:val="clear" w:color="auto" w:fill="FFFFFF"/>
              <w:autoSpaceDE w:val="0"/>
              <w:autoSpaceDN w:val="0"/>
              <w:adjustRightInd w:val="0"/>
              <w:rPr>
                <w:rFonts w:asciiTheme="minorHAnsi" w:hAnsiTheme="minorHAnsi" w:cs="Arial"/>
                <w:color w:val="FF0000"/>
                <w:sz w:val="16"/>
                <w:szCs w:val="16"/>
              </w:rPr>
            </w:pPr>
            <w:r w:rsidRPr="00B70000">
              <w:rPr>
                <w:rFonts w:asciiTheme="minorHAnsi" w:hAnsiTheme="minorHAnsi" w:cs="Arial"/>
                <w:sz w:val="16"/>
                <w:szCs w:val="16"/>
              </w:rPr>
              <w:t>Koszty wynagrodzeń za poszczególne miesiące (styczeń – grudzień)</w:t>
            </w:r>
            <w:r w:rsidR="00233B89">
              <w:rPr>
                <w:rFonts w:asciiTheme="minorHAnsi" w:hAnsiTheme="minorHAnsi" w:cs="Arial"/>
                <w:sz w:val="16"/>
                <w:szCs w:val="16"/>
              </w:rPr>
              <w:t xml:space="preserve"> </w:t>
            </w:r>
            <w:r w:rsidRPr="00B70000">
              <w:rPr>
                <w:rFonts w:asciiTheme="minorHAnsi" w:hAnsiTheme="minorHAnsi" w:cs="Arial"/>
                <w:sz w:val="16"/>
                <w:szCs w:val="16"/>
              </w:rPr>
              <w:t>Premie kwartalne, Premie uznaniowe Dodatkowe wynagrodzenia roczne oraz Godziny nadliczbowe</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spacing w:line="360" w:lineRule="auto"/>
              <w:jc w:val="right"/>
              <w:rPr>
                <w:rFonts w:asciiTheme="minorHAnsi" w:hAnsiTheme="minorHAnsi" w:cs="Arial"/>
                <w:sz w:val="16"/>
                <w:szCs w:val="16"/>
              </w:rPr>
            </w:pPr>
            <w:r w:rsidRPr="00B70000">
              <w:rPr>
                <w:rFonts w:asciiTheme="minorHAnsi" w:hAnsiTheme="minorHAnsi" w:cs="Arial"/>
                <w:sz w:val="16"/>
                <w:szCs w:val="16"/>
              </w:rPr>
              <w:t>2 241 867,50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2</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B70000">
              <w:rPr>
                <w:rFonts w:asciiTheme="minorHAnsi" w:hAnsiTheme="minorHAnsi" w:cs="Arial"/>
                <w:sz w:val="16"/>
                <w:szCs w:val="16"/>
              </w:rPr>
              <w:t>internet</w:t>
            </w:r>
            <w:proofErr w:type="spellEnd"/>
            <w:r w:rsidRPr="00B70000">
              <w:rPr>
                <w:rFonts w:asciiTheme="minorHAnsi" w:hAnsiTheme="minorHAnsi" w:cs="Arial"/>
                <w:sz w:val="16"/>
                <w:szCs w:val="16"/>
              </w:rPr>
              <w:t>, usług telefonii stacjonarnej, usług pozostałych oraz innych wydatków bieżących)</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rPr>
                <w:rFonts w:asciiTheme="minorHAnsi" w:hAnsiTheme="minorHAnsi" w:cs="Arial"/>
                <w:color w:val="000000"/>
                <w:sz w:val="16"/>
                <w:szCs w:val="16"/>
              </w:rPr>
            </w:pP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spacing w:line="360" w:lineRule="auto"/>
              <w:jc w:val="right"/>
              <w:rPr>
                <w:rFonts w:asciiTheme="minorHAnsi" w:hAnsiTheme="minorHAnsi" w:cs="Arial"/>
                <w:color w:val="FF0000"/>
                <w:sz w:val="16"/>
                <w:szCs w:val="16"/>
              </w:rPr>
            </w:pPr>
            <w:r w:rsidRPr="00B70000">
              <w:rPr>
                <w:rFonts w:asciiTheme="minorHAnsi" w:hAnsiTheme="minorHAnsi" w:cs="Arial"/>
                <w:sz w:val="16"/>
                <w:szCs w:val="16"/>
              </w:rPr>
              <w:t>148 887,06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3</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color w:val="FF0000"/>
                <w:sz w:val="16"/>
                <w:szCs w:val="16"/>
              </w:rPr>
            </w:pPr>
            <w:r w:rsidRPr="00B70000">
              <w:rPr>
                <w:rFonts w:asciiTheme="minorHAnsi" w:hAnsiTheme="minorHAnsi" w:cs="Arial"/>
                <w:bCs/>
                <w:iCs/>
                <w:sz w:val="16"/>
                <w:szCs w:val="16"/>
              </w:rPr>
              <w:t>Koszty udziału pracowników Wydziału PO RYBY  w szkoleniach, mających na celu zwiększenie kompetencji i rozwój pracowników, poszerzenie wiedzy merytorycznej, poprawę efektywności pracy oraz zdobycie praktycznych umiejętności w tematyce związanej z Programem Operacyjnym RYBY 2007 – 2013. W okresie objętym sprawozdaniem pracownicy Wydziału PO RYBY uczestniczyli w 21 szkoleniach.</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32 518,27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4</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i/>
                <w:color w:val="FF0000"/>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231 898,73 zł</w:t>
            </w:r>
          </w:p>
        </w:tc>
      </w:tr>
      <w:tr w:rsidR="002E2A45" w:rsidRPr="00274AED" w:rsidTr="00233B89">
        <w:trPr>
          <w:trHeight w:val="559"/>
        </w:trPr>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5</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Brak</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0,00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lastRenderedPageBreak/>
              <w:t>6</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Brak</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0,00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7</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Brak </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jc w:val="right"/>
              <w:rPr>
                <w:rFonts w:asciiTheme="minorHAnsi" w:hAnsiTheme="minorHAnsi" w:cs="Arial"/>
                <w:sz w:val="16"/>
                <w:szCs w:val="16"/>
              </w:rPr>
            </w:pPr>
            <w:r w:rsidRPr="00B70000">
              <w:rPr>
                <w:rFonts w:asciiTheme="minorHAnsi" w:hAnsiTheme="minorHAnsi" w:cs="Arial"/>
                <w:sz w:val="16"/>
                <w:szCs w:val="16"/>
              </w:rPr>
              <w:t>0,00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8</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snapToGrid w:val="0"/>
              <w:jc w:val="both"/>
              <w:rPr>
                <w:rFonts w:asciiTheme="minorHAnsi" w:hAnsiTheme="minorHAnsi" w:cs="Arial"/>
                <w:color w:val="FF0000"/>
                <w:sz w:val="16"/>
                <w:szCs w:val="16"/>
              </w:rPr>
            </w:pPr>
            <w:r w:rsidRPr="00B70000">
              <w:rPr>
                <w:rFonts w:asciiTheme="minorHAnsi" w:hAnsiTheme="minorHAnsi" w:cs="Arial"/>
                <w:sz w:val="16"/>
                <w:szCs w:val="16"/>
              </w:rPr>
              <w:t>Koszty podróży samochodem prywatnym, koszty diety, opłaty za nocleg, nocleg – ryczałt, koszty zakupu biletów kolejowych PKP, ryczałty na dojazdy, koszty przejazdu autostradą, koszty dojazdów środkami komunikacji miejscowej</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56 430,40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9</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both"/>
              <w:rPr>
                <w:rFonts w:asciiTheme="minorHAnsi" w:hAnsiTheme="minorHAnsi" w:cs="Arial"/>
                <w:sz w:val="16"/>
                <w:szCs w:val="16"/>
              </w:rPr>
            </w:pPr>
            <w:r w:rsidRPr="00B70000">
              <w:rPr>
                <w:rFonts w:asciiTheme="minorHAnsi" w:hAnsiTheme="minorHAnsi" w:cs="Arial"/>
                <w:sz w:val="16"/>
                <w:szCs w:val="16"/>
              </w:rPr>
              <w:t>Koszty zakupu drukarek i urządzeń wielofunkcyjnych</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spacing w:line="360" w:lineRule="auto"/>
              <w:jc w:val="right"/>
              <w:rPr>
                <w:rFonts w:asciiTheme="minorHAnsi" w:hAnsiTheme="minorHAnsi" w:cs="Arial"/>
                <w:sz w:val="16"/>
                <w:szCs w:val="16"/>
              </w:rPr>
            </w:pPr>
            <w:r w:rsidRPr="00B70000">
              <w:rPr>
                <w:rFonts w:asciiTheme="minorHAnsi" w:hAnsiTheme="minorHAnsi" w:cs="Arial"/>
                <w:sz w:val="16"/>
                <w:szCs w:val="16"/>
              </w:rPr>
              <w:t>34 900,00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10</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Inne</w:t>
            </w:r>
          </w:p>
        </w:tc>
        <w:tc>
          <w:tcPr>
            <w:tcW w:w="2392"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spacing w:line="360" w:lineRule="auto"/>
              <w:rPr>
                <w:rFonts w:asciiTheme="minorHAnsi" w:hAnsiTheme="minorHAnsi" w:cs="Arial"/>
                <w:sz w:val="16"/>
                <w:szCs w:val="16"/>
              </w:rPr>
            </w:pPr>
            <w:r w:rsidRPr="00B70000">
              <w:rPr>
                <w:rFonts w:asciiTheme="minorHAnsi" w:hAnsiTheme="minorHAnsi" w:cs="Arial"/>
                <w:sz w:val="16"/>
                <w:szCs w:val="16"/>
              </w:rPr>
              <w:t>Brak</w:t>
            </w:r>
          </w:p>
        </w:tc>
        <w:tc>
          <w:tcPr>
            <w:tcW w:w="947"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spacing w:line="360" w:lineRule="auto"/>
              <w:jc w:val="right"/>
              <w:rPr>
                <w:rFonts w:asciiTheme="minorHAnsi" w:hAnsiTheme="minorHAnsi" w:cs="Arial"/>
                <w:sz w:val="16"/>
                <w:szCs w:val="16"/>
              </w:rPr>
            </w:pPr>
            <w:r w:rsidRPr="00B70000">
              <w:rPr>
                <w:rFonts w:asciiTheme="minorHAnsi" w:hAnsiTheme="minorHAnsi" w:cs="Arial"/>
                <w:sz w:val="16"/>
                <w:szCs w:val="16"/>
              </w:rPr>
              <w:t>0,00 zł</w:t>
            </w:r>
          </w:p>
        </w:tc>
      </w:tr>
    </w:tbl>
    <w:p w:rsidR="009E08BA" w:rsidRDefault="009E08BA" w:rsidP="009E08BA">
      <w:pPr>
        <w:jc w:val="both"/>
        <w:rPr>
          <w:rFonts w:asciiTheme="minorHAnsi" w:hAnsiTheme="minorHAnsi"/>
          <w:b/>
          <w:color w:val="00B0F0"/>
          <w:kern w:val="3"/>
          <w:lang w:eastAsia="en-US"/>
        </w:rPr>
      </w:pPr>
    </w:p>
    <w:p w:rsidR="002E2A45" w:rsidRPr="002E2A45" w:rsidRDefault="002E2A45" w:rsidP="002E2A45">
      <w:pPr>
        <w:pStyle w:val="Tekstdymka"/>
        <w:rPr>
          <w:lang w:eastAsia="en-US"/>
        </w:rPr>
      </w:pPr>
    </w:p>
    <w:p w:rsidR="009E08BA" w:rsidRDefault="009E08BA" w:rsidP="009E08BA">
      <w:pPr>
        <w:jc w:val="both"/>
        <w:rPr>
          <w:rFonts w:asciiTheme="minorHAnsi" w:hAnsiTheme="minorHAnsi"/>
          <w:b/>
        </w:rPr>
      </w:pPr>
      <w:r w:rsidRPr="00195BF3">
        <w:rPr>
          <w:rFonts w:asciiTheme="minorHAnsi" w:hAnsiTheme="minorHAnsi"/>
          <w:b/>
        </w:rPr>
        <w:t>Samorząd Województwa Małopolskiego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2559"/>
        <w:gridCol w:w="4394"/>
        <w:gridCol w:w="1807"/>
      </w:tblGrid>
      <w:tr w:rsidR="002E2A45" w:rsidRPr="00274AED" w:rsidTr="00233B89">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rPr>
                <w:rFonts w:asciiTheme="minorHAnsi" w:hAnsiTheme="minorHAnsi" w:cs="Arial"/>
                <w:b/>
                <w:sz w:val="16"/>
                <w:szCs w:val="16"/>
              </w:rPr>
            </w:pPr>
            <w:r w:rsidRPr="00274AED">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rPr>
                <w:rFonts w:asciiTheme="minorHAnsi" w:hAnsiTheme="minorHAnsi" w:cs="Arial"/>
                <w:b/>
                <w:sz w:val="16"/>
                <w:szCs w:val="16"/>
              </w:rPr>
            </w:pPr>
            <w:r w:rsidRPr="00274AED">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rPr>
                <w:rFonts w:asciiTheme="minorHAnsi" w:hAnsiTheme="minorHAnsi" w:cs="Arial"/>
                <w:b/>
                <w:sz w:val="16"/>
                <w:szCs w:val="16"/>
              </w:rPr>
            </w:pPr>
            <w:r w:rsidRPr="00274AED">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rPr>
                <w:rFonts w:asciiTheme="minorHAnsi" w:hAnsiTheme="minorHAnsi" w:cs="Arial"/>
                <w:b/>
                <w:sz w:val="16"/>
                <w:szCs w:val="16"/>
              </w:rPr>
            </w:pPr>
            <w:r w:rsidRPr="00274AED">
              <w:rPr>
                <w:rFonts w:asciiTheme="minorHAnsi" w:hAnsiTheme="minorHAnsi" w:cs="Arial"/>
                <w:b/>
                <w:sz w:val="16"/>
                <w:szCs w:val="16"/>
              </w:rPr>
              <w:t>Wydatkowana kwota w PLN</w:t>
            </w:r>
          </w:p>
        </w:tc>
      </w:tr>
      <w:tr w:rsidR="002E2A45" w:rsidRPr="00274AED" w:rsidTr="00233B89">
        <w:trPr>
          <w:trHeight w:val="112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Wydatki na wynagrodzenia, dodatkowe wynagrodzenia roczne wraz z pochodnymi od wynagrodzeń, tj. składki ZUS, Fundusz Pracy i podatek dochodowy oraz dokonano odpisu na Zakładowy Fundusz Świadczeń Socjalnych</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2 266 352,37</w:t>
            </w:r>
          </w:p>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ab/>
            </w:r>
            <w:r w:rsidRPr="00B70000">
              <w:rPr>
                <w:rFonts w:asciiTheme="minorHAnsi" w:hAnsiTheme="minorHAnsi" w:cs="Arial"/>
                <w:sz w:val="16"/>
                <w:szCs w:val="16"/>
              </w:rPr>
              <w:tab/>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B70000">
              <w:rPr>
                <w:rFonts w:asciiTheme="minorHAnsi" w:hAnsiTheme="minorHAnsi" w:cs="Arial"/>
                <w:sz w:val="16"/>
                <w:szCs w:val="16"/>
              </w:rPr>
              <w:t>internet</w:t>
            </w:r>
            <w:proofErr w:type="spellEnd"/>
            <w:r w:rsidRPr="00B70000">
              <w:rPr>
                <w:rFonts w:asciiTheme="minorHAnsi" w:hAnsiTheme="minorHAnsi" w:cs="Arial"/>
                <w:sz w:val="16"/>
                <w:szCs w:val="16"/>
              </w:rPr>
              <w: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na zakup materiałów biurowych, eksploatacyjnych, papieru kserograficznego, mebli oraz niszczarek dla pracowników, jak również wydatki na usługi pocztowe i kurierskie.</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395 461,48</w:t>
            </w:r>
          </w:p>
          <w:p w:rsidR="002E2A45" w:rsidRPr="00B70000" w:rsidRDefault="002E2A45" w:rsidP="002E2A45">
            <w:pPr>
              <w:rPr>
                <w:rFonts w:asciiTheme="minorHAnsi" w:hAnsiTheme="minorHAnsi" w:cs="Arial"/>
                <w:sz w:val="16"/>
                <w:szCs w:val="16"/>
              </w:rPr>
            </w:pP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Szkolenia pracowników realizujących zadania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Koszty różnego rodzaju form dokształcania pracowników odpowiedzialnych za obsługę zadań (w tym kursy językowe, szkolenia z zakresu prawa zamówień publicznych, postępowania w sprawie zwrotu oraz umarzania nienależnie wydatkowanych środków pochodzących z programów europejskich oraz programów informatycznych (MS Excel), delegacje krajowe</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85 878,14</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i/>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p>
        </w:tc>
      </w:tr>
      <w:tr w:rsidR="002E2A45" w:rsidRPr="00274AED" w:rsidTr="00233B89">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 xml:space="preserve">Dostęp do serwisu </w:t>
            </w:r>
            <w:proofErr w:type="spellStart"/>
            <w:r w:rsidRPr="00B70000">
              <w:rPr>
                <w:rFonts w:asciiTheme="minorHAnsi" w:hAnsiTheme="minorHAnsi" w:cs="Arial"/>
                <w:sz w:val="16"/>
                <w:szCs w:val="16"/>
              </w:rPr>
              <w:t>Sekocenbud</w:t>
            </w:r>
            <w:proofErr w:type="spellEnd"/>
            <w:r w:rsidRPr="00B70000">
              <w:rPr>
                <w:rFonts w:asciiTheme="minorHAnsi" w:hAnsiTheme="minorHAnsi" w:cs="Arial"/>
                <w:sz w:val="16"/>
                <w:szCs w:val="16"/>
              </w:rPr>
              <w:t xml:space="preserve"> w 2013 r.  </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308,13</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 xml:space="preserve">Wydatki związane z bieżącym utrzymaniem i eksploatacją pomieszczeń biurowych (w tym najem powierzchni biurowej, sprzątanie pomieszczeń biurowych oraz czynsz i opłata eksploatacyjna). </w:t>
            </w:r>
          </w:p>
        </w:tc>
        <w:tc>
          <w:tcPr>
            <w:tcW w:w="973" w:type="pct"/>
            <w:vMerge w:val="restart"/>
            <w:tcBorders>
              <w:top w:val="single" w:sz="4" w:space="0" w:color="000000"/>
              <w:left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330 281,63</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Wydatki bieżące</w:t>
            </w:r>
          </w:p>
        </w:tc>
        <w:tc>
          <w:tcPr>
            <w:tcW w:w="973" w:type="pct"/>
            <w:vMerge/>
            <w:tcBorders>
              <w:left w:val="single" w:sz="4" w:space="0" w:color="000000"/>
              <w:bottom w:val="single" w:sz="4" w:space="0" w:color="000000"/>
              <w:right w:val="single" w:sz="4" w:space="0" w:color="000000"/>
            </w:tcBorders>
            <w:vAlign w:val="center"/>
          </w:tcPr>
          <w:p w:rsidR="002E2A45" w:rsidRPr="00B70000" w:rsidRDefault="002E2A45" w:rsidP="002E2A45">
            <w:pPr>
              <w:spacing w:after="200" w:line="276" w:lineRule="auto"/>
              <w:rPr>
                <w:rFonts w:asciiTheme="minorHAnsi" w:hAnsiTheme="minorHAnsi" w:cs="Arial"/>
                <w:sz w:val="16"/>
                <w:szCs w:val="16"/>
              </w:rPr>
            </w:pP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rPr>
                <w:rFonts w:asciiTheme="minorHAnsi" w:hAnsiTheme="minorHAnsi" w:cs="Arial"/>
                <w:sz w:val="16"/>
                <w:szCs w:val="16"/>
              </w:rPr>
            </w:pPr>
            <w:r w:rsidRPr="00B70000">
              <w:rPr>
                <w:rFonts w:asciiTheme="minorHAnsi" w:hAnsiTheme="minorHAnsi" w:cs="Arial"/>
                <w:sz w:val="16"/>
                <w:szCs w:val="16"/>
              </w:rPr>
              <w:t>W 2013 73 delegacje służbowe (krajowe)</w:t>
            </w:r>
          </w:p>
          <w:p w:rsidR="002E2A45" w:rsidRPr="00B70000" w:rsidRDefault="002E2A45" w:rsidP="00233B89">
            <w:pPr>
              <w:rPr>
                <w:rFonts w:asciiTheme="minorHAnsi" w:hAnsiTheme="minorHAnsi" w:cs="Arial"/>
                <w:sz w:val="16"/>
                <w:szCs w:val="16"/>
              </w:rPr>
            </w:pPr>
            <w:r w:rsidRPr="00B70000">
              <w:rPr>
                <w:rFonts w:asciiTheme="minorHAnsi" w:hAnsiTheme="minorHAnsi" w:cs="Arial"/>
                <w:sz w:val="16"/>
                <w:szCs w:val="16"/>
              </w:rPr>
              <w:t xml:space="preserve">W 2014 </w:t>
            </w:r>
            <w:r w:rsidR="00233B89">
              <w:rPr>
                <w:rFonts w:asciiTheme="minorHAnsi" w:hAnsiTheme="minorHAnsi" w:cs="Arial"/>
                <w:sz w:val="16"/>
                <w:szCs w:val="16"/>
              </w:rPr>
              <w:t>73 delegacje służbowe (krajowe)</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Koszt uwzględniony w pkt. 3</w:t>
            </w:r>
          </w:p>
        </w:tc>
      </w:tr>
    </w:tbl>
    <w:p w:rsidR="002E2A45" w:rsidRDefault="002E2A45" w:rsidP="002E2A45">
      <w:pPr>
        <w:pStyle w:val="Tekstdymka"/>
      </w:pPr>
    </w:p>
    <w:p w:rsidR="002E2A45" w:rsidRPr="002E2A45" w:rsidRDefault="002E2A45" w:rsidP="002E2A45">
      <w:pPr>
        <w:pStyle w:val="Tekstdymka"/>
      </w:pPr>
    </w:p>
    <w:p w:rsidR="009E08BA" w:rsidRDefault="009E08BA" w:rsidP="009E08BA">
      <w:pPr>
        <w:jc w:val="both"/>
        <w:rPr>
          <w:rFonts w:asciiTheme="minorHAnsi" w:hAnsiTheme="minorHAnsi"/>
          <w:b/>
        </w:rPr>
      </w:pPr>
      <w:r w:rsidRPr="00195BF3">
        <w:rPr>
          <w:rFonts w:asciiTheme="minorHAnsi" w:hAnsiTheme="minorHAnsi"/>
          <w:b/>
        </w:rPr>
        <w:t>Samorząd Województwa Mazowieckiego</w:t>
      </w:r>
      <w:r>
        <w:rPr>
          <w:rFonts w:asciiTheme="minorHAnsi" w:hAnsiTheme="minorHAnsi"/>
          <w:b/>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2559"/>
        <w:gridCol w:w="4337"/>
        <w:gridCol w:w="1865"/>
      </w:tblGrid>
      <w:tr w:rsidR="002E2A45" w:rsidRPr="00274AED" w:rsidTr="00233B89">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jc w:val="center"/>
              <w:rPr>
                <w:rFonts w:asciiTheme="minorHAnsi" w:hAnsiTheme="minorHAnsi" w:cs="Arial"/>
                <w:b/>
                <w:sz w:val="16"/>
                <w:szCs w:val="16"/>
              </w:rPr>
            </w:pPr>
            <w:r w:rsidRPr="00274AED">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jc w:val="center"/>
              <w:rPr>
                <w:rFonts w:asciiTheme="minorHAnsi" w:hAnsiTheme="minorHAnsi" w:cs="Arial"/>
                <w:b/>
                <w:sz w:val="16"/>
                <w:szCs w:val="16"/>
              </w:rPr>
            </w:pPr>
            <w:r w:rsidRPr="00274AED">
              <w:rPr>
                <w:rFonts w:asciiTheme="minorHAnsi" w:hAnsiTheme="minorHAnsi" w:cs="Arial"/>
                <w:b/>
                <w:sz w:val="16"/>
                <w:szCs w:val="16"/>
              </w:rPr>
              <w:t>Kwalifikowalne działanie</w:t>
            </w:r>
          </w:p>
        </w:tc>
        <w:tc>
          <w:tcPr>
            <w:tcW w:w="233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jc w:val="center"/>
              <w:rPr>
                <w:rFonts w:asciiTheme="minorHAnsi" w:hAnsiTheme="minorHAnsi" w:cs="Arial"/>
                <w:b/>
                <w:sz w:val="16"/>
                <w:szCs w:val="16"/>
              </w:rPr>
            </w:pPr>
            <w:r w:rsidRPr="00274AED">
              <w:rPr>
                <w:rFonts w:asciiTheme="minorHAnsi" w:hAnsiTheme="minorHAnsi" w:cs="Arial"/>
                <w:b/>
                <w:sz w:val="16"/>
                <w:szCs w:val="16"/>
              </w:rPr>
              <w:t>Rodzaj kosztów</w:t>
            </w:r>
          </w:p>
        </w:tc>
        <w:tc>
          <w:tcPr>
            <w:tcW w:w="100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jc w:val="center"/>
              <w:rPr>
                <w:rFonts w:asciiTheme="minorHAnsi" w:hAnsiTheme="minorHAnsi" w:cs="Arial"/>
                <w:b/>
                <w:sz w:val="16"/>
                <w:szCs w:val="16"/>
              </w:rPr>
            </w:pPr>
            <w:r w:rsidRPr="00274AED">
              <w:rPr>
                <w:rFonts w:asciiTheme="minorHAnsi" w:hAnsiTheme="minorHAnsi" w:cs="Arial"/>
                <w:b/>
                <w:sz w:val="16"/>
                <w:szCs w:val="16"/>
              </w:rPr>
              <w:t>Wydatkowana kwota w PLN</w:t>
            </w:r>
          </w:p>
        </w:tc>
      </w:tr>
      <w:tr w:rsidR="002E2A45" w:rsidRPr="00274AED" w:rsidTr="00233B89">
        <w:trPr>
          <w:trHeight w:val="85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Wynagrodzenie i pochodne od wynagrodzeń dla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 wynagrodzenie miesięczne wraz z pochodnymi,</w:t>
            </w:r>
          </w:p>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 dodatkowe wynagrodzenie roczne wraz z pochodnymi,</w:t>
            </w:r>
          </w:p>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 premie uznaniowe wraz z pochodnymi.</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2 333 983,70 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274AED">
              <w:rPr>
                <w:rFonts w:asciiTheme="minorHAnsi" w:hAnsiTheme="minorHAnsi" w:cs="Arial"/>
                <w:sz w:val="16"/>
                <w:szCs w:val="16"/>
              </w:rPr>
              <w:t>internet</w:t>
            </w:r>
            <w:proofErr w:type="spellEnd"/>
            <w:r w:rsidRPr="00274AED">
              <w:rPr>
                <w:rFonts w:asciiTheme="minorHAnsi" w:hAnsiTheme="minorHAnsi" w:cs="Arial"/>
                <w:sz w:val="16"/>
                <w:szCs w:val="16"/>
              </w:rPr>
              <w:t>, usług telefonii stacjonarnej, usług pozostałych oraz innych wydatków bieżących)</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color w:val="000000"/>
                <w:sz w:val="16"/>
                <w:szCs w:val="16"/>
              </w:rPr>
            </w:pPr>
            <w:r w:rsidRPr="00274AED">
              <w:rPr>
                <w:rFonts w:asciiTheme="minorHAnsi" w:hAnsiTheme="minorHAnsi" w:cs="Arial"/>
                <w:color w:val="000000"/>
                <w:sz w:val="16"/>
                <w:szCs w:val="16"/>
              </w:rPr>
              <w:t>W ramach wydatków bieżących realizowano zakupy mebli, papieru kserograficznego, materiałów eksploatacyjnych (tonery) oraz sprzętu biurowego, w tym: niszczarki, aparaty telefoniczne, faks itp.</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36 616,82 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Szkolenia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 szkolenia grupowe,-szkolenia  indywidualne,- studia podyplomowe,-delegacje krajowe,- konferencje,- spotkania koordynacyjne,-spotkania/szkolenia  grup roboczych,</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81 617,78 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Informacja i promocja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widowControl w:val="0"/>
              <w:shd w:val="clear" w:color="auto" w:fill="FFFFFF"/>
              <w:autoSpaceDE w:val="0"/>
              <w:autoSpaceDN w:val="0"/>
              <w:adjustRightInd w:val="0"/>
              <w:rPr>
                <w:rFonts w:asciiTheme="minorHAnsi" w:hAnsiTheme="minorHAnsi" w:cs="Arial"/>
                <w:i/>
                <w:sz w:val="16"/>
                <w:szCs w:val="16"/>
              </w:rPr>
            </w:pPr>
            <w:r w:rsidRPr="00274AED">
              <w:rPr>
                <w:rFonts w:asciiTheme="minorHAnsi" w:hAnsiTheme="minorHAnsi" w:cs="Arial"/>
                <w:i/>
                <w:sz w:val="16"/>
                <w:szCs w:val="16"/>
              </w:rPr>
              <w:t>Nie dotyczy (powinny zostać opisane w części sprawozdania dotyczącej realizacji działań informacyjno-promocyjnych</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386 222,94 netto</w:t>
            </w:r>
          </w:p>
        </w:tc>
      </w:tr>
      <w:tr w:rsidR="002E2A45" w:rsidRPr="00274AED" w:rsidTr="00233B89">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lastRenderedPageBreak/>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Wyposażenie teleinformatyczne pracowników zajmujących się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Najem oraz utrzymanie powierzchni biurowych</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color w:val="000000"/>
                <w:sz w:val="16"/>
                <w:szCs w:val="16"/>
              </w:rPr>
            </w:pPr>
            <w:r w:rsidRPr="00274AED">
              <w:rPr>
                <w:rFonts w:asciiTheme="minorHAnsi" w:hAnsiTheme="minorHAnsi" w:cs="Arial"/>
                <w:color w:val="000000"/>
                <w:sz w:val="16"/>
                <w:szCs w:val="16"/>
              </w:rPr>
              <w:t>Koszty czynszu i eksploatacji powierzchni biurowej wykorzystywanej przez pracowników zaangażowanych w realizację PO RYBY 2007-2013.</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color w:val="000000"/>
                <w:sz w:val="16"/>
                <w:szCs w:val="16"/>
              </w:rPr>
            </w:pPr>
            <w:r w:rsidRPr="00274AED">
              <w:rPr>
                <w:rFonts w:asciiTheme="minorHAnsi" w:hAnsiTheme="minorHAnsi" w:cs="Arial"/>
                <w:color w:val="000000"/>
                <w:sz w:val="16"/>
                <w:szCs w:val="16"/>
              </w:rPr>
              <w:t xml:space="preserve">242 645,47 </w:t>
            </w:r>
            <w:r w:rsidRPr="00274AED">
              <w:rPr>
                <w:rFonts w:asciiTheme="minorHAnsi" w:hAnsiTheme="minorHAnsi" w:cs="Arial"/>
                <w:sz w:val="16"/>
                <w:szCs w:val="16"/>
              </w:rPr>
              <w:t>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Koszty energii elektrycznej</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Podróże służbowe</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sz w:val="16"/>
                <w:szCs w:val="16"/>
              </w:rPr>
            </w:pPr>
            <w:r w:rsidRPr="00274AED">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9</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Wydatki majątkowe</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color w:val="000000"/>
                <w:sz w:val="16"/>
                <w:szCs w:val="16"/>
              </w:rPr>
            </w:pPr>
            <w:r w:rsidRPr="00274AED">
              <w:rPr>
                <w:rFonts w:asciiTheme="minorHAnsi" w:hAnsiTheme="minorHAnsi" w:cs="Arial"/>
                <w:color w:val="000000"/>
                <w:sz w:val="16"/>
                <w:szCs w:val="16"/>
              </w:rPr>
              <w:t>W ramach wydatków majątkowych realizowano zakupy sprzętu komputerowego w tym: zestawy komputerowe, komputery przenośne, drukarki oraz zakup urządzenia wielofunkcyjnego i projektora.</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color w:val="000000"/>
                <w:sz w:val="16"/>
                <w:szCs w:val="16"/>
              </w:rPr>
            </w:pPr>
            <w:r w:rsidRPr="00274AED">
              <w:rPr>
                <w:rFonts w:asciiTheme="minorHAnsi" w:hAnsiTheme="minorHAnsi" w:cs="Arial"/>
                <w:color w:val="000000"/>
                <w:sz w:val="16"/>
                <w:szCs w:val="16"/>
              </w:rPr>
              <w:t xml:space="preserve">41 561,74 </w:t>
            </w:r>
            <w:r w:rsidRPr="00274AED">
              <w:rPr>
                <w:rFonts w:asciiTheme="minorHAnsi" w:hAnsiTheme="minorHAnsi" w:cs="Arial"/>
                <w:sz w:val="16"/>
                <w:szCs w:val="16"/>
              </w:rPr>
              <w:t>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10</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Inne</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sz w:val="16"/>
                <w:szCs w:val="16"/>
              </w:rPr>
            </w:pPr>
            <w:r w:rsidRPr="00274AED">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w:t>
            </w:r>
          </w:p>
        </w:tc>
      </w:tr>
    </w:tbl>
    <w:p w:rsidR="00E02AB6" w:rsidRDefault="00E02AB6" w:rsidP="009E08BA">
      <w:pPr>
        <w:jc w:val="both"/>
        <w:rPr>
          <w:rFonts w:asciiTheme="minorHAnsi" w:hAnsiTheme="minorHAnsi"/>
          <w:b/>
          <w:color w:val="000000"/>
        </w:rPr>
      </w:pPr>
    </w:p>
    <w:p w:rsidR="009E08BA" w:rsidRDefault="009E08BA" w:rsidP="009E08BA">
      <w:pPr>
        <w:jc w:val="both"/>
        <w:rPr>
          <w:rFonts w:asciiTheme="minorHAnsi" w:hAnsiTheme="minorHAnsi"/>
          <w:b/>
          <w:color w:val="000000"/>
        </w:rPr>
      </w:pPr>
      <w:r w:rsidRPr="00195BF3">
        <w:rPr>
          <w:rFonts w:asciiTheme="minorHAnsi" w:hAnsiTheme="minorHAnsi"/>
          <w:b/>
          <w:color w:val="000000"/>
        </w:rPr>
        <w:t>Samorząd Województwa Opolskiego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2561"/>
        <w:gridCol w:w="4394"/>
        <w:gridCol w:w="1807"/>
      </w:tblGrid>
      <w:tr w:rsidR="009E08BA" w:rsidRPr="00274AED" w:rsidTr="00233B89">
        <w:trPr>
          <w:trHeight w:val="455"/>
          <w:jc w:val="center"/>
        </w:trPr>
        <w:tc>
          <w:tcPr>
            <w:tcW w:w="28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jc w:val="center"/>
              <w:rPr>
                <w:rFonts w:asciiTheme="minorHAnsi" w:hAnsiTheme="minorHAnsi" w:cs="Arial"/>
                <w:b/>
                <w:sz w:val="16"/>
                <w:szCs w:val="16"/>
              </w:rPr>
            </w:pPr>
            <w:r w:rsidRPr="00B70000">
              <w:rPr>
                <w:rFonts w:asciiTheme="minorHAnsi" w:hAnsiTheme="minorHAnsi" w:cs="Arial"/>
                <w:b/>
                <w:sz w:val="16"/>
                <w:szCs w:val="16"/>
              </w:rPr>
              <w:t>Lp.</w:t>
            </w:r>
          </w:p>
        </w:tc>
        <w:tc>
          <w:tcPr>
            <w:tcW w:w="137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jc w:val="cente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jc w:val="cente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jc w:val="center"/>
              <w:rPr>
                <w:rFonts w:asciiTheme="minorHAnsi" w:hAnsiTheme="minorHAnsi" w:cs="Arial"/>
                <w:b/>
                <w:sz w:val="16"/>
                <w:szCs w:val="16"/>
              </w:rPr>
            </w:pPr>
            <w:r w:rsidRPr="00B70000">
              <w:rPr>
                <w:rFonts w:asciiTheme="minorHAnsi" w:hAnsiTheme="minorHAnsi" w:cs="Arial"/>
                <w:b/>
                <w:sz w:val="16"/>
                <w:szCs w:val="16"/>
              </w:rPr>
              <w:t>Wydatkowana kwota w PLN</w:t>
            </w:r>
          </w:p>
        </w:tc>
      </w:tr>
      <w:tr w:rsidR="009E08BA" w:rsidRPr="00274AED" w:rsidTr="00233B89">
        <w:trPr>
          <w:trHeight w:val="90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1</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Wynagrodzenie i pochodne od wynagrodzeń  pracowników realizujących zadania PO Ryby 2007-2013 w latach 2010-2015</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2 016 246,29</w:t>
            </w:r>
          </w:p>
        </w:tc>
      </w:tr>
      <w:tr w:rsidR="009E08BA" w:rsidRPr="00274AED" w:rsidTr="00233B89">
        <w:trPr>
          <w:trHeight w:val="1425"/>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2</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B70000">
              <w:rPr>
                <w:rFonts w:asciiTheme="minorHAnsi" w:hAnsiTheme="minorHAnsi" w:cs="Arial"/>
                <w:sz w:val="16"/>
                <w:szCs w:val="16"/>
              </w:rPr>
              <w:t>internet</w:t>
            </w:r>
            <w:proofErr w:type="spellEnd"/>
            <w:r w:rsidRPr="00B70000">
              <w:rPr>
                <w:rFonts w:asciiTheme="minorHAnsi" w:hAnsiTheme="minorHAnsi" w:cs="Arial"/>
                <w:sz w:val="16"/>
                <w:szCs w:val="16"/>
              </w:rPr>
              <w: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Koszty zakupu materiałów i artykułów biurowych, wyposażenia, usług pozostałych, konserwacji i napraw urządzeń biurowych oraz inne wydatki bieżące w latach 2010-2015</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49 570,33</w:t>
            </w:r>
          </w:p>
        </w:tc>
      </w:tr>
      <w:tr w:rsidR="009E08BA" w:rsidRPr="00274AED" w:rsidTr="00233B89">
        <w:trPr>
          <w:trHeight w:val="69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3</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Ujęto koszty szkolenia pracowników oraz koszty ich podróży służbowych w latach 2010-2015</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60 278,66</w:t>
            </w:r>
          </w:p>
        </w:tc>
      </w:tr>
      <w:tr w:rsidR="009E08BA" w:rsidRPr="00274AED" w:rsidTr="00233B89">
        <w:trPr>
          <w:trHeight w:val="62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4</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Informacja i promocja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195 007,16</w:t>
            </w:r>
          </w:p>
        </w:tc>
      </w:tr>
      <w:tr w:rsidR="009E08BA" w:rsidRPr="00274AED" w:rsidTr="00233B89">
        <w:trPr>
          <w:trHeight w:val="900"/>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5</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Zakup zestawów komputerowych, telefonów, drukarek, skanerów, oprogramowania, laptopów, aparatu fotograficznego, urządzenia wielofunkcyjnego w latach 2010-2015. Zakupy dokonane w 2010r. zostały sfinansowane z wydatków majątkowych (kwota 24 942 zł)</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77 892,27</w:t>
            </w:r>
          </w:p>
        </w:tc>
      </w:tr>
      <w:tr w:rsidR="009E08BA" w:rsidRPr="00274AED" w:rsidTr="00233B89">
        <w:trPr>
          <w:trHeight w:val="69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6</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Najem oraz utrzymanie powierzchni biurowych w  latach 2010-2015 (w tym koszty najmu, eksploatacyjne i sprzątanie pomieszczeń biurowych)</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317 292,58</w:t>
            </w:r>
          </w:p>
        </w:tc>
      </w:tr>
      <w:tr w:rsidR="009E08BA" w:rsidRPr="00274AED" w:rsidTr="00233B89">
        <w:trPr>
          <w:trHeight w:val="45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7</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Koszt energii elektrycznej płatny był w okresie od 1 stycznia 2010r. do 31 grudnia 2013r.</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6 762,11</w:t>
            </w:r>
          </w:p>
        </w:tc>
      </w:tr>
      <w:tr w:rsidR="009E08BA" w:rsidRPr="00274AED" w:rsidTr="00233B89">
        <w:trPr>
          <w:trHeight w:val="45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8</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Kwota wydatków na podróże służbowe pracowników w  latach 2010-2015 ujęta łącznie z pkt 3 - szkolenia…</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0,00</w:t>
            </w:r>
          </w:p>
        </w:tc>
      </w:tr>
      <w:tr w:rsidR="009E08BA" w:rsidRPr="00274AED" w:rsidTr="00233B89">
        <w:trPr>
          <w:trHeight w:val="45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9</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Kwota wydatków z 2010r. w wysokości  24942 zł została ujęta w pkt 5.</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16 605,00</w:t>
            </w:r>
          </w:p>
        </w:tc>
      </w:tr>
      <w:tr w:rsidR="009E08BA" w:rsidRPr="00274AED" w:rsidTr="00233B89">
        <w:trPr>
          <w:trHeight w:val="47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10</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Inne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2 739 654,40</w:t>
            </w:r>
          </w:p>
        </w:tc>
      </w:tr>
    </w:tbl>
    <w:p w:rsidR="009E08BA" w:rsidRDefault="009E08BA" w:rsidP="009E08BA">
      <w:pPr>
        <w:pStyle w:val="Tekstdymka"/>
      </w:pPr>
    </w:p>
    <w:p w:rsidR="009E08BA" w:rsidRDefault="009E08BA" w:rsidP="009E08BA">
      <w:pPr>
        <w:jc w:val="both"/>
        <w:rPr>
          <w:rFonts w:asciiTheme="minorHAnsi" w:hAnsiTheme="minorHAnsi"/>
          <w:b/>
          <w:szCs w:val="18"/>
        </w:rPr>
      </w:pPr>
    </w:p>
    <w:p w:rsidR="009E08BA" w:rsidRDefault="009E08BA" w:rsidP="009E08BA">
      <w:pPr>
        <w:jc w:val="both"/>
        <w:rPr>
          <w:rFonts w:asciiTheme="minorHAnsi" w:hAnsiTheme="minorHAnsi"/>
          <w:b/>
          <w:szCs w:val="18"/>
        </w:rPr>
      </w:pPr>
      <w:r w:rsidRPr="003F7122">
        <w:rPr>
          <w:rFonts w:asciiTheme="minorHAnsi" w:hAnsiTheme="minorHAnsi"/>
          <w:b/>
          <w:szCs w:val="18"/>
        </w:rPr>
        <w:t>Samorząd Województwa Podkarpackiego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2624"/>
        <w:gridCol w:w="4394"/>
        <w:gridCol w:w="1807"/>
      </w:tblGrid>
      <w:tr w:rsidR="009E08BA" w:rsidRPr="00083D6A" w:rsidTr="00233B89">
        <w:trPr>
          <w:trHeight w:val="292"/>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Lp.</w:t>
            </w:r>
          </w:p>
        </w:tc>
        <w:tc>
          <w:tcPr>
            <w:tcW w:w="141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9E08BA" w:rsidRPr="00083D6A" w:rsidTr="00233B89">
        <w:trPr>
          <w:trHeight w:val="820"/>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autoSpaceDE w:val="0"/>
              <w:autoSpaceDN w:val="0"/>
              <w:adjustRightInd w:val="0"/>
              <w:jc w:val="both"/>
              <w:rPr>
                <w:rFonts w:asciiTheme="minorHAnsi" w:hAnsiTheme="minorHAnsi" w:cs="Arial"/>
                <w:sz w:val="16"/>
                <w:szCs w:val="16"/>
              </w:rPr>
            </w:pPr>
            <w:r w:rsidRPr="00D15D07">
              <w:rPr>
                <w:rFonts w:asciiTheme="minorHAnsi" w:hAnsiTheme="minorHAnsi" w:cs="Arial"/>
                <w:sz w:val="16"/>
                <w:szCs w:val="16"/>
              </w:rPr>
              <w:t xml:space="preserve">-  wynagrodzenia brutto  w tym: wynagrodzenia zasadnicze,  dodatek stażowy, dodatek funkcyjny, dodatek specjalny, wynagrodzenia za godziny nadliczbowe,  </w:t>
            </w:r>
            <w:r w:rsidR="00652806" w:rsidRPr="00D15D07">
              <w:rPr>
                <w:rFonts w:asciiTheme="minorHAnsi" w:hAnsiTheme="minorHAnsi" w:cs="Arial"/>
                <w:sz w:val="16"/>
                <w:szCs w:val="16"/>
              </w:rPr>
              <w:t>wypłaty nagród regulaminowych ,</w:t>
            </w:r>
          </w:p>
        </w:tc>
        <w:tc>
          <w:tcPr>
            <w:tcW w:w="973" w:type="pct"/>
            <w:tcBorders>
              <w:top w:val="single" w:sz="4" w:space="0" w:color="000000"/>
              <w:left w:val="single" w:sz="4" w:space="0" w:color="000000"/>
              <w:bottom w:val="single" w:sz="4" w:space="0" w:color="000000"/>
              <w:right w:val="single" w:sz="4" w:space="0" w:color="000000"/>
            </w:tcBorders>
          </w:tcPr>
          <w:p w:rsidR="009E08BA" w:rsidRPr="00D15D07" w:rsidRDefault="009E08BA" w:rsidP="00EF3E00">
            <w:pPr>
              <w:rPr>
                <w:rFonts w:asciiTheme="minorHAnsi" w:hAnsiTheme="minorHAnsi" w:cs="Arial"/>
                <w:b/>
                <w:sz w:val="16"/>
                <w:szCs w:val="16"/>
              </w:rPr>
            </w:pPr>
          </w:p>
          <w:p w:rsidR="009E08BA" w:rsidRPr="00D15D07" w:rsidRDefault="009E08BA" w:rsidP="00EF3E00">
            <w:pPr>
              <w:rPr>
                <w:rFonts w:asciiTheme="minorHAnsi" w:hAnsiTheme="minorHAnsi"/>
                <w:b/>
                <w:sz w:val="16"/>
                <w:szCs w:val="16"/>
              </w:rPr>
            </w:pPr>
          </w:p>
          <w:p w:rsidR="009E08BA" w:rsidRPr="00D15D07" w:rsidRDefault="009E08BA" w:rsidP="00EF3E00">
            <w:pPr>
              <w:jc w:val="right"/>
              <w:rPr>
                <w:rFonts w:asciiTheme="minorHAnsi" w:hAnsiTheme="minorHAnsi"/>
                <w:b/>
                <w:sz w:val="16"/>
                <w:szCs w:val="16"/>
              </w:rPr>
            </w:pPr>
            <w:r w:rsidRPr="00D15D07">
              <w:rPr>
                <w:rFonts w:asciiTheme="minorHAnsi" w:hAnsiTheme="minorHAnsi"/>
                <w:b/>
                <w:sz w:val="16"/>
                <w:szCs w:val="16"/>
              </w:rPr>
              <w:t>1 748 188,46zł.</w:t>
            </w:r>
          </w:p>
          <w:p w:rsidR="009E08BA" w:rsidRPr="00D15D07" w:rsidRDefault="009E08BA" w:rsidP="00EF3E00">
            <w:pPr>
              <w:rPr>
                <w:rFonts w:asciiTheme="minorHAnsi" w:hAnsiTheme="minorHAnsi"/>
                <w:b/>
                <w:sz w:val="16"/>
                <w:szCs w:val="16"/>
              </w:rPr>
            </w:pPr>
          </w:p>
          <w:p w:rsidR="009E08BA" w:rsidRPr="00D15D07" w:rsidRDefault="009E08BA" w:rsidP="00652806">
            <w:pPr>
              <w:jc w:val="right"/>
              <w:rPr>
                <w:rFonts w:asciiTheme="minorHAnsi" w:hAnsiTheme="minorHAnsi"/>
                <w:sz w:val="16"/>
                <w:szCs w:val="16"/>
              </w:rPr>
            </w:pPr>
          </w:p>
        </w:tc>
      </w:tr>
      <w:tr w:rsidR="009E08BA" w:rsidRPr="00083D6A" w:rsidTr="00233B89">
        <w:trPr>
          <w:trHeight w:val="1560"/>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lastRenderedPageBreak/>
              <w:t>2</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spacing w:line="276" w:lineRule="auto"/>
              <w:jc w:val="both"/>
              <w:rPr>
                <w:rFonts w:asciiTheme="minorHAnsi" w:hAnsiTheme="minorHAnsi" w:cs="Arial"/>
                <w:sz w:val="16"/>
                <w:szCs w:val="16"/>
              </w:rPr>
            </w:pPr>
            <w:r w:rsidRPr="00D15D07">
              <w:rPr>
                <w:rFonts w:asciiTheme="minorHAnsi" w:hAnsiTheme="minorHAnsi" w:cs="Arial"/>
                <w:sz w:val="16"/>
                <w:szCs w:val="16"/>
              </w:rPr>
              <w:t xml:space="preserve"> </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b/>
                <w:sz w:val="16"/>
                <w:szCs w:val="16"/>
              </w:rPr>
            </w:pPr>
          </w:p>
          <w:p w:rsidR="009E08BA" w:rsidRPr="00D15D07" w:rsidRDefault="009E08BA" w:rsidP="00EF3E00">
            <w:pPr>
              <w:jc w:val="right"/>
              <w:rPr>
                <w:rFonts w:asciiTheme="minorHAnsi" w:hAnsiTheme="minorHAnsi" w:cs="Arial"/>
                <w:b/>
                <w:sz w:val="16"/>
                <w:szCs w:val="16"/>
              </w:rPr>
            </w:pPr>
          </w:p>
          <w:p w:rsidR="009E08BA" w:rsidRPr="00D15D07" w:rsidRDefault="009E08BA" w:rsidP="00EF3E00">
            <w:pPr>
              <w:jc w:val="right"/>
              <w:rPr>
                <w:rFonts w:asciiTheme="minorHAnsi" w:hAnsiTheme="minorHAnsi" w:cs="Arial"/>
                <w:sz w:val="16"/>
                <w:szCs w:val="16"/>
              </w:rPr>
            </w:pPr>
            <w:r w:rsidRPr="00D15D07">
              <w:rPr>
                <w:rFonts w:asciiTheme="minorHAnsi" w:hAnsiTheme="minorHAnsi" w:cs="Arial"/>
                <w:b/>
                <w:sz w:val="16"/>
                <w:szCs w:val="16"/>
              </w:rPr>
              <w:t>39 727,34</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3</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spacing w:line="276" w:lineRule="auto"/>
              <w:jc w:val="both"/>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center"/>
              <w:rPr>
                <w:rFonts w:asciiTheme="minorHAnsi" w:hAnsiTheme="minorHAnsi" w:cs="Arial"/>
                <w:b/>
                <w:sz w:val="16"/>
                <w:szCs w:val="16"/>
              </w:rPr>
            </w:pPr>
          </w:p>
          <w:p w:rsidR="009E08BA" w:rsidRPr="00D15D07" w:rsidRDefault="009E08BA" w:rsidP="00EF3E00">
            <w:pPr>
              <w:jc w:val="right"/>
              <w:rPr>
                <w:rFonts w:asciiTheme="minorHAnsi" w:hAnsiTheme="minorHAnsi" w:cs="Arial"/>
                <w:b/>
                <w:sz w:val="16"/>
                <w:szCs w:val="16"/>
              </w:rPr>
            </w:pPr>
            <w:r w:rsidRPr="00D15D07">
              <w:rPr>
                <w:rFonts w:asciiTheme="minorHAnsi" w:hAnsiTheme="minorHAnsi" w:cs="Arial"/>
                <w:b/>
                <w:sz w:val="16"/>
                <w:szCs w:val="16"/>
              </w:rPr>
              <w:t>12 005,83</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4</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jc w:val="both"/>
              <w:rPr>
                <w:rFonts w:asciiTheme="minorHAnsi" w:hAnsiTheme="minorHAnsi" w:cs="Arial"/>
                <w:sz w:val="16"/>
                <w:szCs w:val="16"/>
              </w:rPr>
            </w:pPr>
            <w:r w:rsidRPr="00D15D07">
              <w:rPr>
                <w:rFonts w:asciiTheme="minorHAnsi" w:hAnsiTheme="minorHAnsi" w:cs="Arial"/>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p>
        </w:tc>
      </w:tr>
      <w:tr w:rsidR="009E08BA" w:rsidRPr="00083D6A" w:rsidTr="00233B89">
        <w:trPr>
          <w:trHeight w:val="798"/>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5</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jc w:val="both"/>
              <w:rPr>
                <w:rFonts w:asciiTheme="minorHAnsi" w:hAnsiTheme="minorHAnsi" w:cs="Arial"/>
                <w:sz w:val="16"/>
                <w:szCs w:val="16"/>
              </w:rPr>
            </w:pPr>
            <w:r w:rsidRPr="00D15D07">
              <w:rPr>
                <w:rFonts w:asciiTheme="minorHAnsi" w:hAnsiTheme="minorHAnsi" w:cs="Arial"/>
                <w:sz w:val="16"/>
                <w:szCs w:val="16"/>
              </w:rPr>
              <w:t xml:space="preserve">Zakup zestawu telefonów 3-słuchawkowych (2 </w:t>
            </w:r>
            <w:proofErr w:type="spellStart"/>
            <w:r w:rsidRPr="00D15D07">
              <w:rPr>
                <w:rFonts w:asciiTheme="minorHAnsi" w:hAnsiTheme="minorHAnsi" w:cs="Arial"/>
                <w:sz w:val="16"/>
                <w:szCs w:val="16"/>
              </w:rPr>
              <w:t>kpl</w:t>
            </w:r>
            <w:proofErr w:type="spellEnd"/>
            <w:r w:rsidRPr="00D15D07">
              <w:rPr>
                <w:rFonts w:asciiTheme="minorHAnsi" w:hAnsiTheme="minorHAnsi" w:cs="Arial"/>
                <w:sz w:val="16"/>
                <w:szCs w:val="16"/>
              </w:rPr>
              <w:t xml:space="preserve">.), 2-słuchawkowych (1 </w:t>
            </w:r>
            <w:proofErr w:type="spellStart"/>
            <w:r w:rsidRPr="00D15D07">
              <w:rPr>
                <w:rFonts w:asciiTheme="minorHAnsi" w:hAnsiTheme="minorHAnsi" w:cs="Arial"/>
                <w:sz w:val="16"/>
                <w:szCs w:val="16"/>
              </w:rPr>
              <w:t>kpl</w:t>
            </w:r>
            <w:proofErr w:type="spellEnd"/>
            <w:r w:rsidRPr="00D15D07">
              <w:rPr>
                <w:rFonts w:asciiTheme="minorHAnsi" w:hAnsiTheme="minorHAnsi" w:cs="Arial"/>
                <w:sz w:val="16"/>
                <w:szCs w:val="16"/>
              </w:rPr>
              <w:t xml:space="preserve">.)  oraz telefonu bezprzewodowego (1 </w:t>
            </w:r>
            <w:proofErr w:type="spellStart"/>
            <w:r w:rsidRPr="00D15D07">
              <w:rPr>
                <w:rFonts w:asciiTheme="minorHAnsi" w:hAnsiTheme="minorHAnsi" w:cs="Arial"/>
                <w:sz w:val="16"/>
                <w:szCs w:val="16"/>
              </w:rPr>
              <w:t>kpl</w:t>
            </w:r>
            <w:proofErr w:type="spellEnd"/>
            <w:r w:rsidRPr="00D15D07">
              <w:rPr>
                <w:rFonts w:asciiTheme="minorHAnsi" w:hAnsiTheme="minorHAnsi" w:cs="Arial"/>
                <w:sz w:val="16"/>
                <w:szCs w:val="16"/>
              </w:rPr>
              <w:t>.) – w wyniku wyeksploatowania starych telefonów stacjonarnych należących do Urzędu Marszałkowskiego Województwa Podkarpackiego konieczny był zakup nowych zestawów telefonów - dla pracowników Oddziału wdrażania PO RYBY.</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b/>
                <w:color w:val="00B0F0"/>
                <w:sz w:val="16"/>
                <w:szCs w:val="16"/>
              </w:rPr>
            </w:pPr>
            <w:r w:rsidRPr="00D15D07">
              <w:rPr>
                <w:rFonts w:asciiTheme="minorHAnsi" w:hAnsiTheme="minorHAnsi" w:cs="Arial"/>
                <w:b/>
                <w:sz w:val="16"/>
                <w:szCs w:val="16"/>
              </w:rPr>
              <w:t>777,00</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6</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jc w:val="both"/>
              <w:rPr>
                <w:rFonts w:asciiTheme="minorHAnsi" w:hAnsiTheme="minorHAnsi" w:cs="Arial"/>
                <w:sz w:val="16"/>
                <w:szCs w:val="16"/>
              </w:rPr>
            </w:pPr>
            <w:r w:rsidRPr="00D15D07">
              <w:rPr>
                <w:rFonts w:asciiTheme="minorHAnsi" w:hAnsiTheme="minorHAnsi" w:cs="Arial"/>
                <w:sz w:val="16"/>
                <w:szCs w:val="16"/>
              </w:rPr>
              <w:t>Nie dotyczy</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Nie dotyczy</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7</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 xml:space="preserve">Nie dotyczy </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 xml:space="preserve">Nie dotyczy </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jc w:val="both"/>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b/>
                <w:sz w:val="16"/>
                <w:szCs w:val="16"/>
              </w:rPr>
            </w:pPr>
            <w:r w:rsidRPr="00D15D07">
              <w:rPr>
                <w:rFonts w:asciiTheme="minorHAnsi" w:hAnsiTheme="minorHAnsi" w:cs="Arial"/>
                <w:b/>
                <w:sz w:val="16"/>
                <w:szCs w:val="16"/>
              </w:rPr>
              <w:t>23 829,26</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jc w:val="both"/>
              <w:rPr>
                <w:rFonts w:asciiTheme="minorHAnsi" w:hAnsiTheme="minorHAnsi" w:cs="Arial"/>
                <w:sz w:val="16"/>
                <w:szCs w:val="16"/>
              </w:rPr>
            </w:pPr>
            <w:r w:rsidRPr="00D15D07">
              <w:rPr>
                <w:rFonts w:asciiTheme="minorHAnsi" w:eastAsia="Calibri" w:hAnsiTheme="minorHAnsi" w:cs="Arial"/>
                <w:color w:val="0D0D0D"/>
                <w:sz w:val="16"/>
                <w:szCs w:val="16"/>
                <w:lang w:eastAsia="en-US"/>
              </w:rPr>
              <w:t xml:space="preserve"> </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b/>
                <w:sz w:val="16"/>
                <w:szCs w:val="16"/>
              </w:rPr>
              <w:t>65 410,36</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Inne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jc w:val="both"/>
              <w:rPr>
                <w:rFonts w:asciiTheme="minorHAnsi" w:hAnsiTheme="minorHAnsi" w:cs="Arial"/>
                <w:sz w:val="16"/>
                <w:szCs w:val="16"/>
              </w:rPr>
            </w:pPr>
            <w:r w:rsidRPr="00D15D07">
              <w:rPr>
                <w:rFonts w:asciiTheme="minorHAnsi" w:hAnsiTheme="minorHAnsi" w:cs="Arial"/>
                <w:sz w:val="16"/>
                <w:szCs w:val="16"/>
              </w:rPr>
              <w:t xml:space="preserve">Nie dotyczy </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r w:rsidRPr="00D15D07">
              <w:rPr>
                <w:rFonts w:asciiTheme="minorHAnsi" w:hAnsiTheme="minorHAnsi" w:cs="Arial"/>
                <w:sz w:val="16"/>
                <w:szCs w:val="16"/>
              </w:rPr>
              <w:t xml:space="preserve">Nie dotyczy </w:t>
            </w:r>
          </w:p>
        </w:tc>
      </w:tr>
    </w:tbl>
    <w:p w:rsidR="009E08BA" w:rsidRPr="003F7122" w:rsidRDefault="009E08BA" w:rsidP="009E08BA">
      <w:pPr>
        <w:jc w:val="both"/>
        <w:rPr>
          <w:rFonts w:asciiTheme="minorHAnsi" w:hAnsiTheme="minorHAnsi"/>
          <w:color w:val="000000"/>
          <w:sz w:val="18"/>
          <w:szCs w:val="18"/>
        </w:rPr>
      </w:pPr>
    </w:p>
    <w:p w:rsidR="009E08BA" w:rsidRPr="00195BF3" w:rsidRDefault="009E08BA" w:rsidP="009E08BA">
      <w:pPr>
        <w:jc w:val="both"/>
        <w:rPr>
          <w:rFonts w:asciiTheme="minorHAnsi" w:hAnsiTheme="minorHAnsi"/>
          <w:b/>
        </w:rPr>
      </w:pPr>
    </w:p>
    <w:p w:rsidR="009E08BA" w:rsidRDefault="009E08BA" w:rsidP="009E08BA">
      <w:pPr>
        <w:jc w:val="both"/>
        <w:rPr>
          <w:rFonts w:asciiTheme="minorHAnsi" w:hAnsiTheme="minorHAnsi"/>
          <w:b/>
        </w:rPr>
      </w:pPr>
      <w:r w:rsidRPr="00195BF3">
        <w:rPr>
          <w:rFonts w:asciiTheme="minorHAnsi" w:hAnsiTheme="minorHAnsi"/>
          <w:b/>
        </w:rPr>
        <w:t>Samorząd Województwa Podlaskiego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2581"/>
        <w:gridCol w:w="4394"/>
        <w:gridCol w:w="1807"/>
      </w:tblGrid>
      <w:tr w:rsidR="009E08BA" w:rsidRPr="00083D6A" w:rsidTr="00233B89">
        <w:trPr>
          <w:trHeight w:val="292"/>
          <w:jc w:val="center"/>
        </w:trPr>
        <w:tc>
          <w:tcPr>
            <w:tcW w:w="27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Lp.</w:t>
            </w:r>
          </w:p>
        </w:tc>
        <w:tc>
          <w:tcPr>
            <w:tcW w:w="138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9E08BA" w:rsidRPr="00083D6A" w:rsidTr="00233B89">
        <w:trPr>
          <w:trHeight w:val="1124"/>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3 094 632,29</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157 977,30</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82 085,97</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i/>
                <w:sz w:val="16"/>
                <w:szCs w:val="16"/>
              </w:rPr>
            </w:pPr>
            <w:r w:rsidRPr="00D15D07">
              <w:rPr>
                <w:rFonts w:asciiTheme="minorHAnsi" w:hAnsiTheme="minorHAnsi" w:cs="Arial"/>
                <w:i/>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112 614,80</w:t>
            </w:r>
          </w:p>
        </w:tc>
      </w:tr>
      <w:tr w:rsidR="009E08BA" w:rsidRPr="00083D6A" w:rsidTr="00233B89">
        <w:trPr>
          <w:trHeight w:val="798"/>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40 415,99</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0,00</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0,00</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35 747,26</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0,00</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p>
        </w:tc>
      </w:tr>
    </w:tbl>
    <w:p w:rsidR="009E08BA" w:rsidRPr="00DE1AA5" w:rsidRDefault="009E08BA" w:rsidP="009E08BA">
      <w:pPr>
        <w:pStyle w:val="Tekstdymka"/>
      </w:pPr>
    </w:p>
    <w:p w:rsidR="00233B89" w:rsidRDefault="00233B89">
      <w:pPr>
        <w:spacing w:after="200" w:line="276" w:lineRule="auto"/>
        <w:rPr>
          <w:rFonts w:ascii="Tahoma" w:hAnsi="Tahoma" w:cs="Tahoma"/>
          <w:sz w:val="16"/>
          <w:szCs w:val="16"/>
        </w:rPr>
      </w:pPr>
      <w:r>
        <w:br w:type="page"/>
      </w:r>
    </w:p>
    <w:p w:rsidR="009E08BA" w:rsidRDefault="009E08BA" w:rsidP="009E08BA">
      <w:pPr>
        <w:pStyle w:val="Tekstdymka"/>
      </w:pPr>
    </w:p>
    <w:p w:rsidR="009E08BA" w:rsidRDefault="009E08BA" w:rsidP="009E08BA">
      <w:pPr>
        <w:widowControl w:val="0"/>
        <w:autoSpaceDE w:val="0"/>
        <w:autoSpaceDN w:val="0"/>
        <w:jc w:val="both"/>
        <w:rPr>
          <w:rFonts w:asciiTheme="minorHAnsi" w:hAnsiTheme="minorHAnsi"/>
          <w:b/>
          <w:szCs w:val="18"/>
        </w:rPr>
      </w:pPr>
      <w:r w:rsidRPr="003F7122">
        <w:rPr>
          <w:rFonts w:asciiTheme="minorHAnsi" w:hAnsiTheme="minorHAnsi"/>
          <w:b/>
          <w:szCs w:val="18"/>
        </w:rPr>
        <w:t>Samorząd Województwa Pomorskiego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2576"/>
        <w:gridCol w:w="4353"/>
        <w:gridCol w:w="1848"/>
      </w:tblGrid>
      <w:tr w:rsidR="00306911" w:rsidRPr="00083D6A" w:rsidTr="00233B89">
        <w:trPr>
          <w:trHeight w:val="292"/>
          <w:jc w:val="center"/>
        </w:trPr>
        <w:tc>
          <w:tcPr>
            <w:tcW w:w="27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06911" w:rsidRPr="00B70000" w:rsidRDefault="00306911" w:rsidP="0048479E">
            <w:pPr>
              <w:rPr>
                <w:rFonts w:asciiTheme="minorHAnsi" w:hAnsiTheme="minorHAnsi" w:cs="Arial"/>
                <w:b/>
                <w:sz w:val="16"/>
                <w:szCs w:val="16"/>
              </w:rPr>
            </w:pPr>
            <w:r w:rsidRPr="00B70000">
              <w:rPr>
                <w:rFonts w:asciiTheme="minorHAnsi" w:hAnsiTheme="minorHAnsi" w:cs="Arial"/>
                <w:b/>
                <w:sz w:val="16"/>
                <w:szCs w:val="16"/>
              </w:rPr>
              <w:t>Lp.</w:t>
            </w:r>
          </w:p>
        </w:tc>
        <w:tc>
          <w:tcPr>
            <w:tcW w:w="138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06911" w:rsidRPr="00B70000" w:rsidRDefault="00306911" w:rsidP="0048479E">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4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06911" w:rsidRPr="00B70000" w:rsidRDefault="00306911" w:rsidP="0048479E">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9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06911" w:rsidRPr="00B70000" w:rsidRDefault="00306911" w:rsidP="0048479E">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306911" w:rsidRPr="00083D6A" w:rsidTr="00233B89">
        <w:trPr>
          <w:trHeight w:val="1124"/>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5 524 394,46</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161 268,50</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22 556,58</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i/>
                <w:sz w:val="16"/>
                <w:szCs w:val="16"/>
              </w:rPr>
            </w:pPr>
            <w:r w:rsidRPr="00D15D07">
              <w:rPr>
                <w:rFonts w:asciiTheme="minorHAnsi" w:hAnsiTheme="minorHAnsi" w:cs="Arial"/>
                <w:i/>
                <w:sz w:val="16"/>
                <w:szCs w:val="16"/>
              </w:rPr>
              <w:t>Nie dotyczy (powinny zostać opisane w części sprawozdania dotyczącej realizacji działań informacyjno-promocyjnych</w:t>
            </w: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160 368,06</w:t>
            </w:r>
          </w:p>
        </w:tc>
      </w:tr>
      <w:tr w:rsidR="00306911" w:rsidRPr="00083D6A" w:rsidTr="00233B89">
        <w:trPr>
          <w:trHeight w:val="798"/>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183 658,71</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368 978,95</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2 256,23</w:t>
            </w:r>
          </w:p>
        </w:tc>
      </w:tr>
      <w:tr w:rsidR="00306911" w:rsidRPr="00083D6A" w:rsidTr="00233B89">
        <w:trPr>
          <w:trHeight w:val="371"/>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50 479,18</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sz w:val="16"/>
                <w:szCs w:val="16"/>
              </w:rPr>
            </w:pPr>
            <w:r w:rsidRPr="00D15D07">
              <w:rPr>
                <w:rFonts w:asciiTheme="minorHAnsi" w:hAnsiTheme="minorHAnsi" w:cs="Arial"/>
                <w:sz w:val="16"/>
                <w:szCs w:val="16"/>
              </w:rPr>
              <w:t>0,00</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sz w:val="16"/>
                <w:szCs w:val="16"/>
              </w:rPr>
            </w:pPr>
            <w:r w:rsidRPr="00D15D07">
              <w:rPr>
                <w:rFonts w:asciiTheme="minorHAnsi" w:hAnsiTheme="minorHAnsi" w:cs="Arial"/>
                <w:color w:val="000000"/>
                <w:sz w:val="16"/>
                <w:szCs w:val="16"/>
              </w:rPr>
              <w:t>68 657,90</w:t>
            </w:r>
          </w:p>
        </w:tc>
      </w:tr>
    </w:tbl>
    <w:p w:rsidR="00306911" w:rsidRDefault="00306911" w:rsidP="00306911">
      <w:pPr>
        <w:pStyle w:val="Tekstdymka"/>
      </w:pPr>
    </w:p>
    <w:p w:rsidR="00194F9D" w:rsidRPr="00F97D05" w:rsidRDefault="00194F9D" w:rsidP="00194F9D">
      <w:pPr>
        <w:pStyle w:val="Tekstdymka"/>
        <w:rPr>
          <w:sz w:val="20"/>
          <w:szCs w:val="20"/>
        </w:rPr>
      </w:pPr>
      <w:r>
        <w:rPr>
          <w:rFonts w:asciiTheme="minorHAnsi" w:hAnsiTheme="minorHAnsi"/>
          <w:b/>
        </w:rPr>
        <w:t xml:space="preserve"> </w:t>
      </w:r>
      <w:r w:rsidRPr="00F97D05">
        <w:rPr>
          <w:rFonts w:asciiTheme="minorHAnsi" w:hAnsiTheme="minorHAnsi"/>
          <w:b/>
          <w:sz w:val="20"/>
          <w:szCs w:val="20"/>
        </w:rPr>
        <w:t>Samorząd Województwa Śląskiego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2559"/>
        <w:gridCol w:w="4340"/>
        <w:gridCol w:w="1861"/>
      </w:tblGrid>
      <w:tr w:rsidR="00194F9D" w:rsidRPr="00EF2DC8" w:rsidTr="00233B89">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94F9D" w:rsidRPr="00B70000" w:rsidRDefault="00194F9D" w:rsidP="00A30CCE">
            <w:pPr>
              <w:rPr>
                <w:rFonts w:asciiTheme="minorHAnsi" w:hAnsiTheme="minorHAnsi" w:cs="Arial"/>
                <w:b/>
                <w:sz w:val="16"/>
                <w:szCs w:val="16"/>
              </w:rPr>
            </w:pPr>
            <w:r w:rsidRPr="00B70000">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94F9D" w:rsidRPr="00B70000" w:rsidRDefault="00194F9D" w:rsidP="00A30CCE">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3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94F9D" w:rsidRPr="00B70000" w:rsidRDefault="00194F9D" w:rsidP="00A30CCE">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100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94F9D" w:rsidRPr="00B70000" w:rsidRDefault="00194F9D" w:rsidP="00A30CCE">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194F9D" w:rsidRPr="00EF2DC8" w:rsidTr="00233B89">
        <w:trPr>
          <w:trHeight w:val="112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Wynagrodzenia, nadgodziny, nagrody, nagrody kwartalne, nagrody motywacyjne, nagrody specjalne, nagrody indywidualne, dodatkowe wynagrodzenia roczne wraz z pochodnymi</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 xml:space="preserve"> 2 931 357,61</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 xml:space="preserve">Usługi Pozostałe: najem pomieszczeń do przeprowadzania szkoleń, najem powierzchni wystawienniczej, usługi cateringu, zlecenie opracowania kosztorysu, usługa przygotowania do druku oraz wydruk materiałów konferencyjnych, opracowanie tematów </w:t>
            </w:r>
            <w:r w:rsidRPr="00D15D07">
              <w:rPr>
                <w:rFonts w:asciiTheme="minorHAnsi" w:hAnsiTheme="minorHAnsi" w:cs="Arial"/>
                <w:sz w:val="16"/>
                <w:szCs w:val="16"/>
              </w:rPr>
              <w:br/>
              <w:t>i wygłoszenie podczas konferencji, ogłoszenia prasowe;</w:t>
            </w:r>
          </w:p>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p>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Zakup materiałów: zestaw projekcyjny, niszczarki dokumentów, ekspres ciśnieniowy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75 257,91</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Studia podyplomowe, szkolenia pracowników, kurs języka migowego</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30 491,29</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i/>
                <w:sz w:val="16"/>
                <w:szCs w:val="16"/>
              </w:rPr>
            </w:pPr>
            <w:r w:rsidRPr="00D15D07">
              <w:rPr>
                <w:rFonts w:asciiTheme="minorHAnsi" w:hAnsiTheme="minorHAnsi" w:cs="Arial"/>
                <w:i/>
                <w:sz w:val="16"/>
                <w:szCs w:val="16"/>
              </w:rPr>
              <w:t>Nie dotyczy (powinny zostać opisane w części sprawozdania dotyczącej realizacji działań informacyjno-promocyjnych</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Nie dotyczy</w:t>
            </w:r>
          </w:p>
        </w:tc>
      </w:tr>
      <w:tr w:rsidR="00194F9D" w:rsidRPr="00EF2DC8" w:rsidTr="00233B89">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Komputery stacjonarne, komputery przenośne, drukarki, skanery, iPad, licencje Ms Office</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83 898,69</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Nie dotyczy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0,00</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Nie dotyczy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0,00</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rPr>
                <w:rFonts w:asciiTheme="minorHAnsi" w:hAnsiTheme="minorHAnsi" w:cs="Arial"/>
                <w:sz w:val="16"/>
                <w:szCs w:val="16"/>
              </w:rPr>
            </w:pPr>
            <w:r w:rsidRPr="00D15D07">
              <w:rPr>
                <w:rFonts w:asciiTheme="minorHAnsi" w:hAnsiTheme="minorHAnsi" w:cs="Arial"/>
                <w:sz w:val="16"/>
                <w:szCs w:val="16"/>
              </w:rPr>
              <w:t>Wyjazdy na konferencje, szkolenia, imprezy promocyjne, kontrole</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89 904,04</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rPr>
                <w:rFonts w:asciiTheme="minorHAnsi" w:hAnsiTheme="minorHAnsi" w:cs="Arial"/>
                <w:sz w:val="16"/>
                <w:szCs w:val="16"/>
              </w:rPr>
            </w:pPr>
            <w:r w:rsidRPr="00D15D07">
              <w:rPr>
                <w:rFonts w:asciiTheme="minorHAnsi" w:hAnsiTheme="minorHAnsi" w:cs="Arial"/>
                <w:sz w:val="16"/>
                <w:szCs w:val="16"/>
              </w:rPr>
              <w:t>Urządzenia wielofunkcyjne, zestaw fotograficzny, namiot, zestaw wystawienniczy, zestaw pomiarowy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61 220,38</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rPr>
                <w:rFonts w:asciiTheme="minorHAnsi" w:hAnsiTheme="minorHAnsi" w:cs="Arial"/>
                <w:sz w:val="16"/>
                <w:szCs w:val="16"/>
              </w:rPr>
            </w:pPr>
            <w:r w:rsidRPr="00D15D07">
              <w:rPr>
                <w:rFonts w:asciiTheme="minorHAnsi" w:hAnsiTheme="minorHAnsi" w:cs="Arial"/>
                <w:sz w:val="16"/>
                <w:szCs w:val="16"/>
              </w:rPr>
              <w:t>Nie dotyczy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0,00</w:t>
            </w:r>
          </w:p>
        </w:tc>
      </w:tr>
    </w:tbl>
    <w:p w:rsidR="00194F9D" w:rsidRPr="00194F9D" w:rsidRDefault="00194F9D" w:rsidP="00194F9D">
      <w:pPr>
        <w:pStyle w:val="Tekstdymka"/>
      </w:pPr>
    </w:p>
    <w:p w:rsidR="00194F9D" w:rsidRDefault="00194F9D" w:rsidP="009E08BA">
      <w:pPr>
        <w:jc w:val="both"/>
        <w:rPr>
          <w:rFonts w:asciiTheme="minorHAnsi" w:hAnsiTheme="minorHAnsi"/>
          <w:b/>
        </w:rPr>
      </w:pPr>
      <w:r w:rsidRPr="00195BF3">
        <w:rPr>
          <w:rFonts w:asciiTheme="minorHAnsi" w:hAnsiTheme="minorHAnsi"/>
          <w:b/>
        </w:rPr>
        <w:lastRenderedPageBreak/>
        <w:t>Samorząd Województwa</w:t>
      </w:r>
      <w:r w:rsidR="00085B07">
        <w:rPr>
          <w:rFonts w:asciiTheme="minorHAnsi" w:hAnsiTheme="minorHAnsi"/>
          <w:b/>
        </w:rPr>
        <w:t xml:space="preserve"> Świętokrzyskiego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2580"/>
        <w:gridCol w:w="4376"/>
        <w:gridCol w:w="1826"/>
      </w:tblGrid>
      <w:tr w:rsidR="00085B07" w:rsidRPr="00EF2DC8" w:rsidTr="00233B89">
        <w:trPr>
          <w:trHeight w:val="292"/>
          <w:jc w:val="center"/>
        </w:trPr>
        <w:tc>
          <w:tcPr>
            <w:tcW w:w="27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B70000" w:rsidRDefault="00085B07" w:rsidP="00A30CCE">
            <w:pPr>
              <w:rPr>
                <w:rFonts w:asciiTheme="minorHAnsi" w:hAnsiTheme="minorHAnsi" w:cs="Arial"/>
                <w:b/>
                <w:sz w:val="16"/>
                <w:szCs w:val="16"/>
              </w:rPr>
            </w:pPr>
            <w:r w:rsidRPr="00B70000">
              <w:rPr>
                <w:rFonts w:asciiTheme="minorHAnsi" w:hAnsiTheme="minorHAnsi" w:cs="Arial"/>
                <w:b/>
                <w:sz w:val="16"/>
                <w:szCs w:val="16"/>
              </w:rPr>
              <w:t>Lp.</w:t>
            </w:r>
          </w:p>
        </w:tc>
        <w:tc>
          <w:tcPr>
            <w:tcW w:w="138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B70000" w:rsidRDefault="00085B07" w:rsidP="00A30CCE">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5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B70000" w:rsidRDefault="00085B07" w:rsidP="00A30CCE">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B70000" w:rsidRDefault="00085B07" w:rsidP="00A30CCE">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085B07" w:rsidRPr="00EF2DC8" w:rsidTr="00233B89">
        <w:trPr>
          <w:trHeight w:val="1124"/>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sz w:val="16"/>
                <w:szCs w:val="16"/>
              </w:rPr>
              <w:t xml:space="preserve">Pracownicy Biura realizowali zadania związane z wdrażaniem osi </w:t>
            </w:r>
            <w:proofErr w:type="spellStart"/>
            <w:r w:rsidRPr="00D15D07">
              <w:rPr>
                <w:rFonts w:asciiTheme="minorHAnsi" w:hAnsiTheme="minorHAnsi"/>
                <w:sz w:val="16"/>
                <w:szCs w:val="16"/>
              </w:rPr>
              <w:t>priorytetowei</w:t>
            </w:r>
            <w:proofErr w:type="spellEnd"/>
            <w:r w:rsidRPr="00D15D07">
              <w:rPr>
                <w:rFonts w:asciiTheme="minorHAnsi" w:hAnsiTheme="minorHAnsi"/>
                <w:sz w:val="16"/>
                <w:szCs w:val="16"/>
              </w:rPr>
              <w:t xml:space="preserve"> 4 PO „RYBY 2007-2013”. Na wynagrodzenie zatrudnionych osób składały się: płaca zasadnicza, dodatek stażowy, dodatek funkcyjny, premia w wysokości 25% od wynagrodzenia brutto pracowników, składki płacone przez pracodawcę tj. ubezpieczenie społeczne, ubezpieczenie wypadkowe, Fundusz Pracy. Wypłacone zostały nagrody indywidualne za I </w:t>
            </w:r>
            <w:proofErr w:type="spellStart"/>
            <w:r w:rsidRPr="00D15D07">
              <w:rPr>
                <w:rFonts w:asciiTheme="minorHAnsi" w:hAnsiTheme="minorHAnsi"/>
                <w:sz w:val="16"/>
                <w:szCs w:val="16"/>
              </w:rPr>
              <w:t>i</w:t>
            </w:r>
            <w:proofErr w:type="spellEnd"/>
            <w:r w:rsidRPr="00D15D07">
              <w:rPr>
                <w:rFonts w:asciiTheme="minorHAnsi" w:hAnsiTheme="minorHAnsi"/>
                <w:sz w:val="16"/>
                <w:szCs w:val="16"/>
              </w:rPr>
              <w:t xml:space="preserve"> II półrocze, dodatkowe  wynagrodzenia roczne, zgodnie z regulaminem wynagradzania pracowników ŚBRR.</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2 517 122,20</w:t>
            </w:r>
          </w:p>
        </w:tc>
      </w:tr>
      <w:tr w:rsidR="00085B07" w:rsidRPr="00EF2DC8" w:rsidTr="00233B89">
        <w:trPr>
          <w:trHeight w:val="1266"/>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sz w:val="16"/>
                <w:szCs w:val="16"/>
              </w:rPr>
            </w:pPr>
          </w:p>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sz w:val="16"/>
                <w:szCs w:val="16"/>
              </w:rPr>
              <w:t xml:space="preserve">abonamenty telefoniczne i połączenia, przeglądy techniczne samochodu służbowego, zakup paliwa, wymiana kół, naprawa i konserwacja, oraz produkty eksploatacyjne,  tonery, art. biurowe,  spożywcze, chemia gospodarcza, </w:t>
            </w:r>
            <w:r w:rsidRPr="00D15D07">
              <w:rPr>
                <w:rFonts w:asciiTheme="minorHAnsi" w:hAnsiTheme="minorHAnsi" w:cs="Arial"/>
                <w:sz w:val="16"/>
                <w:szCs w:val="16"/>
              </w:rPr>
              <w:t>opłaty pocztowe, konserwacje sprzętu, przeglądy okresowe klimatyzacji,  adaptacja pomieszczeń biurowych i archiwalnych, zakup ekspresu do kawy, kuchenka mikrofalowa, szafy metalowe na przechowywanie dokumentacji, kserokopiarka, urządzenie wielofunkcyjne</w:t>
            </w:r>
          </w:p>
          <w:p w:rsidR="00085B07" w:rsidRPr="00D15D07" w:rsidRDefault="00085B07" w:rsidP="00233B89">
            <w:pPr>
              <w:rPr>
                <w:rFonts w:asciiTheme="minorHAnsi" w:hAnsiTheme="minorHAnsi" w:cs="Arial"/>
                <w:sz w:val="16"/>
                <w:szCs w:val="16"/>
              </w:rPr>
            </w:pP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243 091,51</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center"/>
              <w:rPr>
                <w:rFonts w:asciiTheme="minorHAnsi" w:hAnsiTheme="minorHAnsi" w:cs="Arial"/>
                <w:sz w:val="16"/>
                <w:szCs w:val="16"/>
              </w:rPr>
            </w:pPr>
            <w:r w:rsidRPr="00D15D07">
              <w:rPr>
                <w:rFonts w:asciiTheme="minorHAnsi" w:hAnsiTheme="minorHAnsi" w:cs="Arial"/>
                <w:sz w:val="16"/>
                <w:szCs w:val="16"/>
              </w:rPr>
              <w:t>-</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0,00</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i/>
                <w:sz w:val="16"/>
                <w:szCs w:val="16"/>
              </w:rPr>
            </w:pPr>
            <w:r w:rsidRPr="00D15D07">
              <w:rPr>
                <w:rFonts w:asciiTheme="minorHAnsi" w:hAnsiTheme="minorHAnsi" w:cs="Arial"/>
                <w:i/>
                <w:sz w:val="16"/>
                <w:szCs w:val="16"/>
              </w:rPr>
              <w:t>Nie dotyczy (powinny zostać opisane w części sprawozdania dotyczącej realizacji działań informacyjno-promocyjnych</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82 312,39</w:t>
            </w:r>
          </w:p>
        </w:tc>
      </w:tr>
      <w:tr w:rsidR="00085B07" w:rsidRPr="00EF2DC8" w:rsidTr="00233B89">
        <w:trPr>
          <w:trHeight w:val="798"/>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akumulatorki do UPS-ów,  przewody do podłączenia sieci komputerowej, sprzęt teleinformatyczny, licencje</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12 939,59</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wynajem miejsca garażowego, czynsz za wynajem pomieszczeń biurowych, koszty eksploatacji, C.O, wywóz śmieci, woda,</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215 051,68</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sz w:val="16"/>
                <w:szCs w:val="16"/>
              </w:rPr>
              <w:t>zakup energii elektrycznej</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20 827,40</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podróże służbowe krajowe – delegacje, usługa hotelowa</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4 455,57</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zakup sprzętu komputerowego i elektronicznego z oprogramowaniem, licencji, leasing operacyjny samochodu służbowego</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44 407,20</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SUMA</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center"/>
              <w:rPr>
                <w:rFonts w:asciiTheme="minorHAnsi" w:hAnsiTheme="minorHAnsi" w:cs="Arial"/>
                <w:sz w:val="16"/>
                <w:szCs w:val="16"/>
              </w:rPr>
            </w:pPr>
            <w:r w:rsidRPr="00D15D07">
              <w:rPr>
                <w:rFonts w:asciiTheme="minorHAnsi" w:hAnsiTheme="minorHAnsi" w:cs="Arial"/>
                <w:sz w:val="16"/>
                <w:szCs w:val="16"/>
              </w:rPr>
              <w:t>-</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3 140 207,54</w:t>
            </w:r>
          </w:p>
        </w:tc>
      </w:tr>
    </w:tbl>
    <w:p w:rsidR="00652806" w:rsidRDefault="00652806" w:rsidP="00085B07">
      <w:pPr>
        <w:pStyle w:val="Tekstdymka"/>
      </w:pPr>
    </w:p>
    <w:p w:rsidR="00194F9D" w:rsidRDefault="00085B07" w:rsidP="009E08BA">
      <w:pPr>
        <w:jc w:val="both"/>
        <w:rPr>
          <w:rFonts w:asciiTheme="minorHAnsi" w:hAnsiTheme="minorHAnsi"/>
          <w:b/>
        </w:rPr>
      </w:pPr>
      <w:r w:rsidRPr="00195BF3">
        <w:rPr>
          <w:rFonts w:asciiTheme="minorHAnsi" w:hAnsiTheme="minorHAnsi"/>
          <w:b/>
        </w:rPr>
        <w:t>Samorząd Województwa</w:t>
      </w:r>
      <w:r>
        <w:rPr>
          <w:rFonts w:asciiTheme="minorHAnsi" w:hAnsiTheme="minorHAnsi"/>
          <w:b/>
        </w:rPr>
        <w:t xml:space="preserve"> Warmińsko-Mazurskiego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2559"/>
        <w:gridCol w:w="4337"/>
        <w:gridCol w:w="1865"/>
      </w:tblGrid>
      <w:tr w:rsidR="00085B07" w:rsidRPr="00EF2DC8" w:rsidTr="00233B89">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A30CCE">
            <w:pPr>
              <w:rPr>
                <w:rFonts w:asciiTheme="minorHAnsi" w:hAnsiTheme="minorHAnsi" w:cs="Arial"/>
                <w:b/>
                <w:sz w:val="16"/>
                <w:szCs w:val="16"/>
              </w:rPr>
            </w:pPr>
            <w:r w:rsidRPr="00D15D07">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A30CCE">
            <w:pPr>
              <w:rPr>
                <w:rFonts w:asciiTheme="minorHAnsi" w:hAnsiTheme="minorHAnsi" w:cs="Arial"/>
                <w:b/>
                <w:sz w:val="16"/>
                <w:szCs w:val="16"/>
              </w:rPr>
            </w:pPr>
            <w:r w:rsidRPr="00D15D07">
              <w:rPr>
                <w:rFonts w:asciiTheme="minorHAnsi" w:hAnsiTheme="minorHAnsi" w:cs="Arial"/>
                <w:b/>
                <w:sz w:val="16"/>
                <w:szCs w:val="16"/>
              </w:rPr>
              <w:t>Kwalifikowalne działanie</w:t>
            </w:r>
          </w:p>
        </w:tc>
        <w:tc>
          <w:tcPr>
            <w:tcW w:w="233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A30CCE">
            <w:pPr>
              <w:rPr>
                <w:rFonts w:asciiTheme="minorHAnsi" w:hAnsiTheme="minorHAnsi" w:cs="Arial"/>
                <w:b/>
                <w:sz w:val="16"/>
                <w:szCs w:val="16"/>
              </w:rPr>
            </w:pPr>
            <w:r w:rsidRPr="00D15D07">
              <w:rPr>
                <w:rFonts w:asciiTheme="minorHAnsi" w:hAnsiTheme="minorHAnsi" w:cs="Arial"/>
                <w:b/>
                <w:sz w:val="16"/>
                <w:szCs w:val="16"/>
              </w:rPr>
              <w:t xml:space="preserve">Rodzaj kosztów </w:t>
            </w:r>
          </w:p>
        </w:tc>
        <w:tc>
          <w:tcPr>
            <w:tcW w:w="100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A30CCE">
            <w:pPr>
              <w:rPr>
                <w:rFonts w:asciiTheme="minorHAnsi" w:hAnsiTheme="minorHAnsi" w:cs="Arial"/>
                <w:b/>
                <w:sz w:val="16"/>
                <w:szCs w:val="16"/>
              </w:rPr>
            </w:pPr>
            <w:r w:rsidRPr="00D15D07">
              <w:rPr>
                <w:rFonts w:asciiTheme="minorHAnsi" w:hAnsiTheme="minorHAnsi" w:cs="Arial"/>
                <w:b/>
                <w:sz w:val="16"/>
                <w:szCs w:val="16"/>
              </w:rPr>
              <w:t>Wydatkowana kwota w PLN</w:t>
            </w:r>
          </w:p>
        </w:tc>
      </w:tr>
      <w:tr w:rsidR="00085B07" w:rsidRPr="00EF2DC8" w:rsidTr="00233B89">
        <w:trPr>
          <w:trHeight w:val="112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33B89" w:rsidRDefault="00085B07" w:rsidP="00233B89">
            <w:pPr>
              <w:widowControl w:val="0"/>
              <w:shd w:val="clear" w:color="auto" w:fill="FFFFFF"/>
              <w:autoSpaceDE w:val="0"/>
              <w:autoSpaceDN w:val="0"/>
              <w:adjustRightInd w:val="0"/>
              <w:jc w:val="both"/>
              <w:rPr>
                <w:rFonts w:asciiTheme="minorHAnsi" w:hAnsiTheme="minorHAnsi" w:cs="Arial"/>
                <w:color w:val="000000" w:themeColor="text1"/>
                <w:sz w:val="16"/>
                <w:szCs w:val="16"/>
              </w:rPr>
            </w:pPr>
            <w:r w:rsidRPr="00D15D07">
              <w:rPr>
                <w:rFonts w:asciiTheme="minorHAnsi" w:hAnsiTheme="minorHAnsi" w:cs="Arial"/>
                <w:color w:val="000000" w:themeColor="text1"/>
                <w:sz w:val="16"/>
                <w:szCs w:val="16"/>
              </w:rPr>
              <w:t>Realizacja operacji obejmowała okres od listopada 2010 r. do grudnia 2015 r., w tym:- wypłacane było pracownikom wynagrodzenie brutto wraz  z dodatkami (funkcyjnymi, stażowymi, specjalnymi) i należnymi składkami płaconymi przez pracodawcę  na ZUS oraz FP,- dodatkowe wynagrodzenie roczne,- umowy zlecenia,- nagrody</w:t>
            </w:r>
          </w:p>
          <w:p w:rsidR="00085B07" w:rsidRPr="00D15D07" w:rsidRDefault="00085B07" w:rsidP="00233B89">
            <w:pPr>
              <w:widowControl w:val="0"/>
              <w:shd w:val="clear" w:color="auto" w:fill="FFFFFF"/>
              <w:autoSpaceDE w:val="0"/>
              <w:autoSpaceDN w:val="0"/>
              <w:adjustRightInd w:val="0"/>
              <w:jc w:val="both"/>
              <w:rPr>
                <w:rFonts w:asciiTheme="minorHAnsi" w:hAnsiTheme="minorHAnsi" w:cs="Arial"/>
                <w:color w:val="FF0000"/>
                <w:sz w:val="16"/>
                <w:szCs w:val="16"/>
              </w:rPr>
            </w:pPr>
            <w:r w:rsidRPr="00D15D07">
              <w:rPr>
                <w:rFonts w:asciiTheme="minorHAnsi" w:hAnsiTheme="minorHAnsi" w:cs="Arial"/>
                <w:color w:val="000000" w:themeColor="text1"/>
                <w:sz w:val="16"/>
                <w:szCs w:val="16"/>
              </w:rPr>
              <w:t>,Maksymalna liczba pracowników, którym wypłacano wynagrodzenie wynosiła 14 osób</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3 021 652,28</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35" w:type="pct"/>
            <w:tcBorders>
              <w:top w:val="single" w:sz="4" w:space="0" w:color="000000"/>
              <w:left w:val="single" w:sz="4" w:space="0" w:color="000000"/>
              <w:bottom w:val="single" w:sz="4" w:space="0" w:color="000000"/>
              <w:right w:val="single" w:sz="4" w:space="0" w:color="000000"/>
            </w:tcBorders>
          </w:tcPr>
          <w:p w:rsidR="00085B07" w:rsidRPr="00D15D07" w:rsidRDefault="00085B07" w:rsidP="00233B89">
            <w:pPr>
              <w:jc w:val="both"/>
              <w:rPr>
                <w:rFonts w:asciiTheme="minorHAnsi" w:eastAsia="Calibri" w:hAnsiTheme="minorHAnsi" w:cs="Arial"/>
                <w:color w:val="000000" w:themeColor="text1"/>
                <w:sz w:val="16"/>
                <w:szCs w:val="16"/>
              </w:rPr>
            </w:pPr>
            <w:r w:rsidRPr="00D15D07">
              <w:rPr>
                <w:rFonts w:asciiTheme="minorHAnsi" w:eastAsia="Calibri" w:hAnsiTheme="minorHAnsi" w:cs="Arial"/>
                <w:color w:val="000000" w:themeColor="text1"/>
                <w:sz w:val="16"/>
                <w:szCs w:val="16"/>
              </w:rPr>
              <w:t xml:space="preserve">Realizacja operacji obejmuje zakup: </w:t>
            </w:r>
          </w:p>
          <w:p w:rsidR="00085B07" w:rsidRPr="00D15D07" w:rsidRDefault="00085B07" w:rsidP="00233B89">
            <w:pPr>
              <w:jc w:val="both"/>
              <w:rPr>
                <w:rFonts w:asciiTheme="minorHAnsi" w:eastAsia="Calibri" w:hAnsiTheme="minorHAnsi" w:cs="Arial"/>
                <w:color w:val="000000" w:themeColor="text1"/>
                <w:sz w:val="16"/>
                <w:szCs w:val="16"/>
              </w:rPr>
            </w:pPr>
            <w:r w:rsidRPr="00D15D07">
              <w:rPr>
                <w:rFonts w:asciiTheme="minorHAnsi" w:eastAsia="Calibri" w:hAnsiTheme="minorHAnsi" w:cs="Arial"/>
                <w:color w:val="000000" w:themeColor="text1"/>
                <w:sz w:val="16"/>
                <w:szCs w:val="16"/>
              </w:rPr>
              <w:t xml:space="preserve">-   wyposażenia biura (meble), </w:t>
            </w:r>
          </w:p>
          <w:p w:rsidR="00085B07" w:rsidRPr="00D15D07" w:rsidRDefault="00085B07" w:rsidP="00233B89">
            <w:pPr>
              <w:jc w:val="both"/>
              <w:rPr>
                <w:rFonts w:asciiTheme="minorHAnsi" w:eastAsia="Calibri" w:hAnsiTheme="minorHAnsi" w:cs="Arial"/>
                <w:color w:val="000000" w:themeColor="text1"/>
                <w:sz w:val="16"/>
                <w:szCs w:val="16"/>
              </w:rPr>
            </w:pPr>
            <w:r w:rsidRPr="00D15D07">
              <w:rPr>
                <w:rFonts w:asciiTheme="minorHAnsi" w:eastAsia="Calibri" w:hAnsiTheme="minorHAnsi" w:cs="Arial"/>
                <w:color w:val="000000" w:themeColor="text1"/>
                <w:sz w:val="16"/>
                <w:szCs w:val="16"/>
              </w:rPr>
              <w:t xml:space="preserve">-   materiałów biurowych  </w:t>
            </w:r>
          </w:p>
          <w:p w:rsidR="00085B07" w:rsidRPr="00D15D07" w:rsidRDefault="00085B07" w:rsidP="00233B89">
            <w:pPr>
              <w:jc w:val="both"/>
              <w:rPr>
                <w:rFonts w:asciiTheme="minorHAnsi" w:eastAsia="Calibri" w:hAnsiTheme="minorHAnsi" w:cs="Arial"/>
                <w:color w:val="FF0000"/>
                <w:sz w:val="16"/>
                <w:szCs w:val="16"/>
              </w:rPr>
            </w:pPr>
            <w:r w:rsidRPr="00D15D07">
              <w:rPr>
                <w:rFonts w:asciiTheme="minorHAnsi" w:eastAsia="Calibri" w:hAnsiTheme="minorHAnsi" w:cs="Arial"/>
                <w:color w:val="000000" w:themeColor="text1"/>
                <w:sz w:val="16"/>
                <w:szCs w:val="16"/>
              </w:rPr>
              <w:t>- usługi – doładowanie SIMPLUS 100 do telefonu służbowego kierownika Biura Wdrażania PO RYBY, który służy kontaktom w czasie wyjazdów służbowych z pracownikami biura oraz kontaktami pracowników z beneficjentami, naprawy urządzeń.</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140 311,32</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tcPr>
          <w:p w:rsidR="00085B07" w:rsidRPr="00D15D07" w:rsidRDefault="00085B07" w:rsidP="00233B89">
            <w:pPr>
              <w:widowControl w:val="0"/>
              <w:shd w:val="clear" w:color="auto" w:fill="FFFFFF"/>
              <w:autoSpaceDE w:val="0"/>
              <w:autoSpaceDN w:val="0"/>
              <w:adjustRightInd w:val="0"/>
              <w:jc w:val="both"/>
              <w:rPr>
                <w:rFonts w:asciiTheme="minorHAnsi" w:eastAsia="Calibri" w:hAnsiTheme="minorHAnsi" w:cs="Arial"/>
                <w:color w:val="FF0000"/>
                <w:sz w:val="16"/>
                <w:szCs w:val="16"/>
              </w:rPr>
            </w:pPr>
            <w:r w:rsidRPr="00D15D07">
              <w:rPr>
                <w:rFonts w:asciiTheme="minorHAnsi" w:eastAsia="Calibri" w:hAnsiTheme="minorHAnsi" w:cs="Arial"/>
                <w:color w:val="000000" w:themeColor="text1"/>
                <w:sz w:val="16"/>
                <w:szCs w:val="16"/>
              </w:rPr>
              <w:t>Udział w szkoleniach, koszty szkoleń, koszty usług gastronomicznych, koszty usług hotelowych.</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216 291,15</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35"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both"/>
              <w:rPr>
                <w:rFonts w:asciiTheme="minorHAnsi" w:hAnsiTheme="minorHAnsi" w:cs="Arial"/>
                <w:color w:val="FF0000"/>
                <w:sz w:val="16"/>
                <w:szCs w:val="16"/>
              </w:rPr>
            </w:pPr>
            <w:r w:rsidRPr="00D15D07">
              <w:rPr>
                <w:rFonts w:asciiTheme="minorHAnsi" w:hAnsiTheme="minorHAnsi" w:cs="Arial"/>
                <w:color w:val="000000" w:themeColor="text1"/>
                <w:sz w:val="16"/>
                <w:szCs w:val="16"/>
              </w:rPr>
              <w:t>Nie dotyczy (powinny zostać opisane w części sprawozdania dotyczącej realizacji działań informacyjno-promocyjnych</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w:t>
            </w:r>
          </w:p>
        </w:tc>
      </w:tr>
      <w:tr w:rsidR="00085B07" w:rsidRPr="00EF2DC8" w:rsidTr="00233B89">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both"/>
              <w:rPr>
                <w:rFonts w:asciiTheme="minorHAnsi" w:hAnsiTheme="minorHAnsi" w:cs="Arial"/>
                <w:color w:val="FF0000"/>
                <w:sz w:val="16"/>
                <w:szCs w:val="16"/>
              </w:rPr>
            </w:pPr>
            <w:r w:rsidRPr="00D15D07">
              <w:rPr>
                <w:rFonts w:asciiTheme="minorHAnsi" w:hAnsiTheme="minorHAnsi" w:cs="Arial"/>
                <w:color w:val="000000" w:themeColor="text1"/>
                <w:sz w:val="16"/>
                <w:szCs w:val="16"/>
              </w:rPr>
              <w:t>Zakup komputerów, drukarek, urządzeń wielofunkcyjnych, niszczarek, ksero, dysków zewnętrznych, listew</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48 102,76</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lastRenderedPageBreak/>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35" w:type="pct"/>
            <w:tcBorders>
              <w:top w:val="single" w:sz="4" w:space="0" w:color="000000"/>
              <w:left w:val="single" w:sz="4" w:space="0" w:color="000000"/>
              <w:bottom w:val="single" w:sz="4" w:space="0" w:color="000000"/>
              <w:right w:val="single" w:sz="4" w:space="0" w:color="000000"/>
            </w:tcBorders>
          </w:tcPr>
          <w:p w:rsidR="00085B07" w:rsidRPr="00D15D07" w:rsidRDefault="00085B07" w:rsidP="00233B89">
            <w:pPr>
              <w:widowControl w:val="0"/>
              <w:shd w:val="clear" w:color="auto" w:fill="FFFFFF"/>
              <w:autoSpaceDE w:val="0"/>
              <w:autoSpaceDN w:val="0"/>
              <w:adjustRightInd w:val="0"/>
              <w:rPr>
                <w:rFonts w:asciiTheme="minorHAnsi" w:eastAsia="Calibri" w:hAnsiTheme="minorHAnsi" w:cs="Arial"/>
                <w:color w:val="FF0000"/>
                <w:sz w:val="16"/>
                <w:szCs w:val="16"/>
              </w:rPr>
            </w:pPr>
            <w:r w:rsidRPr="00D15D07">
              <w:rPr>
                <w:rFonts w:asciiTheme="minorHAnsi" w:eastAsia="Calibri" w:hAnsiTheme="minorHAnsi" w:cs="Arial"/>
                <w:color w:val="000000" w:themeColor="text1"/>
                <w:sz w:val="16"/>
                <w:szCs w:val="16"/>
              </w:rPr>
              <w:t>Nie dotyczy</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35" w:type="pct"/>
            <w:tcBorders>
              <w:top w:val="single" w:sz="4" w:space="0" w:color="000000"/>
              <w:left w:val="single" w:sz="4" w:space="0" w:color="000000"/>
              <w:bottom w:val="single" w:sz="4" w:space="0" w:color="000000"/>
              <w:right w:val="single" w:sz="4" w:space="0" w:color="000000"/>
            </w:tcBorders>
          </w:tcPr>
          <w:p w:rsidR="00085B07" w:rsidRPr="00D15D07" w:rsidRDefault="00085B07" w:rsidP="00233B89">
            <w:pPr>
              <w:widowControl w:val="0"/>
              <w:shd w:val="clear" w:color="auto" w:fill="FFFFFF"/>
              <w:autoSpaceDE w:val="0"/>
              <w:autoSpaceDN w:val="0"/>
              <w:adjustRightInd w:val="0"/>
              <w:rPr>
                <w:rFonts w:asciiTheme="minorHAnsi" w:eastAsia="Calibri" w:hAnsiTheme="minorHAnsi" w:cs="Arial"/>
                <w:color w:val="FF0000"/>
                <w:sz w:val="16"/>
                <w:szCs w:val="16"/>
              </w:rPr>
            </w:pPr>
            <w:r w:rsidRPr="00D15D07">
              <w:rPr>
                <w:rFonts w:asciiTheme="minorHAnsi" w:eastAsia="Calibri" w:hAnsiTheme="minorHAnsi" w:cs="Arial"/>
                <w:color w:val="000000" w:themeColor="text1"/>
                <w:sz w:val="16"/>
                <w:szCs w:val="16"/>
              </w:rPr>
              <w:t>Nie dotyczy</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jc w:val="right"/>
              <w:rPr>
                <w:rFonts w:asciiTheme="minorHAnsi" w:hAnsiTheme="minorHAnsi" w:cs="Arial"/>
                <w:sz w:val="16"/>
                <w:szCs w:val="16"/>
              </w:rPr>
            </w:pPr>
            <w:r w:rsidRPr="00D15D07">
              <w:rPr>
                <w:rFonts w:asciiTheme="minorHAnsi" w:hAnsiTheme="minorHAnsi" w:cs="Arial"/>
                <w:sz w:val="16"/>
                <w:szCs w:val="16"/>
              </w:rPr>
              <w:t>---</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35"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color w:val="000000" w:themeColor="text1"/>
                <w:sz w:val="16"/>
                <w:szCs w:val="16"/>
              </w:rPr>
            </w:pPr>
            <w:r w:rsidRPr="00D15D07">
              <w:rPr>
                <w:rFonts w:asciiTheme="minorHAnsi" w:hAnsiTheme="minorHAnsi" w:cs="Arial"/>
                <w:color w:val="000000" w:themeColor="text1"/>
                <w:sz w:val="16"/>
                <w:szCs w:val="16"/>
              </w:rPr>
              <w:t>Wydatki związane z podróżami służbowymi na konferencje, szkolenia, imprezy plenerowe, spotkania grupy roboczej ds. osi 4 PO RYBY oraz kontrole</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128 296,52</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9</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35"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color w:val="000000" w:themeColor="text1"/>
                <w:sz w:val="16"/>
                <w:szCs w:val="16"/>
              </w:rPr>
            </w:pPr>
            <w:r w:rsidRPr="00D15D07">
              <w:rPr>
                <w:rFonts w:asciiTheme="minorHAnsi" w:hAnsiTheme="minorHAnsi" w:cs="Arial"/>
                <w:color w:val="000000" w:themeColor="text1"/>
                <w:sz w:val="16"/>
                <w:szCs w:val="16"/>
              </w:rPr>
              <w:t xml:space="preserve">Urządzenie wielofunkcyjne, xero, drukarki, kserokopiarka </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30 127,09</w:t>
            </w:r>
          </w:p>
        </w:tc>
      </w:tr>
    </w:tbl>
    <w:p w:rsidR="00085B07" w:rsidRPr="00085B07" w:rsidRDefault="00085B07" w:rsidP="00233B89">
      <w:pPr>
        <w:pStyle w:val="Tekstdymka"/>
      </w:pPr>
    </w:p>
    <w:p w:rsidR="00085B07" w:rsidRDefault="00085B07" w:rsidP="00233B89">
      <w:pPr>
        <w:jc w:val="both"/>
        <w:rPr>
          <w:rFonts w:asciiTheme="minorHAnsi" w:hAnsiTheme="minorHAnsi"/>
          <w:b/>
        </w:rPr>
      </w:pPr>
    </w:p>
    <w:p w:rsidR="00194F9D" w:rsidRDefault="00085B07" w:rsidP="00233B89">
      <w:pPr>
        <w:jc w:val="both"/>
        <w:rPr>
          <w:rFonts w:asciiTheme="minorHAnsi" w:hAnsiTheme="minorHAnsi"/>
          <w:b/>
        </w:rPr>
      </w:pPr>
      <w:r w:rsidRPr="00195BF3">
        <w:rPr>
          <w:rFonts w:asciiTheme="minorHAnsi" w:hAnsiTheme="minorHAnsi"/>
          <w:b/>
        </w:rPr>
        <w:t>Samorząd Województwa</w:t>
      </w:r>
      <w:r>
        <w:rPr>
          <w:rFonts w:asciiTheme="minorHAnsi" w:hAnsiTheme="minorHAnsi"/>
          <w:b/>
        </w:rPr>
        <w:t xml:space="preserve"> Wielkopolskiego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
        <w:gridCol w:w="2580"/>
        <w:gridCol w:w="4377"/>
        <w:gridCol w:w="1824"/>
      </w:tblGrid>
      <w:tr w:rsidR="00085B07" w:rsidRPr="00020F4C" w:rsidTr="00233B89">
        <w:trPr>
          <w:trHeight w:val="292"/>
          <w:jc w:val="center"/>
        </w:trPr>
        <w:tc>
          <w:tcPr>
            <w:tcW w:w="27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233B89">
            <w:pPr>
              <w:rPr>
                <w:rFonts w:asciiTheme="minorHAnsi" w:hAnsiTheme="minorHAnsi" w:cs="Arial"/>
                <w:b/>
                <w:sz w:val="16"/>
                <w:szCs w:val="16"/>
              </w:rPr>
            </w:pPr>
            <w:r w:rsidRPr="00D15D07">
              <w:rPr>
                <w:rFonts w:asciiTheme="minorHAnsi" w:hAnsiTheme="minorHAnsi" w:cs="Arial"/>
                <w:b/>
                <w:sz w:val="16"/>
                <w:szCs w:val="16"/>
              </w:rPr>
              <w:t>Lp.</w:t>
            </w:r>
          </w:p>
        </w:tc>
        <w:tc>
          <w:tcPr>
            <w:tcW w:w="138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233B89">
            <w:pPr>
              <w:rPr>
                <w:rFonts w:asciiTheme="minorHAnsi" w:hAnsiTheme="minorHAnsi" w:cs="Arial"/>
                <w:b/>
                <w:sz w:val="16"/>
                <w:szCs w:val="16"/>
              </w:rPr>
            </w:pPr>
            <w:r w:rsidRPr="00D15D07">
              <w:rPr>
                <w:rFonts w:asciiTheme="minorHAnsi" w:hAnsiTheme="minorHAnsi" w:cs="Arial"/>
                <w:b/>
                <w:sz w:val="16"/>
                <w:szCs w:val="16"/>
              </w:rPr>
              <w:t>Kwalifikowalne działanie</w:t>
            </w:r>
          </w:p>
        </w:tc>
        <w:tc>
          <w:tcPr>
            <w:tcW w:w="235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233B89">
            <w:pPr>
              <w:rPr>
                <w:rFonts w:asciiTheme="minorHAnsi" w:hAnsiTheme="minorHAnsi" w:cs="Arial"/>
                <w:b/>
                <w:sz w:val="16"/>
                <w:szCs w:val="16"/>
              </w:rPr>
            </w:pPr>
            <w:r w:rsidRPr="00D15D07">
              <w:rPr>
                <w:rFonts w:asciiTheme="minorHAnsi" w:hAnsiTheme="minorHAnsi" w:cs="Arial"/>
                <w:b/>
                <w:sz w:val="16"/>
                <w:szCs w:val="16"/>
              </w:rPr>
              <w:t xml:space="preserve">Rodzaj kosztów </w:t>
            </w:r>
          </w:p>
        </w:tc>
        <w:tc>
          <w:tcPr>
            <w:tcW w:w="98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233B89">
            <w:pPr>
              <w:rPr>
                <w:rFonts w:asciiTheme="minorHAnsi" w:hAnsiTheme="minorHAnsi" w:cs="Arial"/>
                <w:b/>
                <w:sz w:val="16"/>
                <w:szCs w:val="16"/>
              </w:rPr>
            </w:pPr>
            <w:r w:rsidRPr="00D15D07">
              <w:rPr>
                <w:rFonts w:asciiTheme="minorHAnsi" w:hAnsiTheme="minorHAnsi" w:cs="Arial"/>
                <w:b/>
                <w:sz w:val="16"/>
                <w:szCs w:val="16"/>
              </w:rPr>
              <w:t>Wydatkowana kwota w PLN</w:t>
            </w:r>
          </w:p>
        </w:tc>
      </w:tr>
      <w:tr w:rsidR="00085B07" w:rsidRPr="00020F4C" w:rsidTr="00233B89">
        <w:trPr>
          <w:trHeight w:val="892"/>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1</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osobowe pracowników zajmujących się wdrażaniem PO RYBY 2007 – 2013 ponoszone w latach 2009-2015, w tym: wynagrodzenia, nadgodziny, ekwiwalenty, nagrody, dodatkowe wynagrodzenie roczne.</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3 791 406,96</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2</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m.in. koszty przeglądów i napraw sprzętu, koszty związane ze stroną internetową www.porybyumww.pl, usługi dostępu do sieci Internet, koszty organizacji szkoleń dla beneficjentów  Szkoleń dla beneficjentów, zakupy art. biurowych, sprzętu meblowego, wyposażenia, usługi transportowe, dostęp do cenników budowlanych, usługi niszczenia nośników danych, modernizacja strony internetowej, testy bezpieczeństwa, zakup programu do kosztorysowania, zakup sprzętu do kontroli, zakupy papieru, segregatorów, tonerów</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306 970,55</w:t>
            </w:r>
          </w:p>
          <w:p w:rsidR="00085B07" w:rsidRPr="00D15D07" w:rsidRDefault="00085B07" w:rsidP="00233B89">
            <w:pPr>
              <w:rPr>
                <w:rFonts w:asciiTheme="minorHAnsi" w:hAnsiTheme="minorHAnsi" w:cs="Arial"/>
                <w:sz w:val="16"/>
                <w:szCs w:val="16"/>
              </w:rPr>
            </w:pP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3</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p>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Szkolenia, kursy i studia podyplomowe pracowników</w:t>
            </w:r>
          </w:p>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95 263,00</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4</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Nie dotyczy (powinny zostać opisane w części sprawozdania dotyczącej realizacji działań informacyjno-promocyjnych</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294 162,79</w:t>
            </w:r>
          </w:p>
        </w:tc>
      </w:tr>
      <w:tr w:rsidR="00085B07" w:rsidRPr="00020F4C" w:rsidTr="00233B89">
        <w:trPr>
          <w:trHeight w:val="798"/>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5</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center"/>
              <w:rPr>
                <w:rFonts w:asciiTheme="minorHAnsi" w:hAnsiTheme="minorHAnsi" w:cs="Arial"/>
                <w:sz w:val="16"/>
                <w:szCs w:val="16"/>
              </w:rPr>
            </w:pPr>
            <w:r w:rsidRPr="00D15D07">
              <w:rPr>
                <w:rFonts w:asciiTheme="minorHAnsi" w:hAnsiTheme="minorHAnsi" w:cs="Arial"/>
                <w:sz w:val="16"/>
                <w:szCs w:val="16"/>
              </w:rPr>
              <w:t>-</w:t>
            </w:r>
          </w:p>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center"/>
              <w:rPr>
                <w:rFonts w:asciiTheme="minorHAnsi" w:hAnsiTheme="minorHAnsi" w:cs="Arial"/>
                <w:sz w:val="16"/>
                <w:szCs w:val="16"/>
              </w:rPr>
            </w:pPr>
            <w:r w:rsidRPr="00D15D07">
              <w:rPr>
                <w:rFonts w:asciiTheme="minorHAnsi" w:hAnsiTheme="minorHAnsi" w:cs="Arial"/>
                <w:sz w:val="16"/>
                <w:szCs w:val="16"/>
              </w:rPr>
              <w:t>-</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6</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center"/>
              <w:rPr>
                <w:rFonts w:asciiTheme="minorHAnsi" w:hAnsiTheme="minorHAnsi" w:cs="Arial"/>
                <w:sz w:val="16"/>
                <w:szCs w:val="16"/>
              </w:rPr>
            </w:pPr>
            <w:r w:rsidRPr="00D15D07">
              <w:rPr>
                <w:rFonts w:asciiTheme="minorHAnsi" w:hAnsiTheme="minorHAnsi" w:cs="Arial"/>
                <w:sz w:val="16"/>
                <w:szCs w:val="16"/>
              </w:rPr>
              <w:t>-</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center"/>
              <w:rPr>
                <w:rFonts w:asciiTheme="minorHAnsi" w:hAnsiTheme="minorHAnsi" w:cs="Arial"/>
                <w:sz w:val="16"/>
                <w:szCs w:val="16"/>
              </w:rPr>
            </w:pPr>
          </w:p>
          <w:p w:rsidR="00085B07" w:rsidRPr="00D15D07" w:rsidRDefault="00085B07" w:rsidP="00233B89">
            <w:pPr>
              <w:jc w:val="center"/>
              <w:rPr>
                <w:rFonts w:asciiTheme="minorHAnsi" w:hAnsiTheme="minorHAnsi" w:cs="Arial"/>
                <w:sz w:val="16"/>
                <w:szCs w:val="16"/>
              </w:rPr>
            </w:pPr>
            <w:r w:rsidRPr="00D15D07">
              <w:rPr>
                <w:rFonts w:asciiTheme="minorHAnsi" w:hAnsiTheme="minorHAnsi" w:cs="Arial"/>
                <w:sz w:val="16"/>
                <w:szCs w:val="16"/>
              </w:rPr>
              <w:t>-</w:t>
            </w:r>
          </w:p>
          <w:p w:rsidR="00085B07" w:rsidRPr="00D15D07" w:rsidRDefault="00085B07" w:rsidP="00233B89">
            <w:pPr>
              <w:jc w:val="center"/>
              <w:rPr>
                <w:rFonts w:asciiTheme="minorHAnsi" w:hAnsiTheme="minorHAnsi" w:cs="Arial"/>
                <w:sz w:val="16"/>
                <w:szCs w:val="16"/>
              </w:rPr>
            </w:pP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7</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jc w:val="center"/>
              <w:rPr>
                <w:rFonts w:asciiTheme="minorHAnsi" w:hAnsiTheme="minorHAnsi" w:cs="Arial"/>
                <w:sz w:val="16"/>
                <w:szCs w:val="16"/>
              </w:rPr>
            </w:pPr>
            <w:r w:rsidRPr="00D15D07">
              <w:rPr>
                <w:rFonts w:asciiTheme="minorHAnsi" w:hAnsiTheme="minorHAnsi" w:cs="Arial"/>
                <w:sz w:val="16"/>
                <w:szCs w:val="16"/>
              </w:rPr>
              <w:t>-</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jc w:val="center"/>
              <w:rPr>
                <w:rFonts w:asciiTheme="minorHAnsi" w:hAnsiTheme="minorHAnsi" w:cs="Arial"/>
                <w:sz w:val="16"/>
                <w:szCs w:val="16"/>
              </w:rPr>
            </w:pPr>
            <w:r w:rsidRPr="00D15D07">
              <w:rPr>
                <w:rFonts w:asciiTheme="minorHAnsi" w:hAnsiTheme="minorHAnsi" w:cs="Arial"/>
                <w:sz w:val="16"/>
                <w:szCs w:val="16"/>
              </w:rPr>
              <w:t>-</w:t>
            </w:r>
          </w:p>
        </w:tc>
      </w:tr>
      <w:tr w:rsidR="00085B07" w:rsidRPr="00020F4C" w:rsidTr="00233B89">
        <w:trPr>
          <w:trHeight w:val="718"/>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8</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Koszty wyjazdów służbowych pracowników, związane z udziałem w spotkaniach, konferencjach, grupach roboczych itp. (w tym koszty prze</w:t>
            </w:r>
            <w:r w:rsidR="00233B89">
              <w:rPr>
                <w:rFonts w:asciiTheme="minorHAnsi" w:hAnsiTheme="minorHAnsi" w:cs="Arial"/>
                <w:sz w:val="16"/>
                <w:szCs w:val="16"/>
              </w:rPr>
              <w:t>jazdów, usług hotelowych, diet)</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23 659,81</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9</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 xml:space="preserve">Zakup sprzętu komputerowego (komputery stacjonarne, notebooki, drukarki, rzutnik, ekran) i oprogramowania </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101 783,73</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10. </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 koszty remontu pomieszczeń</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koszty remontu pomieszczeń</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10 295,00</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11. </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Umowy zlecenia/o dzieło</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Umowy związane z wdrażaniem PO RYBY 2007-2013</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29 434,99</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12.</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Ekspertyzy</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Dwie ekspertyzy dotyczące operacji dofinansowanych z osi 4 PO RYBY 2007-2013</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12 500,00</w:t>
            </w:r>
          </w:p>
        </w:tc>
      </w:tr>
    </w:tbl>
    <w:p w:rsidR="00085B07" w:rsidRDefault="00085B07" w:rsidP="00085B07">
      <w:pPr>
        <w:pStyle w:val="Tekstdymka"/>
      </w:pPr>
    </w:p>
    <w:p w:rsidR="007D2E2A" w:rsidRPr="00085B07" w:rsidRDefault="007D2E2A" w:rsidP="00085B07">
      <w:pPr>
        <w:pStyle w:val="Tekstdymka"/>
      </w:pPr>
    </w:p>
    <w:p w:rsidR="009E08BA" w:rsidRDefault="009E08BA" w:rsidP="009E08BA">
      <w:pPr>
        <w:jc w:val="both"/>
        <w:rPr>
          <w:rFonts w:asciiTheme="minorHAnsi" w:hAnsiTheme="minorHAnsi"/>
          <w:b/>
        </w:rPr>
      </w:pPr>
      <w:r w:rsidRPr="00195BF3">
        <w:rPr>
          <w:rFonts w:asciiTheme="minorHAnsi" w:hAnsiTheme="minorHAnsi"/>
          <w:b/>
        </w:rPr>
        <w:t>Samorząd Województwa Zachodniopomorskiego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
        <w:gridCol w:w="2580"/>
        <w:gridCol w:w="4372"/>
        <w:gridCol w:w="1829"/>
      </w:tblGrid>
      <w:tr w:rsidR="009E08BA" w:rsidRPr="00083D6A" w:rsidTr="00233B89">
        <w:trPr>
          <w:trHeight w:val="292"/>
          <w:jc w:val="center"/>
        </w:trPr>
        <w:tc>
          <w:tcPr>
            <w:tcW w:w="27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D15D07" w:rsidRDefault="009E08BA" w:rsidP="00EF3E00">
            <w:pPr>
              <w:rPr>
                <w:rFonts w:asciiTheme="minorHAnsi" w:hAnsiTheme="minorHAnsi" w:cs="Arial"/>
                <w:b/>
                <w:sz w:val="16"/>
                <w:szCs w:val="16"/>
              </w:rPr>
            </w:pPr>
            <w:r w:rsidRPr="00D15D07">
              <w:rPr>
                <w:rFonts w:asciiTheme="minorHAnsi" w:hAnsiTheme="minorHAnsi" w:cs="Arial"/>
                <w:b/>
                <w:sz w:val="16"/>
                <w:szCs w:val="16"/>
              </w:rPr>
              <w:t>Lp.</w:t>
            </w:r>
          </w:p>
        </w:tc>
        <w:tc>
          <w:tcPr>
            <w:tcW w:w="138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D15D07" w:rsidRDefault="009E08BA" w:rsidP="00EF3E00">
            <w:pPr>
              <w:rPr>
                <w:rFonts w:asciiTheme="minorHAnsi" w:hAnsiTheme="minorHAnsi" w:cs="Arial"/>
                <w:b/>
                <w:sz w:val="16"/>
                <w:szCs w:val="16"/>
              </w:rPr>
            </w:pPr>
            <w:r w:rsidRPr="00D15D07">
              <w:rPr>
                <w:rFonts w:asciiTheme="minorHAnsi" w:hAnsiTheme="minorHAnsi" w:cs="Arial"/>
                <w:b/>
                <w:sz w:val="16"/>
                <w:szCs w:val="16"/>
              </w:rPr>
              <w:t>Kwalifikowalne działanie</w:t>
            </w:r>
          </w:p>
        </w:tc>
        <w:tc>
          <w:tcPr>
            <w:tcW w:w="235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D15D07" w:rsidRDefault="009E08BA" w:rsidP="00EF3E00">
            <w:pPr>
              <w:rPr>
                <w:rFonts w:asciiTheme="minorHAnsi" w:hAnsiTheme="minorHAnsi" w:cs="Arial"/>
                <w:b/>
                <w:sz w:val="16"/>
                <w:szCs w:val="16"/>
              </w:rPr>
            </w:pPr>
            <w:r w:rsidRPr="00D15D07">
              <w:rPr>
                <w:rFonts w:asciiTheme="minorHAnsi" w:hAnsiTheme="minorHAnsi" w:cs="Arial"/>
                <w:b/>
                <w:sz w:val="16"/>
                <w:szCs w:val="16"/>
              </w:rPr>
              <w:t xml:space="preserve">Rodzaj kosztów </w:t>
            </w:r>
          </w:p>
        </w:tc>
        <w:tc>
          <w:tcPr>
            <w:tcW w:w="98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D15D07" w:rsidRDefault="009E08BA" w:rsidP="00EF3E00">
            <w:pPr>
              <w:rPr>
                <w:rFonts w:asciiTheme="minorHAnsi" w:hAnsiTheme="minorHAnsi" w:cs="Arial"/>
                <w:b/>
                <w:sz w:val="16"/>
                <w:szCs w:val="16"/>
              </w:rPr>
            </w:pPr>
            <w:r w:rsidRPr="00D15D07">
              <w:rPr>
                <w:rFonts w:asciiTheme="minorHAnsi" w:hAnsiTheme="minorHAnsi" w:cs="Arial"/>
                <w:b/>
                <w:sz w:val="16"/>
                <w:szCs w:val="16"/>
              </w:rPr>
              <w:t>Wydatkowana kwota w PLN</w:t>
            </w:r>
          </w:p>
        </w:tc>
      </w:tr>
      <w:tr w:rsidR="009E08BA" w:rsidRPr="00083D6A" w:rsidTr="00233B89">
        <w:trPr>
          <w:trHeight w:val="996"/>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Poniesione zostały koszty wynagrodzenia brutto, dodatkowego wynagrodzenia rocznego, nagród, świadczeń świątecznych, składek na ubezpieczenie społeczne płaconych przez pracodawcę oraz Fundusz Pracy</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5 301 735,05</w:t>
            </w:r>
          </w:p>
          <w:p w:rsidR="009E08BA" w:rsidRPr="00D15D07" w:rsidRDefault="009E08BA" w:rsidP="00EF3E00">
            <w:pPr>
              <w:rPr>
                <w:rFonts w:asciiTheme="minorHAnsi" w:hAnsiTheme="minorHAnsi" w:cs="Arial"/>
                <w:sz w:val="16"/>
                <w:szCs w:val="16"/>
              </w:rPr>
            </w:pP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zakupu materiałów biurowych, tonerów, aparatów telefonicznych,  mebli, niszczarek, aparatów fotograficznych, wentylatorów stojących, drukarek, dyktafonu i dalmierz.</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134 895,19</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szkolenia, zakwaterowania, przejazdu i diety</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46 165,15</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Nie dotyczy (powinny zostać opisane w części sprawozdania dotyczącej realizacji działań informacyjno-promocyjnych</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486 875,61</w:t>
            </w:r>
          </w:p>
        </w:tc>
      </w:tr>
      <w:tr w:rsidR="009E08BA" w:rsidRPr="00083D6A" w:rsidTr="00233B89">
        <w:trPr>
          <w:trHeight w:val="798"/>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lastRenderedPageBreak/>
              <w:t>5</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 xml:space="preserve">Koszty wynajmu 7 pomieszczeń biurowych i  1 pomieszczenia gospodarczego.      </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667 402,14</w:t>
            </w:r>
          </w:p>
        </w:tc>
      </w:tr>
      <w:tr w:rsidR="009E08BA" w:rsidRPr="00083D6A" w:rsidTr="00233B89">
        <w:trPr>
          <w:trHeight w:val="251"/>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w:t>
            </w:r>
          </w:p>
        </w:tc>
      </w:tr>
      <w:tr w:rsidR="009E08BA" w:rsidRPr="00083D6A" w:rsidTr="00233B89">
        <w:trPr>
          <w:trHeight w:val="297"/>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rPr>
                <w:rFonts w:asciiTheme="minorHAnsi" w:hAnsiTheme="minorHAnsi" w:cs="Arial"/>
                <w:sz w:val="16"/>
                <w:szCs w:val="16"/>
              </w:rPr>
            </w:pPr>
            <w:r w:rsidRPr="00D15D07">
              <w:rPr>
                <w:rFonts w:asciiTheme="minorHAnsi" w:hAnsiTheme="minorHAnsi" w:cs="Arial"/>
                <w:sz w:val="16"/>
                <w:szCs w:val="16"/>
              </w:rPr>
              <w:t>Koszty przejazdu, diety i zakwaterowania.</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89 615,02</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rPr>
                <w:rFonts w:asciiTheme="minorHAnsi" w:hAnsiTheme="minorHAnsi" w:cs="Arial"/>
                <w:sz w:val="16"/>
                <w:szCs w:val="16"/>
              </w:rPr>
            </w:pPr>
            <w:r w:rsidRPr="00D15D07">
              <w:rPr>
                <w:rFonts w:asciiTheme="minorHAnsi" w:hAnsiTheme="minorHAnsi" w:cs="Arial"/>
                <w:sz w:val="16"/>
                <w:szCs w:val="16"/>
              </w:rPr>
              <w:t>Koszty zakupu kopiarki, zestawów komputerowych i laptopów.</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93 049,83</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10</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 obsługa prawna, umowy zlecenie</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rPr>
                <w:rFonts w:asciiTheme="minorHAnsi" w:hAnsiTheme="minorHAnsi" w:cs="Arial"/>
                <w:sz w:val="16"/>
                <w:szCs w:val="16"/>
              </w:rPr>
            </w:pPr>
            <w:r w:rsidRPr="00D15D07">
              <w:rPr>
                <w:rFonts w:asciiTheme="minorHAnsi" w:hAnsiTheme="minorHAnsi" w:cs="Arial"/>
                <w:sz w:val="16"/>
                <w:szCs w:val="16"/>
              </w:rPr>
              <w:t>Koszty świadczenia usług prawnych na rzecz PO RYBY oraz koszty wynagrodzenia brutto zleceniobiorcy, składek na ubezpieczenie społeczne i Fundusz Pracy</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446 581,06</w:t>
            </w:r>
          </w:p>
        </w:tc>
      </w:tr>
    </w:tbl>
    <w:p w:rsidR="009E08BA" w:rsidRDefault="009E08BA" w:rsidP="009E08BA">
      <w:pPr>
        <w:pStyle w:val="Tekstdymka"/>
      </w:pPr>
    </w:p>
    <w:p w:rsidR="00E02AB6" w:rsidRDefault="00E02AB6" w:rsidP="009E08BA">
      <w:pPr>
        <w:autoSpaceDE w:val="0"/>
        <w:autoSpaceDN w:val="0"/>
        <w:adjustRightInd w:val="0"/>
        <w:spacing w:line="360" w:lineRule="auto"/>
        <w:jc w:val="center"/>
        <w:rPr>
          <w:rFonts w:asciiTheme="minorHAnsi" w:hAnsiTheme="minorHAnsi"/>
          <w:b/>
          <w:color w:val="000000" w:themeColor="text1"/>
          <w:u w:val="single"/>
        </w:rPr>
      </w:pPr>
    </w:p>
    <w:p w:rsidR="009E08BA" w:rsidRDefault="009E08BA" w:rsidP="009E08BA">
      <w:pPr>
        <w:autoSpaceDE w:val="0"/>
        <w:autoSpaceDN w:val="0"/>
        <w:adjustRightInd w:val="0"/>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FUNDACJA PROGRAMÓW POMOCY DLA ROLNICTWA FAPA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2561"/>
        <w:gridCol w:w="4394"/>
        <w:gridCol w:w="1807"/>
      </w:tblGrid>
      <w:tr w:rsidR="00652806" w:rsidRPr="00652806" w:rsidTr="00233B89">
        <w:trPr>
          <w:trHeight w:val="292"/>
          <w:jc w:val="center"/>
        </w:trPr>
        <w:tc>
          <w:tcPr>
            <w:tcW w:w="28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652806" w:rsidRPr="00D15D07" w:rsidRDefault="00652806" w:rsidP="00233B89">
            <w:pPr>
              <w:rPr>
                <w:rFonts w:asciiTheme="minorHAnsi" w:hAnsiTheme="minorHAnsi" w:cs="Arial"/>
                <w:b/>
                <w:sz w:val="16"/>
                <w:szCs w:val="16"/>
              </w:rPr>
            </w:pPr>
            <w:r w:rsidRPr="00D15D07">
              <w:rPr>
                <w:rFonts w:asciiTheme="minorHAnsi" w:hAnsiTheme="minorHAnsi" w:cs="Arial"/>
                <w:b/>
                <w:sz w:val="16"/>
                <w:szCs w:val="16"/>
              </w:rPr>
              <w:t>Lp.</w:t>
            </w:r>
          </w:p>
        </w:tc>
        <w:tc>
          <w:tcPr>
            <w:tcW w:w="137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652806" w:rsidRPr="00D15D07" w:rsidRDefault="00652806" w:rsidP="00233B89">
            <w:pPr>
              <w:rPr>
                <w:rFonts w:asciiTheme="minorHAnsi" w:hAnsiTheme="minorHAnsi" w:cs="Arial"/>
                <w:b/>
                <w:sz w:val="16"/>
                <w:szCs w:val="16"/>
              </w:rPr>
            </w:pPr>
            <w:r w:rsidRPr="00D15D07">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652806" w:rsidRPr="00D15D07" w:rsidRDefault="00652806" w:rsidP="00233B89">
            <w:pPr>
              <w:rPr>
                <w:rFonts w:asciiTheme="minorHAnsi" w:hAnsiTheme="minorHAnsi" w:cs="Arial"/>
                <w:b/>
                <w:sz w:val="16"/>
                <w:szCs w:val="16"/>
              </w:rPr>
            </w:pPr>
            <w:r w:rsidRPr="00D15D07">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652806" w:rsidRPr="00D15D07" w:rsidRDefault="00652806" w:rsidP="00233B89">
            <w:pPr>
              <w:rPr>
                <w:rFonts w:asciiTheme="minorHAnsi" w:hAnsiTheme="minorHAnsi" w:cs="Arial"/>
                <w:b/>
                <w:sz w:val="16"/>
                <w:szCs w:val="16"/>
              </w:rPr>
            </w:pPr>
            <w:r w:rsidRPr="00D15D07">
              <w:rPr>
                <w:rFonts w:asciiTheme="minorHAnsi" w:hAnsiTheme="minorHAnsi" w:cs="Arial"/>
                <w:b/>
                <w:sz w:val="16"/>
                <w:szCs w:val="16"/>
              </w:rPr>
              <w:t>Wydatkowana kwota w PLN</w:t>
            </w:r>
          </w:p>
        </w:tc>
      </w:tr>
      <w:tr w:rsidR="00652806" w:rsidRPr="00652806" w:rsidTr="00233B89">
        <w:trPr>
          <w:trHeight w:val="1124"/>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1</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wynagrodzeń osobowych i pochodne od wynagrodzeń pracowników realizujących zadania PO Ryby 2007-2013 oraz koszty wynagrodzeń i pochodne od wynagrodzeń osób zaangażowanych w realizację zadań związanych z PO Ryby 2007-2013 zatrudnionych na podstawie umowy zlecenia</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4 944 656,36</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2</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Wsparcie funkcjonowania jednostki realizującej zadania PO RYBY 2007-2013 (koszty zakupu materiałów i wyposażenia, artykułów pozostałych, usług dostępu do sieci </w:t>
            </w:r>
            <w:proofErr w:type="spellStart"/>
            <w:r w:rsidRPr="00D15D07">
              <w:rPr>
                <w:rFonts w:asciiTheme="minorHAnsi" w:hAnsiTheme="minorHAnsi" w:cs="Arial"/>
                <w:sz w:val="16"/>
                <w:szCs w:val="16"/>
              </w:rPr>
              <w:t>internet</w:t>
            </w:r>
            <w:proofErr w:type="spellEnd"/>
            <w:r w:rsidRPr="00D15D07">
              <w:rPr>
                <w:rFonts w:asciiTheme="minorHAnsi" w:hAnsiTheme="minorHAnsi" w:cs="Arial"/>
                <w:sz w:val="16"/>
                <w:szCs w:val="16"/>
              </w:rPr>
              <w: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 xml:space="preserve">Koszty zakupu m. in.: mebli,  sprzętu AGD, materiałów biurowych, artykułów spożywczych, zakupu publikacji oraz koszty zakupu usług m.in.: dostępu do </w:t>
            </w:r>
            <w:proofErr w:type="spellStart"/>
            <w:r w:rsidRPr="00D15D07">
              <w:rPr>
                <w:rFonts w:asciiTheme="minorHAnsi" w:hAnsiTheme="minorHAnsi" w:cs="Arial"/>
                <w:sz w:val="16"/>
                <w:szCs w:val="16"/>
              </w:rPr>
              <w:t>internetu</w:t>
            </w:r>
            <w:proofErr w:type="spellEnd"/>
            <w:r w:rsidRPr="00D15D07">
              <w:rPr>
                <w:rFonts w:asciiTheme="minorHAnsi" w:hAnsiTheme="minorHAnsi" w:cs="Arial"/>
                <w:sz w:val="16"/>
                <w:szCs w:val="16"/>
              </w:rPr>
              <w:t>, telefonii komórkowej, usługi administratora bezpieczeństwem informacji, wykonania pieczątek,  usługi informatycznej dot. oprogramowania księgowego,  remontu pomieszczeń, usług prawniczych, wynajmu samochodu</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133 905,23</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3</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studiów podyplomowych i szkoleń pracowników realizujących zadania PO RYBY 2007-2013</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25 235,08</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4</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107 642,51</w:t>
            </w:r>
          </w:p>
        </w:tc>
      </w:tr>
      <w:tr w:rsidR="00652806" w:rsidRPr="00652806" w:rsidTr="00233B89">
        <w:trPr>
          <w:trHeight w:val="798"/>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5</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zakupu m.in.: komputerów, modemów, telefonów, skanera, kserokopiarki, drukarek, projektora</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100 815,89</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6</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najmu powierzchni biurowej, magazynowej i stanowisk garażowych oraz koszty sprzątania biura</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746 084,15</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7</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energii elektrycznej</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color w:val="000000"/>
                <w:sz w:val="16"/>
                <w:szCs w:val="16"/>
              </w:rPr>
            </w:pPr>
            <w:r w:rsidRPr="00D15D07">
              <w:rPr>
                <w:rFonts w:asciiTheme="minorHAnsi" w:hAnsiTheme="minorHAnsi" w:cs="Arial"/>
                <w:sz w:val="16"/>
                <w:szCs w:val="16"/>
              </w:rPr>
              <w:t>7 193,89</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8</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podróży służbowych związanych z kontrolą realizacji działania PO RYBY 2007-2013, w tym m.in. diety, paliwo, noclegi, opłata parkingowa</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color w:val="000000"/>
                <w:sz w:val="16"/>
                <w:szCs w:val="16"/>
              </w:rPr>
            </w:pPr>
            <w:r w:rsidRPr="00D15D07">
              <w:rPr>
                <w:rFonts w:asciiTheme="minorHAnsi" w:hAnsiTheme="minorHAnsi" w:cs="Arial"/>
                <w:sz w:val="16"/>
                <w:szCs w:val="16"/>
              </w:rPr>
              <w:t>51 544,20</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9</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związane m.in. z zakupem licencji oprogramowania komputerowego, np. MS Office, a także zakup dostępu do serwisu prawniczego</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color w:val="000000"/>
                <w:sz w:val="16"/>
                <w:szCs w:val="16"/>
              </w:rPr>
            </w:pPr>
            <w:r w:rsidRPr="00D15D07">
              <w:rPr>
                <w:rFonts w:asciiTheme="minorHAnsi" w:hAnsiTheme="minorHAnsi" w:cs="Arial"/>
                <w:sz w:val="16"/>
                <w:szCs w:val="16"/>
              </w:rPr>
              <w:t>43 310,36</w:t>
            </w:r>
          </w:p>
        </w:tc>
      </w:tr>
      <w:tr w:rsidR="00652806" w:rsidRPr="00652806" w:rsidTr="00233B89">
        <w:trPr>
          <w:trHeight w:val="48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52806" w:rsidRPr="00D15D07" w:rsidRDefault="00652806" w:rsidP="00233B89">
            <w:pPr>
              <w:tabs>
                <w:tab w:val="num" w:pos="459"/>
              </w:tabs>
              <w:spacing w:after="200"/>
              <w:contextualSpacing/>
              <w:rPr>
                <w:rFonts w:asciiTheme="minorHAnsi" w:hAnsiTheme="minorHAnsi" w:cs="Arial"/>
                <w:sz w:val="16"/>
                <w:szCs w:val="16"/>
              </w:rPr>
            </w:pP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w:t>
            </w:r>
          </w:p>
        </w:tc>
        <w:tc>
          <w:tcPr>
            <w:tcW w:w="2366" w:type="pct"/>
            <w:tcBorders>
              <w:top w:val="single" w:sz="4" w:space="0" w:color="000000"/>
              <w:left w:val="single" w:sz="4" w:space="0" w:color="000000"/>
              <w:bottom w:val="single" w:sz="4" w:space="0" w:color="000000"/>
              <w:right w:val="single" w:sz="4" w:space="0" w:color="000000"/>
            </w:tcBorders>
            <w:vAlign w:val="center"/>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odpisu na ZFŚS dokonanego za 2014r. i 2015r.</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color w:val="000000"/>
                <w:sz w:val="16"/>
                <w:szCs w:val="16"/>
              </w:rPr>
            </w:pPr>
            <w:r w:rsidRPr="00D15D07">
              <w:rPr>
                <w:rFonts w:asciiTheme="minorHAnsi" w:hAnsiTheme="minorHAnsi" w:cs="Arial"/>
                <w:sz w:val="16"/>
                <w:szCs w:val="16"/>
              </w:rPr>
              <w:t>32 476,26</w:t>
            </w:r>
          </w:p>
        </w:tc>
      </w:tr>
    </w:tbl>
    <w:p w:rsidR="00652806" w:rsidRDefault="00652806" w:rsidP="00652806">
      <w:pPr>
        <w:pStyle w:val="Tekstdymka"/>
      </w:pPr>
    </w:p>
    <w:p w:rsidR="00652806" w:rsidRPr="00652806" w:rsidRDefault="00652806" w:rsidP="00652806">
      <w:pPr>
        <w:pStyle w:val="Tekstdymka"/>
      </w:pPr>
    </w:p>
    <w:p w:rsidR="009E08BA" w:rsidRPr="008D3E33" w:rsidRDefault="009E08BA" w:rsidP="009E08BA">
      <w:pPr>
        <w:pStyle w:val="Tekstdymka"/>
      </w:pPr>
    </w:p>
    <w:p w:rsidR="009E08BA" w:rsidRPr="003F7122" w:rsidRDefault="009E08BA" w:rsidP="005A41F2">
      <w:pPr>
        <w:pStyle w:val="Akapitzlist"/>
        <w:numPr>
          <w:ilvl w:val="1"/>
          <w:numId w:val="12"/>
        </w:numPr>
        <w:shd w:val="clear" w:color="auto" w:fill="000080"/>
        <w:spacing w:after="0" w:line="240" w:lineRule="auto"/>
        <w:jc w:val="both"/>
        <w:outlineLvl w:val="1"/>
        <w:rPr>
          <w:rFonts w:asciiTheme="minorHAnsi" w:hAnsiTheme="minorHAnsi"/>
          <w:b/>
          <w:color w:val="FFFFFF" w:themeColor="background1"/>
        </w:rPr>
      </w:pPr>
      <w:bookmarkStart w:id="136" w:name="_Toc471890183"/>
      <w:r w:rsidRPr="003F7122">
        <w:rPr>
          <w:rFonts w:asciiTheme="minorHAnsi" w:hAnsiTheme="minorHAnsi"/>
          <w:b/>
          <w:color w:val="FFFFFF" w:themeColor="background1"/>
        </w:rPr>
        <w:t>Wysokość wkładu z EFR przydzielonego programu i wydanego w ramach pomocy technicznej</w:t>
      </w:r>
      <w:bookmarkEnd w:id="136"/>
    </w:p>
    <w:p w:rsidR="009E08BA" w:rsidRPr="003F7122" w:rsidRDefault="009E08BA" w:rsidP="00E02AB6">
      <w:pPr>
        <w:spacing w:line="276" w:lineRule="auto"/>
        <w:jc w:val="both"/>
        <w:rPr>
          <w:rFonts w:asciiTheme="minorHAnsi" w:hAnsiTheme="minorHAnsi"/>
          <w:iCs/>
          <w:color w:val="FFFFFF" w:themeColor="background1"/>
        </w:rPr>
      </w:pPr>
    </w:p>
    <w:p w:rsidR="009E08BA" w:rsidRDefault="009E08BA" w:rsidP="00E02AB6">
      <w:pPr>
        <w:spacing w:line="276" w:lineRule="auto"/>
        <w:jc w:val="both"/>
        <w:rPr>
          <w:rFonts w:asciiTheme="minorHAnsi" w:hAnsiTheme="minorHAnsi"/>
          <w:iCs/>
          <w:color w:val="000000" w:themeColor="text1"/>
        </w:rPr>
      </w:pPr>
      <w:r w:rsidRPr="003F7122">
        <w:rPr>
          <w:rFonts w:asciiTheme="minorHAnsi" w:hAnsiTheme="minorHAnsi"/>
          <w:iCs/>
          <w:color w:val="000000" w:themeColor="text1"/>
        </w:rPr>
        <w:t xml:space="preserve">Kwota przeznaczona na pomoc techniczną w ramach </w:t>
      </w:r>
      <w:r w:rsidRPr="003F7122">
        <w:rPr>
          <w:rFonts w:asciiTheme="minorHAnsi" w:hAnsiTheme="minorHAnsi"/>
          <w:color w:val="000000" w:themeColor="text1"/>
        </w:rPr>
        <w:t>PO Ryby 2007-2013</w:t>
      </w:r>
      <w:r w:rsidRPr="003F7122">
        <w:rPr>
          <w:rFonts w:asciiTheme="minorHAnsi" w:hAnsiTheme="minorHAnsi"/>
          <w:iCs/>
          <w:color w:val="000000" w:themeColor="text1"/>
        </w:rPr>
        <w:t xml:space="preserve"> przeznaczono 48.939.504,93 euro </w:t>
      </w:r>
      <w:r w:rsidR="00E02AB6">
        <w:rPr>
          <w:rFonts w:asciiTheme="minorHAnsi" w:hAnsiTheme="minorHAnsi"/>
          <w:iCs/>
          <w:color w:val="000000" w:themeColor="text1"/>
        </w:rPr>
        <w:br/>
      </w:r>
      <w:r w:rsidRPr="003F7122">
        <w:rPr>
          <w:rFonts w:asciiTheme="minorHAnsi" w:hAnsiTheme="minorHAnsi"/>
          <w:iCs/>
          <w:color w:val="000000" w:themeColor="text1"/>
        </w:rPr>
        <w:t xml:space="preserve">w tym wkład z Europejskiego Funduszu Rybackiego wynosi 36.704.328,69 euro, co stanowi 75% całości alokacji dla tego środka. </w:t>
      </w:r>
    </w:p>
    <w:p w:rsidR="00174089" w:rsidRDefault="00174089">
      <w:pPr>
        <w:spacing w:after="200" w:line="276" w:lineRule="auto"/>
        <w:rPr>
          <w:rFonts w:ascii="Tahoma" w:hAnsi="Tahoma" w:cs="Tahoma"/>
          <w:sz w:val="16"/>
          <w:szCs w:val="16"/>
        </w:rPr>
      </w:pPr>
      <w:r>
        <w:br w:type="page"/>
      </w:r>
    </w:p>
    <w:p w:rsidR="009E08BA" w:rsidRPr="003F7122" w:rsidRDefault="00174089" w:rsidP="00174089">
      <w:pPr>
        <w:shd w:val="clear" w:color="auto" w:fill="CCFFFF"/>
        <w:spacing w:line="360" w:lineRule="auto"/>
        <w:ind w:left="360"/>
        <w:jc w:val="both"/>
        <w:outlineLvl w:val="0"/>
        <w:rPr>
          <w:rFonts w:asciiTheme="minorHAnsi" w:hAnsiTheme="minorHAnsi"/>
          <w:b/>
          <w:color w:val="000000" w:themeColor="text1"/>
        </w:rPr>
      </w:pPr>
      <w:bookmarkStart w:id="137" w:name="_Toc471890184"/>
      <w:r>
        <w:rPr>
          <w:rFonts w:asciiTheme="minorHAnsi" w:hAnsiTheme="minorHAnsi"/>
          <w:b/>
          <w:color w:val="000000" w:themeColor="text1"/>
        </w:rPr>
        <w:lastRenderedPageBreak/>
        <w:t xml:space="preserve">6. </w:t>
      </w:r>
      <w:r w:rsidR="009E08BA" w:rsidRPr="003F7122">
        <w:rPr>
          <w:rFonts w:asciiTheme="minorHAnsi" w:hAnsiTheme="minorHAnsi"/>
          <w:b/>
          <w:color w:val="000000" w:themeColor="text1"/>
        </w:rPr>
        <w:t>INFORMACJA I PROMOCJA</w:t>
      </w:r>
      <w:bookmarkEnd w:id="137"/>
      <w:r w:rsidR="009E08BA" w:rsidRPr="003F7122">
        <w:rPr>
          <w:rFonts w:asciiTheme="minorHAnsi" w:hAnsiTheme="minorHAnsi"/>
          <w:b/>
          <w:color w:val="000000" w:themeColor="text1"/>
        </w:rPr>
        <w:t xml:space="preserve"> </w:t>
      </w:r>
    </w:p>
    <w:p w:rsidR="009E08BA" w:rsidRPr="003F7122" w:rsidRDefault="009E08BA" w:rsidP="009E08BA">
      <w:pPr>
        <w:spacing w:line="360" w:lineRule="auto"/>
        <w:jc w:val="both"/>
        <w:rPr>
          <w:rFonts w:asciiTheme="minorHAnsi" w:hAnsiTheme="minorHAnsi"/>
          <w:b/>
          <w:color w:val="000000" w:themeColor="text1"/>
        </w:rPr>
      </w:pPr>
    </w:p>
    <w:p w:rsidR="009E08BA" w:rsidRPr="00174089" w:rsidRDefault="009E08BA" w:rsidP="005A41F2">
      <w:pPr>
        <w:pStyle w:val="Akapitzlist"/>
        <w:numPr>
          <w:ilvl w:val="1"/>
          <w:numId w:val="21"/>
        </w:numPr>
        <w:shd w:val="clear" w:color="auto" w:fill="000080"/>
        <w:spacing w:line="240" w:lineRule="auto"/>
        <w:jc w:val="both"/>
        <w:outlineLvl w:val="1"/>
        <w:rPr>
          <w:rFonts w:asciiTheme="minorHAnsi" w:hAnsiTheme="minorHAnsi"/>
          <w:b/>
          <w:color w:val="FFFFFF" w:themeColor="background1"/>
        </w:rPr>
      </w:pPr>
      <w:bookmarkStart w:id="138" w:name="_Toc471890185"/>
      <w:r w:rsidRPr="00174089">
        <w:rPr>
          <w:rFonts w:asciiTheme="minorHAnsi" w:hAnsiTheme="minorHAnsi"/>
          <w:b/>
          <w:color w:val="FFFFFF" w:themeColor="background1"/>
        </w:rPr>
        <w:t>Opis działań podjętych w zakresie realizacji działań informacyjnych i promujących Program</w:t>
      </w:r>
      <w:bookmarkEnd w:id="138"/>
    </w:p>
    <w:p w:rsidR="009E08BA" w:rsidRPr="003F7122" w:rsidRDefault="009E08BA" w:rsidP="009E08BA">
      <w:pPr>
        <w:spacing w:line="360" w:lineRule="auto"/>
        <w:jc w:val="both"/>
        <w:rPr>
          <w:rFonts w:asciiTheme="minorHAnsi" w:hAnsiTheme="minorHAnsi" w:cs="ArialMT"/>
          <w:color w:val="000000" w:themeColor="text1"/>
        </w:rPr>
      </w:pPr>
    </w:p>
    <w:p w:rsidR="00174089" w:rsidRPr="00174089" w:rsidRDefault="00174089" w:rsidP="00174089">
      <w:pPr>
        <w:spacing w:line="360" w:lineRule="auto"/>
        <w:jc w:val="center"/>
        <w:rPr>
          <w:rFonts w:asciiTheme="minorHAnsi" w:hAnsiTheme="minorHAnsi"/>
          <w:u w:val="single"/>
        </w:rPr>
      </w:pPr>
      <w:r w:rsidRPr="00174089">
        <w:rPr>
          <w:rFonts w:asciiTheme="minorHAnsi" w:hAnsiTheme="minorHAnsi"/>
          <w:u w:val="single"/>
        </w:rPr>
        <w:t xml:space="preserve">Instytucja Zarządzająca </w:t>
      </w:r>
    </w:p>
    <w:p w:rsidR="00174089" w:rsidRPr="00174089" w:rsidRDefault="00174089" w:rsidP="00174089">
      <w:pPr>
        <w:rPr>
          <w:rFonts w:ascii="Tahoma" w:hAnsi="Tahoma" w:cs="Tahoma"/>
          <w:sz w:val="16"/>
          <w:szCs w:val="16"/>
        </w:rPr>
      </w:pPr>
    </w:p>
    <w:p w:rsidR="00174089" w:rsidRPr="00174089" w:rsidRDefault="00174089" w:rsidP="00174089">
      <w:pPr>
        <w:spacing w:line="360" w:lineRule="auto"/>
        <w:jc w:val="both"/>
        <w:rPr>
          <w:rFonts w:asciiTheme="minorHAnsi" w:hAnsiTheme="minorHAnsi" w:cs="Tahoma"/>
        </w:rPr>
      </w:pPr>
      <w:r w:rsidRPr="00174089">
        <w:rPr>
          <w:rFonts w:asciiTheme="minorHAnsi" w:hAnsiTheme="minorHAnsi" w:cs="Tahoma"/>
        </w:rPr>
        <w:t xml:space="preserve">W ramach realizowanych działań </w:t>
      </w:r>
      <w:proofErr w:type="spellStart"/>
      <w:r w:rsidRPr="00174089">
        <w:rPr>
          <w:rFonts w:asciiTheme="minorHAnsi" w:hAnsiTheme="minorHAnsi" w:cs="Tahoma"/>
        </w:rPr>
        <w:t>informacyjno</w:t>
      </w:r>
      <w:proofErr w:type="spellEnd"/>
      <w:r w:rsidRPr="00174089">
        <w:rPr>
          <w:rFonts w:asciiTheme="minorHAnsi" w:hAnsiTheme="minorHAnsi" w:cs="Tahoma"/>
        </w:rPr>
        <w:t xml:space="preserve"> – promocyjnych ARiMR prowadziła następujące działania:</w:t>
      </w:r>
    </w:p>
    <w:p w:rsidR="00174089" w:rsidRPr="00174089" w:rsidRDefault="00174089" w:rsidP="005A41F2">
      <w:pPr>
        <w:numPr>
          <w:ilvl w:val="0"/>
          <w:numId w:val="19"/>
        </w:numPr>
        <w:spacing w:line="360" w:lineRule="auto"/>
        <w:jc w:val="both"/>
        <w:rPr>
          <w:rFonts w:asciiTheme="minorHAnsi" w:hAnsiTheme="minorHAnsi" w:cs="Tahoma"/>
        </w:rPr>
      </w:pPr>
      <w:r w:rsidRPr="00174089">
        <w:rPr>
          <w:rFonts w:asciiTheme="minorHAnsi" w:hAnsiTheme="minorHAnsi" w:cs="Tahoma"/>
        </w:rPr>
        <w:t xml:space="preserve">udział w konferencjach, seminariach, sympozjach organizowanych przez </w:t>
      </w:r>
      <w:r w:rsidR="001B6FDA">
        <w:rPr>
          <w:rFonts w:asciiTheme="minorHAnsi" w:hAnsiTheme="minorHAnsi" w:cs="Tahoma"/>
        </w:rPr>
        <w:t>IZ</w:t>
      </w:r>
    </w:p>
    <w:tbl>
      <w:tblPr>
        <w:tblW w:w="5000" w:type="pct"/>
        <w:tblCellMar>
          <w:left w:w="70" w:type="dxa"/>
          <w:right w:w="70" w:type="dxa"/>
        </w:tblCellMar>
        <w:tblLook w:val="04A0" w:firstRow="1" w:lastRow="0" w:firstColumn="1" w:lastColumn="0" w:noHBand="0" w:noVBand="1"/>
      </w:tblPr>
      <w:tblGrid>
        <w:gridCol w:w="5371"/>
        <w:gridCol w:w="3839"/>
      </w:tblGrid>
      <w:tr w:rsidR="00174089" w:rsidRPr="00174089" w:rsidTr="001B6FDA">
        <w:trPr>
          <w:trHeight w:val="300"/>
        </w:trPr>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Temat</w:t>
            </w:r>
          </w:p>
        </w:tc>
        <w:tc>
          <w:tcPr>
            <w:tcW w:w="2084" w:type="pct"/>
            <w:tcBorders>
              <w:top w:val="single" w:sz="4" w:space="0" w:color="000000"/>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Miejsce i termin</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Zasady wdrożenia i finansowania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Władysławowo, 15-16 września </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Zasady uzyskania wsparcia w ramach osi priorytetowej 2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Iława, 25 września</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Wyjaśnienie kwestii problemowych związanych z wdrażaniem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Dębe, 13-15 października</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Zasady pozyskiwania środków unijnych z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Łosiowo k. Opola, 14-16 października</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Inwestycje w chów i hodowlę oraz działania wodno-środowiskowe w ramach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Kozy, 18 listopada</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dot. PO RYBY 2007-2013</w:t>
            </w:r>
          </w:p>
        </w:tc>
        <w:tc>
          <w:tcPr>
            <w:tcW w:w="2084"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Świnoujście, 3-4 lutego 2010 r.</w:t>
            </w:r>
          </w:p>
        </w:tc>
      </w:tr>
      <w:tr w:rsidR="00174089" w:rsidRPr="00174089" w:rsidTr="001B6FDA">
        <w:trPr>
          <w:trHeight w:val="319"/>
        </w:trPr>
        <w:tc>
          <w:tcPr>
            <w:tcW w:w="2916"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naukowa dot. Przyszłości sektora rybackiego po 2013</w:t>
            </w:r>
          </w:p>
        </w:tc>
        <w:tc>
          <w:tcPr>
            <w:tcW w:w="2084"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Dębe 18-19 listopada 2010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 xml:space="preserve">Spotkanie LGR organizowane przez FARNET </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Sofia, 21-23 marca 2011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 xml:space="preserve">Seminarium nt. przyszłości osi 4 w następnej perspektywie finansowej </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Bruksela, 12-13 kwietnia 2011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Spotkanie z samorządami województw</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Bydgoszcz, 13-14 lipca 2011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proofErr w:type="spellStart"/>
            <w:r w:rsidRPr="00174089">
              <w:rPr>
                <w:rFonts w:ascii="Calibri" w:hAnsi="Calibri"/>
                <w:color w:val="000000"/>
                <w:sz w:val="16"/>
                <w:szCs w:val="16"/>
              </w:rPr>
              <w:t>WPRyb</w:t>
            </w:r>
            <w:proofErr w:type="spellEnd"/>
            <w:r w:rsidRPr="00174089">
              <w:rPr>
                <w:rFonts w:ascii="Calibri" w:hAnsi="Calibri"/>
                <w:color w:val="000000"/>
                <w:sz w:val="16"/>
                <w:szCs w:val="16"/>
              </w:rPr>
              <w:t>: Jaka przyszłość dla akwakultury?</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proofErr w:type="spellStart"/>
            <w:r w:rsidRPr="00174089">
              <w:rPr>
                <w:rFonts w:ascii="Calibri" w:hAnsi="Calibri"/>
                <w:color w:val="000000"/>
                <w:sz w:val="16"/>
                <w:szCs w:val="16"/>
              </w:rPr>
              <w:t>Mondsee</w:t>
            </w:r>
            <w:proofErr w:type="spellEnd"/>
            <w:r w:rsidRPr="00174089">
              <w:rPr>
                <w:rFonts w:ascii="Calibri" w:hAnsi="Calibri"/>
                <w:color w:val="000000"/>
                <w:sz w:val="16"/>
                <w:szCs w:val="16"/>
              </w:rPr>
              <w:t xml:space="preserve"> (Austria), 10-12 maja 2012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 xml:space="preserve">Konferencja FARNET - </w:t>
            </w:r>
            <w:proofErr w:type="spellStart"/>
            <w:r w:rsidRPr="00174089">
              <w:rPr>
                <w:rFonts w:ascii="Calibri" w:hAnsi="Calibri"/>
                <w:color w:val="000000"/>
                <w:sz w:val="16"/>
                <w:szCs w:val="16"/>
              </w:rPr>
              <w:t>FLAGs</w:t>
            </w:r>
            <w:proofErr w:type="spellEnd"/>
            <w:r w:rsidRPr="00174089">
              <w:rPr>
                <w:rFonts w:ascii="Calibri" w:hAnsi="Calibri"/>
                <w:color w:val="000000"/>
                <w:sz w:val="16"/>
                <w:szCs w:val="16"/>
              </w:rPr>
              <w:t xml:space="preserve">: Drivers of Green </w:t>
            </w:r>
            <w:proofErr w:type="spellStart"/>
            <w:r w:rsidRPr="00174089">
              <w:rPr>
                <w:rFonts w:ascii="Calibri" w:hAnsi="Calibri"/>
                <w:color w:val="000000"/>
                <w:sz w:val="16"/>
                <w:szCs w:val="16"/>
              </w:rPr>
              <w:t>Growth</w:t>
            </w:r>
            <w:proofErr w:type="spellEnd"/>
            <w:r w:rsidRPr="00174089">
              <w:rPr>
                <w:rFonts w:ascii="Calibri" w:hAnsi="Calibri"/>
                <w:color w:val="000000"/>
                <w:sz w:val="16"/>
                <w:szCs w:val="16"/>
              </w:rPr>
              <w:t xml:space="preserve"> in </w:t>
            </w:r>
            <w:proofErr w:type="spellStart"/>
            <w:r w:rsidRPr="00174089">
              <w:rPr>
                <w:rFonts w:ascii="Calibri" w:hAnsi="Calibri"/>
                <w:color w:val="000000"/>
                <w:sz w:val="16"/>
                <w:szCs w:val="16"/>
              </w:rPr>
              <w:t>European</w:t>
            </w:r>
            <w:proofErr w:type="spellEnd"/>
            <w:r w:rsidRPr="00174089">
              <w:rPr>
                <w:rFonts w:ascii="Calibri" w:hAnsi="Calibri"/>
                <w:color w:val="000000"/>
                <w:sz w:val="16"/>
                <w:szCs w:val="16"/>
              </w:rPr>
              <w:t xml:space="preserve"> </w:t>
            </w:r>
            <w:proofErr w:type="spellStart"/>
            <w:r w:rsidRPr="00174089">
              <w:rPr>
                <w:rFonts w:ascii="Calibri" w:hAnsi="Calibri"/>
                <w:color w:val="000000"/>
                <w:sz w:val="16"/>
                <w:szCs w:val="16"/>
              </w:rPr>
              <w:t>Fisheries</w:t>
            </w:r>
            <w:proofErr w:type="spellEnd"/>
            <w:r w:rsidRPr="00174089">
              <w:rPr>
                <w:rFonts w:ascii="Calibri" w:hAnsi="Calibri"/>
                <w:color w:val="000000"/>
                <w:sz w:val="16"/>
                <w:szCs w:val="16"/>
              </w:rPr>
              <w:t xml:space="preserve"> </w:t>
            </w:r>
            <w:proofErr w:type="spellStart"/>
            <w:r w:rsidRPr="00174089">
              <w:rPr>
                <w:rFonts w:ascii="Calibri" w:hAnsi="Calibri"/>
                <w:color w:val="000000"/>
                <w:sz w:val="16"/>
                <w:szCs w:val="16"/>
              </w:rPr>
              <w:t>Areas</w:t>
            </w:r>
            <w:proofErr w:type="spellEnd"/>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proofErr w:type="spellStart"/>
            <w:r w:rsidRPr="00174089">
              <w:rPr>
                <w:rFonts w:ascii="Calibri" w:hAnsi="Calibri"/>
                <w:color w:val="000000"/>
                <w:sz w:val="16"/>
                <w:szCs w:val="16"/>
              </w:rPr>
              <w:t>Olhao</w:t>
            </w:r>
            <w:proofErr w:type="spellEnd"/>
            <w:r w:rsidRPr="00174089">
              <w:rPr>
                <w:rFonts w:ascii="Calibri" w:hAnsi="Calibri"/>
                <w:color w:val="000000"/>
                <w:sz w:val="16"/>
                <w:szCs w:val="16"/>
              </w:rPr>
              <w:t xml:space="preserve"> (Portugalia), 4-6 czerwca 2012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Spotkanie z samorządami województw</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Wronki, 12-14 września 2012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Seminarium nt. rozwoju kierowanego przez lokalną społeczność</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Bruksela, 6 lutego 2013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Konferencja na temat przyszłości LGR</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Kołobrzeg, 14-15 marca 2013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Europejski Fundusz Morski i Rybacki jako narzędzie do promowania zrównoważonych praktyk rybackich</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Wilno, 19 marca 2013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Przyszłość Lokalnych Grup Rybackich</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Darłowo, 5 czerwca 2013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EFR 2007-2013 i Europejski Fundusz Morski i Rybacki - aspekty środowiskowe</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Otrębusy, 22 października 2013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Szkolenie w zakresie technik połowowych i zmian zachodzących w rybołówstwie przybrzeżnym</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Frombork, 9-11 kwietnia 2014 r.</w:t>
            </w:r>
          </w:p>
        </w:tc>
      </w:tr>
      <w:tr w:rsidR="00174089" w:rsidRPr="00174089" w:rsidTr="001B6FDA">
        <w:trPr>
          <w:trHeight w:val="499"/>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Warsztat szkoleniowy w zakresie wskaźników stosowanych w doradztwie naukowym do oceny żywych zasobów morza przez ICES</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16 maja 2014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Regionalne Dni Rybactwa </w:t>
            </w:r>
          </w:p>
        </w:tc>
        <w:tc>
          <w:tcPr>
            <w:tcW w:w="2084" w:type="pct"/>
            <w:tcBorders>
              <w:top w:val="nil"/>
              <w:left w:val="nil"/>
              <w:bottom w:val="single" w:sz="4" w:space="0" w:color="000000"/>
              <w:right w:val="single" w:sz="4" w:space="0" w:color="000000"/>
            </w:tcBorders>
            <w:shd w:val="clear" w:color="auto" w:fill="auto"/>
            <w:noWrap/>
            <w:vAlign w:val="center"/>
            <w:hideMark/>
          </w:tcPr>
          <w:p w:rsidR="00174089" w:rsidRPr="00174089" w:rsidRDefault="00174089" w:rsidP="001B6FDA">
            <w:pPr>
              <w:jc w:val="center"/>
              <w:rPr>
                <w:rFonts w:ascii="Calibri" w:hAnsi="Calibri"/>
                <w:color w:val="000000"/>
                <w:sz w:val="16"/>
                <w:szCs w:val="16"/>
              </w:rPr>
            </w:pPr>
            <w:proofErr w:type="spellStart"/>
            <w:r w:rsidRPr="00174089">
              <w:rPr>
                <w:rFonts w:ascii="Calibri" w:hAnsi="Calibri"/>
                <w:color w:val="000000"/>
                <w:sz w:val="16"/>
                <w:szCs w:val="16"/>
              </w:rPr>
              <w:t>Gołszyn</w:t>
            </w:r>
            <w:proofErr w:type="spellEnd"/>
            <w:r w:rsidRPr="00174089">
              <w:rPr>
                <w:rFonts w:ascii="Calibri" w:hAnsi="Calibri"/>
                <w:color w:val="000000"/>
                <w:sz w:val="16"/>
                <w:szCs w:val="16"/>
              </w:rPr>
              <w:t>, 18-20 września 2015 r.</w:t>
            </w: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jc w:val="both"/>
        <w:rPr>
          <w:rFonts w:asciiTheme="minorHAnsi" w:hAnsiTheme="minorHAnsi" w:cs="Tahoma"/>
        </w:rPr>
      </w:pPr>
      <w:r w:rsidRPr="00174089">
        <w:rPr>
          <w:rFonts w:asciiTheme="minorHAnsi" w:hAnsiTheme="minorHAnsi" w:cs="Tahoma"/>
        </w:rPr>
        <w:t>organizowanie szkoleń/warsztatów/konferencji/seminariów/konkursów/wizyt studyjnych/konferencji prasowych</w:t>
      </w:r>
    </w:p>
    <w:tbl>
      <w:tblPr>
        <w:tblW w:w="5000" w:type="pct"/>
        <w:tblCellMar>
          <w:left w:w="70" w:type="dxa"/>
          <w:right w:w="70" w:type="dxa"/>
        </w:tblCellMar>
        <w:tblLook w:val="04A0" w:firstRow="1" w:lastRow="0" w:firstColumn="1" w:lastColumn="0" w:noHBand="0" w:noVBand="1"/>
      </w:tblPr>
      <w:tblGrid>
        <w:gridCol w:w="6733"/>
        <w:gridCol w:w="2477"/>
      </w:tblGrid>
      <w:tr w:rsidR="00174089" w:rsidRPr="00174089" w:rsidTr="001B6FDA">
        <w:trPr>
          <w:trHeight w:val="300"/>
        </w:trPr>
        <w:tc>
          <w:tcPr>
            <w:tcW w:w="36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Temat</w:t>
            </w:r>
          </w:p>
        </w:tc>
        <w:tc>
          <w:tcPr>
            <w:tcW w:w="1345" w:type="pct"/>
            <w:tcBorders>
              <w:top w:val="single" w:sz="4" w:space="0" w:color="000000"/>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Miejsce  i termin</w:t>
            </w:r>
          </w:p>
        </w:tc>
      </w:tr>
      <w:tr w:rsidR="00174089" w:rsidRPr="00174089" w:rsidTr="001B6FDA">
        <w:trPr>
          <w:trHeight w:val="1078"/>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Organizacja forum mającego na celu upowszechnienie informacji na temat możliwości pozyskania środków finansowych w ramach Programu Operacyjnego „Zrównoważony rozwój sektora rybołówstwa i nadbrzeżnych obszarów rybackich 2007-2013”, w związku z wejściem </w:t>
            </w:r>
            <w:r w:rsidRPr="00174089">
              <w:rPr>
                <w:rFonts w:ascii="Calibri" w:hAnsi="Calibri"/>
                <w:color w:val="000000"/>
                <w:sz w:val="16"/>
                <w:szCs w:val="16"/>
              </w:rPr>
              <w:br/>
              <w:t xml:space="preserve">w życie ustawy z dnia 3 kwietnia 2009 r. o wspieraniu zrównoważonego rozwoju sektora rybackiego z udziałem Europejskiego Funduszu Rybackiego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sz w:val="16"/>
                <w:szCs w:val="16"/>
              </w:rPr>
            </w:pPr>
            <w:r w:rsidRPr="00174089">
              <w:rPr>
                <w:rFonts w:ascii="Calibri" w:hAnsi="Calibri"/>
                <w:sz w:val="16"/>
                <w:szCs w:val="16"/>
              </w:rPr>
              <w:t>Przysiek k. Torunia, 30 czerwca i 1 lipca 2009</w:t>
            </w:r>
          </w:p>
        </w:tc>
      </w:tr>
      <w:tr w:rsidR="00174089" w:rsidRPr="00174089" w:rsidTr="001B6FDA">
        <w:trPr>
          <w:trHeight w:val="1126"/>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lastRenderedPageBreak/>
              <w:t xml:space="preserve">Organizacja forum mającego na celu upowszechnienie informacji na temat możliwości pozyskania środków finansowych na realizacje określonych operacji przez potencjalnych beneficjentów w ramach Programu Operacyjnego „Zrównoważony rozwój sektora rybołówstwa i nadbrzeżnych obszarów rybackich 2007-2013”, w związku z wejściem w życie rozporządzeń wykonawczych do ustawy z dnia 3 kwietnia 2009 r.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Przysiek k. Torunia, 26-27 listopada 2009</w:t>
            </w:r>
          </w:p>
        </w:tc>
      </w:tr>
      <w:tr w:rsidR="00174089" w:rsidRPr="00174089" w:rsidTr="001B6FDA">
        <w:trPr>
          <w:trHeight w:val="1128"/>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Cykl szkoleń przeprowadzonych na zlecenie IZ przez stowarzyszenie </w:t>
            </w:r>
            <w:proofErr w:type="spellStart"/>
            <w:r w:rsidRPr="00174089">
              <w:rPr>
                <w:rFonts w:ascii="Calibri" w:hAnsi="Calibri"/>
                <w:color w:val="000000"/>
                <w:sz w:val="16"/>
                <w:szCs w:val="16"/>
              </w:rPr>
              <w:t>Agrolinia</w:t>
            </w:r>
            <w:proofErr w:type="spellEnd"/>
            <w:r w:rsidRPr="00174089">
              <w:rPr>
                <w:rFonts w:ascii="Calibri" w:hAnsi="Calibri"/>
                <w:color w:val="000000"/>
                <w:sz w:val="16"/>
                <w:szCs w:val="16"/>
              </w:rPr>
              <w:t xml:space="preserve"> dla </w:t>
            </w:r>
            <w:proofErr w:type="spellStart"/>
            <w:r w:rsidRPr="00174089">
              <w:rPr>
                <w:rFonts w:ascii="Calibri" w:hAnsi="Calibri"/>
                <w:color w:val="000000"/>
                <w:sz w:val="16"/>
                <w:szCs w:val="16"/>
              </w:rPr>
              <w:t>otencjalnych</w:t>
            </w:r>
            <w:proofErr w:type="spellEnd"/>
            <w:r w:rsidRPr="00174089">
              <w:rPr>
                <w:rFonts w:ascii="Calibri" w:hAnsi="Calibri"/>
                <w:color w:val="000000"/>
                <w:sz w:val="16"/>
                <w:szCs w:val="16"/>
              </w:rPr>
              <w:t xml:space="preserve"> beneficjentów osi priorytetowej 4 PO RYBY 2007-2013. Szkolenia odbywały się w 3 etapach i dotyczyły następujących zagadnień:</w:t>
            </w:r>
            <w:r w:rsidR="001B6FDA">
              <w:rPr>
                <w:rFonts w:ascii="Calibri" w:hAnsi="Calibri"/>
                <w:color w:val="000000"/>
                <w:sz w:val="16"/>
                <w:szCs w:val="16"/>
              </w:rPr>
              <w:t xml:space="preserve"> </w:t>
            </w:r>
            <w:r w:rsidRPr="00174089">
              <w:rPr>
                <w:rFonts w:ascii="Calibri" w:hAnsi="Calibri"/>
                <w:color w:val="000000"/>
                <w:sz w:val="16"/>
                <w:szCs w:val="16"/>
              </w:rPr>
              <w:t>1) Zagadnienia z zakresu formalności w zakresie zakładania stowarzyszeń,</w:t>
            </w:r>
            <w:r w:rsidR="001B6FDA">
              <w:rPr>
                <w:rFonts w:ascii="Calibri" w:hAnsi="Calibri"/>
                <w:color w:val="000000"/>
                <w:sz w:val="16"/>
                <w:szCs w:val="16"/>
              </w:rPr>
              <w:t xml:space="preserve"> </w:t>
            </w:r>
            <w:r w:rsidRPr="00174089">
              <w:rPr>
                <w:rFonts w:ascii="Calibri" w:hAnsi="Calibri"/>
                <w:color w:val="000000"/>
                <w:sz w:val="16"/>
                <w:szCs w:val="16"/>
              </w:rPr>
              <w:t>2) Przygotowanie lokalnej strategii rozwoju obszarów rybackich,</w:t>
            </w:r>
            <w:r w:rsidRPr="00174089">
              <w:rPr>
                <w:rFonts w:ascii="Calibri" w:hAnsi="Calibri"/>
                <w:color w:val="000000"/>
                <w:sz w:val="16"/>
                <w:szCs w:val="16"/>
              </w:rPr>
              <w:br/>
              <w:t>3) Wdrażanie i funkcjonowanie LGR.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Obszar całego kraju w okresie od lipca do grudnia 2009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25 maja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8 czerwca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29 czerwca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IV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27 lipca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14 września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V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31 sierpnia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14 września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VI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23 września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VII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8 października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19 października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3 listopada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Podpisywanie umów</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23 listopada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6 grudnia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13 grudnia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Warszawa,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21 grudnia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dla UM</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Zielonka, 30 listopada - 1 grudnia</w:t>
            </w:r>
          </w:p>
        </w:tc>
      </w:tr>
      <w:tr w:rsidR="00174089" w:rsidRPr="00174089" w:rsidTr="001B6FDA">
        <w:trPr>
          <w:trHeight w:val="279"/>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pn. Fundusze europejskie dla sektora rybackiego w Polsce - doświadczenia i perspektywy</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Berlin, 24 stycznia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dla samorządów województw</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Zielonka, 30-31 marca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dot. finansowania sektora rybackiego ze środków UE po 2013 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Kraków, 15-17 marca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dot. sektora akwakultury pod kątem finansowania ze środków UE po 2013 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Falenty, 21-22 czerwca 2011 r.</w:t>
            </w:r>
          </w:p>
        </w:tc>
      </w:tr>
      <w:tr w:rsidR="00174089" w:rsidRPr="00174089" w:rsidTr="001B6FDA">
        <w:trPr>
          <w:trHeight w:val="339"/>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Współorganizacja spotkania </w:t>
            </w:r>
            <w:proofErr w:type="spellStart"/>
            <w:r w:rsidRPr="00174089">
              <w:rPr>
                <w:rFonts w:ascii="Calibri" w:hAnsi="Calibri"/>
                <w:color w:val="000000"/>
                <w:sz w:val="16"/>
                <w:szCs w:val="16"/>
              </w:rPr>
              <w:t>FARNETu</w:t>
            </w:r>
            <w:proofErr w:type="spellEnd"/>
            <w:r w:rsidRPr="00174089">
              <w:rPr>
                <w:rFonts w:ascii="Calibri" w:hAnsi="Calibri"/>
                <w:color w:val="000000"/>
                <w:sz w:val="16"/>
                <w:szCs w:val="16"/>
              </w:rPr>
              <w:t xml:space="preserve"> "</w:t>
            </w:r>
            <w:proofErr w:type="spellStart"/>
            <w:r w:rsidRPr="00174089">
              <w:rPr>
                <w:rFonts w:ascii="Calibri" w:hAnsi="Calibri"/>
                <w:color w:val="000000"/>
                <w:sz w:val="16"/>
                <w:szCs w:val="16"/>
              </w:rPr>
              <w:t>FLAGs</w:t>
            </w:r>
            <w:proofErr w:type="spellEnd"/>
            <w:r w:rsidRPr="00174089">
              <w:rPr>
                <w:rFonts w:ascii="Calibri" w:hAnsi="Calibri"/>
                <w:color w:val="000000"/>
                <w:sz w:val="16"/>
                <w:szCs w:val="16"/>
              </w:rPr>
              <w:t xml:space="preserve"> in business </w:t>
            </w:r>
            <w:proofErr w:type="spellStart"/>
            <w:r w:rsidRPr="00174089">
              <w:rPr>
                <w:rFonts w:ascii="Calibri" w:hAnsi="Calibri"/>
                <w:color w:val="000000"/>
                <w:sz w:val="16"/>
                <w:szCs w:val="16"/>
              </w:rPr>
              <w:t>promoting</w:t>
            </w:r>
            <w:proofErr w:type="spellEnd"/>
            <w:r w:rsidRPr="00174089">
              <w:rPr>
                <w:rFonts w:ascii="Calibri" w:hAnsi="Calibri"/>
                <w:color w:val="000000"/>
                <w:sz w:val="16"/>
                <w:szCs w:val="16"/>
              </w:rPr>
              <w:t xml:space="preserve"> </w:t>
            </w:r>
            <w:proofErr w:type="spellStart"/>
            <w:r w:rsidRPr="00174089">
              <w:rPr>
                <w:rFonts w:ascii="Calibri" w:hAnsi="Calibri"/>
                <w:color w:val="000000"/>
                <w:sz w:val="16"/>
                <w:szCs w:val="16"/>
              </w:rPr>
              <w:t>diversification</w:t>
            </w:r>
            <w:proofErr w:type="spellEnd"/>
            <w:r w:rsidRPr="00174089">
              <w:rPr>
                <w:rFonts w:ascii="Calibri" w:hAnsi="Calibri"/>
                <w:color w:val="000000"/>
                <w:sz w:val="16"/>
                <w:szCs w:val="16"/>
              </w:rPr>
              <w:t xml:space="preserve"> in </w:t>
            </w:r>
            <w:proofErr w:type="spellStart"/>
            <w:r w:rsidRPr="00174089">
              <w:rPr>
                <w:rFonts w:ascii="Calibri" w:hAnsi="Calibri"/>
                <w:color w:val="000000"/>
                <w:sz w:val="16"/>
                <w:szCs w:val="16"/>
              </w:rPr>
              <w:t>fisheries</w:t>
            </w:r>
            <w:proofErr w:type="spellEnd"/>
            <w:r w:rsidRPr="00174089">
              <w:rPr>
                <w:rFonts w:ascii="Calibri" w:hAnsi="Calibri"/>
                <w:color w:val="000000"/>
                <w:sz w:val="16"/>
                <w:szCs w:val="16"/>
              </w:rPr>
              <w:t xml:space="preserve"> </w:t>
            </w:r>
            <w:proofErr w:type="spellStart"/>
            <w:r w:rsidRPr="00174089">
              <w:rPr>
                <w:rFonts w:ascii="Calibri" w:hAnsi="Calibri"/>
                <w:color w:val="000000"/>
                <w:sz w:val="16"/>
                <w:szCs w:val="16"/>
              </w:rPr>
              <w:t>areas</w:t>
            </w:r>
            <w:proofErr w:type="spellEnd"/>
            <w:r w:rsidRPr="00174089">
              <w:rPr>
                <w:rFonts w:ascii="Calibri" w:hAnsi="Calibri"/>
                <w:color w:val="000000"/>
                <w:sz w:val="16"/>
                <w:szCs w:val="16"/>
              </w:rPr>
              <w:t>"</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Gdynia, 5-7 lipca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Posiedzenie zespołu ds. opiniowania LSROR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25-26 lipca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dot. przetwórstwa ryb pod kątem finansowania ze środków UE po 2013 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Falenty, 21-22 lipca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Spotkanie min. </w:t>
            </w:r>
            <w:proofErr w:type="spellStart"/>
            <w:r w:rsidRPr="00174089">
              <w:rPr>
                <w:rFonts w:ascii="Calibri" w:hAnsi="Calibri"/>
                <w:color w:val="000000"/>
                <w:sz w:val="16"/>
                <w:szCs w:val="16"/>
              </w:rPr>
              <w:t>Plocke</w:t>
            </w:r>
            <w:proofErr w:type="spellEnd"/>
            <w:r w:rsidRPr="00174089">
              <w:rPr>
                <w:rFonts w:ascii="Calibri" w:hAnsi="Calibri"/>
                <w:color w:val="000000"/>
                <w:sz w:val="16"/>
                <w:szCs w:val="16"/>
              </w:rPr>
              <w:t xml:space="preserve"> ze środowiskiem rybackim </w:t>
            </w:r>
            <w:proofErr w:type="spellStart"/>
            <w:r w:rsidRPr="00174089">
              <w:rPr>
                <w:rFonts w:ascii="Calibri" w:hAnsi="Calibri"/>
                <w:color w:val="000000"/>
                <w:sz w:val="16"/>
                <w:szCs w:val="16"/>
              </w:rPr>
              <w:t>ws</w:t>
            </w:r>
            <w:proofErr w:type="spellEnd"/>
            <w:r w:rsidRPr="00174089">
              <w:rPr>
                <w:rFonts w:ascii="Calibri" w:hAnsi="Calibri"/>
                <w:color w:val="000000"/>
                <w:sz w:val="16"/>
                <w:szCs w:val="16"/>
              </w:rPr>
              <w:t>. Reformy Wspólnej Polityki Rybackiej</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Gdynia, 10 sierpnia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Spotkanie dot. przyszłości finansowania sektora rybackiego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Gdynia, 9 stycznia 2012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Gdzie jesteśmy? Dokąd zmierzamy – aktualny stan wdrażania osi priorytetowej 4 Europejskiego Funduszu Rybackiego (EFR)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Berlin, 24-25 stycznia 2012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Spotkanie dot. przyszłości finansowania sektora rybackiego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8 lutego 2012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z LGR i FARNET w celu omówienia zagadnień dotyczących prac nad budową i uruchomieniem Krajowej Sieci Obszarów Zależnych od Rybactwa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23 maja 2012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Innowacje szansą na zrównoważone rybactwo</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Berlin, 18-19 stycznia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XVIII Krajowa Konferencja Hodowców Karpia i Szkolenie Producentów Ryb</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Licheń, 6-8 lutego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XX Forum Gospodarcze „Transgraniczne więzi systemowe – Pieniądz”</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Toruń, 4-5 marca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Rozwój lokalny kierowany przez społeczność w perspektywie finansowej na lata 2014-2020.</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25-25 czerwca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 Konferencja Karpiowa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Wrocław, 12-13 września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podsumowujące spełnienie zasady n+2 w 2013 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6 lutego 2014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dotyczące Lokalnych Grup Rybackich</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22-23 maja 2014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z zakresu opracowywania i pisania lokalnych strategii rozwoju</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23 maja 2014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grupy roboczej ds. opracowania Programu Operacyjnego „Rybactwo i Morze” na lata 2014-2020</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29 lipca 2014 r.</w:t>
            </w:r>
          </w:p>
        </w:tc>
      </w:tr>
      <w:tr w:rsidR="00174089" w:rsidRPr="00174089" w:rsidTr="001B6FDA">
        <w:trPr>
          <w:trHeight w:val="276"/>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lastRenderedPageBreak/>
              <w:t>Szkolenie dotyczące przygotowania i złożenia przez LGR sprawozdania końcowego z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11-12 grudnia 2014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podsumowujące spełnienie zasady n+2 w 2014 r</w:t>
            </w:r>
          </w:p>
        </w:tc>
        <w:tc>
          <w:tcPr>
            <w:tcW w:w="1345"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Serock, 12-13 lutego 2015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Szkolenie w zakresie </w:t>
            </w:r>
            <w:proofErr w:type="spellStart"/>
            <w:r w:rsidRPr="00174089">
              <w:rPr>
                <w:rFonts w:ascii="Calibri" w:hAnsi="Calibri"/>
                <w:color w:val="000000"/>
                <w:sz w:val="16"/>
                <w:szCs w:val="16"/>
              </w:rPr>
              <w:t>antykorupcji</w:t>
            </w:r>
            <w:proofErr w:type="spellEnd"/>
          </w:p>
        </w:tc>
        <w:tc>
          <w:tcPr>
            <w:tcW w:w="1345"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Serock, 24-27 marca 2015 r.</w:t>
            </w:r>
          </w:p>
        </w:tc>
      </w:tr>
      <w:tr w:rsidR="00174089" w:rsidRPr="00174089" w:rsidTr="001B6FDA">
        <w:trPr>
          <w:trHeight w:val="218"/>
        </w:trPr>
        <w:tc>
          <w:tcPr>
            <w:tcW w:w="3655"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Szkolenie w zakresie metodologii obliczania określonych wskaźników zawartych w raporcie flotowym </w:t>
            </w:r>
          </w:p>
        </w:tc>
        <w:tc>
          <w:tcPr>
            <w:tcW w:w="1345"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28 października 2015 r.</w:t>
            </w: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spacing w:line="360" w:lineRule="auto"/>
        <w:jc w:val="both"/>
        <w:rPr>
          <w:rFonts w:asciiTheme="minorHAnsi" w:hAnsiTheme="minorHAnsi" w:cs="Tahoma"/>
        </w:rPr>
      </w:pPr>
      <w:r w:rsidRPr="00174089">
        <w:rPr>
          <w:rFonts w:asciiTheme="minorHAnsi" w:hAnsiTheme="minorHAnsi" w:cs="Tahoma"/>
        </w:rPr>
        <w:t>organizowanie/współorganizowanie imprez promocyjnych i sponsoring</w:t>
      </w:r>
    </w:p>
    <w:tbl>
      <w:tblPr>
        <w:tblW w:w="5000" w:type="pct"/>
        <w:tblCellMar>
          <w:left w:w="70" w:type="dxa"/>
          <w:right w:w="70" w:type="dxa"/>
        </w:tblCellMar>
        <w:tblLook w:val="04A0" w:firstRow="1" w:lastRow="0" w:firstColumn="1" w:lastColumn="0" w:noHBand="0" w:noVBand="1"/>
      </w:tblPr>
      <w:tblGrid>
        <w:gridCol w:w="6733"/>
        <w:gridCol w:w="2477"/>
      </w:tblGrid>
      <w:tr w:rsidR="00174089" w:rsidRPr="00174089" w:rsidTr="001B6FDA">
        <w:trPr>
          <w:trHeight w:val="300"/>
        </w:trPr>
        <w:tc>
          <w:tcPr>
            <w:tcW w:w="36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Temat</w:t>
            </w:r>
          </w:p>
        </w:tc>
        <w:tc>
          <w:tcPr>
            <w:tcW w:w="1345" w:type="pct"/>
            <w:tcBorders>
              <w:top w:val="single" w:sz="4" w:space="0" w:color="000000"/>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Miejsce i termin</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PO RYBY 2007-2013 oraz sektor przetwórstwa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Gdańsk, 16 czerwca 2009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proofErr w:type="spellStart"/>
            <w:r w:rsidRPr="00174089">
              <w:rPr>
                <w:rFonts w:ascii="Calibri" w:hAnsi="Calibri"/>
                <w:color w:val="000000"/>
                <w:sz w:val="16"/>
                <w:szCs w:val="16"/>
              </w:rPr>
              <w:t>Agrotrendy</w:t>
            </w:r>
            <w:proofErr w:type="spellEnd"/>
            <w:r w:rsidRPr="00174089">
              <w:rPr>
                <w:rFonts w:ascii="Calibri" w:hAnsi="Calibri"/>
                <w:color w:val="000000"/>
                <w:sz w:val="16"/>
                <w:szCs w:val="16"/>
              </w:rPr>
              <w:t xml:space="preserve"> – I ranking zakładów rybnych, wykorzystanie środków z PO RYBY 2007-2013</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Warszawa, 10 grudnia 2009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Wspólna Polityka Rybacka oraz uruchomienie PO RYBY 2007-2013</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Gdynia, 23 września 2009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Konferencja prasowa w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w związku z podpisywaniem umów z LGR wyłonionymi w II konkursie</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Warszawa, 4 sierpnia 2011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 xml:space="preserve">V Międzynarodowe Targi Turystyki Wiejskiej i Agroturystyki </w:t>
            </w:r>
            <w:proofErr w:type="spellStart"/>
            <w:r w:rsidRPr="00174089">
              <w:rPr>
                <w:rFonts w:ascii="Calibri" w:hAnsi="Calibri"/>
                <w:color w:val="000000"/>
                <w:sz w:val="16"/>
                <w:szCs w:val="16"/>
              </w:rPr>
              <w:t>Agrotravel</w:t>
            </w:r>
            <w:proofErr w:type="spellEnd"/>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Kielce, 5-7 kwietnia 2013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XII Międzynarodowe Targi Przetwórstwa i Produktów Rybnych POLFISH</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Gdańsk, 22-24 maja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Pomorski Dzień Rybaka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Bytów, 29 czerwca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 xml:space="preserve">Finał Regat The </w:t>
            </w:r>
            <w:proofErr w:type="spellStart"/>
            <w:r w:rsidRPr="00174089">
              <w:rPr>
                <w:rFonts w:ascii="Calibri" w:hAnsi="Calibri"/>
                <w:color w:val="000000"/>
                <w:sz w:val="16"/>
                <w:szCs w:val="16"/>
              </w:rPr>
              <w:t>Tall</w:t>
            </w:r>
            <w:proofErr w:type="spellEnd"/>
            <w:r w:rsidRPr="00174089">
              <w:rPr>
                <w:rFonts w:ascii="Calibri" w:hAnsi="Calibri"/>
                <w:color w:val="000000"/>
                <w:sz w:val="16"/>
                <w:szCs w:val="16"/>
              </w:rPr>
              <w:t xml:space="preserve"> </w:t>
            </w:r>
            <w:proofErr w:type="spellStart"/>
            <w:r w:rsidRPr="00174089">
              <w:rPr>
                <w:rFonts w:ascii="Calibri" w:hAnsi="Calibri"/>
                <w:color w:val="000000"/>
                <w:sz w:val="16"/>
                <w:szCs w:val="16"/>
              </w:rPr>
              <w:t>Ships</w:t>
            </w:r>
            <w:proofErr w:type="spellEnd"/>
            <w:r w:rsidRPr="00174089">
              <w:rPr>
                <w:rFonts w:ascii="Calibri" w:hAnsi="Calibri"/>
                <w:color w:val="000000"/>
                <w:sz w:val="16"/>
                <w:szCs w:val="16"/>
              </w:rPr>
              <w:t xml:space="preserve"> </w:t>
            </w:r>
            <w:proofErr w:type="spellStart"/>
            <w:r w:rsidRPr="00174089">
              <w:rPr>
                <w:rFonts w:ascii="Calibri" w:hAnsi="Calibri"/>
                <w:color w:val="000000"/>
                <w:sz w:val="16"/>
                <w:szCs w:val="16"/>
              </w:rPr>
              <w:t>Races</w:t>
            </w:r>
            <w:proofErr w:type="spellEnd"/>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Szczecin, 2-6 sierpnia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Święto Sandacza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Lubniewice, 17 sierpnia 2013 r.</w:t>
            </w:r>
          </w:p>
        </w:tc>
      </w:tr>
      <w:tr w:rsidR="00174089" w:rsidRPr="00174089" w:rsidTr="001B6FDA">
        <w:trPr>
          <w:trHeight w:val="675"/>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Cykl 4 imprez promocyjnych PO RYBY Polacy</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Ustka 31 sierpnia 2013 r., Kołobrzeg 7 września 2013 r., Olsztyn 14 września 2013 r., Sandomierz 28 września 2013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Opracowanie graficzne i wykonanie dwunastu grafik oraz nabycie praw majątkowych do hasła „Rozwijamy polskie rybactwo”</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grudzień 2014 r.</w:t>
            </w: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spacing w:line="360" w:lineRule="auto"/>
        <w:jc w:val="both"/>
        <w:rPr>
          <w:rFonts w:asciiTheme="minorHAnsi" w:hAnsiTheme="minorHAnsi" w:cs="Tahoma"/>
        </w:rPr>
      </w:pPr>
      <w:r w:rsidRPr="00174089">
        <w:rPr>
          <w:rFonts w:asciiTheme="minorHAnsi" w:hAnsiTheme="minorHAnsi" w:cs="Tahoma"/>
        </w:rPr>
        <w:t>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6749"/>
        <w:gridCol w:w="2461"/>
      </w:tblGrid>
      <w:tr w:rsidR="00174089" w:rsidRPr="001B6FDA" w:rsidTr="001B6FDA">
        <w:trPr>
          <w:trHeight w:val="300"/>
        </w:trPr>
        <w:tc>
          <w:tcPr>
            <w:tcW w:w="36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Rodzaj publikacji</w:t>
            </w:r>
          </w:p>
        </w:tc>
        <w:tc>
          <w:tcPr>
            <w:tcW w:w="1336" w:type="pct"/>
            <w:tcBorders>
              <w:top w:val="single" w:sz="4" w:space="0" w:color="000000"/>
              <w:left w:val="nil"/>
              <w:bottom w:val="single" w:sz="4" w:space="0" w:color="000000"/>
              <w:right w:val="single" w:sz="4" w:space="0" w:color="000000"/>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Nakład/termin</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Folder informacyjny o Europejskim Funduszu Rybackim</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12 000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Program Operacyjny „Zrównoważony rozwój sektora rybołówstwa i nadbrzeżnych obszarów rybackich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Rozporządzenia związane z EFR: Rozporządzenie Rady (WE) Nr 1198/2006 oraz Rozporządzenie Komisji (WE) Nr 498/2007</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nt.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10 000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nt. osi 4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10 000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Folder informacyjny o EFR</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10 000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Plakat z rybami</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2 000</w:t>
            </w:r>
          </w:p>
        </w:tc>
      </w:tr>
      <w:tr w:rsidR="00174089" w:rsidRPr="00174089" w:rsidTr="001B6FDA">
        <w:trPr>
          <w:trHeight w:val="692"/>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Album „Przykłady dobrych praktyk w ramach Programu Rozwoju Obszarów Wiejskich na lata 2007-2013 i Programu Operacyjnego </w:t>
            </w:r>
            <w:r w:rsidRPr="00174089">
              <w:rPr>
                <w:rFonts w:ascii="Calibri" w:hAnsi="Calibri"/>
                <w:i/>
                <w:iCs/>
                <w:color w:val="000000"/>
                <w:sz w:val="16"/>
                <w:szCs w:val="16"/>
              </w:rPr>
              <w:t>Zrównoważony rozwój sektora rybołówstwa i nadbrzeżnych obszarów rybackich 2007-2013</w:t>
            </w:r>
            <w:r w:rsidRPr="00174089">
              <w:rPr>
                <w:rFonts w:ascii="Calibri" w:hAnsi="Calibri"/>
                <w:color w:val="000000"/>
                <w:sz w:val="16"/>
                <w:szCs w:val="16"/>
              </w:rPr>
              <w:t xml:space="preserve">”,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Poradnik dla beneficjenta osi priorytetowej 4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8 200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ang. nt.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500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ang. nt. osi priorytetowej 4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500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ang. nt. osi priorytetowej 4 PO RYBY 2007-2013 w Polsce</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500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pol. nt.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273"/>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pol. nt. osi priorytetowej 4 PO RYBY 2007-2013 w Polsce</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Lokalne Grupy Rybackie od kuchni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6 000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Przewodnik po osi 4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7 400</w:t>
            </w:r>
          </w:p>
        </w:tc>
      </w:tr>
      <w:tr w:rsidR="00174089" w:rsidRPr="00174089" w:rsidTr="001B6FDA">
        <w:trPr>
          <w:trHeight w:val="985"/>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lastRenderedPageBreak/>
              <w:t>Rozporządzenia Ministra Rolnictwa i Rozwoju Wsi z dnia 15 października 2009 r.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i nadbrzeżnych obszarów rybackich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7 400</w:t>
            </w:r>
          </w:p>
        </w:tc>
      </w:tr>
      <w:tr w:rsidR="00174089" w:rsidRPr="00174089" w:rsidTr="001B6FDA">
        <w:trPr>
          <w:trHeight w:val="559"/>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dotycząca osi priorytetowej 4 Programu Operacyjnego „Zrównoważony rozwój sektora rybołówstwa i nadbrzeżnych obszarów rybackich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1 500</w:t>
            </w:r>
          </w:p>
        </w:tc>
      </w:tr>
      <w:tr w:rsidR="00174089" w:rsidRPr="00174089" w:rsidTr="001B6FDA">
        <w:trPr>
          <w:trHeight w:val="567"/>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dotycząca środka 1.4 „Rybactwo przybrzeżne” Programu Operacyjnego „Zrównoważony rozwój sektora rybołówstwa i nadbrzeżnych obszarów rybackich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2 000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Samochodowa mapa Polski z naniesionymi obszarami Lokalnych Grup Rybackich</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6 000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Opracowanie graficzne i wykonanie dwunastu grafik oraz nabycie praw majątkowych do hasła „Rozwijamy polskie rybactwo”</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grudzień 2014 r.</w:t>
            </w:r>
          </w:p>
        </w:tc>
      </w:tr>
      <w:tr w:rsidR="00174089" w:rsidRPr="00174089" w:rsidTr="001B6FDA">
        <w:trPr>
          <w:trHeight w:val="465"/>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Publikacja książki pt. "Naukowe, polskie i angielskie nazewnictwo ryb świata w układzie systematycznym"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maj 2015 r.</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Wykonanie i dostarczenie do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publikacji pt. "PO RYBY … turystycznie"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czerwiec 2015 r.</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Druk folderu: "Klucz do oznaczania ptaków w przyłowie"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lipiec 2015 r.</w:t>
            </w:r>
          </w:p>
        </w:tc>
      </w:tr>
    </w:tbl>
    <w:p w:rsidR="00174089" w:rsidRPr="00174089" w:rsidRDefault="00174089" w:rsidP="00174089">
      <w:pPr>
        <w:spacing w:line="360" w:lineRule="auto"/>
        <w:ind w:left="360"/>
        <w:jc w:val="both"/>
        <w:rPr>
          <w:rFonts w:asciiTheme="minorHAnsi" w:hAnsiTheme="minorHAnsi" w:cs="Tahoma"/>
        </w:rPr>
      </w:pPr>
    </w:p>
    <w:p w:rsidR="00174089" w:rsidRPr="00174089" w:rsidRDefault="00174089" w:rsidP="005A41F2">
      <w:pPr>
        <w:numPr>
          <w:ilvl w:val="0"/>
          <w:numId w:val="19"/>
        </w:numPr>
        <w:spacing w:line="360" w:lineRule="auto"/>
        <w:rPr>
          <w:rFonts w:asciiTheme="minorHAnsi" w:hAnsiTheme="minorHAnsi" w:cs="Tahoma"/>
        </w:rPr>
      </w:pPr>
      <w:r w:rsidRPr="00174089">
        <w:rPr>
          <w:rFonts w:asciiTheme="minorHAnsi" w:hAnsiTheme="minorHAnsi" w:cs="Tahoma"/>
        </w:rPr>
        <w:t>wykonanie materiałów promocyjnych</w:t>
      </w:r>
    </w:p>
    <w:tbl>
      <w:tblPr>
        <w:tblStyle w:val="GridTable4Accent1"/>
        <w:tblW w:w="5000" w:type="pct"/>
        <w:tblLook w:val="04A0" w:firstRow="1" w:lastRow="0" w:firstColumn="1" w:lastColumn="0" w:noHBand="0" w:noVBand="1"/>
      </w:tblPr>
      <w:tblGrid>
        <w:gridCol w:w="1508"/>
        <w:gridCol w:w="7778"/>
      </w:tblGrid>
      <w:tr w:rsidR="001B6FDA" w:rsidRPr="00174089" w:rsidTr="001B6FDA">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12" w:type="pct"/>
            <w:noWrap/>
            <w:hideMark/>
          </w:tcPr>
          <w:p w:rsidR="001B6FDA" w:rsidRPr="00174089" w:rsidRDefault="001B6FDA" w:rsidP="00174089">
            <w:pPr>
              <w:spacing w:before="75"/>
              <w:ind w:left="225" w:right="225"/>
              <w:jc w:val="center"/>
              <w:rPr>
                <w:rFonts w:ascii="Arial" w:hAnsi="Arial" w:cs="Arial"/>
                <w:bCs w:val="0"/>
                <w:color w:val="000000"/>
                <w:sz w:val="18"/>
                <w:szCs w:val="18"/>
              </w:rPr>
            </w:pPr>
            <w:r w:rsidRPr="00174089">
              <w:rPr>
                <w:rFonts w:ascii="Arial" w:hAnsi="Arial" w:cs="Arial"/>
                <w:b w:val="0"/>
                <w:bCs w:val="0"/>
                <w:color w:val="000000"/>
                <w:sz w:val="18"/>
                <w:szCs w:val="18"/>
              </w:rPr>
              <w:t>Rok</w:t>
            </w:r>
          </w:p>
        </w:tc>
        <w:tc>
          <w:tcPr>
            <w:tcW w:w="4188" w:type="pct"/>
            <w:noWrap/>
            <w:hideMark/>
          </w:tcPr>
          <w:p w:rsidR="001B6FDA" w:rsidRPr="00174089" w:rsidRDefault="001B6FDA" w:rsidP="00174089">
            <w:pPr>
              <w:spacing w:before="75"/>
              <w:ind w:left="225" w:right="225"/>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8"/>
                <w:szCs w:val="18"/>
              </w:rPr>
            </w:pPr>
            <w:r w:rsidRPr="00174089">
              <w:rPr>
                <w:rFonts w:ascii="Arial" w:hAnsi="Arial" w:cs="Arial"/>
                <w:b w:val="0"/>
                <w:bCs w:val="0"/>
                <w:color w:val="000000"/>
                <w:sz w:val="18"/>
                <w:szCs w:val="18"/>
              </w:rPr>
              <w:t>Ogólny opis</w:t>
            </w:r>
          </w:p>
        </w:tc>
      </w:tr>
      <w:tr w:rsidR="001B6FDA" w:rsidRPr="00174089" w:rsidTr="001B6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2007</w:t>
            </w:r>
          </w:p>
        </w:tc>
        <w:tc>
          <w:tcPr>
            <w:tcW w:w="4188" w:type="pct"/>
            <w:noWrap/>
            <w:vAlign w:val="center"/>
            <w:hideMark/>
          </w:tcPr>
          <w:p w:rsidR="001B6FDA" w:rsidRPr="001B6FDA" w:rsidRDefault="001B6FDA" w:rsidP="001B6FDA">
            <w:pPr>
              <w:spacing w:before="75"/>
              <w:ind w:left="225" w:right="22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Nie dotyczy</w:t>
            </w:r>
          </w:p>
        </w:tc>
      </w:tr>
      <w:tr w:rsidR="001B6FDA" w:rsidRPr="00174089" w:rsidTr="001B6FDA">
        <w:trPr>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2008</w:t>
            </w:r>
          </w:p>
        </w:tc>
        <w:tc>
          <w:tcPr>
            <w:tcW w:w="4188" w:type="pct"/>
            <w:noWrap/>
            <w:vAlign w:val="center"/>
            <w:hideMark/>
          </w:tcPr>
          <w:p w:rsidR="001B6FDA" w:rsidRPr="001B6FDA" w:rsidRDefault="001B6FDA" w:rsidP="001B6FDA">
            <w:pPr>
              <w:spacing w:before="75"/>
              <w:ind w:left="225" w:right="22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Foldery informacyjne i broszury</w:t>
            </w:r>
          </w:p>
        </w:tc>
      </w:tr>
      <w:tr w:rsidR="001B6FDA" w:rsidRPr="00174089" w:rsidTr="001B6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2009</w:t>
            </w:r>
          </w:p>
        </w:tc>
        <w:tc>
          <w:tcPr>
            <w:tcW w:w="4188" w:type="pct"/>
            <w:noWrap/>
            <w:vAlign w:val="center"/>
            <w:hideMark/>
          </w:tcPr>
          <w:p w:rsidR="001B6FDA" w:rsidRPr="001B6FDA" w:rsidRDefault="001B6FDA" w:rsidP="001B6FDA">
            <w:pPr>
              <w:spacing w:before="75"/>
              <w:ind w:left="225" w:right="22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Broszura „Rybactwo” I,II i III oś priorytetowa</w:t>
            </w:r>
          </w:p>
        </w:tc>
      </w:tr>
      <w:tr w:rsidR="001B6FDA" w:rsidRPr="00174089" w:rsidTr="001B6FDA">
        <w:trPr>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2010</w:t>
            </w:r>
          </w:p>
        </w:tc>
        <w:tc>
          <w:tcPr>
            <w:tcW w:w="4188" w:type="pct"/>
            <w:noWrap/>
            <w:vAlign w:val="center"/>
            <w:hideMark/>
          </w:tcPr>
          <w:p w:rsidR="001B6FDA" w:rsidRPr="001B6FDA" w:rsidRDefault="001B6FDA" w:rsidP="001B6FDA">
            <w:pPr>
              <w:spacing w:before="75"/>
              <w:ind w:left="225" w:right="22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Ulotki dot. każdego środka Programu Po 750 sztuk na każdy środek)</w:t>
            </w:r>
          </w:p>
        </w:tc>
      </w:tr>
      <w:tr w:rsidR="001B6FDA" w:rsidRPr="00174089" w:rsidTr="001B6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2011</w:t>
            </w:r>
          </w:p>
        </w:tc>
        <w:tc>
          <w:tcPr>
            <w:tcW w:w="4188" w:type="pct"/>
            <w:noWrap/>
            <w:vAlign w:val="center"/>
            <w:hideMark/>
          </w:tcPr>
          <w:p w:rsidR="001B6FDA" w:rsidRPr="001B6FDA" w:rsidRDefault="001B6FDA" w:rsidP="001B6FDA">
            <w:pPr>
              <w:spacing w:before="75"/>
              <w:ind w:left="225" w:right="22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Kalendarz promujący PO RYBY 2007-2013 na 2011 r.</w:t>
            </w:r>
          </w:p>
        </w:tc>
      </w:tr>
      <w:tr w:rsidR="001B6FDA" w:rsidRPr="00174089" w:rsidTr="001B6FDA">
        <w:trPr>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2012</w:t>
            </w:r>
          </w:p>
        </w:tc>
        <w:tc>
          <w:tcPr>
            <w:tcW w:w="4188" w:type="pct"/>
            <w:noWrap/>
            <w:vAlign w:val="center"/>
            <w:hideMark/>
          </w:tcPr>
          <w:p w:rsidR="001B6FDA" w:rsidRPr="001B6FDA" w:rsidRDefault="001B6FDA" w:rsidP="001B6FDA">
            <w:pPr>
              <w:spacing w:before="75"/>
              <w:ind w:left="225" w:right="22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Kalendarz promujący PO RYBY 2007-2013 na 2012 r.</w:t>
            </w:r>
          </w:p>
        </w:tc>
      </w:tr>
    </w:tbl>
    <w:p w:rsidR="00174089" w:rsidRPr="00174089" w:rsidRDefault="00174089" w:rsidP="001B6FDA">
      <w:pPr>
        <w:spacing w:after="200" w:line="360" w:lineRule="auto"/>
        <w:ind w:left="360"/>
        <w:contextualSpacing/>
        <w:rPr>
          <w:rFonts w:asciiTheme="minorHAnsi" w:hAnsiTheme="minorHAnsi" w:cs="Tahoma"/>
          <w:lang w:eastAsia="en-US"/>
        </w:rPr>
      </w:pPr>
    </w:p>
    <w:p w:rsidR="00174089" w:rsidRPr="00174089" w:rsidRDefault="00174089" w:rsidP="005A41F2">
      <w:pPr>
        <w:numPr>
          <w:ilvl w:val="0"/>
          <w:numId w:val="19"/>
        </w:numPr>
        <w:spacing w:line="360" w:lineRule="auto"/>
        <w:rPr>
          <w:rFonts w:asciiTheme="minorHAnsi" w:hAnsiTheme="minorHAnsi" w:cs="Tahoma"/>
        </w:rPr>
      </w:pPr>
      <w:r w:rsidRPr="00174089">
        <w:rPr>
          <w:rFonts w:asciiTheme="minorHAnsi" w:hAnsiTheme="minorHAnsi" w:cs="Tahoma"/>
        </w:rPr>
        <w:t xml:space="preserve">Prowadzenie stron internetowych </w:t>
      </w:r>
    </w:p>
    <w:tbl>
      <w:tblPr>
        <w:tblW w:w="5000" w:type="pct"/>
        <w:tblCellMar>
          <w:left w:w="70" w:type="dxa"/>
          <w:right w:w="70" w:type="dxa"/>
        </w:tblCellMar>
        <w:tblLook w:val="04A0" w:firstRow="1" w:lastRow="0" w:firstColumn="1" w:lastColumn="0" w:noHBand="0" w:noVBand="1"/>
      </w:tblPr>
      <w:tblGrid>
        <w:gridCol w:w="1151"/>
        <w:gridCol w:w="8059"/>
      </w:tblGrid>
      <w:tr w:rsidR="00174089" w:rsidRPr="00174089" w:rsidTr="001B6FDA">
        <w:trPr>
          <w:trHeight w:val="30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2009</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stron internetowych (www.minrol.gov.pl, www.rybactwo.info) </w:t>
            </w:r>
          </w:p>
        </w:tc>
      </w:tr>
      <w:tr w:rsidR="00174089" w:rsidRPr="00174089" w:rsidTr="001B6FDA">
        <w:trPr>
          <w:trHeight w:val="30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2010</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stron internetowych (www.minrol.gov.pl, www.rybactwo.info) </w:t>
            </w:r>
          </w:p>
        </w:tc>
      </w:tr>
      <w:tr w:rsidR="00174089" w:rsidRPr="00174089" w:rsidTr="001B6FDA">
        <w:trPr>
          <w:trHeight w:val="30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2011</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stron internetowych (www.minrol.gov.pl, www.rybactwo.info) </w:t>
            </w:r>
          </w:p>
        </w:tc>
      </w:tr>
      <w:tr w:rsidR="00174089" w:rsidRPr="00174089" w:rsidTr="001B6FDA">
        <w:trPr>
          <w:trHeight w:val="66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2012</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zakładki dotyczącej PO Ryby 2007-2013 na stronie internetowej Instytucji Zarządzającej -  www.minrol.gov.pl </w:t>
            </w:r>
          </w:p>
        </w:tc>
      </w:tr>
      <w:tr w:rsidR="00174089" w:rsidRPr="00174089" w:rsidTr="001B6FDA">
        <w:trPr>
          <w:trHeight w:val="57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2013</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prowadzenie zakładki dotyczącej PO RYBY 2007-2013 na stronie internetowej Instytucji Zarządzającej - www.minrol.gov.pl</w:t>
            </w:r>
          </w:p>
        </w:tc>
      </w:tr>
      <w:tr w:rsidR="00174089" w:rsidRPr="00174089" w:rsidTr="001B6FDA">
        <w:trPr>
          <w:trHeight w:val="615"/>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2014</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zakładki dotyczącej PO RYBY 2007-2013 na stronie internetowej Instytucji Zarządzającej - www.minrol.gov.pl </w:t>
            </w:r>
          </w:p>
        </w:tc>
      </w:tr>
      <w:tr w:rsidR="00174089" w:rsidRPr="00174089" w:rsidTr="001B6FDA">
        <w:trPr>
          <w:trHeight w:val="66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2015</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Prowadzenie zakładki dotyczącej PO RYBY 2007-2013 na stronie internetowej Instytucji Zarządzającej - www.minrol.gov.pl.</w:t>
            </w: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jc w:val="both"/>
        <w:rPr>
          <w:rFonts w:asciiTheme="minorHAnsi" w:hAnsiTheme="minorHAnsi" w:cs="Tahoma"/>
        </w:rPr>
      </w:pPr>
      <w:r w:rsidRPr="00174089">
        <w:rPr>
          <w:rFonts w:asciiTheme="minorHAnsi" w:hAnsiTheme="minorHAnsi" w:cs="Tahoma"/>
        </w:rPr>
        <w:t>wyemitowanie audycji informacyjnych w TV, radio (w szczególności liczba, termin, tematyka, miejsce emisji) Przykłady:</w:t>
      </w:r>
    </w:p>
    <w:tbl>
      <w:tblPr>
        <w:tblW w:w="5000" w:type="pct"/>
        <w:tblCellMar>
          <w:left w:w="70" w:type="dxa"/>
          <w:right w:w="70" w:type="dxa"/>
        </w:tblCellMar>
        <w:tblLook w:val="04A0" w:firstRow="1" w:lastRow="0" w:firstColumn="1" w:lastColumn="0" w:noHBand="0" w:noVBand="1"/>
      </w:tblPr>
      <w:tblGrid>
        <w:gridCol w:w="790"/>
        <w:gridCol w:w="8420"/>
      </w:tblGrid>
      <w:tr w:rsidR="00174089" w:rsidRPr="001B6FDA" w:rsidTr="001B6FDA">
        <w:trPr>
          <w:trHeight w:val="46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089" w:rsidRPr="001B6FDA" w:rsidRDefault="001B6FDA" w:rsidP="001B6FDA">
            <w:pPr>
              <w:jc w:val="center"/>
              <w:rPr>
                <w:rFonts w:ascii="Calibri" w:hAnsi="Calibri"/>
                <w:b/>
                <w:color w:val="000000"/>
                <w:sz w:val="16"/>
                <w:szCs w:val="16"/>
              </w:rPr>
            </w:pPr>
            <w:r w:rsidRPr="001B6FDA">
              <w:rPr>
                <w:rFonts w:ascii="Calibri" w:hAnsi="Calibri"/>
                <w:b/>
                <w:color w:val="000000"/>
                <w:sz w:val="16"/>
                <w:szCs w:val="16"/>
              </w:rPr>
              <w:t>ROK</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Forma przekazania informacji</w:t>
            </w:r>
          </w:p>
        </w:tc>
      </w:tr>
      <w:tr w:rsidR="00174089" w:rsidRPr="00174089" w:rsidTr="001B6FDA">
        <w:trPr>
          <w:trHeight w:val="355"/>
        </w:trPr>
        <w:tc>
          <w:tcPr>
            <w:tcW w:w="4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2009</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Radio - 2 spoty reklamowe o długości 30 sekund każdy</w:t>
            </w:r>
          </w:p>
        </w:tc>
      </w:tr>
      <w:tr w:rsidR="00174089" w:rsidRPr="00174089" w:rsidTr="001B6FDA">
        <w:trPr>
          <w:trHeight w:val="447"/>
        </w:trPr>
        <w:tc>
          <w:tcPr>
            <w:tcW w:w="429"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Telewizja - jeden spot reklamowy o długości 30 sekund oraz jego skrót montażowy o długości 15 sekund</w:t>
            </w:r>
          </w:p>
        </w:tc>
      </w:tr>
      <w:tr w:rsidR="00174089" w:rsidRPr="00174089" w:rsidTr="00174089">
        <w:trPr>
          <w:trHeight w:val="300"/>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2010</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Audycja TV </w:t>
            </w:r>
            <w:proofErr w:type="spellStart"/>
            <w:r w:rsidRPr="00174089">
              <w:rPr>
                <w:rFonts w:ascii="Calibri" w:hAnsi="Calibri"/>
                <w:color w:val="000000"/>
                <w:sz w:val="16"/>
                <w:szCs w:val="16"/>
              </w:rPr>
              <w:t>AgroKurier</w:t>
            </w:r>
            <w:proofErr w:type="spellEnd"/>
            <w:r w:rsidRPr="00174089">
              <w:rPr>
                <w:rFonts w:ascii="Calibri" w:hAnsi="Calibri"/>
                <w:color w:val="000000"/>
                <w:sz w:val="16"/>
                <w:szCs w:val="16"/>
              </w:rPr>
              <w:t xml:space="preserve"> - 208 s.</w:t>
            </w:r>
          </w:p>
        </w:tc>
      </w:tr>
      <w:tr w:rsidR="00174089" w:rsidRPr="00174089" w:rsidTr="00174089">
        <w:trPr>
          <w:trHeight w:val="480"/>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2011</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Audycje w radiu ZET, ich zapowiedzi oraz spoty reklamowe - 25 audycji 60 s. i 90 s., 40 zapowiedzi audycji 30 s., 19 spotów 20 s.</w:t>
            </w:r>
          </w:p>
        </w:tc>
      </w:tr>
      <w:tr w:rsidR="00174089" w:rsidRPr="00174089" w:rsidTr="001B6FDA">
        <w:trPr>
          <w:trHeight w:val="1413"/>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lastRenderedPageBreak/>
              <w:t>2012</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W okresie wrzesień – listopad 2012 r. przeprowadzono ogólnopolską kampanię telewizyjną dotyczącą </w:t>
            </w:r>
            <w:r w:rsidRPr="00174089">
              <w:rPr>
                <w:rFonts w:ascii="Calibri" w:hAnsi="Calibri"/>
                <w:color w:val="000000"/>
                <w:sz w:val="16"/>
                <w:szCs w:val="16"/>
              </w:rPr>
              <w:br/>
              <w:t>PO Ryby 2007-2013, a w szczególności obszarów zależnych od rybactwa. Na kampanię składały się następujące elementy:                                                                                                                                                                                                             - 30 felietonów dotyczących Lokalnych Grup Rybackich emitowanych przez 10 tygodni w programie Pytanie na Śniadanie w TVP2 (regiony, beneficjenci, projekty),</w:t>
            </w:r>
            <w:r w:rsidRPr="00174089">
              <w:rPr>
                <w:rFonts w:ascii="Calibri" w:hAnsi="Calibri"/>
                <w:color w:val="000000"/>
                <w:sz w:val="16"/>
                <w:szCs w:val="16"/>
              </w:rPr>
              <w:br/>
              <w:t>- 10 prognoz pogody w TVP2 z LGR odwiedzonych w danym tygodniu,</w:t>
            </w:r>
            <w:r w:rsidRPr="00174089">
              <w:rPr>
                <w:rFonts w:ascii="Calibri" w:hAnsi="Calibri"/>
                <w:color w:val="000000"/>
                <w:sz w:val="16"/>
                <w:szCs w:val="16"/>
              </w:rPr>
              <w:br/>
              <w:t xml:space="preserve">- 100 zapowiedzi emitowanych w różnym czasie antenowym w TVP2, </w:t>
            </w:r>
            <w:r w:rsidRPr="00174089">
              <w:rPr>
                <w:rFonts w:ascii="Calibri" w:hAnsi="Calibri"/>
                <w:color w:val="000000"/>
                <w:sz w:val="16"/>
                <w:szCs w:val="16"/>
              </w:rPr>
              <w:br/>
              <w:t>- 180 plansz informacyjnych w TVP2 (przed i po każdym felietonie),</w:t>
            </w:r>
            <w:r w:rsidRPr="00174089">
              <w:rPr>
                <w:rFonts w:ascii="Calibri" w:hAnsi="Calibri"/>
                <w:color w:val="000000"/>
                <w:sz w:val="16"/>
                <w:szCs w:val="16"/>
              </w:rPr>
              <w:br/>
              <w:t>- 30 dni prognozy pogody w TVN 24 i TVN Meteo z miejsc związanych z PO Ryby 2007-2013,</w:t>
            </w:r>
            <w:r w:rsidRPr="00174089">
              <w:rPr>
                <w:rFonts w:ascii="Calibri" w:hAnsi="Calibri"/>
                <w:color w:val="000000"/>
                <w:sz w:val="16"/>
                <w:szCs w:val="16"/>
              </w:rPr>
              <w:br/>
              <w:t>- 270 plansz informacyjnych w TVN 24i TVN Meteo (przed i po każdym wejściu pogodowym na żywo),</w:t>
            </w:r>
            <w:r w:rsidRPr="00174089">
              <w:rPr>
                <w:rFonts w:ascii="Calibri" w:hAnsi="Calibri"/>
                <w:color w:val="000000"/>
                <w:sz w:val="16"/>
                <w:szCs w:val="16"/>
              </w:rPr>
              <w:br/>
              <w:t xml:space="preserve">- 14-minutowy film podsumowujący kampanię w TVP2. </w:t>
            </w:r>
            <w:r w:rsidRPr="00174089">
              <w:rPr>
                <w:rFonts w:ascii="Calibri" w:hAnsi="Calibri"/>
                <w:color w:val="000000"/>
                <w:sz w:val="16"/>
                <w:szCs w:val="16"/>
              </w:rPr>
              <w:br/>
              <w:t>Ponadto, w grudniu 2012 r. kampania była wzmocniona poprzez wyprodukowanie i emisję 4 części dotyczących projektów zrealizowanych w ramach PO Ryby 2007-2013 w programie „Sztuka Życia” w TVP2.</w:t>
            </w:r>
          </w:p>
        </w:tc>
      </w:tr>
      <w:tr w:rsidR="00174089" w:rsidRPr="00174089" w:rsidTr="001B6FDA">
        <w:trPr>
          <w:trHeight w:val="2408"/>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2013</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 okresie październik – listopad 2013 r. przeprowadzono ogólnopolską kampanię telewizyjną dotyczącą PO RYBY 2007-2013, a w szczególności obszarów zależnych od rybactwa. Na kampanię składały się następujące elementy:</w:t>
            </w:r>
            <w:r w:rsidRPr="00174089">
              <w:rPr>
                <w:rFonts w:ascii="Calibri" w:hAnsi="Calibri"/>
                <w:color w:val="000000"/>
                <w:sz w:val="16"/>
                <w:szCs w:val="16"/>
              </w:rPr>
              <w:br/>
              <w:t>- Produkcja łącznie 12 felietonów 3 minutowych i ich emisja w TVP 2;</w:t>
            </w:r>
            <w:r w:rsidRPr="00174089">
              <w:rPr>
                <w:rFonts w:ascii="Calibri" w:hAnsi="Calibri"/>
                <w:color w:val="000000"/>
                <w:sz w:val="16"/>
                <w:szCs w:val="16"/>
              </w:rPr>
              <w:br/>
              <w:t>- Produkcja 3 różnych spotów reklamowych i ich emisja w TVP 2 i TVP Info;</w:t>
            </w:r>
            <w:r w:rsidRPr="00174089">
              <w:rPr>
                <w:rFonts w:ascii="Calibri" w:hAnsi="Calibri"/>
                <w:color w:val="000000"/>
                <w:sz w:val="16"/>
                <w:szCs w:val="16"/>
              </w:rPr>
              <w:br/>
              <w:t>- Emisja 60 zwiastunów w ciągu 6 tygodni akcji w TVP 2;</w:t>
            </w:r>
            <w:r w:rsidRPr="00174089">
              <w:rPr>
                <w:rFonts w:ascii="Calibri" w:hAnsi="Calibri"/>
                <w:color w:val="000000"/>
                <w:sz w:val="16"/>
                <w:szCs w:val="16"/>
              </w:rPr>
              <w:br/>
              <w:t>- Emisja 84 plansz informacyjnych w TVP 2;</w:t>
            </w:r>
            <w:r w:rsidRPr="00174089">
              <w:rPr>
                <w:rFonts w:ascii="Calibri" w:hAnsi="Calibri"/>
                <w:color w:val="000000"/>
                <w:sz w:val="16"/>
                <w:szCs w:val="16"/>
              </w:rPr>
              <w:br/>
              <w:t>- Przeprowadzenie 6 rozmów na żywo w studio w TVP 2 podsumowujących emisję felietonów.</w:t>
            </w:r>
            <w:r w:rsidRPr="00174089">
              <w:rPr>
                <w:rFonts w:ascii="Calibri" w:hAnsi="Calibri"/>
                <w:color w:val="000000"/>
                <w:sz w:val="16"/>
                <w:szCs w:val="16"/>
              </w:rPr>
              <w:br/>
              <w:t xml:space="preserve"> Ponadto, w okresie październik - grudzień 2013 r. kampania była wzmocniona poprzez wyprodukowanie i emisję w Telewizji Rolniczej TVR 8 odcinków programu, w którym zaprezentowano projekty zrealizowane przy udziale środków pochodzących z PO RYBY 2007-2013. Kampania została zrealizowana poprzez:</w:t>
            </w:r>
            <w:r w:rsidRPr="00174089">
              <w:rPr>
                <w:rFonts w:ascii="Calibri" w:hAnsi="Calibri"/>
                <w:color w:val="000000"/>
                <w:sz w:val="16"/>
                <w:szCs w:val="16"/>
              </w:rPr>
              <w:br/>
              <w:t>- Produkcję oraz emisję 8 odcinków programu o długości ok. 15 minut każdy;</w:t>
            </w:r>
            <w:r w:rsidRPr="00174089">
              <w:rPr>
                <w:rFonts w:ascii="Calibri" w:hAnsi="Calibri"/>
                <w:color w:val="000000"/>
                <w:sz w:val="16"/>
                <w:szCs w:val="16"/>
              </w:rPr>
              <w:br/>
              <w:t>- Produkcję oraz emisję dedykowanych zapowiedzi programu zawierająca logotypy PO RYBY 2007-2013;</w:t>
            </w:r>
            <w:r w:rsidRPr="00174089">
              <w:rPr>
                <w:rFonts w:ascii="Calibri" w:hAnsi="Calibri"/>
                <w:color w:val="000000"/>
                <w:sz w:val="16"/>
                <w:szCs w:val="16"/>
              </w:rPr>
              <w:br/>
              <w:t>- Promocja materiałów na stronie internetowej stacji.</w:t>
            </w:r>
          </w:p>
        </w:tc>
      </w:tr>
      <w:tr w:rsidR="00174089" w:rsidRPr="00174089" w:rsidTr="001B6FDA">
        <w:trPr>
          <w:trHeight w:val="2032"/>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2014</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 okresie sierpień-październik 2014 r. przeprowadzono ogólnopolską kampanię telewizyjno-radiową dotyczącą PO RYBY 2007-2013. Na kampanię składały się następujące elementy:</w:t>
            </w:r>
            <w:r w:rsidRPr="00174089">
              <w:rPr>
                <w:rFonts w:ascii="Calibri" w:hAnsi="Calibri"/>
                <w:color w:val="000000"/>
                <w:sz w:val="16"/>
                <w:szCs w:val="16"/>
              </w:rPr>
              <w:br/>
              <w:t>- 4  dedykowane audycje telewizyjne z: Darłowa, Dobiegniewa, Skoczowa i Węgorzewa, z których każda składała się z 3 łączeń na żywo z wskazanych miejsc oraz 2 materiałów filmowych zarejestrowanych wcześniej we wskazanym obszarze i dotyczących realizacji projektów w ramach PO Ryby 2007 – 2013 ze środków Europejskiego Funduszu Rybackiego. Łącznie ok. 4 godzin emisji telewizyjnej;</w:t>
            </w:r>
            <w:r w:rsidRPr="00174089">
              <w:rPr>
                <w:rFonts w:ascii="Calibri" w:hAnsi="Calibri"/>
                <w:color w:val="000000"/>
                <w:sz w:val="16"/>
                <w:szCs w:val="16"/>
              </w:rPr>
              <w:br/>
              <w:t>- Wyprodukowano  3 różne spoty telewizyjne, które emitowano na antenach Telewizji Polskiej S.A., TVN 24, Polsat News;</w:t>
            </w:r>
            <w:r w:rsidRPr="00174089">
              <w:rPr>
                <w:rFonts w:ascii="Calibri" w:hAnsi="Calibri"/>
                <w:color w:val="000000"/>
                <w:sz w:val="16"/>
                <w:szCs w:val="16"/>
              </w:rPr>
              <w:br/>
              <w:t>- Wyprodukowano 4 różne plansze informacyjne, które emitowano na antenach Telewizji Polskiej S.A. i TVN 24;</w:t>
            </w:r>
            <w:r w:rsidRPr="00174089">
              <w:rPr>
                <w:rFonts w:ascii="Calibri" w:hAnsi="Calibri"/>
                <w:color w:val="000000"/>
                <w:sz w:val="16"/>
                <w:szCs w:val="16"/>
              </w:rPr>
              <w:br/>
              <w:t>- Wyprodukowano 30-sekundowy  spot radiowy i emitowano go na antenach Polskiego radia S.A., Radia TOK FM i Radia PIN;</w:t>
            </w:r>
            <w:r w:rsidRPr="00174089">
              <w:rPr>
                <w:rFonts w:ascii="Calibri" w:hAnsi="Calibri"/>
                <w:color w:val="000000"/>
                <w:sz w:val="16"/>
                <w:szCs w:val="16"/>
              </w:rPr>
              <w:br/>
              <w:t>- Przeprowadzono 6 wywiadów w Polskim radiu Pr. I, Polskim radiu Pr. III, Radiu PIN</w:t>
            </w:r>
          </w:p>
        </w:tc>
      </w:tr>
      <w:tr w:rsidR="00174089" w:rsidRPr="00174089" w:rsidTr="001B6FDA">
        <w:trPr>
          <w:trHeight w:val="1405"/>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2015</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Produkcja jednego 15 sekundowego spotu reklamowego w technice animacji 2D, jednej 8 sekundowej planszy informacyjnej, 30 sekundowego spotu radiowego zapowiadającego nową perspektywę 2014-2020 Rybactwo i Morze i ich emisja na antenach: Telewizji Polskiej S.A., TVN 24, Polsat News, Polskiego radia S.A. i Radia TOK FM;</w:t>
            </w:r>
            <w:r w:rsidRPr="00174089">
              <w:rPr>
                <w:rFonts w:ascii="Calibri" w:hAnsi="Calibri"/>
                <w:color w:val="000000"/>
                <w:sz w:val="16"/>
                <w:szCs w:val="16"/>
              </w:rPr>
              <w:br/>
              <w:t>• Przygotowanie i emisja 15 sekundowego spotu TV w serwisach www. TVP S.A. oraz TVP Media Sp. Z o.o.;</w:t>
            </w:r>
            <w:r w:rsidRPr="00174089">
              <w:rPr>
                <w:rFonts w:ascii="Calibri" w:hAnsi="Calibri"/>
                <w:color w:val="000000"/>
                <w:sz w:val="16"/>
                <w:szCs w:val="16"/>
              </w:rPr>
              <w:br/>
              <w:t>• Zorganizowanie cyklu 5 wywiadów i audycji w Polskim Radiu S.A. o tematyce dotyczącej środków unijnych inwestowanych w sektor rybactwa w Polsce z udziałem ekspertów Ministerstwa Rolnictwa i Rozwoju Wsi – Departament Rybołówstwa;</w:t>
            </w:r>
            <w:r w:rsidRPr="00174089">
              <w:rPr>
                <w:rFonts w:ascii="Calibri" w:hAnsi="Calibri"/>
                <w:color w:val="000000"/>
                <w:sz w:val="16"/>
                <w:szCs w:val="16"/>
              </w:rPr>
              <w:br/>
              <w:t>• Podanie do publicznej wiadomości informacji o podmiotach finansujących programy pomocowe.</w:t>
            </w:r>
          </w:p>
        </w:tc>
      </w:tr>
    </w:tbl>
    <w:p w:rsidR="00174089" w:rsidRPr="00174089" w:rsidRDefault="00174089" w:rsidP="00174089">
      <w:pPr>
        <w:spacing w:line="360" w:lineRule="auto"/>
        <w:ind w:left="360"/>
        <w:jc w:val="both"/>
        <w:rPr>
          <w:rFonts w:asciiTheme="minorHAnsi" w:hAnsiTheme="minorHAnsi" w:cs="Tahoma"/>
        </w:rPr>
      </w:pPr>
    </w:p>
    <w:p w:rsidR="00174089" w:rsidRPr="00174089" w:rsidRDefault="00174089" w:rsidP="005A41F2">
      <w:pPr>
        <w:numPr>
          <w:ilvl w:val="0"/>
          <w:numId w:val="19"/>
        </w:numPr>
        <w:spacing w:line="360" w:lineRule="auto"/>
        <w:rPr>
          <w:rFonts w:asciiTheme="minorHAnsi" w:hAnsiTheme="minorHAnsi" w:cs="Tahoma"/>
        </w:rPr>
      </w:pPr>
      <w:r w:rsidRPr="00174089">
        <w:rPr>
          <w:rFonts w:asciiTheme="minorHAnsi" w:hAnsiTheme="minorHAnsi" w:cs="Tahoma"/>
        </w:rPr>
        <w:t>przygotowanie artykułów sponsorowanych nt. PO Ryby 2007-2013 i wykup powierzchni w prasie</w:t>
      </w:r>
    </w:p>
    <w:tbl>
      <w:tblPr>
        <w:tblW w:w="5000" w:type="pct"/>
        <w:tblCellMar>
          <w:left w:w="70" w:type="dxa"/>
          <w:right w:w="70" w:type="dxa"/>
        </w:tblCellMar>
        <w:tblLook w:val="04A0" w:firstRow="1" w:lastRow="0" w:firstColumn="1" w:lastColumn="0" w:noHBand="0" w:noVBand="1"/>
      </w:tblPr>
      <w:tblGrid>
        <w:gridCol w:w="908"/>
        <w:gridCol w:w="3415"/>
        <w:gridCol w:w="4887"/>
      </w:tblGrid>
      <w:tr w:rsidR="00174089" w:rsidRPr="001B6FDA" w:rsidTr="003C6954">
        <w:trPr>
          <w:trHeight w:val="300"/>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089" w:rsidRPr="001B6FDA" w:rsidRDefault="001B6FDA" w:rsidP="001B6FDA">
            <w:pPr>
              <w:jc w:val="center"/>
              <w:rPr>
                <w:rFonts w:ascii="Calibri" w:hAnsi="Calibri"/>
                <w:b/>
                <w:color w:val="000000"/>
                <w:sz w:val="16"/>
                <w:szCs w:val="16"/>
              </w:rPr>
            </w:pPr>
            <w:r w:rsidRPr="001B6FDA">
              <w:rPr>
                <w:rFonts w:ascii="Calibri" w:hAnsi="Calibri"/>
                <w:b/>
                <w:color w:val="000000"/>
                <w:sz w:val="16"/>
                <w:szCs w:val="16"/>
              </w:rPr>
              <w:t>Rok</w:t>
            </w:r>
          </w:p>
        </w:tc>
        <w:tc>
          <w:tcPr>
            <w:tcW w:w="1854" w:type="pct"/>
            <w:tcBorders>
              <w:top w:val="single" w:sz="4" w:space="0" w:color="auto"/>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Tytuł prasowy/zasięg terytorialny</w:t>
            </w:r>
          </w:p>
        </w:tc>
        <w:tc>
          <w:tcPr>
            <w:tcW w:w="2653" w:type="pct"/>
            <w:tcBorders>
              <w:top w:val="single" w:sz="4" w:space="0" w:color="auto"/>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Ilość artykułów</w:t>
            </w:r>
          </w:p>
        </w:tc>
      </w:tr>
      <w:tr w:rsidR="00174089" w:rsidRPr="00174089" w:rsidTr="003C6954">
        <w:trPr>
          <w:trHeight w:val="45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2009</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Eurofundusze – kwartalny dodatek do Gazety Wyborczej</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6</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Eko i My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Nasza Ziemia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Kalendarz Rolnika 2010</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Poradnik Radnego i Sołtysa na 2010 rok</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1269"/>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2010</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both"/>
              <w:rPr>
                <w:rFonts w:asciiTheme="minorHAnsi" w:hAnsiTheme="minorHAnsi"/>
                <w:sz w:val="16"/>
                <w:szCs w:val="16"/>
              </w:rPr>
            </w:pPr>
            <w:r w:rsidRPr="001B6FDA">
              <w:rPr>
                <w:rFonts w:asciiTheme="minorHAnsi" w:hAnsiTheme="minorHAnsi"/>
                <w:sz w:val="16"/>
                <w:szCs w:val="16"/>
              </w:rPr>
              <w:t>Szansa dla obszarów zależnych od rybactwa, Rekompensaty w ramach Środka 2.2 Działania wodno-środowiskowe w zakresie wsparcia wykorzystania tradycyjnych lub przyjaznych środowisku praktyk i technik w chowie i hodowli ryb w Programie Operacyjnym „Zrównoważony rozwój sektora rybołówstwa i nadbrzeżnych obszarów rybackich 2007 – 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both"/>
              <w:rPr>
                <w:rFonts w:asciiTheme="minorHAnsi" w:hAnsiTheme="minorHAnsi"/>
                <w:sz w:val="16"/>
                <w:szCs w:val="16"/>
              </w:rPr>
            </w:pPr>
            <w:r w:rsidRPr="001B6FDA">
              <w:rPr>
                <w:rFonts w:asciiTheme="minorHAnsi" w:hAnsiTheme="minorHAnsi"/>
                <w:sz w:val="16"/>
                <w:szCs w:val="16"/>
              </w:rPr>
              <w:t>Podsumowanie oceny ex-post Sektorowego Programu Operacyjnego „RYBOŁÓWSTWO I PRZETWÓRSTWO RYB 2004-2006</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both"/>
              <w:rPr>
                <w:rFonts w:asciiTheme="minorHAnsi" w:hAnsiTheme="minorHAnsi"/>
                <w:sz w:val="16"/>
                <w:szCs w:val="16"/>
              </w:rPr>
            </w:pPr>
            <w:r w:rsidRPr="001B6FDA">
              <w:rPr>
                <w:rFonts w:asciiTheme="minorHAnsi" w:hAnsiTheme="minorHAnsi"/>
                <w:sz w:val="16"/>
                <w:szCs w:val="16"/>
              </w:rPr>
              <w:t>Partnerstwo trzech sektorów – jak powinny działać lokalne grupy rybackie (LGR)</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Pierwszy konkurs za nami… Jak ryba w... funduszach unijnych - Zarzucamy sieci na dotacje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b/>
                <w:bCs/>
                <w:sz w:val="16"/>
                <w:szCs w:val="16"/>
              </w:rPr>
            </w:pPr>
            <w:r w:rsidRPr="001B6FDA">
              <w:rPr>
                <w:rFonts w:asciiTheme="minorHAnsi" w:hAnsiTheme="minorHAnsi"/>
                <w:b/>
                <w:bCs/>
                <w:sz w:val="16"/>
                <w:szCs w:val="16"/>
              </w:rPr>
              <w:t>Dzienniki Regionalne</w:t>
            </w:r>
          </w:p>
        </w:tc>
        <w:tc>
          <w:tcPr>
            <w:tcW w:w="2653"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b/>
                <w:bCs/>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Polska Głos Wielkopolski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Dziennik Polski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Polska Dziennik Zachodni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Anonse</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Echo Dnia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Codzienna Nowiny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Wyborcza (mutacja na Dolny Śląsk)</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Polska Dziennik Łódzki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Głos - Dziennik Pomorza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Polska Dziennik Bałtycki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Olsztyńska / Dziennik Elbląski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Współczesna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Wyborcza (mutacja na Mazowsze)</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Pomorska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Lubuska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Nowa Trybuna Opolska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b/>
                <w:bCs/>
                <w:sz w:val="16"/>
                <w:szCs w:val="16"/>
              </w:rPr>
            </w:pPr>
            <w:r w:rsidRPr="001B6FDA">
              <w:rPr>
                <w:rFonts w:asciiTheme="minorHAnsi" w:hAnsiTheme="minorHAnsi"/>
                <w:b/>
                <w:bCs/>
                <w:sz w:val="16"/>
                <w:szCs w:val="16"/>
              </w:rPr>
              <w:t>Tygodnik</w:t>
            </w:r>
          </w:p>
        </w:tc>
        <w:tc>
          <w:tcPr>
            <w:tcW w:w="2653"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Newsweek</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b/>
                <w:bCs/>
                <w:sz w:val="16"/>
                <w:szCs w:val="16"/>
              </w:rPr>
            </w:pPr>
            <w:r w:rsidRPr="001B6FDA">
              <w:rPr>
                <w:rFonts w:asciiTheme="minorHAnsi" w:hAnsiTheme="minorHAnsi"/>
                <w:b/>
                <w:bCs/>
                <w:sz w:val="16"/>
                <w:szCs w:val="16"/>
              </w:rPr>
              <w:t>Miesięcznik</w:t>
            </w:r>
          </w:p>
        </w:tc>
        <w:tc>
          <w:tcPr>
            <w:tcW w:w="2653"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Naj</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Program Operacyjny "Zrównoważony rozwój sektora rybołówstwa i nadbrzeżnych obszarów rybackich 2007 - 2013 - Szansa dla obszarów zależnych od rybactwa</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Podsumowanie oceny ex-post Sektorowego Programu Operacyjnego „RYBOŁÓWSTWO I PRZETWÓRSTWO RYB 2004-2006</w:t>
            </w:r>
          </w:p>
        </w:tc>
      </w:tr>
      <w:tr w:rsidR="00174089" w:rsidRPr="00174089" w:rsidTr="003C6954">
        <w:trPr>
          <w:trHeight w:val="13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Pomoc finansowa w ramach Programu Operacyjnego "Zrównoważony rozwój sektora rybołówstwa i nadbrzeżnych obszarów rybackich 2007 - 2013" w zakresie osi priorytetowej 2. Akwakultura, rybołówstwo śródlądowe, przetwórstwo i obrót produktami rybołówstwa i akwakultury oraz osi priorytetowej 3.Środki służące wspólnemu interesowi</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Program Operacyjny "Zrównoważony rozwój sektora rybołówstwa i nadbrzeżnych obszarów rybackich 2007 - 2013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Szansa dla obszarów zależnych od rybactwa</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Podsumowanie oceny ex-post Sektorowego Programu Operacyjnego „RYBOŁÓWSTWO I PRZETWÓRSTWO RYB 2004-2006</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Partnerstwo trzech sektorów – jak powinny działać lokalne grupy rybackie (LGR)</w:t>
            </w:r>
          </w:p>
        </w:tc>
      </w:tr>
      <w:tr w:rsidR="00174089" w:rsidRPr="00174089" w:rsidTr="003C6954">
        <w:trPr>
          <w:trHeight w:val="1268"/>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Pomoc finansowa w ramach Programu Operacyjnego "Zrównoważony rozwój sektora rybołówstwa i nadbrzeżnych obszarów rybackich 2007 - 2013" w zakresie osi priorytetowej 2. Akwakultura, rybołówstwo śródlądowe, przetwórstwo i obrót produktami rybołówstwa i akwakultury oraz osi priorytetowej 3. Środki służące wspólnemu interesowi</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Program Operacyjny "Zrównoważony rozwój sektora rybołówstwa i nadbrzeżnych obszarów rybackich 2007 - 2013" - I Konkurs za nami</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Program Operacyjny "Zrównoważony rozwój sektora rybołówstwa i nadbrzeżnych obszarów rybackich 2007 - 2013"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Kalendarz Rolników 2010</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Szansa dla obszarów zależnych od rybactwa</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3C6954">
            <w:pP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Poradnik Radnego i Sołtysa na 2011 rok</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Zrównoważony rozwój sektora rybołówstwa i nadbrzeżnych obszarów rybackich 2007 - 2013 - Oś 4</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3C6954">
            <w:pP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Przemysłowo - Gospodarczy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 xml:space="preserve">Nie zapominamy o rybakach - wywiad z Kazimierzem </w:t>
            </w:r>
            <w:proofErr w:type="spellStart"/>
            <w:r w:rsidRPr="001B6FDA">
              <w:rPr>
                <w:rFonts w:asciiTheme="minorHAnsi" w:hAnsiTheme="minorHAnsi"/>
                <w:sz w:val="16"/>
                <w:szCs w:val="16"/>
              </w:rPr>
              <w:t>Plocke</w:t>
            </w:r>
            <w:proofErr w:type="spellEnd"/>
            <w:r w:rsidRPr="001B6FDA">
              <w:rPr>
                <w:rFonts w:asciiTheme="minorHAnsi" w:hAnsiTheme="minorHAnsi"/>
                <w:sz w:val="16"/>
                <w:szCs w:val="16"/>
              </w:rPr>
              <w:t xml:space="preserve">, Sekretarzem Stanu w </w:t>
            </w:r>
            <w:proofErr w:type="spellStart"/>
            <w:r w:rsidRPr="001B6FDA">
              <w:rPr>
                <w:rFonts w:asciiTheme="minorHAnsi" w:hAnsiTheme="minorHAnsi"/>
                <w:sz w:val="16"/>
                <w:szCs w:val="16"/>
              </w:rPr>
              <w:t>MRiRW</w:t>
            </w:r>
            <w:proofErr w:type="spellEnd"/>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3C6954">
            <w:pP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Biuletyn Dożynkowy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Materiały promocyjno-informacyjne dot. Polskiego rolnictwa, Gospodarki żywnościowej, PROW 2007-2013, PO RYBY 2007-2013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Agro Trendy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Artykuły promocyjne oraz publicystyczne z serwisem zdjęciowym na temat PO RYBY 2007-2013</w:t>
            </w:r>
          </w:p>
        </w:tc>
      </w:tr>
      <w:tr w:rsidR="00174089" w:rsidRPr="00174089" w:rsidTr="003C6954">
        <w:trPr>
          <w:trHeight w:val="9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2011</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nowa jakość na terenach zależnych od rybactwa - Oś 4 Programu Operacyjnego „Zrównoważony rozwój sektora rybołówstwa i nadbrzeżnych obszarów rybackich 2007-2013 ( PO RYBY 2007-2013) ”</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Oś 4 Programu Operacyjnego „Zrównoważony rozwój sektora rybołówstwa i nadbrzeżnych obszarów rybackich 2007-2013 ( PO RYBY 2007-2013) ”</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„Zrównoważony rozwój sektora rybołówstwa i nadbrzeżnych obszarów rybackich 2007-2013”</w:t>
            </w:r>
          </w:p>
        </w:tc>
      </w:tr>
      <w:tr w:rsidR="00174089" w:rsidRPr="00174089" w:rsidTr="003C6954">
        <w:trPr>
          <w:trHeight w:val="629"/>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nowa jakość na terenach zależnych od rybactwa - Oś 4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Oś 4 Programu Operacyjnego „Zrównoważony rozwój sektora rybołówstwa i nadbrzeżnych obszarów rybackich 2007-2013 ( PO RYBY 2007-2013) ”</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Oś 4, Programu Operacyjnego „Zrównoważony rozwój sektora rybołówstwa i nadbrzeżnych obszarów rybackich 2007-2013 ( PO RYBY 2007-2013) ”</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Przywracanie ciągłości ekologicznej rzek w ramach PO RYBY 2007-2013”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RYBY 2007 – 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Fundusze Europejskie</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Program Operacyjny „Zrównoważony rozwój sektora rybołówstwa i nadbrzeżnych obszarów rybackich 2007-2013 ( PO RYBY 2007-2013) - Oś 4, ”</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Fundusze Europejskie</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Program Operacyjny „Zrównoważony rozwój sektora rybołówstwa i nadbrzeżnych obszarów rybackich 2007-2013 – stan wykorzystania środków w osi 1-4 – stan na 31 sierpnia 2011r.</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Fundusze Europejskie</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Program operacyjny RYBY 2007-2013” – Efekty unijnej pomocy dla sektora rybackiego,”</w:t>
            </w:r>
          </w:p>
        </w:tc>
      </w:tr>
      <w:tr w:rsidR="00174089" w:rsidRPr="00174089" w:rsidTr="003C6954">
        <w:trPr>
          <w:trHeight w:val="9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Eko i My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„Przywracanie ciągłości ekologicznej rzek w ramach PO RYBY 2007-2013” – Oś 3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Eko i My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„Jak złowić unijne pieniądze dla Twojej miejscowości - Oś 4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Eko i My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Przykłady Lokalnych Grup Rybackich - Oś 4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Nowa Wieś Europejska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„Drugi konkurs na wybór Lokalnych Grup Rybackich – Oś 4 Programu Operacyjnego Zrównoważony rozwój sektora rybołówstwa i nadbrzeżnych obszarów rybackich 2007-2013</w:t>
            </w:r>
          </w:p>
        </w:tc>
      </w:tr>
      <w:tr w:rsidR="00174089" w:rsidRPr="00174089" w:rsidTr="003C6954">
        <w:trPr>
          <w:trHeight w:val="9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Nowa Wieś Europejska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 Lokale Grupy Rybackie w Polsce – Oś 4 „Zrównoważony rozwój obszarów zależnych od rybactwa” – Programu Operacyjnego Zrównoważony rozwój sektora rybołówstwa i nadbrzeżnych obszarów rybackich 2007-2013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Nowa Wieś Europejska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PO RYBY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Drugi konkurs na wybór Lokalnych Grup Rybackich Oś 4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Przykłady Lokalnych Grup Rybackich - Oś 4 Programu Operacyjnego „Zrównoważony rozwój sektora rybołówstwa i nadbrzeżnych obszarów rybackich 2007-2013”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Programu Operacyjnego RYBY 2007-2013”</w:t>
            </w:r>
          </w:p>
        </w:tc>
      </w:tr>
      <w:tr w:rsidR="00174089" w:rsidRPr="00174089" w:rsidTr="003C6954">
        <w:trPr>
          <w:trHeight w:val="479"/>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Kalendarz Rolników 2012</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Program Operacyjny „Zrównoważony rozwój sektora rybołówstwa i nadbrzeżnych obszarów rybackich 2007-2013” – Lokalne Grupy Rybackie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vMerge w:val="restart"/>
            <w:tcBorders>
              <w:top w:val="nil"/>
              <w:left w:val="single" w:sz="4" w:space="0" w:color="auto"/>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Biuletyn Dożynkowy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 xml:space="preserve">Działania realizowane przez </w:t>
            </w:r>
            <w:proofErr w:type="spellStart"/>
            <w:r w:rsidRPr="003C6954">
              <w:rPr>
                <w:rFonts w:asciiTheme="minorHAnsi" w:hAnsiTheme="minorHAnsi"/>
                <w:sz w:val="16"/>
                <w:szCs w:val="16"/>
              </w:rPr>
              <w:t>MRiRW</w:t>
            </w:r>
            <w:proofErr w:type="spellEnd"/>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Lokalne Grupy Rybackie – nowa jakość na terenach od rybactwa Oś 4 Programu Operacyjnego „Zrównoważony rozwój sektora rybołówstwa i nadbrzeżnych obszarów rybackich 2007-2013”.</w:t>
            </w:r>
          </w:p>
        </w:tc>
      </w:tr>
      <w:tr w:rsidR="00174089" w:rsidRPr="00174089" w:rsidTr="003C6954">
        <w:trPr>
          <w:trHeight w:val="3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2012</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Wyborcza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Rzeczpospolita – dodatek Eurofundusze</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Przemysłowy i Gospodarczy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4</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4</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Poradnik Radnego i Sołtysa na 2013 r.</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2013</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Przemysłowy i Gospodarczy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Nadmorski Przegląd Gospodarczy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Dla Radnych.pl</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Kutry z Wielkiej Wsi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2014</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Smak i Tradycja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Kalendarz Rolników na 2015 r.</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proofErr w:type="spellStart"/>
            <w:r w:rsidRPr="001B6FDA">
              <w:rPr>
                <w:rFonts w:asciiTheme="minorHAnsi" w:hAnsiTheme="minorHAnsi"/>
                <w:sz w:val="16"/>
                <w:szCs w:val="16"/>
              </w:rPr>
              <w:t>Polishfood</w:t>
            </w:r>
            <w:proofErr w:type="spellEnd"/>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2015</w:t>
            </w:r>
          </w:p>
        </w:tc>
        <w:tc>
          <w:tcPr>
            <w:tcW w:w="1854" w:type="pct"/>
            <w:tcBorders>
              <w:top w:val="nil"/>
              <w:left w:val="nil"/>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Przemysłowy i Gospodarczy</w:t>
            </w:r>
          </w:p>
        </w:tc>
        <w:tc>
          <w:tcPr>
            <w:tcW w:w="2653" w:type="pct"/>
            <w:tcBorders>
              <w:top w:val="nil"/>
              <w:left w:val="nil"/>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Rybacka Flota Władysławowa</w:t>
            </w:r>
          </w:p>
        </w:tc>
        <w:tc>
          <w:tcPr>
            <w:tcW w:w="2653" w:type="pct"/>
            <w:tcBorders>
              <w:top w:val="nil"/>
              <w:left w:val="nil"/>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spacing w:line="360" w:lineRule="auto"/>
        <w:jc w:val="both"/>
        <w:rPr>
          <w:rFonts w:asciiTheme="minorHAnsi" w:hAnsiTheme="minorHAnsi" w:cs="Tahoma"/>
        </w:rPr>
      </w:pPr>
      <w:r w:rsidRPr="00174089">
        <w:rPr>
          <w:rFonts w:asciiTheme="minorHAnsi" w:hAnsiTheme="minorHAnsi" w:cs="Tahoma"/>
        </w:rPr>
        <w:lastRenderedPageBreak/>
        <w:t xml:space="preserve">współpraca ze środkami masowego przekazu w zakresie przekazywania informacji o PO Ryby 2007-2013 </w:t>
      </w:r>
    </w:p>
    <w:tbl>
      <w:tblPr>
        <w:tblW w:w="5000" w:type="pct"/>
        <w:tblCellMar>
          <w:left w:w="70" w:type="dxa"/>
          <w:right w:w="70" w:type="dxa"/>
        </w:tblCellMar>
        <w:tblLook w:val="04A0" w:firstRow="1" w:lastRow="0" w:firstColumn="1" w:lastColumn="0" w:noHBand="0" w:noVBand="1"/>
      </w:tblPr>
      <w:tblGrid>
        <w:gridCol w:w="1483"/>
        <w:gridCol w:w="3122"/>
        <w:gridCol w:w="4605"/>
      </w:tblGrid>
      <w:tr w:rsidR="00174089" w:rsidRPr="003C6954" w:rsidTr="003C6954">
        <w:trPr>
          <w:trHeight w:val="300"/>
        </w:trPr>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089" w:rsidRPr="003C6954" w:rsidRDefault="00174089" w:rsidP="003C6954">
            <w:pPr>
              <w:rPr>
                <w:rFonts w:ascii="Calibri" w:hAnsi="Calibri"/>
                <w:b/>
                <w:color w:val="000000"/>
                <w:sz w:val="16"/>
                <w:szCs w:val="16"/>
              </w:rPr>
            </w:pPr>
            <w:r w:rsidRPr="003C6954">
              <w:rPr>
                <w:rFonts w:ascii="Calibri" w:hAnsi="Calibri"/>
                <w:b/>
                <w:color w:val="000000"/>
                <w:sz w:val="16"/>
                <w:szCs w:val="16"/>
              </w:rPr>
              <w:t> </w:t>
            </w:r>
            <w:r w:rsidR="003C6954" w:rsidRPr="003C6954">
              <w:rPr>
                <w:rFonts w:ascii="Calibri" w:hAnsi="Calibri"/>
                <w:b/>
                <w:color w:val="000000"/>
                <w:sz w:val="16"/>
                <w:szCs w:val="16"/>
              </w:rPr>
              <w:t>Rok</w:t>
            </w:r>
          </w:p>
        </w:tc>
        <w:tc>
          <w:tcPr>
            <w:tcW w:w="1695" w:type="pct"/>
            <w:tcBorders>
              <w:top w:val="single" w:sz="4" w:space="0" w:color="000000"/>
              <w:left w:val="nil"/>
              <w:bottom w:val="single" w:sz="4" w:space="0" w:color="000000"/>
              <w:right w:val="single" w:sz="4" w:space="0" w:color="000000"/>
            </w:tcBorders>
            <w:shd w:val="clear" w:color="auto" w:fill="auto"/>
            <w:vAlign w:val="center"/>
            <w:hideMark/>
          </w:tcPr>
          <w:p w:rsidR="00174089" w:rsidRPr="003C6954" w:rsidRDefault="00174089" w:rsidP="003C6954">
            <w:pPr>
              <w:rPr>
                <w:rFonts w:ascii="Calibri" w:hAnsi="Calibri"/>
                <w:b/>
                <w:color w:val="000000"/>
                <w:sz w:val="16"/>
                <w:szCs w:val="16"/>
              </w:rPr>
            </w:pPr>
            <w:r w:rsidRPr="003C6954">
              <w:rPr>
                <w:rFonts w:ascii="Calibri" w:hAnsi="Calibri"/>
                <w:b/>
                <w:color w:val="000000"/>
                <w:sz w:val="16"/>
                <w:szCs w:val="16"/>
              </w:rPr>
              <w:t>Rodzaj działania</w:t>
            </w:r>
          </w:p>
        </w:tc>
        <w:tc>
          <w:tcPr>
            <w:tcW w:w="2500" w:type="pct"/>
            <w:tcBorders>
              <w:top w:val="single" w:sz="4" w:space="0" w:color="000000"/>
              <w:left w:val="nil"/>
              <w:bottom w:val="single" w:sz="4" w:space="0" w:color="000000"/>
              <w:right w:val="single" w:sz="4" w:space="0" w:color="000000"/>
            </w:tcBorders>
            <w:shd w:val="clear" w:color="auto" w:fill="auto"/>
            <w:vAlign w:val="center"/>
            <w:hideMark/>
          </w:tcPr>
          <w:p w:rsidR="00174089" w:rsidRPr="003C6954" w:rsidRDefault="00174089" w:rsidP="003C6954">
            <w:pPr>
              <w:rPr>
                <w:rFonts w:ascii="Calibri" w:hAnsi="Calibri"/>
                <w:b/>
                <w:color w:val="000000"/>
                <w:sz w:val="16"/>
                <w:szCs w:val="16"/>
              </w:rPr>
            </w:pPr>
            <w:r w:rsidRPr="003C6954">
              <w:rPr>
                <w:rFonts w:ascii="Calibri" w:hAnsi="Calibri"/>
                <w:b/>
                <w:color w:val="000000"/>
                <w:sz w:val="16"/>
                <w:szCs w:val="16"/>
              </w:rPr>
              <w:t xml:space="preserve">Przykład </w:t>
            </w:r>
          </w:p>
        </w:tc>
      </w:tr>
      <w:tr w:rsidR="00174089" w:rsidRPr="00174089" w:rsidTr="003C6954">
        <w:trPr>
          <w:trHeight w:val="450"/>
        </w:trPr>
        <w:tc>
          <w:tcPr>
            <w:tcW w:w="80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174089" w:rsidRPr="003C6954" w:rsidRDefault="00174089" w:rsidP="003C6954">
            <w:pPr>
              <w:rPr>
                <w:rFonts w:ascii="Calibri" w:hAnsi="Calibri"/>
                <w:color w:val="000000"/>
                <w:sz w:val="16"/>
                <w:szCs w:val="16"/>
              </w:rPr>
            </w:pPr>
            <w:r w:rsidRPr="003C6954">
              <w:rPr>
                <w:rFonts w:ascii="Calibri" w:hAnsi="Calibri"/>
                <w:color w:val="000000"/>
                <w:sz w:val="16"/>
                <w:szCs w:val="16"/>
              </w:rPr>
              <w:t>2009</w:t>
            </w:r>
          </w:p>
        </w:tc>
        <w:tc>
          <w:tcPr>
            <w:tcW w:w="169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3C6954">
            <w:pPr>
              <w:rPr>
                <w:rFonts w:ascii="Calibri" w:hAnsi="Calibri"/>
                <w:color w:val="000000"/>
                <w:sz w:val="16"/>
                <w:szCs w:val="16"/>
              </w:rPr>
            </w:pPr>
            <w:r w:rsidRPr="00174089">
              <w:rPr>
                <w:rFonts w:ascii="Calibri" w:hAnsi="Calibri"/>
                <w:color w:val="000000"/>
                <w:sz w:val="16"/>
                <w:szCs w:val="16"/>
              </w:rPr>
              <w:t>Działanie informacyjne</w:t>
            </w:r>
          </w:p>
        </w:tc>
        <w:tc>
          <w:tcPr>
            <w:tcW w:w="2500"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3C6954">
            <w:pPr>
              <w:rPr>
                <w:rFonts w:ascii="Calibri" w:hAnsi="Calibri"/>
                <w:color w:val="000000"/>
                <w:sz w:val="16"/>
                <w:szCs w:val="16"/>
              </w:rPr>
            </w:pPr>
            <w:r w:rsidRPr="00174089">
              <w:rPr>
                <w:rFonts w:ascii="Calibri" w:hAnsi="Calibri"/>
                <w:color w:val="000000"/>
                <w:sz w:val="16"/>
                <w:szCs w:val="16"/>
              </w:rPr>
              <w:t xml:space="preserve">Newsweek – zapytanie dotyczące działań promocyjnych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w:t>
            </w:r>
          </w:p>
        </w:tc>
      </w:tr>
      <w:tr w:rsidR="00174089" w:rsidRPr="00174089" w:rsidTr="003C6954">
        <w:trPr>
          <w:trHeight w:val="547"/>
        </w:trPr>
        <w:tc>
          <w:tcPr>
            <w:tcW w:w="805" w:type="pct"/>
            <w:vMerge/>
            <w:tcBorders>
              <w:top w:val="nil"/>
              <w:left w:val="single" w:sz="4" w:space="0" w:color="000000"/>
              <w:bottom w:val="single" w:sz="4" w:space="0" w:color="000000"/>
              <w:right w:val="single" w:sz="4" w:space="0" w:color="000000"/>
            </w:tcBorders>
            <w:vAlign w:val="center"/>
            <w:hideMark/>
          </w:tcPr>
          <w:p w:rsidR="00174089" w:rsidRPr="003C6954" w:rsidRDefault="00174089" w:rsidP="003C6954">
            <w:pPr>
              <w:rPr>
                <w:rFonts w:ascii="Calibri" w:hAnsi="Calibri"/>
                <w:color w:val="000000"/>
                <w:sz w:val="16"/>
                <w:szCs w:val="16"/>
              </w:rPr>
            </w:pPr>
          </w:p>
        </w:tc>
        <w:tc>
          <w:tcPr>
            <w:tcW w:w="169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3C6954">
            <w:pPr>
              <w:rPr>
                <w:rFonts w:ascii="Calibri" w:hAnsi="Calibri"/>
                <w:color w:val="000000"/>
                <w:sz w:val="16"/>
                <w:szCs w:val="16"/>
              </w:rPr>
            </w:pPr>
            <w:r w:rsidRPr="00174089">
              <w:rPr>
                <w:rFonts w:ascii="Calibri" w:hAnsi="Calibri"/>
                <w:color w:val="000000"/>
                <w:sz w:val="16"/>
                <w:szCs w:val="16"/>
              </w:rPr>
              <w:t>Media Plan</w:t>
            </w:r>
          </w:p>
        </w:tc>
        <w:tc>
          <w:tcPr>
            <w:tcW w:w="2500"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3C6954">
            <w:pPr>
              <w:rPr>
                <w:rFonts w:ascii="Calibri" w:hAnsi="Calibri"/>
                <w:color w:val="000000"/>
                <w:sz w:val="16"/>
                <w:szCs w:val="16"/>
              </w:rPr>
            </w:pPr>
            <w:r w:rsidRPr="00174089">
              <w:rPr>
                <w:rFonts w:ascii="Calibri" w:hAnsi="Calibri"/>
                <w:color w:val="000000"/>
                <w:sz w:val="16"/>
                <w:szCs w:val="16"/>
              </w:rPr>
              <w:t xml:space="preserve">Badanie w celu zoptymalizowania efektów kampanii </w:t>
            </w:r>
            <w:proofErr w:type="spellStart"/>
            <w:r w:rsidRPr="00174089">
              <w:rPr>
                <w:rFonts w:ascii="Calibri" w:hAnsi="Calibri"/>
                <w:color w:val="000000"/>
                <w:sz w:val="16"/>
                <w:szCs w:val="16"/>
              </w:rPr>
              <w:t>informacyjno</w:t>
            </w:r>
            <w:proofErr w:type="spellEnd"/>
            <w:r w:rsidRPr="00174089">
              <w:rPr>
                <w:rFonts w:ascii="Calibri" w:hAnsi="Calibri"/>
                <w:color w:val="000000"/>
                <w:sz w:val="16"/>
                <w:szCs w:val="16"/>
              </w:rPr>
              <w:t xml:space="preserve"> – promocyjnej w prasie ogólnopolskiej i branżowej, sierpień 2010</w:t>
            </w:r>
          </w:p>
        </w:tc>
      </w:tr>
    </w:tbl>
    <w:p w:rsidR="00174089" w:rsidRPr="00174089" w:rsidRDefault="00174089" w:rsidP="00174089">
      <w:pPr>
        <w:rPr>
          <w:rFonts w:asciiTheme="minorHAnsi" w:hAnsiTheme="minorHAnsi" w:cs="Tahoma"/>
        </w:rPr>
      </w:pPr>
    </w:p>
    <w:p w:rsidR="00174089" w:rsidRPr="00174089" w:rsidRDefault="00174089" w:rsidP="00174089">
      <w:pPr>
        <w:rPr>
          <w:rFonts w:asciiTheme="minorHAnsi" w:hAnsiTheme="minorHAnsi"/>
        </w:rPr>
      </w:pPr>
      <w:r w:rsidRPr="00174089">
        <w:rPr>
          <w:rFonts w:asciiTheme="minorHAnsi" w:hAnsiTheme="minorHAnsi"/>
        </w:rPr>
        <w:t xml:space="preserve">  </w:t>
      </w:r>
    </w:p>
    <w:p w:rsidR="00174089" w:rsidRPr="00174089" w:rsidRDefault="00174089" w:rsidP="005A41F2">
      <w:pPr>
        <w:numPr>
          <w:ilvl w:val="0"/>
          <w:numId w:val="19"/>
        </w:numPr>
        <w:rPr>
          <w:rFonts w:asciiTheme="minorHAnsi" w:hAnsiTheme="minorHAnsi" w:cs="Tahoma"/>
        </w:rPr>
      </w:pPr>
      <w:r w:rsidRPr="00174089">
        <w:rPr>
          <w:rFonts w:asciiTheme="minorHAnsi" w:hAnsiTheme="minorHAnsi" w:cs="Tahoma"/>
        </w:rPr>
        <w:t>udział w ogólnopolskich, regionalnych lub lokalnych imprezach poświęconych rybołówstwu, rybactwu, przetwórstwu rybnemu, rolnictwu lub funduszom unijnym</w:t>
      </w:r>
    </w:p>
    <w:tbl>
      <w:tblPr>
        <w:tblW w:w="5000" w:type="pct"/>
        <w:tblLayout w:type="fixed"/>
        <w:tblCellMar>
          <w:left w:w="70" w:type="dxa"/>
          <w:right w:w="70" w:type="dxa"/>
        </w:tblCellMar>
        <w:tblLook w:val="04A0" w:firstRow="1" w:lastRow="0" w:firstColumn="1" w:lastColumn="0" w:noHBand="0" w:noVBand="1"/>
      </w:tblPr>
      <w:tblGrid>
        <w:gridCol w:w="1063"/>
        <w:gridCol w:w="5244"/>
        <w:gridCol w:w="2903"/>
      </w:tblGrid>
      <w:tr w:rsidR="00174089" w:rsidRPr="003C6954" w:rsidTr="00174089">
        <w:trPr>
          <w:trHeight w:val="300"/>
        </w:trPr>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089" w:rsidRPr="003C6954" w:rsidRDefault="003C6954" w:rsidP="003C6954">
            <w:pPr>
              <w:jc w:val="center"/>
              <w:rPr>
                <w:rFonts w:ascii="Calibri" w:hAnsi="Calibri"/>
                <w:b/>
                <w:color w:val="000000"/>
                <w:sz w:val="16"/>
                <w:szCs w:val="16"/>
              </w:rPr>
            </w:pPr>
            <w:r w:rsidRPr="003C6954">
              <w:rPr>
                <w:rFonts w:ascii="Calibri" w:hAnsi="Calibri"/>
                <w:b/>
                <w:color w:val="000000"/>
                <w:sz w:val="16"/>
                <w:szCs w:val="16"/>
              </w:rPr>
              <w:t>Rok</w:t>
            </w:r>
          </w:p>
        </w:tc>
        <w:tc>
          <w:tcPr>
            <w:tcW w:w="2847" w:type="pct"/>
            <w:tcBorders>
              <w:top w:val="single" w:sz="4" w:space="0" w:color="auto"/>
              <w:left w:val="nil"/>
              <w:bottom w:val="single" w:sz="4" w:space="0" w:color="auto"/>
              <w:right w:val="single" w:sz="4" w:space="0" w:color="auto"/>
            </w:tcBorders>
            <w:shd w:val="clear" w:color="auto" w:fill="auto"/>
            <w:vAlign w:val="center"/>
            <w:hideMark/>
          </w:tcPr>
          <w:p w:rsidR="00174089" w:rsidRPr="003C6954" w:rsidRDefault="00174089" w:rsidP="003C6954">
            <w:pPr>
              <w:jc w:val="center"/>
              <w:rPr>
                <w:rFonts w:ascii="Calibri" w:hAnsi="Calibri"/>
                <w:b/>
                <w:color w:val="000000"/>
                <w:sz w:val="16"/>
                <w:szCs w:val="16"/>
              </w:rPr>
            </w:pPr>
            <w:r w:rsidRPr="003C6954">
              <w:rPr>
                <w:rFonts w:ascii="Calibri" w:hAnsi="Calibri"/>
                <w:b/>
                <w:color w:val="000000"/>
                <w:sz w:val="16"/>
                <w:szCs w:val="16"/>
              </w:rPr>
              <w:t>Nazwa imprezy</w:t>
            </w:r>
          </w:p>
        </w:tc>
        <w:tc>
          <w:tcPr>
            <w:tcW w:w="1576" w:type="pct"/>
            <w:tcBorders>
              <w:top w:val="single" w:sz="4" w:space="0" w:color="auto"/>
              <w:left w:val="nil"/>
              <w:bottom w:val="single" w:sz="4" w:space="0" w:color="auto"/>
              <w:right w:val="single" w:sz="4" w:space="0" w:color="auto"/>
            </w:tcBorders>
            <w:shd w:val="clear" w:color="auto" w:fill="auto"/>
            <w:vAlign w:val="center"/>
            <w:hideMark/>
          </w:tcPr>
          <w:p w:rsidR="00174089" w:rsidRPr="003C6954" w:rsidRDefault="00174089" w:rsidP="003C6954">
            <w:pPr>
              <w:jc w:val="center"/>
              <w:rPr>
                <w:rFonts w:ascii="Calibri" w:hAnsi="Calibri"/>
                <w:b/>
                <w:color w:val="000000"/>
                <w:sz w:val="16"/>
                <w:szCs w:val="16"/>
              </w:rPr>
            </w:pPr>
            <w:r w:rsidRPr="003C6954">
              <w:rPr>
                <w:rFonts w:ascii="Calibri" w:hAnsi="Calibri"/>
                <w:b/>
                <w:color w:val="000000"/>
                <w:sz w:val="16"/>
                <w:szCs w:val="16"/>
              </w:rPr>
              <w:t>Forma promocji</w:t>
            </w:r>
          </w:p>
        </w:tc>
      </w:tr>
      <w:tr w:rsidR="00174089" w:rsidRPr="00174089" w:rsidTr="003C6954">
        <w:trPr>
          <w:trHeight w:val="544"/>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2009</w:t>
            </w: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 Forum Funduszy Europejskich (obchody piątej rocznicy wstąpienia Polski do UE)</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3C6954">
        <w:trPr>
          <w:trHeight w:val="552"/>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X Międzynarodowe Targi Przetwórstwa i Produktów Rybnych POLFISH w Gdańsku</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Forum Akwakultury podczas targów POLFISH w Gdańsku</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Wykłady oraz dystrybucja materiałów informacyjnych</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 Ranking Zakładów Rybnych</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1B6FDA">
        <w:trPr>
          <w:trHeight w:val="300"/>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2010</w:t>
            </w: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III Forum Funduszy Europejskich </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 Ranking Zakładów Rybnych</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1B6FDA">
        <w:trPr>
          <w:trHeight w:val="300"/>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2011</w:t>
            </w: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92 rocznica Zaślubin Polski z Morzem</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Puck, 10 lutego 2011 r.</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4. Forum Funduszy Europejskich </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Warszawa, 6-7 maja 2011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informacyjne pt. „Wiejska Polska”</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Licheń, 28-29 maja 2011 r.</w:t>
            </w:r>
          </w:p>
        </w:tc>
      </w:tr>
      <w:tr w:rsidR="00174089" w:rsidRPr="00174089" w:rsidTr="003C6954">
        <w:trPr>
          <w:trHeight w:val="355"/>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11. Międzynarodowe Targi Przetwórstwa i Produktów Rybnych </w:t>
            </w:r>
            <w:proofErr w:type="spellStart"/>
            <w:r w:rsidRPr="00174089">
              <w:rPr>
                <w:rFonts w:ascii="Calibri" w:hAnsi="Calibri"/>
                <w:color w:val="000000"/>
                <w:sz w:val="16"/>
                <w:szCs w:val="16"/>
              </w:rPr>
              <w:t>Polfish</w:t>
            </w:r>
            <w:proofErr w:type="spellEnd"/>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Gdańsk, 31 maja – 2 czerwca 2011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Morska Pielgrzymka Rybaków do Puckiej Fary</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Puck, 25 czerwca 2011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Międzynarodowa Konferencja Karpiowa</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Kazimierz Dolny, 15-16 września 2011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Powitanie jesieni z PO RYBY 2007-2013</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Kartuzy, 2 października 2011 r.</w:t>
            </w:r>
          </w:p>
        </w:tc>
      </w:tr>
      <w:tr w:rsidR="00174089" w:rsidRPr="00174089" w:rsidTr="001B6FDA">
        <w:trPr>
          <w:trHeight w:val="450"/>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2014</w:t>
            </w: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Hodowców Karpia i Szkolenie Producentów Ryb</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Licheń Stary, 19-21 lutego 2014r.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Forum Gospodarcze „Integracja i Współpraca”</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Toruń, 3-4 marca 2014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Polski Kongres Rolnictwa – Zdrowa Żywność 2014 (4 konferencje)</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Wrocław, Białystok, Olsztyn, Lublin, maj-grudzień 2014 r.</w:t>
            </w:r>
          </w:p>
        </w:tc>
      </w:tr>
      <w:tr w:rsidR="00174089" w:rsidRPr="00174089" w:rsidTr="001B6FDA">
        <w:trPr>
          <w:trHeight w:val="675"/>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Szkolenia dla rybaków (6 szkoleń)</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Łężany, Gołuń, Ruda Różaniecka, Milicz, Żabieniec, Katowice, czerwiec-listopad 2014 r.</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Święto Śledzia Bałtyckiego</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Niechorze, 5 lipca 2014 r.</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Święto Sandacza</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Lubniewice, 16 sierpnia 2014 r.</w:t>
            </w:r>
          </w:p>
        </w:tc>
      </w:tr>
      <w:tr w:rsidR="00174089" w:rsidRPr="00174089" w:rsidTr="001B6FDA">
        <w:trPr>
          <w:trHeight w:val="300"/>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2015</w:t>
            </w:r>
          </w:p>
        </w:tc>
        <w:tc>
          <w:tcPr>
            <w:tcW w:w="2847" w:type="pct"/>
            <w:tcBorders>
              <w:top w:val="nil"/>
              <w:left w:val="nil"/>
              <w:bottom w:val="single" w:sz="4" w:space="0" w:color="auto"/>
              <w:right w:val="single" w:sz="4" w:space="0" w:color="auto"/>
            </w:tcBorders>
            <w:shd w:val="clear" w:color="auto" w:fill="auto"/>
            <w:noWrap/>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Stoisko </w:t>
            </w:r>
            <w:proofErr w:type="spellStart"/>
            <w:r w:rsidRPr="00174089">
              <w:rPr>
                <w:rFonts w:ascii="Calibri" w:hAnsi="Calibri"/>
                <w:color w:val="000000"/>
                <w:sz w:val="16"/>
                <w:szCs w:val="16"/>
              </w:rPr>
              <w:t>MRiRW</w:t>
            </w:r>
            <w:proofErr w:type="spellEnd"/>
            <w:r w:rsidRPr="00174089">
              <w:rPr>
                <w:rFonts w:ascii="Calibri" w:hAnsi="Calibri"/>
                <w:color w:val="000000"/>
                <w:sz w:val="16"/>
                <w:szCs w:val="16"/>
              </w:rPr>
              <w:t xml:space="preserve"> na VII Międzynarodowych Targach Turystyki Wiejskiej i Agroturystyki AGROTRAVEL </w:t>
            </w:r>
          </w:p>
        </w:tc>
        <w:tc>
          <w:tcPr>
            <w:tcW w:w="1576" w:type="pct"/>
            <w:tcBorders>
              <w:top w:val="nil"/>
              <w:left w:val="nil"/>
              <w:bottom w:val="single" w:sz="4" w:space="0" w:color="auto"/>
              <w:right w:val="single" w:sz="4" w:space="0" w:color="auto"/>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Kielce, 08-12 kwietnia 2015 r.</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noWrap/>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Wystawa promująca PO RYBY 2007-2013 podczas XXVII. Krajowej Wystawy Zwierząt Hodowlanych </w:t>
            </w:r>
          </w:p>
        </w:tc>
        <w:tc>
          <w:tcPr>
            <w:tcW w:w="1576" w:type="pct"/>
            <w:tcBorders>
              <w:top w:val="nil"/>
              <w:left w:val="nil"/>
              <w:bottom w:val="single" w:sz="4" w:space="0" w:color="auto"/>
              <w:right w:val="single" w:sz="4" w:space="0" w:color="auto"/>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Poznań, 15-17 maja</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noWrap/>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Organizacja stoiska promującego rezultaty wdrażania Programu Operacyjnego "Zrównoważony rozwój sektora rybołówstwa i nadbrzeżnych obszarów rybackich 2007-2013" podczas 73. Zjazdu Zarządu Związków Miast Bałtyckich – Dolina Charlotty</w:t>
            </w:r>
          </w:p>
        </w:tc>
        <w:tc>
          <w:tcPr>
            <w:tcW w:w="1576" w:type="pct"/>
            <w:tcBorders>
              <w:top w:val="nil"/>
              <w:left w:val="nil"/>
              <w:bottom w:val="single" w:sz="4" w:space="0" w:color="auto"/>
              <w:right w:val="single" w:sz="4" w:space="0" w:color="auto"/>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12-13 czerwca</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noWrap/>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Kampania informacyjna oraz organizacja stoiska promującego rezultaty wdrażania Programu Operacyjnego "Zrównoważony rozwój sektora rybołówstwa i nadbrzeżnych obszarów rybackich 2007-2013", podczas imprezy plenerowej Jarmark Bożonarodzeniowy </w:t>
            </w:r>
          </w:p>
        </w:tc>
        <w:tc>
          <w:tcPr>
            <w:tcW w:w="1576" w:type="pct"/>
            <w:tcBorders>
              <w:top w:val="nil"/>
              <w:left w:val="nil"/>
              <w:bottom w:val="single" w:sz="4" w:space="0" w:color="auto"/>
              <w:right w:val="single" w:sz="4" w:space="0" w:color="auto"/>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Puck, 01-08 grudnia</w:t>
            </w:r>
          </w:p>
        </w:tc>
      </w:tr>
    </w:tbl>
    <w:p w:rsidR="00174089" w:rsidRPr="00174089" w:rsidRDefault="00174089" w:rsidP="00174089">
      <w:pPr>
        <w:spacing w:line="360" w:lineRule="auto"/>
        <w:jc w:val="center"/>
        <w:rPr>
          <w:rFonts w:asciiTheme="minorHAnsi" w:hAnsiTheme="minorHAnsi"/>
          <w:color w:val="000000" w:themeColor="text1"/>
          <w:u w:val="single"/>
        </w:rPr>
      </w:pPr>
    </w:p>
    <w:p w:rsidR="009E08BA" w:rsidRDefault="009E08BA" w:rsidP="00E02AB6">
      <w:pPr>
        <w:spacing w:line="276" w:lineRule="auto"/>
        <w:jc w:val="both"/>
        <w:rPr>
          <w:rFonts w:asciiTheme="minorHAnsi" w:hAnsiTheme="minorHAnsi" w:cs="ArialMT"/>
          <w:color w:val="FF0000"/>
        </w:rPr>
      </w:pPr>
      <w:r w:rsidRPr="003F7122">
        <w:rPr>
          <w:rFonts w:asciiTheme="minorHAnsi" w:hAnsiTheme="minorHAnsi" w:cs="ArialMT"/>
          <w:color w:val="FF0000"/>
          <w:highlight w:val="yellow"/>
        </w:rPr>
        <w:t xml:space="preserve"> </w:t>
      </w:r>
    </w:p>
    <w:p w:rsidR="0067383F" w:rsidRPr="0067383F" w:rsidRDefault="0067383F" w:rsidP="0067383F">
      <w:pPr>
        <w:pStyle w:val="Tekstdymka"/>
      </w:pPr>
    </w:p>
    <w:p w:rsidR="009E08BA" w:rsidRDefault="009E08BA" w:rsidP="009E08BA">
      <w:pPr>
        <w:spacing w:line="360" w:lineRule="auto"/>
        <w:jc w:val="center"/>
        <w:rPr>
          <w:rFonts w:asciiTheme="minorHAnsi" w:hAnsiTheme="minorHAnsi"/>
          <w:color w:val="000000" w:themeColor="text1"/>
          <w:u w:val="single"/>
        </w:rPr>
      </w:pPr>
      <w:r w:rsidRPr="00195BF3">
        <w:rPr>
          <w:rFonts w:asciiTheme="minorHAnsi" w:hAnsiTheme="minorHAnsi"/>
          <w:color w:val="000000" w:themeColor="text1"/>
          <w:u w:val="single"/>
        </w:rPr>
        <w:lastRenderedPageBreak/>
        <w:t>Agencja Restrukturyzacji i Modernizacji Rolnictwa</w:t>
      </w:r>
      <w:r w:rsidR="00353F97">
        <w:rPr>
          <w:rFonts w:asciiTheme="minorHAnsi" w:hAnsiTheme="minorHAnsi"/>
          <w:color w:val="000000" w:themeColor="text1"/>
          <w:u w:val="single"/>
        </w:rPr>
        <w:t xml:space="preserve"> </w:t>
      </w:r>
    </w:p>
    <w:p w:rsidR="0067383F" w:rsidRPr="0067383F" w:rsidRDefault="0067383F" w:rsidP="0067383F">
      <w:pPr>
        <w:pStyle w:val="Tekstdymka"/>
        <w:spacing w:line="276" w:lineRule="auto"/>
      </w:pPr>
    </w:p>
    <w:p w:rsidR="009E08BA" w:rsidRPr="00195BF3" w:rsidRDefault="009E08BA" w:rsidP="0067383F">
      <w:pPr>
        <w:spacing w:line="276" w:lineRule="auto"/>
        <w:jc w:val="both"/>
        <w:rPr>
          <w:rFonts w:asciiTheme="minorHAnsi" w:hAnsiTheme="minorHAnsi" w:cs="Tahoma"/>
        </w:rPr>
      </w:pPr>
      <w:r w:rsidRPr="00195BF3">
        <w:rPr>
          <w:rFonts w:asciiTheme="minorHAnsi" w:hAnsiTheme="minorHAnsi" w:cs="Tahoma"/>
        </w:rPr>
        <w:t xml:space="preserve">W ramach realizowanych działań </w:t>
      </w:r>
      <w:proofErr w:type="spellStart"/>
      <w:r w:rsidRPr="00195BF3">
        <w:rPr>
          <w:rFonts w:asciiTheme="minorHAnsi" w:hAnsiTheme="minorHAnsi" w:cs="Tahoma"/>
        </w:rPr>
        <w:t>informacyjno</w:t>
      </w:r>
      <w:proofErr w:type="spellEnd"/>
      <w:r w:rsidRPr="00195BF3">
        <w:rPr>
          <w:rFonts w:asciiTheme="minorHAnsi" w:hAnsiTheme="minorHAnsi" w:cs="Tahoma"/>
        </w:rPr>
        <w:t xml:space="preserve"> – promocyjnych ARiMR prowadziła następujące działania:</w:t>
      </w:r>
    </w:p>
    <w:p w:rsidR="009E08BA" w:rsidRPr="00195BF3" w:rsidRDefault="009E08BA" w:rsidP="0067383F">
      <w:pPr>
        <w:spacing w:line="276" w:lineRule="auto"/>
        <w:jc w:val="both"/>
        <w:rPr>
          <w:rFonts w:asciiTheme="minorHAnsi" w:hAnsiTheme="minorHAnsi" w:cs="Tahoma"/>
        </w:rPr>
      </w:pPr>
    </w:p>
    <w:p w:rsidR="00353F97" w:rsidRDefault="009E08BA" w:rsidP="005A41F2">
      <w:pPr>
        <w:numPr>
          <w:ilvl w:val="0"/>
          <w:numId w:val="108"/>
        </w:numPr>
        <w:spacing w:line="276" w:lineRule="auto"/>
        <w:jc w:val="both"/>
        <w:rPr>
          <w:rFonts w:asciiTheme="minorHAnsi" w:hAnsiTheme="minorHAnsi" w:cs="Tahoma"/>
        </w:rPr>
      </w:pPr>
      <w:r w:rsidRPr="00195BF3">
        <w:rPr>
          <w:rFonts w:asciiTheme="minorHAnsi" w:hAnsiTheme="minorHAnsi" w:cs="Tahoma"/>
        </w:rPr>
        <w:t xml:space="preserve">udział w konferencjach, seminariach, sympozjach organizowanych przez instytucje </w:t>
      </w:r>
    </w:p>
    <w:p w:rsidR="009E08BA" w:rsidRPr="00353F97" w:rsidRDefault="009E08BA" w:rsidP="0067383F">
      <w:pPr>
        <w:spacing w:line="276" w:lineRule="auto"/>
        <w:ind w:left="360"/>
        <w:jc w:val="both"/>
        <w:rPr>
          <w:rFonts w:asciiTheme="minorHAnsi" w:hAnsiTheme="minorHAnsi" w:cs="Tahoma"/>
        </w:rPr>
      </w:pPr>
      <w:r w:rsidRPr="00353F97">
        <w:rPr>
          <w:rFonts w:asciiTheme="minorHAnsi" w:hAnsiTheme="minorHAnsi" w:cs="Tahoma"/>
        </w:rPr>
        <w:t xml:space="preserve"> ARiMR </w:t>
      </w:r>
      <w:r w:rsidR="004469AA" w:rsidRPr="00353F97">
        <w:rPr>
          <w:rFonts w:asciiTheme="minorHAnsi" w:hAnsiTheme="minorHAnsi" w:cs="Tahoma"/>
        </w:rPr>
        <w:t xml:space="preserve">zrealizowało 6 </w:t>
      </w:r>
      <w:r w:rsidRPr="00353F97">
        <w:rPr>
          <w:rFonts w:asciiTheme="minorHAnsi" w:hAnsiTheme="minorHAnsi" w:cs="Tahoma"/>
        </w:rPr>
        <w:t>tego rodzaju zadań.</w:t>
      </w:r>
    </w:p>
    <w:p w:rsidR="009E08BA" w:rsidRPr="00195BF3" w:rsidRDefault="009E08BA" w:rsidP="0067383F">
      <w:pPr>
        <w:pStyle w:val="Akapitzlist"/>
        <w:ind w:left="360"/>
        <w:jc w:val="both"/>
        <w:rPr>
          <w:rFonts w:asciiTheme="minorHAnsi" w:hAnsiTheme="minorHAnsi" w:cs="Tahoma"/>
          <w:sz w:val="20"/>
          <w:szCs w:val="20"/>
        </w:rPr>
      </w:pPr>
    </w:p>
    <w:p w:rsidR="009E08BA" w:rsidRDefault="009E08BA" w:rsidP="005A41F2">
      <w:pPr>
        <w:numPr>
          <w:ilvl w:val="0"/>
          <w:numId w:val="108"/>
        </w:numPr>
        <w:jc w:val="both"/>
        <w:rPr>
          <w:rFonts w:asciiTheme="minorHAnsi" w:hAnsiTheme="minorHAnsi" w:cs="Tahoma"/>
        </w:rPr>
      </w:pPr>
      <w:r w:rsidRPr="00195BF3">
        <w:rPr>
          <w:rFonts w:asciiTheme="minorHAnsi" w:hAnsiTheme="minorHAnsi" w:cs="Tahoma"/>
        </w:rPr>
        <w:t>organizowanie szkoleń/warsztatów/konferencji/seminariów/konkursów/wizyt studyjnych/konferencji prasowych</w:t>
      </w:r>
    </w:p>
    <w:tbl>
      <w:tblPr>
        <w:tblStyle w:val="GridTable4Accent1"/>
        <w:tblW w:w="5000" w:type="pct"/>
        <w:tblLook w:val="04A0" w:firstRow="1" w:lastRow="0" w:firstColumn="1" w:lastColumn="0" w:noHBand="0" w:noVBand="1"/>
      </w:tblPr>
      <w:tblGrid>
        <w:gridCol w:w="4448"/>
        <w:gridCol w:w="4838"/>
      </w:tblGrid>
      <w:tr w:rsidR="004469AA" w:rsidRPr="001105DB" w:rsidTr="003C69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5" w:type="pct"/>
            <w:hideMark/>
          </w:tcPr>
          <w:p w:rsidR="004469AA" w:rsidRPr="005549C8" w:rsidRDefault="004469AA" w:rsidP="004469AA">
            <w:pPr>
              <w:jc w:val="center"/>
              <w:rPr>
                <w:rFonts w:asciiTheme="minorHAnsi" w:hAnsiTheme="minorHAnsi" w:cs="Arial"/>
                <w:bCs w:val="0"/>
                <w:color w:val="000000"/>
                <w:sz w:val="16"/>
                <w:szCs w:val="16"/>
              </w:rPr>
            </w:pPr>
            <w:r w:rsidRPr="005549C8">
              <w:rPr>
                <w:rFonts w:asciiTheme="minorHAnsi" w:hAnsiTheme="minorHAnsi" w:cs="Arial"/>
                <w:bCs w:val="0"/>
                <w:color w:val="000000"/>
                <w:sz w:val="16"/>
                <w:szCs w:val="16"/>
              </w:rPr>
              <w:t>Temat</w:t>
            </w:r>
          </w:p>
        </w:tc>
        <w:tc>
          <w:tcPr>
            <w:tcW w:w="2605" w:type="pct"/>
            <w:hideMark/>
          </w:tcPr>
          <w:p w:rsidR="004469AA" w:rsidRPr="005549C8" w:rsidRDefault="004469AA" w:rsidP="004469AA">
            <w:pP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6"/>
                <w:szCs w:val="16"/>
              </w:rPr>
            </w:pPr>
            <w:r w:rsidRPr="005549C8">
              <w:rPr>
                <w:rFonts w:asciiTheme="minorHAnsi" w:hAnsiTheme="minorHAnsi" w:cs="Arial"/>
                <w:bCs w:val="0"/>
                <w:color w:val="000000"/>
                <w:sz w:val="16"/>
                <w:szCs w:val="16"/>
              </w:rPr>
              <w:t>Miejsce i termin</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2395" w:type="pct"/>
            <w:vAlign w:val="center"/>
            <w:hideMark/>
          </w:tcPr>
          <w:p w:rsidR="004469AA" w:rsidRPr="005549C8" w:rsidRDefault="004469AA" w:rsidP="003C6954">
            <w:pPr>
              <w:jc w:val="center"/>
              <w:rPr>
                <w:rFonts w:asciiTheme="minorHAnsi" w:hAnsiTheme="minorHAnsi" w:cs="Arial"/>
                <w:b w:val="0"/>
                <w:sz w:val="16"/>
                <w:szCs w:val="16"/>
              </w:rPr>
            </w:pPr>
            <w:r w:rsidRPr="005549C8">
              <w:rPr>
                <w:rFonts w:asciiTheme="minorHAnsi" w:hAnsiTheme="minorHAnsi" w:cs="Arial"/>
                <w:b w:val="0"/>
                <w:sz w:val="16"/>
                <w:szCs w:val="16"/>
              </w:rPr>
              <w:t>Skorzystanie z hiszpańskich doświadczeń we wdrażaniu programów wsparcia dla rybołówstwa</w:t>
            </w:r>
          </w:p>
        </w:tc>
        <w:tc>
          <w:tcPr>
            <w:tcW w:w="2605" w:type="pct"/>
            <w:vAlign w:val="center"/>
            <w:hideMark/>
          </w:tcPr>
          <w:p w:rsidR="004469AA" w:rsidRPr="005549C8" w:rsidRDefault="004469AA" w:rsidP="003C695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sz w:val="16"/>
                <w:szCs w:val="16"/>
              </w:rPr>
              <w:t xml:space="preserve">Hiszpania, Santiago de Compostela oraz Vigo – międzynarodowe targi </w:t>
            </w:r>
            <w:proofErr w:type="spellStart"/>
            <w:r w:rsidRPr="005549C8">
              <w:rPr>
                <w:rFonts w:asciiTheme="minorHAnsi" w:hAnsiTheme="minorHAnsi" w:cs="Arial"/>
                <w:sz w:val="16"/>
                <w:szCs w:val="16"/>
              </w:rPr>
              <w:t>Conxemar</w:t>
            </w:r>
            <w:proofErr w:type="spellEnd"/>
            <w:r w:rsidRPr="005549C8">
              <w:rPr>
                <w:rFonts w:asciiTheme="minorHAnsi" w:hAnsiTheme="minorHAnsi" w:cs="Arial"/>
                <w:sz w:val="16"/>
                <w:szCs w:val="16"/>
              </w:rPr>
              <w:t>, 30.09.2012-5.10.2012</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2395" w:type="pct"/>
            <w:vAlign w:val="center"/>
            <w:hideMark/>
          </w:tcPr>
          <w:p w:rsidR="004469AA" w:rsidRPr="005549C8" w:rsidRDefault="004469AA" w:rsidP="003C6954">
            <w:pPr>
              <w:jc w:val="center"/>
              <w:rPr>
                <w:rFonts w:asciiTheme="minorHAnsi" w:hAnsiTheme="minorHAnsi" w:cs="Arial"/>
                <w:b w:val="0"/>
                <w:color w:val="000000"/>
                <w:sz w:val="16"/>
                <w:szCs w:val="16"/>
              </w:rPr>
            </w:pPr>
            <w:r w:rsidRPr="005549C8">
              <w:rPr>
                <w:rFonts w:asciiTheme="minorHAnsi" w:hAnsiTheme="minorHAnsi" w:cs="Arial"/>
                <w:b w:val="0"/>
                <w:color w:val="000000"/>
                <w:sz w:val="16"/>
                <w:szCs w:val="16"/>
              </w:rPr>
              <w:t>Efekty wdrażania PO RYBY 2007 - 2013 - wyjazd studyjny dla dziennikarzy</w:t>
            </w:r>
          </w:p>
        </w:tc>
        <w:tc>
          <w:tcPr>
            <w:tcW w:w="2605" w:type="pct"/>
            <w:vAlign w:val="center"/>
            <w:hideMark/>
          </w:tcPr>
          <w:p w:rsidR="004469AA" w:rsidRPr="005549C8" w:rsidRDefault="004469AA" w:rsidP="003C69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 czerwca 2015 r.: wizyta w Żerominie, </w:t>
            </w:r>
            <w:r w:rsidRPr="005549C8">
              <w:rPr>
                <w:rFonts w:asciiTheme="minorHAnsi" w:hAnsiTheme="minorHAnsi" w:cs="Arial"/>
                <w:sz w:val="16"/>
                <w:szCs w:val="16"/>
              </w:rPr>
              <w:t>Rzgowie Drugim i Gosławicach, gdzie powstały inwestycje finansowane z budżetu PO RYBY 2007 - 2013</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5" w:type="pct"/>
            <w:vAlign w:val="center"/>
            <w:hideMark/>
          </w:tcPr>
          <w:p w:rsidR="004469AA" w:rsidRPr="005549C8" w:rsidRDefault="004469AA" w:rsidP="003C6954">
            <w:pPr>
              <w:jc w:val="center"/>
              <w:rPr>
                <w:rFonts w:asciiTheme="minorHAnsi" w:hAnsiTheme="minorHAnsi" w:cs="Arial"/>
                <w:b w:val="0"/>
                <w:color w:val="000000"/>
                <w:sz w:val="16"/>
                <w:szCs w:val="16"/>
              </w:rPr>
            </w:pPr>
            <w:r w:rsidRPr="005549C8">
              <w:rPr>
                <w:rFonts w:asciiTheme="minorHAnsi" w:hAnsiTheme="minorHAnsi" w:cs="Arial"/>
                <w:b w:val="0"/>
                <w:color w:val="000000"/>
                <w:sz w:val="16"/>
                <w:szCs w:val="16"/>
              </w:rPr>
              <w:t>Szkolenie dla wnioskodawców i beneficjentów informujące o zasadach i kryteriach udzielania dofinansowania i rozliczania wniosków w ramach środka 2.5 „Inwestycje  w zakresie przetwórstwa i obrotu</w:t>
            </w:r>
          </w:p>
        </w:tc>
        <w:tc>
          <w:tcPr>
            <w:tcW w:w="2605" w:type="pct"/>
            <w:vAlign w:val="center"/>
            <w:hideMark/>
          </w:tcPr>
          <w:p w:rsidR="004469AA" w:rsidRPr="005549C8" w:rsidRDefault="004469AA" w:rsidP="003C695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Warszawa, Gdynia, styczeń 2010 r.</w:t>
            </w:r>
          </w:p>
        </w:tc>
      </w:tr>
    </w:tbl>
    <w:p w:rsidR="004469AA" w:rsidRPr="004469AA" w:rsidRDefault="004469AA" w:rsidP="0067383F">
      <w:pPr>
        <w:pStyle w:val="Tekstdymka"/>
        <w:spacing w:line="276" w:lineRule="auto"/>
      </w:pPr>
    </w:p>
    <w:p w:rsidR="009E08BA" w:rsidRPr="00195BF3" w:rsidRDefault="009E08BA" w:rsidP="005A41F2">
      <w:pPr>
        <w:numPr>
          <w:ilvl w:val="0"/>
          <w:numId w:val="108"/>
        </w:numPr>
        <w:spacing w:line="276" w:lineRule="auto"/>
        <w:jc w:val="both"/>
        <w:rPr>
          <w:rFonts w:asciiTheme="minorHAnsi" w:hAnsiTheme="minorHAnsi" w:cs="Tahoma"/>
        </w:rPr>
      </w:pPr>
      <w:r w:rsidRPr="00195BF3">
        <w:rPr>
          <w:rFonts w:asciiTheme="minorHAnsi" w:hAnsiTheme="minorHAnsi" w:cs="Tahoma"/>
        </w:rPr>
        <w:t>organizowanie/współorganizowanie imprez promocyjnych i sponsoring</w:t>
      </w:r>
    </w:p>
    <w:p w:rsidR="009E08BA" w:rsidRPr="00195BF3" w:rsidRDefault="009E08BA" w:rsidP="0067383F">
      <w:pPr>
        <w:spacing w:line="276" w:lineRule="auto"/>
        <w:ind w:left="360"/>
        <w:jc w:val="both"/>
        <w:rPr>
          <w:rFonts w:asciiTheme="minorHAnsi" w:hAnsiTheme="minorHAnsi" w:cs="Tahoma"/>
        </w:rPr>
      </w:pPr>
      <w:r w:rsidRPr="00195BF3">
        <w:rPr>
          <w:rFonts w:asciiTheme="minorHAnsi" w:hAnsiTheme="minorHAnsi" w:cs="Tahoma"/>
        </w:rPr>
        <w:t>ARiMR nie realizowała tego rodzaju zadań.</w:t>
      </w:r>
    </w:p>
    <w:p w:rsidR="009E08BA" w:rsidRPr="003F7122" w:rsidRDefault="009E08BA" w:rsidP="0067383F">
      <w:pPr>
        <w:spacing w:line="276" w:lineRule="auto"/>
        <w:ind w:left="360"/>
        <w:jc w:val="both"/>
        <w:rPr>
          <w:rFonts w:asciiTheme="minorHAnsi" w:hAnsiTheme="minorHAnsi" w:cs="Tahoma"/>
        </w:rPr>
      </w:pPr>
    </w:p>
    <w:p w:rsidR="009E08BA" w:rsidRPr="00195BF3" w:rsidRDefault="009E08BA" w:rsidP="005A41F2">
      <w:pPr>
        <w:numPr>
          <w:ilvl w:val="0"/>
          <w:numId w:val="108"/>
        </w:numPr>
        <w:jc w:val="both"/>
        <w:rPr>
          <w:rFonts w:asciiTheme="minorHAnsi" w:hAnsiTheme="minorHAnsi" w:cs="Tahoma"/>
        </w:rPr>
      </w:pPr>
      <w:r w:rsidRPr="00195BF3">
        <w:rPr>
          <w:rFonts w:asciiTheme="minorHAnsi" w:hAnsiTheme="minorHAnsi" w:cs="Tahoma"/>
        </w:rPr>
        <w:t>przygotowanie, opracowanie graficzne, druk i dystrybucja materiałów informacyjno-promocyjnych na temat PO Ryby 2007-2013 i poszczególnych jego działań</w:t>
      </w:r>
    </w:p>
    <w:p w:rsidR="009E08BA" w:rsidRPr="003F7122" w:rsidRDefault="009E08BA" w:rsidP="0067383F">
      <w:pPr>
        <w:spacing w:line="276" w:lineRule="auto"/>
        <w:ind w:left="360"/>
        <w:jc w:val="both"/>
        <w:rPr>
          <w:rFonts w:asciiTheme="minorHAnsi" w:hAnsiTheme="minorHAnsi" w:cs="Tahoma"/>
        </w:rPr>
      </w:pPr>
    </w:p>
    <w:tbl>
      <w:tblPr>
        <w:tblStyle w:val="GridTable4Accent1"/>
        <w:tblW w:w="5000" w:type="pct"/>
        <w:tblLook w:val="04A0" w:firstRow="1" w:lastRow="0" w:firstColumn="1" w:lastColumn="0" w:noHBand="0" w:noVBand="1"/>
      </w:tblPr>
      <w:tblGrid>
        <w:gridCol w:w="7011"/>
        <w:gridCol w:w="2275"/>
      </w:tblGrid>
      <w:tr w:rsidR="004469AA" w:rsidRPr="001105DB" w:rsidTr="003C69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hideMark/>
          </w:tcPr>
          <w:p w:rsidR="004469AA" w:rsidRPr="005549C8" w:rsidRDefault="004469AA" w:rsidP="004469AA">
            <w:pPr>
              <w:jc w:val="center"/>
              <w:rPr>
                <w:rFonts w:asciiTheme="minorHAnsi" w:hAnsiTheme="minorHAnsi" w:cs="Arial"/>
                <w:bCs w:val="0"/>
                <w:color w:val="000000"/>
                <w:sz w:val="16"/>
                <w:szCs w:val="16"/>
              </w:rPr>
            </w:pPr>
            <w:r w:rsidRPr="005549C8">
              <w:rPr>
                <w:rFonts w:asciiTheme="minorHAnsi" w:hAnsiTheme="minorHAnsi" w:cs="Arial"/>
                <w:bCs w:val="0"/>
                <w:color w:val="000000"/>
                <w:sz w:val="16"/>
                <w:szCs w:val="16"/>
              </w:rPr>
              <w:t>Artykuły</w:t>
            </w:r>
          </w:p>
        </w:tc>
        <w:tc>
          <w:tcPr>
            <w:tcW w:w="1225" w:type="pct"/>
            <w:vAlign w:val="center"/>
            <w:hideMark/>
          </w:tcPr>
          <w:p w:rsidR="004469AA" w:rsidRPr="005549C8" w:rsidRDefault="004469AA" w:rsidP="004469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6"/>
                <w:szCs w:val="16"/>
              </w:rPr>
            </w:pPr>
            <w:r w:rsidRPr="005549C8">
              <w:rPr>
                <w:rFonts w:asciiTheme="minorHAnsi" w:hAnsiTheme="minorHAnsi" w:cs="Arial"/>
                <w:bCs w:val="0"/>
                <w:color w:val="000000"/>
                <w:sz w:val="16"/>
                <w:szCs w:val="16"/>
              </w:rPr>
              <w:t>Nakład (egz.)</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Folder informacyjny o ARiMR -wersja pl. (2008)</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20 000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Folder informacyjny o ARiMR –wersja ang. (2008)</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3 000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Broszura – „ARiMR-Pomoc krajowa i unijna” wersja pl. (2008)</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20 000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proofErr w:type="spellStart"/>
            <w:r w:rsidRPr="005549C8">
              <w:rPr>
                <w:rFonts w:asciiTheme="minorHAnsi" w:hAnsiTheme="minorHAnsi" w:cs="Arial"/>
                <w:b w:val="0"/>
                <w:sz w:val="16"/>
                <w:szCs w:val="16"/>
                <w:lang w:val="en-US"/>
              </w:rPr>
              <w:t>Broszura</w:t>
            </w:r>
            <w:proofErr w:type="spellEnd"/>
            <w:r w:rsidRPr="005549C8">
              <w:rPr>
                <w:rFonts w:asciiTheme="minorHAnsi" w:hAnsiTheme="minorHAnsi" w:cs="Arial"/>
                <w:b w:val="0"/>
                <w:sz w:val="16"/>
                <w:szCs w:val="16"/>
                <w:lang w:val="en-US"/>
              </w:rPr>
              <w:t xml:space="preserve">- „ARMA-National and UE aid”- </w:t>
            </w:r>
            <w:proofErr w:type="spellStart"/>
            <w:r w:rsidRPr="005549C8">
              <w:rPr>
                <w:rFonts w:asciiTheme="minorHAnsi" w:hAnsiTheme="minorHAnsi" w:cs="Arial"/>
                <w:b w:val="0"/>
                <w:sz w:val="16"/>
                <w:szCs w:val="16"/>
                <w:lang w:val="en-US"/>
              </w:rPr>
              <w:t>wersja</w:t>
            </w:r>
            <w:proofErr w:type="spellEnd"/>
            <w:r w:rsidRPr="005549C8">
              <w:rPr>
                <w:rFonts w:asciiTheme="minorHAnsi" w:hAnsiTheme="minorHAnsi" w:cs="Arial"/>
                <w:b w:val="0"/>
                <w:sz w:val="16"/>
                <w:szCs w:val="16"/>
                <w:lang w:val="en-US"/>
              </w:rPr>
              <w:t xml:space="preserve"> </w:t>
            </w:r>
            <w:proofErr w:type="spellStart"/>
            <w:r w:rsidRPr="005549C8">
              <w:rPr>
                <w:rFonts w:asciiTheme="minorHAnsi" w:hAnsiTheme="minorHAnsi" w:cs="Arial"/>
                <w:b w:val="0"/>
                <w:sz w:val="16"/>
                <w:szCs w:val="16"/>
                <w:lang w:val="en-US"/>
              </w:rPr>
              <w:t>ang.</w:t>
            </w:r>
            <w:proofErr w:type="spellEnd"/>
            <w:r w:rsidRPr="005549C8">
              <w:rPr>
                <w:rFonts w:asciiTheme="minorHAnsi" w:hAnsiTheme="minorHAnsi" w:cs="Arial"/>
                <w:b w:val="0"/>
                <w:sz w:val="16"/>
                <w:szCs w:val="16"/>
                <w:lang w:val="en-US"/>
              </w:rPr>
              <w:t xml:space="preserve"> </w:t>
            </w:r>
            <w:r w:rsidRPr="005549C8">
              <w:rPr>
                <w:rFonts w:asciiTheme="minorHAnsi" w:hAnsiTheme="minorHAnsi" w:cs="Arial"/>
                <w:b w:val="0"/>
                <w:sz w:val="16"/>
                <w:szCs w:val="16"/>
              </w:rPr>
              <w:t>(2008)</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6 000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Broszura- „Realizacja pomocy unijnej i krajowej w ARiMR” wersja pl. (2008)</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Broszura „Rybactwo” (oś  I, II i III) (2009)</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color w:val="000000"/>
                <w:sz w:val="16"/>
                <w:szCs w:val="16"/>
              </w:rPr>
              <w:t>Ulotki dot. każdego środka Programu (2010)</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9 000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Ulotki informacyjne dot. Programu przygotowane przez Podlaski OR (2013)</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20 000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Album „cztery pory na stawach rybackich” polska wersja językowa (2014)</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Album „cztery pory na stawach rybackich” angielska wersja językowa (2014)</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500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Artykuł w „Biuletynie Informacyjnym” nr 7-8/2014</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Artykuł w „Biuletynie Informacyjnym” nr 10/2014</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10 000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hideMark/>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Sektor rybacki na fali - artykuł w nr 3/2015 Biuletyny Informacyjnego</w:t>
            </w:r>
          </w:p>
        </w:tc>
        <w:tc>
          <w:tcPr>
            <w:tcW w:w="1225" w:type="pct"/>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8 000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hideMark/>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Kurs na sukces - artykuł w  nr 7-8/2015 Biuletynu Informacyjnego</w:t>
            </w:r>
          </w:p>
        </w:tc>
        <w:tc>
          <w:tcPr>
            <w:tcW w:w="1225" w:type="pct"/>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8 000</w:t>
            </w:r>
          </w:p>
        </w:tc>
      </w:tr>
    </w:tbl>
    <w:p w:rsidR="009E08BA" w:rsidRDefault="009E08BA" w:rsidP="0067383F">
      <w:pPr>
        <w:spacing w:line="276" w:lineRule="auto"/>
        <w:jc w:val="both"/>
        <w:rPr>
          <w:rFonts w:asciiTheme="minorHAnsi" w:hAnsiTheme="minorHAnsi" w:cs="Tahoma"/>
        </w:rPr>
      </w:pPr>
    </w:p>
    <w:p w:rsidR="009E08BA" w:rsidRPr="00195BF3" w:rsidRDefault="009E08BA" w:rsidP="005A41F2">
      <w:pPr>
        <w:numPr>
          <w:ilvl w:val="0"/>
          <w:numId w:val="108"/>
        </w:numPr>
        <w:spacing w:line="276" w:lineRule="auto"/>
        <w:rPr>
          <w:rFonts w:asciiTheme="minorHAnsi" w:hAnsiTheme="minorHAnsi" w:cs="Tahoma"/>
        </w:rPr>
      </w:pPr>
      <w:r w:rsidRPr="00195BF3">
        <w:rPr>
          <w:rFonts w:asciiTheme="minorHAnsi" w:hAnsiTheme="minorHAnsi" w:cs="Tahoma"/>
        </w:rPr>
        <w:t>wykonanie materiałów promocyjnych</w:t>
      </w:r>
    </w:p>
    <w:tbl>
      <w:tblPr>
        <w:tblStyle w:val="GridTable4Accent1"/>
        <w:tblW w:w="5000" w:type="pct"/>
        <w:tblLook w:val="04A0" w:firstRow="1" w:lastRow="0" w:firstColumn="1" w:lastColumn="0" w:noHBand="0" w:noVBand="1"/>
      </w:tblPr>
      <w:tblGrid>
        <w:gridCol w:w="1243"/>
        <w:gridCol w:w="5768"/>
        <w:gridCol w:w="2275"/>
      </w:tblGrid>
      <w:tr w:rsidR="004469AA" w:rsidRPr="001105DB" w:rsidTr="003C695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5549C8">
            <w:pPr>
              <w:jc w:val="center"/>
              <w:rPr>
                <w:rFonts w:asciiTheme="minorHAnsi" w:hAnsiTheme="minorHAnsi" w:cs="Arial"/>
                <w:color w:val="000000"/>
                <w:sz w:val="16"/>
                <w:szCs w:val="16"/>
              </w:rPr>
            </w:pPr>
            <w:r w:rsidRPr="005549C8">
              <w:rPr>
                <w:rFonts w:asciiTheme="minorHAnsi" w:hAnsiTheme="minorHAnsi" w:cs="Arial"/>
                <w:color w:val="000000"/>
                <w:sz w:val="16"/>
                <w:szCs w:val="16"/>
              </w:rPr>
              <w:t>Rok</w:t>
            </w:r>
          </w:p>
        </w:tc>
        <w:tc>
          <w:tcPr>
            <w:tcW w:w="3106" w:type="pct"/>
            <w:noWrap/>
            <w:vAlign w:val="center"/>
            <w:hideMark/>
          </w:tcPr>
          <w:p w:rsidR="004469AA" w:rsidRPr="005549C8" w:rsidRDefault="004469AA"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Ogólny opis</w:t>
            </w:r>
          </w:p>
        </w:tc>
        <w:tc>
          <w:tcPr>
            <w:tcW w:w="1225" w:type="pct"/>
            <w:noWrap/>
            <w:vAlign w:val="center"/>
            <w:hideMark/>
          </w:tcPr>
          <w:p w:rsidR="004469AA" w:rsidRPr="005549C8" w:rsidRDefault="004469AA"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Kwota</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2007</w:t>
            </w:r>
          </w:p>
        </w:tc>
        <w:tc>
          <w:tcPr>
            <w:tcW w:w="3106"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Nie dotyczy</w:t>
            </w:r>
          </w:p>
        </w:tc>
        <w:tc>
          <w:tcPr>
            <w:tcW w:w="1225"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2008</w:t>
            </w:r>
          </w:p>
        </w:tc>
        <w:tc>
          <w:tcPr>
            <w:tcW w:w="3106"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Foldery informacyjne i broszury</w:t>
            </w:r>
          </w:p>
        </w:tc>
        <w:tc>
          <w:tcPr>
            <w:tcW w:w="1225"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2009</w:t>
            </w:r>
          </w:p>
        </w:tc>
        <w:tc>
          <w:tcPr>
            <w:tcW w:w="3106"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Broszura „Rybactwo” I,II i III oś priorytetowa</w:t>
            </w:r>
          </w:p>
        </w:tc>
        <w:tc>
          <w:tcPr>
            <w:tcW w:w="1225"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2010</w:t>
            </w:r>
          </w:p>
        </w:tc>
        <w:tc>
          <w:tcPr>
            <w:tcW w:w="3106"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Ulotki dot. każdego środka Programu Po 750 sztuk na każdy środek)</w:t>
            </w:r>
          </w:p>
        </w:tc>
        <w:tc>
          <w:tcPr>
            <w:tcW w:w="1225"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2011</w:t>
            </w:r>
          </w:p>
        </w:tc>
        <w:tc>
          <w:tcPr>
            <w:tcW w:w="3106"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Kalendarz promujący PO RYBY 2007-2013 na 2011 r.</w:t>
            </w:r>
          </w:p>
        </w:tc>
        <w:tc>
          <w:tcPr>
            <w:tcW w:w="1225"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2012</w:t>
            </w:r>
          </w:p>
        </w:tc>
        <w:tc>
          <w:tcPr>
            <w:tcW w:w="3106"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Kalendarz promujący PO RYBY 2007-2013 na 2012 r.</w:t>
            </w:r>
          </w:p>
        </w:tc>
        <w:tc>
          <w:tcPr>
            <w:tcW w:w="1225"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bl>
    <w:p w:rsidR="009E08BA" w:rsidRPr="00195BF3" w:rsidRDefault="009E08BA" w:rsidP="005A41F2">
      <w:pPr>
        <w:numPr>
          <w:ilvl w:val="0"/>
          <w:numId w:val="108"/>
        </w:numPr>
        <w:spacing w:line="276" w:lineRule="auto"/>
        <w:rPr>
          <w:rFonts w:asciiTheme="minorHAnsi" w:hAnsiTheme="minorHAnsi" w:cs="Tahoma"/>
        </w:rPr>
      </w:pPr>
      <w:r w:rsidRPr="00195BF3">
        <w:rPr>
          <w:rFonts w:asciiTheme="minorHAnsi" w:hAnsiTheme="minorHAnsi" w:cs="Tahoma"/>
        </w:rPr>
        <w:lastRenderedPageBreak/>
        <w:t xml:space="preserve">Prowadzenie stron internetowych </w:t>
      </w:r>
    </w:p>
    <w:tbl>
      <w:tblPr>
        <w:tblStyle w:val="GridTable4Accent1"/>
        <w:tblW w:w="5000" w:type="pct"/>
        <w:tblLook w:val="04A0" w:firstRow="1" w:lastRow="0" w:firstColumn="1" w:lastColumn="0" w:noHBand="0" w:noVBand="1"/>
      </w:tblPr>
      <w:tblGrid>
        <w:gridCol w:w="544"/>
        <w:gridCol w:w="5076"/>
        <w:gridCol w:w="1813"/>
        <w:gridCol w:w="1853"/>
      </w:tblGrid>
      <w:tr w:rsidR="004469AA" w:rsidRPr="001105DB" w:rsidTr="003C695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93" w:type="pct"/>
            <w:vAlign w:val="center"/>
            <w:hideMark/>
          </w:tcPr>
          <w:p w:rsidR="004469AA" w:rsidRPr="005549C8" w:rsidRDefault="004469AA" w:rsidP="005549C8">
            <w:pPr>
              <w:jc w:val="center"/>
              <w:rPr>
                <w:rFonts w:asciiTheme="minorHAnsi" w:hAnsiTheme="minorHAnsi" w:cs="Arial"/>
                <w:sz w:val="16"/>
                <w:szCs w:val="16"/>
              </w:rPr>
            </w:pPr>
            <w:r w:rsidRPr="005549C8">
              <w:rPr>
                <w:rFonts w:asciiTheme="minorHAnsi" w:hAnsiTheme="minorHAnsi" w:cs="Arial"/>
                <w:sz w:val="16"/>
                <w:szCs w:val="16"/>
              </w:rPr>
              <w:t>Lp.</w:t>
            </w:r>
          </w:p>
        </w:tc>
        <w:tc>
          <w:tcPr>
            <w:tcW w:w="2732" w:type="pct"/>
            <w:vAlign w:val="center"/>
            <w:hideMark/>
          </w:tcPr>
          <w:p w:rsidR="004469AA" w:rsidRPr="005549C8" w:rsidRDefault="005549C8"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N</w:t>
            </w:r>
            <w:r w:rsidR="004469AA" w:rsidRPr="005549C8">
              <w:rPr>
                <w:rFonts w:asciiTheme="minorHAnsi" w:hAnsiTheme="minorHAnsi" w:cs="Arial"/>
                <w:sz w:val="16"/>
                <w:szCs w:val="16"/>
              </w:rPr>
              <w:t>azwa strony</w:t>
            </w:r>
          </w:p>
        </w:tc>
        <w:tc>
          <w:tcPr>
            <w:tcW w:w="976" w:type="pct"/>
            <w:vAlign w:val="center"/>
            <w:hideMark/>
          </w:tcPr>
          <w:p w:rsidR="004469AA" w:rsidRPr="005549C8" w:rsidRDefault="005549C8"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L</w:t>
            </w:r>
            <w:r w:rsidR="004469AA" w:rsidRPr="005549C8">
              <w:rPr>
                <w:rFonts w:asciiTheme="minorHAnsi" w:hAnsiTheme="minorHAnsi" w:cs="Arial"/>
                <w:sz w:val="16"/>
                <w:szCs w:val="16"/>
              </w:rPr>
              <w:t>iczba odwiedzin na stronie</w:t>
            </w:r>
          </w:p>
        </w:tc>
        <w:tc>
          <w:tcPr>
            <w:tcW w:w="998" w:type="pct"/>
            <w:vAlign w:val="center"/>
            <w:hideMark/>
          </w:tcPr>
          <w:p w:rsidR="004469AA" w:rsidRPr="005549C8" w:rsidRDefault="005549C8"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T</w:t>
            </w:r>
            <w:r w:rsidR="004469AA" w:rsidRPr="005549C8">
              <w:rPr>
                <w:rFonts w:asciiTheme="minorHAnsi" w:hAnsiTheme="minorHAnsi" w:cs="Arial"/>
                <w:sz w:val="16"/>
                <w:szCs w:val="16"/>
              </w:rPr>
              <w:t>ermin realizacji</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93" w:type="pct"/>
            <w:noWrap/>
            <w:hideMark/>
          </w:tcPr>
          <w:p w:rsidR="004469AA" w:rsidRPr="005549C8" w:rsidRDefault="004469AA" w:rsidP="004469AA">
            <w:pPr>
              <w:jc w:val="center"/>
              <w:rPr>
                <w:rFonts w:asciiTheme="minorHAnsi" w:hAnsiTheme="minorHAnsi" w:cs="Arial"/>
                <w:sz w:val="16"/>
                <w:szCs w:val="16"/>
              </w:rPr>
            </w:pPr>
            <w:r w:rsidRPr="005549C8">
              <w:rPr>
                <w:rFonts w:asciiTheme="minorHAnsi" w:hAnsiTheme="minorHAnsi" w:cs="Arial"/>
                <w:sz w:val="16"/>
                <w:szCs w:val="16"/>
              </w:rPr>
              <w:t>1.</w:t>
            </w:r>
          </w:p>
        </w:tc>
        <w:tc>
          <w:tcPr>
            <w:tcW w:w="2732" w:type="pct"/>
            <w:noWrap/>
            <w:hideMark/>
          </w:tcPr>
          <w:p w:rsidR="004469AA" w:rsidRPr="005549C8" w:rsidRDefault="00863432"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hyperlink r:id="rId62" w:history="1">
              <w:r w:rsidR="004469AA" w:rsidRPr="005549C8">
                <w:rPr>
                  <w:rStyle w:val="Hipercze"/>
                  <w:rFonts w:asciiTheme="minorHAnsi" w:hAnsiTheme="minorHAnsi" w:cs="Arial"/>
                  <w:sz w:val="16"/>
                  <w:szCs w:val="16"/>
                </w:rPr>
                <w:t>www.arimr.gov.pl</w:t>
              </w:r>
            </w:hyperlink>
            <w:r w:rsidR="004469AA" w:rsidRPr="005549C8">
              <w:rPr>
                <w:rFonts w:asciiTheme="minorHAnsi" w:hAnsiTheme="minorHAnsi" w:cs="Arial"/>
                <w:sz w:val="16"/>
                <w:szCs w:val="16"/>
              </w:rPr>
              <w:t xml:space="preserve"> (zakładka PO RYBY 2007-2013)</w:t>
            </w:r>
          </w:p>
        </w:tc>
        <w:tc>
          <w:tcPr>
            <w:tcW w:w="976" w:type="pct"/>
            <w:noWrap/>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Brak danych</w:t>
            </w:r>
          </w:p>
        </w:tc>
        <w:tc>
          <w:tcPr>
            <w:tcW w:w="998" w:type="pct"/>
            <w:noWrap/>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Brak danych</w:t>
            </w:r>
          </w:p>
        </w:tc>
      </w:tr>
      <w:tr w:rsidR="004469AA" w:rsidRPr="001105DB" w:rsidTr="003C6954">
        <w:trPr>
          <w:trHeight w:val="287"/>
        </w:trPr>
        <w:tc>
          <w:tcPr>
            <w:cnfStyle w:val="001000000000" w:firstRow="0" w:lastRow="0" w:firstColumn="1" w:lastColumn="0" w:oddVBand="0" w:evenVBand="0" w:oddHBand="0" w:evenHBand="0" w:firstRowFirstColumn="0" w:firstRowLastColumn="0" w:lastRowFirstColumn="0" w:lastRowLastColumn="0"/>
            <w:tcW w:w="293" w:type="pct"/>
            <w:noWrap/>
          </w:tcPr>
          <w:p w:rsidR="004469AA" w:rsidRPr="005549C8" w:rsidRDefault="004469AA" w:rsidP="004469AA">
            <w:pPr>
              <w:jc w:val="center"/>
              <w:rPr>
                <w:rFonts w:asciiTheme="minorHAnsi" w:hAnsiTheme="minorHAnsi" w:cs="Arial"/>
                <w:sz w:val="16"/>
                <w:szCs w:val="16"/>
              </w:rPr>
            </w:pPr>
            <w:r w:rsidRPr="005549C8">
              <w:rPr>
                <w:rFonts w:asciiTheme="minorHAnsi" w:hAnsiTheme="minorHAnsi" w:cs="Arial"/>
                <w:sz w:val="16"/>
                <w:szCs w:val="16"/>
              </w:rPr>
              <w:t>2.</w:t>
            </w:r>
          </w:p>
        </w:tc>
        <w:tc>
          <w:tcPr>
            <w:tcW w:w="2732" w:type="pct"/>
            <w:noWrap/>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www.arimr.gov.pl/pomoc-unijna/po-ryby-2007-2013</w:t>
            </w:r>
          </w:p>
        </w:tc>
        <w:tc>
          <w:tcPr>
            <w:tcW w:w="976" w:type="pct"/>
            <w:noWrap/>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20,4 tys.</w:t>
            </w:r>
          </w:p>
        </w:tc>
        <w:tc>
          <w:tcPr>
            <w:tcW w:w="998" w:type="pct"/>
            <w:noWrap/>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Styczeń -grudzień 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93" w:type="pct"/>
            <w:noWrap/>
          </w:tcPr>
          <w:p w:rsidR="004469AA" w:rsidRPr="005549C8" w:rsidRDefault="004469AA" w:rsidP="004469AA">
            <w:pPr>
              <w:jc w:val="center"/>
              <w:rPr>
                <w:rFonts w:asciiTheme="minorHAnsi" w:hAnsiTheme="minorHAnsi" w:cs="Arial"/>
                <w:sz w:val="16"/>
                <w:szCs w:val="16"/>
              </w:rPr>
            </w:pPr>
            <w:r w:rsidRPr="005549C8">
              <w:rPr>
                <w:rFonts w:asciiTheme="minorHAnsi" w:hAnsiTheme="minorHAnsi" w:cs="Arial"/>
                <w:sz w:val="16"/>
                <w:szCs w:val="16"/>
              </w:rPr>
              <w:t>3.</w:t>
            </w:r>
          </w:p>
        </w:tc>
        <w:tc>
          <w:tcPr>
            <w:tcW w:w="2732" w:type="pct"/>
            <w:noWrap/>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www.arimr.gov.pl/pomoc-unijna/po-ryby-2007-2013</w:t>
            </w:r>
          </w:p>
        </w:tc>
        <w:tc>
          <w:tcPr>
            <w:tcW w:w="976" w:type="pct"/>
            <w:noWrap/>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6 tys.</w:t>
            </w:r>
          </w:p>
        </w:tc>
        <w:tc>
          <w:tcPr>
            <w:tcW w:w="998" w:type="pct"/>
            <w:noWrap/>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Styczeń - listopad 2016</w:t>
            </w:r>
          </w:p>
        </w:tc>
      </w:tr>
      <w:tr w:rsidR="004469AA" w:rsidRPr="001105DB" w:rsidTr="003C6954">
        <w:trPr>
          <w:trHeight w:val="302"/>
        </w:trPr>
        <w:tc>
          <w:tcPr>
            <w:cnfStyle w:val="001000000000" w:firstRow="0" w:lastRow="0" w:firstColumn="1" w:lastColumn="0" w:oddVBand="0" w:evenVBand="0" w:oddHBand="0" w:evenHBand="0" w:firstRowFirstColumn="0" w:firstRowLastColumn="0" w:lastRowFirstColumn="0" w:lastRowLastColumn="0"/>
            <w:tcW w:w="293" w:type="pct"/>
            <w:noWrap/>
            <w:hideMark/>
          </w:tcPr>
          <w:p w:rsidR="004469AA" w:rsidRPr="005549C8" w:rsidRDefault="004469AA" w:rsidP="004469AA">
            <w:pPr>
              <w:jc w:val="center"/>
              <w:rPr>
                <w:rFonts w:asciiTheme="minorHAnsi" w:hAnsiTheme="minorHAnsi" w:cs="Arial"/>
                <w:sz w:val="16"/>
                <w:szCs w:val="16"/>
              </w:rPr>
            </w:pPr>
          </w:p>
        </w:tc>
        <w:tc>
          <w:tcPr>
            <w:tcW w:w="2732" w:type="pct"/>
            <w:noWrap/>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sz w:val="16"/>
                <w:szCs w:val="16"/>
              </w:rPr>
            </w:pPr>
            <w:r w:rsidRPr="005549C8">
              <w:rPr>
                <w:rFonts w:asciiTheme="minorHAnsi" w:hAnsiTheme="minorHAnsi" w:cs="Arial"/>
                <w:b/>
                <w:bCs/>
                <w:sz w:val="16"/>
                <w:szCs w:val="16"/>
              </w:rPr>
              <w:t>Razem</w:t>
            </w:r>
          </w:p>
        </w:tc>
        <w:tc>
          <w:tcPr>
            <w:tcW w:w="976" w:type="pct"/>
            <w:noWrap/>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26,40 tys. </w:t>
            </w:r>
          </w:p>
        </w:tc>
        <w:tc>
          <w:tcPr>
            <w:tcW w:w="998" w:type="pct"/>
            <w:noWrap/>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bl>
    <w:p w:rsidR="005549C8" w:rsidRDefault="005549C8" w:rsidP="0067383F">
      <w:pPr>
        <w:spacing w:line="276" w:lineRule="auto"/>
        <w:ind w:left="360"/>
        <w:jc w:val="both"/>
        <w:rPr>
          <w:rFonts w:asciiTheme="minorHAnsi" w:hAnsiTheme="minorHAnsi" w:cs="Tahoma"/>
        </w:rPr>
      </w:pPr>
    </w:p>
    <w:p w:rsidR="007D2E2A" w:rsidRPr="007D2E2A" w:rsidRDefault="007D2E2A" w:rsidP="0067383F">
      <w:pPr>
        <w:pStyle w:val="Tekstdymka"/>
        <w:spacing w:line="276" w:lineRule="auto"/>
      </w:pPr>
    </w:p>
    <w:p w:rsidR="009E08BA" w:rsidRPr="008D3E33" w:rsidRDefault="009E08BA" w:rsidP="005A41F2">
      <w:pPr>
        <w:numPr>
          <w:ilvl w:val="0"/>
          <w:numId w:val="108"/>
        </w:numPr>
        <w:jc w:val="both"/>
        <w:rPr>
          <w:rFonts w:asciiTheme="minorHAnsi" w:hAnsiTheme="minorHAnsi" w:cs="Tahoma"/>
        </w:rPr>
      </w:pPr>
      <w:r w:rsidRPr="008D3E33">
        <w:rPr>
          <w:rFonts w:asciiTheme="minorHAnsi" w:hAnsiTheme="minorHAnsi" w:cs="Tahoma"/>
        </w:rPr>
        <w:t>wyemitowanie audycji informacyjnych w TV, radio (w szczególności liczba, termin, tematyka, miejsce emisji)</w:t>
      </w:r>
      <w:r>
        <w:rPr>
          <w:rFonts w:asciiTheme="minorHAnsi" w:hAnsiTheme="minorHAnsi" w:cs="Tahoma"/>
        </w:rPr>
        <w:t xml:space="preserve"> </w:t>
      </w:r>
      <w:r w:rsidRPr="008D3E33">
        <w:rPr>
          <w:rFonts w:asciiTheme="minorHAnsi" w:hAnsiTheme="minorHAnsi" w:cs="Tahoma"/>
        </w:rPr>
        <w:t>Przykłady:</w:t>
      </w:r>
    </w:p>
    <w:tbl>
      <w:tblPr>
        <w:tblStyle w:val="GridTable4Accent1"/>
        <w:tblW w:w="5000" w:type="pct"/>
        <w:tblLook w:val="04A0" w:firstRow="1" w:lastRow="0" w:firstColumn="1" w:lastColumn="0" w:noHBand="0" w:noVBand="1"/>
      </w:tblPr>
      <w:tblGrid>
        <w:gridCol w:w="5007"/>
        <w:gridCol w:w="2804"/>
        <w:gridCol w:w="1475"/>
      </w:tblGrid>
      <w:tr w:rsidR="004469AA" w:rsidRPr="001105DB" w:rsidTr="003C6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spacing w:line="360" w:lineRule="auto"/>
              <w:jc w:val="center"/>
              <w:rPr>
                <w:rFonts w:asciiTheme="minorHAnsi" w:hAnsiTheme="minorHAnsi" w:cs="Arial"/>
                <w:sz w:val="16"/>
                <w:szCs w:val="16"/>
              </w:rPr>
            </w:pPr>
            <w:r w:rsidRPr="005549C8">
              <w:rPr>
                <w:rFonts w:asciiTheme="minorHAnsi" w:hAnsiTheme="minorHAnsi" w:cs="Arial"/>
                <w:sz w:val="16"/>
                <w:szCs w:val="16"/>
              </w:rPr>
              <w:t>Tematyka</w:t>
            </w:r>
          </w:p>
        </w:tc>
        <w:tc>
          <w:tcPr>
            <w:tcW w:w="1510" w:type="pct"/>
            <w:vAlign w:val="center"/>
          </w:tcPr>
          <w:p w:rsidR="004469AA" w:rsidRPr="005549C8" w:rsidRDefault="004469AA" w:rsidP="004469A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Miejsce emisji</w:t>
            </w:r>
          </w:p>
        </w:tc>
        <w:tc>
          <w:tcPr>
            <w:tcW w:w="794" w:type="pct"/>
            <w:vAlign w:val="center"/>
          </w:tcPr>
          <w:p w:rsidR="004469AA" w:rsidRPr="005549C8" w:rsidRDefault="004469AA" w:rsidP="004469A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Termin</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Uczestnictwo pracowników ARiMR jako zaproszonych ekspertów</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I Program Polskiego Radia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2009</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Emisja programów promujących działania dotyczące PO RYBY 2007-2013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 Szczecin-</w:t>
            </w:r>
            <w:proofErr w:type="spellStart"/>
            <w:r w:rsidRPr="005549C8">
              <w:rPr>
                <w:rFonts w:asciiTheme="minorHAnsi" w:hAnsiTheme="minorHAnsi" w:cs="Arial"/>
                <w:sz w:val="16"/>
                <w:szCs w:val="16"/>
              </w:rPr>
              <w:t>Eurofarmer</w:t>
            </w:r>
            <w:proofErr w:type="spellEnd"/>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Uczestnictwo pracowników ARiMR jako zaproszonych ekspertów</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I Program Polskiego Radia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2010</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Promocja działań dotyczących PO RYBY 2007-2013</w:t>
            </w:r>
          </w:p>
        </w:tc>
        <w:tc>
          <w:tcPr>
            <w:tcW w:w="1510" w:type="pct"/>
            <w:vAlign w:val="center"/>
          </w:tcPr>
          <w:p w:rsidR="004469AA" w:rsidRPr="005549C8" w:rsidRDefault="004469AA" w:rsidP="004469AA">
            <w:pPr>
              <w:tabs>
                <w:tab w:val="left" w:pos="60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TV Szczecin (3 programy), TV Olsztyn (3 programy), TV Gdańsk (1 program), TV </w:t>
            </w:r>
            <w:proofErr w:type="spellStart"/>
            <w:r w:rsidRPr="005549C8">
              <w:rPr>
                <w:rFonts w:asciiTheme="minorHAnsi" w:hAnsiTheme="minorHAnsi" w:cs="Arial"/>
                <w:sz w:val="16"/>
                <w:szCs w:val="16"/>
              </w:rPr>
              <w:t>Kaszebe</w:t>
            </w:r>
            <w:proofErr w:type="spellEnd"/>
            <w:r w:rsidRPr="005549C8">
              <w:rPr>
                <w:rFonts w:asciiTheme="minorHAnsi" w:hAnsiTheme="minorHAnsi" w:cs="Arial"/>
                <w:sz w:val="16"/>
                <w:szCs w:val="16"/>
              </w:rPr>
              <w:t xml:space="preserve"> (1 program)</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2011</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Uczestnictwo pracowników ARiMR jako zaproszonych ekspertów</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I Program Polskiego Radia, Radio Gdańsk, Radio Olsztyn i Radio Szczecin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2011</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Emisja programów promujących działania dotyczące PO RYBY 2007-2013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 Opole (5 programów), TV Łódź (2 programy), TV Poznań (1 program), TV Białystok (3 programy), TV Lublin (1 program), TV Olsztyn (1 program)</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2012</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telewizyjna „Czas dotacji-czas rozwoju. Działania PO RYBY 2007-2013 wdrożone przez ARiMR na Warmii i Mazurach”</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Olsztyn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30.10.2013, 31.10.2013, 02.11.2013, 03.11.2013</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Rybołówstwo w województwie zachodniopomorskim w aspekcie wdrażania PO RYBY 2007-2013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06.09.07.2013</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Rybołówstwo w województwie zachodniopomorskim w aspekcie wdrażania PO RYBY 2007-2013</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PR Koszalin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27-29.06.2013, 31.10.2013, 02.11.2013</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Materiał dotyczący m.in. PO RYBY 2007-2013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Opole</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07.04.2013</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Cykl :Wokół ryb 2014” (12 odcinków)</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 TVP Regionalna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13-10.2014-29.12.2014</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z cyklu "Wokół Ryb"- efekty wdrażania PO RYBY 2007 - 2013;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 i TVP Regionalna</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emisja wiosna-lato 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Film - Polskie rybactwo- efekty wdrażania PO RYBY 2007 - 2013;</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1 i TVP Regionalna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marzec 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Film - Unia z wędką- efekty wdrażania PO RYBY 2007 - 2013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 i TVP Regionalna</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jesień 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w:t>
            </w:r>
            <w:proofErr w:type="spellStart"/>
            <w:r w:rsidRPr="005549C8">
              <w:rPr>
                <w:rFonts w:asciiTheme="minorHAnsi" w:hAnsiTheme="minorHAnsi" w:cs="Arial"/>
                <w:b w:val="0"/>
                <w:sz w:val="16"/>
                <w:szCs w:val="16"/>
              </w:rPr>
              <w:t>Agroekspress</w:t>
            </w:r>
            <w:proofErr w:type="spellEnd"/>
            <w:r w:rsidRPr="005549C8">
              <w:rPr>
                <w:rFonts w:asciiTheme="minorHAnsi" w:hAnsiTheme="minorHAnsi" w:cs="Arial"/>
                <w:b w:val="0"/>
                <w:sz w:val="16"/>
                <w:szCs w:val="16"/>
              </w:rPr>
              <w:t>” - audycja telewizyjna nt. działań, o wypłatach środków za tradycyjne metody chowu</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Regionalna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30.09.2015, 4.10.2015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 xml:space="preserve">Program </w:t>
            </w:r>
            <w:proofErr w:type="spellStart"/>
            <w:r w:rsidRPr="005549C8">
              <w:rPr>
                <w:rFonts w:asciiTheme="minorHAnsi" w:hAnsiTheme="minorHAnsi" w:cs="Arial"/>
                <w:b w:val="0"/>
                <w:sz w:val="16"/>
                <w:szCs w:val="16"/>
              </w:rPr>
              <w:t>Agroraport</w:t>
            </w:r>
            <w:proofErr w:type="spellEnd"/>
            <w:r w:rsidRPr="005549C8">
              <w:rPr>
                <w:rFonts w:asciiTheme="minorHAnsi" w:hAnsiTheme="minorHAnsi" w:cs="Arial"/>
                <w:b w:val="0"/>
                <w:sz w:val="16"/>
                <w:szCs w:val="16"/>
              </w:rPr>
              <w:t xml:space="preserve"> – PO Ryby – inwestycje w portach oraz przetwórstwo rybne</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Gdańsk (2 odcinki)</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05.2015, 10.2015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Odcinek nt. PO Ryby – inwestycje w portach oraz przetwórstwo rybne</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Twoja Telewizja Morska (2 odcinki)</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05.2015, 10.2015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Radiowy nt. inwestycji w portach oraz przetwórstwo rybne</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Radio Plus</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09.2015, 10.2015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Radiowy nt. inwestycji w portach oraz przetwórstwo rybne</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Radio Gdańsk</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09.2015, 10.2015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informacyjna „Rozwój Rybołówstwa i Przetwórstwa Rybnego w woj. zachodniopomorskim”</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Radio Koszalin</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27.08.2015, 29.08.2015</w:t>
            </w:r>
          </w:p>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Agro-szansa, audycja  „Inwestycje w zakresie rybołówstwa w woj. zachodniopomorskim”</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03.09.2015, 07.09.2015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Agro-szansa, audycja „Inwestycje w zakresie akwakultury i przetwórstwa rybnego w woj. zachodniopomorskim”</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15.10.2015, 18.10.2015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w ramach programu „Agro-szansa” „Wsparcie rybołówstwa w ramach Po Ryby 2007-2013” – audycja przedstawiająca zrealizowane inwestycje wpierane przez ARiMR oraz informacje o rozpoczęciu programu operacyjnego Rybactwo i Morze na lata 2014-2020”</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2016</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w ramach programu „Agro-szansa” „Rozwój akwakultury i przetwórstwa rybnego” – audycja przedstawiająca zrealizowane inwestycje wpierane przez ARiMR oraz informacje o rozpoczęciu programu operacyjnego Rybactwo i Morze na lata 2014-2020”</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2016</w:t>
            </w:r>
          </w:p>
        </w:tc>
      </w:tr>
    </w:tbl>
    <w:p w:rsidR="009E08BA" w:rsidRDefault="009E08BA" w:rsidP="0067383F">
      <w:pPr>
        <w:spacing w:line="276" w:lineRule="auto"/>
        <w:ind w:left="360"/>
        <w:jc w:val="both"/>
        <w:rPr>
          <w:rFonts w:asciiTheme="minorHAnsi" w:hAnsiTheme="minorHAnsi" w:cs="Tahoma"/>
        </w:rPr>
      </w:pPr>
    </w:p>
    <w:p w:rsidR="005549C8" w:rsidRDefault="005549C8" w:rsidP="0067383F">
      <w:pPr>
        <w:pStyle w:val="Tekstdymka"/>
        <w:spacing w:line="276" w:lineRule="auto"/>
      </w:pPr>
    </w:p>
    <w:p w:rsidR="003C6954" w:rsidRDefault="003C6954" w:rsidP="0067383F">
      <w:pPr>
        <w:pStyle w:val="Tekstdymka"/>
        <w:spacing w:line="276" w:lineRule="auto"/>
      </w:pPr>
    </w:p>
    <w:p w:rsidR="003C6954" w:rsidRDefault="003C6954" w:rsidP="0067383F">
      <w:pPr>
        <w:pStyle w:val="Tekstdymka"/>
        <w:spacing w:line="276" w:lineRule="auto"/>
      </w:pPr>
    </w:p>
    <w:p w:rsidR="009E08BA" w:rsidRDefault="009E08BA" w:rsidP="005A41F2">
      <w:pPr>
        <w:numPr>
          <w:ilvl w:val="0"/>
          <w:numId w:val="108"/>
        </w:numPr>
        <w:spacing w:line="276" w:lineRule="auto"/>
        <w:rPr>
          <w:rFonts w:asciiTheme="minorHAnsi" w:hAnsiTheme="minorHAnsi" w:cs="Tahoma"/>
        </w:rPr>
      </w:pPr>
      <w:r w:rsidRPr="00195BF3">
        <w:rPr>
          <w:rFonts w:asciiTheme="minorHAnsi" w:hAnsiTheme="minorHAnsi" w:cs="Tahoma"/>
        </w:rPr>
        <w:lastRenderedPageBreak/>
        <w:t>przygotowanie artykułów sponsorowanych nt. PO Ryby 2007-2013 i wykup powierzchni w prasie</w:t>
      </w:r>
    </w:p>
    <w:tbl>
      <w:tblPr>
        <w:tblStyle w:val="GridTable4Accent1"/>
        <w:tblW w:w="0" w:type="auto"/>
        <w:tblLook w:val="04A0" w:firstRow="1" w:lastRow="0" w:firstColumn="1" w:lastColumn="0" w:noHBand="0" w:noVBand="1"/>
      </w:tblPr>
      <w:tblGrid>
        <w:gridCol w:w="5807"/>
        <w:gridCol w:w="992"/>
        <w:gridCol w:w="2127"/>
      </w:tblGrid>
      <w:tr w:rsidR="009F791D" w:rsidRPr="001105DB" w:rsidTr="00353F97">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jc w:val="center"/>
              <w:rPr>
                <w:rFonts w:asciiTheme="minorHAnsi" w:hAnsiTheme="minorHAnsi" w:cs="Arial"/>
                <w:sz w:val="16"/>
                <w:szCs w:val="16"/>
              </w:rPr>
            </w:pPr>
            <w:r w:rsidRPr="005549C8">
              <w:rPr>
                <w:rFonts w:asciiTheme="minorHAnsi" w:hAnsiTheme="minorHAnsi" w:cs="Arial"/>
                <w:sz w:val="16"/>
                <w:szCs w:val="16"/>
              </w:rPr>
              <w:t>Tytuł prasowy</w:t>
            </w:r>
          </w:p>
        </w:tc>
        <w:tc>
          <w:tcPr>
            <w:tcW w:w="992" w:type="dxa"/>
          </w:tcPr>
          <w:p w:rsidR="009F791D" w:rsidRPr="005549C8" w:rsidRDefault="009F791D" w:rsidP="00353F9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liczba  artykułów</w:t>
            </w:r>
          </w:p>
        </w:tc>
        <w:tc>
          <w:tcPr>
            <w:tcW w:w="2127" w:type="dxa"/>
          </w:tcPr>
          <w:p w:rsidR="009F791D" w:rsidRPr="005549C8" w:rsidRDefault="009F791D" w:rsidP="00353F9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Data publikacji</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 12/2009</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Brak danych</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12.2009</w:t>
            </w:r>
          </w:p>
        </w:tc>
      </w:tr>
      <w:tr w:rsidR="009F791D" w:rsidRPr="001105DB" w:rsidTr="00353F97">
        <w:trPr>
          <w:trHeight w:val="817"/>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 Przegląd Rybacki, Kurier Szczeciński, Gazeta Pomorska, Dziennik Bałtycki, Gazeta Olsztyńska, Dziennik Wschodni, Gazeta Współczesna, Kurier Lubelski, Głos Koszaliński, Portal Morski (artykuły dot. działań PO RYBY 2007-2013)</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Brak danych </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2010</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Biuletyn Informacyjny wydawany przez </w:t>
            </w:r>
            <w:proofErr w:type="spellStart"/>
            <w:r w:rsidRPr="005549C8">
              <w:rPr>
                <w:rFonts w:asciiTheme="minorHAnsi" w:hAnsiTheme="minorHAnsi" w:cs="Arial"/>
                <w:b w:val="0"/>
                <w:sz w:val="16"/>
                <w:szCs w:val="16"/>
              </w:rPr>
              <w:t>MRiRW</w:t>
            </w:r>
            <w:proofErr w:type="spellEnd"/>
            <w:r w:rsidRPr="005549C8">
              <w:rPr>
                <w:rFonts w:asciiTheme="minorHAnsi" w:hAnsiTheme="minorHAnsi" w:cs="Arial"/>
                <w:b w:val="0"/>
                <w:sz w:val="16"/>
                <w:szCs w:val="16"/>
              </w:rPr>
              <w:t xml:space="preserve"> oraz ARiMR</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Brak danych</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2010</w:t>
            </w:r>
          </w:p>
        </w:tc>
      </w:tr>
      <w:tr w:rsidR="009F791D" w:rsidRPr="001105DB" w:rsidTr="00353F97">
        <w:trPr>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 Zielony Sztandar, Gospodarz, Agro-Serwis, Gazeta Olsztyńska, Biznes Warmii i Mazur, Nasz Dziennik</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4</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2011</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 Wiadomości Rybackie, Przegląd Rybacki, dodatkowo prasa ogólnopolska</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2012</w:t>
            </w:r>
          </w:p>
        </w:tc>
      </w:tr>
      <w:tr w:rsidR="009F791D" w:rsidRPr="001105DB" w:rsidTr="00353F97">
        <w:trPr>
          <w:trHeight w:val="153"/>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19.08.2013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proofErr w:type="spellStart"/>
            <w:r w:rsidRPr="005549C8">
              <w:rPr>
                <w:rFonts w:asciiTheme="minorHAnsi" w:hAnsiTheme="minorHAnsi" w:cs="Arial"/>
                <w:b w:val="0"/>
                <w:sz w:val="16"/>
                <w:szCs w:val="16"/>
              </w:rPr>
              <w:t>Polish</w:t>
            </w:r>
            <w:proofErr w:type="spellEnd"/>
            <w:r w:rsidRPr="005549C8">
              <w:rPr>
                <w:rFonts w:asciiTheme="minorHAnsi" w:hAnsiTheme="minorHAnsi" w:cs="Arial"/>
                <w:b w:val="0"/>
                <w:sz w:val="16"/>
                <w:szCs w:val="16"/>
              </w:rPr>
              <w:t xml:space="preserve"> Market</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11.2013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Przegląd Przemysłowy i Gospodarczy</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12.12.2013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Przegląd Rybacki</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06.08.2013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Przegląd Techniczny</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13.10.2013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Wiadomości Rybackie</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30.08.2013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Białogardzianin</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12.08.2013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Kulisy Regionu Opole</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12.12.2013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Wiadomości Rolnicze</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06.2013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Dziennik Bałtycki</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18.03.2013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Przegląd Rybacki</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3</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10.02.2014, 5.08.2014, 15.12.2014</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Magazyn Przemysłu Rybnego </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08.2014, 12.2014</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Wiadomości Rybackie</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26.08.2014, 16.12.2014</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Komunikaty Rybackie </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25.07.2014, 29.12.2014</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Rzeczpospolita</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7</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21.02.2014, 11.06.2014, 1.07.2014, 14.07.2014, 18.07.2014, 19.09.2014, 29.12.2014</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Rzeczpospolita</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02.2015, 10.2015</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Magazyn Przemysłu Rybnego </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03.-04.2015</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Komunikaty Rybackie</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04.-05.2015</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Przegląd Rybacki </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2 </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04.-10.2015 </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Głos Katolicki Tygodnik Diecezji Łomżyńskiej</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19.04.2015</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Nasz Dziennik</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06.2016</w:t>
            </w:r>
          </w:p>
        </w:tc>
      </w:tr>
    </w:tbl>
    <w:p w:rsidR="009F791D" w:rsidRPr="009F791D" w:rsidRDefault="009F791D" w:rsidP="0067383F">
      <w:pPr>
        <w:pStyle w:val="Tekstdymka"/>
        <w:spacing w:line="276" w:lineRule="auto"/>
      </w:pPr>
    </w:p>
    <w:p w:rsidR="009E08BA" w:rsidRPr="00195BF3" w:rsidRDefault="009E08BA" w:rsidP="005A41F2">
      <w:pPr>
        <w:numPr>
          <w:ilvl w:val="0"/>
          <w:numId w:val="108"/>
        </w:numPr>
        <w:spacing w:line="276" w:lineRule="auto"/>
        <w:jc w:val="both"/>
        <w:rPr>
          <w:rFonts w:asciiTheme="minorHAnsi" w:hAnsiTheme="minorHAnsi" w:cs="Tahoma"/>
        </w:rPr>
      </w:pPr>
      <w:r w:rsidRPr="00195BF3">
        <w:rPr>
          <w:rFonts w:asciiTheme="minorHAnsi" w:hAnsiTheme="minorHAnsi" w:cs="Tahoma"/>
        </w:rPr>
        <w:t xml:space="preserve">współpraca ze środkami masowego przekazu w zakresie przekazywania informacji o PO Ryby 2007-2013 </w:t>
      </w:r>
    </w:p>
    <w:p w:rsidR="009E08BA" w:rsidRPr="00195BF3" w:rsidRDefault="009E08BA" w:rsidP="0067383F">
      <w:pPr>
        <w:spacing w:line="276" w:lineRule="auto"/>
        <w:rPr>
          <w:rFonts w:asciiTheme="minorHAnsi" w:hAnsiTheme="minorHAnsi"/>
        </w:rPr>
      </w:pPr>
      <w:r w:rsidRPr="00195BF3">
        <w:rPr>
          <w:rFonts w:asciiTheme="minorHAnsi" w:hAnsiTheme="minorHAnsi"/>
        </w:rPr>
        <w:t xml:space="preserve">  </w:t>
      </w:r>
    </w:p>
    <w:p w:rsidR="009E08BA" w:rsidRPr="00195BF3" w:rsidRDefault="009E08BA" w:rsidP="005A41F2">
      <w:pPr>
        <w:numPr>
          <w:ilvl w:val="0"/>
          <w:numId w:val="108"/>
        </w:numPr>
        <w:spacing w:line="276" w:lineRule="auto"/>
        <w:rPr>
          <w:rFonts w:asciiTheme="minorHAnsi" w:hAnsiTheme="minorHAnsi" w:cs="Tahoma"/>
        </w:rPr>
      </w:pPr>
      <w:r w:rsidRPr="00195BF3">
        <w:rPr>
          <w:rFonts w:asciiTheme="minorHAnsi" w:hAnsiTheme="minorHAnsi" w:cs="Tahoma"/>
        </w:rPr>
        <w:t>udział w ogólnopolskich, regionalnych lub lokalnych imprezach poświęconych rybołówstwu, rybactwu, przetwórstwu rybnemu, rolnictwu lub funduszom unijnym</w:t>
      </w:r>
    </w:p>
    <w:tbl>
      <w:tblPr>
        <w:tblStyle w:val="GridTable4Accent1"/>
        <w:tblW w:w="5000" w:type="pct"/>
        <w:tblLook w:val="04A0" w:firstRow="1" w:lastRow="0" w:firstColumn="1" w:lastColumn="0" w:noHBand="0" w:noVBand="1"/>
      </w:tblPr>
      <w:tblGrid>
        <w:gridCol w:w="6205"/>
        <w:gridCol w:w="139"/>
        <w:gridCol w:w="2942"/>
      </w:tblGrid>
      <w:tr w:rsidR="009F791D" w:rsidRPr="001105DB" w:rsidTr="003C69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16" w:type="pct"/>
            <w:gridSpan w:val="2"/>
            <w:vAlign w:val="center"/>
            <w:hideMark/>
          </w:tcPr>
          <w:p w:rsidR="009F791D" w:rsidRPr="005549C8" w:rsidRDefault="009F791D" w:rsidP="00353F97">
            <w:pPr>
              <w:jc w:val="center"/>
              <w:rPr>
                <w:rFonts w:asciiTheme="minorHAnsi" w:hAnsiTheme="minorHAnsi" w:cs="Arial"/>
                <w:bCs w:val="0"/>
                <w:color w:val="000000"/>
                <w:sz w:val="16"/>
                <w:szCs w:val="16"/>
              </w:rPr>
            </w:pPr>
            <w:r w:rsidRPr="005549C8">
              <w:rPr>
                <w:rFonts w:asciiTheme="minorHAnsi" w:hAnsiTheme="minorHAnsi" w:cs="Arial"/>
                <w:bCs w:val="0"/>
                <w:color w:val="000000"/>
                <w:sz w:val="16"/>
                <w:szCs w:val="16"/>
              </w:rPr>
              <w:t>Nazwa imprezy</w:t>
            </w:r>
          </w:p>
        </w:tc>
        <w:tc>
          <w:tcPr>
            <w:tcW w:w="1584" w:type="pct"/>
            <w:vAlign w:val="center"/>
            <w:hideMark/>
          </w:tcPr>
          <w:p w:rsidR="009F791D" w:rsidRPr="005549C8" w:rsidRDefault="009F791D" w:rsidP="00353F9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6"/>
                <w:szCs w:val="16"/>
              </w:rPr>
            </w:pPr>
            <w:r w:rsidRPr="005549C8">
              <w:rPr>
                <w:rFonts w:asciiTheme="minorHAnsi" w:hAnsiTheme="minorHAnsi" w:cs="Arial"/>
                <w:bCs w:val="0"/>
                <w:color w:val="000000"/>
                <w:sz w:val="16"/>
                <w:szCs w:val="16"/>
              </w:rPr>
              <w:t>Miejsce i termin</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 xml:space="preserve">Międzynarodowe Targi </w:t>
            </w:r>
            <w:proofErr w:type="spellStart"/>
            <w:r w:rsidRPr="005549C8">
              <w:rPr>
                <w:rFonts w:asciiTheme="minorHAnsi" w:hAnsiTheme="minorHAnsi" w:cs="Arial"/>
                <w:b w:val="0"/>
                <w:color w:val="000000"/>
                <w:sz w:val="16"/>
                <w:szCs w:val="16"/>
              </w:rPr>
              <w:t>Polagra</w:t>
            </w:r>
            <w:proofErr w:type="spellEnd"/>
            <w:r w:rsidRPr="005549C8">
              <w:rPr>
                <w:rFonts w:asciiTheme="minorHAnsi" w:hAnsiTheme="minorHAnsi" w:cs="Arial"/>
                <w:b w:val="0"/>
                <w:color w:val="000000"/>
                <w:sz w:val="16"/>
                <w:szCs w:val="16"/>
              </w:rPr>
              <w:t xml:space="preserve"> Food</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15-18.09.2008 Poznań</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 xml:space="preserve">Międzynarodowe Targi </w:t>
            </w:r>
            <w:proofErr w:type="spellStart"/>
            <w:r w:rsidRPr="005549C8">
              <w:rPr>
                <w:rFonts w:asciiTheme="minorHAnsi" w:hAnsiTheme="minorHAnsi" w:cs="Arial"/>
                <w:b w:val="0"/>
                <w:color w:val="000000"/>
                <w:sz w:val="16"/>
                <w:szCs w:val="16"/>
              </w:rPr>
              <w:t>Polagra</w:t>
            </w:r>
            <w:proofErr w:type="spellEnd"/>
            <w:r w:rsidRPr="005549C8">
              <w:rPr>
                <w:rFonts w:asciiTheme="minorHAnsi" w:hAnsiTheme="minorHAnsi" w:cs="Arial"/>
                <w:b w:val="0"/>
                <w:color w:val="000000"/>
                <w:sz w:val="16"/>
                <w:szCs w:val="16"/>
              </w:rPr>
              <w:t xml:space="preserve"> Food</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2009 Poznań</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Krajowa Konferencja Hodowców Karpia</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24.02.2010 Dębe</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Międzynarodowa Konferencja Jesiotrowa</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24.11.2010 Warszawa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Konferencja Stowarzyszenia Ryb Łososiowatych</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5-7.10.2011 Jastrzębia Góra</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Krajowa Konferencja  Hodowców Karpia</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2-4.03.2011 Paprotnia k .Teresina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 xml:space="preserve">Targi </w:t>
            </w:r>
            <w:proofErr w:type="spellStart"/>
            <w:r w:rsidRPr="005549C8">
              <w:rPr>
                <w:rFonts w:asciiTheme="minorHAnsi" w:hAnsiTheme="minorHAnsi" w:cs="Arial"/>
                <w:b w:val="0"/>
                <w:color w:val="000000"/>
                <w:sz w:val="16"/>
                <w:szCs w:val="16"/>
              </w:rPr>
              <w:t>Polfish</w:t>
            </w:r>
            <w:proofErr w:type="spellEnd"/>
            <w:r w:rsidRPr="005549C8">
              <w:rPr>
                <w:rFonts w:asciiTheme="minorHAnsi" w:hAnsiTheme="minorHAnsi" w:cs="Arial"/>
                <w:b w:val="0"/>
                <w:color w:val="000000"/>
                <w:sz w:val="16"/>
                <w:szCs w:val="16"/>
              </w:rPr>
              <w:t>- Konferencja Technologów Przemysłu Rybnego</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31.05-01.06.2011 Gdynia</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Międzynarodowa Konferencja Jesiotrowa</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23.11.2011 Warszawa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Międzynarodowa Konferencja Jesiotrowa</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21.11.2012 Warszawa</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Konferencja „Rozwój współpracy przedstawicieli sektora rybactwa śródlądowego jako sposób wdrażania zasad zrównoważonego korzystania z zasobów rybackich”</w:t>
            </w:r>
          </w:p>
        </w:tc>
        <w:tc>
          <w:tcPr>
            <w:tcW w:w="1659" w:type="pct"/>
            <w:gridSpan w:val="2"/>
            <w:vAlign w:val="center"/>
            <w:hideMark/>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06.06.2013 Zyzdrój Mały</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XVIII Krajowa Konferencja Hodowców Karpia oraz Szkolenie Producentów Ryb</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6-8.02.2013 Licheń Stary</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XXXVIII Krajowa Konferencja Stowarzyszenia Producentów Ryb Łososiowatych</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09.11.2013 Rumia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Komisja Rolnictwa, Rozwoju Obszarów Wiejskich i Ochrony Środowiska Sejmiku Woj. Podkarpackiego- informacja o zrealizowanych zadaniach ARiMR</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09.08.2013 Rzeszów</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Piknik rodzinny -udzielanie informacji i dystrybucja materiałów promocyjnych</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09.06.2013 Pełkinie</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lastRenderedPageBreak/>
              <w:t>Powiatowo-Miejsko-Dekanalne Święto Chleba-udzielanie informacji i dystrybucja materiałów promocyjnych</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25.08.2013 Lubaczów</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XVIII Jarmark Gancarski-udzielanie informacji i dystrybucja materiałów promocyjnych</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07.07.2013 Medynia Głogowska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Dożynki Gminne -udzielanie informacji i dystrybucja materiałów promocyjnych</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15.08.2013 Grodzisko Dolne</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III edycja Międzynarodowego Kongresu Morskiego</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10.06.2015 Szczecin</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 xml:space="preserve">XXVIII </w:t>
            </w:r>
            <w:proofErr w:type="spellStart"/>
            <w:r w:rsidRPr="005549C8">
              <w:rPr>
                <w:rFonts w:asciiTheme="minorHAnsi" w:hAnsiTheme="minorHAnsi" w:cs="Arial"/>
                <w:b w:val="0"/>
                <w:color w:val="000000"/>
                <w:sz w:val="16"/>
                <w:szCs w:val="16"/>
              </w:rPr>
              <w:t>Barzkowickie</w:t>
            </w:r>
            <w:proofErr w:type="spellEnd"/>
            <w:r w:rsidRPr="005549C8">
              <w:rPr>
                <w:rFonts w:asciiTheme="minorHAnsi" w:hAnsiTheme="minorHAnsi" w:cs="Arial"/>
                <w:b w:val="0"/>
                <w:color w:val="000000"/>
                <w:sz w:val="16"/>
                <w:szCs w:val="16"/>
              </w:rPr>
              <w:t xml:space="preserve"> Targi Rolne „Agro Pomerania”</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11-13.09.2015 Barzkowice</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II Międzynarodowe Forum Ekologiczne</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16-18.09.2015 Kołobrzeg</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Małopolska Regionalna Konferencja Rybacka „Gospodarka – Strategia – Środowisko”</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21-22.09.2015 Inwałd</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Święto Mleka i Zwierząt Hodowlanych</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4-5.06.2016 Glinna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IV edycja Międzynarodowego Kongresu Morskiego</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8-10.06.2016 Szczecin</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Spotkanie szkoleniowo-informacyjne dot. PO Rybactwo i Morze – Priorytet 2</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4.10.2016 Rytwiany</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Udział w szkoleniu-konferencji Hodowców Ryb</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sz w:val="16"/>
                <w:szCs w:val="16"/>
              </w:rPr>
              <w:t>13-14.10.2016 Gdynia</w:t>
            </w:r>
          </w:p>
        </w:tc>
      </w:tr>
    </w:tbl>
    <w:p w:rsidR="009F791D" w:rsidRDefault="009F791D" w:rsidP="0067383F">
      <w:pPr>
        <w:spacing w:line="276" w:lineRule="auto"/>
        <w:jc w:val="center"/>
        <w:rPr>
          <w:rFonts w:asciiTheme="minorHAnsi" w:hAnsiTheme="minorHAnsi"/>
          <w:color w:val="000000" w:themeColor="text1"/>
          <w:u w:val="single"/>
        </w:rPr>
      </w:pPr>
    </w:p>
    <w:p w:rsidR="009F791D" w:rsidRPr="009F791D" w:rsidRDefault="009F791D" w:rsidP="0067383F">
      <w:pPr>
        <w:pStyle w:val="Tekstdymka"/>
        <w:spacing w:line="276" w:lineRule="auto"/>
      </w:pPr>
    </w:p>
    <w:p w:rsidR="009F791D" w:rsidRDefault="009F791D" w:rsidP="005A41F2">
      <w:pPr>
        <w:numPr>
          <w:ilvl w:val="0"/>
          <w:numId w:val="108"/>
        </w:numPr>
        <w:spacing w:line="276" w:lineRule="auto"/>
        <w:rPr>
          <w:rFonts w:asciiTheme="minorHAnsi" w:hAnsiTheme="minorHAnsi" w:cs="Tahoma"/>
        </w:rPr>
      </w:pPr>
      <w:r>
        <w:rPr>
          <w:rFonts w:asciiTheme="minorHAnsi" w:hAnsiTheme="minorHAnsi" w:cs="Tahoma"/>
        </w:rPr>
        <w:t>Inne działania informacyjno-promocyjne</w:t>
      </w:r>
    </w:p>
    <w:p w:rsidR="009F791D" w:rsidRPr="009F791D" w:rsidRDefault="009F791D" w:rsidP="003C6954">
      <w:pPr>
        <w:rPr>
          <w:rFonts w:asciiTheme="minorHAnsi" w:hAnsiTheme="minorHAnsi" w:cs="Arial"/>
        </w:rPr>
      </w:pPr>
      <w:r w:rsidRPr="009F791D">
        <w:rPr>
          <w:rFonts w:asciiTheme="minorHAnsi" w:hAnsiTheme="minorHAnsi" w:cs="Arial"/>
        </w:rPr>
        <w:t>Insert do jednego z numerów "Przeglądu Rybackiego" filmu "Polskie rybactwo".</w:t>
      </w:r>
    </w:p>
    <w:p w:rsidR="009F791D" w:rsidRPr="009F791D" w:rsidRDefault="009F791D" w:rsidP="003C6954">
      <w:pPr>
        <w:rPr>
          <w:rFonts w:asciiTheme="minorHAnsi" w:hAnsiTheme="minorHAnsi" w:cs="Arial"/>
        </w:rPr>
      </w:pPr>
      <w:r w:rsidRPr="009F791D">
        <w:rPr>
          <w:rFonts w:asciiTheme="minorHAnsi" w:hAnsiTheme="minorHAnsi" w:cs="Arial"/>
        </w:rPr>
        <w:t>Podczas targów, dożynek i innych imprezach o charakterze wystawienniczo- targowym zawsze byli obecni eksperci ARiMR, gotowi do udzielania informacji m.in. o PO RYBY 2007 - 2013.</w:t>
      </w:r>
    </w:p>
    <w:p w:rsidR="009F791D" w:rsidRPr="009F791D" w:rsidRDefault="009F791D" w:rsidP="003C6954">
      <w:pPr>
        <w:rPr>
          <w:rFonts w:asciiTheme="minorHAnsi" w:hAnsiTheme="minorHAnsi" w:cs="Arial"/>
          <w:bCs/>
        </w:rPr>
      </w:pPr>
      <w:r w:rsidRPr="009F791D">
        <w:rPr>
          <w:rFonts w:asciiTheme="minorHAnsi" w:hAnsiTheme="minorHAnsi" w:cs="Arial"/>
          <w:bCs/>
        </w:rPr>
        <w:t xml:space="preserve">Podkarpacki Oddział Regionalny ARiMR – wysyłał do beneficjentów z sektora rybackiego pisma o ogłaszanych naborach wniosków w latach 2007 – 2015. </w:t>
      </w:r>
    </w:p>
    <w:p w:rsidR="009F791D" w:rsidRPr="009F791D" w:rsidRDefault="009F791D" w:rsidP="003C6954">
      <w:pPr>
        <w:rPr>
          <w:rFonts w:asciiTheme="minorHAnsi" w:hAnsiTheme="minorHAnsi" w:cs="Arial"/>
          <w:bCs/>
        </w:rPr>
      </w:pPr>
      <w:r w:rsidRPr="009F791D">
        <w:rPr>
          <w:rFonts w:asciiTheme="minorHAnsi" w:hAnsiTheme="minorHAnsi" w:cs="Arial"/>
          <w:bCs/>
        </w:rPr>
        <w:t>Prowadzenie dyżurów telefonicznych w Podkarpackim OR ARiMR.</w:t>
      </w:r>
    </w:p>
    <w:p w:rsidR="009F791D" w:rsidRPr="009F791D" w:rsidRDefault="009F791D" w:rsidP="0067383F">
      <w:pPr>
        <w:pStyle w:val="Tekstdymka"/>
        <w:spacing w:line="276" w:lineRule="auto"/>
      </w:pPr>
    </w:p>
    <w:p w:rsidR="009E08BA" w:rsidRPr="00195BF3" w:rsidRDefault="009E08BA" w:rsidP="0067383F">
      <w:pPr>
        <w:spacing w:line="276" w:lineRule="auto"/>
        <w:jc w:val="center"/>
        <w:rPr>
          <w:rFonts w:asciiTheme="minorHAnsi" w:hAnsiTheme="minorHAnsi"/>
          <w:color w:val="000000" w:themeColor="text1"/>
          <w:u w:val="single"/>
        </w:rPr>
      </w:pPr>
      <w:r w:rsidRPr="00195BF3">
        <w:rPr>
          <w:rFonts w:asciiTheme="minorHAnsi" w:hAnsiTheme="minorHAnsi"/>
          <w:color w:val="000000" w:themeColor="text1"/>
          <w:u w:val="single"/>
        </w:rPr>
        <w:t>Samorządy Województw:</w:t>
      </w:r>
    </w:p>
    <w:p w:rsidR="009E08BA" w:rsidRPr="00195BF3" w:rsidRDefault="009E08BA" w:rsidP="0067383F">
      <w:pPr>
        <w:widowControl w:val="0"/>
        <w:autoSpaceDE w:val="0"/>
        <w:autoSpaceDN w:val="0"/>
        <w:spacing w:line="276" w:lineRule="auto"/>
        <w:jc w:val="both"/>
        <w:rPr>
          <w:rFonts w:asciiTheme="minorHAnsi" w:hAnsiTheme="minorHAnsi"/>
          <w:color w:val="FF0000"/>
        </w:rPr>
      </w:pPr>
    </w:p>
    <w:p w:rsidR="009E08BA" w:rsidRPr="00195BF3" w:rsidRDefault="009E08BA" w:rsidP="0067383F">
      <w:pPr>
        <w:widowControl w:val="0"/>
        <w:autoSpaceDE w:val="0"/>
        <w:autoSpaceDN w:val="0"/>
        <w:spacing w:line="276" w:lineRule="auto"/>
        <w:jc w:val="both"/>
        <w:rPr>
          <w:rFonts w:asciiTheme="minorHAnsi" w:hAnsiTheme="minorHAnsi"/>
          <w:b/>
          <w:u w:val="single"/>
        </w:rPr>
      </w:pPr>
      <w:r w:rsidRPr="00195BF3">
        <w:rPr>
          <w:rFonts w:asciiTheme="minorHAnsi" w:hAnsiTheme="minorHAnsi"/>
          <w:b/>
          <w:u w:val="single"/>
        </w:rPr>
        <w:t>Samorząd Województwa Dolnośląskiego</w:t>
      </w:r>
    </w:p>
    <w:p w:rsidR="009E08BA" w:rsidRPr="00DE1AA5" w:rsidRDefault="009E08BA" w:rsidP="005A41F2">
      <w:pPr>
        <w:numPr>
          <w:ilvl w:val="0"/>
          <w:numId w:val="20"/>
        </w:numPr>
        <w:spacing w:line="276" w:lineRule="auto"/>
        <w:jc w:val="both"/>
        <w:rPr>
          <w:rFonts w:asciiTheme="minorHAnsi" w:hAnsiTheme="minorHAnsi" w:cs="Arial"/>
        </w:rPr>
      </w:pPr>
      <w:r w:rsidRPr="00DE1AA5">
        <w:rPr>
          <w:rFonts w:asciiTheme="minorHAnsi" w:hAnsiTheme="minorHAnsi" w:cs="Arial"/>
        </w:rPr>
        <w:t>udział w konferencjach, seminariach, sympozjach organizowanych przez IP</w:t>
      </w:r>
    </w:p>
    <w:tbl>
      <w:tblPr>
        <w:tblW w:w="8934" w:type="dxa"/>
        <w:tblCellMar>
          <w:left w:w="70" w:type="dxa"/>
          <w:right w:w="70" w:type="dxa"/>
        </w:tblCellMar>
        <w:tblLook w:val="04A0" w:firstRow="1" w:lastRow="0" w:firstColumn="1" w:lastColumn="0" w:noHBand="0" w:noVBand="1"/>
      </w:tblPr>
      <w:tblGrid>
        <w:gridCol w:w="2220"/>
        <w:gridCol w:w="6714"/>
      </w:tblGrid>
      <w:tr w:rsidR="009E08BA" w:rsidRPr="0004551A" w:rsidTr="00EF3E00">
        <w:trPr>
          <w:trHeight w:val="393"/>
        </w:trPr>
        <w:tc>
          <w:tcPr>
            <w:tcW w:w="22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5549C8" w:rsidRDefault="009E08BA" w:rsidP="00EF3E00">
            <w:pPr>
              <w:jc w:val="center"/>
              <w:rPr>
                <w:rFonts w:asciiTheme="minorHAnsi" w:hAnsiTheme="minorHAnsi" w:cs="Arial"/>
                <w:b/>
                <w:color w:val="000000"/>
                <w:sz w:val="16"/>
                <w:szCs w:val="16"/>
              </w:rPr>
            </w:pPr>
            <w:r w:rsidRPr="005549C8">
              <w:rPr>
                <w:rFonts w:asciiTheme="minorHAnsi" w:hAnsiTheme="minorHAnsi" w:cs="Arial"/>
                <w:b/>
                <w:color w:val="000000"/>
                <w:sz w:val="16"/>
                <w:szCs w:val="16"/>
              </w:rPr>
              <w:t>Rok</w:t>
            </w:r>
          </w:p>
        </w:tc>
        <w:tc>
          <w:tcPr>
            <w:tcW w:w="6714" w:type="dxa"/>
            <w:tcBorders>
              <w:top w:val="single" w:sz="4" w:space="0" w:color="auto"/>
              <w:bottom w:val="single" w:sz="4" w:space="0" w:color="auto"/>
              <w:right w:val="single" w:sz="4" w:space="0" w:color="auto"/>
            </w:tcBorders>
            <w:shd w:val="clear" w:color="000000" w:fill="A6A6A6"/>
            <w:noWrap/>
            <w:vAlign w:val="center"/>
            <w:hideMark/>
          </w:tcPr>
          <w:p w:rsidR="009E08BA" w:rsidRPr="005549C8" w:rsidRDefault="009E08BA" w:rsidP="00EF3E00">
            <w:pPr>
              <w:jc w:val="center"/>
              <w:rPr>
                <w:rFonts w:asciiTheme="minorHAnsi" w:hAnsiTheme="minorHAnsi" w:cs="Arial"/>
                <w:b/>
                <w:color w:val="000000"/>
                <w:sz w:val="16"/>
                <w:szCs w:val="16"/>
              </w:rPr>
            </w:pPr>
            <w:r w:rsidRPr="005549C8">
              <w:rPr>
                <w:rFonts w:asciiTheme="minorHAnsi" w:hAnsiTheme="minorHAnsi" w:cs="Arial"/>
                <w:b/>
                <w:color w:val="000000"/>
                <w:sz w:val="16"/>
                <w:szCs w:val="16"/>
              </w:rPr>
              <w:t>Ilość spotkań/konferencji</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2007</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2008</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2009</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sz w:val="16"/>
                <w:szCs w:val="16"/>
              </w:rPr>
            </w:pPr>
            <w:r w:rsidRPr="005549C8">
              <w:rPr>
                <w:rFonts w:asciiTheme="minorHAnsi" w:hAnsiTheme="minorHAnsi" w:cs="Arial"/>
                <w:sz w:val="16"/>
                <w:szCs w:val="16"/>
              </w:rPr>
              <w:t>-</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2010</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sz w:val="16"/>
                <w:szCs w:val="16"/>
              </w:rPr>
            </w:pPr>
            <w:r w:rsidRPr="005549C8">
              <w:rPr>
                <w:rFonts w:asciiTheme="minorHAnsi" w:hAnsiTheme="minorHAnsi" w:cs="Arial"/>
                <w:sz w:val="16"/>
                <w:szCs w:val="16"/>
              </w:rPr>
              <w:t>2</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2011</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sz w:val="16"/>
                <w:szCs w:val="16"/>
              </w:rPr>
            </w:pPr>
            <w:r w:rsidRPr="005549C8">
              <w:rPr>
                <w:rFonts w:asciiTheme="minorHAnsi" w:hAnsiTheme="minorHAnsi" w:cs="Arial"/>
                <w:sz w:val="16"/>
                <w:szCs w:val="16"/>
              </w:rPr>
              <w:t>3</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2012</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sz w:val="16"/>
                <w:szCs w:val="16"/>
              </w:rPr>
            </w:pPr>
            <w:r w:rsidRPr="005549C8">
              <w:rPr>
                <w:rFonts w:asciiTheme="minorHAnsi" w:hAnsiTheme="minorHAnsi" w:cs="Arial"/>
                <w:sz w:val="16"/>
                <w:szCs w:val="16"/>
              </w:rPr>
              <w:t>2</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2013</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FF0000"/>
                <w:sz w:val="16"/>
                <w:szCs w:val="16"/>
              </w:rPr>
            </w:pPr>
            <w:r w:rsidRPr="005549C8">
              <w:rPr>
                <w:rFonts w:asciiTheme="minorHAnsi" w:hAnsiTheme="minorHAnsi" w:cs="Arial"/>
                <w:sz w:val="16"/>
                <w:szCs w:val="16"/>
              </w:rPr>
              <w:t>3</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2014</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FF0000"/>
                <w:sz w:val="16"/>
                <w:szCs w:val="16"/>
              </w:rPr>
            </w:pPr>
            <w:r w:rsidRPr="005549C8">
              <w:rPr>
                <w:rFonts w:asciiTheme="minorHAnsi" w:hAnsiTheme="minorHAnsi" w:cs="Arial"/>
                <w:sz w:val="16"/>
                <w:szCs w:val="16"/>
              </w:rPr>
              <w:t>4</w:t>
            </w:r>
          </w:p>
        </w:tc>
      </w:tr>
      <w:tr w:rsidR="009E08BA" w:rsidRPr="0004551A" w:rsidTr="00EF3E00">
        <w:trPr>
          <w:trHeight w:val="303"/>
        </w:trPr>
        <w:tc>
          <w:tcPr>
            <w:tcW w:w="2220" w:type="dxa"/>
            <w:tcBorders>
              <w:top w:val="single" w:sz="4" w:space="0" w:color="auto"/>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2015</w:t>
            </w:r>
          </w:p>
        </w:tc>
        <w:tc>
          <w:tcPr>
            <w:tcW w:w="6714" w:type="dxa"/>
            <w:tcBorders>
              <w:top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FF0000"/>
                <w:sz w:val="16"/>
                <w:szCs w:val="16"/>
              </w:rPr>
            </w:pPr>
            <w:r w:rsidRPr="005549C8">
              <w:rPr>
                <w:rFonts w:asciiTheme="minorHAnsi" w:hAnsiTheme="minorHAnsi" w:cs="Arial"/>
                <w:sz w:val="16"/>
                <w:szCs w:val="16"/>
              </w:rPr>
              <w:t>4</w:t>
            </w:r>
          </w:p>
        </w:tc>
      </w:tr>
      <w:tr w:rsidR="009E08BA" w:rsidRPr="0004551A" w:rsidTr="00EF3E00">
        <w:trPr>
          <w:trHeight w:val="303"/>
        </w:trPr>
        <w:tc>
          <w:tcPr>
            <w:tcW w:w="2220" w:type="dxa"/>
            <w:tcBorders>
              <w:top w:val="single" w:sz="4" w:space="0" w:color="auto"/>
              <w:left w:val="single" w:sz="4" w:space="0" w:color="auto"/>
              <w:bottom w:val="single" w:sz="4" w:space="0" w:color="auto"/>
              <w:right w:val="single" w:sz="4" w:space="0" w:color="auto"/>
            </w:tcBorders>
            <w:noWrap/>
            <w:vAlign w:val="center"/>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Razem</w:t>
            </w:r>
          </w:p>
        </w:tc>
        <w:tc>
          <w:tcPr>
            <w:tcW w:w="6714" w:type="dxa"/>
            <w:tcBorders>
              <w:top w:val="single" w:sz="4" w:space="0" w:color="auto"/>
              <w:bottom w:val="single" w:sz="4" w:space="0" w:color="auto"/>
              <w:right w:val="single" w:sz="4" w:space="0" w:color="auto"/>
            </w:tcBorders>
            <w:noWrap/>
            <w:vAlign w:val="center"/>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18</w:t>
            </w:r>
          </w:p>
        </w:tc>
      </w:tr>
    </w:tbl>
    <w:p w:rsidR="009E08BA" w:rsidRPr="0004551A" w:rsidRDefault="009E08BA" w:rsidP="0067383F">
      <w:pPr>
        <w:pStyle w:val="Tekstdymka"/>
        <w:spacing w:line="276" w:lineRule="auto"/>
        <w:rPr>
          <w:rFonts w:asciiTheme="minorHAnsi" w:hAnsiTheme="minorHAnsi"/>
        </w:rPr>
      </w:pPr>
    </w:p>
    <w:p w:rsidR="009E08BA" w:rsidRPr="00DE1AA5" w:rsidRDefault="009E08BA" w:rsidP="0067383F">
      <w:pPr>
        <w:spacing w:line="276" w:lineRule="auto"/>
        <w:rPr>
          <w:rFonts w:asciiTheme="minorHAnsi" w:hAnsiTheme="minorHAnsi" w:cs="Arial"/>
        </w:rPr>
      </w:pPr>
      <w:r w:rsidRPr="00DE1AA5">
        <w:rPr>
          <w:rFonts w:asciiTheme="minorHAnsi" w:hAnsiTheme="minorHAnsi"/>
        </w:rPr>
        <w:t xml:space="preserve">2. </w:t>
      </w:r>
      <w:r w:rsidRPr="00DE1AA5">
        <w:rPr>
          <w:rFonts w:asciiTheme="minorHAnsi" w:hAnsiTheme="minorHAnsi" w:cs="Arial"/>
        </w:rPr>
        <w:t>organizowanie szkoleń/warsztatów/konferencji/seminariów/konkursów/wizyt studyjnych/konferencji prasowych</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882"/>
        <w:gridCol w:w="3328"/>
      </w:tblGrid>
      <w:tr w:rsidR="009E08BA" w:rsidRPr="0004551A" w:rsidTr="003C6954">
        <w:trPr>
          <w:trHeight w:val="304"/>
        </w:trPr>
        <w:tc>
          <w:tcPr>
            <w:tcW w:w="319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3C6954">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Temat</w:t>
            </w:r>
          </w:p>
        </w:tc>
        <w:tc>
          <w:tcPr>
            <w:tcW w:w="1807"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3C6954">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Szkolenie LGR w zakresie wniosku o dofinansowanie </w:t>
            </w:r>
            <w:r w:rsidRPr="003A721A">
              <w:rPr>
                <w:rFonts w:asciiTheme="minorHAnsi" w:hAnsiTheme="minorHAnsi" w:cs="Arial"/>
                <w:bCs/>
                <w:color w:val="000000"/>
                <w:sz w:val="16"/>
                <w:szCs w:val="16"/>
              </w:rPr>
              <w:br/>
              <w:t>i wniosku o płatność</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 13.06.2011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informacyjno-szkoleniowe w zakresie </w:t>
            </w:r>
            <w:r w:rsidRPr="003A721A">
              <w:rPr>
                <w:rFonts w:asciiTheme="minorHAnsi" w:hAnsiTheme="minorHAnsi" w:cs="Arial"/>
                <w:bCs/>
                <w:color w:val="000000"/>
                <w:sz w:val="16"/>
                <w:szCs w:val="16"/>
              </w:rPr>
              <w:br/>
              <w:t>PO RYBY 2007-2013 (dla beneficjentów sektora gospodarczego)</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Grabownica – 30.06.2011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Przeprowadzenie szkolenia dla sektora publicznego</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Wrocław – 05.07.2011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Przeprowadzenie szkolenia z wniosku o płatność – funkcjonowanie LGR</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14.09.2011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Przeprowadzenie szkolenia dla sektora publicznego z zakresu pisania wniosku o dofinansowanie PO RYBY</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21.10.2011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Przeprowadzenie szkolenia dla sektora prywatnego z zakresu pisania wniosku o dofinansowanie PO RYBY</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28.10.2011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lastRenderedPageBreak/>
              <w:t xml:space="preserve">Spotkanie </w:t>
            </w:r>
            <w:proofErr w:type="spellStart"/>
            <w:r w:rsidRPr="003A721A">
              <w:rPr>
                <w:rFonts w:asciiTheme="minorHAnsi" w:hAnsiTheme="minorHAnsi" w:cs="Arial"/>
                <w:bCs/>
                <w:color w:val="000000"/>
                <w:sz w:val="16"/>
                <w:szCs w:val="16"/>
              </w:rPr>
              <w:t>informacyjno</w:t>
            </w:r>
            <w:proofErr w:type="spellEnd"/>
            <w:r w:rsidRPr="003A721A">
              <w:rPr>
                <w:rFonts w:asciiTheme="minorHAnsi" w:hAnsiTheme="minorHAnsi" w:cs="Arial"/>
                <w:bCs/>
                <w:color w:val="000000"/>
                <w:sz w:val="16"/>
                <w:szCs w:val="16"/>
              </w:rPr>
              <w:t>–szkoleniowe dla LGR</w:t>
            </w:r>
          </w:p>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 z wniosku o dofinansowanie</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Wrocław – 04.11.2011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z wniosku o dofinansowanie </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08.02.2012 r.</w:t>
            </w:r>
          </w:p>
        </w:tc>
      </w:tr>
      <w:tr w:rsidR="009E08BA" w:rsidRPr="0004551A" w:rsidTr="003C6954">
        <w:trPr>
          <w:trHeight w:val="304"/>
        </w:trPr>
        <w:tc>
          <w:tcPr>
            <w:tcW w:w="3193" w:type="pct"/>
            <w:tcBorders>
              <w:top w:val="nil"/>
              <w:left w:val="single" w:sz="4" w:space="0" w:color="000000"/>
              <w:bottom w:val="single" w:sz="4" w:space="0" w:color="auto"/>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Szkolenie dla beneficjentów z wniosku </w:t>
            </w:r>
            <w:r w:rsidRPr="003A721A">
              <w:rPr>
                <w:rFonts w:asciiTheme="minorHAnsi" w:hAnsiTheme="minorHAnsi" w:cs="Arial"/>
                <w:bCs/>
                <w:color w:val="000000"/>
                <w:sz w:val="16"/>
                <w:szCs w:val="16"/>
              </w:rPr>
              <w:br/>
              <w:t>o dofinansowanie </w:t>
            </w:r>
          </w:p>
        </w:tc>
        <w:tc>
          <w:tcPr>
            <w:tcW w:w="1807" w:type="pct"/>
            <w:tcBorders>
              <w:top w:val="nil"/>
              <w:left w:val="nil"/>
              <w:bottom w:val="single" w:sz="4" w:space="0" w:color="auto"/>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Milicz- 24.02.2012 r.</w:t>
            </w:r>
          </w:p>
        </w:tc>
      </w:tr>
      <w:tr w:rsidR="009E08BA" w:rsidRPr="0004551A" w:rsidTr="003C6954">
        <w:trPr>
          <w:trHeight w:val="304"/>
        </w:trPr>
        <w:tc>
          <w:tcPr>
            <w:tcW w:w="3193" w:type="pct"/>
            <w:tcBorders>
              <w:top w:val="nil"/>
              <w:left w:val="single" w:sz="4" w:space="0" w:color="000000"/>
              <w:bottom w:val="single" w:sz="4" w:space="0" w:color="auto"/>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informacyjno-szkoleniowe partnerów odpowiedzialnych za wdrożenie PO RYBY 2007-2013 na terenie województwa dolnośląskiego</w:t>
            </w:r>
          </w:p>
        </w:tc>
        <w:tc>
          <w:tcPr>
            <w:tcW w:w="1807" w:type="pct"/>
            <w:tcBorders>
              <w:top w:val="nil"/>
              <w:left w:val="nil"/>
              <w:bottom w:val="single" w:sz="4" w:space="0" w:color="auto"/>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Kliczków, 21-22.06.2012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Szkolenie dla b</w:t>
            </w:r>
            <w:r w:rsidR="003C6954">
              <w:rPr>
                <w:rFonts w:asciiTheme="minorHAnsi" w:hAnsiTheme="minorHAnsi" w:cs="Arial"/>
                <w:bCs/>
                <w:color w:val="000000"/>
                <w:sz w:val="16"/>
                <w:szCs w:val="16"/>
              </w:rPr>
              <w:t xml:space="preserve">eneficjentów LGR DKK z wniosku </w:t>
            </w:r>
            <w:r w:rsidRPr="003A721A">
              <w:rPr>
                <w:rFonts w:asciiTheme="minorHAnsi" w:hAnsiTheme="minorHAnsi" w:cs="Arial"/>
                <w:bCs/>
                <w:color w:val="000000"/>
                <w:sz w:val="16"/>
                <w:szCs w:val="16"/>
              </w:rPr>
              <w:t>o płatność i kosztów kwalifikowalnych</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27.07.2012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b</w:t>
            </w:r>
            <w:r w:rsidR="003C6954">
              <w:rPr>
                <w:rFonts w:asciiTheme="minorHAnsi" w:hAnsiTheme="minorHAnsi" w:cs="Arial"/>
                <w:bCs/>
                <w:color w:val="000000"/>
                <w:sz w:val="16"/>
                <w:szCs w:val="16"/>
              </w:rPr>
              <w:t xml:space="preserve">eneficjentów z zakresu wniosku </w:t>
            </w:r>
            <w:r w:rsidRPr="003A721A">
              <w:rPr>
                <w:rFonts w:asciiTheme="minorHAnsi" w:hAnsiTheme="minorHAnsi" w:cs="Arial"/>
                <w:bCs/>
                <w:color w:val="000000"/>
                <w:sz w:val="16"/>
                <w:szCs w:val="16"/>
              </w:rPr>
              <w:t>o płatność i rozliczania zaliczki</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05.10.2012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beneficjentów z zakresu umów o dofinansowanie, wniosku o płatność i rozliczania zaliczki</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 11.10.2012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informacyjno-szkoleniowe partnerów odpowiedzialnych za wdrożenie PO RYBY</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 05.12.2012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przygotowania wniosków o płatność dla operacji realizowanych w ramach środka 4.1 Rozwój obszarów zależnych o rybactwa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Wrocław – 22.04.2013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przygotowania wniosków o płatność dla operacji realizowanych w ramach środka 4.1 Rozwój obszarów zależnych o rybactwa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29.10.2013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przygotowania wniosków o płatność dla operacji realizowanych w ramach środka 4.1 Rozwój obszarów zależnych o rybactwa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 12.05.2014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przygotowania wniosków o płatność dla operacji realizowanych w ramach środka 4.1 Rozwój obszarów zależnych o rybactwa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15.05.2014 r.</w:t>
            </w:r>
          </w:p>
        </w:tc>
      </w:tr>
    </w:tbl>
    <w:p w:rsidR="009E08BA" w:rsidRPr="00DE1AA5" w:rsidRDefault="009E08BA" w:rsidP="003C6954">
      <w:pPr>
        <w:spacing w:line="276" w:lineRule="auto"/>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3. organizowanie/współorganizowanie imprez promocyjnych i sponsoring</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4327"/>
        <w:gridCol w:w="4883"/>
      </w:tblGrid>
      <w:tr w:rsidR="009E08BA" w:rsidRPr="003A721A" w:rsidTr="003C6954">
        <w:trPr>
          <w:trHeight w:val="286"/>
        </w:trPr>
        <w:tc>
          <w:tcPr>
            <w:tcW w:w="2349"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3A721A">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Nazwa imprezy</w:t>
            </w:r>
          </w:p>
        </w:tc>
        <w:tc>
          <w:tcPr>
            <w:tcW w:w="2651"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3A721A">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3A721A" w:rsidTr="003C6954">
        <w:trPr>
          <w:trHeight w:val="286"/>
        </w:trPr>
        <w:tc>
          <w:tcPr>
            <w:tcW w:w="2349"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Konferencja otwierająca oś 4 PO RYBY 2007-2013 na Dolnym Śląsku.</w:t>
            </w:r>
          </w:p>
        </w:tc>
        <w:tc>
          <w:tcPr>
            <w:tcW w:w="2651"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Grabownica, 27-28.10.2010 r.</w:t>
            </w:r>
          </w:p>
        </w:tc>
      </w:tr>
      <w:tr w:rsidR="009E08BA" w:rsidRPr="003A721A" w:rsidTr="003C6954">
        <w:trPr>
          <w:trHeight w:val="286"/>
        </w:trPr>
        <w:tc>
          <w:tcPr>
            <w:tcW w:w="2349"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Konferencja otwierająca PO RYBY 2007-2013 na obszarze LGR Dolnośląska Kraina Karpia.</w:t>
            </w:r>
          </w:p>
        </w:tc>
        <w:tc>
          <w:tcPr>
            <w:tcW w:w="2651"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Kliczków 29.11.2011 r.</w:t>
            </w:r>
          </w:p>
        </w:tc>
      </w:tr>
    </w:tbl>
    <w:p w:rsidR="009E08BA" w:rsidRPr="003A721A" w:rsidRDefault="009E08BA" w:rsidP="0067383F">
      <w:pPr>
        <w:spacing w:line="276" w:lineRule="auto"/>
        <w:rPr>
          <w:rFonts w:asciiTheme="minorHAnsi" w:hAnsiTheme="minorHAnsi" w:cs="Arial"/>
          <w:sz w:val="16"/>
          <w:szCs w:val="16"/>
        </w:rPr>
      </w:pPr>
    </w:p>
    <w:p w:rsidR="009E08BA" w:rsidRPr="003A721A" w:rsidRDefault="009E08BA" w:rsidP="0067383F">
      <w:pPr>
        <w:spacing w:line="276" w:lineRule="auto"/>
        <w:jc w:val="both"/>
        <w:rPr>
          <w:rFonts w:asciiTheme="minorHAnsi" w:hAnsiTheme="minorHAnsi" w:cs="Arial"/>
          <w:sz w:val="16"/>
          <w:szCs w:val="16"/>
        </w:rPr>
      </w:pPr>
      <w:r w:rsidRPr="0067383F">
        <w:rPr>
          <w:rFonts w:asciiTheme="minorHAnsi" w:hAnsiTheme="minorHAnsi" w:cs="Arial"/>
        </w:rPr>
        <w:t>4</w:t>
      </w:r>
      <w:r w:rsidRPr="003A721A">
        <w:rPr>
          <w:rFonts w:asciiTheme="minorHAnsi" w:hAnsiTheme="minorHAnsi" w:cs="Arial"/>
          <w:sz w:val="16"/>
          <w:szCs w:val="16"/>
        </w:rPr>
        <w:t xml:space="preserve">. </w:t>
      </w:r>
      <w:r w:rsidRPr="0067383F">
        <w:rPr>
          <w:rFonts w:asciiTheme="minorHAnsi" w:hAnsiTheme="minorHAnsi" w:cs="Arial"/>
        </w:rPr>
        <w:t>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4273"/>
        <w:gridCol w:w="4937"/>
      </w:tblGrid>
      <w:tr w:rsidR="009E08BA" w:rsidRPr="003A721A" w:rsidTr="003C6954">
        <w:trPr>
          <w:trHeight w:val="309"/>
        </w:trPr>
        <w:tc>
          <w:tcPr>
            <w:tcW w:w="2320"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3A721A">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Artykuły</w:t>
            </w:r>
          </w:p>
        </w:tc>
        <w:tc>
          <w:tcPr>
            <w:tcW w:w="2680"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3A721A">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Nakład (egz.)</w:t>
            </w:r>
          </w:p>
        </w:tc>
      </w:tr>
      <w:tr w:rsidR="009E08BA" w:rsidRPr="003A721A" w:rsidTr="003C6954">
        <w:trPr>
          <w:trHeight w:val="309"/>
        </w:trPr>
        <w:tc>
          <w:tcPr>
            <w:tcW w:w="2320"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613477">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Zadanie polegało na przygotowaniu, opracowaniu graficznym, druk (publikacja) i dostarczenie broszur</w:t>
            </w:r>
            <w:r w:rsidRPr="003A721A">
              <w:rPr>
                <w:rFonts w:asciiTheme="minorHAnsi" w:hAnsiTheme="minorHAnsi" w:cs="Arial"/>
                <w:bCs/>
                <w:color w:val="000000"/>
                <w:sz w:val="16"/>
                <w:szCs w:val="16"/>
              </w:rPr>
              <w:br/>
              <w:t xml:space="preserve"> i ulotek informacyjnych promujących Program Operacyjny „Zrównoważony rozwój sektora rybołówstwa i nadbrzeżnych obszarów rybackich 2007-2013” (PO RYBY 2007-2013) w następującym nakładzie: </w:t>
            </w:r>
          </w:p>
          <w:p w:rsidR="009E08BA" w:rsidRPr="003A721A" w:rsidRDefault="009E08BA" w:rsidP="005A41F2">
            <w:pPr>
              <w:numPr>
                <w:ilvl w:val="0"/>
                <w:numId w:val="23"/>
              </w:num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Ulotka informacyjna – 1000 szt.</w:t>
            </w:r>
          </w:p>
          <w:p w:rsidR="009E08BA" w:rsidRPr="003A721A" w:rsidRDefault="009E08BA" w:rsidP="005A41F2">
            <w:pPr>
              <w:numPr>
                <w:ilvl w:val="0"/>
                <w:numId w:val="23"/>
              </w:num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Broszura informacyjna – 1000 szt.</w:t>
            </w:r>
          </w:p>
        </w:tc>
        <w:tc>
          <w:tcPr>
            <w:tcW w:w="2680"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613477">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Łącznie 2 000 szt.  </w:t>
            </w:r>
          </w:p>
        </w:tc>
      </w:tr>
    </w:tbl>
    <w:p w:rsidR="003A721A" w:rsidRDefault="003A721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921"/>
        <w:gridCol w:w="6804"/>
        <w:gridCol w:w="1485"/>
      </w:tblGrid>
      <w:tr w:rsidR="009E08BA" w:rsidRPr="0004551A" w:rsidTr="003C6954">
        <w:trPr>
          <w:trHeight w:val="461"/>
        </w:trPr>
        <w:tc>
          <w:tcPr>
            <w:tcW w:w="500"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Rok</w:t>
            </w:r>
          </w:p>
        </w:tc>
        <w:tc>
          <w:tcPr>
            <w:tcW w:w="3694" w:type="pct"/>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 xml:space="preserve">Ogólny opis </w:t>
            </w:r>
          </w:p>
        </w:tc>
        <w:tc>
          <w:tcPr>
            <w:tcW w:w="806" w:type="pct"/>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Kwota</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2007</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2008</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2009</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2010</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Banner typu </w:t>
            </w:r>
            <w:proofErr w:type="spellStart"/>
            <w:r w:rsidRPr="003A721A">
              <w:rPr>
                <w:rFonts w:asciiTheme="minorHAnsi" w:hAnsiTheme="minorHAnsi" w:cs="Arial"/>
                <w:bCs/>
                <w:color w:val="000000"/>
                <w:sz w:val="16"/>
                <w:szCs w:val="16"/>
              </w:rPr>
              <w:t>roll</w:t>
            </w:r>
            <w:proofErr w:type="spellEnd"/>
            <w:r w:rsidRPr="003A721A">
              <w:rPr>
                <w:rFonts w:asciiTheme="minorHAnsi" w:hAnsiTheme="minorHAnsi" w:cs="Arial"/>
                <w:bCs/>
                <w:color w:val="000000"/>
                <w:sz w:val="16"/>
                <w:szCs w:val="16"/>
              </w:rPr>
              <w:t xml:space="preserve"> </w:t>
            </w:r>
            <w:proofErr w:type="spellStart"/>
            <w:r w:rsidRPr="003A721A">
              <w:rPr>
                <w:rFonts w:asciiTheme="minorHAnsi" w:hAnsiTheme="minorHAnsi" w:cs="Arial"/>
                <w:bCs/>
                <w:color w:val="000000"/>
                <w:sz w:val="16"/>
                <w:szCs w:val="16"/>
              </w:rPr>
              <w:t>up</w:t>
            </w:r>
            <w:proofErr w:type="spellEnd"/>
            <w:r w:rsidRPr="003A721A">
              <w:rPr>
                <w:rFonts w:asciiTheme="minorHAnsi" w:hAnsiTheme="minorHAnsi" w:cs="Arial"/>
                <w:bCs/>
                <w:color w:val="000000"/>
                <w:sz w:val="16"/>
                <w:szCs w:val="16"/>
              </w:rPr>
              <w:t xml:space="preserve"> PO RYBY 2007-2013 – 1 szt.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1 034,56 zł (w tym podatek VAT 186,56 zł)</w:t>
            </w:r>
          </w:p>
        </w:tc>
      </w:tr>
      <w:tr w:rsidR="009E08BA" w:rsidRPr="0004551A" w:rsidTr="003C6954">
        <w:trPr>
          <w:trHeight w:val="699"/>
        </w:trPr>
        <w:tc>
          <w:tcPr>
            <w:tcW w:w="500" w:type="pct"/>
            <w:vMerge w:val="restart"/>
            <w:tcBorders>
              <w:left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2011</w:t>
            </w:r>
          </w:p>
        </w:tc>
        <w:tc>
          <w:tcPr>
            <w:tcW w:w="3694" w:type="pct"/>
            <w:tcBorders>
              <w:bottom w:val="single" w:sz="4" w:space="0" w:color="auto"/>
              <w:right w:val="single" w:sz="4" w:space="0" w:color="auto"/>
            </w:tcBorders>
            <w:noWrap/>
            <w:vAlign w:val="center"/>
          </w:tcPr>
          <w:p w:rsidR="003C6954" w:rsidRPr="003C6954"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Zadanie polegało na opracowaniu graficznym, projektu, wykonania i dostawie materiałów promujących Program Operacyjny „Zrównoważony rozwój sektora rybołówstwa i nadbrzeżnych obszarów rybackich 2007-2013” (PO RYBY 2007-</w:t>
            </w:r>
            <w:r w:rsidR="003C6954">
              <w:rPr>
                <w:rFonts w:asciiTheme="minorHAnsi" w:hAnsiTheme="minorHAnsi" w:cs="Arial"/>
                <w:bCs/>
                <w:color w:val="000000"/>
                <w:sz w:val="16"/>
                <w:szCs w:val="16"/>
              </w:rPr>
              <w:t xml:space="preserve">2013) w następującym nakładzie: </w:t>
            </w:r>
            <w:r w:rsidRPr="003A721A">
              <w:rPr>
                <w:rFonts w:asciiTheme="minorHAnsi" w:hAnsiTheme="minorHAnsi" w:cs="Arial"/>
                <w:bCs/>
                <w:color w:val="000000"/>
                <w:sz w:val="16"/>
                <w:szCs w:val="16"/>
              </w:rPr>
              <w:t>Długopisy automatyczne metalowe wyposażone w cienko piszący wkład koloru niebieskiego. W górnej części grawer logotypów (flaga UE, logo Programu Operacyjnego „Zrównoważ</w:t>
            </w:r>
            <w:r w:rsidR="003C6954">
              <w:rPr>
                <w:rFonts w:asciiTheme="minorHAnsi" w:hAnsiTheme="minorHAnsi" w:cs="Arial"/>
                <w:bCs/>
                <w:color w:val="000000"/>
                <w:sz w:val="16"/>
                <w:szCs w:val="16"/>
              </w:rPr>
              <w:t xml:space="preserve">ony rozwój sektora rybołówstwa </w:t>
            </w:r>
            <w:r w:rsidRPr="003A721A">
              <w:rPr>
                <w:rFonts w:asciiTheme="minorHAnsi" w:hAnsiTheme="minorHAnsi" w:cs="Arial"/>
                <w:bCs/>
                <w:color w:val="000000"/>
                <w:sz w:val="16"/>
                <w:szCs w:val="16"/>
              </w:rPr>
              <w:t>i nadbrzeżnych obszarów rybackich 2007-2013” oraz logotyp województwa) – 200 szt.</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 xml:space="preserve">Smycze poliestrowe o tasiemkach barwionych dwustronnie w kolorze biało granatowym z nadrukiem                              3 </w:t>
            </w:r>
            <w:r w:rsidR="003C6954">
              <w:rPr>
                <w:rFonts w:asciiTheme="minorHAnsi" w:hAnsiTheme="minorHAnsi" w:cs="Arial"/>
                <w:bCs/>
                <w:color w:val="000000"/>
                <w:sz w:val="16"/>
                <w:szCs w:val="16"/>
              </w:rPr>
              <w:t xml:space="preserve">kolorowych logotypów – 200 szt.; </w:t>
            </w:r>
            <w:r w:rsidRPr="003A721A">
              <w:rPr>
                <w:rFonts w:asciiTheme="minorHAnsi" w:hAnsiTheme="minorHAnsi" w:cs="Arial"/>
                <w:bCs/>
                <w:color w:val="000000"/>
                <w:sz w:val="16"/>
                <w:szCs w:val="16"/>
              </w:rPr>
              <w:t>Torby płócienne z długimi uszami z nadrukiem 3 kolorowych logotypów – 200 szt.</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Teczki A4 z gumką, białe z kolorowym nadrukiem 3 logotypów – 200 szt.</w:t>
            </w:r>
            <w:r w:rsidR="003C6954">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2 295,23 zł (w tym podatek VAT 429,19 zł)</w:t>
            </w:r>
          </w:p>
        </w:tc>
      </w:tr>
      <w:tr w:rsidR="009E08BA" w:rsidRPr="0004551A" w:rsidTr="003C6954">
        <w:trPr>
          <w:trHeight w:val="485"/>
        </w:trPr>
        <w:tc>
          <w:tcPr>
            <w:tcW w:w="500" w:type="pct"/>
            <w:vMerge/>
            <w:tcBorders>
              <w:left w:val="single" w:sz="4" w:space="0" w:color="auto"/>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Cs/>
                <w:color w:val="000000"/>
                <w:sz w:val="16"/>
                <w:szCs w:val="16"/>
              </w:rPr>
            </w:pPr>
          </w:p>
        </w:tc>
        <w:tc>
          <w:tcPr>
            <w:tcW w:w="3694" w:type="pct"/>
            <w:tcBorders>
              <w:bottom w:val="single" w:sz="4" w:space="0" w:color="auto"/>
              <w:right w:val="single" w:sz="4" w:space="0" w:color="auto"/>
            </w:tcBorders>
            <w:noWrap/>
            <w:vAlign w:val="center"/>
          </w:tcPr>
          <w:p w:rsidR="009E08BA" w:rsidRPr="003A721A" w:rsidRDefault="009E08BA" w:rsidP="003C6954">
            <w:pP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Baner typu </w:t>
            </w:r>
            <w:proofErr w:type="spellStart"/>
            <w:r w:rsidRPr="003A721A">
              <w:rPr>
                <w:rFonts w:asciiTheme="minorHAnsi" w:hAnsiTheme="minorHAnsi" w:cs="Arial"/>
                <w:bCs/>
                <w:color w:val="000000"/>
                <w:sz w:val="16"/>
                <w:szCs w:val="16"/>
              </w:rPr>
              <w:t>roll-up</w:t>
            </w:r>
            <w:proofErr w:type="spellEnd"/>
            <w:r w:rsidRPr="003A721A">
              <w:rPr>
                <w:rFonts w:asciiTheme="minorHAnsi" w:hAnsiTheme="minorHAnsi" w:cs="Arial"/>
                <w:bCs/>
                <w:color w:val="000000"/>
                <w:sz w:val="16"/>
                <w:szCs w:val="16"/>
              </w:rPr>
              <w:t xml:space="preserve"> promujący oś priorytetową 4 </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PO RYBY 2007-2013</w:t>
            </w:r>
          </w:p>
        </w:tc>
        <w:tc>
          <w:tcPr>
            <w:tcW w:w="806" w:type="pct"/>
            <w:tcBorders>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773,67 zł (w tym podatek VAT 144,67 zł)</w:t>
            </w:r>
          </w:p>
        </w:tc>
      </w:tr>
      <w:tr w:rsidR="009E08BA" w:rsidRPr="0004551A" w:rsidTr="003C6954">
        <w:trPr>
          <w:trHeight w:val="276"/>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lastRenderedPageBreak/>
              <w:t>2012</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2013</w:t>
            </w:r>
          </w:p>
        </w:tc>
        <w:tc>
          <w:tcPr>
            <w:tcW w:w="3694" w:type="pct"/>
            <w:tcBorders>
              <w:bottom w:val="single" w:sz="4" w:space="0" w:color="auto"/>
              <w:right w:val="single" w:sz="4" w:space="0" w:color="auto"/>
            </w:tcBorders>
            <w:noWrap/>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Zadanie polegało na opracowaniu graficznym, wykonaniu i dostarczeniu artykułów promujących Program Operacyjny „Zrównoważony rozwój sektora rybołówstwa i nadbrzeżnych obszarów rybackich 2007-2013” (PO RYBY 2007-</w:t>
            </w:r>
            <w:r w:rsidR="003C6954">
              <w:rPr>
                <w:rFonts w:asciiTheme="minorHAnsi" w:hAnsiTheme="minorHAnsi" w:cs="Arial"/>
                <w:bCs/>
                <w:color w:val="000000"/>
                <w:sz w:val="16"/>
                <w:szCs w:val="16"/>
              </w:rPr>
              <w:t xml:space="preserve">2013) w następującym nakładzie: </w:t>
            </w:r>
            <w:r w:rsidRPr="003A721A">
              <w:rPr>
                <w:rFonts w:asciiTheme="minorHAnsi" w:hAnsiTheme="minorHAnsi" w:cs="Arial"/>
                <w:bCs/>
                <w:color w:val="000000"/>
                <w:sz w:val="16"/>
                <w:szCs w:val="16"/>
              </w:rPr>
              <w:t>Smycz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Pamięć przenośna pendrive – 30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Koszulka polo męska – 50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K</w:t>
            </w:r>
            <w:r w:rsidR="003C6954">
              <w:rPr>
                <w:rFonts w:asciiTheme="minorHAnsi" w:hAnsiTheme="minorHAnsi" w:cs="Arial"/>
                <w:bCs/>
                <w:color w:val="000000"/>
                <w:sz w:val="16"/>
                <w:szCs w:val="16"/>
              </w:rPr>
              <w:t xml:space="preserve">oszulka polo damska – 50 sztuk, </w:t>
            </w:r>
            <w:r w:rsidRPr="003A721A">
              <w:rPr>
                <w:rFonts w:asciiTheme="minorHAnsi" w:hAnsiTheme="minorHAnsi" w:cs="Arial"/>
                <w:bCs/>
                <w:color w:val="000000"/>
                <w:sz w:val="16"/>
                <w:szCs w:val="16"/>
              </w:rPr>
              <w:t xml:space="preserve">Bluza </w:t>
            </w:r>
            <w:proofErr w:type="spellStart"/>
            <w:r w:rsidRPr="003A721A">
              <w:rPr>
                <w:rFonts w:asciiTheme="minorHAnsi" w:hAnsiTheme="minorHAnsi" w:cs="Arial"/>
                <w:bCs/>
                <w:color w:val="000000"/>
                <w:sz w:val="16"/>
                <w:szCs w:val="16"/>
              </w:rPr>
              <w:t>polarowa</w:t>
            </w:r>
            <w:proofErr w:type="spellEnd"/>
            <w:r w:rsidRPr="003A721A">
              <w:rPr>
                <w:rFonts w:asciiTheme="minorHAnsi" w:hAnsiTheme="minorHAnsi" w:cs="Arial"/>
                <w:bCs/>
                <w:color w:val="000000"/>
                <w:sz w:val="16"/>
                <w:szCs w:val="16"/>
              </w:rPr>
              <w:t xml:space="preserve"> męska – 50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 xml:space="preserve">Bluza </w:t>
            </w:r>
            <w:proofErr w:type="spellStart"/>
            <w:r w:rsidRPr="003A721A">
              <w:rPr>
                <w:rFonts w:asciiTheme="minorHAnsi" w:hAnsiTheme="minorHAnsi" w:cs="Arial"/>
                <w:bCs/>
                <w:color w:val="000000"/>
                <w:sz w:val="16"/>
                <w:szCs w:val="16"/>
              </w:rPr>
              <w:t>polarowa</w:t>
            </w:r>
            <w:proofErr w:type="spellEnd"/>
            <w:r w:rsidRPr="003A721A">
              <w:rPr>
                <w:rFonts w:asciiTheme="minorHAnsi" w:hAnsiTheme="minorHAnsi" w:cs="Arial"/>
                <w:bCs/>
                <w:color w:val="000000"/>
                <w:sz w:val="16"/>
                <w:szCs w:val="16"/>
              </w:rPr>
              <w:t xml:space="preserve"> damska – 50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Brelok do kluczy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Latarka – 40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Kubek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Notatnik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Długopis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Torba na ramie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Naklejki (etykiety samoprzylepne) – 300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Naklejki (etykiety samoprzylepne na samochód) – 2 sztuki.</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17 650,80 zł (w tym podatek VAT </w:t>
            </w:r>
            <w:r w:rsidRPr="003A721A">
              <w:rPr>
                <w:rFonts w:asciiTheme="minorHAnsi" w:hAnsiTheme="minorHAnsi" w:cs="Arial"/>
                <w:bCs/>
                <w:color w:val="000000"/>
                <w:sz w:val="16"/>
                <w:szCs w:val="16"/>
              </w:rPr>
              <w:br/>
              <w:t>3 300,56 zł)</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2014</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top w:val="single" w:sz="4" w:space="0" w:color="auto"/>
              <w:left w:val="single" w:sz="4" w:space="0" w:color="auto"/>
              <w:bottom w:val="single" w:sz="6" w:space="0" w:color="auto"/>
              <w:right w:val="single" w:sz="6"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2015</w:t>
            </w:r>
          </w:p>
        </w:tc>
        <w:tc>
          <w:tcPr>
            <w:tcW w:w="3694" w:type="pct"/>
            <w:tcBorders>
              <w:top w:val="single" w:sz="4" w:space="0" w:color="auto"/>
              <w:left w:val="single" w:sz="6" w:space="0" w:color="auto"/>
              <w:bottom w:val="single" w:sz="6" w:space="0" w:color="auto"/>
              <w:right w:val="single" w:sz="6"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top w:val="single" w:sz="4" w:space="0" w:color="auto"/>
              <w:left w:val="single" w:sz="6" w:space="0" w:color="auto"/>
              <w:bottom w:val="single" w:sz="6"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CellMar>
          <w:left w:w="70" w:type="dxa"/>
          <w:right w:w="70" w:type="dxa"/>
        </w:tblCellMar>
        <w:tblLook w:val="04A0" w:firstRow="1" w:lastRow="0" w:firstColumn="1" w:lastColumn="0" w:noHBand="0" w:noVBand="1"/>
      </w:tblPr>
      <w:tblGrid>
        <w:gridCol w:w="374"/>
        <w:gridCol w:w="4852"/>
        <w:gridCol w:w="1968"/>
        <w:gridCol w:w="2016"/>
      </w:tblGrid>
      <w:tr w:rsidR="009E08BA" w:rsidRPr="0004551A" w:rsidTr="003C6954">
        <w:trPr>
          <w:trHeight w:val="394"/>
        </w:trPr>
        <w:tc>
          <w:tcPr>
            <w:tcW w:w="231"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Lp.</w:t>
            </w:r>
          </w:p>
        </w:tc>
        <w:tc>
          <w:tcPr>
            <w:tcW w:w="2662"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N</w:t>
            </w:r>
            <w:r w:rsidR="009E08BA" w:rsidRPr="003A721A">
              <w:rPr>
                <w:rFonts w:asciiTheme="minorHAnsi" w:hAnsiTheme="minorHAnsi" w:cs="Arial"/>
                <w:b/>
                <w:sz w:val="16"/>
                <w:szCs w:val="16"/>
              </w:rPr>
              <w:t>azwa strony</w:t>
            </w:r>
          </w:p>
        </w:tc>
        <w:tc>
          <w:tcPr>
            <w:tcW w:w="1096"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L</w:t>
            </w:r>
            <w:r w:rsidR="009E08BA" w:rsidRPr="003A721A">
              <w:rPr>
                <w:rFonts w:asciiTheme="minorHAnsi" w:hAnsiTheme="minorHAnsi" w:cs="Arial"/>
                <w:b/>
                <w:sz w:val="16"/>
                <w:szCs w:val="16"/>
              </w:rPr>
              <w:t>iczba odwiedzin na stronie</w:t>
            </w:r>
          </w:p>
        </w:tc>
        <w:tc>
          <w:tcPr>
            <w:tcW w:w="1011"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T</w:t>
            </w:r>
            <w:r w:rsidR="009E08BA" w:rsidRPr="003A721A">
              <w:rPr>
                <w:rFonts w:asciiTheme="minorHAnsi" w:hAnsiTheme="minorHAnsi" w:cs="Arial"/>
                <w:b/>
                <w:sz w:val="16"/>
                <w:szCs w:val="16"/>
              </w:rPr>
              <w:t>ermin realizacji</w:t>
            </w:r>
          </w:p>
        </w:tc>
      </w:tr>
      <w:tr w:rsidR="009E08BA" w:rsidRPr="0004551A" w:rsidTr="003C6954">
        <w:trPr>
          <w:trHeight w:val="326"/>
        </w:trPr>
        <w:tc>
          <w:tcPr>
            <w:tcW w:w="231" w:type="pct"/>
            <w:tcBorders>
              <w:top w:val="nil"/>
              <w:left w:val="single" w:sz="8" w:space="0" w:color="auto"/>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1.</w:t>
            </w:r>
          </w:p>
        </w:tc>
        <w:tc>
          <w:tcPr>
            <w:tcW w:w="2662" w:type="pct"/>
            <w:tcBorders>
              <w:top w:val="nil"/>
              <w:left w:val="single" w:sz="8" w:space="0" w:color="auto"/>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http://www.umwd.dolnyslask.pl/obszarywiejskie/po-ryby-2007-2013/</w:t>
            </w:r>
          </w:p>
        </w:tc>
        <w:tc>
          <w:tcPr>
            <w:tcW w:w="1096" w:type="pct"/>
            <w:tcBorders>
              <w:top w:val="nil"/>
              <w:left w:val="nil"/>
              <w:bottom w:val="single" w:sz="4" w:space="0" w:color="auto"/>
              <w:right w:val="single" w:sz="4" w:space="0" w:color="auto"/>
            </w:tcBorders>
            <w:shd w:val="clear" w:color="auto" w:fill="FFFFFF" w:themeFill="background1"/>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26 562</w:t>
            </w:r>
          </w:p>
        </w:tc>
        <w:tc>
          <w:tcPr>
            <w:tcW w:w="1011" w:type="pct"/>
            <w:tcBorders>
              <w:top w:val="nil"/>
              <w:left w:val="nil"/>
              <w:bottom w:val="single" w:sz="4" w:space="0" w:color="auto"/>
              <w:right w:val="single" w:sz="4" w:space="0" w:color="auto"/>
            </w:tcBorders>
            <w:shd w:val="clear" w:color="auto" w:fill="FFFFFF" w:themeFill="background1"/>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01.01.2010 r. – 31.10.2016 r.</w:t>
            </w:r>
          </w:p>
        </w:tc>
      </w:tr>
      <w:tr w:rsidR="009E08BA" w:rsidRPr="0004551A" w:rsidTr="003C6954">
        <w:trPr>
          <w:trHeight w:val="326"/>
        </w:trPr>
        <w:tc>
          <w:tcPr>
            <w:tcW w:w="231" w:type="pct"/>
            <w:tcBorders>
              <w:top w:val="nil"/>
              <w:left w:val="single" w:sz="8" w:space="0" w:color="auto"/>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2.</w:t>
            </w:r>
          </w:p>
        </w:tc>
        <w:tc>
          <w:tcPr>
            <w:tcW w:w="2662" w:type="pct"/>
            <w:tcBorders>
              <w:top w:val="nil"/>
              <w:left w:val="single" w:sz="8" w:space="0" w:color="auto"/>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http://www.umwd.dolnyslask.pl/obszarywiejskie/po-ryby-2007-2013/</w:t>
            </w:r>
          </w:p>
        </w:tc>
        <w:tc>
          <w:tcPr>
            <w:tcW w:w="1096" w:type="pct"/>
            <w:tcBorders>
              <w:top w:val="nil"/>
              <w:left w:val="nil"/>
              <w:bottom w:val="single" w:sz="4" w:space="0" w:color="auto"/>
              <w:right w:val="single" w:sz="4" w:space="0" w:color="auto"/>
            </w:tcBorders>
            <w:shd w:val="clear" w:color="auto" w:fill="FFFFFF" w:themeFill="background1"/>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1 253</w:t>
            </w:r>
          </w:p>
        </w:tc>
        <w:tc>
          <w:tcPr>
            <w:tcW w:w="1011" w:type="pct"/>
            <w:tcBorders>
              <w:top w:val="nil"/>
              <w:left w:val="nil"/>
              <w:bottom w:val="single" w:sz="4" w:space="0" w:color="auto"/>
              <w:right w:val="single" w:sz="4" w:space="0" w:color="auto"/>
            </w:tcBorders>
            <w:shd w:val="clear" w:color="auto" w:fill="FFFFFF" w:themeFill="background1"/>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01.01.2016 r. – 31.10.2016 r.</w:t>
            </w:r>
          </w:p>
        </w:tc>
      </w:tr>
    </w:tbl>
    <w:p w:rsidR="009E08BA" w:rsidRPr="00DE1AA5" w:rsidRDefault="009E08BA" w:rsidP="0067383F">
      <w:pPr>
        <w:spacing w:line="276" w:lineRule="auto"/>
        <w:ind w:left="360"/>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tbl>
      <w:tblPr>
        <w:tblStyle w:val="Tabela-Siatka"/>
        <w:tblW w:w="5000" w:type="pct"/>
        <w:tblLook w:val="04A0" w:firstRow="1" w:lastRow="0" w:firstColumn="1" w:lastColumn="0" w:noHBand="0" w:noVBand="1"/>
      </w:tblPr>
      <w:tblGrid>
        <w:gridCol w:w="535"/>
        <w:gridCol w:w="3492"/>
        <w:gridCol w:w="1590"/>
        <w:gridCol w:w="2349"/>
        <w:gridCol w:w="1320"/>
      </w:tblGrid>
      <w:tr w:rsidR="00613477" w:rsidRPr="0004551A" w:rsidTr="003C6954">
        <w:trPr>
          <w:trHeight w:val="297"/>
        </w:trPr>
        <w:tc>
          <w:tcPr>
            <w:tcW w:w="288"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Lp.</w:t>
            </w:r>
          </w:p>
        </w:tc>
        <w:tc>
          <w:tcPr>
            <w:tcW w:w="1880"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Nazwa spotu reklamowego/audycji/programu</w:t>
            </w:r>
          </w:p>
        </w:tc>
        <w:tc>
          <w:tcPr>
            <w:tcW w:w="856"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Liczba emisji</w:t>
            </w:r>
          </w:p>
        </w:tc>
        <w:tc>
          <w:tcPr>
            <w:tcW w:w="1265"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Długość spotu/audycji/programu</w:t>
            </w:r>
          </w:p>
        </w:tc>
        <w:tc>
          <w:tcPr>
            <w:tcW w:w="712"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Termin realizacji</w:t>
            </w:r>
          </w:p>
        </w:tc>
      </w:tr>
      <w:tr w:rsidR="00613477" w:rsidRPr="0004551A" w:rsidTr="003C6954">
        <w:trPr>
          <w:trHeight w:val="297"/>
        </w:trPr>
        <w:tc>
          <w:tcPr>
            <w:tcW w:w="288" w:type="pct"/>
            <w:vAlign w:val="center"/>
          </w:tcPr>
          <w:p w:rsidR="00613477" w:rsidRPr="003A721A" w:rsidRDefault="00613477" w:rsidP="00EF3E00">
            <w:pPr>
              <w:spacing w:line="360" w:lineRule="auto"/>
              <w:jc w:val="center"/>
              <w:rPr>
                <w:rFonts w:asciiTheme="minorHAnsi" w:hAnsiTheme="minorHAnsi" w:cs="Arial"/>
                <w:sz w:val="16"/>
                <w:szCs w:val="16"/>
              </w:rPr>
            </w:pPr>
            <w:r w:rsidRPr="003A721A">
              <w:rPr>
                <w:rFonts w:asciiTheme="minorHAnsi" w:hAnsiTheme="minorHAnsi" w:cs="Arial"/>
                <w:sz w:val="16"/>
                <w:szCs w:val="16"/>
              </w:rPr>
              <w:t>1.</w:t>
            </w:r>
          </w:p>
        </w:tc>
        <w:tc>
          <w:tcPr>
            <w:tcW w:w="1880" w:type="pct"/>
            <w:vAlign w:val="center"/>
          </w:tcPr>
          <w:p w:rsidR="00613477" w:rsidRPr="003A721A" w:rsidRDefault="00613477" w:rsidP="00EF3E00">
            <w:pPr>
              <w:spacing w:line="360" w:lineRule="auto"/>
              <w:jc w:val="center"/>
              <w:rPr>
                <w:rFonts w:asciiTheme="minorHAnsi" w:hAnsiTheme="minorHAnsi" w:cs="Arial"/>
                <w:sz w:val="16"/>
                <w:szCs w:val="16"/>
              </w:rPr>
            </w:pPr>
            <w:r w:rsidRPr="003A721A">
              <w:rPr>
                <w:rFonts w:asciiTheme="minorHAnsi" w:hAnsiTheme="minorHAnsi" w:cs="Arial"/>
                <w:sz w:val="16"/>
                <w:szCs w:val="16"/>
              </w:rPr>
              <w:t>Program TVP Wrocław „Teraz wieś”</w:t>
            </w:r>
          </w:p>
        </w:tc>
        <w:tc>
          <w:tcPr>
            <w:tcW w:w="856" w:type="pct"/>
            <w:vAlign w:val="center"/>
          </w:tcPr>
          <w:p w:rsidR="00613477" w:rsidRPr="003A721A" w:rsidRDefault="00613477" w:rsidP="00EF3E00">
            <w:pPr>
              <w:spacing w:line="360" w:lineRule="auto"/>
              <w:jc w:val="center"/>
              <w:rPr>
                <w:rFonts w:asciiTheme="minorHAnsi" w:hAnsiTheme="minorHAnsi" w:cs="Arial"/>
                <w:sz w:val="16"/>
                <w:szCs w:val="16"/>
              </w:rPr>
            </w:pPr>
            <w:r w:rsidRPr="003A721A">
              <w:rPr>
                <w:rFonts w:asciiTheme="minorHAnsi" w:hAnsiTheme="minorHAnsi" w:cs="Arial"/>
                <w:sz w:val="16"/>
                <w:szCs w:val="16"/>
              </w:rPr>
              <w:t>1</w:t>
            </w:r>
          </w:p>
        </w:tc>
        <w:tc>
          <w:tcPr>
            <w:tcW w:w="1265" w:type="pct"/>
            <w:vAlign w:val="center"/>
          </w:tcPr>
          <w:p w:rsidR="00613477" w:rsidRPr="003A721A" w:rsidRDefault="00613477" w:rsidP="00EF3E00">
            <w:pPr>
              <w:spacing w:line="360" w:lineRule="auto"/>
              <w:jc w:val="center"/>
              <w:rPr>
                <w:rFonts w:asciiTheme="minorHAnsi" w:hAnsiTheme="minorHAnsi" w:cs="Arial"/>
                <w:sz w:val="16"/>
                <w:szCs w:val="16"/>
              </w:rPr>
            </w:pPr>
            <w:r w:rsidRPr="003A721A">
              <w:rPr>
                <w:rFonts w:asciiTheme="minorHAnsi" w:hAnsiTheme="minorHAnsi" w:cs="Arial"/>
                <w:sz w:val="16"/>
                <w:szCs w:val="16"/>
              </w:rPr>
              <w:t>00:28:27</w:t>
            </w:r>
          </w:p>
        </w:tc>
        <w:tc>
          <w:tcPr>
            <w:tcW w:w="712" w:type="pct"/>
            <w:vAlign w:val="center"/>
          </w:tcPr>
          <w:p w:rsidR="00613477" w:rsidRPr="003A721A" w:rsidRDefault="00613477" w:rsidP="00613477">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10.07.2011 r.</w:t>
            </w:r>
          </w:p>
        </w:tc>
      </w:tr>
    </w:tbl>
    <w:p w:rsidR="003C6954" w:rsidRDefault="003C6954" w:rsidP="0067383F">
      <w:pPr>
        <w:spacing w:line="276" w:lineRule="auto"/>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1337"/>
        <w:gridCol w:w="3304"/>
      </w:tblGrid>
      <w:tr w:rsidR="009E08BA" w:rsidRPr="0004551A" w:rsidTr="003C6954">
        <w:trPr>
          <w:trHeight w:val="292"/>
          <w:jc w:val="center"/>
        </w:trPr>
        <w:tc>
          <w:tcPr>
            <w:tcW w:w="2500"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Tytuł prasowy</w:t>
            </w:r>
          </w:p>
        </w:tc>
        <w:tc>
          <w:tcPr>
            <w:tcW w:w="720"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liczba  artykułów</w:t>
            </w:r>
          </w:p>
        </w:tc>
        <w:tc>
          <w:tcPr>
            <w:tcW w:w="1779"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Data publikacji</w:t>
            </w:r>
          </w:p>
        </w:tc>
      </w:tr>
      <w:tr w:rsidR="009E08BA" w:rsidRPr="0004551A" w:rsidTr="003C6954">
        <w:trPr>
          <w:trHeight w:val="153"/>
          <w:jc w:val="center"/>
        </w:trPr>
        <w:tc>
          <w:tcPr>
            <w:tcW w:w="2500"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Biuletyn Krajowej Sieci Obszarów Wiejskich Województwa Dolnośląskiego – Rozwój sektora rybołówstwa</w:t>
            </w:r>
          </w:p>
        </w:tc>
        <w:tc>
          <w:tcPr>
            <w:tcW w:w="720"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A721A">
              <w:rPr>
                <w:rFonts w:asciiTheme="minorHAnsi" w:hAnsiTheme="minorHAnsi" w:cs="Arial"/>
                <w:sz w:val="16"/>
                <w:szCs w:val="16"/>
              </w:rPr>
              <w:t>1</w:t>
            </w:r>
          </w:p>
        </w:tc>
        <w:tc>
          <w:tcPr>
            <w:tcW w:w="1779" w:type="pct"/>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 xml:space="preserve">październik 2010 r. </w:t>
            </w:r>
          </w:p>
        </w:tc>
      </w:tr>
      <w:tr w:rsidR="009E08BA" w:rsidRPr="0004551A" w:rsidTr="003C6954">
        <w:trPr>
          <w:trHeight w:val="153"/>
          <w:jc w:val="center"/>
        </w:trPr>
        <w:tc>
          <w:tcPr>
            <w:tcW w:w="2500"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Informacja o możliwości składania wniosków -  Rzeczpospolita</w:t>
            </w:r>
          </w:p>
        </w:tc>
        <w:tc>
          <w:tcPr>
            <w:tcW w:w="720"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A721A">
              <w:rPr>
                <w:rFonts w:asciiTheme="minorHAnsi" w:hAnsiTheme="minorHAnsi" w:cs="Arial"/>
                <w:sz w:val="16"/>
                <w:szCs w:val="16"/>
              </w:rPr>
              <w:t>1</w:t>
            </w:r>
          </w:p>
        </w:tc>
        <w:tc>
          <w:tcPr>
            <w:tcW w:w="1779" w:type="pct"/>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20.07.2011 r.</w:t>
            </w:r>
          </w:p>
        </w:tc>
      </w:tr>
      <w:tr w:rsidR="009E08BA" w:rsidRPr="0004551A" w:rsidTr="003C6954">
        <w:trPr>
          <w:trHeight w:val="153"/>
          <w:jc w:val="center"/>
        </w:trPr>
        <w:tc>
          <w:tcPr>
            <w:tcW w:w="2500"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Informacja o możliwości składania wniosków - Gazeta Wrocławska</w:t>
            </w:r>
          </w:p>
        </w:tc>
        <w:tc>
          <w:tcPr>
            <w:tcW w:w="720"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A721A">
              <w:rPr>
                <w:rFonts w:asciiTheme="minorHAnsi" w:hAnsiTheme="minorHAnsi" w:cs="Arial"/>
                <w:sz w:val="16"/>
                <w:szCs w:val="16"/>
              </w:rPr>
              <w:t>1</w:t>
            </w:r>
          </w:p>
        </w:tc>
        <w:tc>
          <w:tcPr>
            <w:tcW w:w="1779" w:type="pct"/>
            <w:vAlign w:val="center"/>
          </w:tcPr>
          <w:p w:rsidR="009E08BA" w:rsidRPr="003A721A" w:rsidRDefault="009E08BA" w:rsidP="005A41F2">
            <w:pPr>
              <w:pStyle w:val="Akapitzlist"/>
              <w:numPr>
                <w:ilvl w:val="2"/>
                <w:numId w:val="24"/>
              </w:numPr>
              <w:jc w:val="center"/>
              <w:rPr>
                <w:rFonts w:asciiTheme="minorHAnsi" w:hAnsiTheme="minorHAnsi" w:cs="Arial"/>
                <w:sz w:val="16"/>
                <w:szCs w:val="16"/>
              </w:rPr>
            </w:pPr>
          </w:p>
        </w:tc>
      </w:tr>
    </w:tbl>
    <w:p w:rsidR="009E08BA" w:rsidRPr="00DE1AA5" w:rsidRDefault="009E08BA" w:rsidP="0067383F">
      <w:pPr>
        <w:spacing w:line="276" w:lineRule="auto"/>
        <w:jc w:val="both"/>
        <w:rPr>
          <w:rFonts w:asciiTheme="minorHAnsi" w:hAnsiTheme="minorHAnsi" w:cs="Arial"/>
        </w:rPr>
      </w:pPr>
    </w:p>
    <w:p w:rsidR="009E08BA" w:rsidRDefault="009E08BA" w:rsidP="00626A4F">
      <w:pPr>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r w:rsidR="00613477">
        <w:rPr>
          <w:rFonts w:asciiTheme="minorHAnsi" w:hAnsiTheme="minorHAnsi" w:cs="Arial"/>
        </w:rPr>
        <w:t xml:space="preserve">         </w:t>
      </w:r>
      <w:r w:rsidRPr="00DE1AA5">
        <w:rPr>
          <w:rFonts w:asciiTheme="minorHAnsi" w:hAnsiTheme="minorHAnsi" w:cs="Arial"/>
        </w:rPr>
        <w:t>Nie dotyczy.</w:t>
      </w:r>
    </w:p>
    <w:p w:rsidR="00626A4F" w:rsidRPr="00626A4F" w:rsidRDefault="00626A4F" w:rsidP="00626A4F">
      <w:pPr>
        <w:pStyle w:val="Tekstdymka"/>
      </w:pPr>
    </w:p>
    <w:p w:rsidR="009E08BA" w:rsidRPr="00DE1AA5" w:rsidRDefault="009E08BA" w:rsidP="00626A4F">
      <w:pPr>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921"/>
        <w:gridCol w:w="4216"/>
        <w:gridCol w:w="4073"/>
      </w:tblGrid>
      <w:tr w:rsidR="009E08BA" w:rsidRPr="0004551A" w:rsidTr="00626A4F">
        <w:trPr>
          <w:trHeight w:val="319"/>
        </w:trPr>
        <w:tc>
          <w:tcPr>
            <w:tcW w:w="500"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w:t>
            </w:r>
          </w:p>
        </w:tc>
        <w:tc>
          <w:tcPr>
            <w:tcW w:w="2289" w:type="pct"/>
            <w:tcBorders>
              <w:top w:val="single" w:sz="4" w:space="0" w:color="auto"/>
              <w:left w:val="nil"/>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Nazwa imprezy</w:t>
            </w:r>
          </w:p>
        </w:tc>
        <w:tc>
          <w:tcPr>
            <w:tcW w:w="2211" w:type="pct"/>
            <w:tcBorders>
              <w:top w:val="single" w:sz="4" w:space="0" w:color="auto"/>
              <w:left w:val="nil"/>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626A4F">
        <w:trPr>
          <w:trHeight w:val="319"/>
        </w:trPr>
        <w:tc>
          <w:tcPr>
            <w:tcW w:w="50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1.</w:t>
            </w:r>
          </w:p>
        </w:tc>
        <w:tc>
          <w:tcPr>
            <w:tcW w:w="2289"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poświęcone podsumowaniu działań </w:t>
            </w:r>
            <w:r w:rsidRPr="003A721A">
              <w:rPr>
                <w:rFonts w:asciiTheme="minorHAnsi" w:hAnsiTheme="minorHAnsi" w:cs="Arial"/>
                <w:bCs/>
                <w:color w:val="000000"/>
                <w:sz w:val="16"/>
                <w:szCs w:val="16"/>
              </w:rPr>
              <w:br/>
              <w:t>w PO RYBY 2007-2013</w:t>
            </w:r>
          </w:p>
        </w:tc>
        <w:tc>
          <w:tcPr>
            <w:tcW w:w="2211"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Centrum Turystyki Wędkarskiej, Łagów Lubuski – 09.07.2010 r.</w:t>
            </w:r>
          </w:p>
        </w:tc>
      </w:tr>
      <w:tr w:rsidR="009E08BA" w:rsidRPr="0004551A" w:rsidTr="00626A4F">
        <w:trPr>
          <w:trHeight w:val="319"/>
        </w:trPr>
        <w:tc>
          <w:tcPr>
            <w:tcW w:w="50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2.</w:t>
            </w:r>
          </w:p>
        </w:tc>
        <w:tc>
          <w:tcPr>
            <w:tcW w:w="2289"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Udział w uroczystym otwarciu kompleksu sportowego Ośrodka Sportu i Rekreacji w Żmigrodzie zrealizowanego w ramach osi 4 PO RYBY 2007-2013 </w:t>
            </w:r>
          </w:p>
        </w:tc>
        <w:tc>
          <w:tcPr>
            <w:tcW w:w="2211"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Żmigród – 05.07.2014 r. </w:t>
            </w:r>
          </w:p>
        </w:tc>
      </w:tr>
    </w:tbl>
    <w:p w:rsidR="009E08BA" w:rsidRDefault="009E08BA" w:rsidP="0067383F">
      <w:pPr>
        <w:pStyle w:val="Tekstdymka"/>
        <w:spacing w:line="276" w:lineRule="auto"/>
        <w:rPr>
          <w:rFonts w:asciiTheme="minorHAnsi" w:hAnsiTheme="minorHAnsi"/>
        </w:rPr>
      </w:pPr>
    </w:p>
    <w:p w:rsidR="007D2E2A" w:rsidRPr="003F7122" w:rsidRDefault="007D2E2A" w:rsidP="0067383F">
      <w:pPr>
        <w:pStyle w:val="Tekstdymka"/>
        <w:spacing w:line="276" w:lineRule="auto"/>
        <w:rPr>
          <w:rFonts w:asciiTheme="minorHAnsi" w:hAnsiTheme="minorHAnsi"/>
        </w:rPr>
      </w:pPr>
    </w:p>
    <w:p w:rsidR="009E08BA" w:rsidRDefault="009E08BA" w:rsidP="0067383F">
      <w:pPr>
        <w:spacing w:line="276" w:lineRule="auto"/>
        <w:jc w:val="both"/>
        <w:rPr>
          <w:rFonts w:asciiTheme="minorHAnsi" w:hAnsiTheme="minorHAnsi"/>
          <w:b/>
          <w:bCs/>
          <w:u w:val="single"/>
        </w:rPr>
      </w:pPr>
      <w:r w:rsidRPr="00195BF3">
        <w:rPr>
          <w:rFonts w:asciiTheme="minorHAnsi" w:hAnsiTheme="minorHAnsi"/>
          <w:b/>
          <w:bCs/>
          <w:u w:val="single"/>
        </w:rPr>
        <w:t>Samorząd Województwa Kujawsko-Pomorskiego</w:t>
      </w: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1.udział w konferencjach, seminariach, sympozjach organizowanych przez IP</w:t>
      </w:r>
    </w:p>
    <w:tbl>
      <w:tblPr>
        <w:tblW w:w="3006" w:type="dxa"/>
        <w:tblCellMar>
          <w:left w:w="70" w:type="dxa"/>
          <w:right w:w="70" w:type="dxa"/>
        </w:tblCellMar>
        <w:tblLook w:val="04A0" w:firstRow="1" w:lastRow="0" w:firstColumn="1" w:lastColumn="0" w:noHBand="0" w:noVBand="1"/>
      </w:tblPr>
      <w:tblGrid>
        <w:gridCol w:w="820"/>
        <w:gridCol w:w="2186"/>
      </w:tblGrid>
      <w:tr w:rsidR="009E08BA" w:rsidRPr="0004551A"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Rok</w:t>
            </w:r>
          </w:p>
        </w:tc>
        <w:tc>
          <w:tcPr>
            <w:tcW w:w="2186" w:type="dxa"/>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Ilość spotkań/konferencji</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2007</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2008</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2009</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30</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2010</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11</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2011</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4</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2012</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4</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2013</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5</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lastRenderedPageBreak/>
              <w:t>2014</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4</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2015</w:t>
            </w:r>
          </w:p>
        </w:tc>
        <w:tc>
          <w:tcPr>
            <w:tcW w:w="2186" w:type="dxa"/>
            <w:tcBorders>
              <w:top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3</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Razem</w:t>
            </w:r>
          </w:p>
        </w:tc>
        <w:tc>
          <w:tcPr>
            <w:tcW w:w="2186" w:type="dxa"/>
            <w:tcBorders>
              <w:top w:val="single" w:sz="4" w:space="0" w:color="auto"/>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61</w:t>
            </w:r>
          </w:p>
        </w:tc>
      </w:tr>
    </w:tbl>
    <w:p w:rsidR="009E08BA" w:rsidRPr="00DE1AA5" w:rsidRDefault="009E08BA" w:rsidP="0067383F">
      <w:pPr>
        <w:spacing w:line="276" w:lineRule="auto"/>
        <w:ind w:firstLine="360"/>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2. organizowanie szkoleń/warsztatów/konferencji/seminariów/konkursów/wizyt studyjnych/konferencji prasowych</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307"/>
        <w:gridCol w:w="2903"/>
      </w:tblGrid>
      <w:tr w:rsidR="009E08BA" w:rsidRPr="0004551A" w:rsidTr="00626A4F">
        <w:trPr>
          <w:trHeight w:val="300"/>
        </w:trPr>
        <w:tc>
          <w:tcPr>
            <w:tcW w:w="3424"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Temat</w:t>
            </w:r>
          </w:p>
        </w:tc>
        <w:tc>
          <w:tcPr>
            <w:tcW w:w="1576"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Konferencja wojewódzka na temat Programu PO RYBY</w:t>
            </w:r>
          </w:p>
        </w:tc>
        <w:tc>
          <w:tcPr>
            <w:tcW w:w="1576" w:type="pct"/>
            <w:tcBorders>
              <w:top w:val="nil"/>
              <w:left w:val="nil"/>
              <w:bottom w:val="single" w:sz="4" w:space="0" w:color="000000"/>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26 marzec 2009 r.</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informacyjne dla przedstawicieli Lokalnych Grup Działania z terenu Województwa Kujawsko-Pomorskiego</w:t>
            </w:r>
          </w:p>
        </w:tc>
        <w:tc>
          <w:tcPr>
            <w:tcW w:w="1576" w:type="pct"/>
            <w:tcBorders>
              <w:top w:val="nil"/>
              <w:left w:val="nil"/>
              <w:bottom w:val="single" w:sz="4" w:space="0" w:color="000000"/>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9 kwiecień 2009 r.</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Konsultacje dotyczące tworzenia LGR, stan przygotowań Lokalnej Strategii Rozwoju LGR „Drwęca”</w:t>
            </w:r>
          </w:p>
        </w:tc>
        <w:tc>
          <w:tcPr>
            <w:tcW w:w="1576"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proofErr w:type="spellStart"/>
            <w:r w:rsidRPr="003A721A">
              <w:rPr>
                <w:rFonts w:asciiTheme="minorHAnsi" w:hAnsiTheme="minorHAnsi" w:cs="Arial"/>
                <w:bCs/>
                <w:color w:val="000000"/>
                <w:sz w:val="16"/>
                <w:szCs w:val="16"/>
              </w:rPr>
              <w:t>Grzmięca</w:t>
            </w:r>
            <w:proofErr w:type="spellEnd"/>
            <w:r w:rsidRPr="003A721A">
              <w:rPr>
                <w:rFonts w:asciiTheme="minorHAnsi" w:hAnsiTheme="minorHAnsi" w:cs="Arial"/>
                <w:bCs/>
                <w:color w:val="000000"/>
                <w:sz w:val="16"/>
                <w:szCs w:val="16"/>
              </w:rPr>
              <w:t>, 28 stycznia 2010 r.</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na temat Programu PO RYBY 2007-2013, skierowane do przedstawicieli grup rybackich z województwa kujawsko-pomorskiego </w:t>
            </w:r>
          </w:p>
        </w:tc>
        <w:tc>
          <w:tcPr>
            <w:tcW w:w="1576"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Górzno, 3-4 luty 2010 r.</w:t>
            </w:r>
          </w:p>
        </w:tc>
      </w:tr>
      <w:tr w:rsidR="009E08BA" w:rsidRPr="0004551A" w:rsidTr="00626A4F">
        <w:trPr>
          <w:trHeight w:val="300"/>
        </w:trPr>
        <w:tc>
          <w:tcPr>
            <w:tcW w:w="3424" w:type="pct"/>
            <w:tcBorders>
              <w:top w:val="nil"/>
              <w:left w:val="single" w:sz="4" w:space="0" w:color="000000"/>
              <w:bottom w:val="single" w:sz="4" w:space="0" w:color="auto"/>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funkcjonowania LGR oraz możliwości finansowania zadań objętych LSROR ze środków PO „Zrównoważ</w:t>
            </w:r>
            <w:r w:rsidR="00626A4F">
              <w:rPr>
                <w:rFonts w:asciiTheme="minorHAnsi" w:hAnsiTheme="minorHAnsi" w:cs="Arial"/>
                <w:bCs/>
                <w:color w:val="000000"/>
                <w:sz w:val="16"/>
                <w:szCs w:val="16"/>
              </w:rPr>
              <w:t xml:space="preserve">ony rozwój sektora rybołówstwa </w:t>
            </w:r>
            <w:r w:rsidRPr="003A721A">
              <w:rPr>
                <w:rFonts w:asciiTheme="minorHAnsi" w:hAnsiTheme="minorHAnsi" w:cs="Arial"/>
                <w:bCs/>
                <w:color w:val="000000"/>
                <w:sz w:val="16"/>
                <w:szCs w:val="16"/>
              </w:rPr>
              <w:t>i nadbrzeżnych obszarów rybackich 2007-2013”</w:t>
            </w:r>
          </w:p>
        </w:tc>
        <w:tc>
          <w:tcPr>
            <w:tcW w:w="1576" w:type="pct"/>
            <w:tcBorders>
              <w:top w:val="nil"/>
              <w:left w:val="nil"/>
              <w:bottom w:val="single" w:sz="4" w:space="0" w:color="auto"/>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Toruń, 25 luty 2010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w:t>
            </w:r>
            <w:r w:rsidR="00626A4F">
              <w:rPr>
                <w:rFonts w:asciiTheme="minorHAnsi" w:hAnsiTheme="minorHAnsi" w:cs="Arial"/>
                <w:bCs/>
                <w:color w:val="000000"/>
                <w:sz w:val="16"/>
                <w:szCs w:val="16"/>
              </w:rPr>
              <w:t xml:space="preserve"> informacyjne dla członków LGR </w:t>
            </w:r>
            <w:r w:rsidRPr="003A721A">
              <w:rPr>
                <w:rFonts w:asciiTheme="minorHAnsi" w:hAnsiTheme="minorHAnsi" w:cs="Arial"/>
                <w:bCs/>
                <w:color w:val="000000"/>
                <w:sz w:val="16"/>
                <w:szCs w:val="16"/>
              </w:rPr>
              <w:t>i potencjalnych beneficjentów</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Sępólno Krajeńskie, 18 marzec 2010 r. </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Konferencja prasowa z udziałem Marszałka Województwa Kujawsko-Pomorskiego, na której zaprezentowano Lokalne Grupy Rybackie</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sierpień 2011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beneficjentów z zakresu realizacji operacji oraz ich rozliczania</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13-14 grudzień 2012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przedstawi</w:t>
            </w:r>
            <w:r w:rsidR="00626A4F">
              <w:rPr>
                <w:rFonts w:asciiTheme="minorHAnsi" w:hAnsiTheme="minorHAnsi" w:cs="Arial"/>
                <w:bCs/>
                <w:color w:val="000000"/>
                <w:sz w:val="16"/>
                <w:szCs w:val="16"/>
              </w:rPr>
              <w:t xml:space="preserve">cieli Lokalnych Grup Rybackich </w:t>
            </w:r>
            <w:r w:rsidRPr="003A721A">
              <w:rPr>
                <w:rFonts w:asciiTheme="minorHAnsi" w:hAnsiTheme="minorHAnsi" w:cs="Arial"/>
                <w:bCs/>
                <w:color w:val="000000"/>
                <w:sz w:val="16"/>
                <w:szCs w:val="16"/>
              </w:rPr>
              <w:t>i beneficjentów/</w:t>
            </w:r>
            <w:r w:rsidR="00626A4F">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wnioskodawców z terenu województwa kujawsko-pomorskiego na temat możliwości przyznawania pomocy w ramach osi priorytetowej 4</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Górzno, 26-27 sierpnia 2013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Warsztaty dla przedstawicieli Lokalnych Gr</w:t>
            </w:r>
            <w:r w:rsidR="00626A4F">
              <w:rPr>
                <w:rFonts w:asciiTheme="minorHAnsi" w:hAnsiTheme="minorHAnsi" w:cs="Arial"/>
                <w:bCs/>
                <w:color w:val="000000"/>
                <w:sz w:val="16"/>
                <w:szCs w:val="16"/>
              </w:rPr>
              <w:t xml:space="preserve">up Rybackich </w:t>
            </w:r>
            <w:r w:rsidRPr="003A721A">
              <w:rPr>
                <w:rFonts w:asciiTheme="minorHAnsi" w:hAnsiTheme="minorHAnsi" w:cs="Arial"/>
                <w:bCs/>
                <w:color w:val="000000"/>
                <w:sz w:val="16"/>
                <w:szCs w:val="16"/>
              </w:rPr>
              <w:t xml:space="preserve">z terenu województwa kujawsko-pomorskiego z zakresu wniosków o płatność </w:t>
            </w:r>
            <w:r w:rsidR="00626A4F">
              <w:rPr>
                <w:rFonts w:asciiTheme="minorHAnsi" w:hAnsiTheme="minorHAnsi" w:cs="Arial"/>
                <w:bCs/>
                <w:color w:val="000000"/>
                <w:sz w:val="16"/>
                <w:szCs w:val="16"/>
              </w:rPr>
              <w:t xml:space="preserve">oraz wniosków o dofinansowanie </w:t>
            </w:r>
            <w:r w:rsidRPr="003A721A">
              <w:rPr>
                <w:rFonts w:asciiTheme="minorHAnsi" w:hAnsiTheme="minorHAnsi" w:cs="Arial"/>
                <w:bCs/>
                <w:color w:val="000000"/>
                <w:sz w:val="16"/>
                <w:szCs w:val="16"/>
              </w:rPr>
              <w:t>w ramach osi priorytetowej 4</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Przysiek, 16-17 maj 2013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przedstawi</w:t>
            </w:r>
            <w:r w:rsidR="00626A4F">
              <w:rPr>
                <w:rFonts w:asciiTheme="minorHAnsi" w:hAnsiTheme="minorHAnsi" w:cs="Arial"/>
                <w:bCs/>
                <w:color w:val="000000"/>
                <w:sz w:val="16"/>
                <w:szCs w:val="16"/>
              </w:rPr>
              <w:t xml:space="preserve">cieli Lokalnych Grup Rybackich </w:t>
            </w:r>
            <w:r w:rsidRPr="003A721A">
              <w:rPr>
                <w:rFonts w:asciiTheme="minorHAnsi" w:hAnsiTheme="minorHAnsi" w:cs="Arial"/>
                <w:bCs/>
                <w:color w:val="000000"/>
                <w:sz w:val="16"/>
                <w:szCs w:val="16"/>
              </w:rPr>
              <w:t xml:space="preserve">i beneficjentów/wnioskodawców z terenu województwa kujawsko-pomorskiego </w:t>
            </w:r>
            <w:r w:rsidR="00626A4F">
              <w:rPr>
                <w:rFonts w:asciiTheme="minorHAnsi" w:hAnsiTheme="minorHAnsi" w:cs="Arial"/>
                <w:bCs/>
                <w:color w:val="000000"/>
                <w:sz w:val="16"/>
                <w:szCs w:val="16"/>
              </w:rPr>
              <w:t xml:space="preserve">z zakresu rozliczania wniosków </w:t>
            </w:r>
            <w:r w:rsidRPr="003A721A">
              <w:rPr>
                <w:rFonts w:asciiTheme="minorHAnsi" w:hAnsiTheme="minorHAnsi" w:cs="Arial"/>
                <w:bCs/>
                <w:color w:val="000000"/>
                <w:sz w:val="16"/>
                <w:szCs w:val="16"/>
              </w:rPr>
              <w:t>o płatność w ramach osi priorytetowej 4</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4 marzec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Organizacja staży dla pracowników LGR z zakresu rozliczania wniosków o płatność w ramach osi priorytetowej 4</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kwiecień-czerwiec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podsumowujące wykonanie zasady n+2</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Jachranka k/Warszawy</w:t>
            </w:r>
          </w:p>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25-27 luty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both"/>
              <w:rPr>
                <w:rFonts w:asciiTheme="minorHAnsi" w:hAnsiTheme="minorHAnsi" w:cs="Arial"/>
                <w:bCs/>
                <w:color w:val="000000"/>
                <w:sz w:val="16"/>
                <w:szCs w:val="16"/>
              </w:rPr>
            </w:pPr>
            <w:r w:rsidRPr="003A721A">
              <w:rPr>
                <w:rFonts w:asciiTheme="minorHAnsi" w:hAnsiTheme="minorHAnsi" w:cs="Arial"/>
                <w:bCs/>
                <w:color w:val="000000"/>
                <w:sz w:val="16"/>
                <w:szCs w:val="16"/>
              </w:rPr>
              <w:t>Sympozjum ogólno</w:t>
            </w:r>
            <w:r w:rsidR="00626A4F">
              <w:rPr>
                <w:rFonts w:asciiTheme="minorHAnsi" w:hAnsiTheme="minorHAnsi" w:cs="Arial"/>
                <w:bCs/>
                <w:color w:val="000000"/>
                <w:sz w:val="16"/>
                <w:szCs w:val="16"/>
              </w:rPr>
              <w:t xml:space="preserve">krajowe „Fundusze europejskie, </w:t>
            </w:r>
            <w:r w:rsidRPr="003A721A">
              <w:rPr>
                <w:rFonts w:asciiTheme="minorHAnsi" w:hAnsiTheme="minorHAnsi" w:cs="Arial"/>
                <w:bCs/>
                <w:color w:val="000000"/>
                <w:sz w:val="16"/>
                <w:szCs w:val="16"/>
              </w:rPr>
              <w:t>a zrównoważony rozwój obszarów zależnych od rybactwa”</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Tarnowo Podgórne,</w:t>
            </w:r>
          </w:p>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23-25 czerwiec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Grupy </w:t>
            </w:r>
            <w:r w:rsidR="00626A4F">
              <w:rPr>
                <w:rFonts w:asciiTheme="minorHAnsi" w:hAnsiTheme="minorHAnsi" w:cs="Arial"/>
                <w:bCs/>
                <w:color w:val="000000"/>
                <w:sz w:val="16"/>
                <w:szCs w:val="16"/>
              </w:rPr>
              <w:t xml:space="preserve">Roboczej Samorządów Województw </w:t>
            </w:r>
            <w:r w:rsidRPr="003A721A">
              <w:rPr>
                <w:rFonts w:asciiTheme="minorHAnsi" w:hAnsiTheme="minorHAnsi" w:cs="Arial"/>
                <w:bCs/>
                <w:color w:val="000000"/>
                <w:sz w:val="16"/>
                <w:szCs w:val="16"/>
              </w:rPr>
              <w:t>ds. wdrażania Osi 4 PO RYBY 2007-2013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Uniejów, 28-30 wrzesień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przedstawi</w:t>
            </w:r>
            <w:r w:rsidR="00626A4F">
              <w:rPr>
                <w:rFonts w:asciiTheme="minorHAnsi" w:hAnsiTheme="minorHAnsi" w:cs="Arial"/>
                <w:bCs/>
                <w:color w:val="000000"/>
                <w:sz w:val="16"/>
                <w:szCs w:val="16"/>
              </w:rPr>
              <w:t xml:space="preserve">cieli Lokalnych Grup Rybackich </w:t>
            </w:r>
            <w:r w:rsidRPr="003A721A">
              <w:rPr>
                <w:rFonts w:asciiTheme="minorHAnsi" w:hAnsiTheme="minorHAnsi" w:cs="Arial"/>
                <w:bCs/>
                <w:color w:val="000000"/>
                <w:sz w:val="16"/>
                <w:szCs w:val="16"/>
              </w:rPr>
              <w:t xml:space="preserve">z terenu województwa kujawsko-pomorskiego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Górzno, 27-28 październik 2015 r.</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3. organizowanie/współorganizowanie imprez promocyjnych i sponsoring</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307"/>
        <w:gridCol w:w="2903"/>
      </w:tblGrid>
      <w:tr w:rsidR="009E08BA" w:rsidRPr="0004551A" w:rsidTr="00626A4F">
        <w:trPr>
          <w:trHeight w:val="300"/>
        </w:trPr>
        <w:tc>
          <w:tcPr>
            <w:tcW w:w="3424"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Nazwa imprezy</w:t>
            </w:r>
          </w:p>
        </w:tc>
        <w:tc>
          <w:tcPr>
            <w:tcW w:w="1576"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4 wrzesień 2010 r.</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nil"/>
              <w:left w:val="nil"/>
              <w:bottom w:val="single" w:sz="4" w:space="0" w:color="000000"/>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28 maj 2011 r.</w:t>
            </w:r>
          </w:p>
        </w:tc>
      </w:tr>
      <w:tr w:rsidR="009E08BA" w:rsidRPr="0004551A" w:rsidTr="00626A4F">
        <w:trPr>
          <w:trHeight w:val="300"/>
        </w:trPr>
        <w:tc>
          <w:tcPr>
            <w:tcW w:w="3424" w:type="pct"/>
            <w:tcBorders>
              <w:top w:val="nil"/>
              <w:left w:val="single" w:sz="4" w:space="0" w:color="000000"/>
              <w:bottom w:val="single" w:sz="4" w:space="0" w:color="auto"/>
              <w:right w:val="single" w:sz="4" w:space="0" w:color="000000"/>
            </w:tcBorders>
            <w:shd w:val="clear" w:color="auto" w:fill="auto"/>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nil"/>
              <w:left w:val="nil"/>
              <w:bottom w:val="single" w:sz="4" w:space="0" w:color="auto"/>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4 wrzesień 2011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Festiwal smaku</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Gruczno, 20-21 sierpień 2011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podcz</w:t>
            </w:r>
            <w:r w:rsidR="00626A4F">
              <w:rPr>
                <w:rFonts w:asciiTheme="minorHAnsi" w:hAnsiTheme="minorHAnsi" w:cs="Arial"/>
                <w:bCs/>
                <w:color w:val="000000"/>
                <w:sz w:val="16"/>
                <w:szCs w:val="16"/>
              </w:rPr>
              <w:t xml:space="preserve">as </w:t>
            </w:r>
            <w:r w:rsidRPr="003A721A">
              <w:rPr>
                <w:rFonts w:asciiTheme="minorHAnsi" w:hAnsiTheme="minorHAnsi" w:cs="Arial"/>
                <w:bCs/>
                <w:color w:val="000000"/>
                <w:sz w:val="16"/>
                <w:szCs w:val="16"/>
              </w:rPr>
              <w:t>IV Międzynarodow</w:t>
            </w:r>
            <w:r w:rsidR="00626A4F">
              <w:rPr>
                <w:rFonts w:asciiTheme="minorHAnsi" w:hAnsiTheme="minorHAnsi" w:cs="Arial"/>
                <w:bCs/>
                <w:color w:val="000000"/>
                <w:sz w:val="16"/>
                <w:szCs w:val="16"/>
              </w:rPr>
              <w:t xml:space="preserve">ych Targów Turystyki Wiejskiej </w:t>
            </w:r>
            <w:r w:rsidRPr="003A721A">
              <w:rPr>
                <w:rFonts w:asciiTheme="minorHAnsi" w:hAnsiTheme="minorHAnsi" w:cs="Arial"/>
                <w:bCs/>
                <w:color w:val="000000"/>
                <w:sz w:val="16"/>
                <w:szCs w:val="16"/>
              </w:rPr>
              <w:t xml:space="preserve">i Agroturystyki AGROTRAVEL 2012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Kielce, 20-22 kwietnia 2012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26 maj 2012 r.</w:t>
            </w:r>
          </w:p>
        </w:tc>
      </w:tr>
      <w:tr w:rsidR="009E08BA" w:rsidRPr="0004551A" w:rsidTr="00626A4F">
        <w:trPr>
          <w:trHeight w:val="433"/>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na terenie LGR Drwęca, 16 wrzesień 2012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Organizacja stoiska informacyjno-promo</w:t>
            </w:r>
            <w:r w:rsidR="00626A4F">
              <w:rPr>
                <w:rFonts w:asciiTheme="minorHAnsi" w:hAnsiTheme="minorHAnsi" w:cs="Arial"/>
                <w:bCs/>
                <w:color w:val="000000"/>
                <w:sz w:val="16"/>
                <w:szCs w:val="16"/>
              </w:rPr>
              <w:t xml:space="preserve">cyjnego podczas jubileuszowych </w:t>
            </w:r>
            <w:r w:rsidRPr="003A721A">
              <w:rPr>
                <w:rFonts w:asciiTheme="minorHAnsi" w:hAnsiTheme="minorHAnsi" w:cs="Arial"/>
                <w:bCs/>
                <w:color w:val="000000"/>
                <w:sz w:val="16"/>
                <w:szCs w:val="16"/>
              </w:rPr>
              <w:t xml:space="preserve">48 Długodystansowych Regat Żeglarskich Związku Miast Nadwiślańskich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Bydgoszcz, 17-18 maj 2013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25 maj 2013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Akcja inf</w:t>
            </w:r>
            <w:r w:rsidR="00626A4F">
              <w:rPr>
                <w:rFonts w:asciiTheme="minorHAnsi" w:hAnsiTheme="minorHAnsi" w:cs="Arial"/>
                <w:bCs/>
                <w:color w:val="000000"/>
                <w:sz w:val="16"/>
                <w:szCs w:val="16"/>
              </w:rPr>
              <w:t xml:space="preserve">ormacyjno-promocyjna połączona </w:t>
            </w:r>
            <w:r w:rsidRPr="003A721A">
              <w:rPr>
                <w:rFonts w:asciiTheme="minorHAnsi" w:hAnsiTheme="minorHAnsi" w:cs="Arial"/>
                <w:bCs/>
                <w:color w:val="000000"/>
                <w:sz w:val="16"/>
                <w:szCs w:val="16"/>
              </w:rPr>
              <w:t>z podpisywaniem umów w ramach PO RYBY 2007-2013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10 czerwiec 2013 r.</w:t>
            </w:r>
          </w:p>
        </w:tc>
      </w:tr>
      <w:tr w:rsidR="009E08BA" w:rsidRPr="0004551A" w:rsidTr="00626A4F">
        <w:trPr>
          <w:trHeight w:val="475"/>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lastRenderedPageBreak/>
              <w:t>Organizacja stoiska informacyjno-promocyj</w:t>
            </w:r>
            <w:r w:rsidR="00626A4F">
              <w:rPr>
                <w:rFonts w:asciiTheme="minorHAnsi" w:hAnsiTheme="minorHAnsi" w:cs="Arial"/>
                <w:bCs/>
                <w:color w:val="000000"/>
                <w:sz w:val="16"/>
                <w:szCs w:val="16"/>
              </w:rPr>
              <w:t xml:space="preserve">nego </w:t>
            </w:r>
            <w:r w:rsidRPr="003A721A">
              <w:rPr>
                <w:rFonts w:asciiTheme="minorHAnsi" w:hAnsiTheme="minorHAnsi" w:cs="Arial"/>
                <w:bCs/>
                <w:color w:val="000000"/>
                <w:sz w:val="16"/>
                <w:szCs w:val="16"/>
              </w:rPr>
              <w:t>w ramach PO RYBY 2007-2013 podczas pikniku Leader</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Radzyń Chełmiński, 7 czerwiec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8 czerwca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Akcja inf</w:t>
            </w:r>
            <w:r w:rsidR="00626A4F">
              <w:rPr>
                <w:rFonts w:asciiTheme="minorHAnsi" w:hAnsiTheme="minorHAnsi" w:cs="Arial"/>
                <w:bCs/>
                <w:color w:val="000000"/>
                <w:sz w:val="16"/>
                <w:szCs w:val="16"/>
              </w:rPr>
              <w:t xml:space="preserve">ormacyjno-promocyjna połączona </w:t>
            </w:r>
            <w:r w:rsidRPr="003A721A">
              <w:rPr>
                <w:rFonts w:asciiTheme="minorHAnsi" w:hAnsiTheme="minorHAnsi" w:cs="Arial"/>
                <w:bCs/>
                <w:color w:val="000000"/>
                <w:sz w:val="16"/>
                <w:szCs w:val="16"/>
              </w:rPr>
              <w:t>z podpisywaniem umów w ramach PO RYBY 2007-2013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9 czerwca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Organizacja sto</w:t>
            </w:r>
            <w:r w:rsidR="00626A4F">
              <w:rPr>
                <w:rFonts w:asciiTheme="minorHAnsi" w:hAnsiTheme="minorHAnsi" w:cs="Arial"/>
                <w:bCs/>
                <w:color w:val="000000"/>
                <w:sz w:val="16"/>
                <w:szCs w:val="16"/>
              </w:rPr>
              <w:t xml:space="preserve">iska informacyjno-promocyjnego </w:t>
            </w:r>
            <w:r w:rsidRPr="003A721A">
              <w:rPr>
                <w:rFonts w:asciiTheme="minorHAnsi" w:hAnsiTheme="minorHAnsi" w:cs="Arial"/>
                <w:bCs/>
                <w:color w:val="000000"/>
                <w:sz w:val="16"/>
                <w:szCs w:val="16"/>
              </w:rPr>
              <w:t>w ramach PO RYBY 2007-2013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Jabłonowo, 9 listopad 2014 r. </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informacyjne z Lokalnymi Grupami Rybackimi Województwa Kujawsko-Pomorskiego – omawianie spraw bieżących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Choceń, 17 luty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informacyjne z Lokalnymi Grupami Rybackimi Województwa Kujawsko-Pomorskiego – omawianie spraw bieżących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Nakło nad Notecią, 22 kwietnia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informacyjne z Lokalnymi Grupami Rybackimi Województwa Kujawsko-Pomorskiego – omawianie spraw bieżących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Orłowo, 15 maj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23 maj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informacyjne z Lokalnymi Grupami Rybackimi Województwa Kujawsko-Pomorskiego – omawianie spraw bieżących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Gostycyn, 28 maj 2015 r.</w:t>
            </w:r>
          </w:p>
        </w:tc>
      </w:tr>
    </w:tbl>
    <w:p w:rsidR="009E08BA" w:rsidRPr="00DE1AA5" w:rsidRDefault="009E08BA" w:rsidP="0067383F">
      <w:pPr>
        <w:spacing w:line="276" w:lineRule="auto"/>
        <w:jc w:val="both"/>
        <w:rPr>
          <w:rFonts w:asciiTheme="minorHAnsi" w:hAnsiTheme="minorHAnsi" w:cs="Arial"/>
        </w:rPr>
      </w:pPr>
    </w:p>
    <w:p w:rsidR="009E08BA" w:rsidRPr="00DE1AA5" w:rsidRDefault="009E08BA" w:rsidP="00626A4F">
      <w:pPr>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6294"/>
        <w:gridCol w:w="2916"/>
      </w:tblGrid>
      <w:tr w:rsidR="009E08BA" w:rsidRPr="0004551A" w:rsidTr="00626A4F">
        <w:trPr>
          <w:trHeight w:val="300"/>
        </w:trPr>
        <w:tc>
          <w:tcPr>
            <w:tcW w:w="3417"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Artykuły</w:t>
            </w:r>
          </w:p>
        </w:tc>
        <w:tc>
          <w:tcPr>
            <w:tcW w:w="1583"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Nakład (egz.)</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Ulotki informacyjno-promocyjne</w:t>
            </w:r>
          </w:p>
        </w:tc>
        <w:tc>
          <w:tcPr>
            <w:tcW w:w="1583"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1000 sztuk </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Kalendarze książkowe na rok 2011 zawierające publikacje informacyjno-promocyjne PO RYBY</w:t>
            </w:r>
          </w:p>
        </w:tc>
        <w:tc>
          <w:tcPr>
            <w:tcW w:w="1583"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50 sztuk</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Folder promocyjny „PO RYBY 2007-2013”</w:t>
            </w:r>
          </w:p>
        </w:tc>
        <w:tc>
          <w:tcPr>
            <w:tcW w:w="1583"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2000 sztuk </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Kalendarze książkowe na rok 2012 zawierające publikacje informacyjno-promocyjne PO RYBY</w:t>
            </w:r>
          </w:p>
        </w:tc>
        <w:tc>
          <w:tcPr>
            <w:tcW w:w="1583"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50 szt. </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toruński, bydgoski.”</w:t>
            </w:r>
          </w:p>
        </w:tc>
        <w:tc>
          <w:tcPr>
            <w:tcW w:w="1583" w:type="pct"/>
            <w:tcBorders>
              <w:top w:val="nil"/>
              <w:left w:val="nil"/>
              <w:bottom w:val="single" w:sz="4" w:space="0" w:color="000000"/>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13 550 szt.</w:t>
            </w:r>
          </w:p>
        </w:tc>
      </w:tr>
      <w:tr w:rsidR="009E08BA" w:rsidRPr="0004551A" w:rsidTr="00626A4F">
        <w:trPr>
          <w:trHeight w:val="300"/>
        </w:trPr>
        <w:tc>
          <w:tcPr>
            <w:tcW w:w="3417" w:type="pct"/>
            <w:tcBorders>
              <w:top w:val="nil"/>
              <w:left w:val="single" w:sz="4" w:space="0" w:color="000000"/>
              <w:bottom w:val="single" w:sz="4" w:space="0" w:color="auto"/>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chełmiński, świecki, grudziądzki.”</w:t>
            </w:r>
          </w:p>
        </w:tc>
        <w:tc>
          <w:tcPr>
            <w:tcW w:w="1583" w:type="pct"/>
            <w:tcBorders>
              <w:top w:val="nil"/>
              <w:left w:val="nil"/>
              <w:bottom w:val="single" w:sz="4" w:space="0" w:color="auto"/>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30 400 szt.</w:t>
            </w:r>
          </w:p>
        </w:tc>
      </w:tr>
      <w:tr w:rsidR="009E08BA" w:rsidRPr="0004551A" w:rsidTr="00626A4F">
        <w:trPr>
          <w:trHeight w:val="300"/>
        </w:trPr>
        <w:tc>
          <w:tcPr>
            <w:tcW w:w="3417" w:type="pct"/>
            <w:tcBorders>
              <w:top w:val="nil"/>
              <w:left w:val="single" w:sz="4" w:space="0" w:color="000000"/>
              <w:bottom w:val="single" w:sz="4" w:space="0" w:color="auto"/>
              <w:right w:val="single" w:sz="4" w:space="0" w:color="000000"/>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Kalendarze książkowe na rok 2014 zawierające publikacje informacyjno-promocyjne PO RYBY</w:t>
            </w:r>
          </w:p>
        </w:tc>
        <w:tc>
          <w:tcPr>
            <w:tcW w:w="1583" w:type="pct"/>
            <w:tcBorders>
              <w:top w:val="nil"/>
              <w:left w:val="nil"/>
              <w:bottom w:val="single" w:sz="4" w:space="0" w:color="auto"/>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 szt.</w:t>
            </w:r>
          </w:p>
        </w:tc>
      </w:tr>
      <w:tr w:rsidR="009E08BA" w:rsidRPr="0004551A" w:rsidTr="00626A4F">
        <w:trPr>
          <w:trHeight w:val="300"/>
        </w:trPr>
        <w:tc>
          <w:tcPr>
            <w:tcW w:w="341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brodnicki, golubsko-dobrzyński, rypiński, wąbrzeski”</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25 000 szt.</w:t>
            </w:r>
          </w:p>
        </w:tc>
      </w:tr>
      <w:tr w:rsidR="009E08BA" w:rsidRPr="0004551A" w:rsidTr="00626A4F">
        <w:trPr>
          <w:trHeight w:val="274"/>
        </w:trPr>
        <w:tc>
          <w:tcPr>
            <w:tcW w:w="341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aleksandrowski, lipnowski, radziejowski, włocławski”</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28 500 szt.</w:t>
            </w:r>
          </w:p>
        </w:tc>
      </w:tr>
      <w:tr w:rsidR="009E08BA" w:rsidRPr="0004551A" w:rsidTr="00626A4F">
        <w:trPr>
          <w:trHeight w:val="300"/>
        </w:trPr>
        <w:tc>
          <w:tcPr>
            <w:tcW w:w="341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nakielski, sępoleński, tucholski”</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5A41F2">
            <w:pPr>
              <w:pStyle w:val="Akapitzlist"/>
              <w:numPr>
                <w:ilvl w:val="0"/>
                <w:numId w:val="25"/>
              </w:numPr>
              <w:jc w:val="center"/>
              <w:rPr>
                <w:rFonts w:asciiTheme="minorHAnsi" w:hAnsiTheme="minorHAnsi" w:cs="Arial"/>
                <w:bCs/>
                <w:color w:val="000000"/>
                <w:sz w:val="16"/>
                <w:szCs w:val="16"/>
                <w:lang w:eastAsia="pl-PL"/>
              </w:rPr>
            </w:pPr>
            <w:r w:rsidRPr="003A721A">
              <w:rPr>
                <w:rFonts w:asciiTheme="minorHAnsi" w:hAnsiTheme="minorHAnsi" w:cs="Arial"/>
                <w:bCs/>
                <w:color w:val="000000"/>
                <w:sz w:val="16"/>
                <w:szCs w:val="16"/>
                <w:lang w:eastAsia="pl-PL"/>
              </w:rPr>
              <w:t>00 szt.</w:t>
            </w:r>
          </w:p>
        </w:tc>
      </w:tr>
    </w:tbl>
    <w:p w:rsidR="009E08BA" w:rsidRPr="00DE1AA5" w:rsidRDefault="009E08BA" w:rsidP="0067383F">
      <w:pPr>
        <w:spacing w:line="276" w:lineRule="auto"/>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779"/>
        <w:gridCol w:w="6946"/>
        <w:gridCol w:w="1485"/>
      </w:tblGrid>
      <w:tr w:rsidR="009E08BA" w:rsidRPr="0004551A" w:rsidTr="00626A4F">
        <w:trPr>
          <w:trHeight w:val="390"/>
        </w:trPr>
        <w:tc>
          <w:tcPr>
            <w:tcW w:w="423"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Rok</w:t>
            </w:r>
          </w:p>
        </w:tc>
        <w:tc>
          <w:tcPr>
            <w:tcW w:w="3771" w:type="pct"/>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 xml:space="preserve">Ogólny opis </w:t>
            </w:r>
          </w:p>
        </w:tc>
        <w:tc>
          <w:tcPr>
            <w:tcW w:w="806" w:type="pct"/>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Kwota</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2007</w:t>
            </w:r>
          </w:p>
        </w:tc>
        <w:tc>
          <w:tcPr>
            <w:tcW w:w="3771"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2008</w:t>
            </w:r>
          </w:p>
        </w:tc>
        <w:tc>
          <w:tcPr>
            <w:tcW w:w="3771"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2009</w:t>
            </w:r>
          </w:p>
        </w:tc>
        <w:tc>
          <w:tcPr>
            <w:tcW w:w="3771"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2010</w:t>
            </w:r>
          </w:p>
        </w:tc>
        <w:tc>
          <w:tcPr>
            <w:tcW w:w="3771" w:type="pct"/>
            <w:tcBorders>
              <w:bottom w:val="single" w:sz="4" w:space="0" w:color="auto"/>
              <w:right w:val="single" w:sz="4"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ulotki informacyjno-promocyjne (1000 szt.), kalendarze książkowe na rok 2011 (50 szt.), gadżety z logo Programu: podstawki pod telefon (100 szt.) i teczki (30 szt.)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3 206,18 zł</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2011</w:t>
            </w:r>
          </w:p>
        </w:tc>
        <w:tc>
          <w:tcPr>
            <w:tcW w:w="3771" w:type="pct"/>
            <w:tcBorders>
              <w:bottom w:val="single" w:sz="4" w:space="0" w:color="auto"/>
              <w:right w:val="single" w:sz="4"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gadżety i materiały promujące</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82 309,95 zł</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2012</w:t>
            </w:r>
          </w:p>
        </w:tc>
        <w:tc>
          <w:tcPr>
            <w:tcW w:w="3771" w:type="pct"/>
            <w:tcBorders>
              <w:bottom w:val="single" w:sz="4" w:space="0" w:color="auto"/>
              <w:right w:val="single" w:sz="4"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gadżety i materiały promujące - mapy, wykałaczki z logo, ścianka wystawiennicza, baner reklamowy, </w:t>
            </w:r>
            <w:proofErr w:type="spellStart"/>
            <w:r w:rsidRPr="003A721A">
              <w:rPr>
                <w:rFonts w:asciiTheme="minorHAnsi" w:hAnsiTheme="minorHAnsi" w:cs="Arial"/>
                <w:bCs/>
                <w:color w:val="000000"/>
                <w:sz w:val="16"/>
                <w:szCs w:val="16"/>
              </w:rPr>
              <w:t>roll-up</w:t>
            </w:r>
            <w:proofErr w:type="spellEnd"/>
            <w:r w:rsidRPr="003A721A">
              <w:rPr>
                <w:rFonts w:asciiTheme="minorHAnsi" w:hAnsiTheme="minorHAnsi" w:cs="Arial"/>
                <w:bCs/>
                <w:color w:val="000000"/>
                <w:sz w:val="16"/>
                <w:szCs w:val="16"/>
              </w:rPr>
              <w:t xml:space="preserve"> promujący „PO RYBY 2007-2013”</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21 325,74 zł</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2014</w:t>
            </w:r>
          </w:p>
        </w:tc>
        <w:tc>
          <w:tcPr>
            <w:tcW w:w="3771" w:type="pct"/>
            <w:tcBorders>
              <w:bottom w:val="single" w:sz="4" w:space="0" w:color="auto"/>
              <w:right w:val="single" w:sz="4"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gadżety promocyjne PO RYBY 2007-2013 (800 szt.), kalendarze (200 szt.)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22 415,77 zł</w:t>
            </w:r>
          </w:p>
        </w:tc>
      </w:tr>
      <w:tr w:rsidR="009E08BA" w:rsidRPr="0004551A" w:rsidTr="00626A4F">
        <w:trPr>
          <w:trHeight w:val="300"/>
        </w:trPr>
        <w:tc>
          <w:tcPr>
            <w:tcW w:w="423" w:type="pct"/>
            <w:tcBorders>
              <w:top w:val="single" w:sz="4" w:space="0" w:color="auto"/>
              <w:left w:val="single" w:sz="4" w:space="0" w:color="auto"/>
              <w:bottom w:val="single" w:sz="6" w:space="0" w:color="auto"/>
              <w:right w:val="single" w:sz="6"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2015</w:t>
            </w:r>
          </w:p>
        </w:tc>
        <w:tc>
          <w:tcPr>
            <w:tcW w:w="3771" w:type="pct"/>
            <w:tcBorders>
              <w:top w:val="single" w:sz="4" w:space="0" w:color="auto"/>
              <w:left w:val="single" w:sz="6" w:space="0" w:color="auto"/>
              <w:bottom w:val="single" w:sz="6" w:space="0" w:color="auto"/>
              <w:right w:val="single" w:sz="6"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gadżety promocyjne PO RYBY 2007-2013 – lizaki, notatniki EKO, karty i </w:t>
            </w:r>
            <w:proofErr w:type="spellStart"/>
            <w:r w:rsidRPr="003A721A">
              <w:rPr>
                <w:rFonts w:asciiTheme="minorHAnsi" w:hAnsiTheme="minorHAnsi" w:cs="Arial"/>
                <w:bCs/>
                <w:color w:val="000000"/>
                <w:sz w:val="16"/>
                <w:szCs w:val="16"/>
              </w:rPr>
              <w:t>pen</w:t>
            </w:r>
            <w:proofErr w:type="spellEnd"/>
            <w:r w:rsidRPr="003A721A">
              <w:rPr>
                <w:rFonts w:asciiTheme="minorHAnsi" w:hAnsiTheme="minorHAnsi" w:cs="Arial"/>
                <w:bCs/>
                <w:color w:val="000000"/>
                <w:sz w:val="16"/>
                <w:szCs w:val="16"/>
              </w:rPr>
              <w:t xml:space="preserve"> </w:t>
            </w:r>
            <w:proofErr w:type="spellStart"/>
            <w:r w:rsidRPr="003A721A">
              <w:rPr>
                <w:rFonts w:asciiTheme="minorHAnsi" w:hAnsiTheme="minorHAnsi" w:cs="Arial"/>
                <w:bCs/>
                <w:color w:val="000000"/>
                <w:sz w:val="16"/>
                <w:szCs w:val="16"/>
              </w:rPr>
              <w:t>drive</w:t>
            </w:r>
            <w:proofErr w:type="spellEnd"/>
            <w:r w:rsidRPr="003A721A">
              <w:rPr>
                <w:rFonts w:asciiTheme="minorHAnsi" w:hAnsiTheme="minorHAnsi" w:cs="Arial"/>
                <w:bCs/>
                <w:color w:val="000000"/>
                <w:sz w:val="16"/>
                <w:szCs w:val="16"/>
              </w:rPr>
              <w:t xml:space="preserve"> </w:t>
            </w:r>
          </w:p>
        </w:tc>
        <w:tc>
          <w:tcPr>
            <w:tcW w:w="806" w:type="pct"/>
            <w:tcBorders>
              <w:top w:val="single" w:sz="4" w:space="0" w:color="auto"/>
              <w:left w:val="single" w:sz="6" w:space="0" w:color="auto"/>
              <w:bottom w:val="single" w:sz="6"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8 947,54 zł</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CellMar>
          <w:left w:w="70" w:type="dxa"/>
          <w:right w:w="70" w:type="dxa"/>
        </w:tblCellMar>
        <w:tblLook w:val="04A0" w:firstRow="1" w:lastRow="0" w:firstColumn="1" w:lastColumn="0" w:noHBand="0" w:noVBand="1"/>
      </w:tblPr>
      <w:tblGrid>
        <w:gridCol w:w="552"/>
        <w:gridCol w:w="4535"/>
        <w:gridCol w:w="1918"/>
        <w:gridCol w:w="2205"/>
      </w:tblGrid>
      <w:tr w:rsidR="009E08BA" w:rsidRPr="0004551A" w:rsidTr="00626A4F">
        <w:trPr>
          <w:trHeight w:val="347"/>
        </w:trPr>
        <w:tc>
          <w:tcPr>
            <w:tcW w:w="300"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Lp.</w:t>
            </w:r>
          </w:p>
        </w:tc>
        <w:tc>
          <w:tcPr>
            <w:tcW w:w="2462"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N</w:t>
            </w:r>
            <w:r w:rsidR="009E08BA" w:rsidRPr="003A721A">
              <w:rPr>
                <w:rFonts w:asciiTheme="minorHAnsi" w:hAnsiTheme="minorHAnsi" w:cs="Arial"/>
                <w:b/>
                <w:sz w:val="16"/>
                <w:szCs w:val="16"/>
              </w:rPr>
              <w:t>azwa strony</w:t>
            </w:r>
          </w:p>
        </w:tc>
        <w:tc>
          <w:tcPr>
            <w:tcW w:w="1041"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color w:val="000000" w:themeColor="text1"/>
                <w:sz w:val="16"/>
                <w:szCs w:val="16"/>
              </w:rPr>
              <w:t>L</w:t>
            </w:r>
            <w:r w:rsidR="009E08BA" w:rsidRPr="003A721A">
              <w:rPr>
                <w:rFonts w:asciiTheme="minorHAnsi" w:hAnsiTheme="minorHAnsi" w:cs="Arial"/>
                <w:b/>
                <w:color w:val="000000" w:themeColor="text1"/>
                <w:sz w:val="16"/>
                <w:szCs w:val="16"/>
              </w:rPr>
              <w:t>iczba odwiedzin na stronie</w:t>
            </w:r>
          </w:p>
        </w:tc>
        <w:tc>
          <w:tcPr>
            <w:tcW w:w="1198"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T</w:t>
            </w:r>
            <w:r w:rsidR="009E08BA" w:rsidRPr="003A721A">
              <w:rPr>
                <w:rFonts w:asciiTheme="minorHAnsi" w:hAnsiTheme="minorHAnsi" w:cs="Arial"/>
                <w:b/>
                <w:sz w:val="16"/>
                <w:szCs w:val="16"/>
              </w:rPr>
              <w:t>ermin realizacji</w:t>
            </w:r>
          </w:p>
        </w:tc>
      </w:tr>
      <w:tr w:rsidR="009E08BA" w:rsidRPr="0004551A" w:rsidTr="00626A4F">
        <w:trPr>
          <w:trHeight w:val="287"/>
        </w:trPr>
        <w:tc>
          <w:tcPr>
            <w:tcW w:w="300" w:type="pct"/>
            <w:tcBorders>
              <w:top w:val="nil"/>
              <w:left w:val="single" w:sz="8" w:space="0" w:color="auto"/>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1.</w:t>
            </w:r>
          </w:p>
        </w:tc>
        <w:tc>
          <w:tcPr>
            <w:tcW w:w="2462" w:type="pct"/>
            <w:tcBorders>
              <w:top w:val="nil"/>
              <w:left w:val="single" w:sz="8" w:space="0" w:color="auto"/>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www.mojregion.eu</w:t>
            </w:r>
          </w:p>
        </w:tc>
        <w:tc>
          <w:tcPr>
            <w:tcW w:w="1041" w:type="pct"/>
            <w:tcBorders>
              <w:top w:val="nil"/>
              <w:left w:val="nil"/>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brak danych</w:t>
            </w:r>
          </w:p>
        </w:tc>
        <w:tc>
          <w:tcPr>
            <w:tcW w:w="1198" w:type="pct"/>
            <w:tcBorders>
              <w:top w:val="nil"/>
              <w:left w:val="nil"/>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od 2009 r. na bieżąco</w:t>
            </w:r>
          </w:p>
        </w:tc>
      </w:tr>
      <w:tr w:rsidR="009E08BA" w:rsidRPr="0004551A" w:rsidTr="00626A4F">
        <w:trPr>
          <w:trHeight w:val="287"/>
        </w:trPr>
        <w:tc>
          <w:tcPr>
            <w:tcW w:w="300" w:type="pct"/>
            <w:tcBorders>
              <w:top w:val="nil"/>
              <w:left w:val="single" w:sz="8" w:space="0" w:color="auto"/>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2.</w:t>
            </w:r>
          </w:p>
        </w:tc>
        <w:tc>
          <w:tcPr>
            <w:tcW w:w="2462" w:type="pct"/>
            <w:tcBorders>
              <w:top w:val="nil"/>
              <w:left w:val="single" w:sz="8" w:space="0" w:color="auto"/>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www.kujawsko-pomorskie.pl</w:t>
            </w:r>
          </w:p>
        </w:tc>
        <w:tc>
          <w:tcPr>
            <w:tcW w:w="1041" w:type="pct"/>
            <w:tcBorders>
              <w:top w:val="nil"/>
              <w:left w:val="nil"/>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brak danych</w:t>
            </w:r>
          </w:p>
        </w:tc>
        <w:tc>
          <w:tcPr>
            <w:tcW w:w="1198" w:type="pct"/>
            <w:tcBorders>
              <w:top w:val="nil"/>
              <w:left w:val="nil"/>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od 2013 r. na bieżąco</w:t>
            </w:r>
          </w:p>
        </w:tc>
      </w:tr>
    </w:tbl>
    <w:p w:rsidR="00626A4F" w:rsidRDefault="00626A4F" w:rsidP="0067383F">
      <w:pPr>
        <w:spacing w:line="276" w:lineRule="auto"/>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p w:rsidR="009E08BA" w:rsidRPr="00DE1AA5" w:rsidRDefault="009E08BA" w:rsidP="0067383F">
      <w:pPr>
        <w:spacing w:line="276" w:lineRule="auto"/>
        <w:ind w:left="360"/>
        <w:jc w:val="both"/>
        <w:rPr>
          <w:rFonts w:asciiTheme="minorHAnsi" w:hAnsiTheme="minorHAnsi" w:cs="Arial"/>
        </w:rPr>
      </w:pPr>
      <w:r w:rsidRPr="00DE1AA5">
        <w:rPr>
          <w:rFonts w:asciiTheme="minorHAnsi" w:hAnsiTheme="minorHAnsi" w:cs="Arial"/>
        </w:rPr>
        <w:t>- wywiad dla TV Bydgoszcz „Zbliżenia” – 29 marca 2010 r.</w:t>
      </w:r>
    </w:p>
    <w:p w:rsidR="009E08BA" w:rsidRPr="00DE1AA5" w:rsidRDefault="009E08BA" w:rsidP="0067383F">
      <w:pPr>
        <w:spacing w:line="276" w:lineRule="auto"/>
        <w:ind w:left="360"/>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1276"/>
        <w:gridCol w:w="2799"/>
      </w:tblGrid>
      <w:tr w:rsidR="009E08BA" w:rsidRPr="0004551A" w:rsidTr="00626A4F">
        <w:trPr>
          <w:trHeight w:val="325"/>
          <w:jc w:val="center"/>
        </w:trPr>
        <w:tc>
          <w:tcPr>
            <w:tcW w:w="2806"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Tytuł prasowy</w:t>
            </w:r>
          </w:p>
        </w:tc>
        <w:tc>
          <w:tcPr>
            <w:tcW w:w="687"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liczba  artykułów</w:t>
            </w:r>
          </w:p>
        </w:tc>
        <w:tc>
          <w:tcPr>
            <w:tcW w:w="1507"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Data publikacji</w:t>
            </w:r>
          </w:p>
        </w:tc>
      </w:tr>
      <w:tr w:rsidR="009E08BA" w:rsidRPr="0004551A" w:rsidTr="00626A4F">
        <w:trPr>
          <w:trHeight w:val="435"/>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Fundusze Europejskie w Województwie Kujawsko-Pomorskiem Gazeta Pomorska</w:t>
            </w:r>
          </w:p>
        </w:tc>
        <w:tc>
          <w:tcPr>
            <w:tcW w:w="687"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28 maj 2009 r.</w:t>
            </w:r>
          </w:p>
        </w:tc>
      </w:tr>
      <w:tr w:rsidR="009E08BA" w:rsidRPr="0004551A" w:rsidTr="00626A4F">
        <w:trPr>
          <w:trHeight w:val="341"/>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„Rybacy będą działać razem” Gazeta Pomorska</w:t>
            </w:r>
          </w:p>
        </w:tc>
        <w:tc>
          <w:tcPr>
            <w:tcW w:w="687"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24 luty 2010 r. </w:t>
            </w:r>
          </w:p>
        </w:tc>
      </w:tr>
      <w:tr w:rsidR="009E08BA" w:rsidRPr="0004551A" w:rsidTr="00626A4F">
        <w:trPr>
          <w:trHeight w:val="275"/>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„Łowią ryby i …dotację” Ekspres Bydgoski</w:t>
            </w:r>
          </w:p>
        </w:tc>
        <w:tc>
          <w:tcPr>
            <w:tcW w:w="687"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12 marca 2010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„Lokalne Grupy Rybackie. Unia wspiera rybaków z Kujaw </w:t>
            </w:r>
            <w:r w:rsidRPr="003A721A">
              <w:rPr>
                <w:rFonts w:asciiTheme="minorHAnsi" w:hAnsiTheme="minorHAnsi" w:cs="Arial"/>
                <w:bCs/>
                <w:color w:val="000000"/>
                <w:sz w:val="16"/>
                <w:szCs w:val="16"/>
              </w:rPr>
              <w:br/>
              <w:t>i Pomorza” Gazeta Pomorska</w:t>
            </w:r>
          </w:p>
        </w:tc>
        <w:tc>
          <w:tcPr>
            <w:tcW w:w="687"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29 marca 2010 r.</w:t>
            </w:r>
          </w:p>
        </w:tc>
      </w:tr>
      <w:tr w:rsidR="009E08BA" w:rsidRPr="0004551A" w:rsidTr="00626A4F">
        <w:trPr>
          <w:trHeight w:val="313"/>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„Rybacy będą działać razem” Gazeta Pomorska</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cykl artykułów</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29 marzec – 30 czerwiec 2010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„Sukces Borowiackiej Rybki”  Lokalna Grupa Rybacka „Borowiacka Rybka” </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8 grudnia 2010 r.</w:t>
            </w:r>
          </w:p>
        </w:tc>
      </w:tr>
      <w:tr w:rsidR="009E08BA" w:rsidRPr="0004551A" w:rsidTr="00626A4F">
        <w:trPr>
          <w:trHeight w:val="323"/>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„Unia wspiera rybaków z Kujaw i Pomorza” </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7</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14 kwietnia – 14 czerwca 2010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Ogłoszenia informacyjne na temat Programu PO RYBY Gazeta Pomorska</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9</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2011 r.</w:t>
            </w:r>
          </w:p>
        </w:tc>
      </w:tr>
      <w:tr w:rsidR="009E08BA" w:rsidRPr="0004551A" w:rsidTr="00626A4F">
        <w:trPr>
          <w:trHeight w:val="461"/>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Artykuł informacyjno-promocyjny w niemieckojęzycznym specjalnym wydaniu gazety </w:t>
            </w:r>
            <w:proofErr w:type="spellStart"/>
            <w:r w:rsidRPr="003A721A">
              <w:rPr>
                <w:rFonts w:asciiTheme="minorHAnsi" w:hAnsiTheme="minorHAnsi" w:cs="Arial"/>
                <w:bCs/>
                <w:color w:val="000000"/>
                <w:sz w:val="16"/>
                <w:szCs w:val="16"/>
              </w:rPr>
              <w:t>Kommerzblatt</w:t>
            </w:r>
            <w:proofErr w:type="spellEnd"/>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styczeń 2013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Artykuł informacyjno-promocyjny w miesięczniku Region Plus</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marzec 2013 r.</w:t>
            </w:r>
          </w:p>
        </w:tc>
      </w:tr>
      <w:tr w:rsidR="009E08BA" w:rsidRPr="0004551A" w:rsidTr="00626A4F">
        <w:trPr>
          <w:trHeight w:val="915"/>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toruński, bydgoski” insert w gazetach: Gazeta Wyborcza Bydgoszcz i Toruń, Gazeta  Pomorska Bydgoszcz i Toruń, Ekspres Bydgoski, Nowości, Gazeta Regionalna Powiat Bydgoski</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21 listopada 2014 r. </w:t>
            </w:r>
          </w:p>
        </w:tc>
      </w:tr>
      <w:tr w:rsidR="009E08BA" w:rsidRPr="0004551A" w:rsidTr="00626A4F">
        <w:trPr>
          <w:trHeight w:val="841"/>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chełmiński, świecki, grudziądzki” insert w gazetach: Czas Świecia, Czas Chełmna, Nowości Nadwiślanin, Gazeta Pomorska Grudziądz.</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21 listopada 2014 r.</w:t>
            </w:r>
          </w:p>
        </w:tc>
      </w:tr>
      <w:tr w:rsidR="009E08BA" w:rsidRPr="0004551A" w:rsidTr="00626A4F">
        <w:trPr>
          <w:trHeight w:val="1000"/>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Promocja PO RYBY w publikacji „Razem dla kujawsko-pomorskiej wsi. Powiaty brodnicki, golubsko-dobrzyński, rypiński, wąbrzeski” insert w gazetach: Czas Brodnicy, Czas Rypina, Nowości Golub-Dobrzyń, Nowości Brodnica, Tygodnik Regionu Golubsko-Dobrzyńskiego, Tygodnik Regionu Wąbrzeskiego, Nowości Rypin </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kwiecień 2015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aleksandrowski, lipnowski, radziejowski, włocławski” insert w gazetach: Nowości Lipno, Gazeta Pomorska Włocławek, Tygodnik Regionu Lipnowskiego</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maj 2015 r.</w:t>
            </w:r>
          </w:p>
        </w:tc>
      </w:tr>
      <w:tr w:rsidR="009E08BA" w:rsidRPr="0004551A" w:rsidTr="00626A4F">
        <w:trPr>
          <w:trHeight w:val="868"/>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nakielski, sępoleński, tucholski” insert w gazetach: Tygodnik Tucholski, Wiadomości Krajeńskie, Nakielski Czas, Gazeta Regionalna Powiat Nakielski, Pałuki wydanie Kcynia, Pałuki wydanie Szubin</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czerwiec 2015 r.</w:t>
            </w:r>
          </w:p>
        </w:tc>
      </w:tr>
    </w:tbl>
    <w:p w:rsidR="009E08BA" w:rsidRPr="00DE1AA5" w:rsidRDefault="009E08BA" w:rsidP="0067383F">
      <w:pPr>
        <w:spacing w:line="276" w:lineRule="auto"/>
        <w:rPr>
          <w:rFonts w:asciiTheme="minorHAnsi" w:hAnsiTheme="minorHAnsi" w:cs="Arial"/>
        </w:rPr>
      </w:pPr>
    </w:p>
    <w:p w:rsidR="009E08BA" w:rsidRPr="00DE1AA5" w:rsidRDefault="009E08BA" w:rsidP="00626A4F">
      <w:pPr>
        <w:spacing w:line="276" w:lineRule="auto"/>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r w:rsidR="00626A4F">
        <w:rPr>
          <w:rFonts w:asciiTheme="minorHAnsi" w:hAnsiTheme="minorHAnsi" w:cs="Arial"/>
        </w:rPr>
        <w:t xml:space="preserve"> </w:t>
      </w:r>
      <w:r w:rsidRPr="00DE1AA5">
        <w:rPr>
          <w:rFonts w:asciiTheme="minorHAnsi" w:hAnsiTheme="minorHAnsi" w:cs="Arial"/>
        </w:rPr>
        <w:t>Brak</w:t>
      </w:r>
    </w:p>
    <w:p w:rsidR="009E08BA" w:rsidRPr="00DE1AA5" w:rsidRDefault="009E08BA" w:rsidP="00626A4F">
      <w:pPr>
        <w:spacing w:line="276" w:lineRule="auto"/>
        <w:jc w:val="both"/>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34"/>
        <w:gridCol w:w="4782"/>
        <w:gridCol w:w="3894"/>
      </w:tblGrid>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Lp. </w:t>
            </w:r>
          </w:p>
        </w:tc>
        <w:tc>
          <w:tcPr>
            <w:tcW w:w="2596" w:type="pct"/>
            <w:tcBorders>
              <w:top w:val="single" w:sz="4" w:space="0" w:color="auto"/>
              <w:left w:val="nil"/>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Nazwa imprezy</w:t>
            </w:r>
          </w:p>
        </w:tc>
        <w:tc>
          <w:tcPr>
            <w:tcW w:w="2115" w:type="pct"/>
            <w:tcBorders>
              <w:top w:val="single" w:sz="4" w:space="0" w:color="auto"/>
              <w:left w:val="nil"/>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1.</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Festyn „DAJ RYBCE SZANSĘ”</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Gostycyn, Cekcyn, Śliwice, Lubiewo, Świekatowo</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29 maj, 26 czerwiec, 2 i 10 lipiec, 7 sierpień 2011r</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2.</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Międzynarodowe Targi Rolno-Przemysłowe „AGRO-TECH”</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Minikowo,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2-3 lipiec 2011 r. </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3.</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Dzień Rybaka i Wędkarza</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teren województwa kujawsko-pomorskiego, </w:t>
            </w:r>
            <w:r w:rsidRPr="003A721A">
              <w:rPr>
                <w:rFonts w:asciiTheme="minorHAnsi" w:hAnsiTheme="minorHAnsi" w:cs="Arial"/>
                <w:bCs/>
                <w:color w:val="000000"/>
                <w:sz w:val="16"/>
                <w:szCs w:val="16"/>
              </w:rPr>
              <w:br/>
              <w:t xml:space="preserve">16 lipiec 2011 r. </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4.</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Piknik rybny</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teren województwa kujawsko-pomorskiego, </w:t>
            </w:r>
            <w:r w:rsidRPr="003A721A">
              <w:rPr>
                <w:rFonts w:asciiTheme="minorHAnsi" w:hAnsiTheme="minorHAnsi" w:cs="Arial"/>
                <w:bCs/>
                <w:color w:val="000000"/>
                <w:sz w:val="16"/>
                <w:szCs w:val="16"/>
              </w:rPr>
              <w:br/>
              <w:t>7 sierpień 2011 r.</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5.</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Ogólnopolskie spotkania ekologiczne „Barwy lata, dary jesieni”</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Przysiek,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10 wrzesień 2011 r.</w:t>
            </w:r>
          </w:p>
        </w:tc>
      </w:tr>
      <w:tr w:rsidR="009E08BA" w:rsidRPr="0004551A" w:rsidTr="00626A4F">
        <w:trPr>
          <w:trHeight w:val="526"/>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6.</w:t>
            </w:r>
          </w:p>
        </w:tc>
        <w:tc>
          <w:tcPr>
            <w:tcW w:w="2596" w:type="pct"/>
            <w:tcBorders>
              <w:top w:val="single" w:sz="4" w:space="0" w:color="auto"/>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Udział w dożynkach wojewódzkich, powiatowych i gminnych na terenie województwa kujawsko-pomorskiego</w:t>
            </w:r>
          </w:p>
        </w:tc>
        <w:tc>
          <w:tcPr>
            <w:tcW w:w="2115" w:type="pct"/>
            <w:tcBorders>
              <w:top w:val="single" w:sz="4" w:space="0" w:color="auto"/>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teren województwa kujawsko-pomorskiego, </w:t>
            </w:r>
            <w:r w:rsidRPr="003A721A">
              <w:rPr>
                <w:rFonts w:asciiTheme="minorHAnsi" w:hAnsiTheme="minorHAnsi" w:cs="Arial"/>
                <w:bCs/>
                <w:color w:val="000000"/>
                <w:sz w:val="16"/>
                <w:szCs w:val="16"/>
              </w:rPr>
              <w:br/>
              <w:t>wrzesień 2011 r.</w:t>
            </w:r>
          </w:p>
        </w:tc>
      </w:tr>
      <w:tr w:rsidR="009E08BA" w:rsidRPr="0004551A" w:rsidTr="00626A4F">
        <w:trPr>
          <w:trHeight w:val="706"/>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7.</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Dni otwarte Regionalnego Programu Operacyjnego Województwa Kujawsko-Pomorskiego oraz innych funduszy Unii Europejskiej wdrażanych przez Samorząd Województwa Kujawsko-Pomorskiego</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teren województwa kujawsko-pomorskiego, </w:t>
            </w:r>
            <w:r w:rsidRPr="003A721A">
              <w:rPr>
                <w:rFonts w:asciiTheme="minorHAnsi" w:hAnsiTheme="minorHAnsi" w:cs="Arial"/>
                <w:bCs/>
                <w:color w:val="000000"/>
                <w:sz w:val="16"/>
                <w:szCs w:val="16"/>
              </w:rPr>
              <w:br/>
              <w:t>wrzesień 2011 r.</w:t>
            </w:r>
          </w:p>
        </w:tc>
      </w:tr>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8.</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Międzynarodowe Targi Gospodarki Żywnościowej, Rolnictwa i Ogrodnictwa</w:t>
            </w:r>
            <w:r w:rsidR="00626A4F">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GRÜNE WOCHE</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Berlin,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18-27 stycznia 2013 r.</w:t>
            </w:r>
          </w:p>
        </w:tc>
      </w:tr>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lastRenderedPageBreak/>
              <w:t>9.</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Festyn „Karp nie tylko na święta”</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Minikowo,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28 września 2014 r.</w:t>
            </w:r>
          </w:p>
        </w:tc>
      </w:tr>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xml:space="preserve">10. </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Konferencja zorganizowana przez LGD Dorzecza Zgłowiączki pn. „Jak program PO RYBY wpłynął na obszar LGR Dorzecza Zgłowiączki”</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Boniewo,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22 listopada 2014 r. </w:t>
            </w:r>
          </w:p>
        </w:tc>
      </w:tr>
      <w:tr w:rsidR="009E08BA" w:rsidRPr="0004551A" w:rsidTr="00626A4F">
        <w:trPr>
          <w:trHeight w:val="447"/>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11.</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Festyn wędkarski połączony z otwarciem stanicy organizowany przez PZW Bydgoszcz</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Więcbork,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9 maj 2015 r.</w:t>
            </w:r>
          </w:p>
        </w:tc>
      </w:tr>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12.</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III Bieg Przełajowy Doliną Noteci</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Nakło nad Notecią,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24 maj 2015 r.</w:t>
            </w:r>
          </w:p>
        </w:tc>
      </w:tr>
      <w:tr w:rsidR="009E08BA" w:rsidRPr="0004551A" w:rsidTr="00626A4F">
        <w:trPr>
          <w:trHeight w:val="459"/>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13.</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IV Festyn Rybacki organizowany przez Lokalną Grupę Rybacką</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3A721A">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Nakło nad Notecią, </w:t>
            </w:r>
            <w:r w:rsidR="003A721A">
              <w:rPr>
                <w:rFonts w:asciiTheme="minorHAnsi" w:hAnsiTheme="minorHAnsi" w:cs="Arial"/>
                <w:bCs/>
                <w:color w:val="000000"/>
                <w:sz w:val="16"/>
                <w:szCs w:val="16"/>
              </w:rPr>
              <w:t xml:space="preserve"> </w:t>
            </w:r>
            <w:r w:rsidR="003A721A">
              <w:rPr>
                <w:rFonts w:asciiTheme="minorHAnsi" w:hAnsiTheme="minorHAnsi" w:cs="Arial"/>
                <w:bCs/>
                <w:color w:val="000000"/>
                <w:sz w:val="16"/>
                <w:szCs w:val="16"/>
              </w:rPr>
              <w:br/>
              <w:t xml:space="preserve">6 </w:t>
            </w:r>
            <w:r w:rsidRPr="003A721A">
              <w:rPr>
                <w:rFonts w:asciiTheme="minorHAnsi" w:hAnsiTheme="minorHAnsi" w:cs="Arial"/>
                <w:bCs/>
                <w:color w:val="000000"/>
                <w:sz w:val="16"/>
                <w:szCs w:val="16"/>
              </w:rPr>
              <w:t>czerwiec 2015 r.</w:t>
            </w:r>
          </w:p>
        </w:tc>
      </w:tr>
    </w:tbl>
    <w:p w:rsidR="009E08BA" w:rsidRPr="00DE1AA5" w:rsidRDefault="009E08BA" w:rsidP="0067383F">
      <w:pPr>
        <w:spacing w:line="276" w:lineRule="auto"/>
        <w:rPr>
          <w:rFonts w:asciiTheme="minorHAnsi" w:hAnsiTheme="minorHAnsi" w:cs="Arial"/>
        </w:rPr>
      </w:pPr>
    </w:p>
    <w:p w:rsidR="009E08BA" w:rsidRPr="003A721A" w:rsidRDefault="009E08BA" w:rsidP="0067383F">
      <w:pPr>
        <w:spacing w:line="276" w:lineRule="auto"/>
        <w:jc w:val="both"/>
        <w:rPr>
          <w:rFonts w:asciiTheme="minorHAnsi" w:hAnsiTheme="minorHAnsi"/>
          <w:b/>
          <w:u w:val="single"/>
        </w:rPr>
      </w:pPr>
      <w:r w:rsidRPr="003A721A">
        <w:rPr>
          <w:rFonts w:asciiTheme="minorHAnsi" w:hAnsiTheme="minorHAnsi"/>
          <w:b/>
          <w:u w:val="single"/>
        </w:rPr>
        <w:t>Samorząd Województwa Lubelskiego</w:t>
      </w: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1.udział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04551A"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Ilość spotkań/konferencji</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2007</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2008</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2009</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2010</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2011</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2012</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5</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2013</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3</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2014</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3</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3A721A" w:rsidRDefault="009E08BA" w:rsidP="00EF3E00">
            <w:pPr>
              <w:jc w:val="right"/>
              <w:rPr>
                <w:rFonts w:asciiTheme="minorHAnsi" w:hAnsiTheme="minorHAnsi" w:cs="Arial"/>
                <w:b/>
                <w:color w:val="000000"/>
                <w:sz w:val="16"/>
                <w:szCs w:val="16"/>
              </w:rPr>
            </w:pPr>
            <w:r w:rsidRPr="003A721A">
              <w:rPr>
                <w:rFonts w:asciiTheme="minorHAnsi" w:hAnsiTheme="minorHAnsi" w:cs="Arial"/>
                <w:b/>
                <w:color w:val="000000"/>
                <w:sz w:val="16"/>
                <w:szCs w:val="16"/>
              </w:rPr>
              <w:t>Razem</w:t>
            </w:r>
          </w:p>
        </w:tc>
        <w:tc>
          <w:tcPr>
            <w:tcW w:w="2480" w:type="dxa"/>
            <w:tcBorders>
              <w:top w:val="single" w:sz="4" w:space="0" w:color="auto"/>
              <w:bottom w:val="single" w:sz="4" w:space="0" w:color="auto"/>
              <w:right w:val="single" w:sz="4" w:space="0" w:color="auto"/>
            </w:tcBorders>
            <w:noWrap/>
            <w:vAlign w:val="bottom"/>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11</w:t>
            </w:r>
          </w:p>
        </w:tc>
      </w:tr>
    </w:tbl>
    <w:p w:rsidR="009E08BA" w:rsidRPr="00DE1AA5" w:rsidRDefault="009E08BA" w:rsidP="0067383F">
      <w:pPr>
        <w:spacing w:line="276" w:lineRule="auto"/>
        <w:ind w:firstLine="360"/>
        <w:jc w:val="both"/>
        <w:rPr>
          <w:rFonts w:asciiTheme="minorHAnsi" w:hAnsiTheme="minorHAnsi" w:cs="Arial"/>
        </w:rPr>
      </w:pPr>
      <w:r w:rsidRPr="00DE1AA5">
        <w:rPr>
          <w:rFonts w:asciiTheme="minorHAnsi" w:hAnsiTheme="minorHAnsi" w:cs="Arial"/>
        </w:rPr>
        <w:t xml:space="preserve"> </w:t>
      </w: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882"/>
        <w:gridCol w:w="3328"/>
      </w:tblGrid>
      <w:tr w:rsidR="009E08BA" w:rsidRPr="0004551A" w:rsidTr="00626A4F">
        <w:trPr>
          <w:trHeight w:val="300"/>
        </w:trPr>
        <w:tc>
          <w:tcPr>
            <w:tcW w:w="319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Temat</w:t>
            </w:r>
          </w:p>
        </w:tc>
        <w:tc>
          <w:tcPr>
            <w:tcW w:w="1807"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07.12.2012 - Kock </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10.12.2012 - Parczew</w:t>
            </w:r>
          </w:p>
        </w:tc>
      </w:tr>
      <w:tr w:rsidR="009E08BA" w:rsidRPr="0004551A" w:rsidTr="00626A4F">
        <w:trPr>
          <w:trHeight w:val="300"/>
        </w:trPr>
        <w:tc>
          <w:tcPr>
            <w:tcW w:w="3193" w:type="pct"/>
            <w:tcBorders>
              <w:top w:val="nil"/>
              <w:left w:val="single" w:sz="4" w:space="0" w:color="000000"/>
              <w:bottom w:val="single" w:sz="4" w:space="0" w:color="auto"/>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nil"/>
              <w:left w:val="nil"/>
              <w:bottom w:val="single" w:sz="4" w:space="0" w:color="auto"/>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12.12.2012 – Ostrów Lubelski </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grudzień 2012 - Ryki </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grudzień 2012 - Lubartów</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wdrażanie i rozliczanie projektów i kontroli na miejscu</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20.06.2013 -Lublin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wdrażanie i rozliczanie projektów  oraz kontrola na miejscu</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8.10.2013 -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wdrażanie i rozliczanie projektów  oraz kontrola na miejscu</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16.12.2013 -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rozliczanie wniosku o płatność</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24.06.2014 -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rozliczanie projektów  oraz kontrola na miejscu</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21.10.2014 -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rozliczanie projektów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5A41F2">
            <w:pPr>
              <w:pStyle w:val="Akapitzlist"/>
              <w:numPr>
                <w:ilvl w:val="2"/>
                <w:numId w:val="26"/>
              </w:numPr>
              <w:jc w:val="both"/>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 Lublin</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3.przygotowanie,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5882"/>
        <w:gridCol w:w="3328"/>
      </w:tblGrid>
      <w:tr w:rsidR="009E08BA" w:rsidRPr="0004551A" w:rsidTr="00626A4F">
        <w:trPr>
          <w:trHeight w:val="300"/>
        </w:trPr>
        <w:tc>
          <w:tcPr>
            <w:tcW w:w="319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5B3D8B" w:rsidRDefault="009E08BA" w:rsidP="005B3D8B">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Artykuły</w:t>
            </w:r>
          </w:p>
        </w:tc>
        <w:tc>
          <w:tcPr>
            <w:tcW w:w="1807"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5B3D8B" w:rsidRDefault="009E08BA" w:rsidP="005B3D8B">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Nakład (egz.)</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Torba papierowa</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 szt.</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w:t>
            </w:r>
            <w:proofErr w:type="spellStart"/>
            <w:r w:rsidRPr="005B3D8B">
              <w:rPr>
                <w:rFonts w:asciiTheme="minorHAnsi" w:hAnsiTheme="minorHAnsi" w:cs="Arial"/>
                <w:bCs/>
                <w:color w:val="000000"/>
                <w:sz w:val="16"/>
                <w:szCs w:val="16"/>
              </w:rPr>
              <w:t>Potykacz</w:t>
            </w:r>
            <w:proofErr w:type="spellEnd"/>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 szt.</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Teczka</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Notatnik</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nil"/>
              <w:left w:val="single" w:sz="4" w:space="0" w:color="000000"/>
              <w:bottom w:val="single" w:sz="4" w:space="0" w:color="auto"/>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lastRenderedPageBreak/>
              <w:t> </w:t>
            </w:r>
            <w:proofErr w:type="spellStart"/>
            <w:r w:rsidRPr="005B3D8B">
              <w:rPr>
                <w:rFonts w:asciiTheme="minorHAnsi" w:hAnsiTheme="minorHAnsi" w:cs="Arial"/>
                <w:bCs/>
                <w:color w:val="000000"/>
                <w:sz w:val="16"/>
                <w:szCs w:val="16"/>
              </w:rPr>
              <w:t>Rollup</w:t>
            </w:r>
            <w:proofErr w:type="spellEnd"/>
          </w:p>
        </w:tc>
        <w:tc>
          <w:tcPr>
            <w:tcW w:w="1807" w:type="pct"/>
            <w:tcBorders>
              <w:top w:val="nil"/>
              <w:left w:val="nil"/>
              <w:bottom w:val="single" w:sz="4" w:space="0" w:color="auto"/>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Torba na ramię</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proofErr w:type="spellStart"/>
            <w:r w:rsidRPr="005B3D8B">
              <w:rPr>
                <w:rFonts w:asciiTheme="minorHAnsi" w:hAnsiTheme="minorHAnsi" w:cs="Arial"/>
                <w:bCs/>
                <w:color w:val="000000"/>
                <w:sz w:val="16"/>
                <w:szCs w:val="16"/>
              </w:rPr>
              <w:t>Zaparzacz</w:t>
            </w:r>
            <w:proofErr w:type="spellEnd"/>
            <w:r w:rsidRPr="005B3D8B">
              <w:rPr>
                <w:rFonts w:asciiTheme="minorHAnsi" w:hAnsiTheme="minorHAnsi" w:cs="Arial"/>
                <w:bCs/>
                <w:color w:val="000000"/>
                <w:sz w:val="16"/>
                <w:szCs w:val="16"/>
              </w:rPr>
              <w:t xml:space="preserve"> do herbaty</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Termos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Parasol 1</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35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Parasol 2</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35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Piłka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Nóż</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Długopis rybka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Zestaw piśmienniczy</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Długopis</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Chusteczki higieniczne</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Półmisek ryba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Widelce do ryb</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Portfel</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55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Etui na klucze</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Kurtka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Pamięć USB</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Głośnik – podstawka pod iPad</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Hub USB - kwiatek</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Teczka z przegródkami</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Długopis w skórzanym etui</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Torba papierowa wzmocniona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5A41F2">
            <w:pPr>
              <w:pStyle w:val="Akapitzlist"/>
              <w:numPr>
                <w:ilvl w:val="0"/>
                <w:numId w:val="27"/>
              </w:numPr>
              <w:jc w:val="center"/>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t.</w:t>
            </w:r>
          </w:p>
        </w:tc>
      </w:tr>
    </w:tbl>
    <w:p w:rsidR="009E08BA" w:rsidRPr="00DE1AA5" w:rsidRDefault="009E08BA" w:rsidP="0067383F">
      <w:pPr>
        <w:spacing w:line="276" w:lineRule="auto"/>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4.wykonanie materiałów promocyjnych przez IP</w:t>
      </w:r>
    </w:p>
    <w:tbl>
      <w:tblPr>
        <w:tblW w:w="5000" w:type="pct"/>
        <w:tblCellMar>
          <w:left w:w="70" w:type="dxa"/>
          <w:right w:w="70" w:type="dxa"/>
        </w:tblCellMar>
        <w:tblLook w:val="04A0" w:firstRow="1" w:lastRow="0" w:firstColumn="1" w:lastColumn="0" w:noHBand="0" w:noVBand="1"/>
      </w:tblPr>
      <w:tblGrid>
        <w:gridCol w:w="1737"/>
        <w:gridCol w:w="2879"/>
        <w:gridCol w:w="4594"/>
      </w:tblGrid>
      <w:tr w:rsidR="009E08BA" w:rsidRPr="0004551A" w:rsidTr="00626A4F">
        <w:trPr>
          <w:trHeight w:val="390"/>
        </w:trPr>
        <w:tc>
          <w:tcPr>
            <w:tcW w:w="943"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Rok</w:t>
            </w:r>
          </w:p>
        </w:tc>
        <w:tc>
          <w:tcPr>
            <w:tcW w:w="1563" w:type="pct"/>
            <w:tcBorders>
              <w:top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 xml:space="preserve">Ogólny opis </w:t>
            </w:r>
          </w:p>
        </w:tc>
        <w:tc>
          <w:tcPr>
            <w:tcW w:w="2494" w:type="pct"/>
            <w:tcBorders>
              <w:top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Kwota</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2007</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2008</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2009</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2010</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2011</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2012</w:t>
            </w:r>
          </w:p>
        </w:tc>
        <w:tc>
          <w:tcPr>
            <w:tcW w:w="1563" w:type="pct"/>
            <w:tcBorders>
              <w:bottom w:val="single" w:sz="4" w:space="0" w:color="auto"/>
              <w:right w:val="single" w:sz="4" w:space="0" w:color="auto"/>
            </w:tcBorders>
            <w:noWrap/>
            <w:vAlign w:val="bottom"/>
            <w:hideMark/>
          </w:tcPr>
          <w:p w:rsidR="009E08BA" w:rsidRPr="005B3D8B" w:rsidRDefault="009E08BA" w:rsidP="00EF3E00">
            <w:pPr>
              <w:rPr>
                <w:rFonts w:asciiTheme="minorHAnsi" w:hAnsiTheme="minorHAnsi" w:cs="Arial"/>
                <w:color w:val="000000"/>
                <w:sz w:val="16"/>
                <w:szCs w:val="16"/>
              </w:rPr>
            </w:pPr>
            <w:r w:rsidRPr="005B3D8B">
              <w:rPr>
                <w:rFonts w:asciiTheme="minorHAnsi" w:hAnsiTheme="minorHAnsi" w:cs="Arial"/>
                <w:color w:val="000000"/>
                <w:sz w:val="16"/>
                <w:szCs w:val="16"/>
              </w:rPr>
              <w:t> Gadżety promocyjne</w:t>
            </w:r>
          </w:p>
        </w:tc>
        <w:tc>
          <w:tcPr>
            <w:tcW w:w="2494" w:type="pct"/>
            <w:tcBorders>
              <w:bottom w:val="single" w:sz="4" w:space="0" w:color="auto"/>
              <w:right w:val="single" w:sz="4" w:space="0" w:color="auto"/>
            </w:tcBorders>
            <w:noWrap/>
            <w:vAlign w:val="bottom"/>
            <w:hideMark/>
          </w:tcPr>
          <w:p w:rsidR="009E08BA" w:rsidRPr="005B3D8B" w:rsidRDefault="009E08BA" w:rsidP="00EF3E00">
            <w:pPr>
              <w:rPr>
                <w:rFonts w:asciiTheme="minorHAnsi" w:hAnsiTheme="minorHAnsi" w:cs="Arial"/>
                <w:color w:val="000000"/>
                <w:sz w:val="16"/>
                <w:szCs w:val="16"/>
              </w:rPr>
            </w:pPr>
            <w:r w:rsidRPr="005B3D8B">
              <w:rPr>
                <w:rFonts w:asciiTheme="minorHAnsi" w:hAnsiTheme="minorHAnsi" w:cs="Arial"/>
                <w:color w:val="000000"/>
                <w:sz w:val="16"/>
                <w:szCs w:val="16"/>
              </w:rPr>
              <w:t> 42 633,98</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2013</w:t>
            </w:r>
          </w:p>
        </w:tc>
        <w:tc>
          <w:tcPr>
            <w:tcW w:w="1563" w:type="pct"/>
            <w:tcBorders>
              <w:bottom w:val="single" w:sz="4" w:space="0" w:color="auto"/>
              <w:right w:val="single" w:sz="4" w:space="0" w:color="auto"/>
            </w:tcBorders>
            <w:noWrap/>
            <w:vAlign w:val="bottom"/>
            <w:hideMark/>
          </w:tcPr>
          <w:p w:rsidR="009E08BA" w:rsidRPr="005B3D8B" w:rsidRDefault="009E08BA" w:rsidP="00EF3E00">
            <w:pPr>
              <w:rPr>
                <w:rFonts w:asciiTheme="minorHAnsi" w:hAnsiTheme="minorHAnsi" w:cs="Arial"/>
                <w:color w:val="000000"/>
                <w:sz w:val="16"/>
                <w:szCs w:val="16"/>
              </w:rPr>
            </w:pPr>
            <w:r w:rsidRPr="005B3D8B">
              <w:rPr>
                <w:rFonts w:asciiTheme="minorHAnsi" w:hAnsiTheme="minorHAnsi" w:cs="Arial"/>
                <w:color w:val="000000"/>
                <w:sz w:val="16"/>
                <w:szCs w:val="16"/>
              </w:rPr>
              <w:t> Gadżety promocyjne</w:t>
            </w:r>
          </w:p>
        </w:tc>
        <w:tc>
          <w:tcPr>
            <w:tcW w:w="2494" w:type="pct"/>
            <w:tcBorders>
              <w:bottom w:val="single" w:sz="4" w:space="0" w:color="auto"/>
              <w:right w:val="single" w:sz="4" w:space="0" w:color="auto"/>
            </w:tcBorders>
            <w:noWrap/>
            <w:vAlign w:val="bottom"/>
            <w:hideMark/>
          </w:tcPr>
          <w:p w:rsidR="009E08BA" w:rsidRPr="005B3D8B" w:rsidRDefault="009E08BA" w:rsidP="00EF3E00">
            <w:pPr>
              <w:rPr>
                <w:rFonts w:asciiTheme="minorHAnsi" w:hAnsiTheme="minorHAnsi" w:cs="Arial"/>
                <w:color w:val="000000"/>
                <w:sz w:val="16"/>
                <w:szCs w:val="16"/>
              </w:rPr>
            </w:pPr>
            <w:r w:rsidRPr="005B3D8B">
              <w:rPr>
                <w:rFonts w:asciiTheme="minorHAnsi" w:hAnsiTheme="minorHAnsi" w:cs="Arial"/>
                <w:color w:val="000000"/>
                <w:sz w:val="16"/>
                <w:szCs w:val="16"/>
              </w:rPr>
              <w:t> 13 523,85</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2014</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top w:val="single" w:sz="4" w:space="0" w:color="auto"/>
              <w:left w:val="single" w:sz="4" w:space="0" w:color="auto"/>
              <w:bottom w:val="single" w:sz="6" w:space="0" w:color="auto"/>
              <w:right w:val="single" w:sz="6"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2015</w:t>
            </w:r>
          </w:p>
        </w:tc>
        <w:tc>
          <w:tcPr>
            <w:tcW w:w="1563" w:type="pct"/>
            <w:tcBorders>
              <w:top w:val="single" w:sz="4" w:space="0" w:color="auto"/>
              <w:left w:val="single" w:sz="6" w:space="0" w:color="auto"/>
              <w:bottom w:val="single" w:sz="6" w:space="0" w:color="auto"/>
              <w:right w:val="single" w:sz="6"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top w:val="single" w:sz="4" w:space="0" w:color="auto"/>
              <w:left w:val="single" w:sz="6" w:space="0" w:color="auto"/>
              <w:bottom w:val="single" w:sz="6"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 xml:space="preserve">5.Prowadzenie stron internetowych </w:t>
      </w:r>
    </w:p>
    <w:tbl>
      <w:tblPr>
        <w:tblW w:w="5000" w:type="pct"/>
        <w:tblCellMar>
          <w:left w:w="70" w:type="dxa"/>
          <w:right w:w="70" w:type="dxa"/>
        </w:tblCellMar>
        <w:tblLook w:val="04A0" w:firstRow="1" w:lastRow="0" w:firstColumn="1" w:lastColumn="0" w:noHBand="0" w:noVBand="1"/>
      </w:tblPr>
      <w:tblGrid>
        <w:gridCol w:w="462"/>
        <w:gridCol w:w="4883"/>
        <w:gridCol w:w="2010"/>
        <w:gridCol w:w="1855"/>
      </w:tblGrid>
      <w:tr w:rsidR="009E08BA" w:rsidRPr="0004551A" w:rsidTr="00626A4F">
        <w:trPr>
          <w:trHeight w:val="347"/>
        </w:trPr>
        <w:tc>
          <w:tcPr>
            <w:tcW w:w="251"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Lp.</w:t>
            </w:r>
          </w:p>
        </w:tc>
        <w:tc>
          <w:tcPr>
            <w:tcW w:w="2651"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nazwa strony</w:t>
            </w:r>
          </w:p>
        </w:tc>
        <w:tc>
          <w:tcPr>
            <w:tcW w:w="1091"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liczba odwiedzin na stronie</w:t>
            </w:r>
          </w:p>
        </w:tc>
        <w:tc>
          <w:tcPr>
            <w:tcW w:w="1007"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termin realizacji</w:t>
            </w:r>
          </w:p>
        </w:tc>
      </w:tr>
      <w:tr w:rsidR="009E08BA" w:rsidRPr="0004551A" w:rsidTr="00626A4F">
        <w:trPr>
          <w:trHeight w:val="287"/>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1.</w:t>
            </w:r>
          </w:p>
        </w:tc>
        <w:tc>
          <w:tcPr>
            <w:tcW w:w="2651" w:type="pct"/>
            <w:tcBorders>
              <w:top w:val="nil"/>
              <w:left w:val="single" w:sz="8" w:space="0" w:color="auto"/>
              <w:bottom w:val="single" w:sz="4" w:space="0" w:color="auto"/>
              <w:right w:val="single" w:sz="4" w:space="0" w:color="auto"/>
            </w:tcBorders>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http://www.lubelskie.pl/index.php?pid=2010</w:t>
            </w:r>
          </w:p>
        </w:tc>
        <w:tc>
          <w:tcPr>
            <w:tcW w:w="1091" w:type="pct"/>
            <w:tcBorders>
              <w:top w:val="nil"/>
              <w:left w:val="nil"/>
              <w:bottom w:val="single" w:sz="4" w:space="0" w:color="auto"/>
              <w:right w:val="single" w:sz="4" w:space="0" w:color="auto"/>
            </w:tcBorders>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w:t>
            </w:r>
          </w:p>
        </w:tc>
        <w:tc>
          <w:tcPr>
            <w:tcW w:w="1007" w:type="pct"/>
            <w:tcBorders>
              <w:top w:val="nil"/>
              <w:left w:val="nil"/>
              <w:bottom w:val="single" w:sz="4" w:space="0" w:color="auto"/>
              <w:right w:val="single" w:sz="4" w:space="0" w:color="auto"/>
            </w:tcBorders>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 xml:space="preserve">od 2007 roku </w:t>
            </w:r>
          </w:p>
        </w:tc>
      </w:tr>
    </w:tbl>
    <w:p w:rsidR="009E08BA" w:rsidRPr="00DE1AA5" w:rsidRDefault="009E08BA" w:rsidP="0067383F">
      <w:pPr>
        <w:spacing w:line="276" w:lineRule="auto"/>
        <w:ind w:left="360"/>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 xml:space="preserve">6. wyemitowanie audycji informacyjnych w TV, radio (w szczególności liczba, termin, tematyka, miejsce emisji) </w:t>
      </w:r>
    </w:p>
    <w:p w:rsidR="009E08BA" w:rsidRDefault="009E08BA" w:rsidP="0067383F">
      <w:pPr>
        <w:spacing w:line="276" w:lineRule="auto"/>
        <w:ind w:left="360"/>
        <w:jc w:val="both"/>
        <w:rPr>
          <w:rFonts w:asciiTheme="minorHAnsi" w:hAnsiTheme="minorHAnsi" w:cs="Arial"/>
        </w:rPr>
      </w:pPr>
      <w:r w:rsidRPr="00DE1AA5">
        <w:rPr>
          <w:rFonts w:asciiTheme="minorHAnsi" w:hAnsiTheme="minorHAnsi" w:cs="Arial"/>
        </w:rPr>
        <w:t>Nie dotyczy.</w:t>
      </w:r>
    </w:p>
    <w:p w:rsidR="00626A4F" w:rsidRDefault="00626A4F" w:rsidP="00626A4F">
      <w:pPr>
        <w:pStyle w:val="Tekstdymka"/>
      </w:pPr>
    </w:p>
    <w:p w:rsidR="00626A4F" w:rsidRDefault="00626A4F" w:rsidP="00626A4F">
      <w:pPr>
        <w:pStyle w:val="Tekstdymka"/>
      </w:pPr>
    </w:p>
    <w:p w:rsidR="00626A4F" w:rsidRDefault="00626A4F" w:rsidP="00626A4F">
      <w:pPr>
        <w:pStyle w:val="Tekstdymka"/>
      </w:pPr>
    </w:p>
    <w:p w:rsidR="00626A4F" w:rsidRPr="00626A4F" w:rsidRDefault="00626A4F" w:rsidP="00626A4F">
      <w:pPr>
        <w:pStyle w:val="Tekstdymka"/>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7.    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1055"/>
        <w:gridCol w:w="3304"/>
      </w:tblGrid>
      <w:tr w:rsidR="009E08BA" w:rsidRPr="0004551A" w:rsidTr="00626A4F">
        <w:trPr>
          <w:trHeight w:val="292"/>
          <w:jc w:val="center"/>
        </w:trPr>
        <w:tc>
          <w:tcPr>
            <w:tcW w:w="2653" w:type="pct"/>
            <w:shd w:val="clear" w:color="auto" w:fill="A6A6A6" w:themeFill="background1" w:themeFillShade="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lastRenderedPageBreak/>
              <w:t>Tytuł prasowy</w:t>
            </w:r>
          </w:p>
        </w:tc>
        <w:tc>
          <w:tcPr>
            <w:tcW w:w="568" w:type="pct"/>
            <w:shd w:val="clear" w:color="auto" w:fill="A6A6A6" w:themeFill="background1" w:themeFillShade="A6"/>
            <w:vAlign w:val="center"/>
          </w:tcPr>
          <w:p w:rsidR="009E08BA" w:rsidRPr="005B3D8B" w:rsidRDefault="005B3D8B" w:rsidP="00EF3E00">
            <w:pPr>
              <w:jc w:val="center"/>
              <w:rPr>
                <w:rFonts w:asciiTheme="minorHAnsi" w:hAnsiTheme="minorHAnsi" w:cs="Arial"/>
                <w:b/>
                <w:sz w:val="16"/>
                <w:szCs w:val="16"/>
              </w:rPr>
            </w:pPr>
            <w:r>
              <w:rPr>
                <w:rFonts w:asciiTheme="minorHAnsi" w:hAnsiTheme="minorHAnsi" w:cs="Arial"/>
                <w:b/>
                <w:sz w:val="16"/>
                <w:szCs w:val="16"/>
              </w:rPr>
              <w:t>L</w:t>
            </w:r>
            <w:r w:rsidR="009E08BA" w:rsidRPr="005B3D8B">
              <w:rPr>
                <w:rFonts w:asciiTheme="minorHAnsi" w:hAnsiTheme="minorHAnsi" w:cs="Arial"/>
                <w:b/>
                <w:sz w:val="16"/>
                <w:szCs w:val="16"/>
              </w:rPr>
              <w:t>iczba  artykułów</w:t>
            </w:r>
          </w:p>
        </w:tc>
        <w:tc>
          <w:tcPr>
            <w:tcW w:w="1779" w:type="pct"/>
            <w:shd w:val="clear" w:color="auto" w:fill="A6A6A6" w:themeFill="background1" w:themeFillShade="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Data publikacji</w:t>
            </w:r>
          </w:p>
        </w:tc>
      </w:tr>
      <w:tr w:rsidR="009E08BA" w:rsidRPr="0004551A" w:rsidTr="00626A4F">
        <w:trPr>
          <w:trHeight w:val="153"/>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Ogłoszenie o naborze wniosków przez Lokalną Grupę Rybacką „W dolinie Tyśmienicy i Wieprza”;</w:t>
            </w:r>
          </w:p>
        </w:tc>
        <w:tc>
          <w:tcPr>
            <w:tcW w:w="568"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„Kurier Lubelski” - 25.05.2012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Ogłoszenie o naborze II wniosków przez Lokalną Grupę Rybacką „W dolinie Tyśmienicy i Wieprza”;</w:t>
            </w:r>
          </w:p>
        </w:tc>
        <w:tc>
          <w:tcPr>
            <w:tcW w:w="568"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„Kurier Lubelski” - 19.10.2012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Artykuł informacyjny na temat możliwości uzyskania dofinansowania z Programu Operacyjnego RYBY 2007-2013</w:t>
            </w:r>
          </w:p>
        </w:tc>
        <w:tc>
          <w:tcPr>
            <w:tcW w:w="568"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„Gazeta Wyborcza” - 18.12.2012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Zaproszenie na spotkanie </w:t>
            </w:r>
            <w:proofErr w:type="spellStart"/>
            <w:r w:rsidRPr="005B3D8B">
              <w:rPr>
                <w:rFonts w:asciiTheme="minorHAnsi" w:hAnsiTheme="minorHAnsi" w:cs="Arial"/>
                <w:bCs/>
                <w:color w:val="000000"/>
                <w:sz w:val="16"/>
                <w:szCs w:val="16"/>
              </w:rPr>
              <w:t>informacyjno</w:t>
            </w:r>
            <w:proofErr w:type="spellEnd"/>
            <w:r w:rsidRPr="005B3D8B">
              <w:rPr>
                <w:rFonts w:asciiTheme="minorHAnsi" w:hAnsiTheme="minorHAnsi" w:cs="Arial"/>
                <w:bCs/>
                <w:color w:val="000000"/>
                <w:sz w:val="16"/>
                <w:szCs w:val="16"/>
              </w:rPr>
              <w:t xml:space="preserve"> – szkoleniowe organizowane w porozumieniu z LGR „W dolinie Tyśmienicy  i Wieprza”;</w:t>
            </w:r>
          </w:p>
        </w:tc>
        <w:tc>
          <w:tcPr>
            <w:tcW w:w="568"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„Dziennik Wschodni” – 30.09.2013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Artykuł dotyczący stanu realizacji osi 4 PO RYBY 2007-2013 na terenie województwa lubelskiego</w:t>
            </w:r>
          </w:p>
        </w:tc>
        <w:tc>
          <w:tcPr>
            <w:tcW w:w="568"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„Dziennik Wschodni” – 19.12.2013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Artykuł dotyczący stanu realizacji osi 4 PO RYBY 2007-2013 na terenie województwa lubelskiego</w:t>
            </w:r>
          </w:p>
        </w:tc>
        <w:tc>
          <w:tcPr>
            <w:tcW w:w="568"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„Gazeta Wyborcza” – 20-21.12.2014 r.</w:t>
            </w:r>
          </w:p>
        </w:tc>
      </w:tr>
    </w:tbl>
    <w:p w:rsidR="009E08BA" w:rsidRPr="00DE1AA5" w:rsidRDefault="009E08BA" w:rsidP="0067383F">
      <w:pPr>
        <w:spacing w:line="276" w:lineRule="auto"/>
        <w:rPr>
          <w:rFonts w:asciiTheme="minorHAnsi" w:hAnsiTheme="minorHAnsi" w:cs="Arial"/>
        </w:rPr>
      </w:pPr>
    </w:p>
    <w:p w:rsidR="009E08BA" w:rsidRDefault="009E08BA" w:rsidP="00626A4F">
      <w:pPr>
        <w:spacing w:line="276" w:lineRule="auto"/>
        <w:jc w:val="both"/>
        <w:rPr>
          <w:rFonts w:asciiTheme="minorHAnsi" w:hAnsiTheme="minorHAnsi" w:cs="Arial"/>
        </w:rPr>
      </w:pPr>
      <w:r w:rsidRPr="00DE1AA5">
        <w:rPr>
          <w:rFonts w:asciiTheme="minorHAnsi" w:hAnsiTheme="minorHAnsi" w:cs="Arial"/>
        </w:rPr>
        <w:t>8.   współpraca ze środkami masowego przekazu w zakresie przekazywania informacji o PO Ryby 2007-2013 (ew. szczegóły)</w:t>
      </w:r>
      <w:r w:rsidR="00626A4F">
        <w:rPr>
          <w:rFonts w:asciiTheme="minorHAnsi" w:hAnsiTheme="minorHAnsi" w:cs="Arial"/>
        </w:rPr>
        <w:t xml:space="preserve"> </w:t>
      </w:r>
      <w:r w:rsidRPr="00DE1AA5">
        <w:rPr>
          <w:rFonts w:asciiTheme="minorHAnsi" w:hAnsiTheme="minorHAnsi" w:cs="Arial"/>
        </w:rPr>
        <w:t>Nie dotyczy</w:t>
      </w:r>
    </w:p>
    <w:p w:rsidR="00626A4F" w:rsidRPr="00626A4F" w:rsidRDefault="00626A4F" w:rsidP="00626A4F">
      <w:pPr>
        <w:pStyle w:val="Tekstdymka"/>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9.    udział w ogólnopolskich, regionalnych lub lokalnych imprezach poświęconych rybołówstwu, rybactwu, przetwórstwu rybnemu, rolnictwu lub funduszom unijnym</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Nie dotyczy</w:t>
      </w:r>
    </w:p>
    <w:p w:rsidR="009E08BA" w:rsidRDefault="009E08BA" w:rsidP="0067383F">
      <w:pPr>
        <w:spacing w:line="276" w:lineRule="auto"/>
        <w:jc w:val="both"/>
        <w:rPr>
          <w:rFonts w:asciiTheme="minorHAnsi" w:hAnsiTheme="minorHAnsi"/>
          <w:b/>
          <w:u w:val="single"/>
        </w:rPr>
      </w:pPr>
    </w:p>
    <w:p w:rsidR="009E08BA" w:rsidRDefault="009E08BA" w:rsidP="0067383F">
      <w:pPr>
        <w:spacing w:line="276" w:lineRule="auto"/>
        <w:jc w:val="both"/>
        <w:rPr>
          <w:rFonts w:asciiTheme="minorHAnsi" w:hAnsiTheme="minorHAnsi"/>
          <w:b/>
          <w:u w:val="single"/>
        </w:rPr>
      </w:pPr>
      <w:r w:rsidRPr="00CB0845">
        <w:rPr>
          <w:rFonts w:asciiTheme="minorHAnsi" w:hAnsiTheme="minorHAnsi"/>
          <w:b/>
          <w:u w:val="single"/>
        </w:rPr>
        <w:t>Samorząd Województwa Lubuskiego</w:t>
      </w: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1.udział w konferencjach, seminariach, sympozjach organizowanych przez IP</w:t>
      </w:r>
    </w:p>
    <w:tbl>
      <w:tblPr>
        <w:tblW w:w="3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0"/>
        <w:gridCol w:w="2480"/>
      </w:tblGrid>
      <w:tr w:rsidR="009E08BA" w:rsidRPr="0004551A" w:rsidTr="00EF3E00">
        <w:trPr>
          <w:trHeight w:val="390"/>
        </w:trPr>
        <w:tc>
          <w:tcPr>
            <w:tcW w:w="820" w:type="dxa"/>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Rok</w:t>
            </w:r>
          </w:p>
        </w:tc>
        <w:tc>
          <w:tcPr>
            <w:tcW w:w="2480" w:type="dxa"/>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Ilość spotkań/konferencji</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2007</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2008</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2009</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2010</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3</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2011</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2012</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2013</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2014</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2015</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7</w:t>
            </w:r>
          </w:p>
        </w:tc>
      </w:tr>
      <w:tr w:rsidR="009E08BA" w:rsidRPr="0004551A" w:rsidTr="007D2E2A">
        <w:trPr>
          <w:trHeight w:val="300"/>
        </w:trPr>
        <w:tc>
          <w:tcPr>
            <w:tcW w:w="820" w:type="dxa"/>
            <w:shd w:val="clear" w:color="auto" w:fill="auto"/>
            <w:noWrap/>
            <w:vAlign w:val="bottom"/>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Razem</w:t>
            </w:r>
          </w:p>
        </w:tc>
        <w:tc>
          <w:tcPr>
            <w:tcW w:w="2480" w:type="dxa"/>
            <w:shd w:val="clear" w:color="auto" w:fill="auto"/>
            <w:noWrap/>
            <w:vAlign w:val="bottom"/>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21</w:t>
            </w:r>
          </w:p>
        </w:tc>
      </w:tr>
    </w:tbl>
    <w:p w:rsidR="009E08BA" w:rsidRPr="00DE1AA5" w:rsidRDefault="009E08BA" w:rsidP="0067383F">
      <w:pPr>
        <w:spacing w:line="276" w:lineRule="auto"/>
        <w:ind w:firstLine="360"/>
        <w:jc w:val="both"/>
        <w:rPr>
          <w:rFonts w:asciiTheme="minorHAnsi" w:hAnsiTheme="minorHAnsi" w:cs="Arial"/>
          <w:b/>
        </w:rPr>
      </w:pPr>
    </w:p>
    <w:p w:rsidR="009E08BA" w:rsidRPr="00DE1AA5" w:rsidRDefault="009E08BA" w:rsidP="0067383F">
      <w:pPr>
        <w:spacing w:line="276" w:lineRule="auto"/>
        <w:ind w:firstLine="360"/>
        <w:jc w:val="both"/>
        <w:rPr>
          <w:rFonts w:asciiTheme="minorHAnsi" w:hAnsiTheme="minorHAnsi" w:cs="Arial"/>
          <w:b/>
        </w:rPr>
      </w:pPr>
    </w:p>
    <w:p w:rsidR="009E08BA" w:rsidRPr="00DE1AA5" w:rsidRDefault="00613477" w:rsidP="0067383F">
      <w:pPr>
        <w:spacing w:line="276" w:lineRule="auto"/>
        <w:jc w:val="both"/>
        <w:rPr>
          <w:rFonts w:asciiTheme="minorHAnsi" w:hAnsiTheme="minorHAnsi" w:cs="Arial"/>
        </w:rPr>
      </w:pPr>
      <w:r>
        <w:rPr>
          <w:rFonts w:asciiTheme="minorHAnsi" w:hAnsiTheme="minorHAnsi" w:cs="Arial"/>
        </w:rPr>
        <w:t xml:space="preserve">2.organizowanie </w:t>
      </w:r>
      <w:r w:rsidR="009E08BA" w:rsidRPr="00DE1AA5">
        <w:rPr>
          <w:rFonts w:asciiTheme="minorHAnsi" w:hAnsiTheme="minorHAnsi" w:cs="Arial"/>
        </w:rPr>
        <w:t>szkoleń/</w:t>
      </w:r>
      <w:r>
        <w:rPr>
          <w:rFonts w:asciiTheme="minorHAnsi" w:hAnsiTheme="minorHAnsi" w:cs="Arial"/>
        </w:rPr>
        <w:t xml:space="preserve"> </w:t>
      </w:r>
      <w:r w:rsidR="009E08BA" w:rsidRPr="00DE1AA5">
        <w:rPr>
          <w:rFonts w:asciiTheme="minorHAnsi" w:hAnsiTheme="minorHAnsi" w:cs="Arial"/>
        </w:rPr>
        <w:t>warsztatów</w:t>
      </w:r>
      <w:r>
        <w:rPr>
          <w:rFonts w:asciiTheme="minorHAnsi" w:hAnsiTheme="minorHAnsi" w:cs="Arial"/>
        </w:rPr>
        <w:t xml:space="preserve"> </w:t>
      </w:r>
      <w:r w:rsidR="009E08BA" w:rsidRPr="00DE1AA5">
        <w:rPr>
          <w:rFonts w:asciiTheme="minorHAnsi" w:hAnsiTheme="minorHAnsi" w:cs="Arial"/>
        </w:rPr>
        <w:t>konferencji/</w:t>
      </w:r>
      <w:r>
        <w:rPr>
          <w:rFonts w:asciiTheme="minorHAnsi" w:hAnsiTheme="minorHAnsi" w:cs="Arial"/>
        </w:rPr>
        <w:t xml:space="preserve"> </w:t>
      </w:r>
      <w:r w:rsidR="009E08BA" w:rsidRPr="00DE1AA5">
        <w:rPr>
          <w:rFonts w:asciiTheme="minorHAnsi" w:hAnsiTheme="minorHAnsi" w:cs="Arial"/>
        </w:rPr>
        <w:t>seminariów/</w:t>
      </w:r>
      <w:r>
        <w:rPr>
          <w:rFonts w:asciiTheme="minorHAnsi" w:hAnsiTheme="minorHAnsi" w:cs="Arial"/>
        </w:rPr>
        <w:t xml:space="preserve"> </w:t>
      </w:r>
      <w:r w:rsidR="009E08BA" w:rsidRPr="00DE1AA5">
        <w:rPr>
          <w:rFonts w:asciiTheme="minorHAnsi" w:hAnsiTheme="minorHAnsi" w:cs="Arial"/>
        </w:rPr>
        <w:t>konkursów/</w:t>
      </w:r>
      <w:r>
        <w:rPr>
          <w:rFonts w:asciiTheme="minorHAnsi" w:hAnsiTheme="minorHAnsi" w:cs="Arial"/>
        </w:rPr>
        <w:t xml:space="preserve"> wizyt </w:t>
      </w:r>
      <w:r w:rsidR="009E08BA" w:rsidRPr="00DE1AA5">
        <w:rPr>
          <w:rFonts w:asciiTheme="minorHAnsi" w:hAnsiTheme="minorHAnsi" w:cs="Arial"/>
        </w:rPr>
        <w:t>studyjnych/</w:t>
      </w:r>
      <w:r>
        <w:rPr>
          <w:rFonts w:asciiTheme="minorHAnsi" w:hAnsiTheme="minorHAnsi" w:cs="Arial"/>
        </w:rPr>
        <w:t xml:space="preserve"> </w:t>
      </w:r>
      <w:r w:rsidR="009E08BA" w:rsidRPr="00DE1AA5">
        <w:rPr>
          <w:rFonts w:asciiTheme="minorHAnsi" w:hAnsiTheme="minorHAnsi" w:cs="Arial"/>
        </w:rPr>
        <w:t>konferencji prasowych</w:t>
      </w:r>
    </w:p>
    <w:p w:rsidR="009E08BA" w:rsidRPr="00DE1AA5" w:rsidRDefault="009E08BA" w:rsidP="0067383F">
      <w:pPr>
        <w:spacing w:line="276" w:lineRule="auto"/>
        <w:rPr>
          <w:rFonts w:asciiTheme="minorHAnsi" w:hAnsiTheme="minorHAnsi" w:cs="Arial"/>
          <w:i/>
        </w:rPr>
      </w:pPr>
      <w:r w:rsidRPr="00DE1AA5">
        <w:rPr>
          <w:rFonts w:asciiTheme="minorHAnsi" w:hAnsiTheme="minorHAnsi" w:cs="Arial"/>
          <w:i/>
        </w:rPr>
        <w:t xml:space="preserve">     Przykłady: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307"/>
        <w:gridCol w:w="2903"/>
      </w:tblGrid>
      <w:tr w:rsidR="009E08BA" w:rsidRPr="0004551A" w:rsidTr="00626A4F">
        <w:trPr>
          <w:trHeight w:val="300"/>
        </w:trPr>
        <w:tc>
          <w:tcPr>
            <w:tcW w:w="3424"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Temat</w:t>
            </w:r>
          </w:p>
        </w:tc>
        <w:tc>
          <w:tcPr>
            <w:tcW w:w="1576"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9E08BA" w:rsidRPr="0004551A" w:rsidTr="00626A4F">
        <w:trPr>
          <w:trHeight w:val="432"/>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Spotkanie pn. „Budowanie lokalnej strate</w:t>
            </w:r>
            <w:r w:rsidR="00626A4F">
              <w:rPr>
                <w:rFonts w:asciiTheme="minorHAnsi" w:hAnsiTheme="minorHAnsi" w:cs="Arial"/>
                <w:bCs/>
                <w:color w:val="000000"/>
                <w:sz w:val="16"/>
                <w:szCs w:val="16"/>
              </w:rPr>
              <w:t>gii rozwoju obszarów rybackich”</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11 – 12.02.2010r. Zielona Góra</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dotychczasowe</w:t>
            </w:r>
            <w:r w:rsidR="00626A4F">
              <w:rPr>
                <w:rFonts w:asciiTheme="minorHAnsi" w:hAnsiTheme="minorHAnsi" w:cs="Arial"/>
                <w:bCs/>
                <w:color w:val="000000"/>
                <w:sz w:val="16"/>
                <w:szCs w:val="16"/>
              </w:rPr>
              <w:t xml:space="preserve"> działania </w:t>
            </w:r>
            <w:r w:rsidR="00626A4F">
              <w:rPr>
                <w:rFonts w:asciiTheme="minorHAnsi" w:hAnsiTheme="minorHAnsi" w:cs="Arial"/>
                <w:bCs/>
                <w:color w:val="000000"/>
                <w:sz w:val="16"/>
                <w:szCs w:val="16"/>
              </w:rPr>
              <w:br/>
              <w:t>w PO RYBY 2007-2013</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09.07.2010r. Łagów Lubuski</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Spotkanie pn. „Lokalne Grupy Rybackie jako sposób aktywizacji  społeczności gminnych, identyfikacja problemów </w:t>
            </w:r>
            <w:r w:rsidR="00626A4F">
              <w:rPr>
                <w:rFonts w:asciiTheme="minorHAnsi" w:hAnsiTheme="minorHAnsi" w:cs="Arial"/>
                <w:bCs/>
                <w:color w:val="000000"/>
                <w:sz w:val="16"/>
                <w:szCs w:val="16"/>
              </w:rPr>
              <w:t>– propozycja rozwiązań w LSROR”</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24.07.2010r. Sieraków</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pn. „Lokalne Grupy Rybackie szansą rozwoju obszarów zależnych od ryb</w:t>
            </w:r>
            <w:r w:rsidR="00626A4F">
              <w:rPr>
                <w:rFonts w:asciiTheme="minorHAnsi" w:hAnsiTheme="minorHAnsi" w:cs="Arial"/>
                <w:bCs/>
                <w:color w:val="000000"/>
                <w:sz w:val="16"/>
                <w:szCs w:val="16"/>
              </w:rPr>
              <w:t>actwa w województwie lubuskim” </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16.11.2010r. Zielona Góra</w:t>
            </w:r>
          </w:p>
        </w:tc>
      </w:tr>
      <w:tr w:rsidR="009E08BA" w:rsidRPr="0004551A" w:rsidTr="00626A4F">
        <w:trPr>
          <w:trHeight w:val="300"/>
        </w:trPr>
        <w:tc>
          <w:tcPr>
            <w:tcW w:w="3424" w:type="pct"/>
            <w:shd w:val="clear" w:color="auto" w:fill="auto"/>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Spotkanie pn. „Wypracowanie wspólnego modelu szkoleń </w:t>
            </w:r>
            <w:r w:rsidR="00626A4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dla Komitetów, Zarządó</w:t>
            </w:r>
            <w:r w:rsidR="00626A4F">
              <w:rPr>
                <w:rFonts w:asciiTheme="minorHAnsi" w:hAnsiTheme="minorHAnsi" w:cs="Arial"/>
                <w:bCs/>
                <w:color w:val="000000"/>
                <w:sz w:val="16"/>
                <w:szCs w:val="16"/>
              </w:rPr>
              <w:t>w i pracowników etatowych LGR” </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07 – 08.12.2010r. Sulęcin</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spotkania dla Międzywojewódzkiej Grupy Roboc</w:t>
            </w:r>
            <w:r w:rsidR="00626A4F">
              <w:rPr>
                <w:rFonts w:asciiTheme="minorHAnsi" w:hAnsiTheme="minorHAnsi" w:cs="Arial"/>
                <w:bCs/>
                <w:color w:val="000000"/>
                <w:sz w:val="16"/>
                <w:szCs w:val="16"/>
              </w:rPr>
              <w:t>zej ds. osi 4 PO RYBY 2007-2013</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30.11 – 02.12.2011r. Sulęcin</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konferencji pn. ”Strategia Zrównoważonego Rozwoju Wsi, Rolnictw</w:t>
            </w:r>
            <w:r w:rsidR="00626A4F">
              <w:rPr>
                <w:rFonts w:asciiTheme="minorHAnsi" w:hAnsiTheme="minorHAnsi" w:cs="Arial"/>
                <w:bCs/>
                <w:color w:val="000000"/>
                <w:sz w:val="16"/>
                <w:szCs w:val="16"/>
              </w:rPr>
              <w:t>a i Rybactwa na lata 2012-2020”</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27.09.2012r. Zielona Góra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spotkania przedstawicieli pięciu Lokalnych Grup Rybackich woj. lubuskiego, którego celem było podsumowanie wyników działalności LGR za rok 2011, funkcjonujących w ramach Osi Pr</w:t>
            </w:r>
            <w:r w:rsidR="00626A4F">
              <w:rPr>
                <w:rFonts w:asciiTheme="minorHAnsi" w:hAnsiTheme="minorHAnsi" w:cs="Arial"/>
                <w:bCs/>
                <w:color w:val="000000"/>
                <w:sz w:val="16"/>
                <w:szCs w:val="16"/>
              </w:rPr>
              <w:t>iorytetowej 4 PO RYBY 2007-2013</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27.01.2012r. Zielona Góra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lastRenderedPageBreak/>
              <w:t xml:space="preserve">Organizacja konferencji pn. ”Rola Sołtysa Rady Sołeckiej </w:t>
            </w:r>
            <w:r w:rsidR="00626A4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w rozwoju społeczno-gospodarczym społeczności wiejskich na terenie działania p</w:t>
            </w:r>
            <w:r w:rsidR="00626A4F">
              <w:rPr>
                <w:rFonts w:asciiTheme="minorHAnsi" w:hAnsiTheme="minorHAnsi" w:cs="Arial"/>
                <w:bCs/>
                <w:color w:val="000000"/>
                <w:sz w:val="16"/>
                <w:szCs w:val="16"/>
              </w:rPr>
              <w:t>ięciu Lokalnych Grup Rybackich”</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06.12.2012r. Zielona Góra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Spotkanie dot. omówienia bieżących spraw  PO RYBY 2007-2013 z przeds</w:t>
            </w:r>
            <w:r w:rsidR="00626A4F">
              <w:rPr>
                <w:rFonts w:asciiTheme="minorHAnsi" w:hAnsiTheme="minorHAnsi" w:cs="Arial"/>
                <w:bCs/>
                <w:color w:val="000000"/>
                <w:sz w:val="16"/>
                <w:szCs w:val="16"/>
              </w:rPr>
              <w:t>tawicielami LGR woj. lubuskiego</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25.10.2013r. Zielona Góra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spotkania dot. realizacji PO RYBY 2007-2013 przez przedstawic</w:t>
            </w:r>
            <w:r w:rsidR="00626A4F">
              <w:rPr>
                <w:rFonts w:asciiTheme="minorHAnsi" w:hAnsiTheme="minorHAnsi" w:cs="Arial"/>
                <w:bCs/>
                <w:color w:val="000000"/>
                <w:sz w:val="16"/>
                <w:szCs w:val="16"/>
              </w:rPr>
              <w:t>ieli pięciu LGR woj. lubuskiego</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18.12.2013r. Osiecznica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konferencji pn. „</w:t>
            </w:r>
            <w:r w:rsidR="00626A4F">
              <w:rPr>
                <w:rFonts w:asciiTheme="minorHAnsi" w:hAnsiTheme="minorHAnsi" w:cs="Arial"/>
                <w:bCs/>
                <w:color w:val="000000"/>
                <w:sz w:val="16"/>
                <w:szCs w:val="16"/>
              </w:rPr>
              <w:t>Przetwórstwo ryb słodkowodnych”</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03 – 04.04.2014r. Sieraków</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Seminarium pn. „Efekty wdrażania Programu Operacyjnego RYBY 2007-2013 w ratowaniu obiektów sakralnych będących pod nadzorem Wojew</w:t>
            </w:r>
            <w:r w:rsidR="00626A4F">
              <w:rPr>
                <w:rFonts w:asciiTheme="minorHAnsi" w:hAnsiTheme="minorHAnsi" w:cs="Arial"/>
                <w:bCs/>
                <w:color w:val="000000"/>
                <w:sz w:val="16"/>
                <w:szCs w:val="16"/>
              </w:rPr>
              <w:t>ódzkiego Konserwatora Zabytków”</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30.03.2014r. Rokitno</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informacyjno-szkoleniowe</w:t>
            </w:r>
            <w:r w:rsidR="00626A4F">
              <w:rPr>
                <w:rFonts w:asciiTheme="minorHAnsi" w:hAnsiTheme="minorHAnsi" w:cs="Arial"/>
                <w:bCs/>
                <w:color w:val="000000"/>
                <w:sz w:val="16"/>
                <w:szCs w:val="16"/>
              </w:rPr>
              <w:t xml:space="preserve"> z realizacji PO RYBY 2007-2013</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16 – 17.10.2014r. Chrapów</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dotychczasową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16 – 17.12.2014r. Sława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11.09.2015r. Chrapów</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06.10.2015r. Osiecznica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09.10.2015r. Lubsko</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2007-2013 w województwie lubuski</w:t>
            </w:r>
            <w:r w:rsidR="00626A4F">
              <w:rPr>
                <w:rFonts w:asciiTheme="minorHAnsi" w:hAnsiTheme="minorHAnsi" w:cs="Arial"/>
                <w:bCs/>
                <w:color w:val="000000"/>
                <w:sz w:val="16"/>
                <w:szCs w:val="16"/>
              </w:rPr>
              <w:t>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13.10.2015r. Śmieszkowo</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15.10.2015r. Mironice</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20.10.2015r. Głębokie</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11.12.2015r. Kalsk</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5B3D8B" w:rsidRDefault="009E08BA" w:rsidP="0067383F">
      <w:pPr>
        <w:spacing w:line="276" w:lineRule="auto"/>
        <w:rPr>
          <w:rFonts w:asciiTheme="minorHAnsi" w:hAnsiTheme="minorHAnsi" w:cs="Arial"/>
        </w:rPr>
      </w:pPr>
      <w:r w:rsidRPr="005B3D8B">
        <w:rPr>
          <w:rFonts w:asciiTheme="minorHAnsi" w:hAnsiTheme="minorHAnsi" w:cs="Arial"/>
        </w:rPr>
        <w:t>Przykłady: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307"/>
        <w:gridCol w:w="2903"/>
      </w:tblGrid>
      <w:tr w:rsidR="009E08BA" w:rsidRPr="0004551A" w:rsidTr="00626A4F">
        <w:trPr>
          <w:trHeight w:val="300"/>
        </w:trPr>
        <w:tc>
          <w:tcPr>
            <w:tcW w:w="3424"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Nazwa imprezy</w:t>
            </w:r>
          </w:p>
        </w:tc>
        <w:tc>
          <w:tcPr>
            <w:tcW w:w="1576"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Pokaz kulinarny z ryb słodkowodnych podczas Dni Województwa Lubuskiego, którego celem </w:t>
            </w:r>
            <w:r w:rsidR="00626A4F">
              <w:rPr>
                <w:rFonts w:asciiTheme="minorHAnsi" w:hAnsiTheme="minorHAnsi" w:cs="Arial"/>
                <w:bCs/>
                <w:color w:val="000000"/>
                <w:sz w:val="16"/>
                <w:szCs w:val="16"/>
              </w:rPr>
              <w:t>była promocja PO RYBY 2007-2013</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29.06.2014r. Zielona Góra</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Organizacja konkursu dla dzieci z wiedzy </w:t>
            </w:r>
            <w:r w:rsidR="00626A4F">
              <w:rPr>
                <w:rFonts w:asciiTheme="minorHAnsi" w:hAnsiTheme="minorHAnsi" w:cs="Arial"/>
                <w:bCs/>
                <w:color w:val="000000"/>
                <w:sz w:val="16"/>
                <w:szCs w:val="16"/>
              </w:rPr>
              <w:t>o rybach słodkowodnych</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19.12.2015r. Zielona Góra</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4. przygotowanie, opracowanie graficzne, druk i dystrybucja materiałów informacyjno-promocyjnych na</w:t>
      </w:r>
      <w:r w:rsidR="005B3D8B">
        <w:rPr>
          <w:rFonts w:asciiTheme="minorHAnsi" w:hAnsiTheme="minorHAnsi" w:cs="Arial"/>
        </w:rPr>
        <w:t xml:space="preserve"> temat PO Ryby 2007-2013 </w:t>
      </w:r>
      <w:r w:rsidRPr="00DE1AA5">
        <w:rPr>
          <w:rFonts w:asciiTheme="minorHAnsi" w:hAnsiTheme="minorHAnsi" w:cs="Arial"/>
        </w:rPr>
        <w:t>i poszczególnych jego działań</w:t>
      </w:r>
    </w:p>
    <w:p w:rsidR="009E08BA" w:rsidRPr="00DE1AA5" w:rsidRDefault="009E08BA" w:rsidP="0067383F">
      <w:pPr>
        <w:spacing w:line="276" w:lineRule="auto"/>
        <w:ind w:left="176"/>
        <w:rPr>
          <w:rFonts w:asciiTheme="minorHAnsi" w:hAnsiTheme="minorHAnsi"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403"/>
        <w:gridCol w:w="2807"/>
      </w:tblGrid>
      <w:tr w:rsidR="009E08BA" w:rsidRPr="0004551A" w:rsidTr="00626A4F">
        <w:trPr>
          <w:trHeight w:val="300"/>
        </w:trPr>
        <w:tc>
          <w:tcPr>
            <w:tcW w:w="3476"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Artykuły</w:t>
            </w:r>
          </w:p>
        </w:tc>
        <w:tc>
          <w:tcPr>
            <w:tcW w:w="1524"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Nakład (egz.)</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Projekt i skład </w:t>
            </w:r>
            <w:r w:rsidR="00626A4F">
              <w:rPr>
                <w:rFonts w:asciiTheme="minorHAnsi" w:hAnsiTheme="minorHAnsi" w:cs="Arial"/>
                <w:bCs/>
                <w:color w:val="000000"/>
                <w:sz w:val="16"/>
                <w:szCs w:val="16"/>
              </w:rPr>
              <w:t>plakatu B2, skład ulotki A4 x 3</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20 250 </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Druk i skł</w:t>
            </w:r>
            <w:r w:rsidR="00626A4F">
              <w:rPr>
                <w:rFonts w:asciiTheme="minorHAnsi" w:hAnsiTheme="minorHAnsi" w:cs="Arial"/>
                <w:bCs/>
                <w:color w:val="000000"/>
                <w:sz w:val="16"/>
                <w:szCs w:val="16"/>
              </w:rPr>
              <w:t>ad ulotki; druk i skład folderu</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4200 </w:t>
            </w:r>
          </w:p>
        </w:tc>
      </w:tr>
      <w:tr w:rsidR="009E08BA" w:rsidRPr="0004551A" w:rsidTr="00626A4F">
        <w:trPr>
          <w:trHeight w:val="300"/>
        </w:trPr>
        <w:tc>
          <w:tcPr>
            <w:tcW w:w="3476" w:type="pct"/>
            <w:shd w:val="clear" w:color="auto" w:fill="auto"/>
            <w:vAlign w:val="center"/>
            <w:hideMark/>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 Zakup i druk folderów promocyjnych informujących o warunkach i zasadach uzyskania dofinansowa</w:t>
            </w:r>
            <w:r w:rsidR="00626A4F">
              <w:rPr>
                <w:rFonts w:asciiTheme="minorHAnsi" w:hAnsiTheme="minorHAnsi" w:cs="Arial"/>
                <w:bCs/>
                <w:color w:val="000000"/>
                <w:sz w:val="16"/>
                <w:szCs w:val="16"/>
              </w:rPr>
              <w:t>nia w ramach PO RYBY 2007-2013</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4 000</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Zakup plak</w:t>
            </w:r>
            <w:r w:rsidR="00626A4F">
              <w:rPr>
                <w:rFonts w:asciiTheme="minorHAnsi" w:hAnsiTheme="minorHAnsi" w:cs="Arial"/>
                <w:bCs/>
                <w:color w:val="000000"/>
                <w:sz w:val="16"/>
                <w:szCs w:val="16"/>
              </w:rPr>
              <w:t>atów promocyjnych z ”rybołowem”</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600 </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Zakup plakatów promujących wiedzę o pr</w:t>
            </w:r>
            <w:r w:rsidR="00626A4F">
              <w:rPr>
                <w:rFonts w:asciiTheme="minorHAnsi" w:hAnsiTheme="minorHAnsi" w:cs="Arial"/>
                <w:bCs/>
                <w:color w:val="000000"/>
                <w:sz w:val="16"/>
                <w:szCs w:val="16"/>
              </w:rPr>
              <w:t>zyrodzie województwa lubuskiego</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542</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Zakup broszur o tematyce „Ryby </w:t>
            </w:r>
            <w:r w:rsidR="00626A4F">
              <w:rPr>
                <w:rFonts w:asciiTheme="minorHAnsi" w:hAnsiTheme="minorHAnsi" w:cs="Arial"/>
                <w:bCs/>
                <w:color w:val="000000"/>
                <w:sz w:val="16"/>
                <w:szCs w:val="16"/>
              </w:rPr>
              <w:t>słodkowodne w wiejskiej kuchni”</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4000</w:t>
            </w:r>
          </w:p>
        </w:tc>
      </w:tr>
    </w:tbl>
    <w:p w:rsidR="009E08BA" w:rsidRPr="00DE1AA5" w:rsidRDefault="009E08BA" w:rsidP="0067383F">
      <w:pPr>
        <w:spacing w:line="276" w:lineRule="auto"/>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CellMar>
          <w:left w:w="70" w:type="dxa"/>
          <w:right w:w="70" w:type="dxa"/>
        </w:tblCellMar>
        <w:tblLook w:val="04A0" w:firstRow="1" w:lastRow="0" w:firstColumn="1" w:lastColumn="0" w:noHBand="0" w:noVBand="1"/>
      </w:tblPr>
      <w:tblGrid>
        <w:gridCol w:w="1096"/>
        <w:gridCol w:w="6174"/>
        <w:gridCol w:w="1940"/>
      </w:tblGrid>
      <w:tr w:rsidR="009E08BA" w:rsidRPr="0004551A" w:rsidTr="00626A4F">
        <w:trPr>
          <w:trHeight w:val="390"/>
        </w:trPr>
        <w:tc>
          <w:tcPr>
            <w:tcW w:w="595"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Rok</w:t>
            </w:r>
          </w:p>
        </w:tc>
        <w:tc>
          <w:tcPr>
            <w:tcW w:w="3352" w:type="pct"/>
            <w:tcBorders>
              <w:top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 xml:space="preserve">Ogólny opis </w:t>
            </w:r>
          </w:p>
        </w:tc>
        <w:tc>
          <w:tcPr>
            <w:tcW w:w="1053" w:type="pct"/>
            <w:tcBorders>
              <w:top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Kwota</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2007</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2008</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2009</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626A4F" w:rsidP="00613477">
            <w:pPr>
              <w:rPr>
                <w:rFonts w:asciiTheme="minorHAnsi" w:hAnsiTheme="minorHAnsi" w:cs="Arial"/>
                <w:bCs/>
                <w:color w:val="000000"/>
                <w:sz w:val="16"/>
                <w:szCs w:val="16"/>
              </w:rPr>
            </w:pPr>
            <w:r>
              <w:rPr>
                <w:rFonts w:asciiTheme="minorHAnsi" w:hAnsiTheme="minorHAnsi" w:cs="Arial"/>
                <w:bCs/>
                <w:color w:val="000000"/>
                <w:sz w:val="16"/>
                <w:szCs w:val="16"/>
              </w:rPr>
              <w:t>Wykonanie gadżetów promocyjnych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38.613,00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2010</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626A4F" w:rsidP="00613477">
            <w:pPr>
              <w:rPr>
                <w:rFonts w:asciiTheme="minorHAnsi" w:hAnsiTheme="minorHAnsi" w:cs="Arial"/>
                <w:bCs/>
                <w:color w:val="000000"/>
                <w:sz w:val="16"/>
                <w:szCs w:val="16"/>
              </w:rPr>
            </w:pPr>
            <w:r>
              <w:rPr>
                <w:rFonts w:asciiTheme="minorHAnsi" w:hAnsiTheme="minorHAnsi" w:cs="Arial"/>
                <w:bCs/>
                <w:color w:val="000000"/>
                <w:sz w:val="16"/>
                <w:szCs w:val="16"/>
              </w:rPr>
              <w:t>Zakup kalendarzy</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4.800,00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2011</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Druk i zakup materiałów promoc</w:t>
            </w:r>
            <w:r w:rsidR="00626A4F">
              <w:rPr>
                <w:rFonts w:asciiTheme="minorHAnsi" w:hAnsiTheme="minorHAnsi" w:cs="Arial"/>
                <w:bCs/>
                <w:color w:val="000000"/>
                <w:sz w:val="16"/>
                <w:szCs w:val="16"/>
              </w:rPr>
              <w:t>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77.056,78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2012</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Druk </w:t>
            </w:r>
            <w:r w:rsidR="00626A4F">
              <w:rPr>
                <w:rFonts w:asciiTheme="minorHAnsi" w:hAnsiTheme="minorHAnsi" w:cs="Arial"/>
                <w:bCs/>
                <w:color w:val="000000"/>
                <w:sz w:val="16"/>
                <w:szCs w:val="16"/>
              </w:rPr>
              <w:t>i zakup materiałów promocyjnych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47.521,67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2013</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Druk </w:t>
            </w:r>
            <w:r w:rsidR="00626A4F">
              <w:rPr>
                <w:rFonts w:asciiTheme="minorHAnsi" w:hAnsiTheme="minorHAnsi" w:cs="Arial"/>
                <w:bCs/>
                <w:color w:val="000000"/>
                <w:sz w:val="16"/>
                <w:szCs w:val="16"/>
              </w:rPr>
              <w:t>i zakup materiałów promocyjnych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47.164,35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2014</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Druk </w:t>
            </w:r>
            <w:r w:rsidR="00626A4F">
              <w:rPr>
                <w:rFonts w:asciiTheme="minorHAnsi" w:hAnsiTheme="minorHAnsi" w:cs="Arial"/>
                <w:bCs/>
                <w:color w:val="000000"/>
                <w:sz w:val="16"/>
                <w:szCs w:val="16"/>
              </w:rPr>
              <w:t>i zakup materiałów promocyjnych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57.116,14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2015</w:t>
            </w:r>
          </w:p>
        </w:tc>
        <w:tc>
          <w:tcPr>
            <w:tcW w:w="3352"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Druk i zakup materiałów promocyjnych na potrzeby konfe</w:t>
            </w:r>
            <w:r w:rsidR="00626A4F">
              <w:rPr>
                <w:rFonts w:asciiTheme="minorHAnsi" w:hAnsiTheme="minorHAnsi" w:cs="Arial"/>
                <w:bCs/>
                <w:color w:val="000000"/>
                <w:sz w:val="16"/>
                <w:szCs w:val="16"/>
              </w:rPr>
              <w:t>rencji</w:t>
            </w:r>
          </w:p>
        </w:tc>
        <w:tc>
          <w:tcPr>
            <w:tcW w:w="1053"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10.312,55 zł</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1"/>
        <w:gridCol w:w="4889"/>
        <w:gridCol w:w="2013"/>
        <w:gridCol w:w="1857"/>
      </w:tblGrid>
      <w:tr w:rsidR="009E08BA" w:rsidRPr="0004551A" w:rsidTr="00626A4F">
        <w:trPr>
          <w:trHeight w:val="347"/>
        </w:trPr>
        <w:tc>
          <w:tcPr>
            <w:tcW w:w="245" w:type="pct"/>
            <w:shd w:val="clear" w:color="auto" w:fill="A6A6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Lp.</w:t>
            </w:r>
          </w:p>
        </w:tc>
        <w:tc>
          <w:tcPr>
            <w:tcW w:w="2654" w:type="pct"/>
            <w:shd w:val="clear" w:color="auto" w:fill="A6A6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Nazwa strony</w:t>
            </w:r>
          </w:p>
        </w:tc>
        <w:tc>
          <w:tcPr>
            <w:tcW w:w="1093" w:type="pct"/>
            <w:shd w:val="clear" w:color="auto" w:fill="A6A6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Liczba odwiedzin na stronie</w:t>
            </w:r>
          </w:p>
        </w:tc>
        <w:tc>
          <w:tcPr>
            <w:tcW w:w="1008" w:type="pct"/>
            <w:shd w:val="clear" w:color="auto" w:fill="A6A6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Termin realizacji</w:t>
            </w:r>
          </w:p>
        </w:tc>
      </w:tr>
      <w:tr w:rsidR="009E08BA" w:rsidRPr="0004551A" w:rsidTr="00626A4F">
        <w:trPr>
          <w:trHeight w:val="287"/>
        </w:trPr>
        <w:tc>
          <w:tcPr>
            <w:tcW w:w="245" w:type="pct"/>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1.</w:t>
            </w:r>
          </w:p>
        </w:tc>
        <w:tc>
          <w:tcPr>
            <w:tcW w:w="2654" w:type="pct"/>
            <w:shd w:val="clear" w:color="auto" w:fill="auto"/>
            <w:noWrap/>
            <w:vAlign w:val="center"/>
            <w:hideMark/>
          </w:tcPr>
          <w:p w:rsidR="009E08BA" w:rsidRPr="005B3D8B" w:rsidRDefault="009E08BA" w:rsidP="00EF3E00">
            <w:pPr>
              <w:jc w:val="center"/>
              <w:rPr>
                <w:rFonts w:asciiTheme="minorHAnsi" w:hAnsiTheme="minorHAnsi" w:cs="Arial"/>
                <w:sz w:val="16"/>
                <w:szCs w:val="16"/>
              </w:rPr>
            </w:pPr>
          </w:p>
          <w:p w:rsidR="009E08BA" w:rsidRPr="005B3D8B" w:rsidRDefault="00863432" w:rsidP="00EF3E00">
            <w:pPr>
              <w:jc w:val="center"/>
              <w:rPr>
                <w:rFonts w:asciiTheme="minorHAnsi" w:hAnsiTheme="minorHAnsi" w:cs="Arial"/>
                <w:sz w:val="16"/>
                <w:szCs w:val="16"/>
              </w:rPr>
            </w:pPr>
            <w:hyperlink r:id="rId63" w:history="1">
              <w:r w:rsidR="009E08BA" w:rsidRPr="005B3D8B">
                <w:rPr>
                  <w:rStyle w:val="Hipercze"/>
                  <w:rFonts w:asciiTheme="minorHAnsi" w:hAnsiTheme="minorHAnsi" w:cs="Arial"/>
                  <w:sz w:val="16"/>
                  <w:szCs w:val="16"/>
                </w:rPr>
                <w:t>www.ryby.lubuskie.pl</w:t>
              </w:r>
            </w:hyperlink>
          </w:p>
          <w:p w:rsidR="009E08BA" w:rsidRPr="005B3D8B" w:rsidRDefault="009E08BA" w:rsidP="00EF3E00">
            <w:pPr>
              <w:jc w:val="center"/>
              <w:rPr>
                <w:rFonts w:asciiTheme="minorHAnsi" w:hAnsiTheme="minorHAnsi" w:cs="Arial"/>
                <w:sz w:val="16"/>
                <w:szCs w:val="16"/>
              </w:rPr>
            </w:pPr>
          </w:p>
        </w:tc>
        <w:tc>
          <w:tcPr>
            <w:tcW w:w="1093" w:type="pct"/>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w:t>
            </w:r>
          </w:p>
        </w:tc>
        <w:tc>
          <w:tcPr>
            <w:tcW w:w="1008" w:type="pct"/>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2010r. – 2015r.</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276"/>
        <w:gridCol w:w="1948"/>
      </w:tblGrid>
      <w:tr w:rsidR="009E08BA" w:rsidRPr="0004551A" w:rsidTr="00626A4F">
        <w:trPr>
          <w:trHeight w:val="327"/>
        </w:trPr>
        <w:tc>
          <w:tcPr>
            <w:tcW w:w="3264"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Tytuł</w:t>
            </w:r>
          </w:p>
        </w:tc>
        <w:tc>
          <w:tcPr>
            <w:tcW w:w="687"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Liczba</w:t>
            </w:r>
          </w:p>
        </w:tc>
        <w:tc>
          <w:tcPr>
            <w:tcW w:w="1049"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Data emisji</w:t>
            </w:r>
          </w:p>
        </w:tc>
      </w:tr>
      <w:tr w:rsidR="009E08BA" w:rsidRPr="0004551A" w:rsidTr="00626A4F">
        <w:tc>
          <w:tcPr>
            <w:tcW w:w="3264"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Zakup usługi „Serial promujący PO RYBY 2007-2013’’; serial składał się z 5 odcinków, z których każdy trwał około 10 min.; w każdym z odcinków pokazane były wybrane operacje realizowane na terenie poszczególnych LGR, a także najważniejsze informacje o PO RYBY 2007-2013; serial był wielokrotnie emitowany na różnych spotkaniach, zarówno tych z udziałem SW, jak i LGR; dzięki serialowi wypromowano PO RYBY wśród lokal</w:t>
            </w:r>
            <w:r w:rsidR="00626A4F">
              <w:rPr>
                <w:rFonts w:asciiTheme="minorHAnsi" w:hAnsiTheme="minorHAnsi" w:cs="Arial"/>
                <w:bCs/>
                <w:color w:val="000000"/>
                <w:sz w:val="16"/>
                <w:szCs w:val="16"/>
              </w:rPr>
              <w:t>nych społeczności z terenów LGR</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marzec 2012r. – </w:t>
            </w:r>
          </w:p>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grudzień 2014r.</w:t>
            </w:r>
          </w:p>
        </w:tc>
      </w:tr>
      <w:tr w:rsidR="009E08BA" w:rsidRPr="0004551A" w:rsidTr="00626A4F">
        <w:tc>
          <w:tcPr>
            <w:tcW w:w="3264"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Produkcja spotów promujących konsumpcję ryb </w:t>
            </w:r>
            <w:r w:rsidR="00626A4F">
              <w:rPr>
                <w:rFonts w:asciiTheme="minorHAnsi" w:hAnsiTheme="minorHAnsi" w:cs="Arial"/>
                <w:bCs/>
                <w:color w:val="000000"/>
                <w:sz w:val="16"/>
                <w:szCs w:val="16"/>
              </w:rPr>
              <w:t>(12 szt.)</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grudzień 2011r.</w:t>
            </w:r>
          </w:p>
        </w:tc>
      </w:tr>
      <w:tr w:rsidR="009E08BA" w:rsidRPr="0004551A" w:rsidTr="00626A4F">
        <w:tc>
          <w:tcPr>
            <w:tcW w:w="3264"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Zakup i emisja trzech spotów reklamowych promujących i informujących o PO RYBY 2007-2013 (ekran LED Ruben, ekran LE</w:t>
            </w:r>
            <w:r w:rsidR="00626A4F">
              <w:rPr>
                <w:rFonts w:asciiTheme="minorHAnsi" w:hAnsiTheme="minorHAnsi" w:cs="Arial"/>
                <w:bCs/>
                <w:color w:val="000000"/>
                <w:sz w:val="16"/>
                <w:szCs w:val="16"/>
              </w:rPr>
              <w:t>D Focus, ekran LED RTV Lubuska)</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grudzień 2011r.</w:t>
            </w:r>
          </w:p>
        </w:tc>
      </w:tr>
      <w:tr w:rsidR="009E08BA" w:rsidRPr="0004551A" w:rsidTr="00626A4F">
        <w:tc>
          <w:tcPr>
            <w:tcW w:w="3264"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Kampania radiowa w Radio Zachód, Radio Zielona Góra i Radio Gorz</w:t>
            </w:r>
            <w:r w:rsidR="00626A4F">
              <w:rPr>
                <w:rFonts w:asciiTheme="minorHAnsi" w:hAnsiTheme="minorHAnsi" w:cs="Arial"/>
                <w:bCs/>
                <w:color w:val="000000"/>
                <w:sz w:val="16"/>
                <w:szCs w:val="16"/>
              </w:rPr>
              <w:t>ów, promująca PO RYBY 2007-2013</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październik 2012r.</w:t>
            </w:r>
          </w:p>
        </w:tc>
      </w:tr>
      <w:tr w:rsidR="009E08BA" w:rsidRPr="0004551A" w:rsidTr="00626A4F">
        <w:tc>
          <w:tcPr>
            <w:tcW w:w="3264"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Produkcja i emisja audycji telewizyjnej z cyklu „Nasze Lubuskie” pt. „PO RYBY” – audycja przedstawiała informacje nt. zasad korzystania z Programu Operacyjnego „RYBY”; ponadto film obrazował dotychczasowy stopień wykorzystania środków unijnych w tym zakresie przez województwo lubuskie, prezentując miejsca przykładowych inwestycji</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cyklicznie</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grudzień 2013r. – </w:t>
            </w:r>
          </w:p>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grudzień 2014r.</w:t>
            </w:r>
          </w:p>
        </w:tc>
      </w:tr>
    </w:tbl>
    <w:p w:rsidR="009E08BA" w:rsidRPr="00DE1AA5" w:rsidRDefault="009E08BA" w:rsidP="0067383F">
      <w:pPr>
        <w:spacing w:line="276" w:lineRule="auto"/>
        <w:ind w:left="360"/>
        <w:rPr>
          <w:rFonts w:asciiTheme="minorHAnsi" w:hAnsiTheme="minorHAnsi" w:cs="Arial"/>
        </w:rPr>
      </w:pPr>
    </w:p>
    <w:p w:rsidR="00C245D2" w:rsidRDefault="00C245D2" w:rsidP="0067383F">
      <w:pPr>
        <w:pStyle w:val="Tekstdymka"/>
        <w:spacing w:line="276" w:lineRule="auto"/>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6"/>
        <w:gridCol w:w="1701"/>
        <w:gridCol w:w="2089"/>
      </w:tblGrid>
      <w:tr w:rsidR="009E08BA" w:rsidRPr="0004551A" w:rsidTr="00626A4F">
        <w:trPr>
          <w:trHeight w:val="292"/>
        </w:trPr>
        <w:tc>
          <w:tcPr>
            <w:tcW w:w="2959" w:type="pct"/>
            <w:shd w:val="clear" w:color="auto" w:fill="A6A6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Tytuł prasowy</w:t>
            </w:r>
          </w:p>
        </w:tc>
        <w:tc>
          <w:tcPr>
            <w:tcW w:w="916" w:type="pct"/>
            <w:shd w:val="clear" w:color="auto" w:fill="A6A6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Liczba  artykułów</w:t>
            </w:r>
          </w:p>
        </w:tc>
        <w:tc>
          <w:tcPr>
            <w:tcW w:w="1125" w:type="pct"/>
            <w:shd w:val="clear" w:color="auto" w:fill="A6A6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Data publikacji</w:t>
            </w:r>
          </w:p>
        </w:tc>
      </w:tr>
      <w:tr w:rsidR="009E08BA" w:rsidRPr="0004551A" w:rsidTr="00626A4F">
        <w:trPr>
          <w:trHeight w:val="153"/>
        </w:trPr>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ogłoszenia w Gazecie Lubuskiej o możliwości składania wniosków o dofinansowanie za pośrednictwem LGR „Pojezierze Dobiegniewskie”</w:t>
            </w:r>
          </w:p>
        </w:tc>
        <w:tc>
          <w:tcPr>
            <w:tcW w:w="916"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28.12.2011r.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ogłoszenia w Gazecie Lubuskiej o możliwości składania wniosków o dofinansowanie za pośrednictwem „Łuży</w:t>
            </w:r>
            <w:r w:rsidR="00626A4F">
              <w:rPr>
                <w:rFonts w:asciiTheme="minorHAnsi" w:hAnsiTheme="minorHAnsi" w:cs="Arial"/>
                <w:bCs/>
                <w:color w:val="000000"/>
                <w:sz w:val="16"/>
                <w:szCs w:val="16"/>
              </w:rPr>
              <w:t>ckiej Lokalnej Grupy Rybackiej”</w:t>
            </w:r>
          </w:p>
        </w:tc>
        <w:tc>
          <w:tcPr>
            <w:tcW w:w="916"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31.12.2011r.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ogłoszeń o naborach wniosków dla Stowarzyszenia LGR</w:t>
            </w:r>
            <w:r w:rsidR="00626A4F">
              <w:rPr>
                <w:rFonts w:asciiTheme="minorHAnsi" w:hAnsiTheme="minorHAnsi" w:cs="Arial"/>
                <w:bCs/>
                <w:color w:val="000000"/>
                <w:sz w:val="16"/>
                <w:szCs w:val="16"/>
              </w:rPr>
              <w:t xml:space="preserve"> Obra-Warta w Gazecie Lubuskiej</w:t>
            </w:r>
          </w:p>
        </w:tc>
        <w:tc>
          <w:tcPr>
            <w:tcW w:w="916"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15.11.2011r.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ogłoszeń o naborach wniosków o dofinansowanie dla LGR „W</w:t>
            </w:r>
            <w:r w:rsidR="00626A4F">
              <w:rPr>
                <w:rFonts w:asciiTheme="minorHAnsi" w:hAnsiTheme="minorHAnsi" w:cs="Arial"/>
                <w:bCs/>
                <w:color w:val="000000"/>
                <w:sz w:val="16"/>
                <w:szCs w:val="16"/>
              </w:rPr>
              <w:t>odny Świat” w Gazecie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31.10.2011r.</w:t>
            </w:r>
          </w:p>
        </w:tc>
      </w:tr>
      <w:tr w:rsidR="009E08BA" w:rsidRPr="0004551A" w:rsidTr="00626A4F">
        <w:tc>
          <w:tcPr>
            <w:tcW w:w="2959" w:type="pct"/>
            <w:tcBorders>
              <w:bottom w:val="single" w:sz="4" w:space="0" w:color="000000"/>
            </w:tcBorders>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ogłoszenia o naborze wniosków o dofinansowanie dla „Łużyckiej Lokalnej Grupy Rybackiej” w Gazecie Lubuskiej</w:t>
            </w:r>
          </w:p>
        </w:tc>
        <w:tc>
          <w:tcPr>
            <w:tcW w:w="916" w:type="pct"/>
            <w:tcBorders>
              <w:bottom w:val="single" w:sz="4" w:space="0" w:color="000000"/>
            </w:tcBorders>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tcBorders>
              <w:bottom w:val="single" w:sz="4" w:space="0" w:color="000000"/>
            </w:tcBorders>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10.10.2011r.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Zamieszczenie ogłoszenia o naborze wniosków o dofinansowanie dla LGR „Pojezierze Dobiegniewskie” </w:t>
            </w:r>
            <w:r w:rsidR="00626A4F">
              <w:rPr>
                <w:rFonts w:asciiTheme="minorHAnsi" w:hAnsiTheme="minorHAnsi" w:cs="Arial"/>
                <w:bCs/>
                <w:color w:val="000000"/>
                <w:sz w:val="16"/>
                <w:szCs w:val="16"/>
              </w:rPr>
              <w:t>w Gazecie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20.09.2011r.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Zamieszczenie ogłoszeń w Gazecie Lubuskiej o możliwości składania wniosków o dofinansowanie za pośrednictwem „Łużyckiej Lokalnej Grupy Rybackiej” </w:t>
            </w:r>
            <w:r w:rsidR="00626A4F">
              <w:rPr>
                <w:rFonts w:asciiTheme="minorHAnsi" w:hAnsiTheme="minorHAnsi" w:cs="Arial"/>
                <w:bCs/>
                <w:color w:val="000000"/>
                <w:sz w:val="16"/>
                <w:szCs w:val="16"/>
              </w:rPr>
              <w:t>w Gazecie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15.05.2011r.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ogłoszeń o naborach wniosków o dofinansowanie dla Stowarzyszenia LGR Obra-Warta w Tygodniku pn. „Tyd</w:t>
            </w:r>
            <w:r w:rsidR="00626A4F">
              <w:rPr>
                <w:rFonts w:asciiTheme="minorHAnsi" w:hAnsiTheme="minorHAnsi" w:cs="Arial"/>
                <w:bCs/>
                <w:color w:val="000000"/>
                <w:sz w:val="16"/>
                <w:szCs w:val="16"/>
              </w:rPr>
              <w:t>zień Międzychodzko-Sierakowski”</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27.05.2011r.</w:t>
            </w:r>
          </w:p>
        </w:tc>
      </w:tr>
      <w:tr w:rsidR="009E08BA" w:rsidRPr="0004551A" w:rsidTr="00626A4F">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ogłoszeń o naborach wniosków dla LGR „Pojezierze Dobiegniewskie” w Gazecie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06.05.2011r.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Współudział w wydaniu pisma samorządowego „Region” jako dodatek specjalny na XIII Lubuskich Dożynkach Wojewódzkich w Dąbrówce Wlkp.; w piśmie „Region”, Wydział Rybactwa zamieścił artykuł na jednej ze stron pisma, który dotyczył warunków uzyskania pomocy na realizację operacji polegającej na restrukturyzacji i reorientacji działalności gospodarczej oraz dywersyfikacji zatrudnienia rybaków w drodze tworzenia dodatkowych miej</w:t>
            </w:r>
            <w:r w:rsidR="00626A4F">
              <w:rPr>
                <w:rFonts w:asciiTheme="minorHAnsi" w:hAnsiTheme="minorHAnsi" w:cs="Arial"/>
                <w:bCs/>
                <w:color w:val="000000"/>
                <w:sz w:val="16"/>
                <w:szCs w:val="16"/>
              </w:rPr>
              <w:t>sc pracy poza sektorem rybactwa</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11.09.2011r.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Wydania albumu pt. „Niezwykłe i tajemnicze jeziora lubuskie” </w:t>
            </w:r>
            <w:r w:rsidRPr="005B3D8B">
              <w:rPr>
                <w:rFonts w:asciiTheme="minorHAnsi" w:hAnsiTheme="minorHAnsi" w:cs="Arial"/>
                <w:bCs/>
                <w:color w:val="000000"/>
                <w:sz w:val="16"/>
                <w:szCs w:val="16"/>
              </w:rPr>
              <w:br/>
              <w:t>w G</w:t>
            </w:r>
            <w:r w:rsidR="00626A4F">
              <w:rPr>
                <w:rFonts w:asciiTheme="minorHAnsi" w:hAnsiTheme="minorHAnsi" w:cs="Arial"/>
                <w:bCs/>
                <w:color w:val="000000"/>
                <w:sz w:val="16"/>
                <w:szCs w:val="16"/>
              </w:rPr>
              <w:t>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30.04.2012r.</w:t>
            </w:r>
          </w:p>
        </w:tc>
      </w:tr>
      <w:tr w:rsidR="009E08BA" w:rsidRPr="0004551A" w:rsidTr="00626A4F">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Usługa reklamowa przedstawiająca przepisy na dania z ryb słodkowodnych wraz ze świątecznymi życzeniami w ramach promocji PO RYBY 2007-2013 w Gazecie Lubuskiej  </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21.12.2012r.</w:t>
            </w:r>
          </w:p>
        </w:tc>
      </w:tr>
      <w:tr w:rsidR="009E08BA" w:rsidRPr="0004551A" w:rsidTr="00626A4F">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Artykuły wraz ze zdjęciami, promujące PO RYBY 2007-2013 oraz przedstawiające zrealizowane inwestycje przez beneficjentów programu w miesięczniku Region</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14</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2014r.</w:t>
            </w:r>
          </w:p>
        </w:tc>
      </w:tr>
      <w:tr w:rsidR="009E08BA" w:rsidRPr="0004551A" w:rsidTr="00626A4F">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lastRenderedPageBreak/>
              <w:t>Wydanie folderu z czterech lat działalności Zarządu Województwa Lubuskiego; folder między innymi zawierał informacje dotyczące podsumowania efektów realizacji PO RYBY 2007-2013, z uwzględnieniem następujących wskaźników: ilość nowopowstałych miejsc pracy, łączna wysokość środków pozyskana w ramach PO RYBY 2007-2013, ilość podpisanych umów o dofinansowanie, ilość umów podpisanych na rzecz współpracy międzyregionalnej i międzynarodowej a także ilość umów podpisanych na funkcjonowanie Lokalnych Grup Rybackich woj. lubuskiego</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listopad 2014r.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Artykuły wraz ze zdjęciami, promujące PO RYBY 2007-2013 oraz przedstawiające zrealizowane inwestycje przez beneficjentów</w:t>
            </w:r>
            <w:r w:rsidR="00626A4F">
              <w:rPr>
                <w:rFonts w:asciiTheme="minorHAnsi" w:hAnsiTheme="minorHAnsi" w:cs="Arial"/>
                <w:bCs/>
                <w:color w:val="000000"/>
                <w:sz w:val="16"/>
                <w:szCs w:val="16"/>
              </w:rPr>
              <w:t xml:space="preserve"> programu w miesięczniku Region</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2015r.</w:t>
            </w:r>
          </w:p>
        </w:tc>
      </w:tr>
    </w:tbl>
    <w:p w:rsidR="009E08BA" w:rsidRPr="00DE1AA5" w:rsidRDefault="009E08BA" w:rsidP="0067383F">
      <w:pPr>
        <w:spacing w:line="276" w:lineRule="auto"/>
        <w:ind w:left="360"/>
        <w:rPr>
          <w:rFonts w:asciiTheme="minorHAnsi" w:hAnsiTheme="minorHAnsi" w:cs="Arial"/>
        </w:rPr>
      </w:pPr>
    </w:p>
    <w:p w:rsidR="009E08BA" w:rsidRPr="00DE1AA5" w:rsidRDefault="009E08BA" w:rsidP="0067383F">
      <w:pPr>
        <w:spacing w:line="276" w:lineRule="auto"/>
        <w:ind w:left="360"/>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1820"/>
        <w:gridCol w:w="2427"/>
      </w:tblGrid>
      <w:tr w:rsidR="009E08BA" w:rsidRPr="0004551A" w:rsidTr="00626A4F">
        <w:trPr>
          <w:trHeight w:val="184"/>
        </w:trPr>
        <w:tc>
          <w:tcPr>
            <w:tcW w:w="2713"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Tytuł</w:t>
            </w:r>
          </w:p>
        </w:tc>
        <w:tc>
          <w:tcPr>
            <w:tcW w:w="980"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Liczba</w:t>
            </w:r>
          </w:p>
        </w:tc>
        <w:tc>
          <w:tcPr>
            <w:tcW w:w="1307"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Data realizacji</w:t>
            </w:r>
          </w:p>
        </w:tc>
      </w:tr>
      <w:tr w:rsidR="009E08BA" w:rsidRPr="0004551A" w:rsidTr="00626A4F">
        <w:tc>
          <w:tcPr>
            <w:tcW w:w="2713" w:type="pct"/>
            <w:vAlign w:val="center"/>
          </w:tcPr>
          <w:p w:rsidR="009E08BA" w:rsidRPr="005B3D8B" w:rsidRDefault="009E08BA" w:rsidP="00626A4F">
            <w:pPr>
              <w:rPr>
                <w:rFonts w:asciiTheme="minorHAnsi" w:hAnsiTheme="minorHAnsi" w:cs="Arial"/>
                <w:sz w:val="16"/>
                <w:szCs w:val="16"/>
              </w:rPr>
            </w:pPr>
            <w:r w:rsidRPr="005B3D8B">
              <w:rPr>
                <w:rFonts w:asciiTheme="minorHAnsi" w:hAnsiTheme="minorHAnsi" w:cs="Arial"/>
                <w:bCs/>
                <w:color w:val="000000"/>
                <w:sz w:val="16"/>
                <w:szCs w:val="16"/>
              </w:rPr>
              <w:t xml:space="preserve">Wykonanie i emisja materiałów promujących Program Operacyjny RYBY 2007-2013 – dodatek do miesięcznika </w:t>
            </w:r>
            <w:proofErr w:type="spellStart"/>
            <w:r w:rsidRPr="005B3D8B">
              <w:rPr>
                <w:rFonts w:asciiTheme="minorHAnsi" w:hAnsiTheme="minorHAnsi" w:cs="Arial"/>
                <w:bCs/>
                <w:color w:val="000000"/>
                <w:sz w:val="16"/>
                <w:szCs w:val="16"/>
              </w:rPr>
              <w:t>Uzetka</w:t>
            </w:r>
            <w:proofErr w:type="spellEnd"/>
            <w:r w:rsidRPr="005B3D8B">
              <w:rPr>
                <w:rFonts w:asciiTheme="minorHAnsi" w:hAnsiTheme="minorHAnsi" w:cs="Arial"/>
                <w:bCs/>
                <w:color w:val="000000"/>
                <w:sz w:val="16"/>
                <w:szCs w:val="16"/>
              </w:rPr>
              <w:t xml:space="preserve">, audycja w Radio Index, zamieszczenie </w:t>
            </w:r>
            <w:proofErr w:type="spellStart"/>
            <w:r w:rsidRPr="005B3D8B">
              <w:rPr>
                <w:rFonts w:asciiTheme="minorHAnsi" w:hAnsiTheme="minorHAnsi" w:cs="Arial"/>
                <w:bCs/>
                <w:color w:val="000000"/>
                <w:sz w:val="16"/>
                <w:szCs w:val="16"/>
              </w:rPr>
              <w:t>baneru</w:t>
            </w:r>
            <w:proofErr w:type="spellEnd"/>
            <w:r w:rsidRPr="005B3D8B">
              <w:rPr>
                <w:rFonts w:asciiTheme="minorHAnsi" w:hAnsiTheme="minorHAnsi" w:cs="Arial"/>
                <w:bCs/>
                <w:color w:val="000000"/>
                <w:sz w:val="16"/>
                <w:szCs w:val="16"/>
              </w:rPr>
              <w:t xml:space="preserve"> na stronie radia z przeniesieniem na stronę Wydziału Rybactwa</w:t>
            </w:r>
          </w:p>
        </w:tc>
        <w:tc>
          <w:tcPr>
            <w:tcW w:w="980" w:type="pct"/>
            <w:vAlign w:val="center"/>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1</w:t>
            </w:r>
          </w:p>
        </w:tc>
        <w:tc>
          <w:tcPr>
            <w:tcW w:w="1307" w:type="pct"/>
            <w:vAlign w:val="center"/>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marzec 2012r.</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5B3D8B" w:rsidRDefault="009E08BA" w:rsidP="0067383F">
      <w:pPr>
        <w:spacing w:line="276" w:lineRule="auto"/>
        <w:rPr>
          <w:rFonts w:asciiTheme="minorHAnsi" w:hAnsiTheme="minorHAnsi" w:cs="Arial"/>
        </w:rPr>
      </w:pPr>
      <w:r w:rsidRPr="00DE1AA5">
        <w:rPr>
          <w:rFonts w:asciiTheme="minorHAnsi" w:hAnsiTheme="minorHAnsi" w:cs="Arial"/>
          <w:i/>
        </w:rPr>
        <w:t xml:space="preserve">     </w:t>
      </w:r>
      <w:r w:rsidRPr="005B3D8B">
        <w:rPr>
          <w:rFonts w:asciiTheme="minorHAnsi" w:hAnsiTheme="minorHAnsi" w:cs="Arial"/>
        </w:rPr>
        <w:t>Przykłady: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6095"/>
        <w:gridCol w:w="2619"/>
      </w:tblGrid>
      <w:tr w:rsidR="009E08BA" w:rsidRPr="0004551A" w:rsidTr="00451A9F">
        <w:trPr>
          <w:trHeight w:val="300"/>
        </w:trPr>
        <w:tc>
          <w:tcPr>
            <w:tcW w:w="269" w:type="pct"/>
            <w:shd w:val="clear" w:color="000000" w:fill="A6A6A6"/>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 Lp.</w:t>
            </w:r>
          </w:p>
        </w:tc>
        <w:tc>
          <w:tcPr>
            <w:tcW w:w="3309"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Nazwa imprezy</w:t>
            </w:r>
          </w:p>
        </w:tc>
        <w:tc>
          <w:tcPr>
            <w:tcW w:w="1422"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9E08BA" w:rsidRPr="0004551A" w:rsidTr="00451A9F">
        <w:trPr>
          <w:trHeight w:val="300"/>
        </w:trPr>
        <w:tc>
          <w:tcPr>
            <w:tcW w:w="269"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1.</w:t>
            </w:r>
          </w:p>
        </w:tc>
        <w:tc>
          <w:tcPr>
            <w:tcW w:w="3309"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Stoisko promocyjne – </w:t>
            </w:r>
            <w:r w:rsidR="00451A9F">
              <w:rPr>
                <w:rFonts w:asciiTheme="minorHAnsi" w:hAnsiTheme="minorHAnsi" w:cs="Arial"/>
                <w:bCs/>
                <w:color w:val="000000"/>
                <w:sz w:val="16"/>
                <w:szCs w:val="16"/>
              </w:rPr>
              <w:t xml:space="preserve">II Targi Funduszy Europejskich </w:t>
            </w:r>
          </w:p>
        </w:tc>
        <w:tc>
          <w:tcPr>
            <w:tcW w:w="1422"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8 – 9.05.2010r. Gorzów Wielkopolski </w:t>
            </w:r>
          </w:p>
        </w:tc>
      </w:tr>
      <w:tr w:rsidR="009E08BA" w:rsidRPr="0004551A" w:rsidTr="00451A9F">
        <w:trPr>
          <w:trHeight w:val="300"/>
        </w:trPr>
        <w:tc>
          <w:tcPr>
            <w:tcW w:w="269" w:type="pct"/>
            <w:tcBorders>
              <w:bottom w:val="single" w:sz="4" w:space="0" w:color="auto"/>
            </w:tcBorders>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2.</w:t>
            </w:r>
          </w:p>
        </w:tc>
        <w:tc>
          <w:tcPr>
            <w:tcW w:w="3309" w:type="pct"/>
            <w:tcBorders>
              <w:bottom w:val="single" w:sz="4" w:space="0" w:color="auto"/>
            </w:tcBorders>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Stoisko promocyjne – </w:t>
            </w:r>
            <w:r w:rsidR="00451A9F">
              <w:rPr>
                <w:rFonts w:asciiTheme="minorHAnsi" w:hAnsiTheme="minorHAnsi" w:cs="Arial"/>
                <w:bCs/>
                <w:color w:val="000000"/>
                <w:sz w:val="16"/>
                <w:szCs w:val="16"/>
              </w:rPr>
              <w:t xml:space="preserve">II Forum Funduszy Europejskich </w:t>
            </w:r>
          </w:p>
        </w:tc>
        <w:tc>
          <w:tcPr>
            <w:tcW w:w="1422" w:type="pct"/>
            <w:tcBorders>
              <w:bottom w:val="single" w:sz="4" w:space="0" w:color="auto"/>
            </w:tcBorders>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22.10.2010r. Zielona Góra</w:t>
            </w:r>
          </w:p>
        </w:tc>
      </w:tr>
      <w:tr w:rsidR="009E08BA" w:rsidRPr="0004551A" w:rsidTr="00451A9F">
        <w:trPr>
          <w:trHeight w:val="300"/>
        </w:trPr>
        <w:tc>
          <w:tcPr>
            <w:tcW w:w="269" w:type="pct"/>
            <w:tcBorders>
              <w:top w:val="nil"/>
            </w:tcBorders>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3.</w:t>
            </w:r>
          </w:p>
        </w:tc>
        <w:tc>
          <w:tcPr>
            <w:tcW w:w="3309" w:type="pct"/>
            <w:tcBorders>
              <w:top w:val="nil"/>
            </w:tcBorders>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Wynajem wyposażenia stoiska wystawienniczego</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i promocyjnego reprezentującego PO RYBY 2007-2013 pod</w:t>
            </w:r>
            <w:r w:rsidR="00451A9F">
              <w:rPr>
                <w:rFonts w:asciiTheme="minorHAnsi" w:hAnsiTheme="minorHAnsi" w:cs="Arial"/>
                <w:bCs/>
                <w:color w:val="000000"/>
                <w:sz w:val="16"/>
                <w:szCs w:val="16"/>
              </w:rPr>
              <w:t>czas Dni Województwa Lubuskiego</w:t>
            </w:r>
          </w:p>
        </w:tc>
        <w:tc>
          <w:tcPr>
            <w:tcW w:w="1422" w:type="pct"/>
            <w:tcBorders>
              <w:top w:val="nil"/>
            </w:tcBorders>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30.06 – 3.07.2011r. Łagów </w:t>
            </w:r>
          </w:p>
        </w:tc>
      </w:tr>
      <w:tr w:rsidR="009E08BA" w:rsidRPr="0004551A" w:rsidTr="00451A9F">
        <w:trPr>
          <w:trHeight w:val="300"/>
        </w:trPr>
        <w:tc>
          <w:tcPr>
            <w:tcW w:w="269"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4.</w:t>
            </w:r>
          </w:p>
        </w:tc>
        <w:tc>
          <w:tcPr>
            <w:tcW w:w="3309"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Udział wraz ze stoiskiem promocyjnym w impre</w:t>
            </w:r>
            <w:r w:rsidR="00451A9F">
              <w:rPr>
                <w:rFonts w:asciiTheme="minorHAnsi" w:hAnsiTheme="minorHAnsi" w:cs="Arial"/>
                <w:bCs/>
                <w:color w:val="000000"/>
                <w:sz w:val="16"/>
                <w:szCs w:val="16"/>
              </w:rPr>
              <w:t>zie cyklicznej „Święto Karpia” </w:t>
            </w:r>
          </w:p>
        </w:tc>
        <w:tc>
          <w:tcPr>
            <w:tcW w:w="1422"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13.08.2011r. Osiecznica </w:t>
            </w:r>
          </w:p>
        </w:tc>
      </w:tr>
      <w:tr w:rsidR="009E08BA" w:rsidRPr="0004551A" w:rsidTr="00451A9F">
        <w:trPr>
          <w:trHeight w:val="300"/>
        </w:trPr>
        <w:tc>
          <w:tcPr>
            <w:tcW w:w="269"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5.</w:t>
            </w:r>
          </w:p>
        </w:tc>
        <w:tc>
          <w:tcPr>
            <w:tcW w:w="3309"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Obsługa stoiska wystawienniczego na targach spożywczych F</w:t>
            </w:r>
            <w:r w:rsidR="00451A9F">
              <w:rPr>
                <w:rFonts w:asciiTheme="minorHAnsi" w:hAnsiTheme="minorHAnsi" w:cs="Arial"/>
                <w:bCs/>
                <w:color w:val="000000"/>
                <w:sz w:val="16"/>
                <w:szCs w:val="16"/>
              </w:rPr>
              <w:t xml:space="preserve">ood &amp; </w:t>
            </w:r>
            <w:proofErr w:type="spellStart"/>
            <w:r w:rsidR="00451A9F">
              <w:rPr>
                <w:rFonts w:asciiTheme="minorHAnsi" w:hAnsiTheme="minorHAnsi" w:cs="Arial"/>
                <w:bCs/>
                <w:color w:val="000000"/>
                <w:sz w:val="16"/>
                <w:szCs w:val="16"/>
              </w:rPr>
              <w:t>Taste</w:t>
            </w:r>
            <w:proofErr w:type="spellEnd"/>
          </w:p>
        </w:tc>
        <w:tc>
          <w:tcPr>
            <w:tcW w:w="1422"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19 – 21.10.2012r. Frankfurt n/Odrą</w:t>
            </w:r>
          </w:p>
        </w:tc>
      </w:tr>
      <w:tr w:rsidR="009E08BA" w:rsidRPr="0004551A" w:rsidTr="00451A9F">
        <w:trPr>
          <w:trHeight w:val="300"/>
        </w:trPr>
        <w:tc>
          <w:tcPr>
            <w:tcW w:w="269"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6.</w:t>
            </w:r>
          </w:p>
        </w:tc>
        <w:tc>
          <w:tcPr>
            <w:tcW w:w="3309"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Najem powierzchni przeznaczonej na organizację stoiska informacyjnego Lubuskiego Urzędu Marszałkowskiego podc</w:t>
            </w:r>
            <w:r w:rsidR="00451A9F">
              <w:rPr>
                <w:rFonts w:asciiTheme="minorHAnsi" w:hAnsiTheme="minorHAnsi" w:cs="Arial"/>
                <w:bCs/>
                <w:color w:val="000000"/>
                <w:sz w:val="16"/>
                <w:szCs w:val="16"/>
              </w:rPr>
              <w:t>zas imprezy „Wiosna w Ogrodzie”</w:t>
            </w:r>
          </w:p>
        </w:tc>
        <w:tc>
          <w:tcPr>
            <w:tcW w:w="1422"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01.04.2012r.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7.</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Najem powierzchni wystawienniczej na stoisko informacyjne Lubuskiego Urzędu Marszałkowskiego podczas impre</w:t>
            </w:r>
            <w:r w:rsidR="00451A9F">
              <w:rPr>
                <w:rFonts w:asciiTheme="minorHAnsi" w:hAnsiTheme="minorHAnsi" w:cs="Arial"/>
                <w:bCs/>
                <w:color w:val="000000"/>
                <w:sz w:val="16"/>
                <w:szCs w:val="16"/>
              </w:rPr>
              <w:t>zy „VII Lubuski Dzień Żywności”</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27.05.2012r.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8.</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Wynajem wyposa</w:t>
            </w:r>
            <w:r w:rsidR="00451A9F">
              <w:rPr>
                <w:rFonts w:asciiTheme="minorHAnsi" w:hAnsiTheme="minorHAnsi" w:cs="Arial"/>
                <w:bCs/>
                <w:color w:val="000000"/>
                <w:sz w:val="16"/>
                <w:szCs w:val="16"/>
              </w:rPr>
              <w:t xml:space="preserve">żenia stoiska wystawienniczego </w:t>
            </w:r>
            <w:r w:rsidRPr="005B3D8B">
              <w:rPr>
                <w:rFonts w:asciiTheme="minorHAnsi" w:hAnsiTheme="minorHAnsi" w:cs="Arial"/>
                <w:bCs/>
                <w:color w:val="000000"/>
                <w:sz w:val="16"/>
                <w:szCs w:val="16"/>
              </w:rPr>
              <w:t>i promocyjnego reprezentującego PO RYBY 2007-2013 podczas Dni Wojewód</w:t>
            </w:r>
            <w:r w:rsidR="00451A9F">
              <w:rPr>
                <w:rFonts w:asciiTheme="minorHAnsi" w:hAnsiTheme="minorHAnsi" w:cs="Arial"/>
                <w:bCs/>
                <w:color w:val="000000"/>
                <w:sz w:val="16"/>
                <w:szCs w:val="16"/>
              </w:rPr>
              <w:t xml:space="preserve">ztwa Lubuskiego  </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 – 17.06.2012r.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9.</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Promocja PO RYBY 2007-2013 na Doży</w:t>
            </w:r>
            <w:r w:rsidR="00451A9F">
              <w:rPr>
                <w:rFonts w:asciiTheme="minorHAnsi" w:hAnsiTheme="minorHAnsi" w:cs="Arial"/>
                <w:bCs/>
                <w:color w:val="000000"/>
                <w:sz w:val="16"/>
                <w:szCs w:val="16"/>
              </w:rPr>
              <w:t>nkach Wojewódzkich w Szprotawie</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09.09.2012r. Szprotawa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10.</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Promocja PO RYBY 2007-2013 podcz</w:t>
            </w:r>
            <w:r w:rsidR="00451A9F">
              <w:rPr>
                <w:rFonts w:asciiTheme="minorHAnsi" w:hAnsiTheme="minorHAnsi" w:cs="Arial"/>
                <w:bCs/>
                <w:color w:val="000000"/>
                <w:sz w:val="16"/>
                <w:szCs w:val="16"/>
              </w:rPr>
              <w:t>as Święta Dożynek Diecezjalnych</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15.08.2013r. Rokitno</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11.</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Stoisko informacyjno-promocyjne podczas obchodów </w:t>
            </w:r>
            <w:r w:rsidR="00451A9F">
              <w:rPr>
                <w:rFonts w:asciiTheme="minorHAnsi" w:hAnsiTheme="minorHAnsi" w:cs="Arial"/>
                <w:bCs/>
                <w:color w:val="000000"/>
                <w:sz w:val="16"/>
                <w:szCs w:val="16"/>
              </w:rPr>
              <w:t>Dni Forum Funduszy Europejskich</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02.09.2013r.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12.</w:t>
            </w:r>
          </w:p>
        </w:tc>
        <w:tc>
          <w:tcPr>
            <w:tcW w:w="3309" w:type="pct"/>
            <w:shd w:val="clear" w:color="auto" w:fill="auto"/>
            <w:vAlign w:val="center"/>
          </w:tcPr>
          <w:p w:rsidR="009E08BA" w:rsidRPr="005B3D8B" w:rsidRDefault="009E08BA" w:rsidP="00451A9F">
            <w:pPr>
              <w:rPr>
                <w:rFonts w:asciiTheme="minorHAnsi" w:hAnsiTheme="minorHAnsi" w:cs="Arial"/>
                <w:bCs/>
                <w:color w:val="000000"/>
                <w:sz w:val="16"/>
                <w:szCs w:val="16"/>
              </w:rPr>
            </w:pPr>
            <w:r w:rsidRPr="005B3D8B">
              <w:rPr>
                <w:rFonts w:asciiTheme="minorHAnsi" w:hAnsiTheme="minorHAnsi" w:cs="Arial"/>
                <w:bCs/>
                <w:color w:val="000000"/>
                <w:sz w:val="16"/>
                <w:szCs w:val="16"/>
              </w:rPr>
              <w:t>Przygotowanie poczęs</w:t>
            </w:r>
            <w:r w:rsidR="00451A9F">
              <w:rPr>
                <w:rFonts w:asciiTheme="minorHAnsi" w:hAnsiTheme="minorHAnsi" w:cs="Arial"/>
                <w:bCs/>
                <w:color w:val="000000"/>
                <w:sz w:val="16"/>
                <w:szCs w:val="16"/>
              </w:rPr>
              <w:t xml:space="preserve">tunku z produktów regionalnych  </w:t>
            </w:r>
            <w:r w:rsidRPr="005B3D8B">
              <w:rPr>
                <w:rFonts w:asciiTheme="minorHAnsi" w:hAnsiTheme="minorHAnsi" w:cs="Arial"/>
                <w:bCs/>
                <w:color w:val="000000"/>
                <w:sz w:val="16"/>
                <w:szCs w:val="16"/>
              </w:rPr>
              <w:t>z ryb na stoisku informacyjno-promocyjnym podczas Pikniku Rodzinnego Funduszy Europejskich pt. „Zmieniliśmy Region – 10 lat Lubuskiego w UE”</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01.05 2014r.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13.</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Promocja PO RYBY 2007-2013 poprzez organizację stoiska informacyjno-promocyjnego pod</w:t>
            </w:r>
            <w:r w:rsidR="00451A9F">
              <w:rPr>
                <w:rFonts w:asciiTheme="minorHAnsi" w:hAnsiTheme="minorHAnsi" w:cs="Arial"/>
                <w:bCs/>
                <w:color w:val="000000"/>
                <w:sz w:val="16"/>
                <w:szCs w:val="16"/>
              </w:rPr>
              <w:t>czas Dni Województwa Lubuskiego</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 – 29.06.2014r. Zielona Góra</w:t>
            </w:r>
          </w:p>
        </w:tc>
      </w:tr>
    </w:tbl>
    <w:p w:rsidR="009E08BA" w:rsidRPr="00DE1AA5" w:rsidRDefault="009E08BA" w:rsidP="0067383F">
      <w:pPr>
        <w:spacing w:line="276" w:lineRule="auto"/>
        <w:rPr>
          <w:rFonts w:asciiTheme="minorHAnsi" w:hAnsiTheme="minorHAnsi" w:cs="Arial"/>
        </w:rPr>
      </w:pPr>
    </w:p>
    <w:p w:rsidR="009E08BA" w:rsidRPr="00CB0845" w:rsidRDefault="009E08BA" w:rsidP="0067383F">
      <w:pPr>
        <w:spacing w:line="276" w:lineRule="auto"/>
        <w:jc w:val="both"/>
        <w:rPr>
          <w:rFonts w:asciiTheme="minorHAnsi" w:hAnsiTheme="minorHAnsi"/>
          <w:b/>
          <w:strike/>
          <w:u w:val="single"/>
        </w:rPr>
      </w:pPr>
    </w:p>
    <w:p w:rsidR="009E08BA" w:rsidRDefault="009E08BA" w:rsidP="0067383F">
      <w:pPr>
        <w:spacing w:line="276" w:lineRule="auto"/>
        <w:jc w:val="both"/>
        <w:rPr>
          <w:rFonts w:asciiTheme="minorHAnsi" w:hAnsiTheme="minorHAnsi"/>
        </w:rPr>
      </w:pPr>
      <w:r w:rsidRPr="00CB0845">
        <w:rPr>
          <w:rFonts w:asciiTheme="minorHAnsi" w:hAnsiTheme="minorHAnsi"/>
          <w:b/>
          <w:u w:val="single"/>
        </w:rPr>
        <w:t>Samorząd Województwa Łódzkiego</w:t>
      </w:r>
      <w:r w:rsidRPr="00CB0845">
        <w:rPr>
          <w:rFonts w:asciiTheme="minorHAnsi" w:hAnsiTheme="minorHAnsi"/>
        </w:rPr>
        <w:t xml:space="preserve"> </w:t>
      </w:r>
    </w:p>
    <w:p w:rsidR="00176C0A" w:rsidRPr="005B3D8B" w:rsidRDefault="00176C0A" w:rsidP="0067383F">
      <w:pPr>
        <w:spacing w:line="276" w:lineRule="auto"/>
        <w:rPr>
          <w:rFonts w:asciiTheme="minorHAnsi" w:hAnsiTheme="minorHAnsi" w:cs="Arial"/>
        </w:rPr>
      </w:pPr>
    </w:p>
    <w:p w:rsidR="00176C0A" w:rsidRPr="005B3D8B" w:rsidRDefault="00176C0A" w:rsidP="005A41F2">
      <w:pPr>
        <w:numPr>
          <w:ilvl w:val="0"/>
          <w:numId w:val="67"/>
        </w:numPr>
        <w:spacing w:line="276" w:lineRule="auto"/>
        <w:rPr>
          <w:rFonts w:asciiTheme="minorHAnsi" w:hAnsiTheme="minorHAnsi" w:cs="Arial"/>
          <w:bCs/>
          <w:color w:val="000000"/>
        </w:rPr>
      </w:pPr>
      <w:r w:rsidRPr="005B3D8B">
        <w:rPr>
          <w:rFonts w:asciiTheme="minorHAnsi" w:hAnsiTheme="minorHAnsi" w:cs="Arial"/>
          <w:bCs/>
          <w:color w:val="000000"/>
        </w:rPr>
        <w:t>Udział w konferencjach, seminariach, sympozjach organizowanych przez IP</w:t>
      </w:r>
    </w:p>
    <w:tbl>
      <w:tblPr>
        <w:tblW w:w="5000" w:type="pct"/>
        <w:jc w:val="center"/>
        <w:tblLayout w:type="fixed"/>
        <w:tblCellMar>
          <w:left w:w="70" w:type="dxa"/>
          <w:right w:w="70" w:type="dxa"/>
        </w:tblCellMar>
        <w:tblLook w:val="04A0" w:firstRow="1" w:lastRow="0" w:firstColumn="1" w:lastColumn="0" w:noHBand="0" w:noVBand="1"/>
      </w:tblPr>
      <w:tblGrid>
        <w:gridCol w:w="921"/>
        <w:gridCol w:w="8289"/>
      </w:tblGrid>
      <w:tr w:rsidR="00176C0A" w:rsidRPr="005C5E67" w:rsidTr="00451A9F">
        <w:trPr>
          <w:trHeight w:val="390"/>
          <w:jc w:val="center"/>
        </w:trPr>
        <w:tc>
          <w:tcPr>
            <w:tcW w:w="500"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8E730E">
            <w:pPr>
              <w:spacing w:line="276" w:lineRule="auto"/>
              <w:jc w:val="center"/>
              <w:rPr>
                <w:rFonts w:asciiTheme="minorHAnsi" w:hAnsiTheme="minorHAnsi" w:cs="Arial"/>
                <w:b/>
                <w:color w:val="000000"/>
                <w:sz w:val="16"/>
                <w:szCs w:val="16"/>
              </w:rPr>
            </w:pPr>
            <w:r w:rsidRPr="005B3D8B">
              <w:rPr>
                <w:rFonts w:asciiTheme="minorHAnsi" w:hAnsiTheme="minorHAnsi" w:cs="Arial"/>
                <w:b/>
                <w:color w:val="000000"/>
                <w:sz w:val="16"/>
                <w:szCs w:val="16"/>
              </w:rPr>
              <w:t>Rok</w:t>
            </w:r>
          </w:p>
        </w:tc>
        <w:tc>
          <w:tcPr>
            <w:tcW w:w="4500"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8E730E">
            <w:pPr>
              <w:spacing w:line="276" w:lineRule="auto"/>
              <w:jc w:val="center"/>
              <w:rPr>
                <w:rFonts w:asciiTheme="minorHAnsi" w:hAnsiTheme="minorHAnsi" w:cs="Arial"/>
                <w:b/>
                <w:color w:val="000000"/>
                <w:sz w:val="16"/>
                <w:szCs w:val="16"/>
              </w:rPr>
            </w:pPr>
            <w:r w:rsidRPr="005B3D8B">
              <w:rPr>
                <w:rFonts w:asciiTheme="minorHAnsi" w:hAnsiTheme="minorHAnsi" w:cs="Arial"/>
                <w:b/>
                <w:color w:val="000000"/>
                <w:sz w:val="16"/>
                <w:szCs w:val="16"/>
              </w:rPr>
              <w:t>Ilość spotkań/konferencji</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2007</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2008</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2009</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2010</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2011</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lastRenderedPageBreak/>
              <w:t>2012</w:t>
            </w:r>
          </w:p>
        </w:tc>
        <w:tc>
          <w:tcPr>
            <w:tcW w:w="4500" w:type="pct"/>
            <w:tcBorders>
              <w:top w:val="nil"/>
              <w:left w:val="nil"/>
              <w:bottom w:val="single" w:sz="4" w:space="0" w:color="auto"/>
              <w:right w:val="single" w:sz="4" w:space="0" w:color="auto"/>
            </w:tcBorders>
            <w:noWrap/>
            <w:vAlign w:val="bottom"/>
          </w:tcPr>
          <w:p w:rsidR="00176C0A" w:rsidRPr="005B3D8B" w:rsidRDefault="00176C0A" w:rsidP="005A41F2">
            <w:pPr>
              <w:pStyle w:val="Akapitzlist"/>
              <w:numPr>
                <w:ilvl w:val="0"/>
                <w:numId w:val="62"/>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24-25 stycznia 2012 r, Berlin. Konferencja pt. ”Gdzie jesteśmy? Dokąd zamierzamy?- aktualny stan wdrażania osi priorytetowej 4 Europejskiego Funduszu Rybackiego (EFR).</w:t>
            </w:r>
          </w:p>
          <w:p w:rsidR="00176C0A" w:rsidRPr="005B3D8B" w:rsidRDefault="00176C0A" w:rsidP="005A41F2">
            <w:pPr>
              <w:pStyle w:val="Akapitzlist"/>
              <w:numPr>
                <w:ilvl w:val="0"/>
                <w:numId w:val="62"/>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24.05.2012 r. Warszawa. Konferencja pt. „W sieci osi 4 PO RYBY 2007-2013 czyli dyskusja o wzajemnej współpracy”.</w:t>
            </w:r>
          </w:p>
          <w:p w:rsidR="00176C0A" w:rsidRPr="005B3D8B" w:rsidRDefault="00176C0A" w:rsidP="005A41F2">
            <w:pPr>
              <w:pStyle w:val="Akapitzlist"/>
              <w:numPr>
                <w:ilvl w:val="0"/>
                <w:numId w:val="62"/>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20-21.09.2012. Sielpia k/Końskich. „Konferencja pt. „Partnerstwo na rzecz rozwoju obszarów rybackich”</w:t>
            </w:r>
          </w:p>
          <w:p w:rsidR="00176C0A" w:rsidRPr="005B3D8B" w:rsidRDefault="00176C0A" w:rsidP="005A41F2">
            <w:pPr>
              <w:pStyle w:val="Akapitzlist"/>
              <w:numPr>
                <w:ilvl w:val="0"/>
                <w:numId w:val="62"/>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10.12.2012 Warszawa, Konferencja nt. Strategii równoważonego rozwoju wsi, rolnictwa i rybactwa.</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2013</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5A41F2">
            <w:pPr>
              <w:pStyle w:val="Akapitzlist"/>
              <w:numPr>
                <w:ilvl w:val="0"/>
                <w:numId w:val="63"/>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24.06.2013 r. Warszawa Konferencja pt. Rozwój lokalny kierowany przez społeczność w przyszłej perspektywie finansowej na lata 2014-2020.</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2014</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5A41F2">
            <w:pPr>
              <w:pStyle w:val="Akapitzlist"/>
              <w:numPr>
                <w:ilvl w:val="0"/>
                <w:numId w:val="64"/>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Warszawa, 22.05.2014 r.   Konferencja pt. „Instrumenty RLKS w ramach Priorytetu IV Europejskiego Funduszu Morskiego i Rybackiego”.</w:t>
            </w:r>
          </w:p>
          <w:p w:rsidR="00176C0A" w:rsidRPr="005B3D8B" w:rsidRDefault="00176C0A" w:rsidP="005A41F2">
            <w:pPr>
              <w:pStyle w:val="Akapitzlist"/>
              <w:numPr>
                <w:ilvl w:val="0"/>
                <w:numId w:val="64"/>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 xml:space="preserve">Trzebaw k/Poznania, 9-10.10.2014 r., Sympozjum ogólnokrajowe poświęcone nowej perspektywie finansowej na lata 2014-2020, ze szczególnym uwzględnieniem RLKS </w:t>
            </w:r>
          </w:p>
        </w:tc>
      </w:tr>
      <w:tr w:rsidR="00176C0A" w:rsidRPr="005C5E67" w:rsidTr="00451A9F">
        <w:trPr>
          <w:trHeight w:val="300"/>
          <w:jc w:val="center"/>
        </w:trPr>
        <w:tc>
          <w:tcPr>
            <w:tcW w:w="500" w:type="pct"/>
            <w:tcBorders>
              <w:top w:val="single" w:sz="4" w:space="0" w:color="auto"/>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2015</w:t>
            </w:r>
          </w:p>
        </w:tc>
        <w:tc>
          <w:tcPr>
            <w:tcW w:w="4500" w:type="pct"/>
            <w:tcBorders>
              <w:top w:val="single" w:sz="4" w:space="0" w:color="auto"/>
              <w:left w:val="nil"/>
              <w:bottom w:val="single" w:sz="4" w:space="0" w:color="auto"/>
              <w:right w:val="single" w:sz="4" w:space="0" w:color="auto"/>
            </w:tcBorders>
            <w:noWrap/>
            <w:vAlign w:val="bottom"/>
            <w:hideMark/>
          </w:tcPr>
          <w:p w:rsidR="00176C0A" w:rsidRPr="005B3D8B" w:rsidRDefault="00176C0A" w:rsidP="005A41F2">
            <w:pPr>
              <w:pStyle w:val="Akapitzlist"/>
              <w:numPr>
                <w:ilvl w:val="0"/>
                <w:numId w:val="65"/>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Warszawa, 31.03.2015 r., Udział w seminarium „Jak wykorzystać potencjał obszarów wiejskich?”.</w:t>
            </w:r>
          </w:p>
          <w:p w:rsidR="00176C0A" w:rsidRPr="005B3D8B" w:rsidRDefault="00176C0A" w:rsidP="005A41F2">
            <w:pPr>
              <w:pStyle w:val="Akapitzlist"/>
              <w:numPr>
                <w:ilvl w:val="0"/>
                <w:numId w:val="65"/>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Kielce, 27.11.2015 r. Udział w I Kongresie Rybactwa Śródlądowego</w:t>
            </w:r>
          </w:p>
        </w:tc>
      </w:tr>
    </w:tbl>
    <w:p w:rsidR="0067383F" w:rsidRDefault="0067383F" w:rsidP="0067383F">
      <w:pPr>
        <w:spacing w:line="276" w:lineRule="auto"/>
        <w:ind w:left="360"/>
        <w:rPr>
          <w:rFonts w:asciiTheme="minorHAnsi" w:hAnsiTheme="minorHAnsi" w:cs="Arial"/>
          <w:bCs/>
          <w:color w:val="000000"/>
        </w:rPr>
      </w:pPr>
    </w:p>
    <w:p w:rsidR="00176C0A" w:rsidRPr="005B3D8B" w:rsidRDefault="00176C0A" w:rsidP="005A41F2">
      <w:pPr>
        <w:numPr>
          <w:ilvl w:val="0"/>
          <w:numId w:val="67"/>
        </w:numPr>
        <w:spacing w:line="276" w:lineRule="auto"/>
        <w:rPr>
          <w:rFonts w:asciiTheme="minorHAnsi" w:hAnsiTheme="minorHAnsi" w:cs="Arial"/>
          <w:bCs/>
          <w:color w:val="000000"/>
        </w:rPr>
      </w:pPr>
      <w:r w:rsidRPr="005B3D8B">
        <w:rPr>
          <w:rFonts w:asciiTheme="minorHAnsi" w:hAnsiTheme="minorHAnsi" w:cs="Arial"/>
          <w:bCs/>
          <w:color w:val="000000"/>
        </w:rPr>
        <w:t>Organizowanie/współorganizowanie szkoleń/warsztatów/konferencji/seminariów/konkursów/wizyt studyjnych/konferencji prasowych</w:t>
      </w:r>
    </w:p>
    <w:p w:rsidR="00176C0A" w:rsidRPr="005B3D8B" w:rsidRDefault="00176C0A" w:rsidP="0067383F">
      <w:pPr>
        <w:spacing w:before="60" w:after="60" w:line="276" w:lineRule="auto"/>
        <w:ind w:left="1416"/>
        <w:rPr>
          <w:rFonts w:asciiTheme="minorHAnsi" w:hAnsiTheme="minorHAnsi" w:cs="ArialMT"/>
          <w:iCs/>
        </w:rPr>
      </w:pPr>
      <w:r w:rsidRPr="005B3D8B">
        <w:rPr>
          <w:rFonts w:asciiTheme="minorHAnsi" w:hAnsiTheme="minorHAnsi" w:cs="ArialMT"/>
          <w:iCs/>
        </w:rPr>
        <w:t>Przykłady:</w:t>
      </w:r>
    </w:p>
    <w:tbl>
      <w:tblPr>
        <w:tblW w:w="5000" w:type="pct"/>
        <w:jc w:val="center"/>
        <w:tblCellMar>
          <w:left w:w="70" w:type="dxa"/>
          <w:right w:w="70" w:type="dxa"/>
        </w:tblCellMar>
        <w:tblLook w:val="04A0" w:firstRow="1" w:lastRow="0" w:firstColumn="1" w:lastColumn="0" w:noHBand="0" w:noVBand="1"/>
      </w:tblPr>
      <w:tblGrid>
        <w:gridCol w:w="5882"/>
        <w:gridCol w:w="3328"/>
      </w:tblGrid>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Temat</w:t>
            </w:r>
          </w:p>
        </w:tc>
        <w:tc>
          <w:tcPr>
            <w:tcW w:w="1807"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Szkolenie skierowane do pracowników Biura LGR oraz Komitetu LGR</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24.04.2012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Łowicz</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20.11.2012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Domaniewice</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Domaniewice, 21.11.2012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Piątek</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Piątek, 23.11.2012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Nieborów</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Nieborów, 26.11.2012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Bielawy</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Bielawy, 28.11.2012 r.</w:t>
            </w:r>
          </w:p>
        </w:tc>
      </w:tr>
      <w:tr w:rsidR="00176C0A" w:rsidRPr="005C5E67"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członków Komitetu ŁGR</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10.05.2013 r.</w:t>
            </w:r>
          </w:p>
        </w:tc>
      </w:tr>
      <w:tr w:rsidR="00176C0A" w:rsidRPr="005C5E67"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podczas Walnego Zebrania Członków ŁGR</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28.06.2013 r.</w:t>
            </w:r>
          </w:p>
        </w:tc>
      </w:tr>
      <w:tr w:rsidR="00176C0A" w:rsidRPr="005C5E67"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Udział w spotkaniu wójtów Powiatu Łowickiego w zakresie Programu Leader oraz PO RYBY</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Maurzyce, 04.02.2014 r.</w:t>
            </w:r>
          </w:p>
        </w:tc>
      </w:tr>
      <w:tr w:rsidR="00176C0A" w:rsidRPr="005C5E67"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podczas Walnego Zgromadzenia Członków ŁGR (udział 2 przedstawicieli Urzędu Marszałkowskiego Województwa Łódzkiego)</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30.05.2014 r.</w:t>
            </w:r>
          </w:p>
        </w:tc>
      </w:tr>
      <w:tr w:rsidR="00176C0A" w:rsidRPr="005C5E67" w:rsidTr="00451A9F">
        <w:trPr>
          <w:trHeight w:val="300"/>
          <w:jc w:val="center"/>
        </w:trPr>
        <w:tc>
          <w:tcPr>
            <w:tcW w:w="3193" w:type="pct"/>
            <w:tcBorders>
              <w:top w:val="nil"/>
              <w:left w:val="single" w:sz="4" w:space="0" w:color="000000"/>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Spotkanie informacyjne organizowane przez właścicieli i użytkowników stawów hodowlanych i obrębów hodowlanych z gminy Masłowice i okolic </w:t>
            </w:r>
            <w:proofErr w:type="spellStart"/>
            <w:r w:rsidRPr="005B3D8B">
              <w:rPr>
                <w:rFonts w:asciiTheme="minorHAnsi" w:hAnsiTheme="minorHAnsi" w:cs="Arial"/>
                <w:bCs/>
                <w:color w:val="000000"/>
                <w:sz w:val="16"/>
                <w:szCs w:val="16"/>
              </w:rPr>
              <w:t>ws</w:t>
            </w:r>
            <w:proofErr w:type="spellEnd"/>
            <w:r w:rsidRPr="005B3D8B">
              <w:rPr>
                <w:rFonts w:asciiTheme="minorHAnsi" w:hAnsiTheme="minorHAnsi" w:cs="Arial"/>
                <w:bCs/>
                <w:color w:val="000000"/>
                <w:sz w:val="16"/>
                <w:szCs w:val="16"/>
              </w:rPr>
              <w:t>. Zrzeszenia się w podmiotów i ubiegania o dofinansowanie z PO RYBY</w:t>
            </w:r>
          </w:p>
        </w:tc>
        <w:tc>
          <w:tcPr>
            <w:tcW w:w="1807" w:type="pct"/>
            <w:tcBorders>
              <w:top w:val="nil"/>
              <w:left w:val="nil"/>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Radomsko, 19.09.2014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Organizacja konferencji pn. „Realizacja projektów regionalnych w ramach osi 4 PO RYBY 2007-2013:Zrównoważony rozwój obszarów zależnych od rybactwa”</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Walewice, 16.12.2014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Udział w spotkaniu wykonanie zasady n+2 w Jachrance/ koło Warszawy</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Jachranka,12-13.02.2015 r.</w:t>
            </w:r>
          </w:p>
        </w:tc>
      </w:tr>
      <w:tr w:rsidR="00176C0A" w:rsidRPr="005C5E67" w:rsidTr="00451A9F">
        <w:trPr>
          <w:trHeight w:val="300"/>
          <w:jc w:val="center"/>
        </w:trPr>
        <w:tc>
          <w:tcPr>
            <w:tcW w:w="3193" w:type="pct"/>
            <w:tcBorders>
              <w:top w:val="single" w:sz="4" w:space="0" w:color="auto"/>
              <w:left w:val="single" w:sz="4" w:space="0" w:color="000000"/>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dotyczące omówienia spraw związanych z nowym okresem programowania PO Rybactwo i Morze 2014-2020</w:t>
            </w:r>
          </w:p>
        </w:tc>
        <w:tc>
          <w:tcPr>
            <w:tcW w:w="1807" w:type="pct"/>
            <w:tcBorders>
              <w:top w:val="single" w:sz="4" w:space="0" w:color="auto"/>
              <w:left w:val="nil"/>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Radomsko, 12.05.2015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organizacyjne w związku z działalnością PO RYBY</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Uniejów 29.06.2015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dotyczące tworzenia Rybackiej Lokalnej Grupy Działania</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Parzęczew, 02.07.2015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na temat możliwości pozyskiwania dofinansowania na rozwój sektora rybackiego w ramach działania PO RYBY 2014-2020</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Parzęczew, 15.09.2015 r.</w:t>
            </w:r>
          </w:p>
        </w:tc>
      </w:tr>
      <w:tr w:rsidR="00176C0A" w:rsidRPr="005C5E67" w:rsidTr="00451A9F">
        <w:trPr>
          <w:trHeight w:val="300"/>
          <w:jc w:val="center"/>
        </w:trPr>
        <w:tc>
          <w:tcPr>
            <w:tcW w:w="3193" w:type="pct"/>
            <w:tcBorders>
              <w:top w:val="single" w:sz="4" w:space="0" w:color="auto"/>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dotyczące możliwości pozyskania dofinansowania na rozwój sektora rybackiego w ramach działań Program Operacyjny „Rybactwo i Morze”.</w:t>
            </w:r>
          </w:p>
        </w:tc>
        <w:tc>
          <w:tcPr>
            <w:tcW w:w="1807" w:type="pct"/>
            <w:tcBorders>
              <w:top w:val="single" w:sz="4" w:space="0" w:color="auto"/>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Parzęczew, 18.11.2015 r.</w:t>
            </w:r>
          </w:p>
        </w:tc>
      </w:tr>
    </w:tbl>
    <w:p w:rsidR="00176C0A" w:rsidRDefault="00176C0A" w:rsidP="0067383F">
      <w:pPr>
        <w:spacing w:before="60" w:after="60" w:line="276" w:lineRule="auto"/>
        <w:rPr>
          <w:rFonts w:ascii="Century Gothic" w:hAnsi="Century Gothic" w:cs="ArialMT"/>
          <w:iCs/>
        </w:rPr>
      </w:pPr>
    </w:p>
    <w:p w:rsidR="00176C0A" w:rsidRPr="005B3D8B" w:rsidRDefault="00176C0A" w:rsidP="005A41F2">
      <w:pPr>
        <w:pStyle w:val="Akapitzlist"/>
        <w:numPr>
          <w:ilvl w:val="0"/>
          <w:numId w:val="67"/>
        </w:numPr>
        <w:spacing w:before="60" w:after="60"/>
        <w:rPr>
          <w:rFonts w:asciiTheme="minorHAnsi" w:hAnsiTheme="minorHAnsi" w:cs="Arial"/>
          <w:bCs/>
          <w:color w:val="000000"/>
          <w:sz w:val="20"/>
          <w:szCs w:val="20"/>
          <w:lang w:eastAsia="pl-PL"/>
        </w:rPr>
      </w:pPr>
      <w:r w:rsidRPr="005B3D8B">
        <w:rPr>
          <w:rFonts w:asciiTheme="minorHAnsi" w:hAnsiTheme="minorHAnsi" w:cs="Arial"/>
          <w:bCs/>
          <w:color w:val="000000"/>
          <w:sz w:val="20"/>
          <w:szCs w:val="20"/>
          <w:lang w:eastAsia="pl-PL"/>
        </w:rPr>
        <w:t>Organizowanie/współorganizowanie imprez promocyjnych i sponsoring</w:t>
      </w:r>
    </w:p>
    <w:p w:rsidR="00176C0A" w:rsidRPr="005B3D8B" w:rsidRDefault="00176C0A" w:rsidP="0067383F">
      <w:pPr>
        <w:spacing w:before="60" w:after="60" w:line="276" w:lineRule="auto"/>
        <w:ind w:left="1416"/>
        <w:rPr>
          <w:rFonts w:asciiTheme="minorHAnsi" w:hAnsiTheme="minorHAnsi" w:cs="Arial"/>
          <w:bCs/>
          <w:color w:val="000000"/>
        </w:rPr>
      </w:pPr>
      <w:r w:rsidRPr="005B3D8B">
        <w:rPr>
          <w:rFonts w:asciiTheme="minorHAnsi" w:hAnsiTheme="minorHAnsi" w:cs="Arial"/>
          <w:bCs/>
          <w:color w:val="000000"/>
        </w:rPr>
        <w:t>Przykłady:</w:t>
      </w:r>
    </w:p>
    <w:tbl>
      <w:tblPr>
        <w:tblW w:w="5000" w:type="pct"/>
        <w:jc w:val="center"/>
        <w:tblCellMar>
          <w:left w:w="70" w:type="dxa"/>
          <w:right w:w="70" w:type="dxa"/>
        </w:tblCellMar>
        <w:tblLook w:val="04A0" w:firstRow="1" w:lastRow="0" w:firstColumn="1" w:lastColumn="0" w:noHBand="0" w:noVBand="1"/>
      </w:tblPr>
      <w:tblGrid>
        <w:gridCol w:w="5882"/>
        <w:gridCol w:w="3328"/>
      </w:tblGrid>
      <w:tr w:rsidR="00176C0A" w:rsidRPr="00C245D2"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Nazwa imprezy</w:t>
            </w:r>
          </w:p>
        </w:tc>
        <w:tc>
          <w:tcPr>
            <w:tcW w:w="1807"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176C0A" w:rsidRPr="00C245D2"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Przygotowanie degustacji karpia wędzonego podczas Jarmarku Wojewódzkiego w ramach działań promocyjnych PO RYBY 2007-2013.</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Łódź, 06.09.2014 r.</w:t>
            </w:r>
          </w:p>
        </w:tc>
      </w:tr>
      <w:tr w:rsidR="00176C0A" w:rsidRPr="00C245D2"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Organizacja konferencji pn. „Realizacja projektów regionalnych w ramach osi 4 PO RYBY 2007-2013:Zrównoważony rozwój obszarów zależnych od rybactwa” wraz z organizacją występu artystycznego zespołu </w:t>
            </w:r>
            <w:proofErr w:type="spellStart"/>
            <w:r w:rsidRPr="005B3D8B">
              <w:rPr>
                <w:rFonts w:asciiTheme="minorHAnsi" w:hAnsiTheme="minorHAnsi" w:cs="Arial"/>
                <w:bCs/>
                <w:color w:val="000000"/>
                <w:sz w:val="16"/>
                <w:szCs w:val="16"/>
              </w:rPr>
              <w:t>Blichowiacy</w:t>
            </w:r>
            <w:proofErr w:type="spellEnd"/>
            <w:r w:rsidRPr="005B3D8B">
              <w:rPr>
                <w:rFonts w:asciiTheme="minorHAnsi" w:hAnsiTheme="minorHAnsi" w:cs="Arial"/>
                <w:bCs/>
                <w:color w:val="000000"/>
                <w:sz w:val="16"/>
                <w:szCs w:val="16"/>
              </w:rPr>
              <w:t>.</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Walewice,16.12.2014 r.</w:t>
            </w:r>
          </w:p>
        </w:tc>
      </w:tr>
      <w:tr w:rsidR="00176C0A" w:rsidRPr="00C245D2"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Grupa Robocza Samorządów Województw ds. Osi 4 i 5 PO RYBY 2007-2013</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Uniejów 28-30.09.2015 r.</w:t>
            </w:r>
          </w:p>
        </w:tc>
      </w:tr>
    </w:tbl>
    <w:p w:rsidR="00176C0A" w:rsidRPr="005B3D8B" w:rsidRDefault="00176C0A" w:rsidP="005A41F2">
      <w:pPr>
        <w:numPr>
          <w:ilvl w:val="0"/>
          <w:numId w:val="67"/>
        </w:numPr>
        <w:spacing w:before="60" w:after="60"/>
        <w:rPr>
          <w:rFonts w:asciiTheme="minorHAnsi" w:hAnsiTheme="minorHAnsi" w:cs="Arial"/>
          <w:bCs/>
          <w:color w:val="000000"/>
        </w:rPr>
      </w:pPr>
      <w:r w:rsidRPr="005B3D8B">
        <w:rPr>
          <w:rFonts w:asciiTheme="minorHAnsi" w:hAnsiTheme="minorHAnsi" w:cs="Arial"/>
          <w:bCs/>
          <w:color w:val="000000"/>
        </w:rPr>
        <w:lastRenderedPageBreak/>
        <w:t>Przygotowanie, opracowanie graficzne, druk i dystrybucja materiałów informacyjno-promocyjnych na temat PO Ryby 2007-2013 i poszczególnych jego działań</w:t>
      </w:r>
    </w:p>
    <w:tbl>
      <w:tblPr>
        <w:tblW w:w="5000" w:type="pct"/>
        <w:jc w:val="center"/>
        <w:tblCellMar>
          <w:left w:w="70" w:type="dxa"/>
          <w:right w:w="70" w:type="dxa"/>
        </w:tblCellMar>
        <w:tblLook w:val="04A0" w:firstRow="1" w:lastRow="0" w:firstColumn="1" w:lastColumn="0" w:noHBand="0" w:noVBand="1"/>
      </w:tblPr>
      <w:tblGrid>
        <w:gridCol w:w="7442"/>
        <w:gridCol w:w="1768"/>
      </w:tblGrid>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Artykuły</w:t>
            </w:r>
          </w:p>
        </w:tc>
        <w:tc>
          <w:tcPr>
            <w:tcW w:w="960"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Nakład (egz.)</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Folder "Oś priorytetowa 4: Zrównoważony rozwój obszarów zależnych od rybactwa"; (2011 r.)</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Folder "Operacje realizowane w ramach Osi priorytetowej 4: Zrównoważony rozwój  obszarów zal</w:t>
            </w:r>
            <w:r w:rsidR="00451A9F">
              <w:rPr>
                <w:rFonts w:asciiTheme="minorHAnsi" w:hAnsiTheme="minorHAnsi" w:cs="Arial"/>
                <w:bCs/>
                <w:color w:val="000000"/>
                <w:sz w:val="16"/>
                <w:szCs w:val="16"/>
              </w:rPr>
              <w:t>eżnych od rybactwa”; (2011 rok)</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Broszura informacyjn</w:t>
            </w:r>
            <w:r w:rsidR="00451A9F">
              <w:rPr>
                <w:rFonts w:asciiTheme="minorHAnsi" w:hAnsiTheme="minorHAnsi" w:cs="Arial"/>
                <w:bCs/>
                <w:color w:val="000000"/>
                <w:sz w:val="16"/>
                <w:szCs w:val="16"/>
              </w:rPr>
              <w:t>a PO RYBY 2007-2013. (2011 rok)</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Plakat PO RYBY 2007-2013 oraz plakat dotyczący obszarów zależnych od rybactwa w województwie łódzkim</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76C0A" w:rsidRPr="005B3D8B" w:rsidRDefault="00176C0A" w:rsidP="008E730E">
            <w:pPr>
              <w:spacing w:line="276" w:lineRule="auto"/>
              <w:rPr>
                <w:rFonts w:asciiTheme="minorHAnsi" w:hAnsiTheme="minorHAnsi" w:cs="Arial"/>
                <w:bCs/>
                <w:color w:val="000000"/>
                <w:sz w:val="16"/>
                <w:szCs w:val="16"/>
              </w:rPr>
            </w:pPr>
            <w:proofErr w:type="spellStart"/>
            <w:r w:rsidRPr="005B3D8B">
              <w:rPr>
                <w:rFonts w:asciiTheme="minorHAnsi" w:hAnsiTheme="minorHAnsi" w:cs="Arial"/>
                <w:bCs/>
                <w:color w:val="000000"/>
                <w:sz w:val="16"/>
                <w:szCs w:val="16"/>
              </w:rPr>
              <w:t>Roll-upy</w:t>
            </w:r>
            <w:proofErr w:type="spellEnd"/>
          </w:p>
        </w:tc>
        <w:tc>
          <w:tcPr>
            <w:tcW w:w="960" w:type="pct"/>
            <w:tcBorders>
              <w:top w:val="single" w:sz="4" w:space="0" w:color="000000"/>
              <w:left w:val="nil"/>
              <w:bottom w:val="single" w:sz="4" w:space="0" w:color="000000"/>
              <w:right w:val="single" w:sz="4" w:space="0" w:color="000000"/>
            </w:tcBorders>
            <w:vAlign w:val="center"/>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Folder „Oś priorytetowa 4: Zrównoważony rozwój obszarów zależnych od rybactwa” (luty 2012 r., czerwiec-listopad 2012 r.)</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Folder „Operacje realizowane w ramach Osi priorytetowej 4: Zrównoważony rozwój obszarów zależnych od rybactwa” (luty 2012 r., czerwiec-listopad 2012 r.)</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Broszura informacyjna PO RYBY 2007-2013</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Wkładka informacyjna dotycząca Stowarzyszenia Łowicka Grupa Rybacka o LGR „Między Nidą a Pilicą” (luty 2012 r., czerwiec-listopad 2012 r.)</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600</w:t>
            </w:r>
          </w:p>
        </w:tc>
      </w:tr>
      <w:tr w:rsidR="00176C0A" w:rsidRPr="005C5E67" w:rsidTr="00451A9F">
        <w:trPr>
          <w:trHeight w:val="300"/>
          <w:jc w:val="center"/>
        </w:trPr>
        <w:tc>
          <w:tcPr>
            <w:tcW w:w="4040"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Folder „Oś priorytetowa 4: Zrównoważony rozwój obszarów zależnych od rybactwa” (czerwiec 2013 r.)</w:t>
            </w:r>
          </w:p>
        </w:tc>
        <w:tc>
          <w:tcPr>
            <w:tcW w:w="960"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w:t>
            </w:r>
          </w:p>
        </w:tc>
      </w:tr>
      <w:tr w:rsidR="00176C0A" w:rsidRPr="005C5E67" w:rsidTr="00451A9F">
        <w:trPr>
          <w:trHeight w:val="300"/>
          <w:jc w:val="center"/>
        </w:trPr>
        <w:tc>
          <w:tcPr>
            <w:tcW w:w="4040"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Folder „Operacje realizowane w ramach Osi priorytetowej  4: Zrównoważony rozwój obszarów zależnych od rybactwa”. (czerwiec 2013 r.)</w:t>
            </w:r>
          </w:p>
        </w:tc>
        <w:tc>
          <w:tcPr>
            <w:tcW w:w="960"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w:t>
            </w:r>
          </w:p>
        </w:tc>
      </w:tr>
      <w:tr w:rsidR="00176C0A" w:rsidRPr="005C5E67" w:rsidTr="00451A9F">
        <w:trPr>
          <w:trHeight w:val="300"/>
          <w:jc w:val="center"/>
        </w:trPr>
        <w:tc>
          <w:tcPr>
            <w:tcW w:w="4040"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Broszura informacyjna PO RYBY 2007-2013 (czerwiec 2013 r.)</w:t>
            </w:r>
          </w:p>
        </w:tc>
        <w:tc>
          <w:tcPr>
            <w:tcW w:w="960"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w:t>
            </w:r>
          </w:p>
        </w:tc>
      </w:tr>
      <w:tr w:rsidR="00176C0A" w:rsidRPr="005C5E67" w:rsidTr="00451A9F">
        <w:trPr>
          <w:trHeight w:val="300"/>
          <w:jc w:val="center"/>
        </w:trPr>
        <w:tc>
          <w:tcPr>
            <w:tcW w:w="4040"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„Oś priorytetowa 4 PO RYBY 2007-2013 – „nie tylko dla rybaków” – broszura informacyjna PO RYBY 2007-2013 (grudzień 2013 r.)</w:t>
            </w:r>
          </w:p>
        </w:tc>
        <w:tc>
          <w:tcPr>
            <w:tcW w:w="960"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1 500</w:t>
            </w:r>
          </w:p>
        </w:tc>
      </w:tr>
      <w:tr w:rsidR="00176C0A" w:rsidRPr="005C5E67" w:rsidTr="00451A9F">
        <w:trPr>
          <w:trHeight w:val="300"/>
          <w:jc w:val="center"/>
        </w:trPr>
        <w:tc>
          <w:tcPr>
            <w:tcW w:w="4040" w:type="pct"/>
            <w:tcBorders>
              <w:top w:val="nil"/>
              <w:left w:val="single" w:sz="4" w:space="0" w:color="000000"/>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Folder „Oś priorytetowa 4: Zrównoważony rozwój obszarów zależnych od rybactwa” (luty-grudzień 2014 r.)</w:t>
            </w:r>
          </w:p>
        </w:tc>
        <w:tc>
          <w:tcPr>
            <w:tcW w:w="960" w:type="pct"/>
            <w:tcBorders>
              <w:top w:val="nil"/>
              <w:left w:val="nil"/>
              <w:bottom w:val="single" w:sz="4" w:space="0" w:color="auto"/>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400</w:t>
            </w:r>
          </w:p>
        </w:tc>
      </w:tr>
      <w:tr w:rsidR="00176C0A" w:rsidRPr="005C5E67" w:rsidTr="00451A9F">
        <w:trPr>
          <w:trHeight w:val="300"/>
          <w:jc w:val="center"/>
        </w:trPr>
        <w:tc>
          <w:tcPr>
            <w:tcW w:w="4040"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Folder „Operacje realizowane w ramach Osi priorytetowej 4: Zrównoważony rozwój obszarów zależnych od rybactwa” (luty-grudzień  2014 r.)</w:t>
            </w:r>
          </w:p>
        </w:tc>
        <w:tc>
          <w:tcPr>
            <w:tcW w:w="960"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400</w:t>
            </w:r>
          </w:p>
        </w:tc>
      </w:tr>
      <w:tr w:rsidR="00176C0A" w:rsidRPr="005C5E67" w:rsidTr="00451A9F">
        <w:trPr>
          <w:trHeight w:val="300"/>
          <w:jc w:val="center"/>
        </w:trPr>
        <w:tc>
          <w:tcPr>
            <w:tcW w:w="4040" w:type="pct"/>
            <w:tcBorders>
              <w:top w:val="single" w:sz="4" w:space="0" w:color="auto"/>
              <w:left w:val="single" w:sz="4" w:space="0" w:color="000000"/>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Broszura informacyjna PO RYBY 2007-2013 (luty-grudzień 2014 r.)</w:t>
            </w:r>
          </w:p>
        </w:tc>
        <w:tc>
          <w:tcPr>
            <w:tcW w:w="960" w:type="pct"/>
            <w:tcBorders>
              <w:top w:val="single" w:sz="4" w:space="0" w:color="auto"/>
              <w:left w:val="nil"/>
              <w:bottom w:val="single" w:sz="4" w:space="0" w:color="auto"/>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w:t>
            </w:r>
          </w:p>
        </w:tc>
      </w:tr>
      <w:tr w:rsidR="00176C0A" w:rsidRPr="005C5E67" w:rsidTr="00451A9F">
        <w:trPr>
          <w:trHeight w:val="300"/>
          <w:jc w:val="center"/>
        </w:trPr>
        <w:tc>
          <w:tcPr>
            <w:tcW w:w="4040"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Plakat dot. konferencji pn. „Realizacja projektów regionalnych w ramach osi 4 PO RYBY 2007-2013: Zrównoważony rozwój obszarów zależnych od rybactwa”</w:t>
            </w:r>
          </w:p>
        </w:tc>
        <w:tc>
          <w:tcPr>
            <w:tcW w:w="960"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w:t>
            </w:r>
          </w:p>
        </w:tc>
      </w:tr>
    </w:tbl>
    <w:p w:rsidR="00770A71" w:rsidRDefault="00770A71" w:rsidP="00770A71">
      <w:pPr>
        <w:pStyle w:val="Tekstdymka"/>
      </w:pPr>
    </w:p>
    <w:p w:rsidR="00770A71" w:rsidRDefault="00770A71" w:rsidP="00770A71">
      <w:pPr>
        <w:pStyle w:val="Tekstdymka"/>
      </w:pPr>
    </w:p>
    <w:p w:rsidR="00770A71" w:rsidRDefault="00770A71" w:rsidP="00770A71">
      <w:pPr>
        <w:pStyle w:val="Tekstdymka"/>
      </w:pPr>
    </w:p>
    <w:p w:rsidR="00176C0A" w:rsidRPr="005B3D8B" w:rsidRDefault="00176C0A" w:rsidP="005A41F2">
      <w:pPr>
        <w:numPr>
          <w:ilvl w:val="0"/>
          <w:numId w:val="67"/>
        </w:numPr>
        <w:spacing w:before="60" w:after="60" w:line="276" w:lineRule="auto"/>
        <w:rPr>
          <w:rFonts w:asciiTheme="minorHAnsi" w:hAnsiTheme="minorHAnsi" w:cs="ArialMT"/>
          <w:iCs/>
        </w:rPr>
      </w:pPr>
      <w:r w:rsidRPr="005B3D8B">
        <w:rPr>
          <w:rFonts w:asciiTheme="minorHAnsi" w:hAnsiTheme="minorHAnsi" w:cs="ArialMT"/>
          <w:iCs/>
        </w:rPr>
        <w:t>Wykonanie materiałów promocyjnych przez IP:</w:t>
      </w:r>
    </w:p>
    <w:tbl>
      <w:tblPr>
        <w:tblW w:w="5000" w:type="pct"/>
        <w:jc w:val="center"/>
        <w:tblLayout w:type="fixed"/>
        <w:tblCellMar>
          <w:left w:w="70" w:type="dxa"/>
          <w:right w:w="70" w:type="dxa"/>
        </w:tblCellMar>
        <w:tblLook w:val="04A0" w:firstRow="1" w:lastRow="0" w:firstColumn="1" w:lastColumn="0" w:noHBand="0" w:noVBand="1"/>
      </w:tblPr>
      <w:tblGrid>
        <w:gridCol w:w="921"/>
        <w:gridCol w:w="7230"/>
        <w:gridCol w:w="1059"/>
      </w:tblGrid>
      <w:tr w:rsidR="00451A9F" w:rsidRPr="00C245D2" w:rsidTr="007A7A16">
        <w:trPr>
          <w:trHeight w:val="390"/>
          <w:jc w:val="center"/>
        </w:trPr>
        <w:tc>
          <w:tcPr>
            <w:tcW w:w="500"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Rok</w:t>
            </w:r>
          </w:p>
        </w:tc>
        <w:tc>
          <w:tcPr>
            <w:tcW w:w="392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Ogólny opis</w:t>
            </w:r>
          </w:p>
        </w:tc>
        <w:tc>
          <w:tcPr>
            <w:tcW w:w="57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Kwota</w:t>
            </w:r>
          </w:p>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brutto</w:t>
            </w:r>
          </w:p>
        </w:tc>
      </w:tr>
      <w:tr w:rsidR="00451A9F" w:rsidRPr="00C245D2" w:rsidTr="007A7A16">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2011</w:t>
            </w:r>
          </w:p>
        </w:tc>
        <w:tc>
          <w:tcPr>
            <w:tcW w:w="3925" w:type="pct"/>
            <w:tcBorders>
              <w:top w:val="nil"/>
              <w:left w:val="nil"/>
              <w:bottom w:val="single" w:sz="4" w:space="0" w:color="auto"/>
              <w:right w:val="single" w:sz="4"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451A9F">
              <w:rPr>
                <w:rFonts w:asciiTheme="minorHAnsi" w:hAnsiTheme="minorHAnsi" w:cs="Arial"/>
                <w:bCs/>
                <w:color w:val="000000"/>
                <w:sz w:val="16"/>
                <w:szCs w:val="16"/>
              </w:rPr>
              <w:t>teczka konferencyjna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etui na pióra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pióro wieczne (150 sztuk)</w:t>
            </w:r>
            <w:r w:rsidR="00451A9F">
              <w:rPr>
                <w:rFonts w:asciiTheme="minorHAnsi" w:hAnsiTheme="minorHAnsi" w:cs="Arial"/>
                <w:bCs/>
                <w:color w:val="000000"/>
                <w:sz w:val="16"/>
                <w:szCs w:val="16"/>
              </w:rPr>
              <w:t xml:space="preserve">; </w:t>
            </w:r>
            <w:proofErr w:type="spellStart"/>
            <w:r w:rsidRPr="00451A9F">
              <w:rPr>
                <w:rFonts w:asciiTheme="minorHAnsi" w:hAnsiTheme="minorHAnsi" w:cs="Arial"/>
                <w:bCs/>
                <w:color w:val="000000"/>
                <w:sz w:val="16"/>
                <w:szCs w:val="16"/>
              </w:rPr>
              <w:t>wizytownik</w:t>
            </w:r>
            <w:proofErr w:type="spellEnd"/>
            <w:r w:rsidRPr="00451A9F">
              <w:rPr>
                <w:rFonts w:asciiTheme="minorHAnsi" w:hAnsiTheme="minorHAnsi" w:cs="Arial"/>
                <w:bCs/>
                <w:color w:val="000000"/>
                <w:sz w:val="16"/>
                <w:szCs w:val="16"/>
              </w:rPr>
              <w:t xml:space="preserve"> z ringiem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aktówka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rozdzielacz USB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wskaźnik laserowy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koszulka polo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 xml:space="preserve">bluza </w:t>
            </w:r>
            <w:proofErr w:type="spellStart"/>
            <w:r w:rsidRPr="00451A9F">
              <w:rPr>
                <w:rFonts w:asciiTheme="minorHAnsi" w:hAnsiTheme="minorHAnsi" w:cs="Arial"/>
                <w:bCs/>
                <w:color w:val="000000"/>
                <w:sz w:val="16"/>
                <w:szCs w:val="16"/>
              </w:rPr>
              <w:t>polarowa</w:t>
            </w:r>
            <w:proofErr w:type="spellEnd"/>
            <w:r w:rsidRPr="00451A9F">
              <w:rPr>
                <w:rFonts w:asciiTheme="minorHAnsi" w:hAnsiTheme="minorHAnsi" w:cs="Arial"/>
                <w:bCs/>
                <w:color w:val="000000"/>
                <w:sz w:val="16"/>
                <w:szCs w:val="16"/>
              </w:rPr>
              <w:t xml:space="preserve">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kurtka wiatrówka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pendrive 4 GB (100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pendrive 8 GB (100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pendrive 16 GB (100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piłka do gry w siatkówkę(150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piłka nożna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stacja pogodowa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termos z kubkami (200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parasol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długopis drewniany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długopis metalowy (1000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kalkulator z długopisem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notes z karteczkami samoprzylepnymi (250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notes A5 z długopisem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lampka LED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torba bawełniana (500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latarka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saszetka na dokumenty (200 sztuk)</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T-shirt (150 sztuk)</w:t>
            </w:r>
            <w:r w:rsidR="007A7A16">
              <w:rPr>
                <w:rFonts w:asciiTheme="minorHAnsi" w:hAnsiTheme="minorHAnsi" w:cs="Arial"/>
                <w:bCs/>
                <w:color w:val="000000"/>
                <w:sz w:val="16"/>
                <w:szCs w:val="16"/>
              </w:rPr>
              <w:t>;</w:t>
            </w:r>
            <w:r w:rsidRPr="005B3D8B">
              <w:rPr>
                <w:rFonts w:asciiTheme="minorHAnsi" w:hAnsiTheme="minorHAnsi" w:cs="Arial"/>
                <w:bCs/>
                <w:color w:val="000000"/>
                <w:sz w:val="16"/>
                <w:szCs w:val="16"/>
              </w:rPr>
              <w:t>etui na telefon (350 sztuk)</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peleryna w etui (350 sztuk)</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bloczek papierowy A4 (350 sztuk)</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bloczek papierowy 6x12 cm (350 sztuk)</w:t>
            </w:r>
          </w:p>
        </w:tc>
        <w:tc>
          <w:tcPr>
            <w:tcW w:w="575"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114 044,69 zł</w:t>
            </w:r>
          </w:p>
        </w:tc>
      </w:tr>
      <w:tr w:rsidR="00451A9F" w:rsidRPr="00C245D2" w:rsidTr="007A7A16">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2012</w:t>
            </w:r>
          </w:p>
        </w:tc>
        <w:tc>
          <w:tcPr>
            <w:tcW w:w="3925" w:type="pct"/>
            <w:tcBorders>
              <w:top w:val="nil"/>
              <w:left w:val="nil"/>
              <w:bottom w:val="single" w:sz="4" w:space="0" w:color="auto"/>
              <w:right w:val="single" w:sz="4"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7A7A16">
              <w:rPr>
                <w:rFonts w:asciiTheme="minorHAnsi" w:hAnsiTheme="minorHAnsi" w:cs="Arial"/>
                <w:bCs/>
                <w:color w:val="000000"/>
                <w:sz w:val="16"/>
                <w:szCs w:val="16"/>
              </w:rPr>
              <w:t>Portfel</w:t>
            </w:r>
            <w:r w:rsidR="007A7A16">
              <w:rPr>
                <w:rFonts w:asciiTheme="minorHAnsi" w:hAnsiTheme="minorHAnsi" w:cs="Arial"/>
                <w:bCs/>
                <w:color w:val="000000"/>
                <w:sz w:val="16"/>
                <w:szCs w:val="16"/>
              </w:rPr>
              <w:t xml:space="preserve">e skórzane męskie (32 szt.); </w:t>
            </w:r>
            <w:r w:rsidRPr="005B3D8B">
              <w:rPr>
                <w:rFonts w:asciiTheme="minorHAnsi" w:hAnsiTheme="minorHAnsi" w:cs="Arial"/>
                <w:bCs/>
                <w:color w:val="000000"/>
                <w:sz w:val="16"/>
                <w:szCs w:val="16"/>
              </w:rPr>
              <w:t>Portfele skórzane damskie (32 szt.)</w:t>
            </w:r>
          </w:p>
        </w:tc>
        <w:tc>
          <w:tcPr>
            <w:tcW w:w="575"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3 778,56 zł</w:t>
            </w:r>
          </w:p>
        </w:tc>
      </w:tr>
      <w:tr w:rsidR="00451A9F" w:rsidRPr="00C245D2" w:rsidTr="007A7A16">
        <w:trPr>
          <w:trHeight w:val="857"/>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2013</w:t>
            </w:r>
          </w:p>
        </w:tc>
        <w:tc>
          <w:tcPr>
            <w:tcW w:w="3925" w:type="pct"/>
            <w:tcBorders>
              <w:top w:val="nil"/>
              <w:left w:val="nil"/>
              <w:bottom w:val="single" w:sz="4" w:space="0" w:color="auto"/>
              <w:right w:val="single" w:sz="4"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7A7A16">
              <w:rPr>
                <w:rFonts w:asciiTheme="minorHAnsi" w:hAnsiTheme="minorHAnsi" w:cs="Arial"/>
                <w:bCs/>
                <w:color w:val="000000"/>
                <w:sz w:val="16"/>
                <w:szCs w:val="16"/>
              </w:rPr>
              <w:t>Kubek ceramiczny (200 szt.)</w:t>
            </w:r>
            <w:r w:rsidR="007A7A16">
              <w:rPr>
                <w:rFonts w:asciiTheme="minorHAnsi" w:hAnsiTheme="minorHAnsi" w:cs="Arial"/>
                <w:bCs/>
                <w:color w:val="000000"/>
                <w:sz w:val="16"/>
                <w:szCs w:val="16"/>
              </w:rPr>
              <w:t xml:space="preserve">;  </w:t>
            </w:r>
            <w:proofErr w:type="spellStart"/>
            <w:r w:rsidRPr="005B3D8B">
              <w:rPr>
                <w:rFonts w:asciiTheme="minorHAnsi" w:hAnsiTheme="minorHAnsi" w:cs="Arial"/>
                <w:bCs/>
                <w:color w:val="000000"/>
                <w:sz w:val="16"/>
                <w:szCs w:val="16"/>
              </w:rPr>
              <w:t>Czyścik</w:t>
            </w:r>
            <w:proofErr w:type="spellEnd"/>
            <w:r w:rsidRPr="005B3D8B">
              <w:rPr>
                <w:rFonts w:asciiTheme="minorHAnsi" w:hAnsiTheme="minorHAnsi" w:cs="Arial"/>
                <w:bCs/>
                <w:color w:val="000000"/>
                <w:sz w:val="16"/>
                <w:szCs w:val="16"/>
              </w:rPr>
              <w:t xml:space="preserve"> do klawiatury (300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Ręcznik promocyjny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Namiot promocyjny ( 1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 xml:space="preserve"> Etui na okulary (150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Notes A5 z długopisem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Torba bawełniana (400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Rękawica kuchenna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Deski do krojenia w kształcie ryby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Komplet z drewna bukowego (100 szt.)</w:t>
            </w:r>
          </w:p>
        </w:tc>
        <w:tc>
          <w:tcPr>
            <w:tcW w:w="575"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18 519,55 zł</w:t>
            </w:r>
          </w:p>
        </w:tc>
      </w:tr>
      <w:tr w:rsidR="00451A9F" w:rsidRPr="00C245D2" w:rsidTr="007A7A16">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2014</w:t>
            </w:r>
          </w:p>
        </w:tc>
        <w:tc>
          <w:tcPr>
            <w:tcW w:w="3925" w:type="pct"/>
            <w:tcBorders>
              <w:top w:val="nil"/>
              <w:left w:val="nil"/>
              <w:bottom w:val="single" w:sz="4" w:space="0" w:color="auto"/>
              <w:right w:val="single" w:sz="4"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7A7A16">
              <w:rPr>
                <w:rFonts w:asciiTheme="minorHAnsi" w:hAnsiTheme="minorHAnsi" w:cs="Arial"/>
                <w:bCs/>
                <w:color w:val="000000"/>
                <w:sz w:val="16"/>
                <w:szCs w:val="16"/>
              </w:rPr>
              <w:t>Smycze korkowe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Długopisy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Karteczki w pudełku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Mini zestaw narzędzi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Pendrive 8GB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Krówki (30 kg)</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Lizaki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Portfele damskie (20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Portfele męskie (20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Aktówki (20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Koszulki T-shirt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Torby papierowe (500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Zestawy wędkarskie (30 szt.)</w:t>
            </w:r>
          </w:p>
        </w:tc>
        <w:tc>
          <w:tcPr>
            <w:tcW w:w="575"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28 984,76 zł</w:t>
            </w:r>
          </w:p>
        </w:tc>
      </w:tr>
      <w:tr w:rsidR="00451A9F" w:rsidRPr="00C245D2" w:rsidTr="007A7A16">
        <w:trPr>
          <w:trHeight w:val="300"/>
          <w:jc w:val="center"/>
        </w:trPr>
        <w:tc>
          <w:tcPr>
            <w:tcW w:w="500" w:type="pct"/>
            <w:tcBorders>
              <w:top w:val="single" w:sz="4" w:space="0" w:color="auto"/>
              <w:left w:val="single" w:sz="4" w:space="0" w:color="auto"/>
              <w:bottom w:val="single" w:sz="6" w:space="0" w:color="auto"/>
              <w:right w:val="single" w:sz="6"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2015</w:t>
            </w:r>
          </w:p>
        </w:tc>
        <w:tc>
          <w:tcPr>
            <w:tcW w:w="3925" w:type="pct"/>
            <w:tcBorders>
              <w:top w:val="single" w:sz="4" w:space="0" w:color="auto"/>
              <w:left w:val="single" w:sz="6" w:space="0" w:color="auto"/>
              <w:bottom w:val="single" w:sz="6" w:space="0" w:color="auto"/>
              <w:right w:val="single" w:sz="6"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7A7A16">
              <w:rPr>
                <w:rFonts w:asciiTheme="minorHAnsi" w:hAnsiTheme="minorHAnsi" w:cs="Arial"/>
                <w:bCs/>
                <w:color w:val="000000"/>
                <w:sz w:val="16"/>
                <w:szCs w:val="16"/>
              </w:rPr>
              <w:t>Krówki (50 kg)</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Długopis z końcówką do ekranów dotykowych (200)</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Fartuch kuchenny (100)</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Mini tablet (10)</w:t>
            </w:r>
            <w:r w:rsidR="007A7A16">
              <w:rPr>
                <w:rFonts w:asciiTheme="minorHAnsi" w:hAnsiTheme="minorHAnsi" w:cs="Arial"/>
                <w:bCs/>
                <w:color w:val="000000"/>
                <w:sz w:val="16"/>
                <w:szCs w:val="16"/>
              </w:rPr>
              <w:t xml:space="preserve">; </w:t>
            </w:r>
            <w:proofErr w:type="spellStart"/>
            <w:r w:rsidRPr="007A7A16">
              <w:rPr>
                <w:rFonts w:asciiTheme="minorHAnsi" w:hAnsiTheme="minorHAnsi" w:cs="Arial"/>
                <w:bCs/>
                <w:color w:val="000000"/>
                <w:sz w:val="16"/>
                <w:szCs w:val="16"/>
              </w:rPr>
              <w:t>Czyściki</w:t>
            </w:r>
            <w:proofErr w:type="spellEnd"/>
            <w:r w:rsidRPr="007A7A16">
              <w:rPr>
                <w:rFonts w:asciiTheme="minorHAnsi" w:hAnsiTheme="minorHAnsi" w:cs="Arial"/>
                <w:bCs/>
                <w:color w:val="000000"/>
                <w:sz w:val="16"/>
                <w:szCs w:val="16"/>
              </w:rPr>
              <w:t xml:space="preserve"> do ekranów LCD (200)</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Opaski na rzep (150)</w:t>
            </w:r>
            <w:r w:rsidR="007A7A16">
              <w:rPr>
                <w:rFonts w:asciiTheme="minorHAnsi" w:hAnsiTheme="minorHAnsi" w:cs="Arial"/>
                <w:bCs/>
                <w:color w:val="000000"/>
                <w:sz w:val="16"/>
                <w:szCs w:val="16"/>
              </w:rPr>
              <w:t xml:space="preserve">; </w:t>
            </w:r>
            <w:r w:rsidRPr="007A7A16">
              <w:rPr>
                <w:rFonts w:asciiTheme="minorHAnsi" w:hAnsiTheme="minorHAnsi" w:cs="Arial"/>
                <w:bCs/>
                <w:color w:val="000000"/>
                <w:sz w:val="16"/>
                <w:szCs w:val="16"/>
              </w:rPr>
              <w:t>Zestaw upominkowy (100)</w:t>
            </w:r>
            <w:r w:rsidR="007A7A16">
              <w:rPr>
                <w:rFonts w:asciiTheme="minorHAnsi" w:hAnsiTheme="minorHAnsi" w:cs="Arial"/>
                <w:bCs/>
                <w:color w:val="000000"/>
                <w:sz w:val="16"/>
                <w:szCs w:val="16"/>
              </w:rPr>
              <w:t xml:space="preserve">; </w:t>
            </w:r>
            <w:r w:rsidRPr="007A7A16">
              <w:rPr>
                <w:rFonts w:asciiTheme="minorHAnsi" w:hAnsiTheme="minorHAnsi" w:cs="Arial"/>
                <w:bCs/>
                <w:color w:val="000000"/>
                <w:sz w:val="16"/>
                <w:szCs w:val="16"/>
              </w:rPr>
              <w:t>Krawat ozdobny haftem łowickim  (35)</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Miód lipowy, rzepakowy (75)</w:t>
            </w:r>
          </w:p>
        </w:tc>
        <w:tc>
          <w:tcPr>
            <w:tcW w:w="575" w:type="pct"/>
            <w:tcBorders>
              <w:top w:val="single" w:sz="4" w:space="0" w:color="auto"/>
              <w:left w:val="single" w:sz="6" w:space="0" w:color="auto"/>
              <w:bottom w:val="single" w:sz="6"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12 941,25 zł</w:t>
            </w:r>
          </w:p>
        </w:tc>
      </w:tr>
    </w:tbl>
    <w:p w:rsidR="00176C0A" w:rsidRDefault="00176C0A" w:rsidP="00770A71">
      <w:pPr>
        <w:spacing w:before="60" w:after="60" w:line="276" w:lineRule="auto"/>
        <w:ind w:left="405"/>
        <w:rPr>
          <w:rFonts w:ascii="Century Gothic" w:hAnsi="Century Gothic" w:cs="ArialMT"/>
          <w:iCs/>
        </w:rPr>
      </w:pPr>
    </w:p>
    <w:p w:rsidR="007A7A16" w:rsidRDefault="007A7A16" w:rsidP="007A7A16">
      <w:pPr>
        <w:pStyle w:val="Tekstdymka"/>
      </w:pPr>
    </w:p>
    <w:p w:rsidR="007A7A16" w:rsidRDefault="007A7A16" w:rsidP="007A7A16">
      <w:pPr>
        <w:pStyle w:val="Tekstdymka"/>
      </w:pPr>
    </w:p>
    <w:p w:rsidR="007A7A16" w:rsidRPr="007A7A16" w:rsidRDefault="007A7A16" w:rsidP="007A7A16">
      <w:pPr>
        <w:pStyle w:val="Tekstdymka"/>
      </w:pPr>
    </w:p>
    <w:p w:rsidR="00176C0A" w:rsidRPr="005B3D8B" w:rsidRDefault="00176C0A" w:rsidP="005A41F2">
      <w:pPr>
        <w:numPr>
          <w:ilvl w:val="0"/>
          <w:numId w:val="67"/>
        </w:numPr>
        <w:spacing w:before="60" w:after="60" w:line="276" w:lineRule="auto"/>
        <w:rPr>
          <w:rFonts w:asciiTheme="minorHAnsi" w:hAnsiTheme="minorHAnsi" w:cs="ArialMT"/>
          <w:iCs/>
        </w:rPr>
      </w:pPr>
      <w:r w:rsidRPr="005B3D8B">
        <w:rPr>
          <w:rFonts w:asciiTheme="minorHAnsi" w:hAnsiTheme="minorHAnsi" w:cs="Arial"/>
          <w:bCs/>
          <w:color w:val="000000"/>
        </w:rPr>
        <w:lastRenderedPageBreak/>
        <w:t>Prowadzenie stron internetowych</w:t>
      </w:r>
      <w:r w:rsidRPr="005B3D8B">
        <w:rPr>
          <w:rFonts w:asciiTheme="minorHAnsi" w:hAnsiTheme="minorHAnsi" w:cs="ArialMT"/>
          <w:iCs/>
        </w:rPr>
        <w:t>:</w:t>
      </w:r>
    </w:p>
    <w:tbl>
      <w:tblPr>
        <w:tblW w:w="5000" w:type="pct"/>
        <w:jc w:val="center"/>
        <w:tblLayout w:type="fixed"/>
        <w:tblCellMar>
          <w:left w:w="70" w:type="dxa"/>
          <w:right w:w="70" w:type="dxa"/>
        </w:tblCellMar>
        <w:tblLook w:val="04A0" w:firstRow="1" w:lastRow="0" w:firstColumn="1" w:lastColumn="0" w:noHBand="0" w:noVBand="1"/>
      </w:tblPr>
      <w:tblGrid>
        <w:gridCol w:w="495"/>
        <w:gridCol w:w="2977"/>
        <w:gridCol w:w="1700"/>
        <w:gridCol w:w="4038"/>
      </w:tblGrid>
      <w:tr w:rsidR="00176C0A" w:rsidRPr="005C5E67" w:rsidTr="007A7A16">
        <w:trPr>
          <w:trHeight w:val="347"/>
          <w:jc w:val="center"/>
        </w:trPr>
        <w:tc>
          <w:tcPr>
            <w:tcW w:w="269" w:type="pct"/>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Lp.</w:t>
            </w:r>
          </w:p>
        </w:tc>
        <w:tc>
          <w:tcPr>
            <w:tcW w:w="1616" w:type="pct"/>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rsidR="00176C0A" w:rsidRPr="005B3D8B" w:rsidRDefault="005B3D8B"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w:t>
            </w:r>
            <w:r w:rsidR="00176C0A" w:rsidRPr="005B3D8B">
              <w:rPr>
                <w:rFonts w:asciiTheme="minorHAnsi" w:hAnsiTheme="minorHAnsi" w:cs="Arial"/>
                <w:b/>
                <w:bCs/>
                <w:color w:val="000000"/>
                <w:sz w:val="16"/>
                <w:szCs w:val="16"/>
              </w:rPr>
              <w:t>azwa strony</w:t>
            </w:r>
          </w:p>
        </w:tc>
        <w:tc>
          <w:tcPr>
            <w:tcW w:w="923" w:type="pct"/>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176C0A" w:rsidRPr="005B3D8B" w:rsidRDefault="005B3D8B"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L</w:t>
            </w:r>
            <w:r w:rsidR="00176C0A" w:rsidRPr="005B3D8B">
              <w:rPr>
                <w:rFonts w:asciiTheme="minorHAnsi" w:hAnsiTheme="minorHAnsi" w:cs="Arial"/>
                <w:b/>
                <w:bCs/>
                <w:color w:val="000000"/>
                <w:sz w:val="16"/>
                <w:szCs w:val="16"/>
              </w:rPr>
              <w:t>iczba odwiedzin na stronie</w:t>
            </w:r>
          </w:p>
        </w:tc>
        <w:tc>
          <w:tcPr>
            <w:tcW w:w="2192" w:type="pct"/>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176C0A" w:rsidRPr="005B3D8B" w:rsidRDefault="005B3D8B"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T</w:t>
            </w:r>
            <w:r w:rsidR="00176C0A" w:rsidRPr="005B3D8B">
              <w:rPr>
                <w:rFonts w:asciiTheme="minorHAnsi" w:hAnsiTheme="minorHAnsi" w:cs="Arial"/>
                <w:b/>
                <w:bCs/>
                <w:color w:val="000000"/>
                <w:sz w:val="16"/>
                <w:szCs w:val="16"/>
              </w:rPr>
              <w:t>ermin realizacji</w:t>
            </w:r>
          </w:p>
        </w:tc>
      </w:tr>
      <w:tr w:rsidR="00176C0A" w:rsidRPr="005C5E67" w:rsidTr="007A7A16">
        <w:trPr>
          <w:trHeight w:val="347"/>
          <w:jc w:val="center"/>
        </w:trPr>
        <w:tc>
          <w:tcPr>
            <w:tcW w:w="269"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616"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176C0A" w:rsidRPr="005B3D8B" w:rsidRDefault="00863432" w:rsidP="007A7A16">
            <w:pPr>
              <w:spacing w:line="276" w:lineRule="auto"/>
              <w:rPr>
                <w:rFonts w:asciiTheme="minorHAnsi" w:hAnsiTheme="minorHAnsi" w:cs="Arial"/>
                <w:bCs/>
                <w:color w:val="000000"/>
                <w:sz w:val="16"/>
                <w:szCs w:val="16"/>
              </w:rPr>
            </w:pPr>
            <w:hyperlink r:id="rId64" w:history="1">
              <w:r w:rsidR="00176C0A" w:rsidRPr="005B3D8B">
                <w:rPr>
                  <w:rFonts w:asciiTheme="minorHAnsi" w:hAnsiTheme="minorHAnsi"/>
                  <w:bCs/>
                  <w:color w:val="000000"/>
                  <w:sz w:val="16"/>
                  <w:szCs w:val="16"/>
                </w:rPr>
                <w:t>www.rolnictwo.lodzkie.pl</w:t>
              </w:r>
            </w:hyperlink>
            <w:r w:rsidR="00176C0A" w:rsidRPr="005B3D8B">
              <w:rPr>
                <w:rFonts w:asciiTheme="minorHAnsi" w:hAnsiTheme="minorHAnsi" w:cs="Arial"/>
                <w:bCs/>
                <w:color w:val="000000"/>
                <w:sz w:val="16"/>
                <w:szCs w:val="16"/>
              </w:rPr>
              <w:t xml:space="preserve"> (zakładka PO RYBY 2007-2013)</w:t>
            </w:r>
          </w:p>
        </w:tc>
        <w:tc>
          <w:tcPr>
            <w:tcW w:w="923" w:type="pct"/>
            <w:tcBorders>
              <w:top w:val="single" w:sz="8" w:space="0" w:color="auto"/>
              <w:left w:val="nil"/>
              <w:bottom w:val="single" w:sz="4" w:space="0" w:color="auto"/>
              <w:right w:val="single" w:sz="4" w:space="0" w:color="auto"/>
            </w:tcBorders>
            <w:shd w:val="clear" w:color="auto" w:fill="FFFFFF"/>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2 000</w:t>
            </w:r>
          </w:p>
        </w:tc>
        <w:tc>
          <w:tcPr>
            <w:tcW w:w="2192" w:type="pct"/>
            <w:tcBorders>
              <w:top w:val="single" w:sz="8" w:space="0" w:color="auto"/>
              <w:left w:val="nil"/>
              <w:bottom w:val="single" w:sz="4" w:space="0" w:color="auto"/>
              <w:right w:val="single" w:sz="4" w:space="0" w:color="auto"/>
            </w:tcBorders>
            <w:shd w:val="clear" w:color="auto" w:fill="FFFFFF"/>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Styczeń-czerwiec 2012 r.</w:t>
            </w:r>
          </w:p>
        </w:tc>
      </w:tr>
      <w:tr w:rsidR="00176C0A" w:rsidRPr="005C5E67" w:rsidTr="007A7A16">
        <w:trPr>
          <w:trHeight w:val="347"/>
          <w:jc w:val="center"/>
        </w:trPr>
        <w:tc>
          <w:tcPr>
            <w:tcW w:w="269"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w:t>
            </w:r>
          </w:p>
        </w:tc>
        <w:tc>
          <w:tcPr>
            <w:tcW w:w="1616"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176C0A" w:rsidRPr="005B3D8B" w:rsidRDefault="00863432" w:rsidP="007A7A16">
            <w:pPr>
              <w:spacing w:line="276" w:lineRule="auto"/>
              <w:rPr>
                <w:rFonts w:asciiTheme="minorHAnsi" w:hAnsiTheme="minorHAnsi" w:cs="Arial"/>
                <w:bCs/>
                <w:color w:val="000000"/>
                <w:sz w:val="16"/>
                <w:szCs w:val="16"/>
              </w:rPr>
            </w:pPr>
            <w:hyperlink r:id="rId65" w:history="1">
              <w:r w:rsidR="00176C0A" w:rsidRPr="005B3D8B">
                <w:rPr>
                  <w:rFonts w:asciiTheme="minorHAnsi" w:hAnsiTheme="minorHAnsi"/>
                  <w:bCs/>
                  <w:color w:val="000000"/>
                  <w:sz w:val="16"/>
                  <w:szCs w:val="16"/>
                </w:rPr>
                <w:t>www.ryby.lodzkie.pl</w:t>
              </w:r>
            </w:hyperlink>
          </w:p>
        </w:tc>
        <w:tc>
          <w:tcPr>
            <w:tcW w:w="923" w:type="pct"/>
            <w:tcBorders>
              <w:top w:val="single" w:sz="8" w:space="0" w:color="auto"/>
              <w:left w:val="nil"/>
              <w:bottom w:val="single" w:sz="4" w:space="0" w:color="auto"/>
              <w:right w:val="single" w:sz="4" w:space="0" w:color="auto"/>
            </w:tcBorders>
            <w:shd w:val="clear" w:color="auto" w:fill="FFFFFF"/>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4 442</w:t>
            </w:r>
          </w:p>
        </w:tc>
        <w:tc>
          <w:tcPr>
            <w:tcW w:w="2192" w:type="pct"/>
            <w:tcBorders>
              <w:top w:val="single" w:sz="8" w:space="0" w:color="auto"/>
              <w:left w:val="nil"/>
              <w:bottom w:val="single" w:sz="4" w:space="0" w:color="auto"/>
              <w:right w:val="single" w:sz="4" w:space="0" w:color="auto"/>
            </w:tcBorders>
            <w:shd w:val="clear" w:color="auto" w:fill="FFFFFF"/>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Lipiec-grudzień 2012 r.</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7A7A16" w:rsidP="008E730E">
            <w:pPr>
              <w:spacing w:line="276" w:lineRule="auto"/>
              <w:rPr>
                <w:rFonts w:asciiTheme="minorHAnsi" w:hAnsiTheme="minorHAnsi" w:cs="Arial"/>
                <w:bCs/>
                <w:color w:val="000000"/>
                <w:sz w:val="16"/>
                <w:szCs w:val="16"/>
              </w:rPr>
            </w:pPr>
            <w:r>
              <w:rPr>
                <w:rFonts w:asciiTheme="minorHAnsi" w:hAnsiTheme="minorHAnsi" w:cs="Arial"/>
                <w:bCs/>
                <w:color w:val="000000"/>
                <w:sz w:val="16"/>
                <w:szCs w:val="16"/>
              </w:rPr>
              <w:t>3.</w:t>
            </w:r>
          </w:p>
        </w:tc>
        <w:tc>
          <w:tcPr>
            <w:tcW w:w="1616" w:type="pct"/>
            <w:tcBorders>
              <w:top w:val="nil"/>
              <w:left w:val="single" w:sz="8" w:space="0" w:color="auto"/>
              <w:bottom w:val="single" w:sz="4" w:space="0" w:color="auto"/>
              <w:right w:val="single" w:sz="4" w:space="0" w:color="auto"/>
            </w:tcBorders>
            <w:noWrap/>
            <w:vAlign w:val="center"/>
            <w:hideMark/>
          </w:tcPr>
          <w:p w:rsidR="00176C0A" w:rsidRPr="005B3D8B" w:rsidRDefault="00863432" w:rsidP="007A7A16">
            <w:pPr>
              <w:spacing w:line="276" w:lineRule="auto"/>
              <w:rPr>
                <w:rFonts w:asciiTheme="minorHAnsi" w:hAnsiTheme="minorHAnsi" w:cs="Arial"/>
                <w:bCs/>
                <w:color w:val="000000"/>
                <w:sz w:val="16"/>
                <w:szCs w:val="16"/>
              </w:rPr>
            </w:pPr>
            <w:hyperlink r:id="rId66" w:history="1">
              <w:r w:rsidR="00176C0A" w:rsidRPr="005B3D8B">
                <w:rPr>
                  <w:rFonts w:asciiTheme="minorHAnsi" w:hAnsiTheme="minorHAnsi"/>
                  <w:bCs/>
                  <w:color w:val="000000"/>
                  <w:sz w:val="16"/>
                  <w:szCs w:val="16"/>
                </w:rPr>
                <w:t>www.ryby.lodzkie.pl</w:t>
              </w:r>
            </w:hyperlink>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2 000</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Strona funkcjonuje w sposób ciągły od lipca 2012 r.</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4.</w:t>
            </w:r>
          </w:p>
        </w:tc>
        <w:tc>
          <w:tcPr>
            <w:tcW w:w="1616" w:type="pct"/>
            <w:tcBorders>
              <w:top w:val="nil"/>
              <w:left w:val="single" w:sz="8" w:space="0" w:color="auto"/>
              <w:bottom w:val="single" w:sz="4" w:space="0" w:color="auto"/>
              <w:right w:val="single" w:sz="4" w:space="0" w:color="auto"/>
            </w:tcBorders>
            <w:noWrap/>
            <w:vAlign w:val="center"/>
            <w:hideMark/>
          </w:tcPr>
          <w:p w:rsidR="00176C0A" w:rsidRPr="005B3D8B" w:rsidRDefault="00863432" w:rsidP="007A7A16">
            <w:pPr>
              <w:spacing w:line="276" w:lineRule="auto"/>
              <w:rPr>
                <w:rFonts w:asciiTheme="minorHAnsi" w:hAnsiTheme="minorHAnsi" w:cs="Arial"/>
                <w:bCs/>
                <w:color w:val="000000"/>
                <w:sz w:val="16"/>
                <w:szCs w:val="16"/>
              </w:rPr>
            </w:pPr>
            <w:hyperlink r:id="rId67" w:history="1">
              <w:r w:rsidR="00176C0A" w:rsidRPr="005B3D8B">
                <w:rPr>
                  <w:rFonts w:asciiTheme="minorHAnsi" w:hAnsiTheme="minorHAnsi"/>
                  <w:bCs/>
                  <w:color w:val="000000"/>
                  <w:sz w:val="16"/>
                  <w:szCs w:val="16"/>
                </w:rPr>
                <w:t>www.ryby.lodzkie.pl</w:t>
              </w:r>
            </w:hyperlink>
            <w:r w:rsidR="00176C0A" w:rsidRPr="005B3D8B">
              <w:rPr>
                <w:rFonts w:asciiTheme="minorHAnsi" w:hAnsiTheme="minorHAnsi" w:cs="Arial"/>
                <w:bCs/>
                <w:color w:val="000000"/>
                <w:sz w:val="16"/>
                <w:szCs w:val="16"/>
              </w:rPr>
              <w:t xml:space="preserve"> (2014 r.)</w:t>
            </w:r>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809</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Styczeń-lipiec 2014 r.</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5.</w:t>
            </w:r>
          </w:p>
        </w:tc>
        <w:tc>
          <w:tcPr>
            <w:tcW w:w="1616" w:type="pct"/>
            <w:tcBorders>
              <w:top w:val="nil"/>
              <w:left w:val="single" w:sz="8" w:space="0" w:color="auto"/>
              <w:bottom w:val="single" w:sz="4" w:space="0" w:color="auto"/>
              <w:right w:val="single" w:sz="4" w:space="0" w:color="auto"/>
            </w:tcBorders>
            <w:noWrap/>
            <w:vAlign w:val="center"/>
            <w:hideMark/>
          </w:tcPr>
          <w:p w:rsidR="00176C0A" w:rsidRPr="005B3D8B" w:rsidRDefault="00863432" w:rsidP="007A7A16">
            <w:pPr>
              <w:spacing w:line="276" w:lineRule="auto"/>
              <w:rPr>
                <w:rFonts w:asciiTheme="minorHAnsi" w:hAnsiTheme="minorHAnsi" w:cs="Arial"/>
                <w:bCs/>
                <w:color w:val="000000"/>
                <w:sz w:val="16"/>
                <w:szCs w:val="16"/>
              </w:rPr>
            </w:pPr>
            <w:hyperlink r:id="rId68" w:history="1">
              <w:r w:rsidR="00176C0A" w:rsidRPr="005B3D8B">
                <w:rPr>
                  <w:rFonts w:asciiTheme="minorHAnsi" w:hAnsiTheme="minorHAnsi"/>
                  <w:bCs/>
                  <w:color w:val="000000"/>
                  <w:sz w:val="16"/>
                  <w:szCs w:val="16"/>
                </w:rPr>
                <w:t>www.lodzkie.pl/poryby</w:t>
              </w:r>
            </w:hyperlink>
            <w:r w:rsidR="00176C0A" w:rsidRPr="005B3D8B">
              <w:rPr>
                <w:rFonts w:asciiTheme="minorHAnsi" w:hAnsiTheme="minorHAnsi" w:cs="Arial"/>
                <w:bCs/>
                <w:color w:val="000000"/>
                <w:sz w:val="16"/>
                <w:szCs w:val="16"/>
              </w:rPr>
              <w:t xml:space="preserve"> </w:t>
            </w:r>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2478</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Strona </w:t>
            </w:r>
            <w:hyperlink r:id="rId69" w:history="1">
              <w:r w:rsidRPr="005B3D8B">
                <w:rPr>
                  <w:rFonts w:asciiTheme="minorHAnsi" w:hAnsiTheme="minorHAnsi"/>
                  <w:bCs/>
                  <w:color w:val="000000"/>
                  <w:sz w:val="16"/>
                  <w:szCs w:val="16"/>
                </w:rPr>
                <w:t>www.ryby.lodzkie.pl</w:t>
              </w:r>
            </w:hyperlink>
            <w:r w:rsidRPr="005B3D8B">
              <w:rPr>
                <w:rFonts w:asciiTheme="minorHAnsi" w:hAnsiTheme="minorHAnsi" w:cs="Arial"/>
                <w:bCs/>
                <w:color w:val="000000"/>
                <w:sz w:val="16"/>
                <w:szCs w:val="16"/>
              </w:rPr>
              <w:t xml:space="preserve"> została przekształcona w II połowie 2014 roku w podstronę www.lodzkie.pl/poryby</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6.</w:t>
            </w:r>
          </w:p>
        </w:tc>
        <w:tc>
          <w:tcPr>
            <w:tcW w:w="1616" w:type="pct"/>
            <w:tcBorders>
              <w:top w:val="nil"/>
              <w:left w:val="single" w:sz="8" w:space="0" w:color="auto"/>
              <w:bottom w:val="single" w:sz="4" w:space="0" w:color="auto"/>
              <w:right w:val="single" w:sz="4" w:space="0" w:color="auto"/>
            </w:tcBorders>
            <w:noWrap/>
            <w:vAlign w:val="center"/>
          </w:tcPr>
          <w:p w:rsidR="00176C0A" w:rsidRPr="005B3D8B" w:rsidRDefault="00863432" w:rsidP="007A7A16">
            <w:pPr>
              <w:spacing w:line="276" w:lineRule="auto"/>
              <w:rPr>
                <w:rFonts w:asciiTheme="minorHAnsi" w:hAnsiTheme="minorHAnsi" w:cs="Arial"/>
                <w:bCs/>
                <w:color w:val="000000"/>
                <w:sz w:val="16"/>
                <w:szCs w:val="16"/>
              </w:rPr>
            </w:pPr>
            <w:hyperlink r:id="rId70" w:history="1">
              <w:r w:rsidR="00176C0A" w:rsidRPr="005B3D8B">
                <w:rPr>
                  <w:rFonts w:asciiTheme="minorHAnsi" w:hAnsiTheme="minorHAnsi" w:cs="Arial"/>
                  <w:bCs/>
                  <w:color w:val="000000"/>
                  <w:sz w:val="16"/>
                  <w:szCs w:val="16"/>
                </w:rPr>
                <w:t>www.lodzkie.pl/popryby</w:t>
              </w:r>
            </w:hyperlink>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828</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Jw.</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7.</w:t>
            </w:r>
          </w:p>
        </w:tc>
        <w:tc>
          <w:tcPr>
            <w:tcW w:w="1616" w:type="pct"/>
            <w:tcBorders>
              <w:top w:val="nil"/>
              <w:left w:val="single" w:sz="8" w:space="0" w:color="auto"/>
              <w:bottom w:val="single" w:sz="4" w:space="0" w:color="auto"/>
              <w:right w:val="single" w:sz="4" w:space="0" w:color="auto"/>
            </w:tcBorders>
            <w:noWrap/>
            <w:vAlign w:val="center"/>
          </w:tcPr>
          <w:p w:rsidR="00176C0A" w:rsidRPr="005B3D8B" w:rsidRDefault="00863432" w:rsidP="007A7A16">
            <w:pPr>
              <w:spacing w:line="276" w:lineRule="auto"/>
              <w:rPr>
                <w:rFonts w:asciiTheme="minorHAnsi" w:hAnsiTheme="minorHAnsi" w:cs="Arial"/>
                <w:bCs/>
                <w:color w:val="000000"/>
                <w:sz w:val="16"/>
                <w:szCs w:val="16"/>
              </w:rPr>
            </w:pPr>
            <w:hyperlink r:id="rId71" w:history="1">
              <w:r w:rsidR="00176C0A" w:rsidRPr="005B3D8B">
                <w:rPr>
                  <w:rFonts w:asciiTheme="minorHAnsi" w:hAnsiTheme="minorHAnsi" w:cs="Arial"/>
                  <w:bCs/>
                  <w:color w:val="000000"/>
                  <w:sz w:val="16"/>
                  <w:szCs w:val="16"/>
                </w:rPr>
                <w:t>www.lodzkie.pl/popryby</w:t>
              </w:r>
            </w:hyperlink>
          </w:p>
          <w:p w:rsidR="00176C0A" w:rsidRPr="005B3D8B" w:rsidRDefault="00176C0A" w:rsidP="007A7A16">
            <w:pPr>
              <w:spacing w:line="276" w:lineRule="auto"/>
              <w:rPr>
                <w:rFonts w:asciiTheme="minorHAnsi" w:hAnsiTheme="minorHAnsi" w:cs="Arial"/>
                <w:bCs/>
                <w:color w:val="000000"/>
                <w:sz w:val="16"/>
                <w:szCs w:val="16"/>
              </w:rPr>
            </w:pPr>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927</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Jw.</w:t>
            </w:r>
          </w:p>
        </w:tc>
      </w:tr>
    </w:tbl>
    <w:p w:rsidR="00176C0A" w:rsidRPr="005C5E67" w:rsidRDefault="00176C0A" w:rsidP="00770A71">
      <w:pPr>
        <w:spacing w:before="60" w:after="60" w:line="276" w:lineRule="auto"/>
        <w:rPr>
          <w:rFonts w:ascii="Century Gothic" w:hAnsi="Century Gothic" w:cs="ArialMT"/>
          <w:iCs/>
        </w:rPr>
      </w:pPr>
    </w:p>
    <w:p w:rsidR="00176C0A" w:rsidRPr="005B3D8B" w:rsidRDefault="00176C0A" w:rsidP="005A41F2">
      <w:pPr>
        <w:numPr>
          <w:ilvl w:val="0"/>
          <w:numId w:val="67"/>
        </w:numPr>
        <w:spacing w:before="60" w:after="60" w:line="276" w:lineRule="auto"/>
        <w:rPr>
          <w:rFonts w:asciiTheme="minorHAnsi" w:hAnsiTheme="minorHAnsi"/>
          <w:bCs/>
          <w:color w:val="000000"/>
        </w:rPr>
      </w:pPr>
      <w:r w:rsidRPr="005B3D8B">
        <w:rPr>
          <w:rFonts w:asciiTheme="minorHAnsi" w:hAnsiTheme="minorHAnsi"/>
          <w:bCs/>
          <w:color w:val="000000"/>
        </w:rPr>
        <w:t>Wyemitowanie audycji informacyjnych w TV, radio (w szczególności liczba, termin, tematyka, miejsce emisji):</w:t>
      </w:r>
    </w:p>
    <w:p w:rsidR="00176C0A" w:rsidRPr="005B3D8B" w:rsidRDefault="00176C0A" w:rsidP="00770A71">
      <w:pPr>
        <w:spacing w:before="60" w:after="60" w:line="276" w:lineRule="auto"/>
        <w:rPr>
          <w:rFonts w:asciiTheme="minorHAnsi" w:hAnsiTheme="minorHAnsi"/>
          <w:bCs/>
          <w:color w:val="000000"/>
        </w:rPr>
      </w:pPr>
    </w:p>
    <w:p w:rsidR="00176C0A" w:rsidRPr="005B3D8B" w:rsidRDefault="00176C0A" w:rsidP="005A41F2">
      <w:pPr>
        <w:numPr>
          <w:ilvl w:val="0"/>
          <w:numId w:val="66"/>
        </w:numPr>
        <w:spacing w:before="60" w:after="60" w:line="276" w:lineRule="auto"/>
        <w:rPr>
          <w:rFonts w:asciiTheme="minorHAnsi" w:hAnsiTheme="minorHAnsi"/>
          <w:bCs/>
          <w:color w:val="000000"/>
        </w:rPr>
      </w:pPr>
      <w:r w:rsidRPr="005B3D8B">
        <w:rPr>
          <w:rFonts w:asciiTheme="minorHAnsi" w:hAnsiTheme="minorHAnsi"/>
          <w:bCs/>
          <w:color w:val="000000"/>
        </w:rPr>
        <w:t>2012 rok - brak</w:t>
      </w:r>
    </w:p>
    <w:p w:rsidR="00176C0A" w:rsidRPr="005B3D8B" w:rsidRDefault="00176C0A" w:rsidP="005A41F2">
      <w:pPr>
        <w:numPr>
          <w:ilvl w:val="0"/>
          <w:numId w:val="66"/>
        </w:numPr>
        <w:spacing w:before="60" w:after="60" w:line="276" w:lineRule="auto"/>
        <w:rPr>
          <w:rFonts w:asciiTheme="minorHAnsi" w:hAnsiTheme="minorHAnsi"/>
          <w:bCs/>
          <w:color w:val="000000"/>
        </w:rPr>
      </w:pPr>
      <w:r w:rsidRPr="005B3D8B">
        <w:rPr>
          <w:rFonts w:asciiTheme="minorHAnsi" w:hAnsiTheme="minorHAnsi"/>
          <w:bCs/>
          <w:color w:val="000000"/>
        </w:rPr>
        <w:t>2013 rok – „Nie tylko ryby”, jedna emisja, długość spotu 12 minut, termon realizacji 18.10.2013 r. godź. 17.30 (TVP3 Łódź), koszt 6 150,00 brutto</w:t>
      </w:r>
    </w:p>
    <w:p w:rsidR="00176C0A" w:rsidRPr="005B3D8B" w:rsidRDefault="00176C0A" w:rsidP="005A41F2">
      <w:pPr>
        <w:numPr>
          <w:ilvl w:val="0"/>
          <w:numId w:val="66"/>
        </w:numPr>
        <w:spacing w:before="60" w:after="60" w:line="276" w:lineRule="auto"/>
        <w:rPr>
          <w:rFonts w:asciiTheme="minorHAnsi" w:hAnsiTheme="minorHAnsi"/>
          <w:bCs/>
          <w:color w:val="000000"/>
        </w:rPr>
      </w:pPr>
      <w:r w:rsidRPr="005B3D8B">
        <w:rPr>
          <w:rFonts w:asciiTheme="minorHAnsi" w:hAnsiTheme="minorHAnsi"/>
          <w:bCs/>
          <w:color w:val="000000"/>
        </w:rPr>
        <w:t>2014 rok - brak</w:t>
      </w:r>
    </w:p>
    <w:p w:rsidR="00176C0A" w:rsidRPr="005B3D8B" w:rsidRDefault="00176C0A" w:rsidP="005A41F2">
      <w:pPr>
        <w:numPr>
          <w:ilvl w:val="0"/>
          <w:numId w:val="66"/>
        </w:numPr>
        <w:spacing w:before="60" w:after="60" w:line="276" w:lineRule="auto"/>
        <w:rPr>
          <w:rFonts w:asciiTheme="minorHAnsi" w:hAnsiTheme="minorHAnsi"/>
          <w:bCs/>
          <w:color w:val="000000"/>
        </w:rPr>
      </w:pPr>
      <w:r w:rsidRPr="005B3D8B">
        <w:rPr>
          <w:rFonts w:asciiTheme="minorHAnsi" w:hAnsiTheme="minorHAnsi"/>
          <w:bCs/>
          <w:color w:val="000000"/>
        </w:rPr>
        <w:t>2015- Obsługa medialna na realizację programu „</w:t>
      </w:r>
      <w:proofErr w:type="spellStart"/>
      <w:r w:rsidRPr="005B3D8B">
        <w:rPr>
          <w:rFonts w:asciiTheme="minorHAnsi" w:hAnsiTheme="minorHAnsi"/>
          <w:bCs/>
          <w:color w:val="000000"/>
        </w:rPr>
        <w:t>Agroexpress</w:t>
      </w:r>
      <w:proofErr w:type="spellEnd"/>
      <w:r w:rsidRPr="005B3D8B">
        <w:rPr>
          <w:rFonts w:asciiTheme="minorHAnsi" w:hAnsiTheme="minorHAnsi"/>
          <w:bCs/>
          <w:color w:val="000000"/>
        </w:rPr>
        <w:t>” dot. PO RYBY 2007-2013, lipiec 2015</w:t>
      </w:r>
      <w:r w:rsidR="00794EA7">
        <w:rPr>
          <w:rFonts w:asciiTheme="minorHAnsi" w:hAnsiTheme="minorHAnsi"/>
          <w:bCs/>
          <w:color w:val="000000"/>
        </w:rPr>
        <w:t> </w:t>
      </w:r>
      <w:r w:rsidRPr="005B3D8B">
        <w:rPr>
          <w:rFonts w:asciiTheme="minorHAnsi" w:hAnsiTheme="minorHAnsi"/>
          <w:bCs/>
          <w:color w:val="000000"/>
        </w:rPr>
        <w:t>r</w:t>
      </w:r>
      <w:r w:rsidR="00794EA7">
        <w:rPr>
          <w:rFonts w:asciiTheme="minorHAnsi" w:hAnsiTheme="minorHAnsi"/>
          <w:bCs/>
          <w:color w:val="000000"/>
        </w:rPr>
        <w:t>.</w:t>
      </w:r>
    </w:p>
    <w:p w:rsidR="00176C0A" w:rsidRPr="005B3D8B" w:rsidRDefault="00176C0A" w:rsidP="00770A71">
      <w:pPr>
        <w:spacing w:before="60" w:after="60" w:line="276" w:lineRule="auto"/>
        <w:rPr>
          <w:rFonts w:asciiTheme="minorHAnsi" w:hAnsiTheme="minorHAnsi" w:cs="ArialMT"/>
          <w:iCs/>
        </w:rPr>
      </w:pPr>
    </w:p>
    <w:p w:rsidR="00176C0A" w:rsidRPr="005B3D8B" w:rsidRDefault="00176C0A" w:rsidP="005A41F2">
      <w:pPr>
        <w:numPr>
          <w:ilvl w:val="0"/>
          <w:numId w:val="67"/>
        </w:numPr>
        <w:spacing w:before="60" w:after="60" w:line="276" w:lineRule="auto"/>
        <w:rPr>
          <w:rFonts w:asciiTheme="minorHAnsi" w:hAnsiTheme="minorHAnsi"/>
          <w:bCs/>
          <w:color w:val="000000"/>
        </w:rPr>
      </w:pPr>
      <w:r w:rsidRPr="005B3D8B">
        <w:rPr>
          <w:rFonts w:asciiTheme="minorHAnsi" w:hAnsiTheme="minorHAnsi"/>
          <w:bCs/>
          <w:color w:val="000000"/>
        </w:rPr>
        <w:t>Przygotowanie artykułów sponsorowanych nt. PO Ryby 2007-2013 i wykup powierzchni w prasie.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1276"/>
        <w:gridCol w:w="3152"/>
      </w:tblGrid>
      <w:tr w:rsidR="00176C0A" w:rsidRPr="00C245D2" w:rsidTr="00794EA7">
        <w:trPr>
          <w:trHeight w:val="292"/>
          <w:jc w:val="center"/>
        </w:trPr>
        <w:tc>
          <w:tcPr>
            <w:tcW w:w="442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76C0A" w:rsidRPr="00794EA7" w:rsidRDefault="00176C0A" w:rsidP="008E730E">
            <w:pPr>
              <w:jc w:val="center"/>
              <w:rPr>
                <w:rFonts w:asciiTheme="minorHAnsi" w:hAnsiTheme="minorHAnsi"/>
                <w:b/>
                <w:bCs/>
                <w:color w:val="000000"/>
                <w:sz w:val="16"/>
                <w:szCs w:val="16"/>
              </w:rPr>
            </w:pPr>
            <w:r w:rsidRPr="00794EA7">
              <w:rPr>
                <w:rFonts w:asciiTheme="minorHAnsi" w:hAnsiTheme="minorHAnsi"/>
                <w:b/>
                <w:bCs/>
                <w:color w:val="000000"/>
                <w:sz w:val="16"/>
                <w:szCs w:val="16"/>
              </w:rPr>
              <w:t>Tytuł prasowy</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76C0A" w:rsidRPr="00794EA7" w:rsidRDefault="00176C0A" w:rsidP="008E730E">
            <w:pPr>
              <w:jc w:val="center"/>
              <w:rPr>
                <w:rFonts w:asciiTheme="minorHAnsi" w:hAnsiTheme="minorHAnsi"/>
                <w:b/>
                <w:bCs/>
                <w:color w:val="000000"/>
                <w:sz w:val="16"/>
                <w:szCs w:val="16"/>
              </w:rPr>
            </w:pPr>
            <w:r w:rsidRPr="00794EA7">
              <w:rPr>
                <w:rFonts w:asciiTheme="minorHAnsi" w:hAnsiTheme="minorHAnsi"/>
                <w:b/>
                <w:bCs/>
                <w:color w:val="000000"/>
                <w:sz w:val="16"/>
                <w:szCs w:val="16"/>
              </w:rPr>
              <w:t>liczba  artykułów</w:t>
            </w:r>
          </w:p>
        </w:tc>
        <w:tc>
          <w:tcPr>
            <w:tcW w:w="31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76C0A" w:rsidRPr="00794EA7" w:rsidRDefault="00176C0A" w:rsidP="008E730E">
            <w:pPr>
              <w:jc w:val="center"/>
              <w:rPr>
                <w:rFonts w:asciiTheme="minorHAnsi" w:hAnsiTheme="minorHAnsi"/>
                <w:b/>
                <w:bCs/>
                <w:color w:val="000000"/>
                <w:sz w:val="16"/>
                <w:szCs w:val="16"/>
              </w:rPr>
            </w:pPr>
            <w:r w:rsidRPr="00794EA7">
              <w:rPr>
                <w:rFonts w:asciiTheme="minorHAnsi" w:hAnsiTheme="minorHAnsi"/>
                <w:b/>
                <w:bCs/>
                <w:color w:val="000000"/>
                <w:sz w:val="16"/>
                <w:szCs w:val="16"/>
              </w:rPr>
              <w:t>Data publikacji</w:t>
            </w:r>
          </w:p>
        </w:tc>
      </w:tr>
      <w:tr w:rsidR="00176C0A" w:rsidRPr="00C245D2" w:rsidTr="008E730E">
        <w:trPr>
          <w:trHeight w:val="153"/>
          <w:jc w:val="center"/>
        </w:trPr>
        <w:tc>
          <w:tcPr>
            <w:tcW w:w="4429" w:type="dxa"/>
            <w:tcBorders>
              <w:top w:val="single" w:sz="4" w:space="0" w:color="000000"/>
              <w:left w:val="single" w:sz="4" w:space="0" w:color="000000"/>
              <w:bottom w:val="single" w:sz="4" w:space="0" w:color="000000"/>
              <w:right w:val="single" w:sz="4" w:space="0" w:color="000000"/>
            </w:tcBorders>
            <w:vAlign w:val="center"/>
          </w:tcPr>
          <w:p w:rsidR="00176C0A" w:rsidRPr="00794EA7" w:rsidRDefault="00176C0A" w:rsidP="008E730E">
            <w:pPr>
              <w:jc w:val="center"/>
              <w:rPr>
                <w:rFonts w:asciiTheme="minorHAnsi" w:hAnsiTheme="minorHAnsi"/>
                <w:bCs/>
                <w:color w:val="000000"/>
                <w:sz w:val="16"/>
                <w:szCs w:val="16"/>
              </w:rPr>
            </w:pPr>
            <w:r w:rsidRPr="00794EA7">
              <w:rPr>
                <w:rFonts w:asciiTheme="minorHAnsi" w:hAnsiTheme="minorHAnsi"/>
                <w:bCs/>
                <w:color w:val="000000"/>
                <w:sz w:val="16"/>
                <w:szCs w:val="16"/>
              </w:rPr>
              <w:t xml:space="preserve">artykuł, zamieszczony </w:t>
            </w:r>
            <w:r w:rsidRPr="00794EA7">
              <w:rPr>
                <w:rFonts w:asciiTheme="minorHAnsi" w:hAnsiTheme="minorHAnsi"/>
                <w:bCs/>
                <w:color w:val="000000"/>
                <w:sz w:val="16"/>
                <w:szCs w:val="16"/>
              </w:rPr>
              <w:br/>
              <w:t xml:space="preserve">w magazynie „THINKTANK EUROPE” </w:t>
            </w:r>
          </w:p>
        </w:tc>
        <w:tc>
          <w:tcPr>
            <w:tcW w:w="1276" w:type="dxa"/>
            <w:tcBorders>
              <w:top w:val="single" w:sz="4" w:space="0" w:color="000000"/>
              <w:left w:val="single" w:sz="4" w:space="0" w:color="000000"/>
              <w:bottom w:val="single" w:sz="4" w:space="0" w:color="000000"/>
              <w:right w:val="single" w:sz="4" w:space="0" w:color="000000"/>
            </w:tcBorders>
            <w:vAlign w:val="center"/>
          </w:tcPr>
          <w:p w:rsidR="00176C0A" w:rsidRPr="00794EA7" w:rsidRDefault="00176C0A" w:rsidP="008E730E">
            <w:pPr>
              <w:widowControl w:val="0"/>
              <w:shd w:val="clear" w:color="auto" w:fill="FFFFFF"/>
              <w:autoSpaceDE w:val="0"/>
              <w:autoSpaceDN w:val="0"/>
              <w:adjustRightInd w:val="0"/>
              <w:jc w:val="center"/>
              <w:rPr>
                <w:rFonts w:asciiTheme="minorHAnsi" w:hAnsiTheme="minorHAnsi"/>
                <w:bCs/>
                <w:color w:val="000000"/>
                <w:sz w:val="16"/>
                <w:szCs w:val="16"/>
              </w:rPr>
            </w:pPr>
            <w:r w:rsidRPr="00794EA7">
              <w:rPr>
                <w:rFonts w:asciiTheme="minorHAnsi" w:hAnsiTheme="minorHAnsi"/>
                <w:bCs/>
                <w:color w:val="000000"/>
                <w:sz w:val="16"/>
                <w:szCs w:val="16"/>
              </w:rPr>
              <w:t>1</w:t>
            </w:r>
          </w:p>
        </w:tc>
        <w:tc>
          <w:tcPr>
            <w:tcW w:w="3152" w:type="dxa"/>
            <w:tcBorders>
              <w:top w:val="single" w:sz="4" w:space="0" w:color="000000"/>
              <w:left w:val="single" w:sz="4" w:space="0" w:color="000000"/>
              <w:bottom w:val="single" w:sz="4" w:space="0" w:color="000000"/>
              <w:right w:val="single" w:sz="4" w:space="0" w:color="000000"/>
            </w:tcBorders>
            <w:vAlign w:val="center"/>
          </w:tcPr>
          <w:p w:rsidR="00176C0A" w:rsidRPr="00794EA7" w:rsidRDefault="00176C0A" w:rsidP="008E730E">
            <w:pPr>
              <w:jc w:val="center"/>
              <w:rPr>
                <w:rFonts w:asciiTheme="minorHAnsi" w:hAnsiTheme="minorHAnsi"/>
                <w:bCs/>
                <w:color w:val="000000"/>
                <w:sz w:val="16"/>
                <w:szCs w:val="16"/>
              </w:rPr>
            </w:pPr>
            <w:r w:rsidRPr="00794EA7">
              <w:rPr>
                <w:rFonts w:asciiTheme="minorHAnsi" w:hAnsiTheme="minorHAnsi"/>
                <w:bCs/>
                <w:color w:val="000000"/>
                <w:sz w:val="16"/>
                <w:szCs w:val="16"/>
              </w:rPr>
              <w:t>(wrzesień, 2011)</w:t>
            </w:r>
          </w:p>
        </w:tc>
      </w:tr>
    </w:tbl>
    <w:p w:rsidR="00176C0A" w:rsidRDefault="00176C0A" w:rsidP="00770A71">
      <w:pPr>
        <w:spacing w:before="60" w:after="60" w:line="276" w:lineRule="auto"/>
        <w:ind w:left="405"/>
        <w:rPr>
          <w:rFonts w:ascii="Century Gothic" w:hAnsi="Century Gothic" w:cs="ArialMT"/>
          <w:iCs/>
        </w:rPr>
      </w:pPr>
    </w:p>
    <w:p w:rsidR="00176C0A" w:rsidRPr="00794EA7" w:rsidRDefault="00176C0A" w:rsidP="005A41F2">
      <w:pPr>
        <w:numPr>
          <w:ilvl w:val="0"/>
          <w:numId w:val="67"/>
        </w:numPr>
        <w:spacing w:before="60" w:after="60" w:line="276" w:lineRule="auto"/>
        <w:jc w:val="both"/>
        <w:rPr>
          <w:rFonts w:asciiTheme="minorHAnsi" w:hAnsiTheme="minorHAnsi"/>
          <w:bCs/>
          <w:color w:val="000000"/>
        </w:rPr>
      </w:pPr>
      <w:r w:rsidRPr="00794EA7">
        <w:rPr>
          <w:rFonts w:asciiTheme="minorHAnsi" w:hAnsiTheme="minorHAnsi" w:cs="ArialMT"/>
          <w:iCs/>
        </w:rPr>
        <w:t>W</w:t>
      </w:r>
      <w:r w:rsidRPr="00794EA7">
        <w:rPr>
          <w:rFonts w:asciiTheme="minorHAnsi" w:hAnsiTheme="minorHAnsi"/>
          <w:bCs/>
          <w:color w:val="000000"/>
        </w:rPr>
        <w:t>spółpraca ze środkami masowego przekazu w zakresie przekazywania informacji o PO Ryby 2007-2013 (ew. szczegóły).</w:t>
      </w:r>
    </w:p>
    <w:p w:rsidR="00176C0A" w:rsidRPr="00794EA7" w:rsidRDefault="00176C0A" w:rsidP="00770A71">
      <w:pPr>
        <w:pStyle w:val="Akapitzlist"/>
        <w:ind w:left="0"/>
        <w:rPr>
          <w:rFonts w:asciiTheme="minorHAnsi" w:hAnsiTheme="minorHAnsi" w:cs="ArialMT"/>
          <w:iCs/>
          <w:sz w:val="20"/>
          <w:szCs w:val="20"/>
        </w:rPr>
      </w:pPr>
      <w:r w:rsidRPr="00794EA7">
        <w:rPr>
          <w:rFonts w:asciiTheme="minorHAnsi" w:hAnsiTheme="minorHAnsi" w:cs="ArialMT"/>
          <w:iCs/>
          <w:sz w:val="20"/>
          <w:szCs w:val="20"/>
        </w:rPr>
        <w:t>Brak</w:t>
      </w:r>
    </w:p>
    <w:p w:rsidR="00176C0A" w:rsidRPr="00794EA7" w:rsidRDefault="00176C0A" w:rsidP="005A41F2">
      <w:pPr>
        <w:numPr>
          <w:ilvl w:val="0"/>
          <w:numId w:val="67"/>
        </w:numPr>
        <w:spacing w:before="60" w:after="60" w:line="276" w:lineRule="auto"/>
        <w:jc w:val="both"/>
        <w:rPr>
          <w:rFonts w:asciiTheme="minorHAnsi" w:hAnsiTheme="minorHAnsi"/>
          <w:bCs/>
          <w:color w:val="000000"/>
        </w:rPr>
      </w:pPr>
      <w:r w:rsidRPr="00794EA7">
        <w:rPr>
          <w:rFonts w:asciiTheme="minorHAnsi" w:hAnsiTheme="minorHAnsi"/>
          <w:bCs/>
          <w:color w:val="000000"/>
        </w:rPr>
        <w:t>Udział w ogólnopolskich, regionalnych lub lokalnych imprezach poświęconych rybołówstwu, rybactwu, przetwórstwu rybnemu, rolnictwu lub funduszom unijnym.</w:t>
      </w:r>
    </w:p>
    <w:p w:rsidR="00176C0A" w:rsidRPr="00794EA7" w:rsidRDefault="00176C0A" w:rsidP="00770A71">
      <w:pPr>
        <w:spacing w:line="276" w:lineRule="auto"/>
        <w:rPr>
          <w:rFonts w:asciiTheme="minorHAnsi" w:hAnsiTheme="minorHAnsi" w:cs="Arial"/>
        </w:rPr>
      </w:pPr>
      <w:r>
        <w:rPr>
          <w:rFonts w:ascii="Century Gothic" w:hAnsi="Century Gothic" w:cs="Arial"/>
        </w:rPr>
        <w:t xml:space="preserve">                   </w:t>
      </w:r>
      <w:r w:rsidRPr="00794EA7">
        <w:rPr>
          <w:rFonts w:asciiTheme="minorHAnsi" w:hAnsiTheme="minorHAnsi" w:cs="Arial"/>
        </w:rPr>
        <w:t>Przykłady:</w:t>
      </w:r>
    </w:p>
    <w:tbl>
      <w:tblPr>
        <w:tblW w:w="5000" w:type="pct"/>
        <w:jc w:val="center"/>
        <w:tblCellMar>
          <w:left w:w="70" w:type="dxa"/>
          <w:right w:w="70" w:type="dxa"/>
        </w:tblCellMar>
        <w:tblLook w:val="04A0" w:firstRow="1" w:lastRow="0" w:firstColumn="1" w:lastColumn="0" w:noHBand="0" w:noVBand="1"/>
      </w:tblPr>
      <w:tblGrid>
        <w:gridCol w:w="947"/>
        <w:gridCol w:w="5703"/>
        <w:gridCol w:w="2560"/>
      </w:tblGrid>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176C0A" w:rsidRPr="00794EA7" w:rsidRDefault="00176C0A" w:rsidP="00794EA7">
            <w:pPr>
              <w:spacing w:line="276" w:lineRule="auto"/>
              <w:jc w:val="center"/>
              <w:rPr>
                <w:rFonts w:asciiTheme="minorHAnsi" w:hAnsiTheme="minorHAnsi" w:cs="Arial"/>
                <w:b/>
                <w:color w:val="000000"/>
                <w:sz w:val="16"/>
                <w:szCs w:val="16"/>
              </w:rPr>
            </w:pPr>
            <w:r w:rsidRPr="00794EA7">
              <w:rPr>
                <w:rFonts w:asciiTheme="minorHAnsi" w:hAnsiTheme="minorHAnsi" w:cs="Arial"/>
                <w:b/>
                <w:color w:val="000000"/>
                <w:sz w:val="16"/>
                <w:szCs w:val="16"/>
              </w:rPr>
              <w:t>L.</w:t>
            </w:r>
            <w:r w:rsidR="00794EA7" w:rsidRPr="00794EA7">
              <w:rPr>
                <w:rFonts w:asciiTheme="minorHAnsi" w:hAnsiTheme="minorHAnsi" w:cs="Arial"/>
                <w:b/>
                <w:color w:val="000000"/>
                <w:sz w:val="16"/>
                <w:szCs w:val="16"/>
              </w:rPr>
              <w:t>p</w:t>
            </w:r>
            <w:r w:rsidRPr="00794EA7">
              <w:rPr>
                <w:rFonts w:asciiTheme="minorHAnsi" w:hAnsiTheme="minorHAnsi" w:cs="Arial"/>
                <w:b/>
                <w:color w:val="000000"/>
                <w:sz w:val="16"/>
                <w:szCs w:val="16"/>
              </w:rPr>
              <w:t>.</w:t>
            </w:r>
          </w:p>
        </w:tc>
        <w:tc>
          <w:tcPr>
            <w:tcW w:w="3096"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176C0A" w:rsidRPr="00794EA7" w:rsidRDefault="00176C0A" w:rsidP="00794EA7">
            <w:pPr>
              <w:spacing w:line="276" w:lineRule="auto"/>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1391"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176C0A" w:rsidRPr="00794EA7" w:rsidRDefault="00176C0A" w:rsidP="00794EA7">
            <w:pPr>
              <w:spacing w:line="276" w:lineRule="auto"/>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XVIII Targi –Regiony Turystyczne „Na styku kultur”</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24-26 luty 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„Święto bąka”</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Warszewice, 03.06.2012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Piknik Funduszy Europejskich</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17.06.2012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4.</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 Regionalne Święto Ryby</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Pęczniew, 23.06.2012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5.</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XIV Wojewódzka Wystawa Zwierząt Hodowlanych połączona z Targami Rolnymi „W sercu Polski”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Łódzki Ośrodek Doradztwa Rolniczego w Bratoszewicach, 23-24.06.2012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6.</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II Piknik Złotej Ryby</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Łęczyca, 25.08.2012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7.</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IX Jarmark Wojewódzki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7-9.09.2012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8.</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„Księżackie Jadło”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Łowicz, 09.09.2012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9.</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Spotkanie promocyjno-integracyjne mieszkańców obszaru objętego LSROR ŁGR.</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Domaniewice, 09.09.2012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10</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Prezydenckie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Spała, 16.09.2012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lastRenderedPageBreak/>
              <w:t>11.</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Wojewódzkie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Piotrków Trybunalski, 23.09.2012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12.</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IV Forum Funduszy Europejskich Województwa Łódzkiego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26.10.2012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13.</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IV Europejskie Forum Młodych Rolników</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proofErr w:type="spellStart"/>
            <w:r w:rsidRPr="00794EA7">
              <w:rPr>
                <w:rFonts w:asciiTheme="minorHAnsi" w:hAnsiTheme="minorHAnsi"/>
                <w:bCs/>
                <w:color w:val="000000"/>
                <w:sz w:val="16"/>
                <w:szCs w:val="16"/>
              </w:rPr>
              <w:t>Słok</w:t>
            </w:r>
            <w:proofErr w:type="spellEnd"/>
            <w:r w:rsidRPr="00794EA7">
              <w:rPr>
                <w:rFonts w:asciiTheme="minorHAnsi" w:hAnsiTheme="minorHAnsi"/>
                <w:bCs/>
                <w:color w:val="000000"/>
                <w:sz w:val="16"/>
                <w:szCs w:val="16"/>
              </w:rPr>
              <w:t xml:space="preserve"> k/Bełchatowa, 19-21.11.2012 r.</w:t>
            </w:r>
          </w:p>
        </w:tc>
      </w:tr>
      <w:tr w:rsidR="00176C0A" w:rsidRPr="005C5E67" w:rsidTr="001976EA">
        <w:trPr>
          <w:trHeight w:val="300"/>
          <w:jc w:val="center"/>
        </w:trPr>
        <w:tc>
          <w:tcPr>
            <w:tcW w:w="514" w:type="pct"/>
            <w:tcBorders>
              <w:top w:val="nil"/>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14.</w:t>
            </w:r>
          </w:p>
        </w:tc>
        <w:tc>
          <w:tcPr>
            <w:tcW w:w="3096"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„Święto Bąka”</w:t>
            </w:r>
          </w:p>
        </w:tc>
        <w:tc>
          <w:tcPr>
            <w:tcW w:w="1391"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Warszewice, 2 czerwca 2013 r.</w:t>
            </w:r>
          </w:p>
        </w:tc>
      </w:tr>
      <w:tr w:rsidR="00176C0A" w:rsidRPr="005C5E67" w:rsidTr="001976EA">
        <w:trPr>
          <w:trHeight w:val="300"/>
          <w:jc w:val="center"/>
        </w:trPr>
        <w:tc>
          <w:tcPr>
            <w:tcW w:w="514" w:type="pct"/>
            <w:tcBorders>
              <w:top w:val="nil"/>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15.</w:t>
            </w:r>
          </w:p>
        </w:tc>
        <w:tc>
          <w:tcPr>
            <w:tcW w:w="3096"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XV Wojewódzka wystawa Zwierząt Hodowlanych połączona z Targami Rolnymi „W sercu Polski”.</w:t>
            </w:r>
          </w:p>
        </w:tc>
        <w:tc>
          <w:tcPr>
            <w:tcW w:w="1391"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Łódzki Ośrodek Doradztwa Rolniczego w Bratoszewicach, 22-23.06. 2013 r.</w:t>
            </w:r>
          </w:p>
        </w:tc>
      </w:tr>
      <w:tr w:rsidR="00176C0A" w:rsidRPr="005C5E67" w:rsidTr="001976EA">
        <w:trPr>
          <w:trHeight w:val="300"/>
          <w:jc w:val="center"/>
        </w:trPr>
        <w:tc>
          <w:tcPr>
            <w:tcW w:w="514" w:type="pct"/>
            <w:tcBorders>
              <w:top w:val="nil"/>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16.</w:t>
            </w:r>
          </w:p>
        </w:tc>
        <w:tc>
          <w:tcPr>
            <w:tcW w:w="3096"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Piknik Funduszy Europejskich</w:t>
            </w:r>
          </w:p>
        </w:tc>
        <w:tc>
          <w:tcPr>
            <w:tcW w:w="1391"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23.06.2013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17.</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Wojewódzkie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Biała Rawska, 25.08.2013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18.</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„Księżackie Jadło”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Łowicz, 8.09.2013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19.</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X Jarmark Wojewódzki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7-8.09. 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20.</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Prezydenckie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Spała, 14-15.09.2013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21.</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Powiatowe Powiatu Łowickiego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Bielawy, 15.09.2013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23.</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Targi Turystyczne „Na styku kultur”</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21-23.02.2014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24.</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Piknik Funduszy Europejskich</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1.05.2014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25.</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Dzień Europejski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Łowicz, 9.05.2014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26.</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Festyn „Zielone Świątki”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Domaniewice, 1.06.2014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27.</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„Święto Bąka”</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Warszewice, 1.06.2014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28.</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Dzień Nowalijki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Piątek, 8.06.2014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30.</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Wojewódzkie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Zduńska Wola, 31.08.2014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31.</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Jarmark Wojewódzki (</w:t>
            </w:r>
            <w:proofErr w:type="spellStart"/>
            <w:r w:rsidRPr="00794EA7">
              <w:rPr>
                <w:rFonts w:asciiTheme="minorHAnsi" w:hAnsiTheme="minorHAnsi"/>
                <w:bCs/>
                <w:color w:val="000000"/>
                <w:sz w:val="16"/>
                <w:szCs w:val="16"/>
              </w:rPr>
              <w:t>Mixer</w:t>
            </w:r>
            <w:proofErr w:type="spellEnd"/>
            <w:r w:rsidRPr="00794EA7">
              <w:rPr>
                <w:rFonts w:asciiTheme="minorHAnsi" w:hAnsiTheme="minorHAnsi"/>
                <w:bCs/>
                <w:color w:val="000000"/>
                <w:sz w:val="16"/>
                <w:szCs w:val="16"/>
              </w:rPr>
              <w:t xml:space="preserve"> Regionalny)</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6.09.2014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34.</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Festiwal Rodzinny „Domaniewicka Majówka”</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Domaniewice, 31.05.2015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35.</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Piknik Funduszy Europejskich</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7.06.2015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36.</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Impreza Integracyjna „Święto Bąka”</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Warszewice, 7.062015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37.</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Impreza plenerowa „Spotkanie z Karpiem”.</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Walewice, 28.06.2015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38.</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Udział w Wojewódzkich Dożynkach 2015 i XVI Biesiadzie Łowickiej organizowanej na terenie skansenu w Maurzycach</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Maurzyce, 30.08.2015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39.</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Promocja projektów PO RYBY w ramach ŁGR na spotkaniu KGW Rogóźno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Rogóźno, 18.10.2015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40.</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proofErr w:type="spellStart"/>
            <w:r w:rsidRPr="00794EA7">
              <w:rPr>
                <w:rFonts w:asciiTheme="minorHAnsi" w:hAnsiTheme="minorHAnsi"/>
                <w:bCs/>
                <w:color w:val="000000"/>
                <w:sz w:val="16"/>
                <w:szCs w:val="16"/>
              </w:rPr>
              <w:t>Mixer</w:t>
            </w:r>
            <w:proofErr w:type="spellEnd"/>
            <w:r w:rsidRPr="00794EA7">
              <w:rPr>
                <w:rFonts w:asciiTheme="minorHAnsi" w:hAnsiTheme="minorHAnsi"/>
                <w:bCs/>
                <w:color w:val="000000"/>
                <w:sz w:val="16"/>
                <w:szCs w:val="16"/>
              </w:rPr>
              <w:t xml:space="preserve"> Regionalny 2015</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6.09.2015 r.</w:t>
            </w:r>
          </w:p>
        </w:tc>
      </w:tr>
    </w:tbl>
    <w:p w:rsidR="00176C0A" w:rsidRDefault="00176C0A" w:rsidP="00770A71">
      <w:pPr>
        <w:spacing w:line="276" w:lineRule="auto"/>
        <w:ind w:left="360"/>
        <w:rPr>
          <w:rFonts w:ascii="Century Gothic" w:hAnsi="Century Gothic" w:cs="Arial"/>
        </w:rPr>
      </w:pPr>
    </w:p>
    <w:p w:rsidR="009E08BA" w:rsidRDefault="009E08BA" w:rsidP="00770A71">
      <w:pPr>
        <w:spacing w:line="276" w:lineRule="auto"/>
        <w:jc w:val="both"/>
        <w:rPr>
          <w:rFonts w:asciiTheme="minorHAnsi" w:hAnsiTheme="minorHAnsi"/>
          <w:b/>
          <w:u w:val="single"/>
        </w:rPr>
      </w:pPr>
      <w:r w:rsidRPr="00CB0845">
        <w:rPr>
          <w:rFonts w:asciiTheme="minorHAnsi" w:hAnsiTheme="minorHAnsi"/>
          <w:b/>
          <w:u w:val="single"/>
        </w:rPr>
        <w:t>Samorząd Województwa Małopolskiego</w:t>
      </w:r>
      <w:r>
        <w:rPr>
          <w:rFonts w:asciiTheme="minorHAnsi" w:hAnsiTheme="minorHAnsi"/>
          <w:b/>
          <w:u w:val="single"/>
        </w:rPr>
        <w:t xml:space="preserve"> </w:t>
      </w:r>
    </w:p>
    <w:p w:rsidR="00176C0A" w:rsidRPr="00B90603" w:rsidRDefault="00176C0A" w:rsidP="00770A71">
      <w:pPr>
        <w:spacing w:line="276" w:lineRule="auto"/>
        <w:jc w:val="both"/>
        <w:rPr>
          <w:rFonts w:ascii="Arial" w:hAnsi="Arial" w:cs="Arial"/>
          <w:sz w:val="16"/>
          <w:szCs w:val="16"/>
        </w:rPr>
      </w:pPr>
    </w:p>
    <w:p w:rsidR="00176C0A" w:rsidRPr="00B90603" w:rsidRDefault="00176C0A" w:rsidP="00770A71">
      <w:pPr>
        <w:spacing w:line="276" w:lineRule="auto"/>
        <w:jc w:val="both"/>
        <w:rPr>
          <w:rFonts w:ascii="Arial" w:hAnsi="Arial" w:cs="Arial"/>
          <w:sz w:val="16"/>
          <w:szCs w:val="16"/>
        </w:rPr>
      </w:pPr>
      <w:r>
        <w:rPr>
          <w:rFonts w:ascii="Arial" w:hAnsi="Arial" w:cs="Arial"/>
          <w:sz w:val="16"/>
          <w:szCs w:val="16"/>
        </w:rPr>
        <w:t>1. </w:t>
      </w:r>
      <w:r w:rsidRPr="00794EA7">
        <w:rPr>
          <w:rFonts w:asciiTheme="minorHAnsi" w:hAnsiTheme="minorHAnsi" w:cs="Arial"/>
        </w:rPr>
        <w:t>udział w konferencjach, seminariach, sympozjach organizowanych przez IP</w:t>
      </w:r>
    </w:p>
    <w:tbl>
      <w:tblPr>
        <w:tblW w:w="2468" w:type="dxa"/>
        <w:tblCellMar>
          <w:left w:w="70" w:type="dxa"/>
          <w:right w:w="70" w:type="dxa"/>
        </w:tblCellMar>
        <w:tblLook w:val="04A0" w:firstRow="1" w:lastRow="0" w:firstColumn="1" w:lastColumn="0" w:noHBand="0" w:noVBand="1"/>
      </w:tblPr>
      <w:tblGrid>
        <w:gridCol w:w="820"/>
        <w:gridCol w:w="1648"/>
      </w:tblGrid>
      <w:tr w:rsidR="00176C0A" w:rsidRPr="00B90603" w:rsidTr="008E730E">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1648" w:type="dxa"/>
            <w:tcBorders>
              <w:top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Ilość spotkań/konferencji</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2007</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2008</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2009</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2011</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3</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14</w:t>
            </w:r>
          </w:p>
        </w:tc>
      </w:tr>
      <w:tr w:rsidR="00176C0A" w:rsidRPr="00B90603"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2015</w:t>
            </w:r>
          </w:p>
        </w:tc>
        <w:tc>
          <w:tcPr>
            <w:tcW w:w="1648" w:type="dxa"/>
            <w:tcBorders>
              <w:top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1 </w:t>
            </w:r>
          </w:p>
        </w:tc>
      </w:tr>
      <w:tr w:rsidR="00176C0A" w:rsidRPr="00B90603"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176C0A" w:rsidRPr="00794EA7" w:rsidRDefault="00176C0A" w:rsidP="008E730E">
            <w:pPr>
              <w:jc w:val="right"/>
              <w:rPr>
                <w:rFonts w:asciiTheme="minorHAnsi" w:hAnsiTheme="minorHAnsi" w:cs="Arial"/>
                <w:b/>
                <w:color w:val="000000"/>
                <w:sz w:val="16"/>
                <w:szCs w:val="16"/>
              </w:rPr>
            </w:pPr>
            <w:r w:rsidRPr="00794EA7">
              <w:rPr>
                <w:rFonts w:asciiTheme="minorHAnsi" w:hAnsiTheme="minorHAnsi" w:cs="Arial"/>
                <w:b/>
                <w:color w:val="000000"/>
                <w:sz w:val="16"/>
                <w:szCs w:val="16"/>
              </w:rPr>
              <w:t>Razem</w:t>
            </w:r>
          </w:p>
        </w:tc>
        <w:tc>
          <w:tcPr>
            <w:tcW w:w="1648" w:type="dxa"/>
            <w:tcBorders>
              <w:top w:val="single" w:sz="4" w:space="0" w:color="auto"/>
              <w:bottom w:val="single" w:sz="4" w:space="0" w:color="auto"/>
              <w:right w:val="single" w:sz="4" w:space="0" w:color="auto"/>
            </w:tcBorders>
            <w:noWrap/>
            <w:vAlign w:val="bottom"/>
          </w:tcPr>
          <w:p w:rsidR="00176C0A" w:rsidRPr="00794EA7" w:rsidRDefault="00176C0A" w:rsidP="008E730E">
            <w:pPr>
              <w:jc w:val="right"/>
              <w:rPr>
                <w:rFonts w:asciiTheme="minorHAnsi" w:hAnsiTheme="minorHAnsi" w:cs="Arial"/>
                <w:b/>
                <w:color w:val="000000"/>
                <w:sz w:val="16"/>
                <w:szCs w:val="16"/>
              </w:rPr>
            </w:pPr>
            <w:r w:rsidRPr="00794EA7">
              <w:rPr>
                <w:rFonts w:asciiTheme="minorHAnsi" w:hAnsiTheme="minorHAnsi" w:cs="Arial"/>
                <w:b/>
                <w:color w:val="000000"/>
                <w:sz w:val="16"/>
                <w:szCs w:val="16"/>
              </w:rPr>
              <w:t>20</w:t>
            </w:r>
          </w:p>
        </w:tc>
      </w:tr>
    </w:tbl>
    <w:p w:rsidR="00176C0A" w:rsidRPr="00B90603" w:rsidRDefault="00176C0A" w:rsidP="00770A71">
      <w:pPr>
        <w:spacing w:line="276" w:lineRule="auto"/>
        <w:ind w:firstLine="360"/>
        <w:jc w:val="both"/>
        <w:rPr>
          <w:rFonts w:ascii="Arial" w:hAnsi="Arial" w:cs="Arial"/>
          <w:b/>
          <w:sz w:val="16"/>
          <w:szCs w:val="16"/>
        </w:rPr>
      </w:pPr>
    </w:p>
    <w:p w:rsidR="00176C0A" w:rsidRPr="00794EA7" w:rsidRDefault="00176C0A" w:rsidP="00770A71">
      <w:pPr>
        <w:spacing w:line="276" w:lineRule="auto"/>
        <w:rPr>
          <w:rFonts w:asciiTheme="minorHAnsi" w:hAnsiTheme="minorHAnsi" w:cs="Arial"/>
        </w:rPr>
      </w:pPr>
      <w:r>
        <w:rPr>
          <w:rFonts w:ascii="Arial" w:hAnsi="Arial" w:cs="Arial"/>
          <w:sz w:val="16"/>
          <w:szCs w:val="16"/>
        </w:rPr>
        <w:t>2. </w:t>
      </w:r>
      <w:r w:rsidRPr="00794EA7">
        <w:rPr>
          <w:rFonts w:asciiTheme="minorHAnsi" w:hAnsiTheme="minorHAnsi" w:cs="Arial"/>
        </w:rPr>
        <w:t>organizowanie szkoleń/warsztatów/konferencji/seminariów/konkursów/wizyt studyjnych/konferencji prasowych</w:t>
      </w:r>
    </w:p>
    <w:p w:rsidR="00176C0A" w:rsidRPr="00794EA7" w:rsidRDefault="00176C0A" w:rsidP="00770A71">
      <w:pPr>
        <w:spacing w:line="276" w:lineRule="auto"/>
        <w:ind w:left="360"/>
        <w:rPr>
          <w:rFonts w:asciiTheme="minorHAnsi" w:hAnsiTheme="minorHAnsi" w:cs="Arial"/>
        </w:rPr>
      </w:pPr>
      <w:r w:rsidRPr="00794EA7">
        <w:rPr>
          <w:rFonts w:asciiTheme="minorHAnsi" w:hAnsiTheme="minorHAnsi" w:cs="Arial"/>
        </w:rPr>
        <w:t>Przykłady: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14"/>
        <w:gridCol w:w="3896"/>
      </w:tblGrid>
      <w:tr w:rsidR="00176C0A" w:rsidRPr="00B90603" w:rsidTr="001976EA">
        <w:trPr>
          <w:trHeight w:val="300"/>
        </w:trPr>
        <w:tc>
          <w:tcPr>
            <w:tcW w:w="2885" w:type="pct"/>
            <w:shd w:val="clear" w:color="000000" w:fill="A6A6A6"/>
            <w:vAlign w:val="center"/>
            <w:hideMark/>
          </w:tcPr>
          <w:p w:rsidR="00176C0A" w:rsidRPr="00794EA7" w:rsidRDefault="00176C0A" w:rsidP="001976EA">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lastRenderedPageBreak/>
              <w:t>Temat</w:t>
            </w:r>
          </w:p>
        </w:tc>
        <w:tc>
          <w:tcPr>
            <w:tcW w:w="2115" w:type="pct"/>
            <w:shd w:val="clear" w:color="000000" w:fill="A6A6A6"/>
            <w:vAlign w:val="center"/>
            <w:hideMark/>
          </w:tcPr>
          <w:p w:rsidR="00176C0A" w:rsidRPr="00794EA7" w:rsidRDefault="00176C0A" w:rsidP="001976EA">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176C0A" w:rsidRPr="00B90603" w:rsidTr="001976EA">
        <w:trPr>
          <w:trHeight w:val="300"/>
        </w:trPr>
        <w:tc>
          <w:tcPr>
            <w:tcW w:w="2885" w:type="pct"/>
            <w:shd w:val="clear" w:color="auto" w:fill="auto"/>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 xml:space="preserve">Spotkanie z LGR </w:t>
            </w:r>
            <w:proofErr w:type="spellStart"/>
            <w:r w:rsidRPr="00794EA7">
              <w:rPr>
                <w:rFonts w:asciiTheme="minorHAnsi" w:hAnsiTheme="minorHAnsi" w:cs="Arial"/>
                <w:sz w:val="16"/>
                <w:szCs w:val="16"/>
              </w:rPr>
              <w:t>ws</w:t>
            </w:r>
            <w:proofErr w:type="spellEnd"/>
            <w:r w:rsidRPr="00794EA7">
              <w:rPr>
                <w:rFonts w:asciiTheme="minorHAnsi" w:hAnsiTheme="minorHAnsi" w:cs="Arial"/>
                <w:sz w:val="16"/>
                <w:szCs w:val="16"/>
              </w:rPr>
              <w:t>. współczynnika rybackości w kontekście przyszłej perspektywy finansowej 2014-2020</w:t>
            </w:r>
          </w:p>
        </w:tc>
        <w:tc>
          <w:tcPr>
            <w:tcW w:w="2115" w:type="pct"/>
            <w:shd w:val="clear" w:color="auto" w:fill="auto"/>
            <w:vAlign w:val="center"/>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Kraków, (siedziba UMWM) 30.06.2014 r.</w:t>
            </w:r>
          </w:p>
        </w:tc>
      </w:tr>
      <w:tr w:rsidR="00176C0A" w:rsidRPr="00B90603" w:rsidTr="001976EA">
        <w:trPr>
          <w:trHeight w:val="300"/>
        </w:trPr>
        <w:tc>
          <w:tcPr>
            <w:tcW w:w="2885" w:type="pct"/>
            <w:shd w:val="clear" w:color="auto" w:fill="auto"/>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Otwarcie biblioteki w Brzeźnicy</w:t>
            </w:r>
          </w:p>
        </w:tc>
        <w:tc>
          <w:tcPr>
            <w:tcW w:w="2115" w:type="pct"/>
            <w:shd w:val="clear" w:color="auto" w:fill="auto"/>
            <w:vAlign w:val="center"/>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 xml:space="preserve">Brzeźnica, 28.02.2014 r. </w:t>
            </w:r>
          </w:p>
        </w:tc>
      </w:tr>
      <w:tr w:rsidR="00176C0A" w:rsidRPr="00B90603" w:rsidTr="001976EA">
        <w:trPr>
          <w:trHeight w:val="300"/>
        </w:trPr>
        <w:tc>
          <w:tcPr>
            <w:tcW w:w="288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Spotkanie informacyjne dla pracowników Biura Stowarzyszenie Dolina Karpia</w:t>
            </w:r>
          </w:p>
        </w:tc>
        <w:tc>
          <w:tcPr>
            <w:tcW w:w="211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Zator, 23.05.2012 r.</w:t>
            </w:r>
          </w:p>
        </w:tc>
      </w:tr>
      <w:tr w:rsidR="00176C0A" w:rsidRPr="00B90603" w:rsidTr="001976EA">
        <w:trPr>
          <w:trHeight w:val="300"/>
        </w:trPr>
        <w:tc>
          <w:tcPr>
            <w:tcW w:w="288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Szkolenie dla beneficjentów Osi 4 PO RYBY 2007-2013 oraz LGR</w:t>
            </w:r>
          </w:p>
        </w:tc>
        <w:tc>
          <w:tcPr>
            <w:tcW w:w="211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Porąbka, 16.04.2013 r.</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Małopolska Regionalna Konferencja Rybacka, Gospodarka-Strategia-Środowisko</w:t>
            </w:r>
          </w:p>
        </w:tc>
        <w:tc>
          <w:tcPr>
            <w:tcW w:w="2115" w:type="pct"/>
            <w:tcBorders>
              <w:top w:val="nil"/>
              <w:left w:val="nil"/>
              <w:bottom w:val="single" w:sz="4" w:space="0" w:color="000000"/>
              <w:right w:val="single" w:sz="4" w:space="0" w:color="000000"/>
            </w:tcBorders>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Inwałd, 21-22 września 2015 r.</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„Najaktywniejsi w PROW 2007-2013 i PO RYBY 2007-2013” – konkurs dla JST i LGR</w:t>
            </w:r>
          </w:p>
        </w:tc>
        <w:tc>
          <w:tcPr>
            <w:tcW w:w="2115" w:type="pct"/>
            <w:tcBorders>
              <w:top w:val="nil"/>
              <w:left w:val="nil"/>
              <w:bottom w:val="single" w:sz="4" w:space="0" w:color="000000"/>
              <w:right w:val="single" w:sz="4" w:space="0" w:color="000000"/>
            </w:tcBorders>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Kraków, 25 listopada 2015</w:t>
            </w:r>
          </w:p>
        </w:tc>
      </w:tr>
    </w:tbl>
    <w:p w:rsidR="00176C0A" w:rsidRDefault="00176C0A" w:rsidP="00770A71">
      <w:pPr>
        <w:spacing w:line="276" w:lineRule="auto"/>
        <w:rPr>
          <w:rFonts w:ascii="Arial" w:hAnsi="Arial" w:cs="Arial"/>
          <w:sz w:val="16"/>
          <w:szCs w:val="16"/>
        </w:rPr>
      </w:pPr>
    </w:p>
    <w:p w:rsidR="00176C0A" w:rsidRPr="00794EA7" w:rsidRDefault="00176C0A" w:rsidP="00770A71">
      <w:pPr>
        <w:spacing w:line="276" w:lineRule="auto"/>
        <w:rPr>
          <w:rFonts w:asciiTheme="minorHAnsi" w:hAnsiTheme="minorHAnsi" w:cs="Arial"/>
        </w:rPr>
      </w:pPr>
      <w:r>
        <w:rPr>
          <w:rFonts w:ascii="Arial" w:hAnsi="Arial" w:cs="Arial"/>
          <w:sz w:val="16"/>
          <w:szCs w:val="16"/>
        </w:rPr>
        <w:t>3. </w:t>
      </w:r>
      <w:r w:rsidRPr="00794EA7">
        <w:rPr>
          <w:rFonts w:asciiTheme="minorHAnsi" w:hAnsiTheme="minorHAnsi" w:cs="Arial"/>
        </w:rPr>
        <w:t>organizowanie/współorganizowanie imprez promocyjnych i sponsoring</w:t>
      </w:r>
    </w:p>
    <w:p w:rsidR="00176C0A" w:rsidRPr="00794EA7" w:rsidRDefault="00176C0A" w:rsidP="00770A71">
      <w:pPr>
        <w:spacing w:line="276" w:lineRule="auto"/>
        <w:ind w:left="360"/>
        <w:rPr>
          <w:rFonts w:asciiTheme="minorHAnsi" w:hAnsiTheme="minorHAnsi" w:cs="Arial"/>
        </w:rPr>
      </w:pPr>
      <w:r w:rsidRPr="00794EA7">
        <w:rPr>
          <w:rFonts w:asciiTheme="minorHAnsi" w:hAnsiTheme="minorHAnsi" w:cs="Arial"/>
        </w:rPr>
        <w:t>Przykłady: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14"/>
        <w:gridCol w:w="3896"/>
      </w:tblGrid>
      <w:tr w:rsidR="00176C0A" w:rsidRPr="00B90603" w:rsidTr="001976EA">
        <w:trPr>
          <w:trHeight w:val="300"/>
        </w:trPr>
        <w:tc>
          <w:tcPr>
            <w:tcW w:w="2885" w:type="pct"/>
            <w:shd w:val="clear" w:color="000000" w:fill="A6A6A6"/>
            <w:vAlign w:val="center"/>
            <w:hideMark/>
          </w:tcPr>
          <w:p w:rsidR="00176C0A" w:rsidRPr="00794EA7" w:rsidRDefault="00176C0A"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2115" w:type="pct"/>
            <w:shd w:val="clear" w:color="000000" w:fill="A6A6A6"/>
            <w:vAlign w:val="center"/>
            <w:hideMark/>
          </w:tcPr>
          <w:p w:rsidR="00176C0A" w:rsidRPr="00794EA7" w:rsidRDefault="00176C0A"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176C0A" w:rsidRPr="00B90603" w:rsidTr="001976EA">
        <w:trPr>
          <w:trHeight w:val="300"/>
        </w:trPr>
        <w:tc>
          <w:tcPr>
            <w:tcW w:w="2885" w:type="pct"/>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Małopolski Pikniki Europejskie w latach 2012-2015 </w:t>
            </w:r>
          </w:p>
        </w:tc>
        <w:tc>
          <w:tcPr>
            <w:tcW w:w="2115" w:type="pct"/>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xml:space="preserve">okres maj-wrzesień w różnych miastach Małopolski </w:t>
            </w:r>
          </w:p>
        </w:tc>
      </w:tr>
      <w:tr w:rsidR="00176C0A" w:rsidRPr="00B90603" w:rsidTr="001976EA">
        <w:trPr>
          <w:trHeight w:val="300"/>
        </w:trPr>
        <w:tc>
          <w:tcPr>
            <w:tcW w:w="288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Święto Rybaka w Paszkówce</w:t>
            </w:r>
          </w:p>
        </w:tc>
        <w:tc>
          <w:tcPr>
            <w:tcW w:w="2115"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Paszkówka, 29.09.2013 r.</w:t>
            </w:r>
          </w:p>
        </w:tc>
      </w:tr>
    </w:tbl>
    <w:p w:rsidR="00176C0A" w:rsidRPr="00770A71" w:rsidRDefault="00176C0A" w:rsidP="00770A71">
      <w:pPr>
        <w:spacing w:line="276" w:lineRule="auto"/>
        <w:rPr>
          <w:rFonts w:asciiTheme="minorHAnsi" w:hAnsiTheme="minorHAnsi" w:cs="Arial"/>
        </w:rPr>
      </w:pPr>
    </w:p>
    <w:p w:rsidR="00176C0A" w:rsidRPr="00770A71" w:rsidRDefault="00176C0A" w:rsidP="00770A71">
      <w:pPr>
        <w:spacing w:line="276" w:lineRule="auto"/>
        <w:jc w:val="both"/>
        <w:rPr>
          <w:rFonts w:asciiTheme="minorHAnsi" w:hAnsiTheme="minorHAnsi" w:cs="Arial"/>
        </w:rPr>
      </w:pPr>
      <w:r w:rsidRPr="00770A71">
        <w:rPr>
          <w:rFonts w:asciiTheme="minorHAnsi" w:hAnsiTheme="minorHAnsi" w:cs="Arial"/>
        </w:rPr>
        <w:t>4. przygotowanie, opracowanie graficzne, druk i dystrybucja materiałów informacyjno-promocyjnych na temat PO Ryby 2007-2013</w:t>
      </w:r>
      <w:r w:rsidR="00794EA7" w:rsidRPr="00770A71">
        <w:rPr>
          <w:rFonts w:asciiTheme="minorHAnsi" w:hAnsiTheme="minorHAnsi" w:cs="Arial"/>
        </w:rPr>
        <w:t xml:space="preserve"> i poszczególnych jego działań </w:t>
      </w:r>
    </w:p>
    <w:tbl>
      <w:tblPr>
        <w:tblW w:w="5000" w:type="pct"/>
        <w:tblCellMar>
          <w:left w:w="70" w:type="dxa"/>
          <w:right w:w="70" w:type="dxa"/>
        </w:tblCellMar>
        <w:tblLook w:val="04A0" w:firstRow="1" w:lastRow="0" w:firstColumn="1" w:lastColumn="0" w:noHBand="0" w:noVBand="1"/>
      </w:tblPr>
      <w:tblGrid>
        <w:gridCol w:w="5314"/>
        <w:gridCol w:w="3896"/>
      </w:tblGrid>
      <w:tr w:rsidR="00176C0A" w:rsidRPr="00B90603" w:rsidTr="001976EA">
        <w:trPr>
          <w:trHeight w:val="300"/>
        </w:trPr>
        <w:tc>
          <w:tcPr>
            <w:tcW w:w="2885"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176C0A" w:rsidRPr="00794EA7" w:rsidRDefault="00176C0A"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Artykuły</w:t>
            </w:r>
          </w:p>
        </w:tc>
        <w:tc>
          <w:tcPr>
            <w:tcW w:w="2115" w:type="pct"/>
            <w:tcBorders>
              <w:top w:val="single" w:sz="4" w:space="0" w:color="000000"/>
              <w:left w:val="nil"/>
              <w:bottom w:val="single" w:sz="4" w:space="0" w:color="000000"/>
              <w:right w:val="single" w:sz="4" w:space="0" w:color="000000"/>
            </w:tcBorders>
            <w:shd w:val="clear" w:color="000000" w:fill="A6A6A6"/>
            <w:vAlign w:val="center"/>
            <w:hideMark/>
          </w:tcPr>
          <w:p w:rsidR="00176C0A" w:rsidRPr="00794EA7" w:rsidRDefault="00176C0A"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Nakład (egz.)</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sz w:val="16"/>
                <w:szCs w:val="16"/>
              </w:rPr>
              <w:t>„Gdzie są obszary rybackie, tam jest rozwój” - wkładka do Gazety Wyborczej</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xml:space="preserve">30 tys. </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Ogłoszenia prasowe dot. PO RYBY 2007-2013</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15 tyś.</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Biuletyn informacyjny „Fundusze Europejskie dla Małopolski”, edycja II</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600</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Biuletyn informacyjny „Fundusze Europejskie dla Małopolski”, edycja III</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600</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jc w:val="both"/>
              <w:rPr>
                <w:rFonts w:asciiTheme="minorHAnsi" w:hAnsiTheme="minorHAnsi" w:cs="Arial"/>
                <w:color w:val="000000"/>
                <w:sz w:val="16"/>
                <w:szCs w:val="16"/>
              </w:rPr>
            </w:pPr>
            <w:r w:rsidRPr="00794EA7">
              <w:rPr>
                <w:rFonts w:asciiTheme="minorHAnsi" w:hAnsiTheme="minorHAnsi" w:cs="Arial"/>
                <w:color w:val="000000"/>
                <w:sz w:val="16"/>
                <w:szCs w:val="16"/>
              </w:rPr>
              <w:t>Biuletyn informacyjny „Fundusze Europejskie dla Małopolski”, edycja IV</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600</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Biuletyn informacyjny „Fundusze Europejskie dla Małopolski”, czerwiec 2014</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600</w:t>
            </w:r>
          </w:p>
        </w:tc>
      </w:tr>
    </w:tbl>
    <w:p w:rsidR="00176C0A" w:rsidRPr="00770A71" w:rsidRDefault="00176C0A" w:rsidP="00770A71">
      <w:pPr>
        <w:spacing w:line="276" w:lineRule="auto"/>
        <w:jc w:val="both"/>
        <w:rPr>
          <w:rFonts w:asciiTheme="minorHAnsi" w:hAnsiTheme="minorHAnsi" w:cs="Arial"/>
        </w:rPr>
      </w:pPr>
    </w:p>
    <w:p w:rsidR="00176C0A" w:rsidRPr="00770A71" w:rsidRDefault="00176C0A" w:rsidP="00770A71">
      <w:pPr>
        <w:spacing w:line="276" w:lineRule="auto"/>
        <w:rPr>
          <w:rFonts w:asciiTheme="minorHAnsi" w:hAnsiTheme="minorHAnsi" w:cs="Arial"/>
        </w:rPr>
      </w:pPr>
      <w:r w:rsidRPr="00770A71">
        <w:rPr>
          <w:rFonts w:asciiTheme="minorHAnsi" w:hAnsiTheme="minorHAnsi" w:cs="Arial"/>
        </w:rPr>
        <w:t>5. wykonanie materiałów promocyjnych przez IP</w:t>
      </w:r>
    </w:p>
    <w:tbl>
      <w:tblPr>
        <w:tblW w:w="5000" w:type="pct"/>
        <w:tblCellMar>
          <w:left w:w="70" w:type="dxa"/>
          <w:right w:w="70" w:type="dxa"/>
        </w:tblCellMar>
        <w:tblLook w:val="04A0" w:firstRow="1" w:lastRow="0" w:firstColumn="1" w:lastColumn="0" w:noHBand="0" w:noVBand="1"/>
      </w:tblPr>
      <w:tblGrid>
        <w:gridCol w:w="465"/>
        <w:gridCol w:w="6873"/>
        <w:gridCol w:w="1872"/>
      </w:tblGrid>
      <w:tr w:rsidR="00176C0A" w:rsidRPr="00B90603" w:rsidTr="001976EA">
        <w:trPr>
          <w:trHeight w:val="390"/>
        </w:trPr>
        <w:tc>
          <w:tcPr>
            <w:tcW w:w="899"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2273" w:type="pct"/>
            <w:tcBorders>
              <w:top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 xml:space="preserve">Ogólny opis </w:t>
            </w:r>
          </w:p>
        </w:tc>
        <w:tc>
          <w:tcPr>
            <w:tcW w:w="1828" w:type="pct"/>
            <w:tcBorders>
              <w:top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Kwota</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2007</w:t>
            </w:r>
          </w:p>
        </w:tc>
        <w:tc>
          <w:tcPr>
            <w:tcW w:w="2273"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0</w:t>
            </w:r>
          </w:p>
        </w:tc>
        <w:tc>
          <w:tcPr>
            <w:tcW w:w="1828"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0,00</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2008</w:t>
            </w:r>
          </w:p>
        </w:tc>
        <w:tc>
          <w:tcPr>
            <w:tcW w:w="2273"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0</w:t>
            </w:r>
          </w:p>
        </w:tc>
        <w:tc>
          <w:tcPr>
            <w:tcW w:w="1828" w:type="pct"/>
            <w:tcBorders>
              <w:bottom w:val="single" w:sz="4" w:space="0" w:color="auto"/>
              <w:right w:val="single" w:sz="4" w:space="0" w:color="auto"/>
            </w:tcBorders>
            <w:noWrap/>
            <w:hideMark/>
          </w:tcPr>
          <w:p w:rsidR="00176C0A" w:rsidRPr="00794EA7" w:rsidRDefault="00176C0A" w:rsidP="008E730E">
            <w:pPr>
              <w:jc w:val="right"/>
              <w:rPr>
                <w:rFonts w:asciiTheme="minorHAnsi" w:hAnsiTheme="minorHAnsi" w:cs="Arial"/>
                <w:sz w:val="16"/>
                <w:szCs w:val="16"/>
              </w:rPr>
            </w:pPr>
            <w:r w:rsidRPr="00794EA7">
              <w:rPr>
                <w:rFonts w:asciiTheme="minorHAnsi" w:hAnsiTheme="minorHAnsi" w:cs="Arial"/>
                <w:sz w:val="16"/>
                <w:szCs w:val="16"/>
              </w:rPr>
              <w:t>0,00</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2009</w:t>
            </w:r>
          </w:p>
        </w:tc>
        <w:tc>
          <w:tcPr>
            <w:tcW w:w="2273"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0</w:t>
            </w:r>
          </w:p>
        </w:tc>
        <w:tc>
          <w:tcPr>
            <w:tcW w:w="1828" w:type="pct"/>
            <w:tcBorders>
              <w:bottom w:val="single" w:sz="4" w:space="0" w:color="auto"/>
              <w:right w:val="single" w:sz="4" w:space="0" w:color="auto"/>
            </w:tcBorders>
            <w:noWrap/>
            <w:hideMark/>
          </w:tcPr>
          <w:p w:rsidR="00176C0A" w:rsidRPr="00794EA7" w:rsidRDefault="00176C0A" w:rsidP="008E730E">
            <w:pPr>
              <w:jc w:val="right"/>
              <w:rPr>
                <w:rFonts w:asciiTheme="minorHAnsi" w:hAnsiTheme="minorHAnsi" w:cs="Arial"/>
                <w:sz w:val="16"/>
                <w:szCs w:val="16"/>
              </w:rPr>
            </w:pPr>
            <w:r w:rsidRPr="00794EA7">
              <w:rPr>
                <w:rFonts w:asciiTheme="minorHAnsi" w:hAnsiTheme="minorHAnsi" w:cs="Arial"/>
                <w:sz w:val="16"/>
                <w:szCs w:val="16"/>
              </w:rPr>
              <w:t>0,00</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2273" w:type="pct"/>
            <w:tcBorders>
              <w:bottom w:val="single" w:sz="4" w:space="0" w:color="auto"/>
              <w:right w:val="single" w:sz="4" w:space="0" w:color="auto"/>
            </w:tcBorders>
            <w:noWrap/>
            <w:vAlign w:val="bottom"/>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xml:space="preserve">1 namiot wystawienniczy, 1 baner </w:t>
            </w:r>
            <w:proofErr w:type="spellStart"/>
            <w:r w:rsidRPr="00794EA7">
              <w:rPr>
                <w:rFonts w:asciiTheme="minorHAnsi" w:hAnsiTheme="minorHAnsi" w:cs="Arial"/>
                <w:color w:val="000000"/>
                <w:sz w:val="16"/>
                <w:szCs w:val="16"/>
              </w:rPr>
              <w:t>roll-up</w:t>
            </w:r>
            <w:proofErr w:type="spellEnd"/>
            <w:r w:rsidRPr="00794EA7">
              <w:rPr>
                <w:rFonts w:asciiTheme="minorHAnsi" w:hAnsiTheme="minorHAnsi" w:cs="Arial"/>
                <w:color w:val="000000"/>
                <w:sz w:val="16"/>
                <w:szCs w:val="16"/>
              </w:rPr>
              <w:t>, flagi i proporczyki</w:t>
            </w:r>
          </w:p>
        </w:tc>
        <w:tc>
          <w:tcPr>
            <w:tcW w:w="1828"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5 050,68</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2011</w:t>
            </w:r>
          </w:p>
        </w:tc>
        <w:tc>
          <w:tcPr>
            <w:tcW w:w="2273" w:type="pct"/>
            <w:tcBorders>
              <w:bottom w:val="single" w:sz="4" w:space="0" w:color="auto"/>
              <w:right w:val="single" w:sz="4" w:space="0" w:color="auto"/>
            </w:tcBorders>
            <w:shd w:val="clear" w:color="auto" w:fill="auto"/>
            <w:noWrap/>
            <w:vAlign w:val="bottom"/>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1 forum internetowe, kalendarze podkładowe</w:t>
            </w:r>
          </w:p>
        </w:tc>
        <w:tc>
          <w:tcPr>
            <w:tcW w:w="1828" w:type="pct"/>
            <w:tcBorders>
              <w:bottom w:val="single" w:sz="4" w:space="0" w:color="auto"/>
              <w:right w:val="single" w:sz="4" w:space="0" w:color="auto"/>
            </w:tcBorders>
            <w:shd w:val="clear" w:color="auto" w:fill="auto"/>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w:t>
            </w:r>
          </w:p>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2 822,40</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2273" w:type="pct"/>
            <w:tcBorders>
              <w:bottom w:val="single" w:sz="4" w:space="0" w:color="auto"/>
              <w:right w:val="single" w:sz="4" w:space="0" w:color="auto"/>
            </w:tcBorders>
            <w:noWrap/>
            <w:vAlign w:val="bottom"/>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gadżety: 150 szt. opasek odblaskowych, 1200 szt. kredek, 360 szt. podkładek pod kubki</w:t>
            </w:r>
          </w:p>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przygotowanie biuletynu informacyjnego, - przygotowanie mapy Zachodniej Małopolskie</w:t>
            </w:r>
          </w:p>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ulotki informacyjne</w:t>
            </w:r>
          </w:p>
        </w:tc>
        <w:tc>
          <w:tcPr>
            <w:tcW w:w="1828"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w:t>
            </w:r>
          </w:p>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27 838,21</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2273" w:type="pct"/>
            <w:tcBorders>
              <w:bottom w:val="single" w:sz="4" w:space="0" w:color="auto"/>
              <w:right w:val="single" w:sz="4" w:space="0" w:color="auto"/>
            </w:tcBorders>
            <w:noWrap/>
            <w:vAlign w:val="bottom"/>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przygotowanie biuletynu informacyjnego, - konfiguracja mapy internetowej na potrzeby proj. PO RYBY</w:t>
            </w:r>
          </w:p>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opracowanie gry nt. PO RYBY 2007-2013</w:t>
            </w:r>
          </w:p>
        </w:tc>
        <w:tc>
          <w:tcPr>
            <w:tcW w:w="1828"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14 502,05</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2273" w:type="pct"/>
            <w:tcBorders>
              <w:bottom w:val="single" w:sz="4" w:space="0" w:color="auto"/>
              <w:right w:val="single" w:sz="4" w:space="0" w:color="auto"/>
            </w:tcBorders>
            <w:noWrap/>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xml:space="preserve">Wykonanie zdjęć projektów </w:t>
            </w:r>
            <w:r w:rsidRPr="00794EA7">
              <w:rPr>
                <w:rFonts w:asciiTheme="minorHAnsi" w:hAnsiTheme="minorHAnsi" w:cs="Arial"/>
                <w:color w:val="000000"/>
                <w:sz w:val="16"/>
                <w:szCs w:val="16"/>
              </w:rPr>
              <w:br/>
              <w:t xml:space="preserve">PO RYBY </w:t>
            </w:r>
            <w:r w:rsidRPr="00794EA7">
              <w:rPr>
                <w:rFonts w:asciiTheme="minorHAnsi" w:hAnsiTheme="minorHAnsi" w:cs="Arial"/>
                <w:color w:val="000000"/>
                <w:sz w:val="16"/>
                <w:szCs w:val="16"/>
              </w:rPr>
              <w:br/>
              <w:t>2007-2013</w:t>
            </w:r>
          </w:p>
        </w:tc>
        <w:tc>
          <w:tcPr>
            <w:tcW w:w="1828" w:type="pct"/>
            <w:tcBorders>
              <w:bottom w:val="single" w:sz="4" w:space="0" w:color="auto"/>
              <w:right w:val="single" w:sz="4" w:space="0" w:color="auto"/>
            </w:tcBorders>
            <w:noWrap/>
            <w:vAlign w:val="center"/>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xml:space="preserve">7 447,00 </w:t>
            </w:r>
          </w:p>
        </w:tc>
      </w:tr>
      <w:tr w:rsidR="00176C0A" w:rsidRPr="00B90603" w:rsidTr="001976EA">
        <w:trPr>
          <w:trHeight w:val="300"/>
        </w:trPr>
        <w:tc>
          <w:tcPr>
            <w:tcW w:w="899" w:type="pct"/>
            <w:tcBorders>
              <w:top w:val="single" w:sz="4" w:space="0" w:color="auto"/>
              <w:left w:val="single" w:sz="4" w:space="0" w:color="auto"/>
              <w:bottom w:val="single" w:sz="6" w:space="0" w:color="auto"/>
              <w:right w:val="single" w:sz="6"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2015</w:t>
            </w:r>
          </w:p>
        </w:tc>
        <w:tc>
          <w:tcPr>
            <w:tcW w:w="2273" w:type="pct"/>
            <w:tcBorders>
              <w:top w:val="single" w:sz="4" w:space="0" w:color="auto"/>
              <w:left w:val="single" w:sz="4" w:space="0" w:color="auto"/>
              <w:bottom w:val="single" w:sz="4" w:space="0" w:color="auto"/>
              <w:right w:val="single" w:sz="4" w:space="0" w:color="auto"/>
            </w:tcBorders>
            <w:noWrap/>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xml:space="preserve">Wydrukowanie zdjęć projektów PO RYBY </w:t>
            </w:r>
            <w:r w:rsidRPr="00794EA7">
              <w:rPr>
                <w:rFonts w:asciiTheme="minorHAnsi" w:hAnsiTheme="minorHAnsi" w:cs="Arial"/>
                <w:color w:val="000000"/>
                <w:sz w:val="16"/>
                <w:szCs w:val="16"/>
              </w:rPr>
              <w:br/>
              <w:t>2007-2013</w:t>
            </w:r>
          </w:p>
        </w:tc>
        <w:tc>
          <w:tcPr>
            <w:tcW w:w="1828" w:type="pct"/>
            <w:tcBorders>
              <w:top w:val="single" w:sz="4" w:space="0" w:color="auto"/>
              <w:left w:val="single" w:sz="4" w:space="0" w:color="auto"/>
              <w:bottom w:val="single" w:sz="4" w:space="0" w:color="auto"/>
              <w:right w:val="single" w:sz="4" w:space="0" w:color="auto"/>
            </w:tcBorders>
            <w:noWrap/>
            <w:vAlign w:val="center"/>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xml:space="preserve">1 758,90 </w:t>
            </w:r>
          </w:p>
        </w:tc>
      </w:tr>
      <w:tr w:rsidR="00176C0A" w:rsidRPr="00B90603" w:rsidTr="001976EA">
        <w:trPr>
          <w:trHeight w:val="300"/>
        </w:trPr>
        <w:tc>
          <w:tcPr>
            <w:tcW w:w="3172" w:type="pct"/>
            <w:gridSpan w:val="2"/>
            <w:tcBorders>
              <w:top w:val="single" w:sz="6" w:space="0" w:color="auto"/>
              <w:left w:val="single" w:sz="4" w:space="0" w:color="auto"/>
              <w:bottom w:val="single" w:sz="4" w:space="0" w:color="auto"/>
              <w:right w:val="single" w:sz="6" w:space="0" w:color="auto"/>
            </w:tcBorders>
            <w:noWrap/>
            <w:vAlign w:val="center"/>
          </w:tcPr>
          <w:p w:rsidR="00176C0A" w:rsidRPr="00794EA7" w:rsidRDefault="00176C0A" w:rsidP="001976EA">
            <w:pPr>
              <w:rPr>
                <w:rFonts w:asciiTheme="minorHAnsi" w:hAnsiTheme="minorHAnsi" w:cs="Arial"/>
                <w:b/>
                <w:color w:val="000000"/>
                <w:sz w:val="16"/>
                <w:szCs w:val="16"/>
              </w:rPr>
            </w:pPr>
            <w:r w:rsidRPr="00794EA7">
              <w:rPr>
                <w:rFonts w:asciiTheme="minorHAnsi" w:hAnsiTheme="minorHAnsi" w:cs="Arial"/>
                <w:b/>
                <w:color w:val="000000"/>
                <w:sz w:val="16"/>
                <w:szCs w:val="16"/>
              </w:rPr>
              <w:t>Razem</w:t>
            </w:r>
          </w:p>
        </w:tc>
        <w:tc>
          <w:tcPr>
            <w:tcW w:w="1828" w:type="pct"/>
            <w:tcBorders>
              <w:top w:val="single" w:sz="6" w:space="0" w:color="auto"/>
              <w:left w:val="single" w:sz="6" w:space="0" w:color="auto"/>
              <w:bottom w:val="single" w:sz="4" w:space="0" w:color="auto"/>
              <w:right w:val="single" w:sz="4" w:space="0" w:color="auto"/>
            </w:tcBorders>
            <w:noWrap/>
            <w:vAlign w:val="center"/>
          </w:tcPr>
          <w:p w:rsidR="00176C0A" w:rsidRPr="00794EA7" w:rsidRDefault="00176C0A" w:rsidP="005A41F2">
            <w:pPr>
              <w:pStyle w:val="Akapitzlist"/>
              <w:numPr>
                <w:ilvl w:val="0"/>
                <w:numId w:val="68"/>
              </w:numPr>
              <w:rPr>
                <w:rFonts w:asciiTheme="minorHAnsi" w:hAnsiTheme="minorHAnsi" w:cs="Arial"/>
                <w:b/>
                <w:color w:val="000000"/>
                <w:sz w:val="16"/>
                <w:szCs w:val="16"/>
              </w:rPr>
            </w:pPr>
            <w:r w:rsidRPr="00794EA7">
              <w:rPr>
                <w:rFonts w:asciiTheme="minorHAnsi" w:hAnsiTheme="minorHAnsi" w:cs="Arial"/>
                <w:b/>
                <w:color w:val="000000"/>
                <w:sz w:val="16"/>
                <w:szCs w:val="16"/>
              </w:rPr>
              <w:t>419,24</w:t>
            </w:r>
          </w:p>
        </w:tc>
      </w:tr>
    </w:tbl>
    <w:p w:rsidR="00176C0A" w:rsidRPr="00770A71" w:rsidRDefault="00176C0A" w:rsidP="00770A71">
      <w:pPr>
        <w:spacing w:line="276" w:lineRule="auto"/>
        <w:rPr>
          <w:rFonts w:asciiTheme="minorHAnsi" w:hAnsiTheme="minorHAnsi" w:cs="Arial"/>
        </w:rPr>
      </w:pPr>
    </w:p>
    <w:p w:rsidR="00176C0A" w:rsidRPr="00770A71" w:rsidRDefault="00176C0A" w:rsidP="00770A71">
      <w:pPr>
        <w:spacing w:line="276" w:lineRule="auto"/>
        <w:rPr>
          <w:rFonts w:asciiTheme="minorHAnsi" w:hAnsiTheme="minorHAnsi" w:cs="Arial"/>
        </w:rPr>
      </w:pPr>
      <w:r w:rsidRPr="00770A71">
        <w:rPr>
          <w:rFonts w:asciiTheme="minorHAnsi" w:hAnsiTheme="minorHAnsi" w:cs="Arial"/>
        </w:rPr>
        <w:t xml:space="preserve">6. Prowadzenie stron internetowych </w:t>
      </w:r>
    </w:p>
    <w:tbl>
      <w:tblPr>
        <w:tblW w:w="5000" w:type="pct"/>
        <w:tblCellMar>
          <w:left w:w="70" w:type="dxa"/>
          <w:right w:w="70" w:type="dxa"/>
        </w:tblCellMar>
        <w:tblLook w:val="04A0" w:firstRow="1" w:lastRow="0" w:firstColumn="1" w:lastColumn="0" w:noHBand="0" w:noVBand="1"/>
      </w:tblPr>
      <w:tblGrid>
        <w:gridCol w:w="521"/>
        <w:gridCol w:w="6779"/>
        <w:gridCol w:w="1910"/>
      </w:tblGrid>
      <w:tr w:rsidR="00176C0A" w:rsidRPr="00B90603" w:rsidTr="001976EA">
        <w:trPr>
          <w:trHeight w:val="347"/>
        </w:trPr>
        <w:tc>
          <w:tcPr>
            <w:tcW w:w="283" w:type="pct"/>
            <w:tcBorders>
              <w:top w:val="single" w:sz="8"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176C0A" w:rsidRPr="00794EA7" w:rsidRDefault="00176C0A" w:rsidP="008E730E">
            <w:pPr>
              <w:jc w:val="center"/>
              <w:rPr>
                <w:rFonts w:asciiTheme="minorHAnsi" w:hAnsiTheme="minorHAnsi" w:cs="Arial"/>
                <w:b/>
                <w:sz w:val="16"/>
                <w:szCs w:val="16"/>
              </w:rPr>
            </w:pPr>
            <w:r w:rsidRPr="00794EA7">
              <w:rPr>
                <w:rFonts w:asciiTheme="minorHAnsi" w:hAnsiTheme="minorHAnsi" w:cs="Arial"/>
                <w:b/>
                <w:sz w:val="16"/>
                <w:szCs w:val="16"/>
              </w:rPr>
              <w:t>Lp.</w:t>
            </w:r>
          </w:p>
        </w:tc>
        <w:tc>
          <w:tcPr>
            <w:tcW w:w="3680" w:type="pct"/>
            <w:tcBorders>
              <w:top w:val="single" w:sz="8"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176C0A"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N</w:t>
            </w:r>
            <w:r w:rsidR="00176C0A" w:rsidRPr="00794EA7">
              <w:rPr>
                <w:rFonts w:asciiTheme="minorHAnsi" w:hAnsiTheme="minorHAnsi" w:cs="Arial"/>
                <w:b/>
                <w:sz w:val="16"/>
                <w:szCs w:val="16"/>
              </w:rPr>
              <w:t>azwa strony</w:t>
            </w:r>
          </w:p>
        </w:tc>
        <w:tc>
          <w:tcPr>
            <w:tcW w:w="1037" w:type="pct"/>
            <w:tcBorders>
              <w:top w:val="single" w:sz="8" w:space="0" w:color="auto"/>
              <w:left w:val="nil"/>
              <w:bottom w:val="single" w:sz="4" w:space="0" w:color="auto"/>
              <w:right w:val="single" w:sz="4" w:space="0" w:color="auto"/>
            </w:tcBorders>
            <w:shd w:val="clear" w:color="auto" w:fill="BFBFBF" w:themeFill="background1" w:themeFillShade="BF"/>
            <w:vAlign w:val="center"/>
            <w:hideMark/>
          </w:tcPr>
          <w:p w:rsidR="00176C0A"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T</w:t>
            </w:r>
            <w:r w:rsidR="00176C0A" w:rsidRPr="00794EA7">
              <w:rPr>
                <w:rFonts w:asciiTheme="minorHAnsi" w:hAnsiTheme="minorHAnsi" w:cs="Arial"/>
                <w:b/>
                <w:sz w:val="16"/>
                <w:szCs w:val="16"/>
              </w:rPr>
              <w:t>ermin realizacji</w:t>
            </w:r>
          </w:p>
        </w:tc>
      </w:tr>
      <w:tr w:rsidR="00176C0A" w:rsidRPr="00B90603" w:rsidTr="001976EA">
        <w:trPr>
          <w:trHeight w:val="287"/>
        </w:trPr>
        <w:tc>
          <w:tcPr>
            <w:tcW w:w="283" w:type="pct"/>
            <w:tcBorders>
              <w:top w:val="nil"/>
              <w:left w:val="single" w:sz="8" w:space="0" w:color="auto"/>
              <w:bottom w:val="single" w:sz="4" w:space="0" w:color="auto"/>
              <w:right w:val="single" w:sz="4" w:space="0" w:color="auto"/>
            </w:tcBorders>
            <w:shd w:val="clear" w:color="auto" w:fill="auto"/>
            <w:noWrap/>
            <w:vAlign w:val="center"/>
            <w:hideMark/>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1.</w:t>
            </w:r>
          </w:p>
        </w:tc>
        <w:tc>
          <w:tcPr>
            <w:tcW w:w="3680" w:type="pct"/>
            <w:tcBorders>
              <w:top w:val="nil"/>
              <w:left w:val="single" w:sz="8" w:space="0" w:color="auto"/>
              <w:bottom w:val="single" w:sz="4" w:space="0" w:color="auto"/>
              <w:right w:val="single" w:sz="4" w:space="0" w:color="auto"/>
            </w:tcBorders>
            <w:shd w:val="clear" w:color="auto" w:fill="auto"/>
            <w:noWrap/>
            <w:vAlign w:val="center"/>
            <w:hideMark/>
          </w:tcPr>
          <w:p w:rsidR="00176C0A" w:rsidRPr="00794EA7" w:rsidRDefault="00863432" w:rsidP="008E730E">
            <w:pPr>
              <w:jc w:val="both"/>
              <w:rPr>
                <w:rFonts w:asciiTheme="minorHAnsi" w:hAnsiTheme="minorHAnsi" w:cs="Arial"/>
                <w:sz w:val="16"/>
                <w:szCs w:val="16"/>
              </w:rPr>
            </w:pPr>
            <w:hyperlink r:id="rId72" w:history="1">
              <w:r w:rsidR="00176C0A" w:rsidRPr="00794EA7">
                <w:rPr>
                  <w:rFonts w:asciiTheme="minorHAnsi" w:hAnsiTheme="minorHAnsi" w:cs="Arial"/>
                  <w:sz w:val="16"/>
                  <w:szCs w:val="16"/>
                </w:rPr>
                <w:t>www.fundusze.malopolska.pl/poryby</w:t>
              </w:r>
            </w:hyperlink>
          </w:p>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 xml:space="preserve">(później: www.fundusze20072013.malopolska.pl/poryby) </w:t>
            </w:r>
            <w:r w:rsidRPr="00794EA7">
              <w:rPr>
                <w:rFonts w:asciiTheme="minorHAnsi" w:hAnsiTheme="minorHAnsi" w:cs="Arial"/>
                <w:sz w:val="16"/>
                <w:szCs w:val="16"/>
                <w:highlight w:val="green"/>
              </w:rPr>
              <w:t xml:space="preserve"> </w:t>
            </w:r>
          </w:p>
        </w:tc>
        <w:tc>
          <w:tcPr>
            <w:tcW w:w="1037" w:type="pct"/>
            <w:tcBorders>
              <w:top w:val="nil"/>
              <w:left w:val="nil"/>
              <w:bottom w:val="single" w:sz="4" w:space="0" w:color="auto"/>
              <w:right w:val="single" w:sz="4" w:space="0" w:color="auto"/>
            </w:tcBorders>
            <w:shd w:val="clear" w:color="auto" w:fill="auto"/>
            <w:noWrap/>
          </w:tcPr>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na bieżąco</w:t>
            </w:r>
          </w:p>
        </w:tc>
      </w:tr>
      <w:tr w:rsidR="00176C0A" w:rsidRPr="00B90603" w:rsidTr="001976EA">
        <w:trPr>
          <w:trHeight w:val="287"/>
        </w:trPr>
        <w:tc>
          <w:tcPr>
            <w:tcW w:w="283" w:type="pct"/>
            <w:tcBorders>
              <w:top w:val="nil"/>
              <w:left w:val="single" w:sz="8" w:space="0" w:color="auto"/>
              <w:bottom w:val="single" w:sz="4" w:space="0" w:color="auto"/>
              <w:right w:val="single" w:sz="4" w:space="0" w:color="auto"/>
            </w:tcBorders>
            <w:shd w:val="clear" w:color="auto" w:fill="auto"/>
            <w:noWrap/>
            <w:vAlign w:val="center"/>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2.</w:t>
            </w:r>
          </w:p>
        </w:tc>
        <w:tc>
          <w:tcPr>
            <w:tcW w:w="3680" w:type="pct"/>
            <w:tcBorders>
              <w:top w:val="nil"/>
              <w:left w:val="single" w:sz="8" w:space="0" w:color="auto"/>
              <w:bottom w:val="single" w:sz="4" w:space="0" w:color="auto"/>
              <w:right w:val="single" w:sz="4" w:space="0" w:color="auto"/>
            </w:tcBorders>
            <w:shd w:val="clear" w:color="auto" w:fill="auto"/>
            <w:noWrap/>
            <w:vAlign w:val="center"/>
          </w:tcPr>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www.fundusze.malopolska.pl/poryby/Strony/mapa.aspx</w:t>
            </w:r>
          </w:p>
        </w:tc>
        <w:tc>
          <w:tcPr>
            <w:tcW w:w="1037" w:type="pct"/>
            <w:tcBorders>
              <w:top w:val="nil"/>
              <w:left w:val="nil"/>
              <w:bottom w:val="single" w:sz="4" w:space="0" w:color="auto"/>
              <w:right w:val="single" w:sz="4" w:space="0" w:color="auto"/>
            </w:tcBorders>
            <w:shd w:val="clear" w:color="auto" w:fill="auto"/>
            <w:noWrap/>
          </w:tcPr>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na bieżąco</w:t>
            </w:r>
          </w:p>
        </w:tc>
      </w:tr>
      <w:tr w:rsidR="00176C0A" w:rsidRPr="00B90603" w:rsidTr="001976EA">
        <w:trPr>
          <w:trHeight w:val="287"/>
        </w:trPr>
        <w:tc>
          <w:tcPr>
            <w:tcW w:w="283" w:type="pct"/>
            <w:tcBorders>
              <w:top w:val="nil"/>
              <w:left w:val="single" w:sz="8" w:space="0" w:color="auto"/>
              <w:bottom w:val="single" w:sz="4" w:space="0" w:color="auto"/>
              <w:right w:val="single" w:sz="4" w:space="0" w:color="auto"/>
            </w:tcBorders>
            <w:shd w:val="clear" w:color="auto" w:fill="auto"/>
            <w:noWrap/>
            <w:vAlign w:val="center"/>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3.</w:t>
            </w:r>
          </w:p>
        </w:tc>
        <w:tc>
          <w:tcPr>
            <w:tcW w:w="3680" w:type="pct"/>
            <w:tcBorders>
              <w:top w:val="nil"/>
              <w:left w:val="single" w:sz="8" w:space="0" w:color="auto"/>
              <w:bottom w:val="single" w:sz="4" w:space="0" w:color="auto"/>
              <w:right w:val="single" w:sz="4" w:space="0" w:color="auto"/>
            </w:tcBorders>
            <w:shd w:val="clear" w:color="auto" w:fill="auto"/>
            <w:noWrap/>
            <w:vAlign w:val="center"/>
          </w:tcPr>
          <w:p w:rsidR="00176C0A" w:rsidRPr="00794EA7" w:rsidRDefault="00863432" w:rsidP="008E730E">
            <w:pPr>
              <w:jc w:val="both"/>
              <w:rPr>
                <w:rFonts w:asciiTheme="minorHAnsi" w:hAnsiTheme="minorHAnsi" w:cs="Arial"/>
                <w:sz w:val="16"/>
                <w:szCs w:val="16"/>
              </w:rPr>
            </w:pPr>
            <w:hyperlink r:id="rId73" w:history="1">
              <w:r w:rsidR="00176C0A" w:rsidRPr="00794EA7">
                <w:rPr>
                  <w:rFonts w:asciiTheme="minorHAnsi" w:hAnsiTheme="minorHAnsi" w:cs="Arial"/>
                  <w:sz w:val="16"/>
                  <w:szCs w:val="16"/>
                </w:rPr>
                <w:t>www.forumporyby.pl</w:t>
              </w:r>
            </w:hyperlink>
          </w:p>
        </w:tc>
        <w:tc>
          <w:tcPr>
            <w:tcW w:w="1037" w:type="pct"/>
            <w:tcBorders>
              <w:top w:val="nil"/>
              <w:left w:val="nil"/>
              <w:bottom w:val="single" w:sz="4" w:space="0" w:color="auto"/>
              <w:right w:val="single" w:sz="4" w:space="0" w:color="auto"/>
            </w:tcBorders>
            <w:shd w:val="clear" w:color="auto" w:fill="auto"/>
            <w:noWrap/>
          </w:tcPr>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na bieżąco</w:t>
            </w:r>
          </w:p>
        </w:tc>
      </w:tr>
    </w:tbl>
    <w:p w:rsidR="00176C0A" w:rsidRPr="00770A71" w:rsidRDefault="00176C0A" w:rsidP="00770A71">
      <w:pPr>
        <w:spacing w:line="276" w:lineRule="auto"/>
        <w:ind w:left="360"/>
        <w:jc w:val="both"/>
        <w:rPr>
          <w:rFonts w:asciiTheme="minorHAnsi" w:hAnsiTheme="minorHAnsi" w:cs="Arial"/>
        </w:rPr>
      </w:pPr>
    </w:p>
    <w:p w:rsidR="00176C0A" w:rsidRPr="00770A71" w:rsidRDefault="00176C0A" w:rsidP="00770A71">
      <w:pPr>
        <w:spacing w:line="276" w:lineRule="auto"/>
        <w:jc w:val="both"/>
        <w:rPr>
          <w:rFonts w:asciiTheme="minorHAnsi" w:hAnsiTheme="minorHAnsi" w:cs="Arial"/>
        </w:rPr>
      </w:pPr>
      <w:r w:rsidRPr="00770A71">
        <w:rPr>
          <w:rFonts w:asciiTheme="minorHAnsi" w:hAnsiTheme="minorHAnsi" w:cs="Arial"/>
        </w:rPr>
        <w:t>7. wyemitowanie audycji informacyjnych w TV, radio (w szczególności liczba, termin, tematyka, miejsce emisji) - brak</w:t>
      </w:r>
    </w:p>
    <w:p w:rsidR="00176C0A" w:rsidRPr="00770A71" w:rsidRDefault="00176C0A" w:rsidP="00770A71">
      <w:pPr>
        <w:spacing w:line="276" w:lineRule="auto"/>
        <w:jc w:val="both"/>
        <w:rPr>
          <w:rFonts w:asciiTheme="minorHAnsi" w:hAnsiTheme="minorHAnsi" w:cs="Arial"/>
        </w:rPr>
      </w:pPr>
      <w:r w:rsidRPr="00770A71">
        <w:rPr>
          <w:rFonts w:asciiTheme="minorHAnsi" w:hAnsiTheme="minorHAnsi" w:cs="Arial"/>
        </w:rPr>
        <w:t>8. 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1337"/>
        <w:gridCol w:w="3304"/>
      </w:tblGrid>
      <w:tr w:rsidR="00176C0A" w:rsidRPr="00B90603" w:rsidTr="001976EA">
        <w:trPr>
          <w:trHeight w:val="292"/>
          <w:jc w:val="center"/>
        </w:trPr>
        <w:tc>
          <w:tcPr>
            <w:tcW w:w="2500" w:type="pct"/>
            <w:shd w:val="clear" w:color="auto" w:fill="BFBFBF" w:themeFill="background1" w:themeFillShade="BF"/>
            <w:vAlign w:val="center"/>
          </w:tcPr>
          <w:p w:rsidR="00176C0A" w:rsidRPr="00794EA7" w:rsidRDefault="00176C0A" w:rsidP="008E730E">
            <w:pPr>
              <w:jc w:val="center"/>
              <w:rPr>
                <w:rFonts w:asciiTheme="minorHAnsi" w:hAnsiTheme="minorHAnsi" w:cs="Arial"/>
                <w:b/>
                <w:sz w:val="16"/>
                <w:szCs w:val="16"/>
              </w:rPr>
            </w:pPr>
            <w:r w:rsidRPr="00794EA7">
              <w:rPr>
                <w:rFonts w:asciiTheme="minorHAnsi" w:hAnsiTheme="minorHAnsi" w:cs="Arial"/>
                <w:b/>
                <w:sz w:val="16"/>
                <w:szCs w:val="16"/>
              </w:rPr>
              <w:t>Tytuł prasowy</w:t>
            </w:r>
          </w:p>
        </w:tc>
        <w:tc>
          <w:tcPr>
            <w:tcW w:w="720" w:type="pct"/>
            <w:shd w:val="clear" w:color="auto" w:fill="BFBFBF" w:themeFill="background1" w:themeFillShade="BF"/>
            <w:vAlign w:val="center"/>
          </w:tcPr>
          <w:p w:rsidR="00176C0A"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L</w:t>
            </w:r>
            <w:r w:rsidR="00176C0A" w:rsidRPr="00794EA7">
              <w:rPr>
                <w:rFonts w:asciiTheme="minorHAnsi" w:hAnsiTheme="minorHAnsi" w:cs="Arial"/>
                <w:b/>
                <w:sz w:val="16"/>
                <w:szCs w:val="16"/>
              </w:rPr>
              <w:t>iczba  artykułów</w:t>
            </w:r>
          </w:p>
        </w:tc>
        <w:tc>
          <w:tcPr>
            <w:tcW w:w="1779" w:type="pct"/>
            <w:shd w:val="clear" w:color="auto" w:fill="BFBFBF" w:themeFill="background1" w:themeFillShade="BF"/>
            <w:vAlign w:val="center"/>
          </w:tcPr>
          <w:p w:rsidR="00176C0A" w:rsidRPr="00794EA7" w:rsidRDefault="00176C0A" w:rsidP="008E730E">
            <w:pPr>
              <w:jc w:val="center"/>
              <w:rPr>
                <w:rFonts w:asciiTheme="minorHAnsi" w:hAnsiTheme="minorHAnsi" w:cs="Arial"/>
                <w:b/>
                <w:sz w:val="16"/>
                <w:szCs w:val="16"/>
              </w:rPr>
            </w:pPr>
            <w:r w:rsidRPr="00794EA7">
              <w:rPr>
                <w:rFonts w:asciiTheme="minorHAnsi" w:hAnsiTheme="minorHAnsi" w:cs="Arial"/>
                <w:b/>
                <w:sz w:val="16"/>
                <w:szCs w:val="16"/>
              </w:rPr>
              <w:t>Data publikacji</w:t>
            </w:r>
          </w:p>
        </w:tc>
      </w:tr>
      <w:tr w:rsidR="00176C0A" w:rsidRPr="00B90603" w:rsidTr="001976EA">
        <w:trPr>
          <w:trHeight w:val="153"/>
          <w:jc w:val="center"/>
        </w:trPr>
        <w:tc>
          <w:tcPr>
            <w:tcW w:w="2500" w:type="pct"/>
            <w:vAlign w:val="center"/>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 xml:space="preserve">„Gdzie są obszary rybackie, tam jest rozwój” - wkładka do Gazety Wyborczej </w:t>
            </w:r>
          </w:p>
        </w:tc>
        <w:tc>
          <w:tcPr>
            <w:tcW w:w="720" w:type="pct"/>
            <w:vAlign w:val="center"/>
          </w:tcPr>
          <w:p w:rsidR="00176C0A" w:rsidRPr="00794EA7" w:rsidRDefault="00176C0A" w:rsidP="008E730E">
            <w:pPr>
              <w:widowControl w:val="0"/>
              <w:shd w:val="clear" w:color="auto" w:fill="FFFFFF"/>
              <w:autoSpaceDE w:val="0"/>
              <w:autoSpaceDN w:val="0"/>
              <w:adjustRightInd w:val="0"/>
              <w:jc w:val="center"/>
              <w:rPr>
                <w:rFonts w:asciiTheme="minorHAnsi" w:hAnsiTheme="minorHAnsi" w:cs="Arial"/>
                <w:sz w:val="16"/>
                <w:szCs w:val="16"/>
              </w:rPr>
            </w:pPr>
            <w:r w:rsidRPr="00794EA7">
              <w:rPr>
                <w:rFonts w:asciiTheme="minorHAnsi" w:hAnsiTheme="minorHAnsi" w:cs="Arial"/>
                <w:sz w:val="16"/>
                <w:szCs w:val="16"/>
              </w:rPr>
              <w:t>1</w:t>
            </w:r>
          </w:p>
        </w:tc>
        <w:tc>
          <w:tcPr>
            <w:tcW w:w="1779" w:type="pct"/>
            <w:vAlign w:val="center"/>
          </w:tcPr>
          <w:p w:rsidR="00176C0A" w:rsidRPr="00794EA7" w:rsidRDefault="00176C0A" w:rsidP="005A41F2">
            <w:pPr>
              <w:pStyle w:val="Akapitzlist"/>
              <w:numPr>
                <w:ilvl w:val="0"/>
                <w:numId w:val="69"/>
              </w:numPr>
              <w:jc w:val="center"/>
              <w:rPr>
                <w:rFonts w:asciiTheme="minorHAnsi" w:hAnsiTheme="minorHAnsi" w:cs="Arial"/>
                <w:sz w:val="16"/>
                <w:szCs w:val="16"/>
              </w:rPr>
            </w:pPr>
          </w:p>
        </w:tc>
      </w:tr>
    </w:tbl>
    <w:p w:rsidR="00176C0A" w:rsidRPr="00770A71" w:rsidRDefault="00176C0A" w:rsidP="00770A71">
      <w:pPr>
        <w:spacing w:line="276" w:lineRule="auto"/>
        <w:rPr>
          <w:rFonts w:asciiTheme="minorHAnsi" w:hAnsiTheme="minorHAnsi" w:cs="Arial"/>
        </w:rPr>
      </w:pPr>
    </w:p>
    <w:p w:rsidR="001976EA" w:rsidRDefault="00176C0A" w:rsidP="001976EA">
      <w:pPr>
        <w:jc w:val="both"/>
        <w:rPr>
          <w:rFonts w:asciiTheme="minorHAnsi" w:hAnsiTheme="minorHAnsi" w:cs="Arial"/>
        </w:rPr>
      </w:pPr>
      <w:r w:rsidRPr="00770A71">
        <w:rPr>
          <w:rFonts w:asciiTheme="minorHAnsi" w:hAnsiTheme="minorHAnsi" w:cs="Arial"/>
        </w:rPr>
        <w:t>9. współpraca ze środkami masowego przekazu w zakresie przekazywania informacji o PO Ryby 2007-2013 (ew. szczegóły) – wkładka do Gazety Wyborczej z 2012 r. (pt. „Gdzie są obszary rybackie, tam jest rozwój”).</w:t>
      </w:r>
    </w:p>
    <w:p w:rsidR="001976EA" w:rsidRDefault="001976EA" w:rsidP="001976EA">
      <w:pPr>
        <w:jc w:val="both"/>
        <w:rPr>
          <w:rFonts w:asciiTheme="minorHAnsi" w:hAnsiTheme="minorHAnsi" w:cs="Arial"/>
        </w:rPr>
      </w:pPr>
    </w:p>
    <w:p w:rsidR="00176C0A" w:rsidRPr="00770A71" w:rsidRDefault="00176C0A" w:rsidP="001976EA">
      <w:pPr>
        <w:jc w:val="both"/>
        <w:rPr>
          <w:rFonts w:asciiTheme="minorHAnsi" w:hAnsiTheme="minorHAnsi" w:cs="Arial"/>
        </w:rPr>
      </w:pPr>
      <w:r w:rsidRPr="00770A71">
        <w:rPr>
          <w:rFonts w:asciiTheme="minorHAnsi" w:hAnsiTheme="minorHAnsi" w:cs="Arial"/>
        </w:rPr>
        <w:t>10. udział w ogólnopolskich, regionalnych lub lokalnych imprezach poświęconych rybołówstwu, rybactwu, przetwórstwu rybnemu, rolnictwu lub funduszom unijnym</w:t>
      </w:r>
    </w:p>
    <w:p w:rsidR="00176C0A" w:rsidRPr="00770A71" w:rsidRDefault="00176C0A" w:rsidP="00770A71">
      <w:pPr>
        <w:spacing w:line="276" w:lineRule="auto"/>
        <w:rPr>
          <w:rFonts w:asciiTheme="minorHAnsi" w:hAnsiTheme="minorHAnsi" w:cs="Arial"/>
        </w:rPr>
      </w:pPr>
      <w:r w:rsidRPr="00770A71">
        <w:rPr>
          <w:rFonts w:asciiTheme="minorHAnsi" w:hAnsiTheme="minorHAnsi" w:cs="Arial"/>
        </w:rPr>
        <w:t>Przykłady: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358"/>
        <w:gridCol w:w="4073"/>
      </w:tblGrid>
      <w:tr w:rsidR="00176C0A" w:rsidRPr="00B90603" w:rsidTr="001976EA">
        <w:trPr>
          <w:trHeight w:val="300"/>
        </w:trPr>
        <w:tc>
          <w:tcPr>
            <w:tcW w:w="423" w:type="pct"/>
            <w:shd w:val="clear" w:color="000000" w:fill="A6A6A6"/>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w:t>
            </w:r>
            <w:r w:rsidR="001976EA">
              <w:rPr>
                <w:rFonts w:asciiTheme="minorHAnsi" w:hAnsiTheme="minorHAnsi" w:cs="Arial"/>
                <w:color w:val="000000"/>
                <w:sz w:val="16"/>
                <w:szCs w:val="16"/>
              </w:rPr>
              <w:t>Lp.</w:t>
            </w:r>
          </w:p>
        </w:tc>
        <w:tc>
          <w:tcPr>
            <w:tcW w:w="2366" w:type="pct"/>
            <w:shd w:val="clear" w:color="000000" w:fill="A6A6A6"/>
            <w:vAlign w:val="center"/>
            <w:hideMark/>
          </w:tcPr>
          <w:p w:rsidR="00176C0A" w:rsidRPr="00794EA7" w:rsidRDefault="00176C0A"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2211" w:type="pct"/>
            <w:shd w:val="clear" w:color="000000" w:fill="A6A6A6"/>
            <w:vAlign w:val="center"/>
            <w:hideMark/>
          </w:tcPr>
          <w:p w:rsidR="00176C0A" w:rsidRPr="00794EA7" w:rsidRDefault="00176C0A"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176C0A" w:rsidRPr="00B90603" w:rsidTr="001976EA">
        <w:trPr>
          <w:trHeight w:val="300"/>
        </w:trPr>
        <w:tc>
          <w:tcPr>
            <w:tcW w:w="423" w:type="pct"/>
            <w:shd w:val="clear" w:color="auto" w:fill="auto"/>
            <w:vAlign w:val="center"/>
          </w:tcPr>
          <w:p w:rsidR="00176C0A" w:rsidRPr="001976EA" w:rsidRDefault="00176C0A" w:rsidP="001976EA">
            <w:pPr>
              <w:pStyle w:val="Akapitzlist"/>
              <w:ind w:left="2565"/>
              <w:rPr>
                <w:rFonts w:asciiTheme="minorHAnsi" w:hAnsiTheme="minorHAnsi" w:cs="Arial"/>
                <w:color w:val="000000"/>
                <w:sz w:val="16"/>
                <w:szCs w:val="16"/>
              </w:rPr>
            </w:pPr>
          </w:p>
        </w:tc>
        <w:tc>
          <w:tcPr>
            <w:tcW w:w="2366"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Żniwa Karpiowe w Zatorze</w:t>
            </w:r>
          </w:p>
        </w:tc>
        <w:tc>
          <w:tcPr>
            <w:tcW w:w="2211"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Zator</w:t>
            </w:r>
          </w:p>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7-8.07.2012 r.</w:t>
            </w:r>
          </w:p>
        </w:tc>
      </w:tr>
      <w:tr w:rsidR="00176C0A" w:rsidRPr="00B90603" w:rsidTr="001976EA">
        <w:trPr>
          <w:trHeight w:val="300"/>
        </w:trPr>
        <w:tc>
          <w:tcPr>
            <w:tcW w:w="423" w:type="pct"/>
            <w:shd w:val="clear" w:color="auto" w:fill="auto"/>
            <w:vAlign w:val="center"/>
          </w:tcPr>
          <w:p w:rsidR="00176C0A" w:rsidRPr="00794EA7" w:rsidRDefault="00176C0A" w:rsidP="001976EA">
            <w:pPr>
              <w:jc w:val="center"/>
              <w:rPr>
                <w:rFonts w:asciiTheme="minorHAnsi" w:hAnsiTheme="minorHAnsi" w:cs="Arial"/>
                <w:color w:val="000000"/>
                <w:sz w:val="16"/>
                <w:szCs w:val="16"/>
              </w:rPr>
            </w:pPr>
            <w:r w:rsidRPr="00794EA7">
              <w:rPr>
                <w:rFonts w:asciiTheme="minorHAnsi" w:hAnsiTheme="minorHAnsi" w:cs="Arial"/>
                <w:color w:val="000000"/>
                <w:sz w:val="16"/>
                <w:szCs w:val="16"/>
              </w:rPr>
              <w:t>2.</w:t>
            </w:r>
          </w:p>
        </w:tc>
        <w:tc>
          <w:tcPr>
            <w:tcW w:w="2366"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w:t>
            </w:r>
            <w:r w:rsidRPr="00794EA7">
              <w:rPr>
                <w:rFonts w:asciiTheme="minorHAnsi" w:hAnsiTheme="minorHAnsi" w:cs="Arial"/>
                <w:sz w:val="16"/>
                <w:szCs w:val="16"/>
              </w:rPr>
              <w:t>Małopolski Piknik Europejski (corocznie od 2012 r.)</w:t>
            </w:r>
          </w:p>
        </w:tc>
        <w:tc>
          <w:tcPr>
            <w:tcW w:w="2211"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okres maj-wrzesień w różnych miastach Małopolski </w:t>
            </w:r>
          </w:p>
        </w:tc>
      </w:tr>
      <w:tr w:rsidR="00176C0A" w:rsidRPr="00B90603" w:rsidTr="001976EA">
        <w:trPr>
          <w:trHeight w:val="300"/>
        </w:trPr>
        <w:tc>
          <w:tcPr>
            <w:tcW w:w="423" w:type="pct"/>
            <w:shd w:val="clear" w:color="auto" w:fill="auto"/>
            <w:vAlign w:val="center"/>
          </w:tcPr>
          <w:p w:rsidR="00176C0A" w:rsidRPr="00794EA7" w:rsidRDefault="00176C0A" w:rsidP="001976EA">
            <w:pPr>
              <w:jc w:val="center"/>
              <w:rPr>
                <w:rFonts w:asciiTheme="minorHAnsi" w:hAnsiTheme="minorHAnsi" w:cs="Arial"/>
                <w:color w:val="000000"/>
                <w:sz w:val="16"/>
                <w:szCs w:val="16"/>
              </w:rPr>
            </w:pPr>
            <w:r w:rsidRPr="00794EA7">
              <w:rPr>
                <w:rFonts w:asciiTheme="minorHAnsi" w:hAnsiTheme="minorHAnsi" w:cs="Arial"/>
                <w:color w:val="000000"/>
                <w:sz w:val="16"/>
                <w:szCs w:val="16"/>
              </w:rPr>
              <w:t>3.</w:t>
            </w:r>
          </w:p>
        </w:tc>
        <w:tc>
          <w:tcPr>
            <w:tcW w:w="2366" w:type="pct"/>
            <w:tcBorders>
              <w:top w:val="single" w:sz="4" w:space="0" w:color="000000"/>
              <w:left w:val="single" w:sz="4" w:space="0" w:color="000000"/>
              <w:bottom w:val="single" w:sz="4" w:space="0" w:color="000000"/>
            </w:tcBorders>
          </w:tcPr>
          <w:p w:rsidR="00176C0A" w:rsidRPr="00794EA7" w:rsidRDefault="00176C0A" w:rsidP="008E730E">
            <w:pPr>
              <w:snapToGrid w:val="0"/>
              <w:jc w:val="center"/>
              <w:rPr>
                <w:rFonts w:asciiTheme="minorHAnsi" w:hAnsiTheme="minorHAnsi" w:cs="Arial"/>
                <w:sz w:val="16"/>
                <w:szCs w:val="16"/>
              </w:rPr>
            </w:pPr>
            <w:r w:rsidRPr="00794EA7">
              <w:rPr>
                <w:rFonts w:asciiTheme="minorHAnsi" w:hAnsiTheme="minorHAnsi" w:cs="Arial"/>
                <w:sz w:val="16"/>
                <w:szCs w:val="16"/>
              </w:rPr>
              <w:t>Festiwal Doliny Karpia w gminie Przeciszów</w:t>
            </w:r>
          </w:p>
        </w:tc>
        <w:tc>
          <w:tcPr>
            <w:tcW w:w="2211" w:type="pct"/>
            <w:tcBorders>
              <w:top w:val="single" w:sz="4" w:space="0" w:color="000000"/>
              <w:left w:val="single" w:sz="4" w:space="0" w:color="000000"/>
              <w:bottom w:val="single" w:sz="4" w:space="0" w:color="000000"/>
            </w:tcBorders>
          </w:tcPr>
          <w:p w:rsidR="00176C0A" w:rsidRPr="00794EA7" w:rsidRDefault="00176C0A" w:rsidP="008E730E">
            <w:pPr>
              <w:snapToGrid w:val="0"/>
              <w:jc w:val="center"/>
              <w:rPr>
                <w:rFonts w:asciiTheme="minorHAnsi" w:hAnsiTheme="minorHAnsi" w:cs="Arial"/>
                <w:sz w:val="16"/>
                <w:szCs w:val="16"/>
              </w:rPr>
            </w:pPr>
            <w:r w:rsidRPr="00794EA7">
              <w:rPr>
                <w:rFonts w:asciiTheme="minorHAnsi" w:hAnsiTheme="minorHAnsi" w:cs="Arial"/>
                <w:sz w:val="16"/>
                <w:szCs w:val="16"/>
              </w:rPr>
              <w:t>Przeciszów,</w:t>
            </w:r>
            <w:r w:rsidRPr="00794EA7">
              <w:rPr>
                <w:rFonts w:asciiTheme="minorHAnsi" w:hAnsiTheme="minorHAnsi" w:cs="Arial"/>
                <w:sz w:val="16"/>
                <w:szCs w:val="16"/>
              </w:rPr>
              <w:br/>
              <w:t>14.07.2013</w:t>
            </w:r>
          </w:p>
        </w:tc>
      </w:tr>
    </w:tbl>
    <w:p w:rsidR="00176C0A" w:rsidRPr="00770A71" w:rsidRDefault="00176C0A" w:rsidP="00770A71">
      <w:pPr>
        <w:pStyle w:val="Tekstdymka"/>
        <w:spacing w:line="276" w:lineRule="auto"/>
        <w:rPr>
          <w:rFonts w:asciiTheme="minorHAnsi" w:hAnsiTheme="minorHAnsi"/>
          <w:sz w:val="20"/>
          <w:szCs w:val="20"/>
        </w:rPr>
      </w:pPr>
    </w:p>
    <w:p w:rsidR="009E08BA" w:rsidRPr="00770A71" w:rsidRDefault="009E08BA" w:rsidP="00770A71">
      <w:pPr>
        <w:spacing w:before="60" w:after="60" w:line="276" w:lineRule="auto"/>
        <w:rPr>
          <w:rFonts w:asciiTheme="minorHAnsi" w:hAnsiTheme="minorHAnsi"/>
          <w:iCs/>
        </w:rPr>
      </w:pPr>
      <w:r w:rsidRPr="00770A71">
        <w:rPr>
          <w:rFonts w:asciiTheme="minorHAnsi" w:hAnsiTheme="minorHAnsi"/>
          <w:b/>
          <w:u w:val="single"/>
        </w:rPr>
        <w:t>Samorząd Województwa Mazowieckiego</w:t>
      </w:r>
      <w:r w:rsidRPr="00770A71">
        <w:rPr>
          <w:rFonts w:asciiTheme="minorHAnsi" w:hAnsiTheme="minorHAnsi"/>
          <w:iCs/>
        </w:rPr>
        <w:t xml:space="preserve"> </w:t>
      </w:r>
    </w:p>
    <w:p w:rsidR="008E730E" w:rsidRPr="00770A71" w:rsidRDefault="008E730E" w:rsidP="00770A71">
      <w:pPr>
        <w:spacing w:line="276" w:lineRule="auto"/>
        <w:jc w:val="both"/>
        <w:rPr>
          <w:rFonts w:asciiTheme="minorHAnsi" w:hAnsiTheme="minorHAnsi" w:cs="Arial"/>
        </w:rPr>
      </w:pPr>
      <w:r w:rsidRPr="00770A71">
        <w:rPr>
          <w:rFonts w:asciiTheme="minorHAnsi" w:hAnsiTheme="minorHAnsi" w:cs="Arial"/>
        </w:rPr>
        <w:t>1. 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8E730E" w:rsidRPr="00753512" w:rsidTr="008E730E">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Ilość spotkań/konferencji</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2007</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2008</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2009</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2011</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2015</w:t>
            </w:r>
          </w:p>
        </w:tc>
        <w:tc>
          <w:tcPr>
            <w:tcW w:w="2480" w:type="dxa"/>
            <w:tcBorders>
              <w:top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center"/>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Razem</w:t>
            </w:r>
          </w:p>
        </w:tc>
        <w:tc>
          <w:tcPr>
            <w:tcW w:w="2480" w:type="dxa"/>
            <w:tcBorders>
              <w:top w:val="single" w:sz="4" w:space="0" w:color="auto"/>
              <w:bottom w:val="single" w:sz="4" w:space="0" w:color="auto"/>
              <w:right w:val="single" w:sz="4" w:space="0" w:color="auto"/>
            </w:tcBorders>
            <w:noWrap/>
            <w:vAlign w:val="center"/>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bl>
    <w:p w:rsidR="008E730E" w:rsidRPr="00770A71" w:rsidRDefault="008E730E" w:rsidP="00770A71">
      <w:pPr>
        <w:spacing w:line="276" w:lineRule="auto"/>
        <w:ind w:firstLine="360"/>
        <w:jc w:val="both"/>
        <w:rPr>
          <w:rFonts w:asciiTheme="minorHAnsi" w:hAnsiTheme="minorHAnsi" w:cs="Arial"/>
        </w:rPr>
      </w:pP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2. organizowanie szkoleń/warsztatów/konferencji/seminariów/konkursów/wizyt studyjnych/konferencji prasowych</w:t>
      </w:r>
    </w:p>
    <w:tbl>
      <w:tblPr>
        <w:tblW w:w="7004" w:type="dxa"/>
        <w:tblCellMar>
          <w:left w:w="70" w:type="dxa"/>
          <w:right w:w="70" w:type="dxa"/>
        </w:tblCellMar>
        <w:tblLook w:val="04A0" w:firstRow="1" w:lastRow="0" w:firstColumn="1" w:lastColumn="0" w:noHBand="0" w:noVBand="1"/>
      </w:tblPr>
      <w:tblGrid>
        <w:gridCol w:w="2999"/>
        <w:gridCol w:w="1453"/>
        <w:gridCol w:w="2552"/>
      </w:tblGrid>
      <w:tr w:rsidR="008E730E" w:rsidRPr="00753512" w:rsidTr="008E730E">
        <w:trPr>
          <w:trHeight w:val="300"/>
        </w:trPr>
        <w:tc>
          <w:tcPr>
            <w:tcW w:w="2999"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794EA7" w:rsidRDefault="008E730E"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Temat</w:t>
            </w:r>
          </w:p>
        </w:tc>
        <w:tc>
          <w:tcPr>
            <w:tcW w:w="1453" w:type="dxa"/>
            <w:tcBorders>
              <w:top w:val="single" w:sz="4" w:space="0" w:color="auto"/>
              <w:left w:val="nil"/>
              <w:bottom w:val="single" w:sz="4" w:space="0" w:color="auto"/>
              <w:right w:val="single" w:sz="4" w:space="0" w:color="auto"/>
            </w:tcBorders>
            <w:shd w:val="clear" w:color="000000" w:fill="A6A6A6"/>
            <w:vAlign w:val="center"/>
          </w:tcPr>
          <w:p w:rsidR="008E730E" w:rsidRPr="00794EA7" w:rsidRDefault="008E730E"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Koszt wykonania (PLN)</w:t>
            </w:r>
          </w:p>
        </w:tc>
        <w:tc>
          <w:tcPr>
            <w:tcW w:w="2552" w:type="dxa"/>
            <w:tcBorders>
              <w:top w:val="single" w:sz="4" w:space="0" w:color="000000"/>
              <w:left w:val="single" w:sz="4" w:space="0" w:color="auto"/>
              <w:bottom w:val="single" w:sz="4" w:space="0" w:color="000000"/>
              <w:right w:val="single" w:sz="4" w:space="0" w:color="000000"/>
            </w:tcBorders>
            <w:shd w:val="clear" w:color="000000" w:fill="A6A6A6"/>
            <w:vAlign w:val="center"/>
            <w:hideMark/>
          </w:tcPr>
          <w:p w:rsidR="008E730E" w:rsidRPr="00794EA7" w:rsidRDefault="008E730E"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8E730E" w:rsidRPr="00753512" w:rsidTr="008E730E">
        <w:trPr>
          <w:trHeight w:val="300"/>
        </w:trPr>
        <w:tc>
          <w:tcPr>
            <w:tcW w:w="2999" w:type="dxa"/>
            <w:tcBorders>
              <w:top w:val="nil"/>
              <w:left w:val="single" w:sz="4" w:space="0" w:color="000000"/>
              <w:bottom w:val="single" w:sz="4" w:space="0" w:color="000000"/>
              <w:right w:val="single" w:sz="4" w:space="0" w:color="000000"/>
            </w:tcBorders>
            <w:shd w:val="clear" w:color="auto" w:fill="auto"/>
            <w:vAlign w:val="center"/>
            <w:hideMark/>
          </w:tcPr>
          <w:p w:rsidR="008E730E" w:rsidRPr="00794EA7" w:rsidRDefault="008E730E" w:rsidP="008E730E">
            <w:pPr>
              <w:autoSpaceDE w:val="0"/>
              <w:autoSpaceDN w:val="0"/>
              <w:adjustRightInd w:val="0"/>
              <w:jc w:val="center"/>
              <w:rPr>
                <w:rFonts w:asciiTheme="minorHAnsi" w:hAnsiTheme="minorHAnsi" w:cs="Arial"/>
                <w:sz w:val="16"/>
                <w:szCs w:val="16"/>
              </w:rPr>
            </w:pPr>
            <w:r w:rsidRPr="00794EA7">
              <w:rPr>
                <w:rFonts w:asciiTheme="minorHAnsi" w:hAnsiTheme="minorHAnsi" w:cs="Arial"/>
                <w:sz w:val="16"/>
                <w:szCs w:val="16"/>
              </w:rPr>
              <w:t>Szkolenie/konferencja dla potencjalnych beneficjentów osi priorytetowej 4 PO RYBY 2007-2013.</w:t>
            </w:r>
          </w:p>
        </w:tc>
        <w:tc>
          <w:tcPr>
            <w:tcW w:w="1453" w:type="dxa"/>
            <w:tcBorders>
              <w:top w:val="single" w:sz="4" w:space="0" w:color="auto"/>
              <w:left w:val="nil"/>
              <w:bottom w:val="single" w:sz="4" w:space="0" w:color="auto"/>
              <w:right w:val="single" w:sz="4" w:space="0" w:color="auto"/>
            </w:tcBorders>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4 900,00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 xml:space="preserve">Wola Kiełpińska – </w:t>
            </w:r>
            <w:r w:rsidRPr="00794EA7">
              <w:rPr>
                <w:rFonts w:asciiTheme="minorHAnsi" w:hAnsiTheme="minorHAnsi" w:cs="Arial"/>
                <w:color w:val="000000"/>
                <w:sz w:val="16"/>
                <w:szCs w:val="16"/>
              </w:rPr>
              <w:t>21.11.2012 r.</w:t>
            </w:r>
          </w:p>
        </w:tc>
      </w:tr>
      <w:tr w:rsidR="008E730E" w:rsidRPr="00753512" w:rsidTr="008E730E">
        <w:trPr>
          <w:trHeight w:val="300"/>
        </w:trPr>
        <w:tc>
          <w:tcPr>
            <w:tcW w:w="2999" w:type="dxa"/>
            <w:tcBorders>
              <w:top w:val="nil"/>
              <w:left w:val="single" w:sz="4" w:space="0" w:color="000000"/>
              <w:bottom w:val="single" w:sz="4" w:space="0" w:color="000000"/>
              <w:right w:val="single" w:sz="4" w:space="0" w:color="000000"/>
            </w:tcBorders>
            <w:shd w:val="clear" w:color="auto" w:fill="auto"/>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Konferencja podsumowująca wdrażanie osi 4 PO RYBY 2007-2013</w:t>
            </w:r>
          </w:p>
        </w:tc>
        <w:tc>
          <w:tcPr>
            <w:tcW w:w="1453" w:type="dxa"/>
            <w:tcBorders>
              <w:top w:val="single" w:sz="4" w:space="0" w:color="auto"/>
              <w:left w:val="nil"/>
              <w:bottom w:val="single" w:sz="4" w:space="0" w:color="000000"/>
              <w:right w:val="single" w:sz="4" w:space="0" w:color="auto"/>
            </w:tcBorders>
            <w:vAlign w:val="center"/>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12 730,50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Jachranka – 7.11.2014 r.</w:t>
            </w:r>
          </w:p>
        </w:tc>
      </w:tr>
    </w:tbl>
    <w:p w:rsidR="008E730E" w:rsidRPr="00770A71" w:rsidRDefault="008E730E" w:rsidP="00770A71">
      <w:pPr>
        <w:spacing w:line="276" w:lineRule="auto"/>
        <w:rPr>
          <w:rFonts w:asciiTheme="minorHAnsi" w:hAnsiTheme="minorHAnsi" w:cs="Arial"/>
        </w:rPr>
      </w:pP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3. organizowanie/współorganizowanie imprez promocyjnych i sponsoring</w:t>
      </w:r>
    </w:p>
    <w:p w:rsidR="008E730E" w:rsidRPr="00770A71" w:rsidRDefault="008E730E" w:rsidP="00770A71">
      <w:pPr>
        <w:spacing w:line="276" w:lineRule="auto"/>
        <w:ind w:left="360"/>
        <w:rPr>
          <w:rFonts w:asciiTheme="minorHAnsi" w:hAnsiTheme="minorHAnsi" w:cs="Arial"/>
        </w:rPr>
      </w:pPr>
      <w:r w:rsidRPr="00770A71">
        <w:rPr>
          <w:rFonts w:asciiTheme="minorHAnsi" w:hAnsiTheme="minorHAnsi" w:cs="Arial"/>
        </w:rPr>
        <w:t>Przykłady:</w:t>
      </w:r>
    </w:p>
    <w:tbl>
      <w:tblPr>
        <w:tblW w:w="6980" w:type="dxa"/>
        <w:tblCellMar>
          <w:left w:w="70" w:type="dxa"/>
          <w:right w:w="70" w:type="dxa"/>
        </w:tblCellMar>
        <w:tblLook w:val="04A0" w:firstRow="1" w:lastRow="0" w:firstColumn="1" w:lastColumn="0" w:noHBand="0" w:noVBand="1"/>
      </w:tblPr>
      <w:tblGrid>
        <w:gridCol w:w="3280"/>
        <w:gridCol w:w="3700"/>
      </w:tblGrid>
      <w:tr w:rsidR="008E730E" w:rsidRPr="00753512" w:rsidTr="00794EA7">
        <w:trPr>
          <w:trHeight w:val="300"/>
        </w:trPr>
        <w:tc>
          <w:tcPr>
            <w:tcW w:w="328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794EA7" w:rsidRDefault="008E730E"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3700" w:type="dxa"/>
            <w:tcBorders>
              <w:top w:val="single" w:sz="4" w:space="0" w:color="000000"/>
              <w:left w:val="nil"/>
              <w:bottom w:val="single" w:sz="4" w:space="0" w:color="000000"/>
              <w:right w:val="single" w:sz="4" w:space="0" w:color="000000"/>
            </w:tcBorders>
            <w:shd w:val="clear" w:color="000000" w:fill="A6A6A6"/>
            <w:vAlign w:val="center"/>
            <w:hideMark/>
          </w:tcPr>
          <w:p w:rsidR="008E730E" w:rsidRPr="00794EA7" w:rsidRDefault="008E730E"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8E730E" w:rsidRPr="00753512" w:rsidTr="008E730E">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8E730E" w:rsidRPr="00794EA7" w:rsidRDefault="008E730E" w:rsidP="008E730E">
            <w:pPr>
              <w:tabs>
                <w:tab w:val="num" w:pos="459"/>
              </w:tabs>
              <w:spacing w:after="200" w:line="276" w:lineRule="auto"/>
              <w:contextualSpacing/>
              <w:rPr>
                <w:rFonts w:asciiTheme="minorHAnsi" w:hAnsiTheme="minorHAnsi" w:cs="Arial"/>
                <w:sz w:val="16"/>
                <w:szCs w:val="16"/>
              </w:rPr>
            </w:pPr>
            <w:r w:rsidRPr="00794EA7">
              <w:rPr>
                <w:rFonts w:asciiTheme="minorHAnsi" w:hAnsiTheme="minorHAnsi" w:cs="Arial"/>
                <w:sz w:val="16"/>
                <w:szCs w:val="16"/>
              </w:rPr>
              <w:t>---------------</w:t>
            </w:r>
          </w:p>
        </w:tc>
        <w:tc>
          <w:tcPr>
            <w:tcW w:w="3700" w:type="dxa"/>
            <w:tcBorders>
              <w:top w:val="nil"/>
              <w:left w:val="nil"/>
              <w:bottom w:val="single" w:sz="4" w:space="0" w:color="000000"/>
              <w:right w:val="single" w:sz="4" w:space="0" w:color="000000"/>
            </w:tcBorders>
            <w:shd w:val="clear" w:color="auto" w:fill="auto"/>
            <w:vAlign w:val="center"/>
            <w:hideMark/>
          </w:tcPr>
          <w:p w:rsidR="008E730E" w:rsidRPr="00794EA7" w:rsidRDefault="008E730E" w:rsidP="008E730E">
            <w:pPr>
              <w:rPr>
                <w:rFonts w:asciiTheme="minorHAnsi" w:hAnsiTheme="minorHAnsi" w:cs="Arial"/>
                <w:color w:val="000000"/>
                <w:sz w:val="16"/>
                <w:szCs w:val="16"/>
              </w:rPr>
            </w:pPr>
            <w:r w:rsidRPr="00794EA7">
              <w:rPr>
                <w:rFonts w:asciiTheme="minorHAnsi" w:hAnsiTheme="minorHAnsi" w:cs="Arial"/>
                <w:sz w:val="16"/>
                <w:szCs w:val="16"/>
              </w:rPr>
              <w:t>---------------</w:t>
            </w:r>
            <w:r w:rsidRPr="00794EA7">
              <w:rPr>
                <w:rFonts w:asciiTheme="minorHAnsi" w:hAnsiTheme="minorHAnsi" w:cs="Arial"/>
                <w:color w:val="000000"/>
                <w:sz w:val="16"/>
                <w:szCs w:val="16"/>
              </w:rPr>
              <w:t> </w:t>
            </w:r>
          </w:p>
        </w:tc>
      </w:tr>
    </w:tbl>
    <w:p w:rsidR="008E730E" w:rsidRPr="00770A71" w:rsidRDefault="008E730E" w:rsidP="00770A71">
      <w:pPr>
        <w:spacing w:line="276" w:lineRule="auto"/>
        <w:rPr>
          <w:rFonts w:asciiTheme="minorHAnsi" w:hAnsiTheme="minorHAnsi" w:cs="Arial"/>
        </w:rPr>
      </w:pPr>
    </w:p>
    <w:p w:rsidR="008E730E" w:rsidRPr="00770A71" w:rsidRDefault="008E730E" w:rsidP="00770A71">
      <w:pPr>
        <w:spacing w:line="276" w:lineRule="auto"/>
        <w:jc w:val="both"/>
        <w:rPr>
          <w:rFonts w:asciiTheme="minorHAnsi" w:hAnsiTheme="minorHAnsi" w:cs="Arial"/>
        </w:rPr>
      </w:pPr>
      <w:r w:rsidRPr="00770A71">
        <w:rPr>
          <w:rFonts w:asciiTheme="minorHAnsi" w:hAnsiTheme="minorHAnsi" w:cs="Arial"/>
        </w:rPr>
        <w:t>4. przygotowanie, opracowanie graficzne, druk i dystrybucja materiałów informacyjno-promocyjnych na temat PO Ryby 2007-2013 i poszczególnych jego działań</w:t>
      </w:r>
      <w:r w:rsidR="001976EA">
        <w:rPr>
          <w:rFonts w:asciiTheme="minorHAnsi" w:hAnsiTheme="minorHAnsi" w:cs="Arial"/>
        </w:rPr>
        <w:t xml:space="preserve"> - brak</w:t>
      </w: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lastRenderedPageBreak/>
        <w:t>5. wykonanie materiałów promocyjnych przez IP</w:t>
      </w:r>
    </w:p>
    <w:tbl>
      <w:tblPr>
        <w:tblW w:w="5000" w:type="pct"/>
        <w:tblCellMar>
          <w:left w:w="70" w:type="dxa"/>
          <w:right w:w="70" w:type="dxa"/>
        </w:tblCellMar>
        <w:tblLook w:val="04A0" w:firstRow="1" w:lastRow="0" w:firstColumn="1" w:lastColumn="0" w:noHBand="0" w:noVBand="1"/>
      </w:tblPr>
      <w:tblGrid>
        <w:gridCol w:w="998"/>
        <w:gridCol w:w="5970"/>
        <w:gridCol w:w="2242"/>
      </w:tblGrid>
      <w:tr w:rsidR="008E730E" w:rsidRPr="00753512" w:rsidTr="001976EA">
        <w:trPr>
          <w:trHeight w:val="390"/>
        </w:trPr>
        <w:tc>
          <w:tcPr>
            <w:tcW w:w="542"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3241" w:type="pct"/>
            <w:tcBorders>
              <w:top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Ogólny opis</w:t>
            </w:r>
          </w:p>
        </w:tc>
        <w:tc>
          <w:tcPr>
            <w:tcW w:w="1217" w:type="pct"/>
            <w:tcBorders>
              <w:top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Kwota</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Zakup materiałów promocyjnych kalendarzy na rok 2011</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17 156,25</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2011</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Zakup materiałów reklamowych oraz kalendarzy na rok 2012</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38 513,05</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Zakup materiałów reklamowych oraz kalendarzy na rok 2013</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98 778,34</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Zakup materiałów reklamowych oraz kalendarzy na rok 2014</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52 201,20</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Zakup materiałów reklamowych oraz kalendarzy na rok 2015</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194 740,37</w:t>
            </w:r>
          </w:p>
        </w:tc>
      </w:tr>
    </w:tbl>
    <w:p w:rsidR="008E730E" w:rsidRPr="00770A71" w:rsidRDefault="008E730E" w:rsidP="00770A71">
      <w:pPr>
        <w:spacing w:line="276" w:lineRule="auto"/>
        <w:rPr>
          <w:rFonts w:asciiTheme="minorHAnsi" w:hAnsiTheme="minorHAnsi" w:cs="Arial"/>
        </w:rPr>
      </w:pP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 xml:space="preserve">6. Prowadzenie stron internetowych </w:t>
      </w:r>
    </w:p>
    <w:tbl>
      <w:tblPr>
        <w:tblW w:w="5000" w:type="pct"/>
        <w:tblLayout w:type="fixed"/>
        <w:tblCellMar>
          <w:left w:w="70" w:type="dxa"/>
          <w:right w:w="70" w:type="dxa"/>
        </w:tblCellMar>
        <w:tblLook w:val="04A0" w:firstRow="1" w:lastRow="0" w:firstColumn="1" w:lastColumn="0" w:noHBand="0" w:noVBand="1"/>
      </w:tblPr>
      <w:tblGrid>
        <w:gridCol w:w="300"/>
        <w:gridCol w:w="6716"/>
        <w:gridCol w:w="1135"/>
        <w:gridCol w:w="1059"/>
      </w:tblGrid>
      <w:tr w:rsidR="008E730E" w:rsidRPr="00753512" w:rsidTr="001976EA">
        <w:trPr>
          <w:trHeight w:val="347"/>
        </w:trPr>
        <w:tc>
          <w:tcPr>
            <w:tcW w:w="163"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8E730E" w:rsidRPr="00794EA7" w:rsidRDefault="008E730E" w:rsidP="008E730E">
            <w:pPr>
              <w:jc w:val="center"/>
              <w:rPr>
                <w:rFonts w:asciiTheme="minorHAnsi" w:hAnsiTheme="minorHAnsi" w:cs="Arial"/>
                <w:b/>
                <w:sz w:val="16"/>
                <w:szCs w:val="16"/>
              </w:rPr>
            </w:pPr>
            <w:r w:rsidRPr="00794EA7">
              <w:rPr>
                <w:rFonts w:asciiTheme="minorHAnsi" w:hAnsiTheme="minorHAnsi" w:cs="Arial"/>
                <w:b/>
                <w:sz w:val="16"/>
                <w:szCs w:val="16"/>
              </w:rPr>
              <w:t>Lp.</w:t>
            </w:r>
          </w:p>
        </w:tc>
        <w:tc>
          <w:tcPr>
            <w:tcW w:w="3645"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8E730E"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N</w:t>
            </w:r>
            <w:r w:rsidR="008E730E" w:rsidRPr="00794EA7">
              <w:rPr>
                <w:rFonts w:asciiTheme="minorHAnsi" w:hAnsiTheme="minorHAnsi" w:cs="Arial"/>
                <w:b/>
                <w:sz w:val="16"/>
                <w:szCs w:val="16"/>
              </w:rPr>
              <w:t>azwa strony</w:t>
            </w:r>
          </w:p>
        </w:tc>
        <w:tc>
          <w:tcPr>
            <w:tcW w:w="616"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8E730E"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L</w:t>
            </w:r>
            <w:r w:rsidR="008E730E" w:rsidRPr="00794EA7">
              <w:rPr>
                <w:rFonts w:asciiTheme="minorHAnsi" w:hAnsiTheme="minorHAnsi" w:cs="Arial"/>
                <w:b/>
                <w:sz w:val="16"/>
                <w:szCs w:val="16"/>
              </w:rPr>
              <w:t>iczba odwiedzin na stronie</w:t>
            </w:r>
          </w:p>
        </w:tc>
        <w:tc>
          <w:tcPr>
            <w:tcW w:w="575"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8E730E"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T</w:t>
            </w:r>
            <w:r w:rsidR="008E730E" w:rsidRPr="00794EA7">
              <w:rPr>
                <w:rFonts w:asciiTheme="minorHAnsi" w:hAnsiTheme="minorHAnsi" w:cs="Arial"/>
                <w:b/>
                <w:sz w:val="16"/>
                <w:szCs w:val="16"/>
              </w:rPr>
              <w:t>ermin realizacji</w:t>
            </w:r>
          </w:p>
        </w:tc>
      </w:tr>
      <w:tr w:rsidR="008E730E" w:rsidRPr="00753512" w:rsidTr="001976EA">
        <w:trPr>
          <w:trHeight w:val="287"/>
        </w:trPr>
        <w:tc>
          <w:tcPr>
            <w:tcW w:w="163" w:type="pct"/>
            <w:tcBorders>
              <w:top w:val="nil"/>
              <w:left w:val="single" w:sz="8" w:space="0" w:color="auto"/>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1.</w:t>
            </w:r>
          </w:p>
        </w:tc>
        <w:tc>
          <w:tcPr>
            <w:tcW w:w="3645" w:type="pct"/>
            <w:tcBorders>
              <w:top w:val="nil"/>
              <w:left w:val="single" w:sz="8" w:space="0" w:color="auto"/>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www.mazovia.pl strona Urzędu Marszałkowskiego Województwa Mazowieckiego w Warszawie - prowadzenie zakładki PO RYBY 2007 - 2013</w:t>
            </w:r>
          </w:p>
        </w:tc>
        <w:tc>
          <w:tcPr>
            <w:tcW w:w="616"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17 562</w:t>
            </w:r>
          </w:p>
        </w:tc>
        <w:tc>
          <w:tcPr>
            <w:tcW w:w="575"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2009-2015</w:t>
            </w:r>
          </w:p>
        </w:tc>
      </w:tr>
    </w:tbl>
    <w:p w:rsidR="008E730E" w:rsidRPr="00770A71" w:rsidRDefault="008E730E" w:rsidP="00770A71">
      <w:pPr>
        <w:spacing w:line="276" w:lineRule="auto"/>
        <w:ind w:left="360"/>
        <w:jc w:val="both"/>
        <w:rPr>
          <w:rFonts w:asciiTheme="minorHAnsi" w:hAnsiTheme="minorHAnsi" w:cs="Arial"/>
        </w:rPr>
      </w:pPr>
    </w:p>
    <w:p w:rsidR="008E730E" w:rsidRPr="00770A71" w:rsidRDefault="008E730E" w:rsidP="00770A71">
      <w:pPr>
        <w:spacing w:line="276" w:lineRule="auto"/>
        <w:jc w:val="both"/>
        <w:rPr>
          <w:rFonts w:asciiTheme="minorHAnsi" w:hAnsiTheme="minorHAnsi" w:cs="Arial"/>
        </w:rPr>
      </w:pPr>
      <w:r w:rsidRPr="00770A71">
        <w:rPr>
          <w:rFonts w:asciiTheme="minorHAnsi" w:hAnsiTheme="minorHAnsi" w:cs="Arial"/>
        </w:rPr>
        <w:t>7. wyemitowanie audycji informacyjnych w TV, radio (w szczególności liczba, termin, tematyka, miejsce emisji)</w:t>
      </w:r>
    </w:p>
    <w:p w:rsidR="008E730E" w:rsidRPr="00770A71" w:rsidRDefault="008E730E" w:rsidP="00770A71">
      <w:pPr>
        <w:spacing w:line="276" w:lineRule="auto"/>
        <w:ind w:left="360"/>
        <w:jc w:val="both"/>
        <w:rPr>
          <w:rFonts w:asciiTheme="minorHAnsi" w:hAnsiTheme="minorHAnsi" w:cs="Arial"/>
        </w:rPr>
      </w:pPr>
      <w:proofErr w:type="spellStart"/>
      <w:r w:rsidRPr="00770A71">
        <w:rPr>
          <w:rFonts w:asciiTheme="minorHAnsi" w:hAnsiTheme="minorHAnsi" w:cs="Arial"/>
        </w:rPr>
        <w:t>nd</w:t>
      </w:r>
      <w:proofErr w:type="spellEnd"/>
    </w:p>
    <w:p w:rsidR="008E730E" w:rsidRPr="00770A71" w:rsidRDefault="008E730E" w:rsidP="00770A71">
      <w:pPr>
        <w:spacing w:line="276" w:lineRule="auto"/>
        <w:jc w:val="both"/>
        <w:rPr>
          <w:rFonts w:asciiTheme="minorHAnsi" w:hAnsiTheme="minorHAnsi" w:cs="Arial"/>
        </w:rPr>
      </w:pPr>
      <w:r w:rsidRPr="00770A71">
        <w:rPr>
          <w:rFonts w:asciiTheme="minorHAnsi" w:hAnsiTheme="minorHAnsi" w:cs="Arial"/>
        </w:rPr>
        <w:t>8. przygotowanie artykułów sponsorowanych nt. PO RYBY 2007-2013 i wykup powierzchni w prasie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0"/>
        <w:gridCol w:w="1560"/>
        <w:gridCol w:w="1701"/>
        <w:gridCol w:w="1941"/>
      </w:tblGrid>
      <w:tr w:rsidR="008E730E" w:rsidRPr="00753512" w:rsidTr="001976EA">
        <w:trPr>
          <w:trHeight w:val="292"/>
          <w:jc w:val="center"/>
        </w:trPr>
        <w:tc>
          <w:tcPr>
            <w:tcW w:w="4070" w:type="dxa"/>
            <w:shd w:val="clear" w:color="auto" w:fill="A6A6A6" w:themeFill="background1" w:themeFillShade="A6"/>
            <w:vAlign w:val="center"/>
          </w:tcPr>
          <w:p w:rsidR="008E730E" w:rsidRPr="00794EA7" w:rsidRDefault="008E730E" w:rsidP="008E730E">
            <w:pPr>
              <w:jc w:val="center"/>
              <w:rPr>
                <w:rFonts w:asciiTheme="minorHAnsi" w:hAnsiTheme="minorHAnsi" w:cs="Arial"/>
                <w:b/>
                <w:sz w:val="16"/>
                <w:szCs w:val="16"/>
              </w:rPr>
            </w:pPr>
            <w:r w:rsidRPr="00794EA7">
              <w:rPr>
                <w:rFonts w:asciiTheme="minorHAnsi" w:hAnsiTheme="minorHAnsi" w:cs="Arial"/>
                <w:b/>
                <w:sz w:val="16"/>
                <w:szCs w:val="16"/>
              </w:rPr>
              <w:t>Tytuł prasowy</w:t>
            </w:r>
          </w:p>
        </w:tc>
        <w:tc>
          <w:tcPr>
            <w:tcW w:w="1560" w:type="dxa"/>
            <w:shd w:val="clear" w:color="auto" w:fill="A6A6A6" w:themeFill="background1" w:themeFillShade="A6"/>
            <w:vAlign w:val="center"/>
          </w:tcPr>
          <w:p w:rsidR="008E730E"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L</w:t>
            </w:r>
            <w:r w:rsidR="008E730E" w:rsidRPr="00794EA7">
              <w:rPr>
                <w:rFonts w:asciiTheme="minorHAnsi" w:hAnsiTheme="minorHAnsi" w:cs="Arial"/>
                <w:b/>
                <w:sz w:val="16"/>
                <w:szCs w:val="16"/>
              </w:rPr>
              <w:t>iczba  artykułów</w:t>
            </w:r>
          </w:p>
        </w:tc>
        <w:tc>
          <w:tcPr>
            <w:tcW w:w="1701" w:type="dxa"/>
            <w:shd w:val="clear" w:color="auto" w:fill="A6A6A6" w:themeFill="background1" w:themeFillShade="A6"/>
            <w:vAlign w:val="center"/>
          </w:tcPr>
          <w:p w:rsidR="008E730E" w:rsidRPr="00794EA7" w:rsidRDefault="008E730E" w:rsidP="008E730E">
            <w:pPr>
              <w:jc w:val="center"/>
              <w:rPr>
                <w:rFonts w:asciiTheme="minorHAnsi" w:hAnsiTheme="minorHAnsi" w:cs="Arial"/>
                <w:b/>
                <w:sz w:val="16"/>
                <w:szCs w:val="16"/>
              </w:rPr>
            </w:pPr>
            <w:r w:rsidRPr="00794EA7">
              <w:rPr>
                <w:rFonts w:asciiTheme="minorHAnsi" w:hAnsiTheme="minorHAnsi" w:cs="Arial"/>
                <w:b/>
                <w:sz w:val="16"/>
                <w:szCs w:val="16"/>
              </w:rPr>
              <w:t>Koszt wykonania (PLN)</w:t>
            </w:r>
          </w:p>
        </w:tc>
        <w:tc>
          <w:tcPr>
            <w:tcW w:w="1941" w:type="dxa"/>
            <w:shd w:val="clear" w:color="auto" w:fill="A6A6A6" w:themeFill="background1" w:themeFillShade="A6"/>
            <w:vAlign w:val="center"/>
          </w:tcPr>
          <w:p w:rsidR="008E730E" w:rsidRPr="00794EA7" w:rsidRDefault="008E730E" w:rsidP="008E730E">
            <w:pPr>
              <w:jc w:val="center"/>
              <w:rPr>
                <w:rFonts w:asciiTheme="minorHAnsi" w:hAnsiTheme="minorHAnsi" w:cs="Arial"/>
                <w:b/>
                <w:sz w:val="16"/>
                <w:szCs w:val="16"/>
              </w:rPr>
            </w:pPr>
            <w:r w:rsidRPr="00794EA7">
              <w:rPr>
                <w:rFonts w:asciiTheme="minorHAnsi" w:hAnsiTheme="minorHAnsi" w:cs="Arial"/>
                <w:b/>
                <w:sz w:val="16"/>
                <w:szCs w:val="16"/>
              </w:rPr>
              <w:t>Data publikacji</w:t>
            </w:r>
          </w:p>
        </w:tc>
      </w:tr>
      <w:tr w:rsidR="008E730E" w:rsidRPr="00753512" w:rsidTr="001976EA">
        <w:trPr>
          <w:trHeight w:val="654"/>
          <w:jc w:val="center"/>
        </w:trPr>
        <w:tc>
          <w:tcPr>
            <w:tcW w:w="4070" w:type="dxa"/>
            <w:vAlign w:val="center"/>
          </w:tcPr>
          <w:p w:rsidR="008E730E" w:rsidRPr="00794EA7" w:rsidRDefault="008E730E" w:rsidP="001976EA">
            <w:pPr>
              <w:rPr>
                <w:rFonts w:asciiTheme="minorHAnsi" w:hAnsiTheme="minorHAnsi" w:cs="Arial"/>
                <w:b/>
                <w:color w:val="000000"/>
                <w:sz w:val="16"/>
                <w:szCs w:val="16"/>
              </w:rPr>
            </w:pPr>
            <w:r w:rsidRPr="00794EA7">
              <w:rPr>
                <w:rFonts w:asciiTheme="minorHAnsi" w:hAnsiTheme="minorHAnsi" w:cs="Arial"/>
                <w:sz w:val="16"/>
                <w:szCs w:val="16"/>
              </w:rPr>
              <w:t>PO RYBY 2007-2013 w województwie mazowieckim</w:t>
            </w:r>
            <w:r w:rsidR="001976EA">
              <w:rPr>
                <w:rFonts w:asciiTheme="minorHAnsi" w:hAnsiTheme="minorHAnsi" w:cs="Arial"/>
                <w:sz w:val="16"/>
                <w:szCs w:val="16"/>
              </w:rPr>
              <w:t xml:space="preserve"> </w:t>
            </w:r>
            <w:r w:rsidRPr="00794EA7">
              <w:rPr>
                <w:rFonts w:asciiTheme="minorHAnsi" w:hAnsiTheme="minorHAnsi" w:cs="Arial"/>
                <w:sz w:val="16"/>
                <w:szCs w:val="16"/>
              </w:rPr>
              <w:t>Kronika Mazowiecka NR 6 (88) 2010 ROK</w:t>
            </w:r>
          </w:p>
        </w:tc>
        <w:tc>
          <w:tcPr>
            <w:tcW w:w="1560" w:type="dxa"/>
            <w:vAlign w:val="center"/>
          </w:tcPr>
          <w:p w:rsidR="008E730E" w:rsidRPr="00794EA7" w:rsidRDefault="008E730E" w:rsidP="008E730E">
            <w:pPr>
              <w:widowControl w:val="0"/>
              <w:shd w:val="clear" w:color="auto" w:fill="FFFFFF"/>
              <w:autoSpaceDE w:val="0"/>
              <w:autoSpaceDN w:val="0"/>
              <w:adjustRightInd w:val="0"/>
              <w:jc w:val="center"/>
              <w:rPr>
                <w:rFonts w:asciiTheme="minorHAnsi" w:hAnsiTheme="minorHAnsi" w:cs="Arial"/>
                <w:sz w:val="16"/>
                <w:szCs w:val="16"/>
              </w:rPr>
            </w:pPr>
            <w:r w:rsidRPr="00794EA7">
              <w:rPr>
                <w:rFonts w:asciiTheme="minorHAnsi" w:hAnsiTheme="minorHAnsi" w:cs="Arial"/>
                <w:sz w:val="16"/>
                <w:szCs w:val="16"/>
              </w:rPr>
              <w:t>1</w:t>
            </w:r>
          </w:p>
        </w:tc>
        <w:tc>
          <w:tcPr>
            <w:tcW w:w="170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0,00</w:t>
            </w:r>
          </w:p>
        </w:tc>
        <w:tc>
          <w:tcPr>
            <w:tcW w:w="194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2010</w:t>
            </w:r>
          </w:p>
        </w:tc>
      </w:tr>
      <w:tr w:rsidR="008E730E" w:rsidRPr="00753512" w:rsidTr="001976EA">
        <w:trPr>
          <w:jc w:val="center"/>
        </w:trPr>
        <w:tc>
          <w:tcPr>
            <w:tcW w:w="4070" w:type="dxa"/>
            <w:vAlign w:val="center"/>
          </w:tcPr>
          <w:p w:rsidR="008E730E" w:rsidRPr="00794EA7" w:rsidRDefault="008E730E" w:rsidP="001976EA">
            <w:pPr>
              <w:rPr>
                <w:rFonts w:asciiTheme="minorHAnsi" w:hAnsiTheme="minorHAnsi" w:cs="Arial"/>
                <w:sz w:val="16"/>
                <w:szCs w:val="16"/>
              </w:rPr>
            </w:pPr>
            <w:r w:rsidRPr="00794EA7">
              <w:rPr>
                <w:rFonts w:asciiTheme="minorHAnsi" w:hAnsiTheme="minorHAnsi" w:cs="Arial"/>
                <w:sz w:val="16"/>
                <w:szCs w:val="16"/>
              </w:rPr>
              <w:t>Publikacja materiału prasowego w zakresie rozpowszechniania informacji o PO RYBY 2007-2013 w Kronice Mazowieckiej nr 3 (97) 2011 ROK</w:t>
            </w:r>
          </w:p>
        </w:tc>
        <w:tc>
          <w:tcPr>
            <w:tcW w:w="1560"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1</w:t>
            </w:r>
          </w:p>
        </w:tc>
        <w:tc>
          <w:tcPr>
            <w:tcW w:w="170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0,00</w:t>
            </w:r>
          </w:p>
        </w:tc>
        <w:tc>
          <w:tcPr>
            <w:tcW w:w="194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marzec 2011</w:t>
            </w:r>
          </w:p>
        </w:tc>
      </w:tr>
      <w:tr w:rsidR="008E730E" w:rsidRPr="00753512" w:rsidTr="001976EA">
        <w:trPr>
          <w:trHeight w:val="617"/>
          <w:jc w:val="center"/>
        </w:trPr>
        <w:tc>
          <w:tcPr>
            <w:tcW w:w="4070" w:type="dxa"/>
            <w:vAlign w:val="center"/>
          </w:tcPr>
          <w:p w:rsidR="008E730E" w:rsidRPr="00794EA7" w:rsidRDefault="008E730E" w:rsidP="001976EA">
            <w:pPr>
              <w:rPr>
                <w:rFonts w:asciiTheme="minorHAnsi" w:hAnsiTheme="minorHAnsi" w:cs="Arial"/>
                <w:sz w:val="16"/>
                <w:szCs w:val="16"/>
              </w:rPr>
            </w:pPr>
            <w:r w:rsidRPr="00794EA7">
              <w:rPr>
                <w:rFonts w:asciiTheme="minorHAnsi" w:hAnsiTheme="minorHAnsi" w:cs="Arial"/>
                <w:sz w:val="16"/>
                <w:szCs w:val="16"/>
              </w:rPr>
              <w:t>"Środki finansowe dla funkcjonującej na terenie województwa mazowieckiego LGR Zalew Zegrzyński Kurier W", nr 35/11</w:t>
            </w:r>
          </w:p>
        </w:tc>
        <w:tc>
          <w:tcPr>
            <w:tcW w:w="1560" w:type="dxa"/>
            <w:vAlign w:val="center"/>
          </w:tcPr>
          <w:p w:rsidR="008E730E" w:rsidRPr="00794EA7" w:rsidRDefault="008E730E" w:rsidP="008E730E">
            <w:pPr>
              <w:widowControl w:val="0"/>
              <w:shd w:val="clear" w:color="auto" w:fill="FFFFFF"/>
              <w:autoSpaceDE w:val="0"/>
              <w:autoSpaceDN w:val="0"/>
              <w:adjustRightInd w:val="0"/>
              <w:jc w:val="center"/>
              <w:rPr>
                <w:rFonts w:asciiTheme="minorHAnsi" w:hAnsiTheme="minorHAnsi" w:cs="Arial"/>
                <w:sz w:val="16"/>
                <w:szCs w:val="16"/>
              </w:rPr>
            </w:pPr>
            <w:r w:rsidRPr="00794EA7">
              <w:rPr>
                <w:rFonts w:asciiTheme="minorHAnsi" w:hAnsiTheme="minorHAnsi" w:cs="Arial"/>
                <w:sz w:val="16"/>
                <w:szCs w:val="16"/>
              </w:rPr>
              <w:t>2 stronicowa publikacja, (rozkładówka)</w:t>
            </w:r>
          </w:p>
        </w:tc>
        <w:tc>
          <w:tcPr>
            <w:tcW w:w="170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3 444,00</w:t>
            </w:r>
          </w:p>
        </w:tc>
        <w:tc>
          <w:tcPr>
            <w:tcW w:w="194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04.10.2011</w:t>
            </w:r>
          </w:p>
        </w:tc>
      </w:tr>
    </w:tbl>
    <w:p w:rsidR="008E730E" w:rsidRPr="00770A71" w:rsidRDefault="008E730E" w:rsidP="00770A71">
      <w:pPr>
        <w:spacing w:line="276" w:lineRule="auto"/>
        <w:jc w:val="both"/>
        <w:rPr>
          <w:rFonts w:asciiTheme="minorHAnsi" w:hAnsiTheme="minorHAnsi" w:cs="Arial"/>
        </w:rPr>
      </w:pPr>
    </w:p>
    <w:p w:rsidR="008E730E" w:rsidRDefault="008E730E" w:rsidP="00770A71">
      <w:pPr>
        <w:spacing w:line="276" w:lineRule="auto"/>
        <w:jc w:val="both"/>
        <w:rPr>
          <w:rFonts w:asciiTheme="minorHAnsi" w:hAnsiTheme="minorHAnsi" w:cs="Arial"/>
        </w:rPr>
      </w:pPr>
      <w:r w:rsidRPr="00770A71">
        <w:rPr>
          <w:rFonts w:asciiTheme="minorHAnsi" w:hAnsiTheme="minorHAnsi" w:cs="Arial"/>
        </w:rPr>
        <w:t>9. współpraca ze środkami masowego przekazu w zakresie przekazywania informacji o PO Ryby 2007-2013 (ew. szczegóły)</w:t>
      </w:r>
    </w:p>
    <w:p w:rsidR="00770A71" w:rsidRPr="00770A71" w:rsidRDefault="00770A71" w:rsidP="00770A71">
      <w:pPr>
        <w:pStyle w:val="Tekstdymka"/>
      </w:pP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 xml:space="preserve">10. udział w ogólnopolskich, regionalnych lub lokalnych imprezach poświęconych rybołówstwu, rybactwu, przetwórstwu rybnemu, </w:t>
      </w:r>
      <w:r w:rsidR="001976EA">
        <w:rPr>
          <w:rFonts w:asciiTheme="minorHAnsi" w:hAnsiTheme="minorHAnsi" w:cs="Arial"/>
        </w:rPr>
        <w:t>rolnictwu lub funduszom unijnym - brak</w:t>
      </w:r>
    </w:p>
    <w:p w:rsidR="00770A71" w:rsidRDefault="00770A71" w:rsidP="00770A71">
      <w:pPr>
        <w:spacing w:line="276" w:lineRule="auto"/>
        <w:jc w:val="both"/>
        <w:rPr>
          <w:rFonts w:asciiTheme="minorHAnsi" w:hAnsiTheme="minorHAnsi" w:cs="Arial"/>
        </w:rPr>
      </w:pPr>
    </w:p>
    <w:p w:rsidR="008E730E" w:rsidRPr="00770A71" w:rsidRDefault="008E730E" w:rsidP="00770A71">
      <w:pPr>
        <w:spacing w:line="276" w:lineRule="auto"/>
        <w:jc w:val="both"/>
        <w:rPr>
          <w:rFonts w:asciiTheme="minorHAnsi" w:hAnsiTheme="minorHAnsi" w:cs="Arial"/>
          <w:iCs/>
        </w:rPr>
      </w:pPr>
      <w:r w:rsidRPr="00770A71">
        <w:rPr>
          <w:rFonts w:asciiTheme="minorHAnsi" w:hAnsiTheme="minorHAnsi" w:cs="Arial"/>
        </w:rPr>
        <w:t>1</w:t>
      </w:r>
      <w:r w:rsidR="00C245D2" w:rsidRPr="00770A71">
        <w:rPr>
          <w:rFonts w:asciiTheme="minorHAnsi" w:hAnsiTheme="minorHAnsi" w:cs="Arial"/>
        </w:rPr>
        <w:t>1</w:t>
      </w:r>
      <w:r w:rsidRPr="00770A71">
        <w:rPr>
          <w:rFonts w:asciiTheme="minorHAnsi" w:hAnsiTheme="minorHAnsi" w:cs="Arial"/>
        </w:rPr>
        <w:t>. Inne działania informacyjno-promocyjne</w:t>
      </w:r>
      <w:r w:rsidRPr="00770A71">
        <w:rPr>
          <w:rFonts w:asciiTheme="minorHAnsi" w:hAnsiTheme="minorHAnsi" w:cs="Arial"/>
          <w:iCs/>
        </w:rPr>
        <w:t xml:space="preserve">: </w:t>
      </w:r>
      <w:r w:rsidRPr="00770A71">
        <w:rPr>
          <w:rFonts w:asciiTheme="minorHAnsi" w:hAnsiTheme="minorHAnsi" w:cs="Arial"/>
        </w:rPr>
        <w:t>wydanie albumu nr ISBN:978-83-63372-88-0</w:t>
      </w:r>
    </w:p>
    <w:tbl>
      <w:tblPr>
        <w:tblW w:w="5000" w:type="pct"/>
        <w:tblLayout w:type="fixed"/>
        <w:tblCellMar>
          <w:left w:w="70" w:type="dxa"/>
          <w:right w:w="70" w:type="dxa"/>
        </w:tblCellMar>
        <w:tblLook w:val="04A0" w:firstRow="1" w:lastRow="0" w:firstColumn="1" w:lastColumn="0" w:noHBand="0" w:noVBand="1"/>
      </w:tblPr>
      <w:tblGrid>
        <w:gridCol w:w="638"/>
        <w:gridCol w:w="2097"/>
        <w:gridCol w:w="2723"/>
        <w:gridCol w:w="1133"/>
        <w:gridCol w:w="1267"/>
        <w:gridCol w:w="1352"/>
      </w:tblGrid>
      <w:tr w:rsidR="008E730E" w:rsidRPr="00753512" w:rsidTr="001976EA">
        <w:trPr>
          <w:trHeight w:val="480"/>
        </w:trPr>
        <w:tc>
          <w:tcPr>
            <w:tcW w:w="346"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L.p.</w:t>
            </w:r>
          </w:p>
        </w:tc>
        <w:tc>
          <w:tcPr>
            <w:tcW w:w="1138" w:type="pct"/>
            <w:tcBorders>
              <w:top w:val="single" w:sz="4" w:space="0" w:color="auto"/>
              <w:left w:val="nil"/>
              <w:bottom w:val="single" w:sz="4" w:space="0" w:color="auto"/>
              <w:right w:val="single" w:sz="4" w:space="0" w:color="auto"/>
            </w:tcBorders>
            <w:shd w:val="clear" w:color="000000" w:fill="A6A6A6"/>
            <w:vAlign w:val="center"/>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Rodzaj kosztu</w:t>
            </w:r>
          </w:p>
        </w:tc>
        <w:tc>
          <w:tcPr>
            <w:tcW w:w="1478"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Nazwa wydawnictwa</w:t>
            </w:r>
          </w:p>
        </w:tc>
        <w:tc>
          <w:tcPr>
            <w:tcW w:w="615" w:type="pct"/>
            <w:tcBorders>
              <w:top w:val="single" w:sz="4" w:space="0" w:color="auto"/>
              <w:left w:val="nil"/>
              <w:bottom w:val="single" w:sz="4" w:space="0" w:color="auto"/>
              <w:right w:val="single" w:sz="4" w:space="0" w:color="auto"/>
            </w:tcBorders>
            <w:shd w:val="clear" w:color="000000" w:fill="A6A6A6"/>
            <w:noWrap/>
            <w:vAlign w:val="center"/>
            <w:hideMark/>
          </w:tcPr>
          <w:p w:rsidR="008E730E" w:rsidRPr="00794EA7" w:rsidRDefault="00794EA7"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L</w:t>
            </w:r>
            <w:r w:rsidR="008E730E" w:rsidRPr="00794EA7">
              <w:rPr>
                <w:rFonts w:asciiTheme="minorHAnsi" w:hAnsiTheme="minorHAnsi" w:cs="Arial"/>
                <w:b/>
                <w:color w:val="000000"/>
                <w:sz w:val="16"/>
                <w:szCs w:val="16"/>
              </w:rPr>
              <w:t>iczba egzemplarzy</w:t>
            </w:r>
          </w:p>
        </w:tc>
        <w:tc>
          <w:tcPr>
            <w:tcW w:w="688" w:type="pct"/>
            <w:tcBorders>
              <w:top w:val="single" w:sz="4" w:space="0" w:color="auto"/>
              <w:left w:val="nil"/>
              <w:bottom w:val="single" w:sz="4" w:space="0" w:color="auto"/>
              <w:right w:val="single" w:sz="4" w:space="0" w:color="auto"/>
            </w:tcBorders>
            <w:shd w:val="clear" w:color="000000" w:fill="A6A6A6"/>
            <w:noWrap/>
            <w:vAlign w:val="center"/>
            <w:hideMark/>
          </w:tcPr>
          <w:p w:rsidR="008E730E" w:rsidRPr="00794EA7" w:rsidRDefault="00794EA7"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T</w:t>
            </w:r>
            <w:r w:rsidR="008E730E" w:rsidRPr="00794EA7">
              <w:rPr>
                <w:rFonts w:asciiTheme="minorHAnsi" w:hAnsiTheme="minorHAnsi" w:cs="Arial"/>
                <w:b/>
                <w:color w:val="000000"/>
                <w:sz w:val="16"/>
                <w:szCs w:val="16"/>
              </w:rPr>
              <w:t>ermin realizacji</w:t>
            </w:r>
          </w:p>
        </w:tc>
        <w:tc>
          <w:tcPr>
            <w:tcW w:w="734" w:type="pct"/>
            <w:tcBorders>
              <w:top w:val="single" w:sz="4" w:space="0" w:color="auto"/>
              <w:left w:val="nil"/>
              <w:bottom w:val="single" w:sz="4" w:space="0" w:color="auto"/>
              <w:right w:val="single" w:sz="4" w:space="0" w:color="auto"/>
            </w:tcBorders>
            <w:shd w:val="clear" w:color="000000" w:fill="A6A6A6"/>
            <w:vAlign w:val="center"/>
            <w:hideMark/>
          </w:tcPr>
          <w:p w:rsidR="008E730E" w:rsidRPr="00794EA7" w:rsidRDefault="00794EA7"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K</w:t>
            </w:r>
            <w:r w:rsidR="008E730E" w:rsidRPr="00794EA7">
              <w:rPr>
                <w:rFonts w:asciiTheme="minorHAnsi" w:hAnsiTheme="minorHAnsi" w:cs="Arial"/>
                <w:b/>
                <w:color w:val="000000"/>
                <w:sz w:val="16"/>
                <w:szCs w:val="16"/>
              </w:rPr>
              <w:t>oszt wykonania (PLN)</w:t>
            </w:r>
          </w:p>
        </w:tc>
      </w:tr>
      <w:tr w:rsidR="008E730E" w:rsidRPr="00753512" w:rsidTr="001976EA">
        <w:trPr>
          <w:trHeight w:val="105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w:t>
            </w:r>
          </w:p>
        </w:tc>
        <w:tc>
          <w:tcPr>
            <w:tcW w:w="1138" w:type="pct"/>
            <w:tcBorders>
              <w:top w:val="nil"/>
              <w:left w:val="nil"/>
              <w:bottom w:val="single" w:sz="4" w:space="0" w:color="auto"/>
              <w:right w:val="single" w:sz="4" w:space="0" w:color="auto"/>
            </w:tcBorders>
            <w:vAlign w:val="center"/>
          </w:tcPr>
          <w:p w:rsidR="008E730E" w:rsidRPr="00794EA7" w:rsidRDefault="008E730E" w:rsidP="001976EA">
            <w:pPr>
              <w:rPr>
                <w:rFonts w:asciiTheme="minorHAnsi" w:hAnsiTheme="minorHAnsi" w:cs="Arial"/>
                <w:color w:val="000000"/>
                <w:sz w:val="16"/>
                <w:szCs w:val="16"/>
              </w:rPr>
            </w:pPr>
            <w:r w:rsidRPr="00794EA7">
              <w:rPr>
                <w:rFonts w:asciiTheme="minorHAnsi" w:hAnsiTheme="minorHAnsi" w:cs="Arial"/>
                <w:sz w:val="16"/>
                <w:szCs w:val="16"/>
              </w:rPr>
              <w:t>opracowanie merytoryczne, redakcyjne, graficzne, skład, łamanie, korektę przygotowanie do druku, druk i dostawę do siedziby albumu promującego” dobre praktyki”</w:t>
            </w:r>
          </w:p>
        </w:tc>
        <w:tc>
          <w:tcPr>
            <w:tcW w:w="1478" w:type="pct"/>
            <w:tcBorders>
              <w:top w:val="nil"/>
              <w:left w:val="single" w:sz="4" w:space="0" w:color="auto"/>
              <w:bottom w:val="single" w:sz="4" w:space="0" w:color="auto"/>
              <w:right w:val="single" w:sz="4" w:space="0" w:color="auto"/>
            </w:tcBorders>
            <w:shd w:val="clear" w:color="auto" w:fill="auto"/>
            <w:vAlign w:val="center"/>
            <w:hideMark/>
          </w:tcPr>
          <w:p w:rsidR="008E730E" w:rsidRPr="00794EA7" w:rsidRDefault="008E730E" w:rsidP="001976EA">
            <w:pPr>
              <w:rPr>
                <w:rFonts w:asciiTheme="minorHAnsi" w:hAnsiTheme="minorHAnsi" w:cs="Arial"/>
                <w:color w:val="000000"/>
                <w:sz w:val="16"/>
                <w:szCs w:val="16"/>
              </w:rPr>
            </w:pPr>
            <w:r w:rsidRPr="00794EA7">
              <w:rPr>
                <w:rFonts w:asciiTheme="minorHAnsi" w:hAnsiTheme="minorHAnsi" w:cs="Arial"/>
                <w:color w:val="000000"/>
                <w:sz w:val="16"/>
                <w:szCs w:val="16"/>
              </w:rPr>
              <w:t>Album promujący „Podsumowanie PO RYBY2007-2013 na obszarze województwa mazowieckiego, przykłady dobrych praktyk podsumowujące wykorzystanie osi priorytetowej 4 PO RYBY 2007-2013”</w:t>
            </w:r>
          </w:p>
        </w:tc>
        <w:tc>
          <w:tcPr>
            <w:tcW w:w="615"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1040</w:t>
            </w:r>
          </w:p>
        </w:tc>
        <w:tc>
          <w:tcPr>
            <w:tcW w:w="688"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14.10.2015 r.</w:t>
            </w:r>
          </w:p>
        </w:tc>
        <w:tc>
          <w:tcPr>
            <w:tcW w:w="734"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44 096,00</w:t>
            </w:r>
          </w:p>
        </w:tc>
      </w:tr>
    </w:tbl>
    <w:p w:rsidR="008E730E" w:rsidRPr="008E730E" w:rsidRDefault="008E730E" w:rsidP="00770A71">
      <w:pPr>
        <w:pStyle w:val="Tekstdymka"/>
        <w:spacing w:line="276" w:lineRule="auto"/>
      </w:pPr>
    </w:p>
    <w:p w:rsidR="009E08BA" w:rsidRDefault="009E08BA" w:rsidP="00770A71">
      <w:pPr>
        <w:spacing w:line="276" w:lineRule="auto"/>
        <w:jc w:val="both"/>
        <w:rPr>
          <w:rFonts w:asciiTheme="minorHAnsi" w:hAnsiTheme="minorHAnsi"/>
          <w:b/>
          <w:color w:val="000000"/>
          <w:u w:val="single"/>
        </w:rPr>
      </w:pPr>
      <w:r w:rsidRPr="00CB0845">
        <w:rPr>
          <w:rFonts w:asciiTheme="minorHAnsi" w:hAnsiTheme="minorHAnsi"/>
          <w:b/>
          <w:color w:val="000000"/>
          <w:u w:val="single"/>
        </w:rPr>
        <w:t>Samorząd Województwa Opolskiego</w:t>
      </w:r>
    </w:p>
    <w:p w:rsidR="009E08BA" w:rsidRPr="00DE1AA5" w:rsidRDefault="009E08BA" w:rsidP="00770A71">
      <w:pPr>
        <w:pStyle w:val="Tekstdymka"/>
        <w:spacing w:line="276" w:lineRule="auto"/>
      </w:pPr>
    </w:p>
    <w:p w:rsidR="009E08BA" w:rsidRPr="00DE1AA5" w:rsidRDefault="009E08BA" w:rsidP="00770A71">
      <w:pPr>
        <w:pStyle w:val="Legenda"/>
        <w:keepNext/>
        <w:spacing w:line="276" w:lineRule="auto"/>
        <w:rPr>
          <w:rFonts w:asciiTheme="minorHAnsi" w:hAnsiTheme="minorHAnsi"/>
          <w:b w:val="0"/>
        </w:rPr>
      </w:pPr>
      <w:r w:rsidRPr="00DE1AA5">
        <w:rPr>
          <w:rFonts w:asciiTheme="minorHAnsi" w:hAnsiTheme="minorHAnsi"/>
          <w:b w:val="0"/>
        </w:rPr>
        <w:t>1.Udział w konferencjach, seminariach, sympozjach organizowanych przez IP</w:t>
      </w:r>
    </w:p>
    <w:tbl>
      <w:tblPr>
        <w:tblW w:w="4526" w:type="dxa"/>
        <w:tblCellMar>
          <w:left w:w="70" w:type="dxa"/>
          <w:right w:w="70" w:type="dxa"/>
        </w:tblCellMar>
        <w:tblLook w:val="04A0" w:firstRow="1" w:lastRow="0" w:firstColumn="1" w:lastColumn="0" w:noHBand="0" w:noVBand="1"/>
      </w:tblPr>
      <w:tblGrid>
        <w:gridCol w:w="2319"/>
        <w:gridCol w:w="2207"/>
      </w:tblGrid>
      <w:tr w:rsidR="009E08BA" w:rsidRPr="0004551A" w:rsidTr="00794EA7">
        <w:trPr>
          <w:trHeight w:val="328"/>
        </w:trPr>
        <w:tc>
          <w:tcPr>
            <w:tcW w:w="231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9E08BA" w:rsidRPr="00794EA7" w:rsidRDefault="009E08BA" w:rsidP="00EF3E00">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2207" w:type="dxa"/>
            <w:tcBorders>
              <w:top w:val="single" w:sz="4" w:space="0" w:color="auto"/>
              <w:bottom w:val="single" w:sz="4" w:space="0" w:color="auto"/>
              <w:right w:val="single" w:sz="4" w:space="0" w:color="auto"/>
            </w:tcBorders>
            <w:shd w:val="clear" w:color="auto" w:fill="A6A6A6" w:themeFill="background1" w:themeFillShade="A6"/>
            <w:noWrap/>
            <w:vAlign w:val="center"/>
            <w:hideMark/>
          </w:tcPr>
          <w:p w:rsidR="009E08BA" w:rsidRPr="00794EA7" w:rsidRDefault="009E08BA" w:rsidP="00EF3E00">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Ilość spotkań/konferencji</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5</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2011</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8</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9</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6</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9</w:t>
            </w:r>
          </w:p>
        </w:tc>
      </w:tr>
      <w:tr w:rsidR="009E08BA" w:rsidRPr="0004551A" w:rsidTr="00EF3E00">
        <w:trPr>
          <w:trHeight w:val="252"/>
        </w:trPr>
        <w:tc>
          <w:tcPr>
            <w:tcW w:w="2319" w:type="dxa"/>
            <w:tcBorders>
              <w:top w:val="single" w:sz="4" w:space="0" w:color="auto"/>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2015</w:t>
            </w:r>
          </w:p>
        </w:tc>
        <w:tc>
          <w:tcPr>
            <w:tcW w:w="2207" w:type="dxa"/>
            <w:tcBorders>
              <w:top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2</w:t>
            </w:r>
          </w:p>
        </w:tc>
      </w:tr>
    </w:tbl>
    <w:p w:rsidR="009E08BA" w:rsidRPr="00DE1AA5" w:rsidRDefault="009E08BA" w:rsidP="00770A71">
      <w:pPr>
        <w:pStyle w:val="Legenda"/>
        <w:keepNext/>
        <w:spacing w:line="276" w:lineRule="auto"/>
        <w:rPr>
          <w:rFonts w:asciiTheme="minorHAnsi" w:hAnsiTheme="minorHAnsi"/>
          <w:b w:val="0"/>
        </w:rPr>
      </w:pPr>
      <w:r w:rsidRPr="00DE1AA5">
        <w:rPr>
          <w:rFonts w:asciiTheme="minorHAnsi" w:hAnsiTheme="minorHAnsi" w:cs="ArialMT"/>
          <w:b w:val="0"/>
          <w:bCs w:val="0"/>
          <w:iCs/>
        </w:rPr>
        <w:lastRenderedPageBreak/>
        <w:t>2.</w:t>
      </w:r>
      <w:r w:rsidRPr="00DE1AA5">
        <w:rPr>
          <w:rFonts w:asciiTheme="minorHAnsi" w:hAnsiTheme="minorHAnsi"/>
          <w:b w:val="0"/>
        </w:rPr>
        <w:t>Przykłady organizowanychszkoleń/warsztatów/konferencji/seminariów/konkursów/wizyt studyjnych/konferencji prasowych</w:t>
      </w:r>
    </w:p>
    <w:tbl>
      <w:tblPr>
        <w:tblW w:w="5000" w:type="pct"/>
        <w:tblCellMar>
          <w:left w:w="70" w:type="dxa"/>
          <w:right w:w="70" w:type="dxa"/>
        </w:tblCellMar>
        <w:tblLook w:val="04A0" w:firstRow="1" w:lastRow="0" w:firstColumn="1" w:lastColumn="0" w:noHBand="0" w:noVBand="1"/>
      </w:tblPr>
      <w:tblGrid>
        <w:gridCol w:w="6023"/>
        <w:gridCol w:w="3187"/>
      </w:tblGrid>
      <w:tr w:rsidR="009E08BA" w:rsidRPr="0004551A" w:rsidTr="001976EA">
        <w:trPr>
          <w:trHeight w:val="259"/>
        </w:trPr>
        <w:tc>
          <w:tcPr>
            <w:tcW w:w="327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9E08BA" w:rsidRPr="00794EA7" w:rsidRDefault="009E08BA" w:rsidP="00EF3E00">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Temat</w:t>
            </w:r>
          </w:p>
        </w:tc>
        <w:tc>
          <w:tcPr>
            <w:tcW w:w="1730"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9E08BA" w:rsidRPr="00794EA7" w:rsidRDefault="009E08BA" w:rsidP="00EF3E00">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9E08BA" w:rsidRPr="0004551A" w:rsidTr="001976EA">
        <w:trPr>
          <w:trHeight w:val="259"/>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Szkolenie dot. wykorzystania pieniędzy unijnych w ramach PO RYBY 2007-2013</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OODR w Łosiowie 19.02.2010 r.</w:t>
            </w:r>
          </w:p>
        </w:tc>
      </w:tr>
      <w:tr w:rsidR="009E08BA" w:rsidRPr="0004551A" w:rsidTr="001976EA">
        <w:trPr>
          <w:trHeight w:val="259"/>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Konferencja otwierająca Oś 4 PO RYBY 2007-2013 na Dolnym Śląsku</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Grabownica 27.10.2010 r.</w:t>
            </w:r>
          </w:p>
        </w:tc>
      </w:tr>
      <w:tr w:rsidR="009E08BA" w:rsidRPr="0004551A" w:rsidTr="001976EA">
        <w:trPr>
          <w:trHeight w:val="259"/>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Wiosenna Konferencja Rybacka </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Łosiów, 30 marca 2012 r. </w:t>
            </w:r>
          </w:p>
        </w:tc>
      </w:tr>
      <w:tr w:rsidR="009E08BA" w:rsidRPr="0004551A" w:rsidTr="001976EA">
        <w:trPr>
          <w:trHeight w:val="259"/>
        </w:trPr>
        <w:tc>
          <w:tcPr>
            <w:tcW w:w="3270" w:type="pct"/>
            <w:tcBorders>
              <w:top w:val="nil"/>
              <w:left w:val="single" w:sz="4" w:space="0" w:color="000000"/>
              <w:bottom w:val="single" w:sz="4" w:space="0" w:color="auto"/>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xml:space="preserve">Konferencja „Rozwój rybactwa </w:t>
            </w:r>
            <w:proofErr w:type="spellStart"/>
            <w:r w:rsidRPr="00794EA7">
              <w:rPr>
                <w:rFonts w:asciiTheme="minorHAnsi" w:hAnsiTheme="minorHAnsi" w:cs="Arial"/>
                <w:sz w:val="16"/>
                <w:szCs w:val="16"/>
              </w:rPr>
              <w:t>oPolskiego</w:t>
            </w:r>
            <w:proofErr w:type="spellEnd"/>
            <w:r w:rsidRPr="00794EA7">
              <w:rPr>
                <w:rFonts w:asciiTheme="minorHAnsi" w:hAnsiTheme="minorHAnsi" w:cs="Arial"/>
                <w:sz w:val="16"/>
                <w:szCs w:val="16"/>
              </w:rPr>
              <w:t xml:space="preserve"> - szanse i możliwości”</w:t>
            </w:r>
          </w:p>
        </w:tc>
        <w:tc>
          <w:tcPr>
            <w:tcW w:w="1730" w:type="pct"/>
            <w:tcBorders>
              <w:top w:val="nil"/>
              <w:left w:val="nil"/>
              <w:bottom w:val="single" w:sz="4" w:space="0" w:color="auto"/>
              <w:right w:val="single" w:sz="4" w:space="0" w:color="000000"/>
            </w:tcBorders>
            <w:shd w:val="clear" w:color="auto" w:fill="auto"/>
            <w:vAlign w:val="center"/>
            <w:hideMark/>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Gracze k. Niemodlina, 16 listopada 2012 r.</w:t>
            </w:r>
          </w:p>
        </w:tc>
      </w:tr>
      <w:tr w:rsidR="009E08BA" w:rsidRPr="0004551A" w:rsidTr="001976EA">
        <w:trPr>
          <w:trHeight w:val="259"/>
        </w:trPr>
        <w:tc>
          <w:tcPr>
            <w:tcW w:w="327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xml:space="preserve">Konferencja "Hodowla karpia szansą zrównoważonego rozwoju Opolszczyzny" </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Gracze, 15 listopada 2013 r.</w:t>
            </w:r>
          </w:p>
        </w:tc>
      </w:tr>
      <w:tr w:rsidR="009E08BA" w:rsidRPr="0004551A" w:rsidTr="001976EA">
        <w:trPr>
          <w:trHeight w:val="259"/>
        </w:trPr>
        <w:tc>
          <w:tcPr>
            <w:tcW w:w="327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xml:space="preserve">Konferencja pn. „Rybactwo Opolszczyzny – rozwój regionalny i globalny” </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Gracze, 7 listopada 2014 r.</w:t>
            </w:r>
          </w:p>
        </w:tc>
      </w:tr>
      <w:tr w:rsidR="009E08BA" w:rsidRPr="0004551A" w:rsidTr="001976EA">
        <w:trPr>
          <w:trHeight w:val="259"/>
        </w:trPr>
        <w:tc>
          <w:tcPr>
            <w:tcW w:w="327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xml:space="preserve">Konferencja „Podsumowanie realizacji programów unijnych </w:t>
            </w:r>
          </w:p>
          <w:p w:rsidR="009E08BA" w:rsidRPr="00794EA7" w:rsidRDefault="009E08BA" w:rsidP="00EF3E00">
            <w:pPr>
              <w:rPr>
                <w:rFonts w:asciiTheme="minorHAnsi" w:hAnsiTheme="minorHAnsi" w:cs="Arial"/>
                <w:sz w:val="16"/>
                <w:szCs w:val="16"/>
              </w:rPr>
            </w:pP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Prószków, 10 czerwca 2015 r.</w:t>
            </w:r>
          </w:p>
        </w:tc>
      </w:tr>
      <w:tr w:rsidR="009E08BA" w:rsidRPr="0004551A" w:rsidTr="001976EA">
        <w:trPr>
          <w:trHeight w:val="259"/>
        </w:trPr>
        <w:tc>
          <w:tcPr>
            <w:tcW w:w="327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Szkolenie wraz z warsztatami dla członków Lokalnej Grupy Rybackiej poświęcone tworzeniu lokalnej strategii rozwoju w zakresie realizacji wskaźników</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Pawłowice, 7 maja 2015 r. </w:t>
            </w:r>
          </w:p>
        </w:tc>
      </w:tr>
    </w:tbl>
    <w:p w:rsidR="009E08BA" w:rsidRPr="00DE1AA5" w:rsidRDefault="009E08BA" w:rsidP="00770A71">
      <w:pPr>
        <w:pStyle w:val="Legenda"/>
        <w:keepNext/>
        <w:spacing w:line="276" w:lineRule="auto"/>
        <w:rPr>
          <w:rFonts w:asciiTheme="minorHAnsi" w:hAnsiTheme="minorHAnsi" w:cs="Arial"/>
          <w:b w:val="0"/>
          <w:bCs w:val="0"/>
        </w:rPr>
      </w:pPr>
    </w:p>
    <w:p w:rsidR="009E08BA" w:rsidRPr="00DE1AA5" w:rsidRDefault="009E08BA" w:rsidP="00770A71">
      <w:pPr>
        <w:pStyle w:val="Legenda"/>
        <w:keepNext/>
        <w:spacing w:line="276" w:lineRule="auto"/>
        <w:rPr>
          <w:rFonts w:asciiTheme="minorHAnsi" w:hAnsiTheme="minorHAnsi"/>
          <w:b w:val="0"/>
        </w:rPr>
      </w:pPr>
      <w:r w:rsidRPr="00DE1AA5">
        <w:rPr>
          <w:rFonts w:asciiTheme="minorHAnsi" w:hAnsiTheme="minorHAnsi" w:cs="Arial"/>
          <w:b w:val="0"/>
          <w:bCs w:val="0"/>
        </w:rPr>
        <w:t>3.</w:t>
      </w:r>
      <w:r w:rsidRPr="00DE1AA5">
        <w:rPr>
          <w:rFonts w:asciiTheme="minorHAnsi" w:hAnsiTheme="minorHAnsi"/>
          <w:b w:val="0"/>
        </w:rPr>
        <w:t>Przykłady zorganizowanych/współorganizowanych imprez promocyjnych i sponsoring</w:t>
      </w:r>
    </w:p>
    <w:tbl>
      <w:tblPr>
        <w:tblW w:w="5000" w:type="pct"/>
        <w:tblCellMar>
          <w:left w:w="70" w:type="dxa"/>
          <w:right w:w="70" w:type="dxa"/>
        </w:tblCellMar>
        <w:tblLook w:val="04A0" w:firstRow="1" w:lastRow="0" w:firstColumn="1" w:lastColumn="0" w:noHBand="0" w:noVBand="1"/>
      </w:tblPr>
      <w:tblGrid>
        <w:gridCol w:w="6023"/>
        <w:gridCol w:w="3187"/>
      </w:tblGrid>
      <w:tr w:rsidR="009E08BA" w:rsidRPr="0004551A" w:rsidTr="001976EA">
        <w:trPr>
          <w:trHeight w:val="378"/>
        </w:trPr>
        <w:tc>
          <w:tcPr>
            <w:tcW w:w="327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9E08BA" w:rsidRPr="00794EA7" w:rsidRDefault="009E08BA" w:rsidP="00EF3E00">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1730"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9E08BA" w:rsidRPr="00794EA7" w:rsidRDefault="009E08BA" w:rsidP="00EF3E00">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Międzynarodowa Wystawa Rolnicza OPOLAGRA</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Kamień Śląski - 11-13.06 2010 r.</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VII Regionalna Wystawa Zwierząt Hodowlanych i Maszyn Rolniczych</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Opole-Bierkowice - 10-11.07 2010 r.</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Wystawa „</w:t>
            </w:r>
            <w:proofErr w:type="spellStart"/>
            <w:r w:rsidRPr="00794EA7">
              <w:rPr>
                <w:rFonts w:asciiTheme="minorHAnsi" w:hAnsiTheme="minorHAnsi" w:cs="Arial"/>
                <w:sz w:val="16"/>
                <w:szCs w:val="16"/>
              </w:rPr>
              <w:t>Opolagra</w:t>
            </w:r>
            <w:proofErr w:type="spellEnd"/>
            <w:r w:rsidRPr="00794EA7">
              <w:rPr>
                <w:rFonts w:asciiTheme="minorHAnsi" w:hAnsiTheme="minorHAnsi" w:cs="Arial"/>
                <w:sz w:val="16"/>
                <w:szCs w:val="16"/>
              </w:rPr>
              <w:t xml:space="preserve">” </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Kamień Śląski - 13-15 czerwca 2014 r.</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xml:space="preserve"> IV Wojewódzkie Święto Karpia </w:t>
            </w:r>
            <w:proofErr w:type="spellStart"/>
            <w:r w:rsidRPr="00794EA7">
              <w:rPr>
                <w:rFonts w:asciiTheme="minorHAnsi" w:hAnsiTheme="minorHAnsi" w:cs="Arial"/>
                <w:sz w:val="16"/>
                <w:szCs w:val="16"/>
              </w:rPr>
              <w:t>oPolskiego</w:t>
            </w:r>
            <w:proofErr w:type="spellEnd"/>
            <w:r w:rsidRPr="00794EA7">
              <w:rPr>
                <w:rFonts w:asciiTheme="minorHAnsi" w:hAnsiTheme="minorHAnsi" w:cs="Arial"/>
                <w:sz w:val="16"/>
                <w:szCs w:val="16"/>
              </w:rPr>
              <w:t xml:space="preserve"> </w:t>
            </w:r>
          </w:p>
          <w:p w:rsidR="009E08BA" w:rsidRPr="00794EA7" w:rsidRDefault="009E08BA" w:rsidP="00C245D2">
            <w:pPr>
              <w:rPr>
                <w:rFonts w:asciiTheme="minorHAnsi" w:hAnsiTheme="minorHAnsi" w:cs="Arial"/>
                <w:sz w:val="16"/>
                <w:szCs w:val="16"/>
              </w:rPr>
            </w:pPr>
          </w:p>
        </w:tc>
        <w:tc>
          <w:tcPr>
            <w:tcW w:w="1730" w:type="pct"/>
            <w:tcBorders>
              <w:top w:val="nil"/>
              <w:left w:val="nil"/>
              <w:bottom w:val="single" w:sz="4" w:space="0" w:color="000000"/>
              <w:right w:val="single" w:sz="4" w:space="0" w:color="000000"/>
            </w:tcBorders>
            <w:shd w:val="clear" w:color="auto" w:fill="auto"/>
            <w:vAlign w:val="center"/>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Krogulna, 4 października 2014 r.</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xml:space="preserve">V edycja Święta Karpia </w:t>
            </w:r>
            <w:proofErr w:type="spellStart"/>
            <w:r w:rsidRPr="00794EA7">
              <w:rPr>
                <w:rFonts w:asciiTheme="minorHAnsi" w:hAnsiTheme="minorHAnsi" w:cs="Arial"/>
                <w:sz w:val="16"/>
                <w:szCs w:val="16"/>
              </w:rPr>
              <w:t>oPolskiego</w:t>
            </w:r>
            <w:proofErr w:type="spellEnd"/>
            <w:r w:rsidRPr="00794EA7">
              <w:rPr>
                <w:rFonts w:asciiTheme="minorHAnsi" w:hAnsiTheme="minorHAnsi" w:cs="Arial"/>
                <w:sz w:val="16"/>
                <w:szCs w:val="16"/>
              </w:rPr>
              <w:t xml:space="preserve"> </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Krogulna, 3 października 2015 r.</w:t>
            </w:r>
          </w:p>
        </w:tc>
      </w:tr>
    </w:tbl>
    <w:p w:rsidR="001976EA" w:rsidRDefault="001976EA" w:rsidP="00770A71">
      <w:pPr>
        <w:spacing w:before="60" w:after="60" w:line="276" w:lineRule="auto"/>
        <w:jc w:val="both"/>
        <w:rPr>
          <w:rFonts w:asciiTheme="minorHAnsi" w:hAnsiTheme="minorHAnsi" w:cs="ArialMT"/>
          <w:iCs/>
        </w:rPr>
      </w:pPr>
    </w:p>
    <w:p w:rsidR="009E08BA" w:rsidRPr="00794EA7" w:rsidRDefault="009E08BA" w:rsidP="00770A71">
      <w:pPr>
        <w:spacing w:before="60" w:after="60" w:line="276" w:lineRule="auto"/>
        <w:jc w:val="both"/>
        <w:rPr>
          <w:rFonts w:asciiTheme="minorHAnsi" w:hAnsiTheme="minorHAnsi" w:cs="ArialMT"/>
          <w:iCs/>
        </w:rPr>
      </w:pPr>
      <w:r w:rsidRPr="00DE1AA5">
        <w:rPr>
          <w:rFonts w:asciiTheme="minorHAnsi" w:hAnsiTheme="minorHAnsi" w:cs="ArialMT"/>
          <w:iCs/>
        </w:rPr>
        <w:t>4</w:t>
      </w:r>
      <w:r w:rsidRPr="00794EA7">
        <w:rPr>
          <w:rFonts w:asciiTheme="minorHAnsi" w:hAnsiTheme="minorHAnsi" w:cs="ArialMT"/>
          <w:iCs/>
        </w:rPr>
        <w:t>. W ramach założeń poszczególnych Planów Samorząd Województwa Opolskiego współorganizował następujące przedsięwzięcia oraz zorganizowano punkty promocyjno-informacyjne z obsługą stoiska:</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2010:</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Szkolenie dla środowiska rybackiego i hodowców ryb,</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 xml:space="preserve">Międzynarodowa Wystawa Rolnicza </w:t>
      </w:r>
      <w:proofErr w:type="spellStart"/>
      <w:r w:rsidRPr="00794EA7">
        <w:rPr>
          <w:rFonts w:asciiTheme="minorHAnsi" w:hAnsiTheme="minorHAnsi" w:cs="ArialMT"/>
          <w:iCs/>
        </w:rPr>
        <w:t>Opolagra</w:t>
      </w:r>
      <w:proofErr w:type="spellEnd"/>
      <w:r w:rsidRPr="00794EA7">
        <w:rPr>
          <w:rFonts w:asciiTheme="minorHAnsi" w:hAnsiTheme="minorHAnsi" w:cs="ArialMT"/>
          <w:iCs/>
        </w:rPr>
        <w:t xml:space="preserve"> 2010,</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VII Regionalna wystawa zwierząt hodowlanych i maszyn rolniczych,</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Dożynki Wojewódzkie 2010,</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Szkolenie dla środowiska rybackiego i hodowców ryb.</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2011:</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Szkolenie dla pracowników LGR „Opolszczyzna” z zakresu wypełniania wniosku o płatność oraz aneksowania umowy na funkcjonowanie,</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VIII Wystawa Zwierząt Hodowlanych, </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Wystawa Rolnicza </w:t>
      </w:r>
      <w:proofErr w:type="spellStart"/>
      <w:r w:rsidRPr="00794EA7">
        <w:rPr>
          <w:rFonts w:asciiTheme="minorHAnsi" w:hAnsiTheme="minorHAnsi" w:cs="ArialMT"/>
          <w:iCs/>
          <w:sz w:val="20"/>
          <w:szCs w:val="20"/>
        </w:rPr>
        <w:t>Opolagra</w:t>
      </w:r>
      <w:proofErr w:type="spellEnd"/>
      <w:r w:rsidRPr="00794EA7">
        <w:rPr>
          <w:rFonts w:asciiTheme="minorHAnsi" w:hAnsiTheme="minorHAnsi" w:cs="ArialMT"/>
          <w:iCs/>
          <w:sz w:val="20"/>
          <w:szCs w:val="20"/>
        </w:rPr>
        <w:t xml:space="preserve"> 2011, </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Dożynki Wojewódzkie 2011, </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Trzy Konferencje Rybackie,</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Jarmark Świąteczny „Pożegnanie z prezydencją”.</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2012:</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Trzy spotkania konsultacyjno-informacyjne dla pracowników Lokalnej Grupy Rybackiej „Opolszczyzna” oraz beneficjentów sektora publicznego i społeczno-gospodarczego,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IX Wystawa Zwierząt Hodowlanych,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Wystawa Rolnicza </w:t>
      </w:r>
      <w:proofErr w:type="spellStart"/>
      <w:r w:rsidRPr="00794EA7">
        <w:rPr>
          <w:rFonts w:asciiTheme="minorHAnsi" w:hAnsiTheme="minorHAnsi" w:cs="ArialMT"/>
          <w:iCs/>
          <w:sz w:val="20"/>
          <w:szCs w:val="20"/>
        </w:rPr>
        <w:t>Opolagra</w:t>
      </w:r>
      <w:proofErr w:type="spellEnd"/>
      <w:r w:rsidRPr="00794EA7">
        <w:rPr>
          <w:rFonts w:asciiTheme="minorHAnsi" w:hAnsiTheme="minorHAnsi" w:cs="ArialMT"/>
          <w:iCs/>
          <w:sz w:val="20"/>
          <w:szCs w:val="20"/>
        </w:rPr>
        <w:t xml:space="preserve"> 2012,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Dożynki Wojewódzkie  2012,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II Wojewódzkie Święto Karpia,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Konferencja Rybacka,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zespołu imprez w ramach święta pn.: Karpik 2012. </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2013:</w:t>
      </w:r>
    </w:p>
    <w:p w:rsidR="009E08BA" w:rsidRPr="00794EA7" w:rsidRDefault="009E08BA" w:rsidP="005A41F2">
      <w:pPr>
        <w:pStyle w:val="Akapitzlist"/>
        <w:numPr>
          <w:ilvl w:val="0"/>
          <w:numId w:val="30"/>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Trzy spotkania konsultacyjno-informacyjne dla beneficjentów sektora publicznego oraz </w:t>
      </w:r>
      <w:proofErr w:type="spellStart"/>
      <w:r w:rsidRPr="00794EA7">
        <w:rPr>
          <w:rFonts w:asciiTheme="minorHAnsi" w:hAnsiTheme="minorHAnsi" w:cs="ArialMT"/>
          <w:iCs/>
          <w:sz w:val="20"/>
          <w:szCs w:val="20"/>
        </w:rPr>
        <w:t>społeczno</w:t>
      </w:r>
      <w:proofErr w:type="spellEnd"/>
      <w:r w:rsidR="00794EA7">
        <w:rPr>
          <w:rFonts w:asciiTheme="minorHAnsi" w:hAnsiTheme="minorHAnsi" w:cs="ArialMT"/>
          <w:iCs/>
          <w:sz w:val="20"/>
          <w:szCs w:val="20"/>
        </w:rPr>
        <w:br/>
      </w:r>
      <w:r w:rsidRPr="00794EA7">
        <w:rPr>
          <w:rFonts w:asciiTheme="minorHAnsi" w:hAnsiTheme="minorHAnsi" w:cs="ArialMT"/>
          <w:iCs/>
          <w:sz w:val="20"/>
          <w:szCs w:val="20"/>
        </w:rPr>
        <w:t xml:space="preserve">-gospodarczego w zakresie wykorzystania środków EFR, </w:t>
      </w:r>
    </w:p>
    <w:p w:rsidR="009E08BA" w:rsidRPr="00794EA7" w:rsidRDefault="009E08BA" w:rsidP="005A41F2">
      <w:pPr>
        <w:pStyle w:val="Akapitzlist"/>
        <w:numPr>
          <w:ilvl w:val="0"/>
          <w:numId w:val="30"/>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lastRenderedPageBreak/>
        <w:t xml:space="preserve">Wystawa Rolnicza i Pokazy Maszyn OPOLAGRA 2013, </w:t>
      </w:r>
    </w:p>
    <w:p w:rsidR="009E08BA" w:rsidRPr="00794EA7" w:rsidRDefault="009E08BA" w:rsidP="005A41F2">
      <w:pPr>
        <w:pStyle w:val="Akapitzlist"/>
        <w:numPr>
          <w:ilvl w:val="0"/>
          <w:numId w:val="30"/>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Dożynki Wojewódzkie  2013, </w:t>
      </w:r>
    </w:p>
    <w:p w:rsidR="009E08BA" w:rsidRPr="00794EA7" w:rsidRDefault="009E08BA" w:rsidP="005A41F2">
      <w:pPr>
        <w:pStyle w:val="Akapitzlist"/>
        <w:numPr>
          <w:ilvl w:val="0"/>
          <w:numId w:val="30"/>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Konferencja Rybacka w ramach święta pn.: Karpik 2013. </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2014:</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Pierwsze spotkanie informacyjno-konsultacyjne dla beneficjentów sektora publicznego oraz społeczno-gospodarczego w zakresie wykorzystania środków EFR, </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Wystawa Rolnicza i Pokazy Maszyn OPOLAGRA 2014, </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Dożynki Wojewódzkie  2014, </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XI Wystawa Zwierząt Hodowlanych,</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IV Wojewódzkie Święto Karpia </w:t>
      </w:r>
      <w:proofErr w:type="spellStart"/>
      <w:r w:rsidRPr="00794EA7">
        <w:rPr>
          <w:rFonts w:asciiTheme="minorHAnsi" w:hAnsiTheme="minorHAnsi" w:cs="ArialMT"/>
          <w:iCs/>
          <w:sz w:val="20"/>
          <w:szCs w:val="20"/>
        </w:rPr>
        <w:t>oPolskiego</w:t>
      </w:r>
      <w:proofErr w:type="spellEnd"/>
      <w:r w:rsidRPr="00794EA7">
        <w:rPr>
          <w:rFonts w:asciiTheme="minorHAnsi" w:hAnsiTheme="minorHAnsi" w:cs="ArialMT"/>
          <w:iCs/>
          <w:sz w:val="20"/>
          <w:szCs w:val="20"/>
        </w:rPr>
        <w:t>,</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Konferencja Rybacka ”Rybactwo Opolszczyzny rozwój lokalni i globalny” w ramach święta pn.: Karpik 2014, </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Konferencja pt. „Instrument RLKS w ramach priorytetu 4 EFMR” dot. perspektywy finansowej </w:t>
      </w:r>
      <w:r w:rsidR="0020717F">
        <w:rPr>
          <w:rFonts w:asciiTheme="minorHAnsi" w:hAnsiTheme="minorHAnsi" w:cs="ArialMT"/>
          <w:iCs/>
          <w:sz w:val="20"/>
          <w:szCs w:val="20"/>
        </w:rPr>
        <w:br/>
      </w:r>
      <w:r w:rsidRPr="00794EA7">
        <w:rPr>
          <w:rFonts w:asciiTheme="minorHAnsi" w:hAnsiTheme="minorHAnsi" w:cs="ArialMT"/>
          <w:iCs/>
          <w:sz w:val="20"/>
          <w:szCs w:val="20"/>
        </w:rPr>
        <w:t>2014-2020.</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2015:</w:t>
      </w:r>
    </w:p>
    <w:p w:rsidR="009E08BA" w:rsidRPr="00794EA7" w:rsidRDefault="009E08BA" w:rsidP="005A41F2">
      <w:pPr>
        <w:pStyle w:val="Akapitzlist"/>
        <w:numPr>
          <w:ilvl w:val="0"/>
          <w:numId w:val="32"/>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V Wojewódzkie Święto Karpia </w:t>
      </w:r>
      <w:proofErr w:type="spellStart"/>
      <w:r w:rsidRPr="00794EA7">
        <w:rPr>
          <w:rFonts w:asciiTheme="minorHAnsi" w:hAnsiTheme="minorHAnsi" w:cs="ArialMT"/>
          <w:iCs/>
          <w:sz w:val="20"/>
          <w:szCs w:val="20"/>
        </w:rPr>
        <w:t>oPolskiego</w:t>
      </w:r>
      <w:proofErr w:type="spellEnd"/>
      <w:r w:rsidRPr="00794EA7">
        <w:rPr>
          <w:rFonts w:asciiTheme="minorHAnsi" w:hAnsiTheme="minorHAnsi" w:cs="ArialMT"/>
          <w:iCs/>
          <w:sz w:val="20"/>
          <w:szCs w:val="20"/>
        </w:rPr>
        <w:t>,</w:t>
      </w:r>
    </w:p>
    <w:p w:rsidR="009E08BA" w:rsidRPr="00794EA7" w:rsidRDefault="009E08BA" w:rsidP="005A41F2">
      <w:pPr>
        <w:pStyle w:val="Akapitzlist"/>
        <w:numPr>
          <w:ilvl w:val="0"/>
          <w:numId w:val="32"/>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Szkolenie połączone z warsztatami dla LGR dot. tworzenia lokalnej strategii rozwoju w zakresie wskaźników. </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W ramach wywiązania się z założeń ww. Planów wykonano następujące materiały promocyjne oraz przeprowadzono niżej wymienione działania informacyjno-promocyjne:</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2010:</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Tablica informacyjna, </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Stojak na ulotki, </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Ulotka informacyjna (500 szt.),</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wkładka informacyjna dot. osi 4 PO RYBY 2007-2013 w prasie lokalnej,</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produkcja i emisja spotów reklamowych oraz audycji tematycznej w Radio Opole.</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2011:</w:t>
      </w:r>
    </w:p>
    <w:p w:rsidR="009E08BA" w:rsidRPr="00794EA7" w:rsidRDefault="009E08BA" w:rsidP="005A41F2">
      <w:pPr>
        <w:pStyle w:val="Akapitzlist"/>
        <w:numPr>
          <w:ilvl w:val="0"/>
          <w:numId w:val="34"/>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gadżety i kalendarze, </w:t>
      </w:r>
    </w:p>
    <w:p w:rsidR="009E08BA" w:rsidRPr="00794EA7" w:rsidRDefault="009E08BA" w:rsidP="005A41F2">
      <w:pPr>
        <w:pStyle w:val="Akapitzlist"/>
        <w:numPr>
          <w:ilvl w:val="0"/>
          <w:numId w:val="34"/>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wydruk ulotek informacyjnych, </w:t>
      </w:r>
    </w:p>
    <w:p w:rsidR="009E08BA" w:rsidRPr="00794EA7" w:rsidRDefault="009E08BA" w:rsidP="005A41F2">
      <w:pPr>
        <w:pStyle w:val="Akapitzlist"/>
        <w:numPr>
          <w:ilvl w:val="0"/>
          <w:numId w:val="34"/>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publikacja trzech ogłoszeń o naborach oraz wkładki informacyjnej dot. osi 4 PO RYBY 2007-2013 </w:t>
      </w:r>
      <w:r w:rsidR="0020717F">
        <w:rPr>
          <w:rFonts w:asciiTheme="minorHAnsi" w:hAnsiTheme="minorHAnsi" w:cs="ArialMT"/>
          <w:iCs/>
          <w:sz w:val="20"/>
          <w:szCs w:val="20"/>
        </w:rPr>
        <w:br/>
      </w:r>
      <w:r w:rsidRPr="00794EA7">
        <w:rPr>
          <w:rFonts w:asciiTheme="minorHAnsi" w:hAnsiTheme="minorHAnsi" w:cs="ArialMT"/>
          <w:iCs/>
          <w:sz w:val="20"/>
          <w:szCs w:val="20"/>
        </w:rPr>
        <w:t>w prasie lokalnej,</w:t>
      </w:r>
    </w:p>
    <w:p w:rsidR="009E08BA" w:rsidRPr="00794EA7" w:rsidRDefault="009E08BA" w:rsidP="005A41F2">
      <w:pPr>
        <w:pStyle w:val="Akapitzlist"/>
        <w:numPr>
          <w:ilvl w:val="0"/>
          <w:numId w:val="34"/>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cykl spotów reklamowych w Radio Opole.</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2012:</w:t>
      </w:r>
    </w:p>
    <w:p w:rsidR="009E08BA" w:rsidRPr="00794EA7" w:rsidRDefault="009E08BA" w:rsidP="005A41F2">
      <w:pPr>
        <w:pStyle w:val="Akapitzlist"/>
        <w:numPr>
          <w:ilvl w:val="0"/>
          <w:numId w:val="35"/>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gadżety i kalendarze, </w:t>
      </w:r>
    </w:p>
    <w:p w:rsidR="009E08BA" w:rsidRPr="00794EA7" w:rsidRDefault="009E08BA" w:rsidP="005A41F2">
      <w:pPr>
        <w:pStyle w:val="Akapitzlist"/>
        <w:numPr>
          <w:ilvl w:val="0"/>
          <w:numId w:val="35"/>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2 wkładki informacyjno-promocyjnych dot. Osi 4 PO RYBY 2007-2013 w prasie lokalnej,</w:t>
      </w:r>
    </w:p>
    <w:p w:rsidR="009E08BA" w:rsidRPr="00794EA7" w:rsidRDefault="009E08BA" w:rsidP="005A41F2">
      <w:pPr>
        <w:pStyle w:val="Akapitzlist"/>
        <w:numPr>
          <w:ilvl w:val="0"/>
          <w:numId w:val="35"/>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cykl spotów reklamowych w Radio Opole.</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2013:</w:t>
      </w:r>
    </w:p>
    <w:p w:rsidR="009E08BA" w:rsidRPr="00794EA7" w:rsidRDefault="009E08BA" w:rsidP="005A41F2">
      <w:pPr>
        <w:pStyle w:val="Akapitzlist"/>
        <w:numPr>
          <w:ilvl w:val="0"/>
          <w:numId w:val="36"/>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publikacja pn.: „Gospodarka rybacka w województwie opolskim – stan obecny i perspektywy rozwoju” - nakład 500 sztuk.</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2014:</w:t>
      </w:r>
    </w:p>
    <w:p w:rsidR="009E08BA" w:rsidRPr="00794EA7" w:rsidRDefault="009E08BA" w:rsidP="005A41F2">
      <w:pPr>
        <w:pStyle w:val="Akapitzlist"/>
        <w:numPr>
          <w:ilvl w:val="0"/>
          <w:numId w:val="36"/>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publikacja pn.: „10 lecie województwa opolskiego w Unii Europejskiej”. Część publikacji poświęcona została działaniom LGR Opolszczyzna oraz inwestycjom zrealizowanym w ramach Europejskiego Funduszu Rybackiego na Opolszczyźnie.   </w:t>
      </w:r>
    </w:p>
    <w:p w:rsidR="009E08BA" w:rsidRPr="00794EA7" w:rsidRDefault="009E08BA" w:rsidP="005A41F2">
      <w:pPr>
        <w:pStyle w:val="Akapitzlist"/>
        <w:numPr>
          <w:ilvl w:val="0"/>
          <w:numId w:val="36"/>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Zlecone zostało wykonanie kalendarzy ściennych na rok 2015 w ilości 400 szt. </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2015:</w:t>
      </w:r>
    </w:p>
    <w:p w:rsidR="009E08BA" w:rsidRPr="00794EA7" w:rsidRDefault="009E08BA" w:rsidP="005A41F2">
      <w:pPr>
        <w:pStyle w:val="Akapitzlist"/>
        <w:numPr>
          <w:ilvl w:val="0"/>
          <w:numId w:val="37"/>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Zlecone zostało wykonanie kalendarzy ściennych (70 szt.) i książkowych (100 szt.) na rok 2016, </w:t>
      </w:r>
    </w:p>
    <w:p w:rsidR="009E08BA" w:rsidRPr="00794EA7" w:rsidRDefault="009E08BA" w:rsidP="005A41F2">
      <w:pPr>
        <w:pStyle w:val="Akapitzlist"/>
        <w:numPr>
          <w:ilvl w:val="0"/>
          <w:numId w:val="37"/>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Wykonanie statuetki wraz z etui wg indywidualnego projektu graficznego dla uhonorowania Lokalnej Grupy Rybackiej „Opolszczyzna” podczas konferencji pn. „Podsumowanie realizacji programów unijnych na rzecz rozwoju obszarów wiejskich w perspektywie 2007-2013 w woj. opolskim”. </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 xml:space="preserve">Podczas realizacji materiałów promocyjnych zastosowano oznakowanie związane z PO RYBY </w:t>
      </w:r>
      <w:r w:rsidRPr="00794EA7">
        <w:rPr>
          <w:rFonts w:asciiTheme="minorHAnsi" w:hAnsiTheme="minorHAnsi" w:cs="ArialMT"/>
          <w:iCs/>
        </w:rPr>
        <w:br/>
        <w:t xml:space="preserve">2007-2013 zgodne z Księgą Wizualizacji. Materiały wykorzystywano podczas spotkań, imprez i konferencji </w:t>
      </w:r>
      <w:r w:rsidR="0020717F">
        <w:rPr>
          <w:rFonts w:asciiTheme="minorHAnsi" w:hAnsiTheme="minorHAnsi" w:cs="ArialMT"/>
          <w:iCs/>
        </w:rPr>
        <w:br/>
      </w:r>
      <w:r w:rsidRPr="00794EA7">
        <w:rPr>
          <w:rFonts w:asciiTheme="minorHAnsi" w:hAnsiTheme="minorHAnsi" w:cs="ArialMT"/>
          <w:iCs/>
        </w:rPr>
        <w:t xml:space="preserve">w celu budowania pozytywnego wizerunku EFR wraz z Programem Operacyjnym „Zrównoważony rozwój sektora rybołówstwa i nadbrzeżnych obszarów rybackich 2007-2013”. Działania te miały na celu podniesienie świadomości społecznej na poziomie regionalnym o roli funduszy wspólnotowych oraz zachęcenie potencjalnych beneficjentów do korzystania ze środków EFR i informowania o możliwościach uzyskania pomocy </w:t>
      </w:r>
      <w:r w:rsidRPr="00794EA7">
        <w:rPr>
          <w:rFonts w:asciiTheme="minorHAnsi" w:hAnsiTheme="minorHAnsi" w:cs="ArialMT"/>
          <w:iCs/>
        </w:rPr>
        <w:lastRenderedPageBreak/>
        <w:t>w ramach Programu Operacyjnego.</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Podczas konferencji, spotkań i szkoleń wykorzystane zostały banery reklamowe z logotypami Unii Europejskiej, PO RYBY 2007-2013 oraz Urzędu Marszałkowskiego Województwa Opolskiego.</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 xml:space="preserve">W siedzibie UMWO funkcjonował punkt informacyjny dot. Programu Operacyjnego. </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 xml:space="preserve">Dodatkowo prowadzono podstronę poświęconą Osi Priorytetowej 4. w ramach domeny www.opolskie.pl. </w:t>
      </w:r>
      <w:r w:rsidR="0020717F">
        <w:rPr>
          <w:rFonts w:asciiTheme="minorHAnsi" w:hAnsiTheme="minorHAnsi" w:cs="ArialMT"/>
          <w:iCs/>
        </w:rPr>
        <w:br/>
      </w:r>
      <w:r w:rsidRPr="00794EA7">
        <w:rPr>
          <w:rFonts w:asciiTheme="minorHAnsi" w:hAnsiTheme="minorHAnsi" w:cs="ArialMT"/>
          <w:iCs/>
        </w:rPr>
        <w:t xml:space="preserve">Na podstronie publikowane były akty prawne i dokumenty programowe, informacje o naborach, wiadomości ogólne poświęcone PO RYBY 2007-2013 i aktualności. </w:t>
      </w:r>
    </w:p>
    <w:p w:rsidR="009E08BA" w:rsidRPr="00DE1AA5" w:rsidRDefault="009E08BA" w:rsidP="00770A71">
      <w:pPr>
        <w:spacing w:line="276" w:lineRule="auto"/>
        <w:jc w:val="both"/>
        <w:rPr>
          <w:rFonts w:asciiTheme="minorHAnsi" w:hAnsiTheme="minorHAnsi" w:cs="Arial"/>
        </w:rPr>
      </w:pPr>
    </w:p>
    <w:p w:rsidR="009E08BA" w:rsidRPr="00DE1AA5" w:rsidRDefault="009E08BA" w:rsidP="00770A71">
      <w:pPr>
        <w:pStyle w:val="Legenda"/>
        <w:keepNext/>
        <w:spacing w:line="276" w:lineRule="auto"/>
        <w:rPr>
          <w:rFonts w:asciiTheme="minorHAnsi" w:hAnsiTheme="minorHAnsi"/>
          <w:b w:val="0"/>
        </w:rPr>
      </w:pPr>
      <w:r w:rsidRPr="00DE1AA5">
        <w:rPr>
          <w:rFonts w:asciiTheme="minorHAnsi" w:hAnsiTheme="minorHAnsi"/>
          <w:b w:val="0"/>
        </w:rPr>
        <w:t>5.Przykłady wyemitowanych audycji informacyjnych w TV, radio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9"/>
        <w:gridCol w:w="735"/>
        <w:gridCol w:w="1029"/>
        <w:gridCol w:w="2793"/>
        <w:gridCol w:w="1170"/>
      </w:tblGrid>
      <w:tr w:rsidR="009E08BA" w:rsidRPr="0004551A" w:rsidTr="001976EA">
        <w:trPr>
          <w:trHeight w:val="487"/>
          <w:jc w:val="center"/>
        </w:trPr>
        <w:tc>
          <w:tcPr>
            <w:tcW w:w="1916"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Tytuł</w:t>
            </w:r>
          </w:p>
        </w:tc>
        <w:tc>
          <w:tcPr>
            <w:tcW w:w="396" w:type="pct"/>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Pr>
                <w:rFonts w:asciiTheme="minorHAnsi" w:hAnsiTheme="minorHAnsi" w:cs="Arial"/>
                <w:b/>
                <w:sz w:val="16"/>
                <w:szCs w:val="16"/>
              </w:rPr>
              <w:t>L</w:t>
            </w:r>
            <w:r w:rsidR="009E08BA" w:rsidRPr="0020717F">
              <w:rPr>
                <w:rFonts w:asciiTheme="minorHAnsi" w:hAnsiTheme="minorHAnsi" w:cs="Arial"/>
                <w:b/>
                <w:sz w:val="16"/>
                <w:szCs w:val="16"/>
              </w:rPr>
              <w:t>iczba</w:t>
            </w:r>
          </w:p>
        </w:tc>
        <w:tc>
          <w:tcPr>
            <w:tcW w:w="554" w:type="pct"/>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Pr>
                <w:rFonts w:asciiTheme="minorHAnsi" w:hAnsiTheme="minorHAnsi" w:cs="Arial"/>
                <w:b/>
                <w:sz w:val="16"/>
                <w:szCs w:val="16"/>
              </w:rPr>
              <w:t>T</w:t>
            </w:r>
            <w:r w:rsidR="009E08BA" w:rsidRPr="0020717F">
              <w:rPr>
                <w:rFonts w:asciiTheme="minorHAnsi" w:hAnsiTheme="minorHAnsi" w:cs="Arial"/>
                <w:b/>
                <w:sz w:val="16"/>
                <w:szCs w:val="16"/>
              </w:rPr>
              <w:t>ermin</w:t>
            </w:r>
          </w:p>
        </w:tc>
        <w:tc>
          <w:tcPr>
            <w:tcW w:w="1504" w:type="pct"/>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Pr>
                <w:rFonts w:asciiTheme="minorHAnsi" w:hAnsiTheme="minorHAnsi" w:cs="Arial"/>
                <w:b/>
                <w:sz w:val="16"/>
                <w:szCs w:val="16"/>
              </w:rPr>
              <w:t>T</w:t>
            </w:r>
            <w:r w:rsidR="009E08BA" w:rsidRPr="0020717F">
              <w:rPr>
                <w:rFonts w:asciiTheme="minorHAnsi" w:hAnsiTheme="minorHAnsi" w:cs="Arial"/>
                <w:b/>
                <w:sz w:val="16"/>
                <w:szCs w:val="16"/>
              </w:rPr>
              <w:t>ematyka</w:t>
            </w:r>
          </w:p>
        </w:tc>
        <w:tc>
          <w:tcPr>
            <w:tcW w:w="630"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Miejsce emisji</w:t>
            </w:r>
          </w:p>
        </w:tc>
      </w:tr>
      <w:tr w:rsidR="009E08BA" w:rsidRPr="0004551A" w:rsidTr="001976EA">
        <w:trPr>
          <w:trHeight w:val="854"/>
          <w:jc w:val="center"/>
        </w:trPr>
        <w:tc>
          <w:tcPr>
            <w:tcW w:w="1916"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Produkcja i emisja audycji, produkcja i emisja zwiastunów audycji, produkcja i emisja spotów reklamowych</w:t>
            </w:r>
          </w:p>
        </w:tc>
        <w:tc>
          <w:tcPr>
            <w:tcW w:w="396" w:type="pct"/>
            <w:vAlign w:val="center"/>
          </w:tcPr>
          <w:p w:rsidR="009E08BA" w:rsidRPr="0020717F"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13</w:t>
            </w:r>
          </w:p>
        </w:tc>
        <w:tc>
          <w:tcPr>
            <w:tcW w:w="554"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2010</w:t>
            </w:r>
          </w:p>
        </w:tc>
        <w:tc>
          <w:tcPr>
            <w:tcW w:w="1504"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Oś priorytetowa 4 Programu operacyjnego „Zrównoważony rozwój sektora rybołówstwa i nadbrzeżnych obszarów rybackich 2007-2013”</w:t>
            </w:r>
          </w:p>
        </w:tc>
        <w:tc>
          <w:tcPr>
            <w:tcW w:w="630"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Radio Opole</w:t>
            </w:r>
          </w:p>
        </w:tc>
      </w:tr>
      <w:tr w:rsidR="009E08BA" w:rsidRPr="0004551A" w:rsidTr="001976EA">
        <w:trPr>
          <w:jc w:val="center"/>
        </w:trPr>
        <w:tc>
          <w:tcPr>
            <w:tcW w:w="1916"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Cykl spotów reklamowych</w:t>
            </w:r>
          </w:p>
        </w:tc>
        <w:tc>
          <w:tcPr>
            <w:tcW w:w="396" w:type="pct"/>
            <w:vAlign w:val="center"/>
          </w:tcPr>
          <w:p w:rsidR="009E08BA" w:rsidRPr="0020717F"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40</w:t>
            </w:r>
          </w:p>
        </w:tc>
        <w:tc>
          <w:tcPr>
            <w:tcW w:w="554"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2011</w:t>
            </w:r>
          </w:p>
        </w:tc>
        <w:tc>
          <w:tcPr>
            <w:tcW w:w="1504"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Oś priorytetowa 4 Programu operacyjnego „Zrównoważony rozwój sektora rybołówstwa i nadbrzeżnych obszarów rybackich 2007-2013”</w:t>
            </w:r>
          </w:p>
        </w:tc>
        <w:tc>
          <w:tcPr>
            <w:tcW w:w="630"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Radio Opole</w:t>
            </w:r>
          </w:p>
        </w:tc>
      </w:tr>
    </w:tbl>
    <w:p w:rsidR="00770A71" w:rsidRDefault="00770A71" w:rsidP="00770A71"/>
    <w:p w:rsidR="009E08BA" w:rsidRPr="00DE1AA5" w:rsidRDefault="009E08BA" w:rsidP="00770A71">
      <w:pPr>
        <w:pStyle w:val="Legenda"/>
        <w:keepNext/>
        <w:spacing w:line="276" w:lineRule="auto"/>
        <w:rPr>
          <w:rFonts w:asciiTheme="minorHAnsi" w:hAnsiTheme="minorHAnsi"/>
        </w:rPr>
      </w:pPr>
      <w:r w:rsidRPr="00DE1AA5">
        <w:rPr>
          <w:rFonts w:asciiTheme="minorHAnsi" w:hAnsiTheme="minorHAnsi"/>
          <w:b w:val="0"/>
        </w:rPr>
        <w:t>6</w:t>
      </w:r>
      <w:r w:rsidRPr="00DE1AA5">
        <w:rPr>
          <w:rFonts w:asciiTheme="minorHAnsi" w:hAnsiTheme="minorHAnsi"/>
        </w:rPr>
        <w:t>.</w:t>
      </w:r>
      <w:r w:rsidRPr="00DE1AA5">
        <w:rPr>
          <w:rFonts w:asciiTheme="minorHAnsi" w:hAnsiTheme="minorHAnsi"/>
          <w:b w:val="0"/>
        </w:rPr>
        <w:t>Przykłady przygotowanych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4"/>
        <w:gridCol w:w="1558"/>
        <w:gridCol w:w="2374"/>
      </w:tblGrid>
      <w:tr w:rsidR="009E08BA" w:rsidRPr="0004551A" w:rsidTr="001976EA">
        <w:trPr>
          <w:trHeight w:val="486"/>
          <w:jc w:val="center"/>
        </w:trPr>
        <w:tc>
          <w:tcPr>
            <w:tcW w:w="2882"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Tytuł prasowy</w:t>
            </w:r>
          </w:p>
        </w:tc>
        <w:tc>
          <w:tcPr>
            <w:tcW w:w="839" w:type="pct"/>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L</w:t>
            </w:r>
            <w:r w:rsidR="009E08BA" w:rsidRPr="0020717F">
              <w:rPr>
                <w:rFonts w:asciiTheme="minorHAnsi" w:hAnsiTheme="minorHAnsi" w:cs="Arial"/>
                <w:b/>
                <w:sz w:val="16"/>
                <w:szCs w:val="16"/>
              </w:rPr>
              <w:t>iczba  artykułów</w:t>
            </w:r>
          </w:p>
        </w:tc>
        <w:tc>
          <w:tcPr>
            <w:tcW w:w="1278"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Data publikacji</w:t>
            </w:r>
          </w:p>
        </w:tc>
      </w:tr>
      <w:tr w:rsidR="009E08BA" w:rsidRPr="0004551A" w:rsidTr="001976EA">
        <w:trPr>
          <w:trHeight w:val="186"/>
          <w:jc w:val="center"/>
        </w:trPr>
        <w:tc>
          <w:tcPr>
            <w:tcW w:w="2882" w:type="pct"/>
            <w:vAlign w:val="center"/>
          </w:tcPr>
          <w:p w:rsidR="009E08BA" w:rsidRPr="0020717F" w:rsidRDefault="009E08BA" w:rsidP="001976EA">
            <w:pPr>
              <w:rPr>
                <w:rFonts w:asciiTheme="minorHAnsi" w:hAnsiTheme="minorHAnsi" w:cs="Arial"/>
                <w:sz w:val="16"/>
                <w:szCs w:val="16"/>
              </w:rPr>
            </w:pPr>
            <w:r w:rsidRPr="0020717F">
              <w:rPr>
                <w:rFonts w:asciiTheme="minorHAnsi" w:hAnsiTheme="minorHAnsi" w:cs="Arial"/>
                <w:sz w:val="16"/>
                <w:szCs w:val="16"/>
              </w:rPr>
              <w:t>Wkładka w Nowej Trybunie Opolskiej na temat Oś priorytetowa 4 Programu operacyjnego „Zrównoważony rozwój sektora rybołówstwa i nadbrzeżnych obszarów rybackich 2007-2013”</w:t>
            </w:r>
          </w:p>
        </w:tc>
        <w:tc>
          <w:tcPr>
            <w:tcW w:w="839" w:type="pct"/>
            <w:vAlign w:val="center"/>
          </w:tcPr>
          <w:p w:rsidR="009E08BA" w:rsidRPr="0020717F" w:rsidRDefault="009E08BA" w:rsidP="00C245D2">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1</w:t>
            </w:r>
          </w:p>
        </w:tc>
        <w:tc>
          <w:tcPr>
            <w:tcW w:w="1278" w:type="pct"/>
            <w:vAlign w:val="center"/>
          </w:tcPr>
          <w:p w:rsidR="009E08BA" w:rsidRPr="0020717F" w:rsidRDefault="009E08BA" w:rsidP="00C245D2">
            <w:pPr>
              <w:jc w:val="center"/>
              <w:rPr>
                <w:rFonts w:asciiTheme="minorHAnsi" w:hAnsiTheme="minorHAnsi" w:cs="Arial"/>
                <w:sz w:val="16"/>
                <w:szCs w:val="16"/>
              </w:rPr>
            </w:pPr>
            <w:r w:rsidRPr="0020717F">
              <w:rPr>
                <w:rFonts w:asciiTheme="minorHAnsi" w:hAnsiTheme="minorHAnsi" w:cs="Arial"/>
                <w:sz w:val="16"/>
                <w:szCs w:val="16"/>
              </w:rPr>
              <w:t>2010</w:t>
            </w:r>
          </w:p>
        </w:tc>
      </w:tr>
      <w:tr w:rsidR="009E08BA" w:rsidRPr="0004551A" w:rsidTr="001976EA">
        <w:trPr>
          <w:trHeight w:val="237"/>
          <w:jc w:val="center"/>
        </w:trPr>
        <w:tc>
          <w:tcPr>
            <w:tcW w:w="2882" w:type="pct"/>
            <w:vAlign w:val="center"/>
          </w:tcPr>
          <w:p w:rsidR="009E08BA" w:rsidRPr="0020717F" w:rsidRDefault="009E08BA" w:rsidP="001976EA">
            <w:pPr>
              <w:rPr>
                <w:rFonts w:asciiTheme="minorHAnsi" w:hAnsiTheme="minorHAnsi" w:cs="Arial"/>
                <w:sz w:val="16"/>
                <w:szCs w:val="16"/>
              </w:rPr>
            </w:pPr>
            <w:r w:rsidRPr="0020717F">
              <w:rPr>
                <w:rFonts w:asciiTheme="minorHAnsi" w:hAnsiTheme="minorHAnsi" w:cs="Arial"/>
                <w:sz w:val="16"/>
                <w:szCs w:val="16"/>
              </w:rPr>
              <w:t>Wkładka w Nowej Trybunie Opolskiej na temat Oś priorytetowa 4 Programu operacyjnego „Zrównoważony rozwój sektora rybołówstwa i nadbrzeżnych obszarów rybackich 2007-2013”</w:t>
            </w:r>
          </w:p>
        </w:tc>
        <w:tc>
          <w:tcPr>
            <w:tcW w:w="839" w:type="pct"/>
            <w:vAlign w:val="center"/>
          </w:tcPr>
          <w:p w:rsidR="009E08BA" w:rsidRPr="0020717F" w:rsidRDefault="009E08BA" w:rsidP="00C245D2">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3</w:t>
            </w:r>
          </w:p>
        </w:tc>
        <w:tc>
          <w:tcPr>
            <w:tcW w:w="1278" w:type="pct"/>
            <w:vAlign w:val="center"/>
          </w:tcPr>
          <w:p w:rsidR="009E08BA" w:rsidRPr="0020717F" w:rsidRDefault="009E08BA" w:rsidP="00C245D2">
            <w:pPr>
              <w:jc w:val="center"/>
              <w:rPr>
                <w:rFonts w:asciiTheme="minorHAnsi" w:hAnsiTheme="minorHAnsi" w:cs="Arial"/>
                <w:sz w:val="16"/>
                <w:szCs w:val="16"/>
              </w:rPr>
            </w:pPr>
            <w:r w:rsidRPr="0020717F">
              <w:rPr>
                <w:rFonts w:asciiTheme="minorHAnsi" w:hAnsiTheme="minorHAnsi" w:cs="Arial"/>
                <w:sz w:val="16"/>
                <w:szCs w:val="16"/>
              </w:rPr>
              <w:t>2011</w:t>
            </w:r>
          </w:p>
        </w:tc>
      </w:tr>
    </w:tbl>
    <w:p w:rsidR="009E08BA" w:rsidRPr="00DE1AA5" w:rsidRDefault="009E08BA" w:rsidP="009E08BA">
      <w:pPr>
        <w:pStyle w:val="Akapitzlist"/>
        <w:spacing w:line="360" w:lineRule="auto"/>
        <w:ind w:left="0"/>
        <w:jc w:val="both"/>
        <w:rPr>
          <w:rFonts w:asciiTheme="minorHAnsi" w:hAnsiTheme="minorHAnsi"/>
          <w:sz w:val="20"/>
          <w:szCs w:val="20"/>
        </w:rPr>
      </w:pPr>
    </w:p>
    <w:p w:rsidR="009E08BA" w:rsidRPr="0020717F" w:rsidRDefault="009E08BA" w:rsidP="00770A71">
      <w:pPr>
        <w:pStyle w:val="Akapitzlist"/>
        <w:ind w:left="0"/>
        <w:jc w:val="both"/>
        <w:rPr>
          <w:rFonts w:asciiTheme="minorHAnsi" w:hAnsiTheme="minorHAnsi"/>
          <w:sz w:val="20"/>
          <w:szCs w:val="20"/>
          <w:highlight w:val="yellow"/>
        </w:rPr>
      </w:pPr>
      <w:r w:rsidRPr="0020717F">
        <w:rPr>
          <w:rFonts w:asciiTheme="minorHAnsi" w:hAnsiTheme="minorHAnsi"/>
          <w:sz w:val="20"/>
          <w:szCs w:val="20"/>
        </w:rPr>
        <w:t>W 2011 roku opublikowano 3 ogłoszenia o naborze wniosków o dofinansowanie w Nowej Trybunie Opolskiej.</w:t>
      </w:r>
    </w:p>
    <w:p w:rsidR="009E08BA" w:rsidRPr="0020717F" w:rsidRDefault="009E08BA" w:rsidP="00770A71">
      <w:pPr>
        <w:pStyle w:val="Legenda"/>
        <w:keepNext/>
        <w:spacing w:line="276" w:lineRule="auto"/>
        <w:rPr>
          <w:rFonts w:asciiTheme="minorHAnsi" w:hAnsiTheme="minorHAnsi"/>
        </w:rPr>
      </w:pPr>
      <w:r w:rsidRPr="0020717F">
        <w:rPr>
          <w:rFonts w:asciiTheme="minorHAnsi" w:hAnsiTheme="minorHAnsi"/>
          <w:b w:val="0"/>
        </w:rPr>
        <w:t>7.Udział w ogólnopolskich, regionalnych lub lokalnych imprezach poświęconych rybołówstwu, rybactwu, przetwórstwu rybnemu, rolnictwu i funduszom unijnym</w:t>
      </w:r>
    </w:p>
    <w:tbl>
      <w:tblPr>
        <w:tblW w:w="5000" w:type="pct"/>
        <w:tblCellMar>
          <w:left w:w="70" w:type="dxa"/>
          <w:right w:w="70" w:type="dxa"/>
        </w:tblCellMar>
        <w:tblLook w:val="04A0" w:firstRow="1" w:lastRow="0" w:firstColumn="1" w:lastColumn="0" w:noHBand="0" w:noVBand="1"/>
      </w:tblPr>
      <w:tblGrid>
        <w:gridCol w:w="637"/>
        <w:gridCol w:w="5799"/>
        <w:gridCol w:w="2774"/>
      </w:tblGrid>
      <w:tr w:rsidR="009E08BA" w:rsidRPr="0004551A" w:rsidTr="001976EA">
        <w:trPr>
          <w:trHeight w:val="547"/>
        </w:trPr>
        <w:tc>
          <w:tcPr>
            <w:tcW w:w="34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Lp. </w:t>
            </w:r>
          </w:p>
        </w:tc>
        <w:tc>
          <w:tcPr>
            <w:tcW w:w="3148"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Nazwa imprezy</w:t>
            </w:r>
          </w:p>
        </w:tc>
        <w:tc>
          <w:tcPr>
            <w:tcW w:w="1506"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Spotkanie informacyjno-organizacyjne w ramach PO RYBY 2007-2013 w </w:t>
            </w:r>
            <w:proofErr w:type="spellStart"/>
            <w:r w:rsidRPr="0020717F">
              <w:rPr>
                <w:rFonts w:asciiTheme="minorHAnsi" w:hAnsiTheme="minorHAnsi" w:cs="Arial"/>
                <w:sz w:val="16"/>
                <w:szCs w:val="16"/>
              </w:rPr>
              <w:t>MRiRW</w:t>
            </w:r>
            <w:proofErr w:type="spellEnd"/>
            <w:r w:rsidRPr="0020717F">
              <w:rPr>
                <w:rFonts w:asciiTheme="minorHAnsi" w:hAnsiTheme="minorHAnsi" w:cs="Arial"/>
                <w:sz w:val="16"/>
                <w:szCs w:val="16"/>
              </w:rPr>
              <w:t xml:space="preserve">,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22.02.2010r. </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Spotkanie dot. zasad funkcjonowania samorządów jako IP w </w:t>
            </w:r>
            <w:proofErr w:type="spellStart"/>
            <w:r w:rsidRPr="0020717F">
              <w:rPr>
                <w:rFonts w:asciiTheme="minorHAnsi" w:hAnsiTheme="minorHAnsi" w:cs="Arial"/>
                <w:sz w:val="16"/>
                <w:szCs w:val="16"/>
              </w:rPr>
              <w:t>MRiRW</w:t>
            </w:r>
            <w:proofErr w:type="spellEnd"/>
            <w:r w:rsidRPr="0020717F">
              <w:rPr>
                <w:rFonts w:asciiTheme="minorHAnsi" w:hAnsiTheme="minorHAnsi" w:cs="Arial"/>
                <w:sz w:val="16"/>
                <w:szCs w:val="16"/>
              </w:rPr>
              <w:t xml:space="preserve">,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18.08.2010r. </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3.</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II spotkanie Grupy Roboczej ds. Osi 4 PO RYBY 2007-2013</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Brzoza k. Bydgoszczy 13-15 lipca 2011</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c>
          <w:tcPr>
            <w:tcW w:w="3148"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 Konferencja pt. „W sieci osi 4 PO RYBY 2007-2013 czyli dyskusja o wzajemnej współpracy” </w:t>
            </w:r>
          </w:p>
        </w:tc>
        <w:tc>
          <w:tcPr>
            <w:tcW w:w="1506"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 xml:space="preserve">Warszawa  24 maja 2012 r. </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5.</w:t>
            </w:r>
          </w:p>
        </w:tc>
        <w:tc>
          <w:tcPr>
            <w:tcW w:w="3148"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VI spotkanie Grupy Roboczej Województw ds. PO RYBY 2007-2013</w:t>
            </w:r>
          </w:p>
        </w:tc>
        <w:tc>
          <w:tcPr>
            <w:tcW w:w="1506"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Białka Tatrzańska 18-20 marca 2013</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Konferencja "Rozwój lokalny kierowany przez społeczność w przyszłej perspektywie finansowej na lata 2014-2020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25 czerwca 2013 r.</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7.</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Spotkanie zespołu ds. europejskiej i krajowej Polityki strukturalnej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11 września 2013 r.</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8.</w:t>
            </w:r>
          </w:p>
        </w:tc>
        <w:tc>
          <w:tcPr>
            <w:tcW w:w="3148"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Konferencja pt. „Instrument RLKS w ramach priorytetu</w:t>
            </w: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 4 EFMR” dot. perspektywy finansowej 2014-2020  </w:t>
            </w:r>
          </w:p>
        </w:tc>
        <w:tc>
          <w:tcPr>
            <w:tcW w:w="1506"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22 maj 2014r.</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9.</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 Sympozjum ogólnokrajowe poświęcone nowej perspektywie finansowej na lata 2014-2020, ze szczególnym uwzględnieniem RLKS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Trzebawie, 9-10 października 2014r </w:t>
            </w:r>
          </w:p>
        </w:tc>
      </w:tr>
    </w:tbl>
    <w:p w:rsidR="009E08BA" w:rsidRDefault="009E08BA" w:rsidP="00770A71">
      <w:pPr>
        <w:pStyle w:val="Tekstdymka"/>
        <w:spacing w:line="276" w:lineRule="auto"/>
      </w:pPr>
    </w:p>
    <w:p w:rsidR="009E08BA" w:rsidRDefault="009E08BA" w:rsidP="00770A71">
      <w:pPr>
        <w:spacing w:line="276" w:lineRule="auto"/>
        <w:jc w:val="both"/>
        <w:rPr>
          <w:rFonts w:asciiTheme="minorHAnsi" w:hAnsiTheme="minorHAnsi"/>
        </w:rPr>
      </w:pPr>
      <w:r w:rsidRPr="00CB0845">
        <w:rPr>
          <w:rFonts w:asciiTheme="minorHAnsi" w:hAnsiTheme="minorHAnsi"/>
          <w:b/>
          <w:u w:val="single"/>
        </w:rPr>
        <w:t>Samorząd Województwa Podkarpackiego</w:t>
      </w:r>
      <w:r w:rsidRPr="00CB0845">
        <w:rPr>
          <w:rFonts w:asciiTheme="minorHAnsi" w:hAnsiTheme="minorHAnsi"/>
        </w:rPr>
        <w:t xml:space="preserve"> </w:t>
      </w:r>
    </w:p>
    <w:p w:rsidR="009E08BA" w:rsidRPr="00DE1AA5" w:rsidRDefault="009E08BA" w:rsidP="00770A71">
      <w:pPr>
        <w:spacing w:line="276" w:lineRule="auto"/>
        <w:jc w:val="both"/>
        <w:rPr>
          <w:rFonts w:asciiTheme="minorHAnsi" w:hAnsiTheme="minorHAnsi" w:cs="Arial"/>
        </w:rPr>
      </w:pPr>
      <w:r w:rsidRPr="00DE1AA5">
        <w:rPr>
          <w:rFonts w:asciiTheme="minorHAnsi" w:hAnsiTheme="minorHAnsi" w:cs="Arial"/>
        </w:rPr>
        <w:t>1.udział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04551A"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EF3E00">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EF3E00">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Ilość spotkań/konferencji</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2007</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2008</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2009</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2</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2010</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3</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lastRenderedPageBreak/>
              <w:t>2011</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8</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2012</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6</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2013</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7</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2014</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8</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 xml:space="preserve">6 </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Razem</w:t>
            </w:r>
          </w:p>
        </w:tc>
        <w:tc>
          <w:tcPr>
            <w:tcW w:w="2480" w:type="dxa"/>
            <w:tcBorders>
              <w:top w:val="single" w:sz="4" w:space="0" w:color="auto"/>
              <w:bottom w:val="single" w:sz="4" w:space="0" w:color="auto"/>
              <w:right w:val="single" w:sz="4" w:space="0" w:color="auto"/>
            </w:tcBorders>
            <w:noWrap/>
            <w:vAlign w:val="bottom"/>
          </w:tcPr>
          <w:p w:rsidR="009E08BA" w:rsidRPr="0020717F" w:rsidRDefault="009E08BA" w:rsidP="00EF3E00">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40</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449"/>
        <w:gridCol w:w="2761"/>
      </w:tblGrid>
      <w:tr w:rsidR="009E08BA" w:rsidRPr="0004551A" w:rsidTr="001976EA">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Temat</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1976EA">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Przeprowadzenie szkoleń z zakresu osi IV PO RYBY 2007-2013</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Nowa Dęba , 19.01.2010 r.</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Spotkanie ze stowarzyszeniami ubiegającymi się o uznanie za LGR</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Rzeszów, 16.03.2010 r.</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Szkolenie z zakresu zmian w procedurach obsługi wniosków o przyznanie pomocy oraz wniosków o płatność w zakresie wdrażania PROW 2</w:t>
            </w:r>
            <w:r w:rsidR="001976EA">
              <w:rPr>
                <w:rFonts w:asciiTheme="minorHAnsi" w:hAnsiTheme="minorHAnsi" w:cs="Arial"/>
                <w:sz w:val="16"/>
                <w:szCs w:val="16"/>
              </w:rPr>
              <w:t>007-2013 oraz PO RYBY 2007-2013</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Tyrawa Solna, 17-18 czerwiec 2011 r. </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Spotkanie szkoleniowo-informacyjne dla pracowników biur Lokalnych Grup Rybackich</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Rzeszów, 19.11.2012 r.</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eastAsia="Calibri" w:hAnsiTheme="minorHAnsi" w:cs="Arial"/>
                <w:sz w:val="16"/>
                <w:szCs w:val="16"/>
                <w:lang w:eastAsia="en-US"/>
              </w:rPr>
              <w:t>Szkolenie</w:t>
            </w:r>
            <w:r w:rsidRPr="0020717F">
              <w:rPr>
                <w:rFonts w:asciiTheme="minorHAnsi" w:hAnsiTheme="minorHAnsi" w:cs="Arial"/>
                <w:sz w:val="16"/>
                <w:szCs w:val="16"/>
              </w:rPr>
              <w:t xml:space="preserve"> z zakresu zmian w procedurach wykorzystywanych w PROW 2007-2013 </w:t>
            </w:r>
            <w:r w:rsidRPr="0020717F">
              <w:rPr>
                <w:rFonts w:asciiTheme="minorHAnsi" w:hAnsiTheme="minorHAnsi" w:cs="Arial"/>
                <w:sz w:val="16"/>
                <w:szCs w:val="16"/>
              </w:rPr>
              <w:br/>
              <w:t>i PO RYBY 2007-2013 oraz Pomocy technicznej PROW</w:t>
            </w:r>
          </w:p>
        </w:tc>
        <w:tc>
          <w:tcPr>
            <w:tcW w:w="1499" w:type="pct"/>
            <w:tcBorders>
              <w:top w:val="nil"/>
              <w:left w:val="nil"/>
              <w:bottom w:val="single" w:sz="4" w:space="0" w:color="000000"/>
              <w:right w:val="single" w:sz="4" w:space="0" w:color="000000"/>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Strzebowiska k. Cisnej,  21-22.06.2013 r.</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Spotkanie koordynacyjne Grupy Roboczej województw ds. PROW 2007-2013 oraz Grupy Roboczej Województw ds.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20717F" w:rsidRDefault="009E08BA" w:rsidP="00EF3E00">
            <w:pPr>
              <w:rPr>
                <w:rFonts w:asciiTheme="minorHAnsi" w:hAnsiTheme="minorHAnsi" w:cs="Arial"/>
                <w:sz w:val="16"/>
                <w:szCs w:val="16"/>
              </w:rPr>
            </w:pPr>
            <w:proofErr w:type="spellStart"/>
            <w:r w:rsidRPr="0020717F">
              <w:rPr>
                <w:rFonts w:asciiTheme="minorHAnsi" w:hAnsiTheme="minorHAnsi" w:cs="Arial"/>
                <w:sz w:val="16"/>
                <w:szCs w:val="16"/>
              </w:rPr>
              <w:t>Arłamów</w:t>
            </w:r>
            <w:proofErr w:type="spellEnd"/>
            <w:r w:rsidRPr="0020717F">
              <w:rPr>
                <w:rFonts w:asciiTheme="minorHAnsi" w:hAnsiTheme="minorHAnsi" w:cs="Arial"/>
                <w:sz w:val="16"/>
                <w:szCs w:val="16"/>
              </w:rPr>
              <w:t xml:space="preserve">, 29.09-2.10.2014 r. </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449"/>
        <w:gridCol w:w="2761"/>
      </w:tblGrid>
      <w:tr w:rsidR="009E08BA" w:rsidRPr="0004551A" w:rsidTr="001976EA">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Nazwa imprezy</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 Pożegnanie wakacji w Rudawce Rymanowskiej”</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Rudawka Rymanowska, 28.08.2010</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Podkarpacki konkurs „Nasza ryba nie tylko od święta”</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Rzeszów, 10.12.2013</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Podkarpacki konkurs „Nasza ryba nie tylko od święta”</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Rzeszów, 10.05.2014</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r w:rsidR="001976EA">
        <w:rPr>
          <w:rFonts w:asciiTheme="minorHAnsi" w:hAnsiTheme="minorHAnsi" w:cs="Arial"/>
        </w:rPr>
        <w:t xml:space="preserve"> - brak</w:t>
      </w:r>
    </w:p>
    <w:p w:rsidR="00C245D2" w:rsidRDefault="00C245D2"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779"/>
        <w:gridCol w:w="7230"/>
        <w:gridCol w:w="1201"/>
      </w:tblGrid>
      <w:tr w:rsidR="009E08BA" w:rsidRPr="0004551A" w:rsidTr="006E703A">
        <w:trPr>
          <w:trHeight w:val="390"/>
        </w:trPr>
        <w:tc>
          <w:tcPr>
            <w:tcW w:w="423"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6E703A">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Rok</w:t>
            </w:r>
          </w:p>
        </w:tc>
        <w:tc>
          <w:tcPr>
            <w:tcW w:w="3925" w:type="pct"/>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6E703A">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Ogólny opis</w:t>
            </w:r>
          </w:p>
        </w:tc>
        <w:tc>
          <w:tcPr>
            <w:tcW w:w="653" w:type="pct"/>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6E703A">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Kwota</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2010</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materiałów promocyjnych  w ilości: 100 szt. koszulek, 100 szt. czapeczek, 100 szt. breloków „ryba”, 100 szt. breloków „latarka”, 100 szt. toreb materiałowych oraz 70 szt. plakatów- map pokazujących obszar i lokalizację potencjalnych LRG na terenie województwa.</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5 696,00</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2011</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2012</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2013</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Zakup artykułów promocyjnych: długopis I - 100 szt., długopis II - 250 szt., brelok żaglówka - 50 szt., torby ekologiczne - 50 szt., balony - 200 szt., skrobaczki - 70 szt., notatnik A5 - 70 szt., piłka dmuchana plażowa - 100 szt., parasol - 10 szt., ołówek drewniany - 200 szt., opaska odblaskowa - 150 szt., brelok odblaskowy - 150 szt., kubek- 60 szt., pendrive - 60 szt., torba jutowa </w:t>
            </w:r>
            <w:proofErr w:type="spellStart"/>
            <w:r w:rsidRPr="0020717F">
              <w:rPr>
                <w:rFonts w:asciiTheme="minorHAnsi" w:hAnsiTheme="minorHAnsi" w:cs="Arial"/>
                <w:sz w:val="16"/>
                <w:szCs w:val="16"/>
              </w:rPr>
              <w:t>eco</w:t>
            </w:r>
            <w:proofErr w:type="spellEnd"/>
            <w:r w:rsidRPr="0020717F">
              <w:rPr>
                <w:rFonts w:asciiTheme="minorHAnsi" w:hAnsiTheme="minorHAnsi" w:cs="Arial"/>
                <w:sz w:val="16"/>
                <w:szCs w:val="16"/>
              </w:rPr>
              <w:t xml:space="preserve"> z uchwytami bambusowymi - 30 szt., zestaw woskowych kredek -100 szt., teczka na dokumenty z notatnikiem - 20 szt.)</w:t>
            </w: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portfeli (39 szt.) - zakup z przeznaczeniem na nagrody podczas konkursów (dla wystawców produktów rybnych z terenów działania LGR Starzawa i Stowarzyszenia LGR Puszczy Sandomierskiej) w ramach Rocznych Działań Informacyjno-Promocyjnych dla Programu Operacyjnego „Zrównoważony rozwój sektora rybołówstwa i nadbrzeżnych obszarów rybackich 2007-2013”.</w:t>
            </w: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szklanych figurek (112 szt.) – zakup z przeznaczeniem na nagrody podczas konkursów (dla wystawców produktów rybnych z terenów działania LGR Starzawa i Stowarzyszenia LGR Puszczy Sandomierskiej) w ramach Rocznych Działań Informacyjno-Promocyjnych dla Programu Operacyjnego „Zrównoważony rozwój sektora rybołówstwa i nadbrzeżnych obszarów rybackich 2007-2013”.</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11 627,12</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2014</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parasoli (100 sztuk), zakup torby papierowej ze sznurkiem (100 szt.), pamięci USB (50 szt.), portfela męskiego 1 (35 szt.),  portfela męskiego 2  (35 szt.), portfela damskiego 1 (10 szt.), portfela damskiego 2  (10szt.) - materiały promocyjne zakupione w ramach projektu przeznaczone zostały do propagowania Programu Operacyjnego RYBY 2007-2013 wśród uczestników szkoleń, spotkań koordynacyjnych itp.</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12 737,89</w:t>
            </w:r>
          </w:p>
        </w:tc>
      </w:tr>
      <w:tr w:rsidR="009E08BA" w:rsidRPr="0004551A" w:rsidTr="006E703A">
        <w:trPr>
          <w:trHeight w:val="300"/>
        </w:trPr>
        <w:tc>
          <w:tcPr>
            <w:tcW w:w="423" w:type="pct"/>
            <w:tcBorders>
              <w:top w:val="single" w:sz="4" w:space="0" w:color="auto"/>
              <w:left w:val="single" w:sz="4" w:space="0" w:color="auto"/>
              <w:bottom w:val="single" w:sz="6" w:space="0" w:color="auto"/>
              <w:right w:val="single" w:sz="6"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lastRenderedPageBreak/>
              <w:t>2015</w:t>
            </w:r>
          </w:p>
        </w:tc>
        <w:tc>
          <w:tcPr>
            <w:tcW w:w="3925" w:type="pct"/>
            <w:tcBorders>
              <w:top w:val="single" w:sz="4" w:space="0" w:color="auto"/>
              <w:left w:val="single" w:sz="6" w:space="0" w:color="auto"/>
              <w:bottom w:val="single" w:sz="6" w:space="0" w:color="auto"/>
              <w:right w:val="single" w:sz="6"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Zakupiono między innymi:  piórniki (100 szt.), kapelusze (100 szt.), długopisy (100 szt.), długopisy żelowe (100 szt.), długopisy w eleganckim pudełku (25 szt.) pendrive (100 szt.), plecaki (60 szt.) notatniki (100 szt.), </w:t>
            </w:r>
            <w:proofErr w:type="spellStart"/>
            <w:r w:rsidRPr="0020717F">
              <w:rPr>
                <w:rFonts w:asciiTheme="minorHAnsi" w:hAnsiTheme="minorHAnsi" w:cs="Arial"/>
                <w:sz w:val="16"/>
                <w:szCs w:val="16"/>
              </w:rPr>
              <w:t>powerbanki</w:t>
            </w:r>
            <w:proofErr w:type="spellEnd"/>
            <w:r w:rsidRPr="0020717F">
              <w:rPr>
                <w:rFonts w:asciiTheme="minorHAnsi" w:hAnsiTheme="minorHAnsi" w:cs="Arial"/>
                <w:sz w:val="16"/>
                <w:szCs w:val="16"/>
              </w:rPr>
              <w:t xml:space="preserve"> (100 szt.), filiżanki (50 szt.), daszki (100 szt.), lampki rowerowe (100 szt.), </w:t>
            </w:r>
            <w:proofErr w:type="spellStart"/>
            <w:r w:rsidRPr="0020717F">
              <w:rPr>
                <w:rFonts w:asciiTheme="minorHAnsi" w:hAnsiTheme="minorHAnsi" w:cs="Arial"/>
                <w:sz w:val="16"/>
                <w:szCs w:val="16"/>
              </w:rPr>
              <w:t>czyściki</w:t>
            </w:r>
            <w:proofErr w:type="spellEnd"/>
            <w:r w:rsidRPr="0020717F">
              <w:rPr>
                <w:rFonts w:asciiTheme="minorHAnsi" w:hAnsiTheme="minorHAnsi" w:cs="Arial"/>
                <w:sz w:val="16"/>
                <w:szCs w:val="16"/>
              </w:rPr>
              <w:t xml:space="preserve"> do ekranu (200 szt.), podstawki na telefon komórkowy (100 szt.), saszetki (100 szt.), zakładki linijka (200 szt.), zestawy 30 kredek świecowych w kartonowym pudełku (100 szt.). Materiały promocyjne zakupione w ramach projektu rozdane zostały podczas szkoleń; spotkań koordynacyjnych; konferencji - podsumowujących kończący się okres programowania.</w:t>
            </w:r>
          </w:p>
        </w:tc>
        <w:tc>
          <w:tcPr>
            <w:tcW w:w="653" w:type="pct"/>
            <w:tcBorders>
              <w:top w:val="single" w:sz="4" w:space="0" w:color="auto"/>
              <w:left w:val="single" w:sz="6" w:space="0" w:color="auto"/>
              <w:bottom w:val="single" w:sz="6"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15 472,00</w:t>
            </w:r>
          </w:p>
        </w:tc>
      </w:tr>
    </w:tbl>
    <w:p w:rsidR="00890499" w:rsidRDefault="00890499" w:rsidP="00890499">
      <w:pPr>
        <w:pStyle w:val="Tekstdymka"/>
      </w:pPr>
    </w:p>
    <w:p w:rsidR="00890499" w:rsidRPr="00890499" w:rsidRDefault="00890499" w:rsidP="00890499">
      <w:pPr>
        <w:pStyle w:val="Tekstdymka"/>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CellMar>
          <w:left w:w="70" w:type="dxa"/>
          <w:right w:w="70" w:type="dxa"/>
        </w:tblCellMar>
        <w:tblLook w:val="04A0" w:firstRow="1" w:lastRow="0" w:firstColumn="1" w:lastColumn="0" w:noHBand="0" w:noVBand="1"/>
      </w:tblPr>
      <w:tblGrid>
        <w:gridCol w:w="368"/>
        <w:gridCol w:w="4233"/>
        <w:gridCol w:w="2601"/>
        <w:gridCol w:w="2008"/>
      </w:tblGrid>
      <w:tr w:rsidR="009E08BA" w:rsidRPr="0004551A" w:rsidTr="006E703A">
        <w:trPr>
          <w:trHeight w:val="347"/>
        </w:trPr>
        <w:tc>
          <w:tcPr>
            <w:tcW w:w="200"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Lp.</w:t>
            </w:r>
          </w:p>
        </w:tc>
        <w:tc>
          <w:tcPr>
            <w:tcW w:w="2298"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N</w:t>
            </w:r>
            <w:r w:rsidR="009E08BA" w:rsidRPr="0020717F">
              <w:rPr>
                <w:rFonts w:asciiTheme="minorHAnsi" w:hAnsiTheme="minorHAnsi" w:cs="Arial"/>
                <w:b/>
                <w:sz w:val="16"/>
                <w:szCs w:val="16"/>
              </w:rPr>
              <w:t>azwa strony</w:t>
            </w:r>
          </w:p>
        </w:tc>
        <w:tc>
          <w:tcPr>
            <w:tcW w:w="1412"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L</w:t>
            </w:r>
            <w:r w:rsidR="009E08BA" w:rsidRPr="0020717F">
              <w:rPr>
                <w:rFonts w:asciiTheme="minorHAnsi" w:hAnsiTheme="minorHAnsi" w:cs="Arial"/>
                <w:b/>
                <w:sz w:val="16"/>
                <w:szCs w:val="16"/>
              </w:rPr>
              <w:t>iczba odwiedzin na stronie</w:t>
            </w:r>
          </w:p>
        </w:tc>
        <w:tc>
          <w:tcPr>
            <w:tcW w:w="1090"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T</w:t>
            </w:r>
            <w:r w:rsidR="009E08BA" w:rsidRPr="0020717F">
              <w:rPr>
                <w:rFonts w:asciiTheme="minorHAnsi" w:hAnsiTheme="minorHAnsi" w:cs="Arial"/>
                <w:b/>
                <w:sz w:val="16"/>
                <w:szCs w:val="16"/>
              </w:rPr>
              <w:t>ermin realizacji</w:t>
            </w:r>
          </w:p>
        </w:tc>
      </w:tr>
      <w:tr w:rsidR="009E08BA" w:rsidRPr="0004551A" w:rsidTr="006E703A">
        <w:trPr>
          <w:trHeight w:val="287"/>
        </w:trPr>
        <w:tc>
          <w:tcPr>
            <w:tcW w:w="200" w:type="pct"/>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c>
          <w:tcPr>
            <w:tcW w:w="2298" w:type="pct"/>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www.wrota.podkarpackie.pl/pl/ryby</w:t>
            </w:r>
          </w:p>
        </w:tc>
        <w:tc>
          <w:tcPr>
            <w:tcW w:w="1412" w:type="pct"/>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Brak możliwości sprawdzenia</w:t>
            </w:r>
          </w:p>
        </w:tc>
        <w:tc>
          <w:tcPr>
            <w:tcW w:w="1090" w:type="pct"/>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zrealizowane</w:t>
            </w:r>
          </w:p>
        </w:tc>
      </w:tr>
    </w:tbl>
    <w:p w:rsidR="009E08BA" w:rsidRPr="00DE1AA5" w:rsidRDefault="009E08BA" w:rsidP="00890499">
      <w:pPr>
        <w:spacing w:line="276" w:lineRule="auto"/>
        <w:ind w:left="360"/>
        <w:jc w:val="both"/>
        <w:rPr>
          <w:rFonts w:asciiTheme="minorHAnsi" w:hAnsiTheme="minorHAnsi" w:cs="Arial"/>
        </w:rPr>
      </w:pPr>
    </w:p>
    <w:p w:rsidR="009E08BA" w:rsidRPr="006E703A" w:rsidRDefault="009E08BA" w:rsidP="005A41F2">
      <w:pPr>
        <w:pStyle w:val="Akapitzlist"/>
        <w:numPr>
          <w:ilvl w:val="0"/>
          <w:numId w:val="21"/>
        </w:numPr>
        <w:jc w:val="both"/>
        <w:rPr>
          <w:rFonts w:asciiTheme="minorHAnsi" w:hAnsiTheme="minorHAnsi" w:cs="Arial"/>
        </w:rPr>
      </w:pPr>
      <w:r w:rsidRPr="006E703A">
        <w:rPr>
          <w:rFonts w:asciiTheme="minorHAnsi" w:hAnsiTheme="minorHAnsi" w:cs="Arial"/>
        </w:rPr>
        <w:t>wyemitowanie audycji informacyjnych w TV, radio (w szczególności liczba, termin, tematyka, miejsce emisji)</w:t>
      </w:r>
    </w:p>
    <w:p w:rsidR="009E08BA" w:rsidRPr="00DE1AA5" w:rsidRDefault="009E08BA" w:rsidP="00890499">
      <w:pPr>
        <w:spacing w:line="276" w:lineRule="auto"/>
        <w:ind w:left="360"/>
        <w:rPr>
          <w:rFonts w:asciiTheme="minorHAnsi" w:hAnsiTheme="minorHAnsi"/>
        </w:rPr>
      </w:pPr>
      <w:r w:rsidRPr="00DE1AA5">
        <w:rPr>
          <w:rFonts w:asciiTheme="minorHAnsi" w:hAnsiTheme="minorHAnsi" w:cs="Arial"/>
        </w:rPr>
        <w:t xml:space="preserve">Nazwa audycji radiowej: Wsparcie dla obszarów zależnych od rybactwa w województwie podkarpackim, </w:t>
      </w:r>
      <w:r w:rsidRPr="00DE1AA5">
        <w:rPr>
          <w:rFonts w:asciiTheme="minorHAnsi" w:hAnsiTheme="minorHAnsi" w:cs="Arial"/>
        </w:rPr>
        <w:br/>
        <w:t>liczba emisji: 1, długość audycji: 1h, termin i miejsce: 27.11.2013 w R</w:t>
      </w:r>
      <w:r w:rsidRPr="00DE1AA5">
        <w:rPr>
          <w:rFonts w:asciiTheme="minorHAnsi" w:hAnsiTheme="minorHAnsi"/>
        </w:rPr>
        <w:t>zeszowie.</w:t>
      </w:r>
    </w:p>
    <w:p w:rsidR="009E08BA" w:rsidRPr="00DE1AA5" w:rsidRDefault="009E08BA" w:rsidP="00890499">
      <w:pPr>
        <w:spacing w:line="276" w:lineRule="auto"/>
        <w:jc w:val="both"/>
        <w:rPr>
          <w:rFonts w:asciiTheme="minorHAnsi" w:hAnsiTheme="minorHAnsi" w:cs="Arial"/>
        </w:rPr>
      </w:pPr>
    </w:p>
    <w:p w:rsidR="009E08BA" w:rsidRPr="00DE1AA5" w:rsidRDefault="009E08BA" w:rsidP="005A41F2">
      <w:pPr>
        <w:numPr>
          <w:ilvl w:val="0"/>
          <w:numId w:val="21"/>
        </w:numPr>
        <w:spacing w:line="276" w:lineRule="auto"/>
        <w:jc w:val="both"/>
        <w:rPr>
          <w:rFonts w:asciiTheme="minorHAnsi" w:hAnsiTheme="minorHAnsi" w:cs="Arial"/>
        </w:rPr>
      </w:pPr>
      <w:r w:rsidRPr="00DE1AA5">
        <w:rPr>
          <w:rFonts w:asciiTheme="minorHAnsi" w:hAnsiTheme="minorHAnsi" w:cs="Arial"/>
        </w:rPr>
        <w:t>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1844"/>
        <w:gridCol w:w="2089"/>
      </w:tblGrid>
      <w:tr w:rsidR="009E08BA" w:rsidRPr="0004551A" w:rsidTr="006E703A">
        <w:trPr>
          <w:trHeight w:val="292"/>
          <w:jc w:val="center"/>
        </w:trPr>
        <w:tc>
          <w:tcPr>
            <w:tcW w:w="2882"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Tytuł prasowy</w:t>
            </w:r>
          </w:p>
        </w:tc>
        <w:tc>
          <w:tcPr>
            <w:tcW w:w="993"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liczba  artykułów</w:t>
            </w:r>
          </w:p>
        </w:tc>
        <w:tc>
          <w:tcPr>
            <w:tcW w:w="1125"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Data publikacji</w:t>
            </w:r>
          </w:p>
        </w:tc>
      </w:tr>
      <w:tr w:rsidR="009E08BA" w:rsidRPr="0004551A" w:rsidTr="006E703A">
        <w:trPr>
          <w:trHeight w:val="153"/>
          <w:jc w:val="center"/>
        </w:trPr>
        <w:tc>
          <w:tcPr>
            <w:tcW w:w="2882" w:type="pct"/>
            <w:vAlign w:val="center"/>
          </w:tcPr>
          <w:p w:rsidR="009E08BA" w:rsidRPr="0020717F" w:rsidRDefault="009E08BA" w:rsidP="006E703A">
            <w:pPr>
              <w:rPr>
                <w:rFonts w:asciiTheme="minorHAnsi" w:hAnsiTheme="minorHAnsi" w:cs="Arial"/>
                <w:sz w:val="16"/>
                <w:szCs w:val="16"/>
              </w:rPr>
            </w:pPr>
            <w:r w:rsidRPr="0020717F">
              <w:rPr>
                <w:rFonts w:asciiTheme="minorHAnsi" w:eastAsia="Calibri" w:hAnsiTheme="minorHAnsi" w:cs="Arial"/>
                <w:sz w:val="16"/>
                <w:szCs w:val="16"/>
                <w:lang w:eastAsia="en-US"/>
              </w:rPr>
              <w:t>Przykłady realizacji „dobrych praktyk” w ramach działań wdrażanych  przez Samorząd Województwa Podkarpackiego objętych Programem Operacyjnym „Zrównoważony rozwój sektora rybołówstwa i nadbrzeżnych obszarów rybackich 2007-2013”.</w:t>
            </w:r>
          </w:p>
        </w:tc>
        <w:tc>
          <w:tcPr>
            <w:tcW w:w="993" w:type="pct"/>
            <w:vAlign w:val="center"/>
          </w:tcPr>
          <w:p w:rsidR="009E08BA" w:rsidRPr="0020717F"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1</w:t>
            </w:r>
          </w:p>
        </w:tc>
        <w:tc>
          <w:tcPr>
            <w:tcW w:w="1125"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20.12.2015</w:t>
            </w:r>
          </w:p>
        </w:tc>
      </w:tr>
    </w:tbl>
    <w:p w:rsidR="009E08BA" w:rsidRPr="00DE1AA5" w:rsidRDefault="009E08BA" w:rsidP="00890499">
      <w:pPr>
        <w:spacing w:line="276" w:lineRule="auto"/>
        <w:rPr>
          <w:rFonts w:asciiTheme="minorHAnsi" w:hAnsiTheme="minorHAnsi" w:cs="Arial"/>
        </w:rPr>
      </w:pPr>
    </w:p>
    <w:p w:rsidR="009E08BA" w:rsidRPr="006E703A" w:rsidRDefault="009E08BA" w:rsidP="005A41F2">
      <w:pPr>
        <w:numPr>
          <w:ilvl w:val="0"/>
          <w:numId w:val="21"/>
        </w:numPr>
        <w:spacing w:line="276" w:lineRule="auto"/>
        <w:jc w:val="both"/>
        <w:rPr>
          <w:rFonts w:asciiTheme="minorHAnsi" w:hAnsiTheme="minorHAnsi" w:cs="Arial"/>
        </w:rPr>
      </w:pPr>
      <w:r w:rsidRPr="006E703A">
        <w:rPr>
          <w:rFonts w:asciiTheme="minorHAnsi" w:hAnsiTheme="minorHAnsi" w:cs="Arial"/>
        </w:rPr>
        <w:t>współpraca ze środkami masowego przekazu w zakresie przekazywania informacji o PO Ryby 2007-2013 (ew. szczegóły)</w:t>
      </w:r>
      <w:r w:rsidR="006E703A">
        <w:rPr>
          <w:rFonts w:asciiTheme="minorHAnsi" w:hAnsiTheme="minorHAnsi" w:cs="Arial"/>
        </w:rPr>
        <w:t xml:space="preserve"> </w:t>
      </w:r>
      <w:r w:rsidRPr="006E703A">
        <w:rPr>
          <w:rFonts w:asciiTheme="minorHAnsi" w:hAnsiTheme="minorHAnsi" w:cs="Arial"/>
        </w:rPr>
        <w:t xml:space="preserve">Nie dotyczy </w:t>
      </w:r>
    </w:p>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5A41F2">
      <w:pPr>
        <w:numPr>
          <w:ilvl w:val="0"/>
          <w:numId w:val="21"/>
        </w:numPr>
        <w:spacing w:line="276" w:lineRule="auto"/>
        <w:rPr>
          <w:rFonts w:asciiTheme="minorHAnsi" w:hAnsiTheme="minorHAnsi" w:cs="Arial"/>
        </w:rPr>
      </w:pPr>
      <w:r w:rsidRPr="00DE1AA5">
        <w:rPr>
          <w:rFonts w:asciiTheme="minorHAnsi" w:hAnsiTheme="minorHAnsi" w:cs="Arial"/>
        </w:rPr>
        <w:t>udział w ogólnopolskich, regionalnych lub lokalnych imprezach poświęconych rybołówstwu, rybactwu, przetwórstwu rybnemu, rolnictwu lub funduszom unijnym</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459"/>
        <w:gridCol w:w="6132"/>
        <w:gridCol w:w="2619"/>
      </w:tblGrid>
      <w:tr w:rsidR="009E08BA" w:rsidRPr="0004551A" w:rsidTr="006E703A">
        <w:trPr>
          <w:trHeight w:val="300"/>
        </w:trPr>
        <w:tc>
          <w:tcPr>
            <w:tcW w:w="249"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 </w:t>
            </w:r>
          </w:p>
        </w:tc>
        <w:tc>
          <w:tcPr>
            <w:tcW w:w="3329" w:type="pct"/>
            <w:tcBorders>
              <w:top w:val="single" w:sz="4" w:space="0" w:color="auto"/>
              <w:left w:val="nil"/>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Nazwa imprezy</w:t>
            </w:r>
          </w:p>
        </w:tc>
        <w:tc>
          <w:tcPr>
            <w:tcW w:w="1422" w:type="pct"/>
            <w:tcBorders>
              <w:top w:val="single" w:sz="4" w:space="0" w:color="auto"/>
              <w:left w:val="nil"/>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1.</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IV Międzynarodowe Targi Żywności, Produktów i Technik Ekologicznych „EKOGALA 2010”</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18-20.06.2010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2.</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X Pożegnanie wakacji w Rudawce Rymanowskiej</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Rudawka Rymanowska, 28.08.2010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3.</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Festiwal kultur i kresowego jadła</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Basznia Dolna , 08.08.2010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4.</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V Międzynarodowe Targi Żywności, Produktów i Technik Ekologicznych „EKOGALA 2011”</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20-22.05.2011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5.</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VI Międzynarodowe Targi Żywności Ekologicznej „EKOGALA 2012"</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25-27.05.2012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6.</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Międzynarodowe Targi Reklamy i Poligrafii</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Warszawa, 01.02.2012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7.</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Międzynarodowe Targi Żywności Ekologicznej „EKOGALA 2013”</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24-26.06.2013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8.</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 xml:space="preserve">Prezentacja potraw z ryb na konferencji „Winiarstwo szansą rozwoju rolnictwa </w:t>
            </w:r>
            <w:r w:rsidRPr="0020717F">
              <w:rPr>
                <w:rFonts w:asciiTheme="minorHAnsi" w:hAnsiTheme="minorHAnsi" w:cs="Arial"/>
                <w:color w:val="000000"/>
                <w:sz w:val="16"/>
                <w:szCs w:val="16"/>
              </w:rPr>
              <w:br/>
              <w:t>i promocji Województwa Podkarpackiego”</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14.05.2014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9.</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Międzynarodowe Targi Żywności Ekologicznej „EKOGALA 2014”</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Rzeszów, 23-25.05.2014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10.</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XV Cesarsko-królewski Jarmark Galicyjski – Smak Roztocza</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Narol, 11.07.2014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11.</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Targi LGD i LGR</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Rzeszów, 31.08.2014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12.</w:t>
            </w:r>
          </w:p>
        </w:tc>
        <w:tc>
          <w:tcPr>
            <w:tcW w:w="3329" w:type="pct"/>
            <w:tcBorders>
              <w:top w:val="nil"/>
              <w:left w:val="nil"/>
              <w:bottom w:val="single" w:sz="4" w:space="0" w:color="auto"/>
              <w:right w:val="single" w:sz="4" w:space="0" w:color="auto"/>
            </w:tcBorders>
            <w:shd w:val="clear" w:color="auto" w:fill="auto"/>
            <w:vAlign w:val="center"/>
          </w:tcPr>
          <w:p w:rsidR="009E08BA" w:rsidRPr="006E703A" w:rsidRDefault="009E08BA" w:rsidP="00EF3E00">
            <w:pPr>
              <w:rPr>
                <w:rFonts w:asciiTheme="minorHAnsi" w:hAnsiTheme="minorHAnsi" w:cs="Arial"/>
                <w:b/>
                <w:color w:val="000000"/>
                <w:sz w:val="16"/>
                <w:szCs w:val="16"/>
              </w:rPr>
            </w:pPr>
            <w:r w:rsidRPr="006E703A">
              <w:rPr>
                <w:rStyle w:val="Pogrubienie"/>
                <w:rFonts w:asciiTheme="minorHAnsi" w:eastAsiaTheme="minorEastAsia" w:hAnsiTheme="minorHAnsi" w:cs="Arial"/>
                <w:b w:val="0"/>
                <w:sz w:val="16"/>
                <w:szCs w:val="16"/>
              </w:rPr>
              <w:t>Międzynarodowe Targi Produktów i Żywności Wysokiej Jakości „</w:t>
            </w:r>
            <w:proofErr w:type="spellStart"/>
            <w:r w:rsidRPr="006E703A">
              <w:rPr>
                <w:rStyle w:val="Pogrubienie"/>
                <w:rFonts w:asciiTheme="minorHAnsi" w:eastAsiaTheme="minorEastAsia" w:hAnsiTheme="minorHAnsi" w:cs="Arial"/>
                <w:b w:val="0"/>
                <w:sz w:val="16"/>
                <w:szCs w:val="16"/>
              </w:rPr>
              <w:t>Ekogala</w:t>
            </w:r>
            <w:proofErr w:type="spellEnd"/>
            <w:r w:rsidRPr="006E703A">
              <w:rPr>
                <w:rStyle w:val="Pogrubienie"/>
                <w:rFonts w:asciiTheme="minorHAnsi" w:eastAsiaTheme="minorEastAsia" w:hAnsiTheme="minorHAnsi" w:cs="Arial"/>
                <w:b w:val="0"/>
                <w:sz w:val="16"/>
                <w:szCs w:val="16"/>
              </w:rPr>
              <w:t xml:space="preserve"> 2015”</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Rzeszów, 29-31.05.2015 r.</w:t>
            </w:r>
          </w:p>
        </w:tc>
      </w:tr>
    </w:tbl>
    <w:p w:rsidR="009E08BA" w:rsidRPr="00DE1AA5" w:rsidRDefault="009E08BA" w:rsidP="00890499">
      <w:pPr>
        <w:spacing w:line="276" w:lineRule="auto"/>
        <w:rPr>
          <w:rFonts w:asciiTheme="minorHAnsi" w:hAnsiTheme="minorHAnsi" w:cs="Arial"/>
        </w:rPr>
      </w:pPr>
    </w:p>
    <w:p w:rsidR="009E08BA" w:rsidRDefault="009E08BA" w:rsidP="00890499">
      <w:pPr>
        <w:spacing w:line="276" w:lineRule="auto"/>
        <w:jc w:val="both"/>
        <w:rPr>
          <w:rFonts w:asciiTheme="minorHAnsi" w:hAnsiTheme="minorHAnsi"/>
        </w:rPr>
      </w:pPr>
      <w:r w:rsidRPr="00CB0845">
        <w:rPr>
          <w:rFonts w:asciiTheme="minorHAnsi" w:hAnsiTheme="minorHAnsi"/>
          <w:b/>
          <w:u w:val="single"/>
        </w:rPr>
        <w:t>Samorząd Województwa Podlaskiego</w:t>
      </w:r>
      <w:r w:rsidRPr="00CB0845">
        <w:rPr>
          <w:rFonts w:asciiTheme="minorHAnsi" w:hAnsiTheme="minorHAnsi"/>
        </w:rPr>
        <w:t xml:space="preserve"> </w:t>
      </w:r>
    </w:p>
    <w:p w:rsidR="009E08BA" w:rsidRPr="00DE1AA5" w:rsidRDefault="009E08BA" w:rsidP="00890499">
      <w:pPr>
        <w:pStyle w:val="Tekstdymka"/>
        <w:spacing w:line="276" w:lineRule="auto"/>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1.Udział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04551A"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Ilość spotkań/konferencji</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2007</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2008</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lastRenderedPageBreak/>
              <w:t>2009</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2010</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2011</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8</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2012</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9</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2013</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14</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2014</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15</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20717F" w:rsidRDefault="009E08BA" w:rsidP="00EF3E00">
            <w:pPr>
              <w:jc w:val="right"/>
              <w:rPr>
                <w:rFonts w:asciiTheme="minorHAnsi" w:hAnsiTheme="minorHAnsi" w:cs="Arial"/>
                <w:b/>
                <w:sz w:val="16"/>
                <w:szCs w:val="16"/>
              </w:rPr>
            </w:pPr>
            <w:r w:rsidRPr="0020717F">
              <w:rPr>
                <w:rFonts w:asciiTheme="minorHAnsi" w:hAnsiTheme="minorHAnsi" w:cs="Arial"/>
                <w:b/>
                <w:sz w:val="16"/>
                <w:szCs w:val="16"/>
              </w:rPr>
              <w:t>Razem</w:t>
            </w:r>
          </w:p>
        </w:tc>
        <w:tc>
          <w:tcPr>
            <w:tcW w:w="2480" w:type="dxa"/>
            <w:tcBorders>
              <w:top w:val="single" w:sz="4" w:space="0" w:color="auto"/>
              <w:bottom w:val="single" w:sz="4" w:space="0" w:color="auto"/>
              <w:right w:val="single" w:sz="4" w:space="0" w:color="auto"/>
            </w:tcBorders>
            <w:noWrap/>
            <w:vAlign w:val="bottom"/>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54</w:t>
            </w:r>
          </w:p>
        </w:tc>
      </w:tr>
    </w:tbl>
    <w:p w:rsidR="009E08BA" w:rsidRPr="00DE1AA5" w:rsidRDefault="009E08BA" w:rsidP="00890499">
      <w:pPr>
        <w:spacing w:line="276" w:lineRule="auto"/>
        <w:ind w:firstLine="360"/>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526"/>
        <w:gridCol w:w="2684"/>
      </w:tblGrid>
      <w:tr w:rsidR="009E08BA" w:rsidRPr="0004551A" w:rsidTr="006E703A">
        <w:trPr>
          <w:trHeight w:val="300"/>
        </w:trPr>
        <w:tc>
          <w:tcPr>
            <w:tcW w:w="354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EF3E00">
            <w:pPr>
              <w:jc w:val="center"/>
              <w:rPr>
                <w:rFonts w:asciiTheme="minorHAnsi" w:hAnsiTheme="minorHAnsi" w:cs="Arial"/>
                <w:b/>
                <w:bCs/>
                <w:sz w:val="16"/>
                <w:szCs w:val="16"/>
              </w:rPr>
            </w:pPr>
            <w:r w:rsidRPr="0020717F">
              <w:rPr>
                <w:rFonts w:asciiTheme="minorHAnsi" w:hAnsiTheme="minorHAnsi" w:cs="Arial"/>
                <w:b/>
                <w:bCs/>
                <w:sz w:val="16"/>
                <w:szCs w:val="16"/>
              </w:rPr>
              <w:t>Temat</w:t>
            </w:r>
          </w:p>
        </w:tc>
        <w:tc>
          <w:tcPr>
            <w:tcW w:w="1457"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EF3E00">
            <w:pPr>
              <w:rPr>
                <w:rFonts w:asciiTheme="minorHAnsi" w:hAnsiTheme="minorHAnsi" w:cs="Arial"/>
                <w:b/>
                <w:bCs/>
                <w:sz w:val="16"/>
                <w:szCs w:val="16"/>
              </w:rPr>
            </w:pPr>
            <w:r w:rsidRPr="0020717F">
              <w:rPr>
                <w:rFonts w:asciiTheme="minorHAnsi" w:hAnsiTheme="minorHAnsi" w:cs="Arial"/>
                <w:b/>
                <w:bCs/>
                <w:sz w:val="16"/>
                <w:szCs w:val="16"/>
              </w:rPr>
              <w:t>Miejsce i termin</w:t>
            </w:r>
          </w:p>
        </w:tc>
      </w:tr>
      <w:tr w:rsidR="009E08BA" w:rsidRPr="0004551A" w:rsidTr="006E703A">
        <w:trPr>
          <w:trHeight w:val="300"/>
        </w:trPr>
        <w:tc>
          <w:tcPr>
            <w:tcW w:w="35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sz w:val="16"/>
                <w:szCs w:val="16"/>
              </w:rPr>
              <w:t>,,Prawo Budowlane w oparciu o aktualne przepisy oraz weryfikacja kosztorysów robót budowlanych we wdrażaniu i kontroli Programu Operacyjnego RYBY 2007-2013”</w:t>
            </w:r>
          </w:p>
        </w:tc>
        <w:tc>
          <w:tcPr>
            <w:tcW w:w="1457" w:type="pct"/>
            <w:tcBorders>
              <w:top w:val="single" w:sz="4" w:space="0" w:color="000000"/>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bCs/>
                <w:sz w:val="16"/>
                <w:szCs w:val="16"/>
              </w:rPr>
              <w:t>Białystok, 20-21.09.2011 r.</w:t>
            </w:r>
          </w:p>
        </w:tc>
      </w:tr>
      <w:tr w:rsidR="009E08BA" w:rsidRPr="0004551A" w:rsidTr="006E703A">
        <w:trPr>
          <w:trHeight w:val="300"/>
        </w:trPr>
        <w:tc>
          <w:tcPr>
            <w:tcW w:w="35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,,Biznes Plan z nastawieniem na część finansową”</w:t>
            </w:r>
          </w:p>
        </w:tc>
        <w:tc>
          <w:tcPr>
            <w:tcW w:w="1457" w:type="pct"/>
            <w:tcBorders>
              <w:top w:val="single" w:sz="4" w:space="0" w:color="000000"/>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bCs/>
                <w:sz w:val="16"/>
                <w:szCs w:val="16"/>
              </w:rPr>
              <w:t>Supraśl, 07-08.12.2016 r.</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,,Szkolenie członków Zarządu i Komitetu LGR ,,Pojezierze Suwalsko-Augustowskie” oraz pracowników Biura LGR </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Suwałki, 16.01.2012 r.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,,Nowa Ustawa o Finansach Publicznych i dyscyplina finansów publicznych” </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Warszawa, 10-11.05.2012 r.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,,Proces inwestycyjno-budowlany według przepisów prawa”</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UMWP, Białystok, 04-05.09.2012 r.</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,,Kontrola na miejscu projektów dofinansowanych ze środków Unii Europejskiej w ramach PO RYBY”</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Warszawa, 04-05.10.2012 r.</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,,Prawo Zamówień Publicznych w projektach dofinansowanych w ramach PO RYBY 2007-2013”</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Białystok, 14-15.12.2012 r.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Zasady prawidłowego rozliczania projektów realizowanych w ramach PO RYBY 2007-2013 w związku z koniecznością zachowania zasady n+2 w 2013 r. </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UMWP, Białystok, 04.10.2013 r.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Szkolenia indywidualne beneficjentów, z którymi podpisano umowy o dofinansowanie w ramach PO RYBY 2007-2013 </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UMWP, Białystok; (dzień podpisania umowy)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Międzynarodowa Praktyczno-Naukowa Konferencja pn. ,,Zrównoważony rozwój obszarów zależnych od rybactwa”</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Suwałki, 20-22.10.2014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9243" w:type="dxa"/>
        <w:tblCellMar>
          <w:left w:w="70" w:type="dxa"/>
          <w:right w:w="70" w:type="dxa"/>
        </w:tblCellMar>
        <w:tblLook w:val="04A0" w:firstRow="1" w:lastRow="0" w:firstColumn="1" w:lastColumn="0" w:noHBand="0" w:noVBand="1"/>
      </w:tblPr>
      <w:tblGrid>
        <w:gridCol w:w="3280"/>
        <w:gridCol w:w="5963"/>
      </w:tblGrid>
      <w:tr w:rsidR="009E08BA" w:rsidRPr="0004551A" w:rsidTr="0020717F">
        <w:trPr>
          <w:trHeight w:val="300"/>
        </w:trPr>
        <w:tc>
          <w:tcPr>
            <w:tcW w:w="328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sz w:val="16"/>
                <w:szCs w:val="16"/>
              </w:rPr>
            </w:pPr>
            <w:r w:rsidRPr="0020717F">
              <w:rPr>
                <w:rFonts w:asciiTheme="minorHAnsi" w:hAnsiTheme="minorHAnsi" w:cs="Arial"/>
                <w:b/>
                <w:bCs/>
                <w:sz w:val="16"/>
                <w:szCs w:val="16"/>
              </w:rPr>
              <w:t>Nazwa imprezy</w:t>
            </w:r>
          </w:p>
        </w:tc>
        <w:tc>
          <w:tcPr>
            <w:tcW w:w="5963"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sz w:val="16"/>
                <w:szCs w:val="16"/>
              </w:rPr>
            </w:pPr>
            <w:r w:rsidRPr="0020717F">
              <w:rPr>
                <w:rFonts w:asciiTheme="minorHAnsi" w:hAnsiTheme="minorHAnsi" w:cs="Arial"/>
                <w:b/>
                <w:bCs/>
                <w:sz w:val="16"/>
                <w:szCs w:val="16"/>
              </w:rPr>
              <w:t>Miejsce i termin</w:t>
            </w:r>
          </w:p>
        </w:tc>
      </w:tr>
      <w:tr w:rsidR="009E08BA" w:rsidRPr="0004551A" w:rsidTr="00EF3E00">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jc w:val="both"/>
              <w:rPr>
                <w:rFonts w:asciiTheme="minorHAnsi" w:hAnsiTheme="minorHAnsi" w:cs="Arial"/>
                <w:sz w:val="16"/>
                <w:szCs w:val="16"/>
              </w:rPr>
            </w:pPr>
            <w:r w:rsidRPr="0020717F">
              <w:rPr>
                <w:rFonts w:asciiTheme="minorHAnsi" w:hAnsiTheme="minorHAnsi" w:cs="Arial"/>
                <w:sz w:val="16"/>
                <w:szCs w:val="16"/>
              </w:rPr>
              <w:t> -</w:t>
            </w:r>
          </w:p>
        </w:tc>
        <w:tc>
          <w:tcPr>
            <w:tcW w:w="5963"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9243" w:type="dxa"/>
        <w:tblCellMar>
          <w:left w:w="70" w:type="dxa"/>
          <w:right w:w="70" w:type="dxa"/>
        </w:tblCellMar>
        <w:tblLook w:val="04A0" w:firstRow="1" w:lastRow="0" w:firstColumn="1" w:lastColumn="0" w:noHBand="0" w:noVBand="1"/>
      </w:tblPr>
      <w:tblGrid>
        <w:gridCol w:w="6975"/>
        <w:gridCol w:w="2268"/>
      </w:tblGrid>
      <w:tr w:rsidR="009E08BA" w:rsidRPr="0004551A" w:rsidTr="0020717F">
        <w:trPr>
          <w:trHeight w:val="300"/>
        </w:trPr>
        <w:tc>
          <w:tcPr>
            <w:tcW w:w="6975"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sz w:val="16"/>
                <w:szCs w:val="16"/>
              </w:rPr>
            </w:pPr>
            <w:r w:rsidRPr="0020717F">
              <w:rPr>
                <w:rFonts w:asciiTheme="minorHAnsi" w:hAnsiTheme="minorHAnsi" w:cs="Arial"/>
                <w:b/>
                <w:bCs/>
                <w:sz w:val="16"/>
                <w:szCs w:val="16"/>
              </w:rPr>
              <w:t>Artykuły</w:t>
            </w:r>
          </w:p>
        </w:tc>
        <w:tc>
          <w:tcPr>
            <w:tcW w:w="2268"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sz w:val="16"/>
                <w:szCs w:val="16"/>
              </w:rPr>
            </w:pPr>
            <w:r w:rsidRPr="0020717F">
              <w:rPr>
                <w:rFonts w:asciiTheme="minorHAnsi" w:hAnsiTheme="minorHAnsi" w:cs="Arial"/>
                <w:b/>
                <w:bCs/>
                <w:sz w:val="16"/>
                <w:szCs w:val="16"/>
              </w:rPr>
              <w:t>Nakład (egz.)</w:t>
            </w:r>
          </w:p>
        </w:tc>
      </w:tr>
      <w:tr w:rsidR="009E08BA" w:rsidRPr="0004551A" w:rsidTr="00EF3E00">
        <w:trPr>
          <w:trHeight w:val="300"/>
        </w:trPr>
        <w:tc>
          <w:tcPr>
            <w:tcW w:w="9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bCs/>
                <w:sz w:val="16"/>
                <w:szCs w:val="16"/>
              </w:rPr>
              <w:t>2010</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proofErr w:type="spellStart"/>
            <w:r w:rsidRPr="0020717F">
              <w:rPr>
                <w:rFonts w:asciiTheme="minorHAnsi" w:hAnsiTheme="minorHAnsi" w:cs="Arial"/>
                <w:sz w:val="16"/>
                <w:szCs w:val="16"/>
              </w:rPr>
              <w:t>Roll</w:t>
            </w:r>
            <w:proofErr w:type="spellEnd"/>
            <w:r w:rsidRPr="0020717F">
              <w:rPr>
                <w:rFonts w:asciiTheme="minorHAnsi" w:hAnsiTheme="minorHAnsi" w:cs="Arial"/>
                <w:sz w:val="16"/>
                <w:szCs w:val="16"/>
              </w:rPr>
              <w:t xml:space="preserve"> </w:t>
            </w:r>
            <w:proofErr w:type="spellStart"/>
            <w:r w:rsidRPr="0020717F">
              <w:rPr>
                <w:rFonts w:asciiTheme="minorHAnsi" w:hAnsiTheme="minorHAnsi" w:cs="Arial"/>
                <w:sz w:val="16"/>
                <w:szCs w:val="16"/>
              </w:rPr>
              <w:t>Up</w:t>
            </w:r>
            <w:proofErr w:type="spellEnd"/>
            <w:r w:rsidRPr="0020717F">
              <w:rPr>
                <w:rFonts w:asciiTheme="minorHAnsi" w:hAnsiTheme="minorHAnsi" w:cs="Arial"/>
                <w:sz w:val="16"/>
                <w:szCs w:val="16"/>
              </w:rPr>
              <w:t> z logo PO RYBY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promocyjne z logo PO RYBY (np. parasole, plecaki, długopisy, smycze, czapki)</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1550</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2011</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jc w:val="both"/>
              <w:rPr>
                <w:rFonts w:asciiTheme="minorHAnsi" w:hAnsiTheme="minorHAnsi" w:cs="Arial"/>
                <w:sz w:val="16"/>
                <w:szCs w:val="16"/>
              </w:rPr>
            </w:pPr>
            <w:r w:rsidRPr="0020717F">
              <w:rPr>
                <w:rFonts w:asciiTheme="minorHAnsi" w:hAnsiTheme="minorHAnsi" w:cs="Arial"/>
                <w:sz w:val="16"/>
                <w:szCs w:val="16"/>
              </w:rPr>
              <w:t xml:space="preserve">Namiot stelażowy </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jc w:val="both"/>
              <w:rPr>
                <w:rFonts w:asciiTheme="minorHAnsi" w:hAnsiTheme="minorHAnsi" w:cs="Arial"/>
                <w:sz w:val="16"/>
                <w:szCs w:val="16"/>
              </w:rPr>
            </w:pPr>
            <w:r w:rsidRPr="0020717F">
              <w:rPr>
                <w:rFonts w:asciiTheme="minorHAnsi" w:hAnsiTheme="minorHAnsi" w:cs="Arial"/>
                <w:sz w:val="16"/>
                <w:szCs w:val="16"/>
              </w:rPr>
              <w:t>Baner reklamowy zawieszany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Meble składane (5 krzeseł i stolik)</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6 </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Stojaki reklamowe na ulotki (format A4)</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2 </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Stojaki z </w:t>
            </w:r>
            <w:proofErr w:type="spellStart"/>
            <w:r w:rsidRPr="0020717F">
              <w:rPr>
                <w:rFonts w:asciiTheme="minorHAnsi" w:hAnsiTheme="minorHAnsi" w:cs="Arial"/>
                <w:sz w:val="16"/>
                <w:szCs w:val="16"/>
              </w:rPr>
              <w:t>pleksy</w:t>
            </w:r>
            <w:proofErr w:type="spellEnd"/>
            <w:r w:rsidRPr="0020717F">
              <w:rPr>
                <w:rFonts w:asciiTheme="minorHAnsi" w:hAnsiTheme="minorHAnsi" w:cs="Arial"/>
                <w:sz w:val="16"/>
                <w:szCs w:val="16"/>
              </w:rPr>
              <w:t xml:space="preserve"> na ulotki (format A5)</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reklamowe (ulotki reklamowe, wizytówki, bloczki z karteczkami)</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1200</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2012</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Balony z nadrukiem, patyczki, koszyczki</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1200</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lastRenderedPageBreak/>
              <w:t xml:space="preserve">Materiały promocyjne z logo PO RYBY (np. </w:t>
            </w:r>
            <w:proofErr w:type="spellStart"/>
            <w:r w:rsidRPr="0020717F">
              <w:rPr>
                <w:rFonts w:asciiTheme="minorHAnsi" w:hAnsiTheme="minorHAnsi" w:cs="Arial"/>
                <w:sz w:val="16"/>
                <w:szCs w:val="16"/>
              </w:rPr>
              <w:t>etiu</w:t>
            </w:r>
            <w:proofErr w:type="spellEnd"/>
            <w:r w:rsidRPr="0020717F">
              <w:rPr>
                <w:rFonts w:asciiTheme="minorHAnsi" w:hAnsiTheme="minorHAnsi" w:cs="Arial"/>
                <w:sz w:val="16"/>
                <w:szCs w:val="16"/>
              </w:rPr>
              <w:t xml:space="preserve"> na telefon z zawieszką, wodoodporny portfel z zawieszka na szyję, dwukolorowy ręcznik plażowy, parasol plażowy, zestaw do kawy, latarka LED metalowa, kamizelka bezpieczeństwa)</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10450</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Kalendarze promocyjne z logo PO RYBY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1200</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2013</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2014</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Promocyjne zestawy ziołowe (np.: sól z Eko ziołami, przyprawa do ryb i owoców morza, pieprz ziołowy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6000</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2015</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tabs>
                <w:tab w:val="num" w:pos="284"/>
              </w:tabs>
              <w:autoSpaceDE w:val="0"/>
              <w:autoSpaceDN w:val="0"/>
              <w:adjustRightInd w:val="0"/>
              <w:jc w:val="both"/>
              <w:rPr>
                <w:rFonts w:asciiTheme="minorHAnsi" w:hAnsiTheme="minorHAnsi" w:cs="Arial"/>
                <w:sz w:val="16"/>
                <w:szCs w:val="16"/>
              </w:rPr>
            </w:pPr>
            <w:r w:rsidRPr="0020717F">
              <w:rPr>
                <w:rFonts w:asciiTheme="minorHAnsi" w:hAnsiTheme="minorHAnsi" w:cs="Arial"/>
                <w:sz w:val="16"/>
                <w:szCs w:val="16"/>
              </w:rPr>
              <w:t>Promocyjne pakiety ziołowe i herbaty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960</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9243" w:type="dxa"/>
        <w:tblCellMar>
          <w:left w:w="70" w:type="dxa"/>
          <w:right w:w="70" w:type="dxa"/>
        </w:tblCellMar>
        <w:tblLook w:val="04A0" w:firstRow="1" w:lastRow="0" w:firstColumn="1" w:lastColumn="0" w:noHBand="0" w:noVBand="1"/>
      </w:tblPr>
      <w:tblGrid>
        <w:gridCol w:w="596"/>
        <w:gridCol w:w="6237"/>
        <w:gridCol w:w="2410"/>
      </w:tblGrid>
      <w:tr w:rsidR="009E08BA" w:rsidRPr="0004551A" w:rsidTr="0020717F">
        <w:trPr>
          <w:trHeight w:val="390"/>
        </w:trPr>
        <w:tc>
          <w:tcPr>
            <w:tcW w:w="59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20717F">
            <w:pPr>
              <w:jc w:val="center"/>
              <w:rPr>
                <w:rFonts w:asciiTheme="minorHAnsi" w:hAnsiTheme="minorHAnsi" w:cs="Arial"/>
                <w:b/>
                <w:sz w:val="16"/>
                <w:szCs w:val="16"/>
              </w:rPr>
            </w:pPr>
            <w:r w:rsidRPr="0020717F">
              <w:rPr>
                <w:rFonts w:asciiTheme="minorHAnsi" w:hAnsiTheme="minorHAnsi" w:cs="Arial"/>
                <w:b/>
                <w:sz w:val="16"/>
                <w:szCs w:val="16"/>
              </w:rPr>
              <w:t>Rok</w:t>
            </w:r>
          </w:p>
        </w:tc>
        <w:tc>
          <w:tcPr>
            <w:tcW w:w="6237" w:type="dxa"/>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20717F">
            <w:pPr>
              <w:jc w:val="center"/>
              <w:rPr>
                <w:rFonts w:asciiTheme="minorHAnsi" w:hAnsiTheme="minorHAnsi" w:cs="Arial"/>
                <w:b/>
                <w:sz w:val="16"/>
                <w:szCs w:val="16"/>
              </w:rPr>
            </w:pPr>
            <w:r w:rsidRPr="0020717F">
              <w:rPr>
                <w:rFonts w:asciiTheme="minorHAnsi" w:hAnsiTheme="minorHAnsi" w:cs="Arial"/>
                <w:b/>
                <w:sz w:val="16"/>
                <w:szCs w:val="16"/>
              </w:rPr>
              <w:t>Ogólny opis</w:t>
            </w:r>
          </w:p>
        </w:tc>
        <w:tc>
          <w:tcPr>
            <w:tcW w:w="2410" w:type="dxa"/>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20717F">
            <w:pPr>
              <w:jc w:val="center"/>
              <w:rPr>
                <w:rFonts w:asciiTheme="minorHAnsi" w:hAnsiTheme="minorHAnsi" w:cs="Arial"/>
                <w:b/>
                <w:sz w:val="16"/>
                <w:szCs w:val="16"/>
              </w:rPr>
            </w:pPr>
            <w:r w:rsidRPr="0020717F">
              <w:rPr>
                <w:rFonts w:asciiTheme="minorHAnsi" w:hAnsiTheme="minorHAnsi" w:cs="Arial"/>
                <w:b/>
                <w:sz w:val="16"/>
                <w:szCs w:val="16"/>
              </w:rPr>
              <w:t>Kwota</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2007</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p w:rsidR="009E08BA" w:rsidRPr="0020717F" w:rsidRDefault="009E08BA" w:rsidP="00EF3E00">
            <w:pPr>
              <w:rPr>
                <w:rFonts w:asciiTheme="minorHAnsi" w:hAnsiTheme="minorHAnsi" w:cs="Arial"/>
                <w:sz w:val="16"/>
                <w:szCs w:val="16"/>
              </w:rPr>
            </w:pP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2008</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p w:rsidR="009E08BA" w:rsidRPr="0020717F" w:rsidRDefault="009E08BA" w:rsidP="00EF3E00">
            <w:pPr>
              <w:rPr>
                <w:rFonts w:asciiTheme="minorHAnsi" w:hAnsiTheme="minorHAnsi" w:cs="Arial"/>
                <w:sz w:val="16"/>
                <w:szCs w:val="16"/>
              </w:rPr>
            </w:pP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2009</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p w:rsidR="009E08BA" w:rsidRPr="0020717F" w:rsidRDefault="009E08BA" w:rsidP="00EF3E00">
            <w:pPr>
              <w:rPr>
                <w:rFonts w:asciiTheme="minorHAnsi" w:hAnsiTheme="minorHAnsi" w:cs="Arial"/>
                <w:sz w:val="16"/>
                <w:szCs w:val="16"/>
              </w:rPr>
            </w:pP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2010</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proofErr w:type="spellStart"/>
            <w:r w:rsidRPr="0020717F">
              <w:rPr>
                <w:rFonts w:asciiTheme="minorHAnsi" w:hAnsiTheme="minorHAnsi" w:cs="Arial"/>
                <w:sz w:val="16"/>
                <w:szCs w:val="16"/>
              </w:rPr>
              <w:t>Roll</w:t>
            </w:r>
            <w:proofErr w:type="spellEnd"/>
            <w:r w:rsidRPr="0020717F">
              <w:rPr>
                <w:rFonts w:asciiTheme="minorHAnsi" w:hAnsiTheme="minorHAnsi" w:cs="Arial"/>
                <w:sz w:val="16"/>
                <w:szCs w:val="16"/>
              </w:rPr>
              <w:t xml:space="preserve"> </w:t>
            </w:r>
            <w:proofErr w:type="spellStart"/>
            <w:r w:rsidRPr="0020717F">
              <w:rPr>
                <w:rFonts w:asciiTheme="minorHAnsi" w:hAnsiTheme="minorHAnsi" w:cs="Arial"/>
                <w:sz w:val="16"/>
                <w:szCs w:val="16"/>
              </w:rPr>
              <w:t>Up</w:t>
            </w:r>
            <w:proofErr w:type="spellEnd"/>
            <w:r w:rsidRPr="0020717F">
              <w:rPr>
                <w:rFonts w:asciiTheme="minorHAnsi" w:hAnsiTheme="minorHAnsi" w:cs="Arial"/>
                <w:sz w:val="16"/>
                <w:szCs w:val="16"/>
              </w:rPr>
              <w:t xml:space="preserve"> wykorzystywano na spotkaniach, szkoleniach czy imprezach, zaś materiały promocyjne poprzez dystrybucję służyły promocji Programu</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11 664,64 zł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2011</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Namiot stelażowy wraz z banerem reklamowym oraz krzesłami i stolikiem służyły do aktywnego udziału w imprezach plenerowych promujących Program</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Stojaki reklamowe wykorzystywano na spotkaniach, szkoleniach czy imprezach</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reklamowe poprzez dystrybucję służyły promocji Programu</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2 570,65 zł </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1280,70 zł</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2045,00 zł</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2012</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Wykonane balony przeznaczono na wyjazdy </w:t>
            </w:r>
            <w:proofErr w:type="spellStart"/>
            <w:r w:rsidRPr="0020717F">
              <w:rPr>
                <w:rFonts w:asciiTheme="minorHAnsi" w:hAnsiTheme="minorHAnsi" w:cs="Arial"/>
                <w:sz w:val="16"/>
                <w:szCs w:val="16"/>
              </w:rPr>
              <w:t>informcyjno-promocyne</w:t>
            </w:r>
            <w:proofErr w:type="spellEnd"/>
            <w:r w:rsidRPr="0020717F">
              <w:rPr>
                <w:rFonts w:asciiTheme="minorHAnsi" w:hAnsiTheme="minorHAnsi" w:cs="Arial"/>
                <w:sz w:val="16"/>
                <w:szCs w:val="16"/>
              </w:rPr>
              <w:t xml:space="preserve"> podczas lokalnych uroczystości</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promocyjne poprzez dystrybucję służyły propagowaniu Programu</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Zakupione kalendarze promocyjne służyły propagowaniu Programu</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1 386,95 zł</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42 808,50 zł</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32 740,50 zł</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2013</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2014</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Zakupione pakiety promocyjne służyły propagowaniu Programu</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6 470,00 zł</w:t>
            </w:r>
          </w:p>
        </w:tc>
      </w:tr>
      <w:tr w:rsidR="009E08BA" w:rsidRPr="0004551A" w:rsidTr="006E703A">
        <w:trPr>
          <w:trHeight w:val="300"/>
        </w:trPr>
        <w:tc>
          <w:tcPr>
            <w:tcW w:w="596" w:type="dxa"/>
            <w:tcBorders>
              <w:top w:val="single" w:sz="4" w:space="0" w:color="auto"/>
              <w:left w:val="single" w:sz="4" w:space="0" w:color="auto"/>
              <w:bottom w:val="single" w:sz="6" w:space="0" w:color="auto"/>
              <w:right w:val="single" w:sz="6"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2015</w:t>
            </w:r>
          </w:p>
        </w:tc>
        <w:tc>
          <w:tcPr>
            <w:tcW w:w="6237" w:type="dxa"/>
            <w:tcBorders>
              <w:top w:val="single" w:sz="4" w:space="0" w:color="auto"/>
              <w:left w:val="single" w:sz="6" w:space="0" w:color="auto"/>
              <w:bottom w:val="single" w:sz="6" w:space="0" w:color="auto"/>
              <w:right w:val="single" w:sz="6"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Zakupione pakiety promocyjne służyły propagowaniu Programu</w:t>
            </w:r>
          </w:p>
        </w:tc>
        <w:tc>
          <w:tcPr>
            <w:tcW w:w="2410" w:type="dxa"/>
            <w:tcBorders>
              <w:top w:val="single" w:sz="4" w:space="0" w:color="auto"/>
              <w:left w:val="single" w:sz="6" w:space="0" w:color="auto"/>
              <w:bottom w:val="single" w:sz="6"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2 999,00 zł</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9255" w:type="dxa"/>
        <w:tblCellMar>
          <w:left w:w="70" w:type="dxa"/>
          <w:right w:w="70" w:type="dxa"/>
        </w:tblCellMar>
        <w:tblLook w:val="04A0" w:firstRow="1" w:lastRow="0" w:firstColumn="1" w:lastColumn="0" w:noHBand="0" w:noVBand="1"/>
      </w:tblPr>
      <w:tblGrid>
        <w:gridCol w:w="380"/>
        <w:gridCol w:w="4622"/>
        <w:gridCol w:w="2127"/>
        <w:gridCol w:w="2126"/>
      </w:tblGrid>
      <w:tr w:rsidR="009E08BA" w:rsidRPr="0004551A" w:rsidTr="007D2E2A">
        <w:trPr>
          <w:trHeight w:val="347"/>
        </w:trPr>
        <w:tc>
          <w:tcPr>
            <w:tcW w:w="380"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Lp.</w:t>
            </w:r>
          </w:p>
        </w:tc>
        <w:tc>
          <w:tcPr>
            <w:tcW w:w="4622"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N</w:t>
            </w:r>
            <w:r w:rsidR="009E08BA" w:rsidRPr="0020717F">
              <w:rPr>
                <w:rFonts w:asciiTheme="minorHAnsi" w:hAnsiTheme="minorHAnsi" w:cs="Arial"/>
                <w:b/>
                <w:sz w:val="16"/>
                <w:szCs w:val="16"/>
              </w:rPr>
              <w:t>azwa strony</w:t>
            </w:r>
          </w:p>
        </w:tc>
        <w:tc>
          <w:tcPr>
            <w:tcW w:w="2127"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L</w:t>
            </w:r>
            <w:r w:rsidR="009E08BA" w:rsidRPr="0020717F">
              <w:rPr>
                <w:rFonts w:asciiTheme="minorHAnsi" w:hAnsiTheme="minorHAnsi" w:cs="Arial"/>
                <w:b/>
                <w:sz w:val="16"/>
                <w:szCs w:val="16"/>
              </w:rPr>
              <w:t>iczba odwiedzin na stronie</w:t>
            </w:r>
          </w:p>
        </w:tc>
        <w:tc>
          <w:tcPr>
            <w:tcW w:w="2126"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T</w:t>
            </w:r>
            <w:r w:rsidR="009E08BA" w:rsidRPr="0020717F">
              <w:rPr>
                <w:rFonts w:asciiTheme="minorHAnsi" w:hAnsiTheme="minorHAnsi" w:cs="Arial"/>
                <w:b/>
                <w:sz w:val="16"/>
                <w:szCs w:val="16"/>
              </w:rPr>
              <w:t>ermin realizacji</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4"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1 152 623</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2010</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5"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1 280 692</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2011</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3.</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6"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1 422 991</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2012</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7"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1 309 618</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2013</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5.</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8"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1 559 789</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2014</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9"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1 715 768</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2015</w:t>
            </w:r>
          </w:p>
        </w:tc>
      </w:tr>
    </w:tbl>
    <w:p w:rsidR="009E08BA" w:rsidRPr="00DE1AA5" w:rsidRDefault="009E08BA" w:rsidP="00890499">
      <w:pPr>
        <w:spacing w:line="276" w:lineRule="auto"/>
        <w:ind w:left="360"/>
        <w:jc w:val="both"/>
        <w:rPr>
          <w:rFonts w:asciiTheme="minorHAnsi" w:hAnsiTheme="minorHAnsi"/>
        </w:rPr>
      </w:pPr>
      <w:r w:rsidRPr="00DE1AA5">
        <w:rPr>
          <w:rFonts w:asciiTheme="minorHAnsi" w:hAnsiTheme="minorHAnsi"/>
        </w:rPr>
        <w:t xml:space="preserve">* </w:t>
      </w:r>
      <w:r w:rsidRPr="0020717F">
        <w:rPr>
          <w:rFonts w:asciiTheme="minorHAnsi" w:hAnsiTheme="minorHAnsi"/>
          <w:sz w:val="16"/>
          <w:szCs w:val="16"/>
        </w:rPr>
        <w:t>statystyki są prowadzone jedynie dla głównej witryny</w:t>
      </w:r>
    </w:p>
    <w:p w:rsidR="009E08BA" w:rsidRPr="00DE1AA5" w:rsidRDefault="009E08BA" w:rsidP="00890499">
      <w:pPr>
        <w:pStyle w:val="Tekstdymka"/>
        <w:spacing w:line="276" w:lineRule="auto"/>
        <w:rPr>
          <w:rFonts w:asciiTheme="minorHAnsi" w:hAnsiTheme="minorHAnsi"/>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p w:rsidR="009E08BA" w:rsidRPr="00DE1AA5" w:rsidRDefault="009E08BA" w:rsidP="005A41F2">
      <w:pPr>
        <w:pStyle w:val="Akapitzlist"/>
        <w:numPr>
          <w:ilvl w:val="0"/>
          <w:numId w:val="39"/>
        </w:numPr>
        <w:spacing w:after="0"/>
        <w:jc w:val="both"/>
        <w:rPr>
          <w:rFonts w:asciiTheme="minorHAnsi" w:hAnsiTheme="minorHAnsi" w:cs="Arial"/>
          <w:sz w:val="20"/>
          <w:szCs w:val="20"/>
        </w:rPr>
      </w:pPr>
      <w:r w:rsidRPr="00DE1AA5">
        <w:rPr>
          <w:rFonts w:asciiTheme="minorHAnsi" w:hAnsiTheme="minorHAnsi" w:cs="Arial"/>
          <w:sz w:val="20"/>
          <w:szCs w:val="20"/>
        </w:rPr>
        <w:t xml:space="preserve">W dniach 29.10.2010 r. i 05.11.2010 r. w największej telewizji regionalnej – </w:t>
      </w:r>
      <w:r w:rsidRPr="00DE1AA5">
        <w:rPr>
          <w:rFonts w:asciiTheme="minorHAnsi" w:hAnsiTheme="minorHAnsi" w:cs="Arial"/>
          <w:b/>
          <w:sz w:val="20"/>
          <w:szCs w:val="20"/>
        </w:rPr>
        <w:t>Telewizji Białystok</w:t>
      </w:r>
      <w:r w:rsidRPr="00DE1AA5">
        <w:rPr>
          <w:rFonts w:asciiTheme="minorHAnsi" w:hAnsiTheme="minorHAnsi" w:cs="Arial"/>
          <w:sz w:val="20"/>
          <w:szCs w:val="20"/>
        </w:rPr>
        <w:t xml:space="preserve"> realizowano program pt. </w:t>
      </w:r>
      <w:r w:rsidRPr="00DE1AA5">
        <w:rPr>
          <w:rFonts w:asciiTheme="minorHAnsi" w:hAnsiTheme="minorHAnsi" w:cs="Arial"/>
          <w:b/>
          <w:sz w:val="20"/>
          <w:szCs w:val="20"/>
        </w:rPr>
        <w:t xml:space="preserve">,,Studio Weekend”, </w:t>
      </w:r>
      <w:r w:rsidRPr="00DE1AA5">
        <w:rPr>
          <w:rFonts w:asciiTheme="minorHAnsi" w:hAnsiTheme="minorHAnsi" w:cs="Arial"/>
          <w:sz w:val="20"/>
          <w:szCs w:val="20"/>
        </w:rPr>
        <w:t>w którym  zachęcano do uczestnictwa w Programie Operacyjnym Ryby 2007-2013 i jednocześnie program ten przyczynił się do rozszerzenia wiedzy o w/w Programie wśród mieszkańców województwa podlaskiego;</w:t>
      </w:r>
    </w:p>
    <w:p w:rsidR="009E08BA" w:rsidRPr="00DE1AA5" w:rsidRDefault="009E08BA" w:rsidP="005A41F2">
      <w:pPr>
        <w:pStyle w:val="Akapitzlist"/>
        <w:numPr>
          <w:ilvl w:val="0"/>
          <w:numId w:val="39"/>
        </w:numPr>
        <w:spacing w:after="0"/>
        <w:jc w:val="both"/>
        <w:rPr>
          <w:rFonts w:asciiTheme="minorHAnsi" w:hAnsiTheme="minorHAnsi" w:cs="Arial"/>
          <w:sz w:val="20"/>
          <w:szCs w:val="20"/>
        </w:rPr>
      </w:pPr>
      <w:r w:rsidRPr="00DE1AA5">
        <w:rPr>
          <w:rFonts w:asciiTheme="minorHAnsi" w:hAnsiTheme="minorHAnsi" w:cs="Arial"/>
          <w:sz w:val="20"/>
          <w:szCs w:val="20"/>
        </w:rPr>
        <w:t>W 2012 r. sfinansowano projekt polegający na realizacji i emisji</w:t>
      </w:r>
      <w:r w:rsidRPr="00DE1AA5">
        <w:rPr>
          <w:rFonts w:asciiTheme="minorHAnsi" w:hAnsiTheme="minorHAnsi" w:cs="Arial"/>
          <w:b/>
          <w:sz w:val="20"/>
          <w:szCs w:val="20"/>
        </w:rPr>
        <w:t xml:space="preserve"> spotu </w:t>
      </w:r>
      <w:proofErr w:type="spellStart"/>
      <w:r w:rsidRPr="00DE1AA5">
        <w:rPr>
          <w:rFonts w:asciiTheme="minorHAnsi" w:hAnsiTheme="minorHAnsi" w:cs="Arial"/>
          <w:b/>
          <w:sz w:val="20"/>
          <w:szCs w:val="20"/>
        </w:rPr>
        <w:t>informacyjno</w:t>
      </w:r>
      <w:proofErr w:type="spellEnd"/>
      <w:r w:rsidRPr="00DE1AA5">
        <w:rPr>
          <w:rFonts w:asciiTheme="minorHAnsi" w:hAnsiTheme="minorHAnsi" w:cs="Arial"/>
          <w:b/>
          <w:sz w:val="20"/>
          <w:szCs w:val="20"/>
        </w:rPr>
        <w:t xml:space="preserve"> – promocyjnego</w:t>
      </w:r>
      <w:r w:rsidRPr="00DE1AA5">
        <w:rPr>
          <w:rFonts w:asciiTheme="minorHAnsi" w:hAnsiTheme="minorHAnsi" w:cs="Arial"/>
          <w:sz w:val="20"/>
          <w:szCs w:val="20"/>
        </w:rPr>
        <w:t xml:space="preserve"> </w:t>
      </w:r>
      <w:r w:rsidRPr="00DE1AA5">
        <w:rPr>
          <w:rFonts w:asciiTheme="minorHAnsi" w:hAnsiTheme="minorHAnsi" w:cs="Arial"/>
          <w:sz w:val="20"/>
          <w:szCs w:val="20"/>
        </w:rPr>
        <w:lastRenderedPageBreak/>
        <w:t>prezentującego Program Operacyjny RYBY 2007-2013 oraz nową siedzibę Departamentu Rolnictwa i Obszarów Rybackich Urzędu Marszałkowskiego Województwa Podlaskiego w Białymstoku od dnia 30.04.2012 r. do dnia 27.05.2012 r. w </w:t>
      </w:r>
      <w:r w:rsidRPr="00DE1AA5">
        <w:rPr>
          <w:rFonts w:asciiTheme="minorHAnsi" w:hAnsiTheme="minorHAnsi" w:cs="Arial"/>
          <w:b/>
          <w:sz w:val="20"/>
          <w:szCs w:val="20"/>
        </w:rPr>
        <w:t>TVP Białystok</w:t>
      </w:r>
      <w:r w:rsidRPr="00DE1AA5">
        <w:rPr>
          <w:rFonts w:asciiTheme="minorHAnsi" w:hAnsiTheme="minorHAnsi" w:cs="Arial"/>
          <w:sz w:val="20"/>
          <w:szCs w:val="20"/>
        </w:rPr>
        <w:t xml:space="preserve"> (80 emisji po 20 sekund). Emisja spotu była jednym z głównych elementów kampanii </w:t>
      </w:r>
      <w:proofErr w:type="spellStart"/>
      <w:r w:rsidRPr="00DE1AA5">
        <w:rPr>
          <w:rFonts w:asciiTheme="minorHAnsi" w:hAnsiTheme="minorHAnsi" w:cs="Arial"/>
          <w:sz w:val="20"/>
          <w:szCs w:val="20"/>
        </w:rPr>
        <w:t>informacyjno</w:t>
      </w:r>
      <w:proofErr w:type="spellEnd"/>
      <w:r w:rsidRPr="00DE1AA5">
        <w:rPr>
          <w:rFonts w:asciiTheme="minorHAnsi" w:hAnsiTheme="minorHAnsi" w:cs="Arial"/>
          <w:sz w:val="20"/>
          <w:szCs w:val="20"/>
        </w:rPr>
        <w:t xml:space="preserve"> – promocyjnej Programu Operacyjnego RYBY 2007-2013 i objęła swym zasięgiem województwo podlaskie. Zadanie wchodziło w zakres Rocznego Planu Działań Informacyjno-Promocyjnych PO RYBY 2007-2013. Spot był emitowany w czasie ogłoszonego III konkursu o naborze wniosków o dofinansowanie w ramach PO RYBY 2007-2013 przez Stowarzyszenie Lokalna Grupa Rybacka ,,Pojezierze Suwalsko-Augustowskie”. W związku ze zmianą siedziby Departamentu Rolnictwa i Obszarów Rybackich emisja spotu informowała obecnych oraz przyszłych Beneficjentów o zmianie miejsca podpisywania umów oraz przyjmowania wniosków </w:t>
      </w:r>
      <w:r w:rsidR="0020717F">
        <w:rPr>
          <w:rFonts w:asciiTheme="minorHAnsi" w:hAnsiTheme="minorHAnsi" w:cs="Arial"/>
          <w:sz w:val="20"/>
          <w:szCs w:val="20"/>
        </w:rPr>
        <w:br/>
      </w:r>
      <w:r w:rsidRPr="00DE1AA5">
        <w:rPr>
          <w:rFonts w:asciiTheme="minorHAnsi" w:hAnsiTheme="minorHAnsi" w:cs="Arial"/>
          <w:sz w:val="20"/>
          <w:szCs w:val="20"/>
        </w:rPr>
        <w:t xml:space="preserve">o płatność.  </w:t>
      </w:r>
    </w:p>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1276"/>
        <w:gridCol w:w="3152"/>
      </w:tblGrid>
      <w:tr w:rsidR="009E08BA" w:rsidRPr="0004551A" w:rsidTr="007D2E2A">
        <w:trPr>
          <w:trHeight w:val="292"/>
          <w:jc w:val="center"/>
        </w:trPr>
        <w:tc>
          <w:tcPr>
            <w:tcW w:w="4429" w:type="dxa"/>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Tytuł prasowy</w:t>
            </w:r>
          </w:p>
        </w:tc>
        <w:tc>
          <w:tcPr>
            <w:tcW w:w="1276" w:type="dxa"/>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L</w:t>
            </w:r>
            <w:r w:rsidR="009E08BA" w:rsidRPr="0020717F">
              <w:rPr>
                <w:rFonts w:asciiTheme="minorHAnsi" w:hAnsiTheme="minorHAnsi" w:cs="Arial"/>
                <w:b/>
                <w:sz w:val="16"/>
                <w:szCs w:val="16"/>
              </w:rPr>
              <w:t>iczba  artykułów</w:t>
            </w:r>
          </w:p>
        </w:tc>
        <w:tc>
          <w:tcPr>
            <w:tcW w:w="3152" w:type="dxa"/>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Data publikacji</w:t>
            </w:r>
          </w:p>
        </w:tc>
      </w:tr>
      <w:tr w:rsidR="009E08BA" w:rsidRPr="0004551A" w:rsidTr="00EF3E00">
        <w:trPr>
          <w:trHeight w:val="153"/>
          <w:jc w:val="center"/>
        </w:trPr>
        <w:tc>
          <w:tcPr>
            <w:tcW w:w="4429" w:type="dxa"/>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c>
          <w:tcPr>
            <w:tcW w:w="1276" w:type="dxa"/>
            <w:vAlign w:val="center"/>
          </w:tcPr>
          <w:p w:rsidR="009E08BA" w:rsidRPr="0020717F"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w:t>
            </w:r>
          </w:p>
        </w:tc>
        <w:tc>
          <w:tcPr>
            <w:tcW w:w="3152" w:type="dxa"/>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bl>
    <w:p w:rsidR="009E08BA" w:rsidRPr="00DE1AA5" w:rsidRDefault="009E08BA" w:rsidP="00890499">
      <w:pPr>
        <w:spacing w:line="276" w:lineRule="auto"/>
        <w:rPr>
          <w:rFonts w:asciiTheme="minorHAnsi" w:hAnsiTheme="minorHAnsi" w:cs="Arial"/>
        </w:rPr>
      </w:pPr>
    </w:p>
    <w:p w:rsidR="009E08BA" w:rsidRPr="0020717F" w:rsidRDefault="009E08BA" w:rsidP="00890499">
      <w:pPr>
        <w:spacing w:line="276" w:lineRule="auto"/>
        <w:jc w:val="both"/>
        <w:rPr>
          <w:rFonts w:asciiTheme="minorHAnsi" w:hAnsiTheme="minorHAnsi" w:cs="Arial"/>
        </w:rPr>
      </w:pPr>
      <w:r w:rsidRPr="00DE1AA5">
        <w:rPr>
          <w:rFonts w:asciiTheme="minorHAnsi" w:hAnsiTheme="minorHAnsi" w:cs="Arial"/>
        </w:rPr>
        <w:t>9.</w:t>
      </w:r>
      <w:r w:rsidRPr="0020717F">
        <w:rPr>
          <w:rFonts w:asciiTheme="minorHAnsi" w:hAnsiTheme="minorHAnsi" w:cs="Arial"/>
        </w:rPr>
        <w:t xml:space="preserve">Współpraca ze środkami masowego przekazu w zakresie przekazywania informacji o PO Ryby 2007-2013 </w:t>
      </w:r>
      <w:r w:rsidR="00890499">
        <w:rPr>
          <w:rFonts w:asciiTheme="minorHAnsi" w:hAnsiTheme="minorHAnsi" w:cs="Arial"/>
        </w:rPr>
        <w:br/>
      </w:r>
      <w:r w:rsidRPr="0020717F">
        <w:rPr>
          <w:rFonts w:asciiTheme="minorHAnsi" w:hAnsiTheme="minorHAnsi" w:cs="Arial"/>
        </w:rPr>
        <w:t>(ew. szczegóły)</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 xml:space="preserve">W listopadzie 2010 r. w numerze </w:t>
      </w:r>
      <w:r w:rsidRPr="0020717F">
        <w:rPr>
          <w:rFonts w:asciiTheme="minorHAnsi" w:hAnsiTheme="minorHAnsi" w:cs="Arial"/>
          <w:b/>
          <w:sz w:val="20"/>
          <w:szCs w:val="20"/>
        </w:rPr>
        <w:t>,,Wiadomości Rolnicze"</w:t>
      </w:r>
      <w:r w:rsidRPr="0020717F">
        <w:rPr>
          <w:rFonts w:asciiTheme="minorHAnsi" w:hAnsiTheme="minorHAnsi" w:cs="Arial"/>
          <w:sz w:val="20"/>
          <w:szCs w:val="20"/>
        </w:rPr>
        <w:t xml:space="preserve">, miesięczniku wydawanym przez Podlaski Ośrodek Doradztwa Rolniczego w Szepietowie ukazał się obszerny </w:t>
      </w:r>
      <w:r w:rsidRPr="0020717F">
        <w:rPr>
          <w:rFonts w:asciiTheme="minorHAnsi" w:hAnsiTheme="minorHAnsi" w:cs="Arial"/>
          <w:b/>
          <w:sz w:val="20"/>
          <w:szCs w:val="20"/>
        </w:rPr>
        <w:t xml:space="preserve">wywiad z Panem Mieczysławem Kazimierzem </w:t>
      </w:r>
      <w:proofErr w:type="spellStart"/>
      <w:r w:rsidRPr="0020717F">
        <w:rPr>
          <w:rFonts w:asciiTheme="minorHAnsi" w:hAnsiTheme="minorHAnsi" w:cs="Arial"/>
          <w:b/>
          <w:sz w:val="20"/>
          <w:szCs w:val="20"/>
        </w:rPr>
        <w:t>Baszko</w:t>
      </w:r>
      <w:proofErr w:type="spellEnd"/>
      <w:r w:rsidRPr="0020717F">
        <w:rPr>
          <w:rFonts w:asciiTheme="minorHAnsi" w:hAnsiTheme="minorHAnsi" w:cs="Arial"/>
          <w:b/>
          <w:sz w:val="20"/>
          <w:szCs w:val="20"/>
        </w:rPr>
        <w:t xml:space="preserve"> – Członkiem Zarządu Województwa Podlaskiego,</w:t>
      </w:r>
      <w:r w:rsidRPr="0020717F">
        <w:rPr>
          <w:rFonts w:asciiTheme="minorHAnsi" w:hAnsiTheme="minorHAnsi" w:cs="Arial"/>
          <w:sz w:val="20"/>
          <w:szCs w:val="20"/>
        </w:rPr>
        <w:t xml:space="preserve"> który przybliżył tematykę </w:t>
      </w:r>
      <w:r w:rsidR="0020717F">
        <w:rPr>
          <w:rFonts w:asciiTheme="minorHAnsi" w:hAnsiTheme="minorHAnsi" w:cs="Arial"/>
          <w:sz w:val="20"/>
          <w:szCs w:val="20"/>
        </w:rPr>
        <w:br/>
      </w:r>
      <w:r w:rsidRPr="0020717F">
        <w:rPr>
          <w:rFonts w:asciiTheme="minorHAnsi" w:hAnsiTheme="minorHAnsi" w:cs="Arial"/>
          <w:sz w:val="20"/>
          <w:szCs w:val="20"/>
        </w:rPr>
        <w:t xml:space="preserve">z zakresu osi priorytetowej 4 Programu Operacyjnego „Zrównoważony rozwój sektora rybołówstwa </w:t>
      </w:r>
      <w:r w:rsidR="0020717F">
        <w:rPr>
          <w:rFonts w:asciiTheme="minorHAnsi" w:hAnsiTheme="minorHAnsi" w:cs="Arial"/>
          <w:sz w:val="20"/>
          <w:szCs w:val="20"/>
        </w:rPr>
        <w:br/>
      </w:r>
      <w:r w:rsidRPr="0020717F">
        <w:rPr>
          <w:rFonts w:asciiTheme="minorHAnsi" w:hAnsiTheme="minorHAnsi" w:cs="Arial"/>
          <w:sz w:val="20"/>
          <w:szCs w:val="20"/>
        </w:rPr>
        <w:t xml:space="preserve">i nadbrzeżnych obszarów rybackich 2007 – 2013”, a zarazem reklamował i zachęcał do uczestnictwa </w:t>
      </w:r>
      <w:r w:rsidR="0020717F">
        <w:rPr>
          <w:rFonts w:asciiTheme="minorHAnsi" w:hAnsiTheme="minorHAnsi" w:cs="Arial"/>
          <w:sz w:val="20"/>
          <w:szCs w:val="20"/>
        </w:rPr>
        <w:br/>
      </w:r>
      <w:r w:rsidRPr="0020717F">
        <w:rPr>
          <w:rFonts w:asciiTheme="minorHAnsi" w:hAnsiTheme="minorHAnsi" w:cs="Arial"/>
          <w:sz w:val="20"/>
          <w:szCs w:val="20"/>
        </w:rPr>
        <w:t>w nim;</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W dniu 31 marca 2011 r. Urząd Marszałkowski w lokalnych środkach masowego przekazu tj. w </w:t>
      </w:r>
      <w:r w:rsidRPr="0020717F">
        <w:rPr>
          <w:rFonts w:asciiTheme="minorHAnsi" w:hAnsiTheme="minorHAnsi" w:cs="Arial"/>
          <w:b/>
          <w:sz w:val="20"/>
          <w:szCs w:val="20"/>
        </w:rPr>
        <w:t>,,Gazecie Współczesnej”</w:t>
      </w:r>
      <w:r w:rsidRPr="0020717F">
        <w:rPr>
          <w:rFonts w:asciiTheme="minorHAnsi" w:hAnsiTheme="minorHAnsi" w:cs="Arial"/>
          <w:sz w:val="20"/>
          <w:szCs w:val="20"/>
        </w:rPr>
        <w:t xml:space="preserve"> i </w:t>
      </w:r>
      <w:r w:rsidRPr="0020717F">
        <w:rPr>
          <w:rFonts w:asciiTheme="minorHAnsi" w:hAnsiTheme="minorHAnsi" w:cs="Arial"/>
          <w:b/>
          <w:sz w:val="20"/>
          <w:szCs w:val="20"/>
        </w:rPr>
        <w:t>,,Kurierze Porannym”</w:t>
      </w:r>
      <w:r w:rsidRPr="0020717F">
        <w:rPr>
          <w:rFonts w:asciiTheme="minorHAnsi" w:hAnsiTheme="minorHAnsi" w:cs="Arial"/>
          <w:sz w:val="20"/>
          <w:szCs w:val="20"/>
        </w:rPr>
        <w:t xml:space="preserve"> opublikował </w:t>
      </w:r>
      <w:r w:rsidRPr="0020717F">
        <w:rPr>
          <w:rFonts w:asciiTheme="minorHAnsi" w:hAnsiTheme="minorHAnsi" w:cs="Arial"/>
          <w:b/>
          <w:sz w:val="20"/>
          <w:szCs w:val="20"/>
        </w:rPr>
        <w:t>ogłoszenia informujące o możliwości składania wniosków o dofinansowanie</w:t>
      </w:r>
      <w:r w:rsidRPr="0020717F">
        <w:rPr>
          <w:rFonts w:asciiTheme="minorHAnsi" w:hAnsiTheme="minorHAnsi" w:cs="Arial"/>
          <w:sz w:val="20"/>
          <w:szCs w:val="20"/>
        </w:rPr>
        <w:t xml:space="preserve"> za pośrednictwem Stowarzyszenia Lokalna Grupa Rybacka ,,Pojezierze Suwalsko-Augustowskie” (LGR) w ramach środka 4.1. ,,Rozwój obszarów zależnych </w:t>
      </w:r>
      <w:r w:rsidR="0020717F">
        <w:rPr>
          <w:rFonts w:asciiTheme="minorHAnsi" w:hAnsiTheme="minorHAnsi" w:cs="Arial"/>
          <w:sz w:val="20"/>
          <w:szCs w:val="20"/>
        </w:rPr>
        <w:br/>
      </w:r>
      <w:r w:rsidRPr="0020717F">
        <w:rPr>
          <w:rFonts w:asciiTheme="minorHAnsi" w:hAnsiTheme="minorHAnsi" w:cs="Arial"/>
          <w:sz w:val="20"/>
          <w:szCs w:val="20"/>
        </w:rPr>
        <w:t xml:space="preserve">od rybactwa” określone w § 1 pkt. 1 lit. a-d rozporządzenia Ministra Rolnictwa i Rozwoju Wsi z dnia </w:t>
      </w:r>
      <w:r w:rsidR="0020717F">
        <w:rPr>
          <w:rFonts w:asciiTheme="minorHAnsi" w:hAnsiTheme="minorHAnsi" w:cs="Arial"/>
          <w:sz w:val="20"/>
          <w:szCs w:val="20"/>
        </w:rPr>
        <w:br/>
      </w:r>
      <w:r w:rsidRPr="0020717F">
        <w:rPr>
          <w:rFonts w:asciiTheme="minorHAnsi" w:hAnsiTheme="minorHAnsi" w:cs="Arial"/>
          <w:sz w:val="20"/>
          <w:szCs w:val="20"/>
        </w:rPr>
        <w:t>15 października 2009 r. (…);</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 xml:space="preserve">W maju 2011 r. w numerze </w:t>
      </w:r>
      <w:r w:rsidRPr="0020717F">
        <w:rPr>
          <w:rFonts w:asciiTheme="minorHAnsi" w:hAnsiTheme="minorHAnsi" w:cs="Arial"/>
          <w:b/>
          <w:sz w:val="20"/>
          <w:szCs w:val="20"/>
        </w:rPr>
        <w:t>,,Wiadomości Rolnicze"</w:t>
      </w:r>
      <w:r w:rsidRPr="0020717F">
        <w:rPr>
          <w:rFonts w:asciiTheme="minorHAnsi" w:hAnsiTheme="minorHAnsi" w:cs="Arial"/>
          <w:sz w:val="20"/>
          <w:szCs w:val="20"/>
        </w:rPr>
        <w:t>, ukazał się artykuł dotyczący konferencji</w:t>
      </w:r>
      <w:r w:rsidRPr="0020717F">
        <w:rPr>
          <w:rFonts w:asciiTheme="minorHAnsi" w:hAnsiTheme="minorHAnsi" w:cs="Arial"/>
          <w:b/>
          <w:bCs/>
          <w:sz w:val="20"/>
          <w:szCs w:val="20"/>
        </w:rPr>
        <w:t xml:space="preserve"> </w:t>
      </w:r>
      <w:r w:rsidRPr="0020717F">
        <w:rPr>
          <w:rFonts w:asciiTheme="minorHAnsi" w:hAnsiTheme="minorHAnsi" w:cs="Arial"/>
          <w:b/>
          <w:sz w:val="20"/>
          <w:szCs w:val="20"/>
        </w:rPr>
        <w:t xml:space="preserve">„Partnerstwo dla rozwoju obszarów rybackich pogranicza Polski i Litwy” </w:t>
      </w:r>
      <w:r w:rsidRPr="0020717F">
        <w:rPr>
          <w:rFonts w:asciiTheme="minorHAnsi" w:hAnsiTheme="minorHAnsi" w:cs="Arial"/>
          <w:bCs/>
          <w:sz w:val="20"/>
          <w:szCs w:val="20"/>
        </w:rPr>
        <w:t>zorganizowanej przez</w:t>
      </w:r>
      <w:r w:rsidRPr="0020717F">
        <w:rPr>
          <w:rFonts w:asciiTheme="minorHAnsi" w:hAnsiTheme="minorHAnsi" w:cs="Arial"/>
          <w:b/>
          <w:bCs/>
          <w:sz w:val="20"/>
          <w:szCs w:val="20"/>
        </w:rPr>
        <w:t xml:space="preserve"> </w:t>
      </w:r>
      <w:r w:rsidRPr="0020717F">
        <w:rPr>
          <w:rFonts w:asciiTheme="minorHAnsi" w:hAnsiTheme="minorHAnsi" w:cs="Arial"/>
          <w:sz w:val="20"/>
          <w:szCs w:val="20"/>
        </w:rPr>
        <w:t xml:space="preserve">Stowarzyszenie Lokalna Grupa Rybacka „Pojezierze Suwalsko-Augustowskie wspólnie </w:t>
      </w:r>
      <w:r w:rsidR="0020717F">
        <w:rPr>
          <w:rFonts w:asciiTheme="minorHAnsi" w:hAnsiTheme="minorHAnsi" w:cs="Arial"/>
          <w:sz w:val="20"/>
          <w:szCs w:val="20"/>
        </w:rPr>
        <w:br/>
      </w:r>
      <w:r w:rsidRPr="0020717F">
        <w:rPr>
          <w:rFonts w:asciiTheme="minorHAnsi" w:hAnsiTheme="minorHAnsi" w:cs="Arial"/>
          <w:sz w:val="20"/>
          <w:szCs w:val="20"/>
        </w:rPr>
        <w:t>ze</w:t>
      </w:r>
      <w:r w:rsidR="0020717F">
        <w:rPr>
          <w:rFonts w:asciiTheme="minorHAnsi" w:hAnsiTheme="minorHAnsi" w:cs="Arial"/>
          <w:sz w:val="20"/>
          <w:szCs w:val="20"/>
        </w:rPr>
        <w:t xml:space="preserve"> </w:t>
      </w:r>
      <w:r w:rsidRPr="0020717F">
        <w:rPr>
          <w:rFonts w:asciiTheme="minorHAnsi" w:hAnsiTheme="minorHAnsi" w:cs="Arial"/>
          <w:sz w:val="20"/>
          <w:szCs w:val="20"/>
        </w:rPr>
        <w:t xml:space="preserve">Stowarzyszeniem „Ryba wody </w:t>
      </w:r>
      <w:proofErr w:type="spellStart"/>
      <w:r w:rsidRPr="0020717F">
        <w:rPr>
          <w:rFonts w:asciiTheme="minorHAnsi" w:hAnsiTheme="minorHAnsi" w:cs="Arial"/>
          <w:sz w:val="20"/>
          <w:szCs w:val="20"/>
        </w:rPr>
        <w:t>Dzukijos</w:t>
      </w:r>
      <w:proofErr w:type="spellEnd"/>
      <w:r w:rsidRPr="0020717F">
        <w:rPr>
          <w:rFonts w:asciiTheme="minorHAnsi" w:hAnsiTheme="minorHAnsi" w:cs="Arial"/>
          <w:sz w:val="20"/>
          <w:szCs w:val="20"/>
        </w:rPr>
        <w:t>” (</w:t>
      </w:r>
      <w:proofErr w:type="spellStart"/>
      <w:r w:rsidRPr="0020717F">
        <w:rPr>
          <w:rFonts w:asciiTheme="minorHAnsi" w:hAnsiTheme="minorHAnsi" w:cs="Arial"/>
          <w:sz w:val="20"/>
          <w:szCs w:val="20"/>
        </w:rPr>
        <w:t>Dzūkijos</w:t>
      </w:r>
      <w:proofErr w:type="spellEnd"/>
      <w:r w:rsidRPr="0020717F">
        <w:rPr>
          <w:rFonts w:asciiTheme="minorHAnsi" w:hAnsiTheme="minorHAnsi" w:cs="Arial"/>
          <w:sz w:val="20"/>
          <w:szCs w:val="20"/>
        </w:rPr>
        <w:t xml:space="preserve"> </w:t>
      </w:r>
      <w:proofErr w:type="spellStart"/>
      <w:r w:rsidRPr="0020717F">
        <w:rPr>
          <w:rFonts w:asciiTheme="minorHAnsi" w:hAnsiTheme="minorHAnsi" w:cs="Arial"/>
          <w:sz w:val="20"/>
          <w:szCs w:val="20"/>
        </w:rPr>
        <w:t>vandenų</w:t>
      </w:r>
      <w:proofErr w:type="spellEnd"/>
      <w:r w:rsidRPr="0020717F">
        <w:rPr>
          <w:rFonts w:asciiTheme="minorHAnsi" w:hAnsiTheme="minorHAnsi" w:cs="Arial"/>
          <w:sz w:val="20"/>
          <w:szCs w:val="20"/>
        </w:rPr>
        <w:t xml:space="preserve"> </w:t>
      </w:r>
      <w:proofErr w:type="spellStart"/>
      <w:r w:rsidRPr="0020717F">
        <w:rPr>
          <w:rFonts w:asciiTheme="minorHAnsi" w:hAnsiTheme="minorHAnsi" w:cs="Arial"/>
          <w:sz w:val="20"/>
          <w:szCs w:val="20"/>
        </w:rPr>
        <w:t>žuvys</w:t>
      </w:r>
      <w:proofErr w:type="spellEnd"/>
      <w:r w:rsidRPr="0020717F">
        <w:rPr>
          <w:rFonts w:asciiTheme="minorHAnsi" w:hAnsiTheme="minorHAnsi" w:cs="Arial"/>
          <w:sz w:val="20"/>
          <w:szCs w:val="20"/>
        </w:rPr>
        <w:t xml:space="preserve">) z Litwy. W artykule zamieszczono także </w:t>
      </w:r>
      <w:r w:rsidRPr="0020717F">
        <w:rPr>
          <w:rFonts w:asciiTheme="minorHAnsi" w:hAnsiTheme="minorHAnsi" w:cs="Arial"/>
          <w:b/>
          <w:sz w:val="20"/>
          <w:szCs w:val="20"/>
        </w:rPr>
        <w:t>informację o możliwości składania wniosków o dofinansowanie</w:t>
      </w:r>
      <w:r w:rsidRPr="0020717F">
        <w:rPr>
          <w:rFonts w:asciiTheme="minorHAnsi" w:hAnsiTheme="minorHAnsi" w:cs="Arial"/>
          <w:sz w:val="20"/>
          <w:szCs w:val="20"/>
        </w:rPr>
        <w:t xml:space="preserve"> za pośrednictwem Stowarzyszenia Lokalna Grupa Rybacka ,,Pojezierze Suwalsko-Augustowskie” (LGR) w ramach środka 4.1. ,,Rozwój obszarów zależnych od rybactwa”;</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 xml:space="preserve">Informacje o </w:t>
      </w:r>
      <w:r w:rsidRPr="0020717F">
        <w:rPr>
          <w:rFonts w:asciiTheme="minorHAnsi" w:hAnsiTheme="minorHAnsi" w:cs="Arial"/>
          <w:b/>
          <w:sz w:val="20"/>
          <w:szCs w:val="20"/>
        </w:rPr>
        <w:t xml:space="preserve">konferencji „Partnerstwo dla rozwoju obszarów rybackich pogranicza Polski i Litwy” </w:t>
      </w:r>
      <w:r w:rsidR="00890499">
        <w:rPr>
          <w:rFonts w:asciiTheme="minorHAnsi" w:hAnsiTheme="minorHAnsi" w:cs="Arial"/>
          <w:b/>
          <w:sz w:val="20"/>
          <w:szCs w:val="20"/>
        </w:rPr>
        <w:br/>
      </w:r>
      <w:r w:rsidRPr="0020717F">
        <w:rPr>
          <w:rFonts w:asciiTheme="minorHAnsi" w:hAnsiTheme="minorHAnsi" w:cs="Arial"/>
          <w:b/>
          <w:sz w:val="20"/>
          <w:szCs w:val="20"/>
        </w:rPr>
        <w:t>i możliwości składania wniosków o dofinansowanie</w:t>
      </w:r>
      <w:r w:rsidRPr="0020717F">
        <w:rPr>
          <w:rFonts w:asciiTheme="minorHAnsi" w:hAnsiTheme="minorHAnsi" w:cs="Arial"/>
          <w:sz w:val="20"/>
          <w:szCs w:val="20"/>
        </w:rPr>
        <w:t xml:space="preserve"> ramach osi 4 Programu Operacyjnego RYBY </w:t>
      </w:r>
      <w:r w:rsidR="00890499">
        <w:rPr>
          <w:rFonts w:asciiTheme="minorHAnsi" w:hAnsiTheme="minorHAnsi" w:cs="Arial"/>
          <w:sz w:val="20"/>
          <w:szCs w:val="20"/>
        </w:rPr>
        <w:br/>
      </w:r>
      <w:r w:rsidRPr="0020717F">
        <w:rPr>
          <w:rFonts w:asciiTheme="minorHAnsi" w:hAnsiTheme="minorHAnsi" w:cs="Arial"/>
          <w:sz w:val="20"/>
          <w:szCs w:val="20"/>
        </w:rPr>
        <w:t xml:space="preserve">2007-2013 zamieszczono w majowym numerze </w:t>
      </w:r>
      <w:r w:rsidRPr="0020717F">
        <w:rPr>
          <w:rFonts w:asciiTheme="minorHAnsi" w:hAnsiTheme="minorHAnsi" w:cs="Arial"/>
          <w:b/>
          <w:sz w:val="20"/>
          <w:szCs w:val="20"/>
        </w:rPr>
        <w:t>,,Gospodarz”</w:t>
      </w:r>
      <w:r w:rsidRPr="0020717F">
        <w:rPr>
          <w:rFonts w:asciiTheme="minorHAnsi" w:hAnsiTheme="minorHAnsi" w:cs="Arial"/>
          <w:sz w:val="20"/>
          <w:szCs w:val="20"/>
        </w:rPr>
        <w:t xml:space="preserve"> ogólnopolskim poradniku samorządowym wydawanym przez Wydawnictwo Ludowe Sp. Z o.o. w Warszawie;</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W dniu 21 grudnia 2011 r. Urząd Marszałkowski w prasie</w:t>
      </w:r>
      <w:r w:rsidRPr="0020717F">
        <w:rPr>
          <w:rFonts w:asciiTheme="minorHAnsi" w:hAnsiTheme="minorHAnsi" w:cs="Arial"/>
          <w:b/>
          <w:sz w:val="20"/>
          <w:szCs w:val="20"/>
        </w:rPr>
        <w:t xml:space="preserve"> ,,Gazeta Współczesna” opublikował informację o możliwości skorzystania z pomocy finansowej </w:t>
      </w:r>
      <w:r w:rsidRPr="0020717F">
        <w:rPr>
          <w:rFonts w:asciiTheme="minorHAnsi" w:hAnsiTheme="minorHAnsi" w:cs="Arial"/>
          <w:sz w:val="20"/>
          <w:szCs w:val="20"/>
        </w:rPr>
        <w:t>w ramach Programu Operacyjnego „Zrównoważony rozwój sektora rybołówstwa i nadbrzeżnych obszarów rybackich 2007-2013”. zachęcając potencjalnych beneficjentów do udziału w kolejnym naborze wniosków o dofinansowanie przez Stowarzyszenie Lokalna Grupa Rybacka ,,Pojezierze Suwalsko-Augustowskie”.</w:t>
      </w:r>
    </w:p>
    <w:p w:rsidR="009E08BA" w:rsidRDefault="009E08BA" w:rsidP="00890499">
      <w:pPr>
        <w:spacing w:line="276" w:lineRule="auto"/>
        <w:jc w:val="both"/>
        <w:rPr>
          <w:rFonts w:asciiTheme="minorHAnsi" w:hAnsiTheme="minorHAnsi" w:cs="Arial"/>
        </w:rPr>
      </w:pPr>
    </w:p>
    <w:p w:rsidR="006E703A" w:rsidRDefault="006E703A" w:rsidP="006E703A">
      <w:pPr>
        <w:pStyle w:val="Tekstdymka"/>
      </w:pPr>
    </w:p>
    <w:p w:rsidR="006E703A" w:rsidRDefault="006E703A" w:rsidP="006E703A">
      <w:pPr>
        <w:pStyle w:val="Tekstdymka"/>
      </w:pPr>
    </w:p>
    <w:p w:rsidR="006E703A" w:rsidRDefault="006E703A" w:rsidP="006E703A">
      <w:pPr>
        <w:pStyle w:val="Tekstdymka"/>
      </w:pPr>
    </w:p>
    <w:p w:rsidR="006E703A" w:rsidRDefault="006E703A" w:rsidP="006E703A">
      <w:pPr>
        <w:pStyle w:val="Tekstdymka"/>
      </w:pPr>
    </w:p>
    <w:p w:rsidR="006E703A" w:rsidRPr="006E703A" w:rsidRDefault="006E703A" w:rsidP="006E703A">
      <w:pPr>
        <w:pStyle w:val="Tekstdymka"/>
      </w:pPr>
    </w:p>
    <w:p w:rsidR="009E08BA" w:rsidRPr="0020717F" w:rsidRDefault="009E08BA" w:rsidP="00890499">
      <w:pPr>
        <w:spacing w:line="276" w:lineRule="auto"/>
        <w:rPr>
          <w:rFonts w:asciiTheme="minorHAnsi" w:hAnsiTheme="minorHAnsi" w:cs="Arial"/>
        </w:rPr>
      </w:pPr>
      <w:r w:rsidRPr="0020717F">
        <w:rPr>
          <w:rFonts w:asciiTheme="minorHAnsi" w:hAnsiTheme="minorHAnsi" w:cs="Arial"/>
        </w:rPr>
        <w:lastRenderedPageBreak/>
        <w:t>10.Udział w ogólnopolskich, regionalnych lub lokalnych imprezach poświęconych rybołówstwu, rybactwu, przetwórstwu rybnemu, rolnictwu lub funduszom unijnym</w:t>
      </w:r>
    </w:p>
    <w:p w:rsidR="009E08BA" w:rsidRPr="0020717F" w:rsidRDefault="009E08BA" w:rsidP="00890499">
      <w:pPr>
        <w:spacing w:line="276" w:lineRule="auto"/>
        <w:rPr>
          <w:rFonts w:asciiTheme="minorHAnsi" w:hAnsiTheme="minorHAnsi" w:cs="Arial"/>
        </w:rPr>
      </w:pPr>
      <w:r w:rsidRPr="0020717F">
        <w:rPr>
          <w:rFonts w:asciiTheme="minorHAnsi" w:hAnsiTheme="minorHAnsi" w:cs="Arial"/>
        </w:rPr>
        <w:t>Przykłady:</w:t>
      </w:r>
    </w:p>
    <w:tbl>
      <w:tblPr>
        <w:tblW w:w="9243" w:type="dxa"/>
        <w:tblCellMar>
          <w:left w:w="70" w:type="dxa"/>
          <w:right w:w="70" w:type="dxa"/>
        </w:tblCellMar>
        <w:tblLook w:val="04A0" w:firstRow="1" w:lastRow="0" w:firstColumn="1" w:lastColumn="0" w:noHBand="0" w:noVBand="1"/>
      </w:tblPr>
      <w:tblGrid>
        <w:gridCol w:w="454"/>
        <w:gridCol w:w="4678"/>
        <w:gridCol w:w="4111"/>
      </w:tblGrid>
      <w:tr w:rsidR="009E08BA" w:rsidRPr="0004551A" w:rsidTr="00EF3E00">
        <w:trPr>
          <w:trHeight w:val="300"/>
        </w:trPr>
        <w:tc>
          <w:tcPr>
            <w:tcW w:w="454"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sz w:val="16"/>
                <w:szCs w:val="16"/>
              </w:rPr>
              <w:t> </w:t>
            </w:r>
            <w:r w:rsidRPr="0020717F">
              <w:rPr>
                <w:rFonts w:asciiTheme="minorHAnsi" w:hAnsiTheme="minorHAnsi" w:cs="Arial"/>
                <w:b/>
                <w:sz w:val="16"/>
                <w:szCs w:val="16"/>
              </w:rPr>
              <w:t>Lp.</w:t>
            </w:r>
          </w:p>
        </w:tc>
        <w:tc>
          <w:tcPr>
            <w:tcW w:w="4678" w:type="dxa"/>
            <w:tcBorders>
              <w:top w:val="single" w:sz="4" w:space="0" w:color="auto"/>
              <w:left w:val="nil"/>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bCs/>
                <w:sz w:val="16"/>
                <w:szCs w:val="16"/>
              </w:rPr>
            </w:pPr>
            <w:r w:rsidRPr="0020717F">
              <w:rPr>
                <w:rFonts w:asciiTheme="minorHAnsi" w:hAnsiTheme="minorHAnsi" w:cs="Arial"/>
                <w:b/>
                <w:bCs/>
                <w:sz w:val="16"/>
                <w:szCs w:val="16"/>
              </w:rPr>
              <w:t>Nazwa imprezy</w:t>
            </w:r>
          </w:p>
        </w:tc>
        <w:tc>
          <w:tcPr>
            <w:tcW w:w="4111" w:type="dxa"/>
            <w:tcBorders>
              <w:top w:val="single" w:sz="4" w:space="0" w:color="auto"/>
              <w:left w:val="nil"/>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bCs/>
                <w:sz w:val="16"/>
                <w:szCs w:val="16"/>
              </w:rPr>
            </w:pPr>
            <w:r w:rsidRPr="0020717F">
              <w:rPr>
                <w:rFonts w:asciiTheme="minorHAnsi" w:hAnsiTheme="minorHAnsi" w:cs="Arial"/>
                <w:b/>
                <w:bCs/>
                <w:sz w:val="16"/>
                <w:szCs w:val="16"/>
              </w:rPr>
              <w:t>Miejsce i termin</w:t>
            </w:r>
          </w:p>
        </w:tc>
      </w:tr>
      <w:tr w:rsidR="009E08BA" w:rsidRPr="0004551A" w:rsidTr="00EF3E00">
        <w:trPr>
          <w:trHeight w:val="300"/>
        </w:trPr>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c>
          <w:tcPr>
            <w:tcW w:w="4678" w:type="dxa"/>
            <w:tcBorders>
              <w:top w:val="single" w:sz="4" w:space="0" w:color="auto"/>
              <w:left w:val="nil"/>
              <w:bottom w:val="single" w:sz="4" w:space="0" w:color="auto"/>
              <w:right w:val="single" w:sz="4" w:space="0" w:color="auto"/>
            </w:tcBorders>
            <w:shd w:val="clear" w:color="auto" w:fill="FFFFFF" w:themeFill="background1"/>
            <w:vAlign w:val="center"/>
            <w:hideMark/>
          </w:tcPr>
          <w:p w:rsidR="009E08BA" w:rsidRPr="0020717F" w:rsidRDefault="009E08BA" w:rsidP="00EF3E00">
            <w:pPr>
              <w:jc w:val="center"/>
              <w:rPr>
                <w:rFonts w:asciiTheme="minorHAnsi" w:hAnsiTheme="minorHAnsi" w:cs="Arial"/>
                <w:bCs/>
                <w:sz w:val="16"/>
                <w:szCs w:val="16"/>
              </w:rPr>
            </w:pPr>
            <w:r w:rsidRPr="0020717F">
              <w:rPr>
                <w:rFonts w:asciiTheme="minorHAnsi" w:hAnsiTheme="minorHAnsi" w:cs="Arial"/>
                <w:bCs/>
                <w:sz w:val="16"/>
                <w:szCs w:val="16"/>
              </w:rPr>
              <w:t>Dożynki Wojewódzkie</w:t>
            </w:r>
          </w:p>
        </w:tc>
        <w:tc>
          <w:tcPr>
            <w:tcW w:w="4111" w:type="dxa"/>
            <w:tcBorders>
              <w:top w:val="single" w:sz="4" w:space="0" w:color="auto"/>
              <w:left w:val="nil"/>
              <w:bottom w:val="single" w:sz="4" w:space="0" w:color="auto"/>
              <w:right w:val="single" w:sz="4" w:space="0" w:color="auto"/>
            </w:tcBorders>
            <w:shd w:val="clear" w:color="auto" w:fill="FFFFFF" w:themeFill="background1"/>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bCs/>
                <w:sz w:val="16"/>
                <w:szCs w:val="16"/>
              </w:rPr>
              <w:t>Mońki, 28.08.2011 r.</w:t>
            </w:r>
          </w:p>
        </w:tc>
      </w:tr>
      <w:tr w:rsidR="009E08BA" w:rsidRPr="0004551A" w:rsidTr="00EF3E00">
        <w:trPr>
          <w:trHeight w:val="300"/>
        </w:trPr>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w:t>
            </w:r>
          </w:p>
        </w:tc>
        <w:tc>
          <w:tcPr>
            <w:tcW w:w="4678" w:type="dxa"/>
            <w:tcBorders>
              <w:top w:val="single" w:sz="4" w:space="0" w:color="auto"/>
              <w:left w:val="nil"/>
              <w:bottom w:val="single" w:sz="4" w:space="0" w:color="auto"/>
              <w:right w:val="single" w:sz="4" w:space="0" w:color="auto"/>
            </w:tcBorders>
            <w:shd w:val="clear" w:color="auto" w:fill="FFFFFF" w:themeFill="background1"/>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,,Zielona Gala” i Targi Budownictwa Wiejskiego</w:t>
            </w:r>
          </w:p>
        </w:tc>
        <w:tc>
          <w:tcPr>
            <w:tcW w:w="4111" w:type="dxa"/>
            <w:tcBorders>
              <w:top w:val="single" w:sz="4" w:space="0" w:color="auto"/>
              <w:left w:val="nil"/>
              <w:bottom w:val="single" w:sz="4" w:space="0" w:color="auto"/>
              <w:right w:val="single" w:sz="4" w:space="0" w:color="auto"/>
            </w:tcBorders>
            <w:shd w:val="clear" w:color="auto" w:fill="FFFFFF" w:themeFill="background1"/>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Szepietowo, 20-21.05. 2012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3</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,,Dzień Rybaka”</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Kukle, 23.06.2012 r. </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Wiosenne Targi Ogrodnicze i Targi Pszczelarskie</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Szepietowo, 20-21.04.2013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5</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„Rybactwo i wędkarstwo – stan obecny i przyszłość”</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Warszawa, 20.06.2013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Targi Agro-</w:t>
            </w:r>
            <w:proofErr w:type="spellStart"/>
            <w:r w:rsidRPr="0020717F">
              <w:rPr>
                <w:rFonts w:asciiTheme="minorHAnsi" w:hAnsiTheme="minorHAnsi" w:cs="Arial"/>
                <w:sz w:val="16"/>
                <w:szCs w:val="16"/>
              </w:rPr>
              <w:t>Ekoturystyczne</w:t>
            </w:r>
            <w:proofErr w:type="spellEnd"/>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Augustów, 20-21.07.2013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7</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 Forum Podlaskich LGD</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Zabuże, 4-6.09.2013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8</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,,Święto Siei”</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Wigry, 07.09.2013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9</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III Międzynarodowe Targi Turystyczne i Wędkarskie na Pograniczu EXPO Sejny</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Sejny, 21-22.09.2013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10</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VI Forum Rolnicze</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Janów, 11.05.2014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11</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IV Nadbużańskie Ziołowe Spotkania</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Koryciny; 23.06.2014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12</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XXI Regionalna Wystawa Zwierząt Hodowlanych</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Szepietowo, 28-29.06.2014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13</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,,Smaki Podlasia”</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Białostockie Muzeum Wsi w Białymstoku, 06.07.2014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14</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Turniej Gmin LGR</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Dowspuda, 10.08.2014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15</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III Jarmark na Świętego Bartłomieja</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Szudziałowo, 24.08.2014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pStyle w:val="Tekstdymka"/>
        <w:spacing w:line="276" w:lineRule="auto"/>
      </w:pPr>
    </w:p>
    <w:p w:rsidR="009E08BA" w:rsidRDefault="009E08BA" w:rsidP="00890499">
      <w:pPr>
        <w:widowControl w:val="0"/>
        <w:autoSpaceDE w:val="0"/>
        <w:autoSpaceDN w:val="0"/>
        <w:spacing w:line="276" w:lineRule="auto"/>
        <w:jc w:val="both"/>
        <w:rPr>
          <w:rFonts w:asciiTheme="minorHAnsi" w:hAnsiTheme="minorHAnsi"/>
          <w:b/>
          <w:u w:val="single"/>
        </w:rPr>
      </w:pPr>
      <w:r w:rsidRPr="00CB0845">
        <w:rPr>
          <w:rFonts w:asciiTheme="minorHAnsi" w:hAnsiTheme="minorHAnsi"/>
          <w:b/>
          <w:u w:val="single"/>
        </w:rPr>
        <w:t>Samorząd Województwa Pomorskiego</w:t>
      </w:r>
      <w:r>
        <w:rPr>
          <w:rFonts w:asciiTheme="minorHAnsi" w:hAnsiTheme="minorHAnsi"/>
          <w:b/>
          <w:u w:val="single"/>
        </w:rPr>
        <w:t xml:space="preserve"> </w:t>
      </w:r>
    </w:p>
    <w:p w:rsidR="008E730E" w:rsidRPr="008E730E" w:rsidRDefault="008E730E" w:rsidP="00890499">
      <w:pPr>
        <w:pStyle w:val="Tekstdymka"/>
        <w:spacing w:line="276" w:lineRule="auto"/>
      </w:pPr>
    </w:p>
    <w:p w:rsidR="008E730E" w:rsidRPr="0020717F" w:rsidRDefault="008E730E" w:rsidP="005A41F2">
      <w:pPr>
        <w:numPr>
          <w:ilvl w:val="0"/>
          <w:numId w:val="70"/>
        </w:numPr>
        <w:spacing w:line="276" w:lineRule="auto"/>
        <w:jc w:val="both"/>
        <w:rPr>
          <w:rFonts w:asciiTheme="minorHAnsi" w:hAnsiTheme="minorHAnsi" w:cs="Arial"/>
        </w:rPr>
      </w:pPr>
      <w:r w:rsidRPr="0020717F">
        <w:rPr>
          <w:rFonts w:asciiTheme="minorHAnsi" w:hAnsiTheme="minorHAnsi" w:cs="Arial"/>
        </w:rPr>
        <w:t xml:space="preserve">udział w konferencjach, seminariach, sympozjach organizowanych przez IP: </w:t>
      </w:r>
    </w:p>
    <w:tbl>
      <w:tblPr>
        <w:tblW w:w="3868" w:type="dxa"/>
        <w:tblInd w:w="313" w:type="dxa"/>
        <w:tblCellMar>
          <w:left w:w="70" w:type="dxa"/>
          <w:right w:w="70" w:type="dxa"/>
        </w:tblCellMar>
        <w:tblLook w:val="04A0" w:firstRow="1" w:lastRow="0" w:firstColumn="1" w:lastColumn="0" w:noHBand="0" w:noVBand="1"/>
      </w:tblPr>
      <w:tblGrid>
        <w:gridCol w:w="1420"/>
        <w:gridCol w:w="2448"/>
      </w:tblGrid>
      <w:tr w:rsidR="008E730E" w:rsidRPr="008F2018" w:rsidTr="007D2E2A">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rsidR="008E730E" w:rsidRPr="0020717F" w:rsidRDefault="008E730E" w:rsidP="008E730E">
            <w:pPr>
              <w:rPr>
                <w:rFonts w:asciiTheme="minorHAnsi" w:hAnsiTheme="minorHAnsi" w:cs="Arial"/>
                <w:b/>
                <w:bCs/>
                <w:color w:val="000000"/>
                <w:sz w:val="16"/>
                <w:szCs w:val="16"/>
              </w:rPr>
            </w:pPr>
            <w:r w:rsidRPr="0020717F">
              <w:rPr>
                <w:rFonts w:asciiTheme="minorHAnsi" w:hAnsiTheme="minorHAnsi" w:cs="Arial"/>
                <w:b/>
                <w:bCs/>
                <w:color w:val="000000"/>
                <w:sz w:val="16"/>
                <w:szCs w:val="16"/>
              </w:rPr>
              <w:t>Rok</w:t>
            </w:r>
          </w:p>
        </w:tc>
        <w:tc>
          <w:tcPr>
            <w:tcW w:w="2448"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8E730E" w:rsidRPr="0020717F" w:rsidRDefault="008E730E" w:rsidP="008E730E">
            <w:pPr>
              <w:rPr>
                <w:rFonts w:asciiTheme="minorHAnsi" w:hAnsiTheme="minorHAnsi" w:cs="Arial"/>
                <w:b/>
                <w:bCs/>
                <w:color w:val="000000"/>
                <w:sz w:val="16"/>
                <w:szCs w:val="16"/>
              </w:rPr>
            </w:pPr>
            <w:r w:rsidRPr="0020717F">
              <w:rPr>
                <w:rFonts w:asciiTheme="minorHAnsi" w:hAnsiTheme="minorHAnsi" w:cs="Arial"/>
                <w:b/>
                <w:bCs/>
                <w:color w:val="000000"/>
                <w:sz w:val="16"/>
                <w:szCs w:val="16"/>
              </w:rPr>
              <w:t>Ilość spotkań/konferencji</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2007</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0</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2008</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0</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2009</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0</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2010</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0</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2011</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5</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2012</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2</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2013</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5</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2014</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2</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2015</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2</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rPr>
                <w:rFonts w:asciiTheme="minorHAnsi" w:hAnsiTheme="minorHAnsi" w:cs="Arial"/>
                <w:b/>
                <w:bCs/>
                <w:color w:val="000000"/>
                <w:sz w:val="16"/>
                <w:szCs w:val="16"/>
              </w:rPr>
            </w:pPr>
            <w:r w:rsidRPr="0020717F">
              <w:rPr>
                <w:rFonts w:asciiTheme="minorHAnsi" w:hAnsiTheme="minorHAnsi" w:cs="Arial"/>
                <w:b/>
                <w:bCs/>
                <w:color w:val="000000"/>
                <w:sz w:val="16"/>
                <w:szCs w:val="16"/>
              </w:rPr>
              <w:t>RAZEM</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16</w:t>
            </w:r>
          </w:p>
        </w:tc>
      </w:tr>
    </w:tbl>
    <w:p w:rsidR="008E730E" w:rsidRDefault="008E730E" w:rsidP="00890499">
      <w:pPr>
        <w:spacing w:line="276" w:lineRule="auto"/>
        <w:ind w:left="720"/>
        <w:jc w:val="both"/>
        <w:rPr>
          <w:rFonts w:ascii="Candara" w:hAnsi="Candara" w:cs="Arial"/>
        </w:rPr>
      </w:pPr>
    </w:p>
    <w:p w:rsidR="008E730E" w:rsidRPr="0020717F" w:rsidRDefault="008E730E" w:rsidP="005A41F2">
      <w:pPr>
        <w:numPr>
          <w:ilvl w:val="0"/>
          <w:numId w:val="71"/>
        </w:numPr>
        <w:spacing w:line="276" w:lineRule="auto"/>
        <w:jc w:val="both"/>
        <w:rPr>
          <w:rFonts w:asciiTheme="minorHAnsi" w:hAnsiTheme="minorHAnsi" w:cs="Arial"/>
        </w:rPr>
      </w:pPr>
      <w:r w:rsidRPr="0020717F">
        <w:rPr>
          <w:rFonts w:asciiTheme="minorHAnsi" w:hAnsiTheme="minorHAnsi" w:cs="Arial"/>
        </w:rPr>
        <w:t>organizowanie szkoleń/warsztatów/konferencji/seminariów/ sympozji /wizyt studyjnych/konferencji prasowych</w:t>
      </w:r>
    </w:p>
    <w:p w:rsidR="008E730E" w:rsidRPr="0020717F" w:rsidRDefault="008E730E" w:rsidP="00890499">
      <w:pPr>
        <w:spacing w:line="276" w:lineRule="auto"/>
        <w:ind w:left="720"/>
        <w:jc w:val="both"/>
        <w:rPr>
          <w:rFonts w:asciiTheme="minorHAnsi" w:hAnsiTheme="minorHAnsi" w:cs="Arial"/>
        </w:rPr>
      </w:pPr>
      <w:r w:rsidRPr="0020717F">
        <w:rPr>
          <w:rFonts w:asciiTheme="minorHAnsi" w:hAnsiTheme="minorHAnsi" w:cs="Arial"/>
        </w:rPr>
        <w:t>Przykłady:</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71"/>
        <w:gridCol w:w="2515"/>
      </w:tblGrid>
      <w:tr w:rsidR="008E730E" w:rsidRPr="001B57FB" w:rsidTr="006E703A">
        <w:trPr>
          <w:trHeight w:val="301"/>
          <w:jc w:val="center"/>
        </w:trPr>
        <w:tc>
          <w:tcPr>
            <w:tcW w:w="364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20717F" w:rsidRDefault="006E703A" w:rsidP="006E703A">
            <w:pPr>
              <w:jc w:val="center"/>
              <w:rPr>
                <w:rFonts w:asciiTheme="minorHAnsi" w:hAnsiTheme="minorHAnsi" w:cs="Arial"/>
                <w:b/>
                <w:bCs/>
                <w:color w:val="000000"/>
                <w:sz w:val="16"/>
                <w:szCs w:val="16"/>
              </w:rPr>
            </w:pPr>
            <w:r>
              <w:rPr>
                <w:rFonts w:asciiTheme="minorHAnsi" w:hAnsiTheme="minorHAnsi" w:cs="Arial"/>
                <w:b/>
                <w:bCs/>
                <w:color w:val="000000"/>
                <w:sz w:val="16"/>
                <w:szCs w:val="16"/>
              </w:rPr>
              <w:t>Temat</w:t>
            </w:r>
          </w:p>
        </w:tc>
        <w:tc>
          <w:tcPr>
            <w:tcW w:w="135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20717F" w:rsidRDefault="008E730E" w:rsidP="006E703A">
            <w:pP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szkoleniowo-informacyjne „Oś 4 PO RYBY 2007-2013” (Spotkanie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Gdańsk, 09.02.2011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szkoleniowo-informacyjne „Oś IV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Szymbark, 11.03.2011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dla LGR z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Starbienino, 27-28.04.2011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instytucji zaangażowanych we wdrażanie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25-27.05.2011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Lokalnych Grup Rybackich z Województwa Pomorskiego, organizowane przez Urząd Marszałkowski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Jurata, 29-30.09.2011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dotycząca. „Ponadregionalnej współpracy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Strzelinko, 12-13.03.2012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szkoleniowe dla członków Komitetów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Gdańsk, 30.05.2012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Lokalnych Grup Rybackich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28.10.2013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obszaru LGR „Rybacka Brać Mierzei”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Nowy Dwór Gdański, 30.10.2013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lastRenderedPageBreak/>
              <w:t>Szkolenie dla beneficjentów z obszaru LGR „</w:t>
            </w:r>
            <w:proofErr w:type="spellStart"/>
            <w:r w:rsidRPr="0020717F">
              <w:rPr>
                <w:rFonts w:asciiTheme="minorHAnsi" w:hAnsiTheme="minorHAnsi" w:cs="Arial"/>
                <w:sz w:val="16"/>
                <w:szCs w:val="16"/>
              </w:rPr>
              <w:t>Mórenka</w:t>
            </w:r>
            <w:proofErr w:type="spellEnd"/>
            <w:r w:rsidRPr="0020717F">
              <w:rPr>
                <w:rFonts w:asciiTheme="minorHAnsi" w:hAnsiTheme="minorHAnsi" w:cs="Arial"/>
                <w:sz w:val="16"/>
                <w:szCs w:val="16"/>
              </w:rPr>
              <w:t>”</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Chojnice, 13.11.2013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obszaru LGR „Rybacka Brać Mierzei”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Nowy Dwór Gdański, 19.11.2013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obszaru LGR „Kaszuby”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21.11.2013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Wieżyca, 13.05.2014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rozliczania operacji realizowanych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Chojnice, 22.09.2014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z zakresu rozliczania operacji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Władysławowo, 24.09.2014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dotyczące rozliczania wniosków o płatność oraz uruchamiania „wsparcia przygotowawczego” dla Lokalnych Grup Rybackich z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Gdańsk, 15.06.2015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dot. Opracowania lokalnych strategii rozwoju (LSR) na lata 2014-2020</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Gdańsk, 06.08.2015</w:t>
            </w:r>
          </w:p>
        </w:tc>
      </w:tr>
    </w:tbl>
    <w:p w:rsidR="008E730E" w:rsidRDefault="008E730E" w:rsidP="00890499">
      <w:pPr>
        <w:spacing w:line="276" w:lineRule="auto"/>
        <w:ind w:left="720"/>
        <w:jc w:val="both"/>
        <w:rPr>
          <w:rFonts w:ascii="Candara" w:hAnsi="Candara" w:cs="Arial"/>
        </w:rPr>
      </w:pPr>
    </w:p>
    <w:p w:rsidR="008E730E" w:rsidRPr="0020717F" w:rsidRDefault="008E730E" w:rsidP="005A41F2">
      <w:pPr>
        <w:numPr>
          <w:ilvl w:val="0"/>
          <w:numId w:val="70"/>
        </w:numPr>
        <w:spacing w:line="276" w:lineRule="auto"/>
        <w:jc w:val="both"/>
        <w:rPr>
          <w:rFonts w:asciiTheme="minorHAnsi" w:hAnsiTheme="minorHAnsi" w:cs="Arial"/>
        </w:rPr>
      </w:pPr>
      <w:r w:rsidRPr="0020717F">
        <w:rPr>
          <w:rFonts w:asciiTheme="minorHAnsi" w:hAnsiTheme="minorHAnsi" w:cs="Arial"/>
        </w:rPr>
        <w:t xml:space="preserve">udział w szkoleniach/warsztatach/spotaknaich/konferencjach/seminariach/wizytach studyjnych/konferencjach prasowych organizowanych przez instytucje </w:t>
      </w:r>
    </w:p>
    <w:p w:rsidR="008E730E" w:rsidRPr="0020717F" w:rsidRDefault="008E730E" w:rsidP="00890499">
      <w:pPr>
        <w:spacing w:line="276" w:lineRule="auto"/>
        <w:ind w:firstLine="360"/>
        <w:jc w:val="both"/>
        <w:rPr>
          <w:rFonts w:asciiTheme="minorHAnsi" w:hAnsiTheme="minorHAnsi" w:cs="Arial"/>
        </w:rPr>
      </w:pPr>
      <w:r w:rsidRPr="0020717F">
        <w:rPr>
          <w:rFonts w:asciiTheme="minorHAnsi" w:hAnsiTheme="minorHAnsi" w:cs="Arial"/>
        </w:rPr>
        <w:t>Przykłady:</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71"/>
        <w:gridCol w:w="2515"/>
      </w:tblGrid>
      <w:tr w:rsidR="008E730E" w:rsidRPr="001B57FB" w:rsidTr="006E703A">
        <w:trPr>
          <w:trHeight w:val="431"/>
          <w:jc w:val="center"/>
        </w:trPr>
        <w:tc>
          <w:tcPr>
            <w:tcW w:w="364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20717F" w:rsidRDefault="006E703A" w:rsidP="006E703A">
            <w:pPr>
              <w:jc w:val="center"/>
              <w:rPr>
                <w:rFonts w:asciiTheme="minorHAnsi" w:hAnsiTheme="minorHAnsi" w:cs="Arial"/>
                <w:b/>
                <w:bCs/>
                <w:color w:val="000000"/>
                <w:sz w:val="16"/>
                <w:szCs w:val="16"/>
              </w:rPr>
            </w:pPr>
            <w:r>
              <w:rPr>
                <w:rFonts w:asciiTheme="minorHAnsi" w:hAnsiTheme="minorHAnsi" w:cs="Arial"/>
                <w:b/>
                <w:bCs/>
                <w:color w:val="000000"/>
                <w:sz w:val="16"/>
                <w:szCs w:val="16"/>
              </w:rPr>
              <w:t>Temat</w:t>
            </w:r>
          </w:p>
        </w:tc>
        <w:tc>
          <w:tcPr>
            <w:tcW w:w="135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20717F" w:rsidRDefault="008E730E" w:rsidP="0020717F">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PO RYBY 2007-2013 4 Osi priorytetowej</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22.02.2010r.</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informacyjno-szkoleniowe dotyczące PO RYBY 2007-2013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13.05.2010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highlight w:val="yellow"/>
              </w:rPr>
            </w:pPr>
            <w:r w:rsidRPr="0020717F">
              <w:rPr>
                <w:rFonts w:asciiTheme="minorHAnsi" w:hAnsiTheme="minorHAnsi" w:cs="Arial"/>
                <w:sz w:val="16"/>
                <w:szCs w:val="16"/>
              </w:rPr>
              <w:t>Spotkanie Członków Zespołu ds. opiniowania wniosków o wybór LGR do realizacji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highlight w:val="yellow"/>
              </w:rPr>
            </w:pPr>
            <w:r w:rsidRPr="0020717F">
              <w:rPr>
                <w:rFonts w:asciiTheme="minorHAnsi" w:hAnsiTheme="minorHAnsi" w:cs="Arial"/>
                <w:sz w:val="16"/>
                <w:szCs w:val="16"/>
              </w:rPr>
              <w:t>Warszawa, 25.05.2010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Posiedzenie Walnego Zebrania Członków Stowarzyszenia </w:t>
            </w:r>
            <w:proofErr w:type="spellStart"/>
            <w:r w:rsidRPr="0020717F">
              <w:rPr>
                <w:rFonts w:asciiTheme="minorHAnsi" w:hAnsiTheme="minorHAnsi" w:cs="Arial"/>
                <w:sz w:val="16"/>
                <w:szCs w:val="16"/>
              </w:rPr>
              <w:t>Wdzycko</w:t>
            </w:r>
            <w:proofErr w:type="spellEnd"/>
            <w:r w:rsidRPr="0020717F">
              <w:rPr>
                <w:rFonts w:asciiTheme="minorHAnsi" w:hAnsiTheme="minorHAnsi" w:cs="Arial"/>
                <w:sz w:val="16"/>
                <w:szCs w:val="16"/>
              </w:rPr>
              <w:t xml:space="preserve">-Charzykowskiej LGR </w:t>
            </w:r>
            <w:proofErr w:type="spellStart"/>
            <w:r w:rsidRPr="0020717F">
              <w:rPr>
                <w:rFonts w:asciiTheme="minorHAnsi" w:hAnsiTheme="minorHAnsi" w:cs="Arial"/>
                <w:sz w:val="16"/>
                <w:szCs w:val="16"/>
              </w:rPr>
              <w:t>Mórenka</w:t>
            </w:r>
            <w:proofErr w:type="spellEnd"/>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Węglikowo k. Kościerzyny, 28.05.2010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Zarządu Stowarzyszenia LGR Kaszuby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Szymbark, 01.07.2010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ds. Opiniowania wniosków o wybór LGR do realizacji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27.07.2010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zasad funkcjonowania Pomocy technicznej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18.08.2010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ds. opiniowania wniosków o wybór 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31.08.2010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ds. opiniowania wniosków o wybór 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23.09.2010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aktualizacji procedury o dofinansowanie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19.10.2010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zespołu ds. procedur 4 Osi PO RYBY 2007-2013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3.11.2010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doradczego Ministra Rolnictwa i Rozwoju Wsi w zakresie opiniowania wniosków o wybór 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07-08.10.2010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omówienia projektów: wniosku o płatność i umowy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06.12.2010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ds. Procedur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13.12.2010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ds. procedur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21.12.2010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dotyczące autoryzacji procedur dla Osi priorytetowej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14.09.2010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dotyczące użytkowania KSI SIMIK</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17.11.2010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przeznaczone dla pracowników Urzędów Marszałkowskich dot.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Zielonka, 29.11.-01.12.2010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 problematyki realizacji LSROR – LGR Kaszuby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11.01.2011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dot. omówienia uchybień do LSROR LGR-U Kaszuby wskazanych przez </w:t>
            </w:r>
            <w:proofErr w:type="spellStart"/>
            <w:r w:rsidRPr="0020717F">
              <w:rPr>
                <w:rFonts w:asciiTheme="minorHAnsi" w:hAnsiTheme="minorHAnsi" w:cs="Arial"/>
                <w:sz w:val="16"/>
                <w:szCs w:val="16"/>
              </w:rPr>
              <w:t>MRiRW</w:t>
            </w:r>
            <w:proofErr w:type="spellEnd"/>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Szymbark, 13.01.2011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„Fundusze europejskie dla sektora rybackiego w Polsce – doświadczenia i perspektywy”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Berlin, 23-25.01.2011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Komitetu LGR „Rybacka Brać Mierzei” z zakresu wdrażania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Krynica Morska, 11.02.2011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Otwarcie Biura PLGR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26.02.2011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II nabory wniosków o wybór stowarzyszenia do realizacji LSROR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14.03.2011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Szkolenie/warsztaty dla członków komitetu i zarządu LGR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Wdzydze Kiszewskie, 17.03.2011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Komisji Rolnictwa, Gospodarki Żywnościowej i Rozwoju Obszarów Wiejskich Sejmiku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Tuchomie, 18.03.2011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dla beneficjentów, dotyczące wniosków o dofinansowanie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Nowy Dwór Gdański, 25.03.2011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doradcze dla beneficjentów z zakresu melioracji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Tuchomie, 28.03.2011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informacyjno-szkoleniowe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29.03.2011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dotyczące celów LSROR i procesu oceny wniosków w konkursach LGR Kaszuby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Chmielno, 29.03.2011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informacyjno-szkoleniowe dotyczące wniosków o dofinansowanie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Zielonka, 30-31.03.2011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nt. kwalifikowalności kosztów dla samorządów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Kościerzyna, 10.06.2011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zarządu, komitetu oraz Komisji Rewizyjnej LGR „Pojezierze Bytowskie”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Tuchomie, 08.04.2011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komitetu zarządzającego i pracowników LGR „</w:t>
            </w:r>
            <w:proofErr w:type="spellStart"/>
            <w:r w:rsidRPr="0020717F">
              <w:rPr>
                <w:rFonts w:asciiTheme="minorHAnsi" w:hAnsiTheme="minorHAnsi" w:cs="Arial"/>
                <w:sz w:val="16"/>
                <w:szCs w:val="16"/>
              </w:rPr>
              <w:t>Mórenka</w:t>
            </w:r>
            <w:proofErr w:type="spellEnd"/>
            <w:r w:rsidRPr="0020717F">
              <w:rPr>
                <w:rFonts w:asciiTheme="minorHAnsi" w:hAnsiTheme="minorHAnsi" w:cs="Arial"/>
                <w:sz w:val="16"/>
                <w:szCs w:val="16"/>
              </w:rPr>
              <w:t>”</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Charzykowy, 16.05.2011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komitetu, zarządu i pracowników 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Kościerzyna, 20.05.2011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informatorów gminnych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16.05.2011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XVI Krajowa Konferencja Rybackich Użytkowników Jezior, Rzek i Zbiorników Zaporowych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Wdzydze Kiszewskie, 08.06.2011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sieciowania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17.06.2011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Seminarium międzynarodowe „LGR w działaniu: różnicowanie działalności gospodarczej na obszarach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Gdynia, 5-7.07.2011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Grupy Roboczej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Brzoza, 13-15.07.2011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I posiedzenie Zespołu ds. opiniowania wniosków o wybór LGR do realizacji Lokalnych Strategii Rozwoju Obszarów Rybackich w ramach II naboru</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25-26.07.2011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25.08.2011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pn. „Lokalne Grupy Rybackie w Województwie Zachodniopomorskim”</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Darłowo, 20.09.2011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przedstawicieli Samorządów Województwa w celu ustalenia ostatecznej treści umowy o dofinansowanie w ramach środka 4.1 Po RYBY 2007-2013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11.10.2011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lastRenderedPageBreak/>
              <w:t>Spotkanie robocze zorganizowane przez Lokalną Grupę Rybacką „Rybacka Brać Mierzei”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Stegna, 13.10.2011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Komitetu Wyboru Projektów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23.11.2011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III Spotkanie Grupy Roboczej Samorządów Województwa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proofErr w:type="spellStart"/>
            <w:r w:rsidRPr="0020717F">
              <w:rPr>
                <w:rFonts w:asciiTheme="minorHAnsi" w:hAnsiTheme="minorHAnsi" w:cs="Arial"/>
                <w:sz w:val="16"/>
                <w:szCs w:val="16"/>
              </w:rPr>
              <w:t>Sulęcino</w:t>
            </w:r>
            <w:proofErr w:type="spellEnd"/>
            <w:r w:rsidRPr="0020717F">
              <w:rPr>
                <w:rFonts w:asciiTheme="minorHAnsi" w:hAnsiTheme="minorHAnsi" w:cs="Arial"/>
                <w:sz w:val="16"/>
                <w:szCs w:val="16"/>
              </w:rPr>
              <w:t>, 30.11-02.12.2011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Komitetu ds.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07.12.2011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Puck, 12-13.12.2011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dot.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Krynica Morska, 14.12.2011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pn. „Procedury oceny wniosków – ugruntowanie wiedzy i podnoszenie kompetencji niezbędnych do przeprowadzenia naboru wniosków oraz oceny i wyboru operacji”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17.12.2011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Konferencja podsumowująca pierwszy rok działalności LGR </w:t>
            </w:r>
            <w:proofErr w:type="spellStart"/>
            <w:r w:rsidRPr="0020717F">
              <w:rPr>
                <w:rFonts w:asciiTheme="minorHAnsi" w:hAnsiTheme="minorHAnsi" w:cs="Arial"/>
                <w:sz w:val="16"/>
                <w:szCs w:val="16"/>
              </w:rPr>
              <w:t>Mórenka</w:t>
            </w:r>
            <w:proofErr w:type="spellEnd"/>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Chojnice, 20.12.2011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Grupy Roboczej Województwa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17.01.2012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08.02.2012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Grupy Roboczej Samorządu Województwa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Istebna, 05-07.03.2012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 przeszkolenia pracowników i członków LGR „Pojezierze Bytowskie”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Tuchomie, 09.03.2012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dot.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29.03.2012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dot. konsultacji </w:t>
            </w:r>
            <w:proofErr w:type="spellStart"/>
            <w:r w:rsidRPr="0020717F">
              <w:rPr>
                <w:rFonts w:asciiTheme="minorHAnsi" w:hAnsiTheme="minorHAnsi" w:cs="Arial"/>
                <w:sz w:val="16"/>
                <w:szCs w:val="16"/>
              </w:rPr>
              <w:t>WoD</w:t>
            </w:r>
            <w:proofErr w:type="spellEnd"/>
            <w:r w:rsidRPr="0020717F">
              <w:rPr>
                <w:rFonts w:asciiTheme="minorHAnsi" w:hAnsiTheme="minorHAnsi" w:cs="Arial"/>
                <w:sz w:val="16"/>
                <w:szCs w:val="16"/>
              </w:rPr>
              <w:t xml:space="preserve"> i </w:t>
            </w:r>
            <w:proofErr w:type="spellStart"/>
            <w:r w:rsidRPr="0020717F">
              <w:rPr>
                <w:rFonts w:asciiTheme="minorHAnsi" w:hAnsiTheme="minorHAnsi" w:cs="Arial"/>
                <w:sz w:val="16"/>
                <w:szCs w:val="16"/>
              </w:rPr>
              <w:t>WoP</w:t>
            </w:r>
            <w:proofErr w:type="spellEnd"/>
            <w:r w:rsidRPr="0020717F">
              <w:rPr>
                <w:rFonts w:asciiTheme="minorHAnsi" w:hAnsiTheme="minorHAnsi" w:cs="Arial"/>
                <w:sz w:val="16"/>
                <w:szCs w:val="16"/>
              </w:rPr>
              <w:t xml:space="preserv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25.04.2012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dot. zasad rozliczania projektów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11.05.2012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„W sieci Osi 4 PO RYBY 2007-2013 czyli dyskusja o wzajemnej współpracy”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24.05.2012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(warsztaty) z obsługi systemu IMS</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18.06.2012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21-22.06.2012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z beneficjentami osi priorytetowej V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Strzelinko, 25-26.06.2012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Grupy Roboczej ds. PO RYBY 2007-2013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Wronki k/Poznania, 12-14.09.2012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w sprawie osi IV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09.10.2012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w sprawie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12.11.2012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pn. „Jesienna Debata Maszoperii”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Chmielno, 5-6.12.2012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w sprawie budowy przystani przy rzece Czarna Woda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Karwia, 08.11.2012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Wizytacja Komisji Europejskiej</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13.02.2013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Komitetu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25.02.2013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Maszoperii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Bytów, 26.02.2013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dla beneficjentów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06.03.2013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ze środowiskiem rybackim</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Krynica Morska, 11.03.2013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V Spotkanie Grupy Roboczej Województw ds.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Białka Tatrzańska, 18-20.03.2013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nt. rozliczania projektów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Wicko, 25.03.2013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18.04.2013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pn. „Lokalnych Grup Rybackich szansą rozwoju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29.04.2013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dot. stanu wdrażania osi 4 PO RYBY 2007-2013 – woj. Pomorskie</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28.05.2013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pn. „VI spotkanie instytucji zaangażowanych we wdrażanie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Darłowo, 05-07.06.2013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pt. „Rozwój lokalny kierowany przez społeczność w przyszłej perspektywie finansowej na lata 2014-2020”</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25-26.03.2013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I posiedzenie dwóch podgrup roboczych działających w ramach Grupy Roboczej ds. opracowania Programu Operacyjnego „Rybactwo i Morze”</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10.07.2013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koordynacyjne Grupy Roboczej Województw ds. Osi Priorytetowej 3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Sandomierz, 25-27.09.2013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osi 5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proofErr w:type="spellStart"/>
            <w:r w:rsidRPr="0020717F">
              <w:rPr>
                <w:rFonts w:asciiTheme="minorHAnsi" w:hAnsiTheme="minorHAnsi" w:cs="Arial"/>
                <w:sz w:val="16"/>
                <w:szCs w:val="16"/>
              </w:rPr>
              <w:t>Kiermusy</w:t>
            </w:r>
            <w:proofErr w:type="spellEnd"/>
            <w:r w:rsidRPr="0020717F">
              <w:rPr>
                <w:rFonts w:asciiTheme="minorHAnsi" w:hAnsiTheme="minorHAnsi" w:cs="Arial"/>
                <w:sz w:val="16"/>
                <w:szCs w:val="16"/>
              </w:rPr>
              <w:t>, 14-16.10.2013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Szkolenie w </w:t>
            </w:r>
            <w:proofErr w:type="spellStart"/>
            <w:r w:rsidRPr="0020717F">
              <w:rPr>
                <w:rFonts w:asciiTheme="minorHAnsi" w:hAnsiTheme="minorHAnsi" w:cs="Arial"/>
                <w:sz w:val="16"/>
                <w:szCs w:val="16"/>
              </w:rPr>
              <w:t>MRiRW</w:t>
            </w:r>
            <w:proofErr w:type="spellEnd"/>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4-5.11.2013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szkoleniowo-warsztatowe poświęcone działaniom na rzecz obszarów zależnych od rybactwa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Strzelinko, 6.12.2013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Konferencja podsumowująca działalność LGR </w:t>
            </w:r>
            <w:proofErr w:type="spellStart"/>
            <w:r w:rsidRPr="0020717F">
              <w:rPr>
                <w:rFonts w:asciiTheme="minorHAnsi" w:hAnsiTheme="minorHAnsi" w:cs="Arial"/>
                <w:sz w:val="16"/>
                <w:szCs w:val="16"/>
              </w:rPr>
              <w:t>Mórenka</w:t>
            </w:r>
            <w:proofErr w:type="spellEnd"/>
            <w:r w:rsidRPr="0020717F">
              <w:rPr>
                <w:rFonts w:asciiTheme="minorHAnsi" w:hAnsiTheme="minorHAnsi" w:cs="Arial"/>
                <w:sz w:val="16"/>
                <w:szCs w:val="16"/>
              </w:rPr>
              <w:t xml:space="preserve"> w 2013r. </w:t>
            </w:r>
            <w:proofErr w:type="spellStart"/>
            <w:r w:rsidRPr="0020717F">
              <w:rPr>
                <w:rFonts w:asciiTheme="minorHAnsi" w:hAnsiTheme="minorHAnsi" w:cs="Arial"/>
                <w:sz w:val="16"/>
                <w:szCs w:val="16"/>
              </w:rPr>
              <w:t>pt</w:t>
            </w:r>
            <w:proofErr w:type="spellEnd"/>
            <w:r w:rsidRPr="0020717F">
              <w:rPr>
                <w:rFonts w:asciiTheme="minorHAnsi" w:hAnsiTheme="minorHAnsi" w:cs="Arial"/>
                <w:sz w:val="16"/>
                <w:szCs w:val="16"/>
              </w:rPr>
              <w:t xml:space="preserve"> „Kierunek Promocja”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Czersk, 12.12.2013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„Maszoperia w Hotelu Mistrzów”</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Gniewino, 13-14.12.2013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plenarne Grupy Roboczej ds. opracowania Programu Operacyjnego „Rybactwo i Morze”</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Warszawa, 23.01.2014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podsumowujące realizację zasady „n+2” w roku 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Warszawa, 06.02.2014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highlight w:val="yellow"/>
              </w:rPr>
            </w:pPr>
            <w:r w:rsidRPr="0020717F">
              <w:rPr>
                <w:rFonts w:asciiTheme="minorHAnsi" w:hAnsiTheme="minorHAnsi" w:cs="Arial"/>
                <w:sz w:val="16"/>
                <w:szCs w:val="16"/>
              </w:rPr>
              <w:t xml:space="preserve">Spotkanie podsumowujące konsultacje społeczne nad PO Rybactwo i Morze 2014-2020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highlight w:val="yellow"/>
              </w:rPr>
            </w:pPr>
            <w:r w:rsidRPr="0020717F">
              <w:rPr>
                <w:rFonts w:asciiTheme="minorHAnsi" w:hAnsiTheme="minorHAnsi" w:cs="Arial"/>
                <w:sz w:val="16"/>
                <w:szCs w:val="16"/>
              </w:rPr>
              <w:t xml:space="preserve">Warszawa, 13.02.2014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koordynacyjne Grupy Roboczej Województw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Prószków, 07-09.04.2014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dot. nowego okresu programowania działalności LGR </w:t>
            </w:r>
            <w:proofErr w:type="spellStart"/>
            <w:r w:rsidRPr="0020717F">
              <w:rPr>
                <w:rFonts w:asciiTheme="minorHAnsi" w:hAnsiTheme="minorHAnsi" w:cs="Arial"/>
                <w:sz w:val="16"/>
                <w:szCs w:val="16"/>
              </w:rPr>
              <w:t>Mórenka</w:t>
            </w:r>
            <w:proofErr w:type="spellEnd"/>
            <w:r w:rsidRPr="0020717F">
              <w:rPr>
                <w:rFonts w:asciiTheme="minorHAnsi" w:hAnsiTheme="minorHAnsi" w:cs="Arial"/>
                <w:sz w:val="16"/>
                <w:szCs w:val="16"/>
              </w:rPr>
              <w:t xml:space="preserve"> na lata 2011-2014 oraz możliwości finansowania w okresie 2020 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Grabówko, 16.04.2014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X spotkanie Grupy Roboczej Województw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Stare Sady/Mikołajki, 18.06.2014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rozliczania projektów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Wicko, 23.06.2014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plenarne Grupy Roboczej ds. PO RYBY 2014-2020</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Warszawa, 29.07.2014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osi priorytetowej 5 Pomoc Techniczna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Prusim, 15-17.09.2014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Władysławowo, 22.09.2014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koordynacyjne Grupy Roboczej Województw ds. PO RYBY 2007-2013 i PROW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proofErr w:type="spellStart"/>
            <w:r w:rsidRPr="0020717F">
              <w:rPr>
                <w:rFonts w:asciiTheme="minorHAnsi" w:hAnsiTheme="minorHAnsi" w:cs="Arial"/>
                <w:sz w:val="16"/>
                <w:szCs w:val="16"/>
              </w:rPr>
              <w:t>Arłamów</w:t>
            </w:r>
            <w:proofErr w:type="spellEnd"/>
            <w:r w:rsidRPr="0020717F">
              <w:rPr>
                <w:rFonts w:asciiTheme="minorHAnsi" w:hAnsiTheme="minorHAnsi" w:cs="Arial"/>
                <w:sz w:val="16"/>
                <w:szCs w:val="16"/>
              </w:rPr>
              <w:t xml:space="preserve">, 29.09-02.10.2014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Sympozjum ogólnokrajowe pt. Inicjatywa Leader szansą rozwoju</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Trzebaw, 09-10.10.2014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dot. bieżącej realizacji zasady n+2 PO RYBY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Warszawa 04.11.2014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realizacji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Jachranka k/Warszawy, 12-13.02.2015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XII spotkanie instytucji zaangażowanych we wdrażanie osi priorytetowej IV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Suwałki, 13-15.05.2015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z Panem Ministrem w sprawie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08.06.2015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Sympozjum pt. „Fundusze Europejskie, a zrównoważony rozwój obszarów zależnych od rybactwa”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Tarnów Podgórny, 23-25.06.2015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w związku z wdrażaniem osi 4 i 5 PO Ryby 2007-2013 oraz konferencja w sprawie LEADER 2014-2020</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Uniejów, </w:t>
            </w:r>
            <w:proofErr w:type="spellStart"/>
            <w:r w:rsidRPr="0020717F">
              <w:rPr>
                <w:rFonts w:asciiTheme="minorHAnsi" w:hAnsiTheme="minorHAnsi" w:cs="Arial"/>
                <w:sz w:val="16"/>
                <w:szCs w:val="16"/>
              </w:rPr>
              <w:t>Koszecin</w:t>
            </w:r>
            <w:proofErr w:type="spellEnd"/>
            <w:r w:rsidRPr="0020717F">
              <w:rPr>
                <w:rFonts w:asciiTheme="minorHAnsi" w:hAnsiTheme="minorHAnsi" w:cs="Arial"/>
                <w:sz w:val="16"/>
                <w:szCs w:val="16"/>
              </w:rPr>
              <w:t>, 28-30.09.2015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związane z rozwojem i działalnością Stowarzyszenia LGR „</w:t>
            </w:r>
            <w:proofErr w:type="spellStart"/>
            <w:r w:rsidRPr="0020717F">
              <w:rPr>
                <w:rFonts w:asciiTheme="minorHAnsi" w:hAnsiTheme="minorHAnsi" w:cs="Arial"/>
                <w:sz w:val="16"/>
                <w:szCs w:val="16"/>
              </w:rPr>
              <w:t>Mórenka</w:t>
            </w:r>
            <w:proofErr w:type="spellEnd"/>
            <w:r w:rsidRPr="0020717F">
              <w:rPr>
                <w:rFonts w:asciiTheme="minorHAnsi" w:hAnsiTheme="minorHAnsi" w:cs="Arial"/>
                <w:sz w:val="16"/>
                <w:szCs w:val="16"/>
              </w:rPr>
              <w:t>”</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Laska (Gm. Brusy), 28.10.2015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lastRenderedPageBreak/>
              <w:t>Posiedzenie Komisji ds. Obszarów Wiejskich i Rolnictwa przy Związku Województw RP</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4.11.2015</w:t>
            </w:r>
          </w:p>
        </w:tc>
      </w:tr>
    </w:tbl>
    <w:p w:rsidR="008E730E" w:rsidRPr="001B57FB" w:rsidRDefault="008E730E" w:rsidP="00890499">
      <w:pPr>
        <w:spacing w:line="276" w:lineRule="auto"/>
        <w:rPr>
          <w:rFonts w:ascii="Candara" w:hAnsi="Candara" w:cs="Arial"/>
        </w:rPr>
      </w:pPr>
    </w:p>
    <w:p w:rsidR="008E730E" w:rsidRPr="0020717F" w:rsidRDefault="008E730E" w:rsidP="005A41F2">
      <w:pPr>
        <w:numPr>
          <w:ilvl w:val="0"/>
          <w:numId w:val="70"/>
        </w:numPr>
        <w:spacing w:line="276" w:lineRule="auto"/>
        <w:rPr>
          <w:rFonts w:asciiTheme="minorHAnsi" w:hAnsiTheme="minorHAnsi" w:cs="Arial"/>
        </w:rPr>
      </w:pPr>
      <w:r w:rsidRPr="0020717F">
        <w:rPr>
          <w:rFonts w:asciiTheme="minorHAnsi" w:hAnsiTheme="minorHAnsi" w:cs="Arial"/>
        </w:rPr>
        <w:t>organizowanie/współorganizowanie imprez promocyjnych i sponsoring</w:t>
      </w:r>
    </w:p>
    <w:p w:rsidR="008E730E" w:rsidRPr="0020717F" w:rsidRDefault="008E730E" w:rsidP="00890499">
      <w:pPr>
        <w:spacing w:line="276" w:lineRule="auto"/>
        <w:ind w:left="360"/>
        <w:rPr>
          <w:rFonts w:asciiTheme="minorHAnsi" w:hAnsiTheme="minorHAnsi" w:cs="Arial"/>
        </w:rPr>
      </w:pPr>
      <w:r w:rsidRPr="0020717F">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121"/>
        <w:gridCol w:w="3089"/>
      </w:tblGrid>
      <w:tr w:rsidR="008E730E" w:rsidRPr="00177EF5" w:rsidTr="006E703A">
        <w:trPr>
          <w:trHeight w:val="300"/>
        </w:trPr>
        <w:tc>
          <w:tcPr>
            <w:tcW w:w="332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20717F" w:rsidRDefault="008E730E" w:rsidP="008E730E">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Nazwa imprezy</w:t>
            </w:r>
          </w:p>
        </w:tc>
        <w:tc>
          <w:tcPr>
            <w:tcW w:w="1677" w:type="pct"/>
            <w:tcBorders>
              <w:top w:val="single" w:sz="4" w:space="0" w:color="000000"/>
              <w:left w:val="nil"/>
              <w:bottom w:val="single" w:sz="4" w:space="0" w:color="000000"/>
              <w:right w:val="single" w:sz="4" w:space="0" w:color="000000"/>
            </w:tcBorders>
            <w:shd w:val="clear" w:color="000000" w:fill="A6A6A6"/>
            <w:vAlign w:val="center"/>
            <w:hideMark/>
          </w:tcPr>
          <w:p w:rsidR="008E730E" w:rsidRPr="0020717F" w:rsidRDefault="008E730E" w:rsidP="008E730E">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8E730E" w:rsidRPr="00177EF5" w:rsidTr="006E703A">
        <w:trPr>
          <w:trHeight w:val="300"/>
        </w:trPr>
        <w:tc>
          <w:tcPr>
            <w:tcW w:w="3323" w:type="pct"/>
            <w:tcBorders>
              <w:top w:val="nil"/>
              <w:left w:val="single" w:sz="4" w:space="0" w:color="000000"/>
              <w:bottom w:val="single" w:sz="4" w:space="0" w:color="000000"/>
              <w:right w:val="single" w:sz="4" w:space="0" w:color="000000"/>
            </w:tcBorders>
            <w:shd w:val="clear" w:color="auto" w:fill="auto"/>
            <w:vAlign w:val="center"/>
            <w:hideMark/>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Obchody w związku z 10 rocznicą przystąpienia Polski do Unii Europejskiej</w:t>
            </w:r>
          </w:p>
        </w:tc>
        <w:tc>
          <w:tcPr>
            <w:tcW w:w="1677" w:type="pct"/>
            <w:tcBorders>
              <w:top w:val="nil"/>
              <w:left w:val="nil"/>
              <w:bottom w:val="single" w:sz="4" w:space="0" w:color="000000"/>
              <w:right w:val="single" w:sz="4" w:space="0" w:color="000000"/>
            </w:tcBorders>
            <w:shd w:val="clear" w:color="auto" w:fill="auto"/>
            <w:vAlign w:val="center"/>
            <w:hideMark/>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Gdańsk, 1 maja 2014 </w:t>
            </w:r>
          </w:p>
        </w:tc>
      </w:tr>
      <w:tr w:rsidR="008E730E" w:rsidRPr="00177EF5" w:rsidTr="006E703A">
        <w:trPr>
          <w:trHeight w:val="300"/>
        </w:trPr>
        <w:tc>
          <w:tcPr>
            <w:tcW w:w="3323" w:type="pct"/>
            <w:tcBorders>
              <w:top w:val="nil"/>
              <w:left w:val="single" w:sz="4" w:space="0" w:color="000000"/>
              <w:bottom w:val="single" w:sz="4" w:space="0" w:color="000000"/>
              <w:right w:val="single" w:sz="4" w:space="0" w:color="000000"/>
            </w:tcBorders>
            <w:shd w:val="clear" w:color="auto" w:fill="auto"/>
            <w:vAlign w:val="center"/>
            <w:hideMark/>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Kampania promocyjna „Dni Otwarte Funduszy Europejskich”</w:t>
            </w:r>
          </w:p>
        </w:tc>
        <w:tc>
          <w:tcPr>
            <w:tcW w:w="1677" w:type="pct"/>
            <w:tcBorders>
              <w:top w:val="nil"/>
              <w:left w:val="nil"/>
              <w:bottom w:val="single" w:sz="4" w:space="0" w:color="000000"/>
              <w:right w:val="single" w:sz="4" w:space="0" w:color="000000"/>
            </w:tcBorders>
            <w:shd w:val="clear" w:color="auto" w:fill="auto"/>
            <w:vAlign w:val="center"/>
            <w:hideMark/>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Gdańsk, 7-10 maja 2015</w:t>
            </w:r>
          </w:p>
        </w:tc>
      </w:tr>
    </w:tbl>
    <w:p w:rsidR="008E730E" w:rsidRPr="001B57FB" w:rsidRDefault="008E730E" w:rsidP="00890499">
      <w:pPr>
        <w:spacing w:line="276" w:lineRule="auto"/>
        <w:rPr>
          <w:rFonts w:ascii="Candara" w:hAnsi="Candara" w:cs="Arial"/>
          <w:highlight w:val="yellow"/>
        </w:rPr>
      </w:pPr>
    </w:p>
    <w:p w:rsidR="008E730E" w:rsidRPr="00330040" w:rsidRDefault="008E730E" w:rsidP="005A41F2">
      <w:pPr>
        <w:numPr>
          <w:ilvl w:val="0"/>
          <w:numId w:val="70"/>
        </w:numPr>
        <w:spacing w:line="276" w:lineRule="auto"/>
        <w:jc w:val="both"/>
        <w:rPr>
          <w:rFonts w:asciiTheme="minorHAnsi" w:hAnsiTheme="minorHAnsi" w:cs="Arial"/>
        </w:rPr>
      </w:pPr>
      <w:r w:rsidRPr="00330040">
        <w:rPr>
          <w:rFonts w:asciiTheme="minorHAnsi" w:hAnsiTheme="minorHAnsi" w:cs="Arial"/>
        </w:rPr>
        <w:t xml:space="preserve">przygotowanie, opracowanie graficzne, druk i dystrybucja materiałów informacyjno-promocyjnych </w:t>
      </w:r>
      <w:r w:rsidR="00890499">
        <w:rPr>
          <w:rFonts w:asciiTheme="minorHAnsi" w:hAnsiTheme="minorHAnsi" w:cs="Arial"/>
        </w:rPr>
        <w:br/>
      </w:r>
      <w:r w:rsidRPr="00330040">
        <w:rPr>
          <w:rFonts w:asciiTheme="minorHAnsi" w:hAnsiTheme="minorHAnsi" w:cs="Arial"/>
        </w:rPr>
        <w:t>na temat PO Ryby 2007-2013 i poszczególnych jego działań</w:t>
      </w:r>
    </w:p>
    <w:tbl>
      <w:tblPr>
        <w:tblW w:w="5000" w:type="pct"/>
        <w:tblCellMar>
          <w:left w:w="70" w:type="dxa"/>
          <w:right w:w="70" w:type="dxa"/>
        </w:tblCellMar>
        <w:tblLook w:val="04A0" w:firstRow="1" w:lastRow="0" w:firstColumn="1" w:lastColumn="0" w:noHBand="0" w:noVBand="1"/>
      </w:tblPr>
      <w:tblGrid>
        <w:gridCol w:w="6733"/>
        <w:gridCol w:w="2477"/>
      </w:tblGrid>
      <w:tr w:rsidR="008E730E" w:rsidRPr="00177EF5" w:rsidTr="006E703A">
        <w:trPr>
          <w:trHeight w:val="300"/>
        </w:trPr>
        <w:tc>
          <w:tcPr>
            <w:tcW w:w="3655"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330040" w:rsidRDefault="008E730E" w:rsidP="008E730E">
            <w:pPr>
              <w:ind w:firstLine="101"/>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Artykuły</w:t>
            </w:r>
          </w:p>
        </w:tc>
        <w:tc>
          <w:tcPr>
            <w:tcW w:w="1345" w:type="pct"/>
            <w:tcBorders>
              <w:top w:val="single" w:sz="4" w:space="0" w:color="000000"/>
              <w:left w:val="nil"/>
              <w:bottom w:val="single" w:sz="4" w:space="0" w:color="000000"/>
              <w:right w:val="single" w:sz="4" w:space="0" w:color="000000"/>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Nakład (egz.)</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 Broszura dot. Pomorskich Lokalnych Grup Rybackich z Województwa Pomorskiego – wersja polskojęzyczna</w:t>
            </w:r>
          </w:p>
        </w:tc>
        <w:tc>
          <w:tcPr>
            <w:tcW w:w="1345" w:type="pct"/>
            <w:tcBorders>
              <w:top w:val="nil"/>
              <w:left w:val="nil"/>
              <w:bottom w:val="single" w:sz="4" w:space="0" w:color="000000"/>
              <w:right w:val="single" w:sz="4" w:space="0" w:color="000000"/>
            </w:tcBorders>
            <w:shd w:val="clear" w:color="auto" w:fill="auto"/>
            <w:vAlign w:val="center"/>
            <w:hideMark/>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800 szt. (2010r.)</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Dodruk Broszury dot. Pomorskich Lokalnych Grup Rybackich z Województwa Pomorskiego – wersja polskojęzyczna</w:t>
            </w:r>
          </w:p>
        </w:tc>
        <w:tc>
          <w:tcPr>
            <w:tcW w:w="1345" w:type="pct"/>
            <w:tcBorders>
              <w:top w:val="nil"/>
              <w:left w:val="nil"/>
              <w:bottom w:val="single" w:sz="4" w:space="0" w:color="000000"/>
              <w:right w:val="single" w:sz="4" w:space="0" w:color="000000"/>
            </w:tcBorders>
            <w:shd w:val="clear" w:color="auto" w:fill="auto"/>
            <w:vAlign w:val="center"/>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500 szt. (2011r.)</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Dodruk Broszury dot. Pomorskich Lokalnych Grup Rybackich z Województwa Pomorskiego – wersja anglojęzyczna</w:t>
            </w:r>
          </w:p>
        </w:tc>
        <w:tc>
          <w:tcPr>
            <w:tcW w:w="1345" w:type="pct"/>
            <w:tcBorders>
              <w:top w:val="nil"/>
              <w:left w:val="nil"/>
              <w:bottom w:val="single" w:sz="4" w:space="0" w:color="000000"/>
              <w:right w:val="single" w:sz="4" w:space="0" w:color="000000"/>
            </w:tcBorders>
            <w:shd w:val="clear" w:color="auto" w:fill="auto"/>
            <w:vAlign w:val="center"/>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300 szt. (2011r.)</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 xml:space="preserve">Wykonanie notatnika formatu A5 </w:t>
            </w:r>
          </w:p>
        </w:tc>
        <w:tc>
          <w:tcPr>
            <w:tcW w:w="1345" w:type="pct"/>
            <w:tcBorders>
              <w:top w:val="nil"/>
              <w:left w:val="nil"/>
              <w:bottom w:val="single" w:sz="4" w:space="0" w:color="000000"/>
              <w:right w:val="single" w:sz="4" w:space="0" w:color="000000"/>
            </w:tcBorders>
            <w:shd w:val="clear" w:color="auto" w:fill="auto"/>
            <w:vAlign w:val="center"/>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200 szt. (2011 r.)</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hideMark/>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Broszura dot. Pomorskich Lokalnych Grup Rybackich z Województwa Pomorskiego</w:t>
            </w:r>
          </w:p>
        </w:tc>
        <w:tc>
          <w:tcPr>
            <w:tcW w:w="1345" w:type="pct"/>
            <w:tcBorders>
              <w:top w:val="nil"/>
              <w:left w:val="nil"/>
              <w:bottom w:val="single" w:sz="4" w:space="0" w:color="000000"/>
              <w:right w:val="single" w:sz="4" w:space="0" w:color="000000"/>
            </w:tcBorders>
            <w:shd w:val="clear" w:color="auto" w:fill="auto"/>
            <w:vAlign w:val="center"/>
            <w:hideMark/>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200 szt. (2014r.)</w:t>
            </w:r>
          </w:p>
        </w:tc>
      </w:tr>
    </w:tbl>
    <w:p w:rsidR="008E730E" w:rsidRPr="001B57FB" w:rsidRDefault="008E730E" w:rsidP="00890499">
      <w:pPr>
        <w:spacing w:line="276" w:lineRule="auto"/>
        <w:jc w:val="both"/>
        <w:rPr>
          <w:rFonts w:ascii="Candara" w:hAnsi="Candara" w:cs="Arial"/>
        </w:rPr>
      </w:pPr>
    </w:p>
    <w:p w:rsidR="008E730E" w:rsidRPr="00330040" w:rsidRDefault="008E730E" w:rsidP="005A41F2">
      <w:pPr>
        <w:numPr>
          <w:ilvl w:val="0"/>
          <w:numId w:val="70"/>
        </w:numPr>
        <w:spacing w:line="276" w:lineRule="auto"/>
        <w:rPr>
          <w:rFonts w:asciiTheme="minorHAnsi" w:hAnsiTheme="minorHAnsi" w:cs="Arial"/>
        </w:rPr>
      </w:pPr>
      <w:r w:rsidRPr="00330040">
        <w:rPr>
          <w:rFonts w:asciiTheme="minorHAnsi" w:hAnsiTheme="minorHAnsi" w:cs="Arial"/>
        </w:rPr>
        <w:t>wykonanie materiałów promocyjnych przez IP</w:t>
      </w:r>
    </w:p>
    <w:tbl>
      <w:tblPr>
        <w:tblW w:w="5000" w:type="pct"/>
        <w:tblCellMar>
          <w:left w:w="70" w:type="dxa"/>
          <w:right w:w="70" w:type="dxa"/>
        </w:tblCellMar>
        <w:tblLook w:val="04A0" w:firstRow="1" w:lastRow="0" w:firstColumn="1" w:lastColumn="0" w:noHBand="0" w:noVBand="1"/>
      </w:tblPr>
      <w:tblGrid>
        <w:gridCol w:w="860"/>
        <w:gridCol w:w="6569"/>
        <w:gridCol w:w="1781"/>
      </w:tblGrid>
      <w:tr w:rsidR="008E730E" w:rsidRPr="00EF2DC8" w:rsidTr="006E703A">
        <w:trPr>
          <w:trHeight w:val="390"/>
        </w:trPr>
        <w:tc>
          <w:tcPr>
            <w:tcW w:w="467"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3566" w:type="pct"/>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 xml:space="preserve">Ogólny opis </w:t>
            </w:r>
          </w:p>
        </w:tc>
        <w:tc>
          <w:tcPr>
            <w:tcW w:w="967" w:type="pct"/>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Kwota</w:t>
            </w:r>
          </w:p>
        </w:tc>
      </w:tr>
      <w:tr w:rsidR="008E730E" w:rsidRPr="00EF2DC8" w:rsidTr="006E703A">
        <w:trPr>
          <w:trHeight w:val="300"/>
        </w:trPr>
        <w:tc>
          <w:tcPr>
            <w:tcW w:w="467" w:type="pct"/>
            <w:tcBorders>
              <w:left w:val="single" w:sz="4" w:space="0" w:color="auto"/>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2010</w:t>
            </w:r>
          </w:p>
        </w:tc>
        <w:tc>
          <w:tcPr>
            <w:tcW w:w="3566" w:type="pct"/>
            <w:tcBorders>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Gadżety reklamowe: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długopis z nadrukiem (160 szt.),</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pamięć USB zdobiona laserem (100 szt.),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balon z nadrukiem (1 000 szt.),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poncho przeciwdeszczowe z nadrukiem (200 szt.).</w:t>
            </w:r>
          </w:p>
          <w:p w:rsidR="008E730E" w:rsidRPr="00330040" w:rsidRDefault="008E730E" w:rsidP="006E703A">
            <w:pPr>
              <w:rPr>
                <w:rFonts w:asciiTheme="minorHAnsi" w:hAnsiTheme="minorHAnsi" w:cs="Arial"/>
                <w:sz w:val="16"/>
                <w:szCs w:val="16"/>
              </w:rPr>
            </w:pPr>
            <w:proofErr w:type="spellStart"/>
            <w:r w:rsidRPr="00330040">
              <w:rPr>
                <w:rFonts w:asciiTheme="minorHAnsi" w:hAnsiTheme="minorHAnsi" w:cs="Arial"/>
                <w:sz w:val="16"/>
                <w:szCs w:val="16"/>
              </w:rPr>
              <w:t>Roll-up</w:t>
            </w:r>
            <w:proofErr w:type="spellEnd"/>
            <w:r w:rsidRPr="00330040">
              <w:rPr>
                <w:rFonts w:asciiTheme="minorHAnsi" w:hAnsiTheme="minorHAnsi" w:cs="Arial"/>
                <w:sz w:val="16"/>
                <w:szCs w:val="16"/>
              </w:rPr>
              <w:t xml:space="preserve"> (1 szt.).</w:t>
            </w:r>
          </w:p>
        </w:tc>
        <w:tc>
          <w:tcPr>
            <w:tcW w:w="967" w:type="pct"/>
            <w:tcBorders>
              <w:bottom w:val="single" w:sz="4" w:space="0" w:color="auto"/>
              <w:right w:val="single" w:sz="4" w:space="0" w:color="auto"/>
            </w:tcBorders>
            <w:noWrap/>
            <w:vAlign w:val="center"/>
            <w:hideMark/>
          </w:tcPr>
          <w:p w:rsidR="008E730E" w:rsidRPr="00330040" w:rsidRDefault="008E730E" w:rsidP="006E703A">
            <w:pPr>
              <w:jc w:val="right"/>
              <w:rPr>
                <w:rFonts w:asciiTheme="minorHAnsi" w:hAnsiTheme="minorHAnsi" w:cs="Arial"/>
                <w:sz w:val="16"/>
                <w:szCs w:val="16"/>
              </w:rPr>
            </w:pPr>
            <w:r w:rsidRPr="00330040">
              <w:rPr>
                <w:rFonts w:asciiTheme="minorHAnsi" w:hAnsiTheme="minorHAnsi" w:cs="Arial"/>
                <w:sz w:val="16"/>
                <w:szCs w:val="16"/>
              </w:rPr>
              <w:t> 7 621,58</w:t>
            </w:r>
          </w:p>
        </w:tc>
      </w:tr>
      <w:tr w:rsidR="008E730E" w:rsidRPr="00EF2DC8" w:rsidTr="006E703A">
        <w:trPr>
          <w:trHeight w:val="300"/>
        </w:trPr>
        <w:tc>
          <w:tcPr>
            <w:tcW w:w="467" w:type="pct"/>
            <w:tcBorders>
              <w:left w:val="single" w:sz="4" w:space="0" w:color="auto"/>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2011</w:t>
            </w:r>
          </w:p>
        </w:tc>
        <w:tc>
          <w:tcPr>
            <w:tcW w:w="3566" w:type="pct"/>
            <w:tcBorders>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w:t>
            </w:r>
            <w:proofErr w:type="spellStart"/>
            <w:r w:rsidRPr="00330040">
              <w:rPr>
                <w:rFonts w:asciiTheme="minorHAnsi" w:hAnsiTheme="minorHAnsi" w:cs="Arial"/>
                <w:sz w:val="16"/>
                <w:szCs w:val="16"/>
              </w:rPr>
              <w:t>Rollup</w:t>
            </w:r>
            <w:proofErr w:type="spellEnd"/>
            <w:r w:rsidRPr="00330040">
              <w:rPr>
                <w:rFonts w:asciiTheme="minorHAnsi" w:hAnsiTheme="minorHAnsi" w:cs="Arial"/>
                <w:sz w:val="16"/>
                <w:szCs w:val="16"/>
              </w:rPr>
              <w:t xml:space="preserve"> (1 szt.).</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Gadżety reklamowe: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długopis z nadrukiem (500 szt.),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zawieszka na torebkę z nadrukiem  (150 szt.),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torba materiałowa z nadrukiem (250 szt.).</w:t>
            </w:r>
          </w:p>
        </w:tc>
        <w:tc>
          <w:tcPr>
            <w:tcW w:w="967" w:type="pct"/>
            <w:tcBorders>
              <w:bottom w:val="single" w:sz="4" w:space="0" w:color="auto"/>
              <w:right w:val="single" w:sz="4" w:space="0" w:color="auto"/>
            </w:tcBorders>
            <w:noWrap/>
            <w:vAlign w:val="center"/>
            <w:hideMark/>
          </w:tcPr>
          <w:p w:rsidR="008E730E" w:rsidRPr="00330040" w:rsidRDefault="008E730E" w:rsidP="006E703A">
            <w:pPr>
              <w:jc w:val="right"/>
              <w:rPr>
                <w:rFonts w:asciiTheme="minorHAnsi" w:hAnsiTheme="minorHAnsi" w:cs="Arial"/>
                <w:sz w:val="16"/>
                <w:szCs w:val="16"/>
              </w:rPr>
            </w:pPr>
            <w:r w:rsidRPr="00330040">
              <w:rPr>
                <w:rFonts w:asciiTheme="minorHAnsi" w:hAnsiTheme="minorHAnsi" w:cs="Arial"/>
                <w:sz w:val="16"/>
                <w:szCs w:val="16"/>
              </w:rPr>
              <w:t>2 978,45 </w:t>
            </w:r>
          </w:p>
        </w:tc>
      </w:tr>
      <w:tr w:rsidR="008E730E" w:rsidRPr="00EF2DC8" w:rsidTr="006E703A">
        <w:trPr>
          <w:trHeight w:val="300"/>
        </w:trPr>
        <w:tc>
          <w:tcPr>
            <w:tcW w:w="467" w:type="pct"/>
            <w:tcBorders>
              <w:left w:val="single" w:sz="4" w:space="0" w:color="auto"/>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2012</w:t>
            </w:r>
          </w:p>
        </w:tc>
        <w:tc>
          <w:tcPr>
            <w:tcW w:w="3566" w:type="pct"/>
            <w:tcBorders>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Parasol promocyjno-reklamowa z nadrukiem (60 szt.).</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Kubek termiczny „beczułka” (200 szt.).</w:t>
            </w:r>
          </w:p>
        </w:tc>
        <w:tc>
          <w:tcPr>
            <w:tcW w:w="967" w:type="pct"/>
            <w:tcBorders>
              <w:bottom w:val="single" w:sz="4" w:space="0" w:color="auto"/>
              <w:right w:val="single" w:sz="4" w:space="0" w:color="auto"/>
            </w:tcBorders>
            <w:noWrap/>
            <w:vAlign w:val="center"/>
            <w:hideMark/>
          </w:tcPr>
          <w:p w:rsidR="008E730E" w:rsidRPr="00330040" w:rsidRDefault="008E730E" w:rsidP="006E703A">
            <w:pPr>
              <w:jc w:val="right"/>
              <w:rPr>
                <w:rFonts w:asciiTheme="minorHAnsi" w:hAnsiTheme="minorHAnsi" w:cs="Arial"/>
                <w:sz w:val="16"/>
                <w:szCs w:val="16"/>
              </w:rPr>
            </w:pPr>
            <w:r w:rsidRPr="00330040">
              <w:rPr>
                <w:rFonts w:asciiTheme="minorHAnsi" w:hAnsiTheme="minorHAnsi" w:cs="Arial"/>
                <w:sz w:val="16"/>
                <w:szCs w:val="16"/>
              </w:rPr>
              <w:t>3 700,60 </w:t>
            </w:r>
          </w:p>
        </w:tc>
      </w:tr>
    </w:tbl>
    <w:p w:rsidR="008E730E" w:rsidRDefault="008E730E" w:rsidP="00890499">
      <w:pPr>
        <w:spacing w:line="276" w:lineRule="auto"/>
        <w:ind w:left="720"/>
        <w:rPr>
          <w:rFonts w:ascii="Candara" w:hAnsi="Candara" w:cs="Arial"/>
        </w:rPr>
      </w:pPr>
    </w:p>
    <w:p w:rsidR="008E730E" w:rsidRPr="00330040" w:rsidRDefault="008E730E" w:rsidP="005A41F2">
      <w:pPr>
        <w:numPr>
          <w:ilvl w:val="0"/>
          <w:numId w:val="70"/>
        </w:numPr>
        <w:spacing w:line="276" w:lineRule="auto"/>
        <w:rPr>
          <w:rFonts w:asciiTheme="minorHAnsi" w:hAnsiTheme="minorHAnsi" w:cs="Arial"/>
        </w:rPr>
      </w:pPr>
      <w:r w:rsidRPr="00330040">
        <w:rPr>
          <w:rFonts w:asciiTheme="minorHAnsi" w:hAnsiTheme="minorHAnsi" w:cs="Arial"/>
        </w:rPr>
        <w:t xml:space="preserve">Prowadzenie stron internetowych </w:t>
      </w:r>
    </w:p>
    <w:tbl>
      <w:tblPr>
        <w:tblW w:w="5000" w:type="pct"/>
        <w:jc w:val="center"/>
        <w:tblCellMar>
          <w:left w:w="70" w:type="dxa"/>
          <w:right w:w="70" w:type="dxa"/>
        </w:tblCellMar>
        <w:tblLook w:val="00A0" w:firstRow="1" w:lastRow="0" w:firstColumn="1" w:lastColumn="0" w:noHBand="0" w:noVBand="0"/>
      </w:tblPr>
      <w:tblGrid>
        <w:gridCol w:w="416"/>
        <w:gridCol w:w="4909"/>
        <w:gridCol w:w="2021"/>
        <w:gridCol w:w="1864"/>
      </w:tblGrid>
      <w:tr w:rsidR="008E730E" w:rsidRPr="001B57FB" w:rsidTr="006E703A">
        <w:trPr>
          <w:trHeight w:val="347"/>
          <w:jc w:val="center"/>
        </w:trPr>
        <w:tc>
          <w:tcPr>
            <w:tcW w:w="226"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Lp.</w:t>
            </w:r>
          </w:p>
        </w:tc>
        <w:tc>
          <w:tcPr>
            <w:tcW w:w="2665"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Nazwa strony</w:t>
            </w:r>
          </w:p>
        </w:tc>
        <w:tc>
          <w:tcPr>
            <w:tcW w:w="1097" w:type="pct"/>
            <w:tcBorders>
              <w:top w:val="single" w:sz="8" w:space="0" w:color="auto"/>
              <w:left w:val="nil"/>
              <w:bottom w:val="single" w:sz="4" w:space="0" w:color="auto"/>
              <w:right w:val="single" w:sz="4" w:space="0" w:color="auto"/>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Liczba odwiedzin na stronie</w:t>
            </w:r>
          </w:p>
        </w:tc>
        <w:tc>
          <w:tcPr>
            <w:tcW w:w="1012" w:type="pct"/>
            <w:tcBorders>
              <w:top w:val="single" w:sz="8" w:space="0" w:color="auto"/>
              <w:left w:val="nil"/>
              <w:bottom w:val="single" w:sz="4" w:space="0" w:color="auto"/>
              <w:right w:val="single" w:sz="4" w:space="0" w:color="auto"/>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Termin realizacji</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1.</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 </w:t>
            </w: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Brak danych</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2007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 Brak danych</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2008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3.</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Brak danych</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2009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4.</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Brak danych</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2010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5.</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32 879</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2011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6.</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www.pomorskie.eu/pl/dprow/poryby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31 852</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2012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7.</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www.pomorskie.eu/pl/dprow/poryby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5 889</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2013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8.</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www.pomorskie.eu/pl/dprow/poryby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18 439</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2014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9.</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www.pomorskie.eu/pl/dprow/poryby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6 084</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01.01-26.11.2015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10.</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http://dprow.pomorskie.eu/po-ryby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18</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30.11-31.12.2015</w:t>
            </w:r>
          </w:p>
        </w:tc>
      </w:tr>
      <w:tr w:rsidR="008E730E" w:rsidRPr="001B57FB" w:rsidTr="006E703A">
        <w:trPr>
          <w:trHeight w:val="302"/>
          <w:jc w:val="center"/>
        </w:trPr>
        <w:tc>
          <w:tcPr>
            <w:tcW w:w="226" w:type="pct"/>
            <w:tcBorders>
              <w:top w:val="nil"/>
              <w:left w:val="single" w:sz="8" w:space="0" w:color="auto"/>
              <w:bottom w:val="single" w:sz="8" w:space="0" w:color="auto"/>
              <w:right w:val="nil"/>
            </w:tcBorders>
            <w:noWrap/>
            <w:vAlign w:val="center"/>
          </w:tcPr>
          <w:p w:rsidR="008E730E" w:rsidRPr="00330040" w:rsidRDefault="008E730E" w:rsidP="008E730E">
            <w:pPr>
              <w:jc w:val="center"/>
              <w:rPr>
                <w:rFonts w:asciiTheme="minorHAnsi" w:hAnsiTheme="minorHAnsi"/>
                <w:sz w:val="16"/>
              </w:rPr>
            </w:pPr>
          </w:p>
        </w:tc>
        <w:tc>
          <w:tcPr>
            <w:tcW w:w="2665" w:type="pct"/>
            <w:tcBorders>
              <w:top w:val="nil"/>
              <w:left w:val="nil"/>
              <w:bottom w:val="single" w:sz="8" w:space="0" w:color="auto"/>
              <w:right w:val="nil"/>
            </w:tcBorders>
            <w:noWrap/>
            <w:vAlign w:val="center"/>
          </w:tcPr>
          <w:p w:rsidR="008E730E" w:rsidRPr="00330040" w:rsidRDefault="008E730E" w:rsidP="008E730E">
            <w:pPr>
              <w:jc w:val="center"/>
              <w:rPr>
                <w:rFonts w:asciiTheme="minorHAnsi" w:hAnsiTheme="minorHAnsi"/>
                <w:b/>
                <w:bCs/>
                <w:sz w:val="16"/>
              </w:rPr>
            </w:pPr>
            <w:r w:rsidRPr="00330040">
              <w:rPr>
                <w:rFonts w:asciiTheme="minorHAnsi" w:hAnsiTheme="minorHAnsi"/>
                <w:b/>
                <w:bCs/>
                <w:sz w:val="16"/>
              </w:rPr>
              <w:t>Razem</w:t>
            </w:r>
          </w:p>
        </w:tc>
        <w:tc>
          <w:tcPr>
            <w:tcW w:w="1097" w:type="pct"/>
            <w:tcBorders>
              <w:top w:val="single" w:sz="4" w:space="0" w:color="auto"/>
              <w:left w:val="single" w:sz="4"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b/>
                <w:sz w:val="16"/>
              </w:rPr>
            </w:pPr>
            <w:r w:rsidRPr="00330040">
              <w:rPr>
                <w:rFonts w:asciiTheme="minorHAnsi" w:hAnsiTheme="minorHAnsi"/>
                <w:b/>
                <w:sz w:val="16"/>
              </w:rPr>
              <w:t xml:space="preserve">95 </w:t>
            </w:r>
            <w:r w:rsidRPr="00330040">
              <w:rPr>
                <w:rFonts w:asciiTheme="minorHAnsi" w:hAnsiTheme="minorHAnsi"/>
                <w:b/>
                <w:bCs/>
                <w:sz w:val="16"/>
              </w:rPr>
              <w:t>161</w:t>
            </w:r>
          </w:p>
        </w:tc>
        <w:tc>
          <w:tcPr>
            <w:tcW w:w="1012" w:type="pct"/>
            <w:tcBorders>
              <w:top w:val="nil"/>
              <w:left w:val="single" w:sz="8" w:space="0" w:color="auto"/>
              <w:bottom w:val="single" w:sz="8" w:space="0" w:color="auto"/>
              <w:right w:val="single" w:sz="8" w:space="0" w:color="auto"/>
            </w:tcBorders>
            <w:noWrap/>
            <w:vAlign w:val="center"/>
          </w:tcPr>
          <w:p w:rsidR="008E730E" w:rsidRPr="00330040" w:rsidRDefault="008E730E" w:rsidP="008E730E">
            <w:pPr>
              <w:jc w:val="center"/>
              <w:rPr>
                <w:rFonts w:asciiTheme="minorHAnsi" w:hAnsiTheme="minorHAnsi"/>
                <w:sz w:val="16"/>
              </w:rPr>
            </w:pPr>
          </w:p>
        </w:tc>
      </w:tr>
    </w:tbl>
    <w:p w:rsidR="008E730E" w:rsidRDefault="008E730E" w:rsidP="00890499">
      <w:pPr>
        <w:spacing w:line="276" w:lineRule="auto"/>
        <w:ind w:left="360"/>
        <w:jc w:val="both"/>
        <w:rPr>
          <w:sz w:val="18"/>
          <w:szCs w:val="18"/>
        </w:rPr>
      </w:pPr>
    </w:p>
    <w:p w:rsidR="008E730E" w:rsidRDefault="008E730E" w:rsidP="00890499">
      <w:pPr>
        <w:spacing w:line="276" w:lineRule="auto"/>
        <w:ind w:left="360"/>
        <w:jc w:val="both"/>
        <w:rPr>
          <w:rFonts w:asciiTheme="minorHAnsi" w:hAnsiTheme="minorHAnsi"/>
        </w:rPr>
      </w:pPr>
      <w:r w:rsidRPr="00330040">
        <w:rPr>
          <w:rFonts w:asciiTheme="minorHAnsi" w:hAnsiTheme="minorHAnsi"/>
        </w:rPr>
        <w:t xml:space="preserve">W latach 2007-2010  nie było obowiązku sporządzania sprawozdań z działań informacyjno-promocyjnych, zatem dane w powyższym zakresie nie były gromadzone. </w:t>
      </w:r>
    </w:p>
    <w:p w:rsidR="00330040" w:rsidRPr="00330040" w:rsidRDefault="00330040" w:rsidP="00890499">
      <w:pPr>
        <w:pStyle w:val="Tekstdymka"/>
        <w:spacing w:line="276" w:lineRule="auto"/>
      </w:pPr>
    </w:p>
    <w:p w:rsidR="008E730E" w:rsidRPr="00330040" w:rsidRDefault="008E730E" w:rsidP="005A41F2">
      <w:pPr>
        <w:numPr>
          <w:ilvl w:val="0"/>
          <w:numId w:val="70"/>
        </w:numPr>
        <w:spacing w:line="276" w:lineRule="auto"/>
        <w:jc w:val="both"/>
        <w:rPr>
          <w:rFonts w:asciiTheme="minorHAnsi" w:hAnsiTheme="minorHAnsi" w:cs="Arial"/>
        </w:rPr>
      </w:pPr>
      <w:r w:rsidRPr="00330040">
        <w:rPr>
          <w:rFonts w:asciiTheme="minorHAnsi" w:hAnsiTheme="minorHAnsi" w:cs="Arial"/>
        </w:rPr>
        <w:t xml:space="preserve">wyemitowanie audycji informacyjnych w TV, radio (w szczególności liczba, termin, tematyka, miejsce emisji)  </w:t>
      </w:r>
    </w:p>
    <w:p w:rsidR="008E730E" w:rsidRPr="00330040" w:rsidRDefault="008E730E" w:rsidP="00890499">
      <w:pPr>
        <w:spacing w:line="276" w:lineRule="auto"/>
        <w:jc w:val="both"/>
        <w:rPr>
          <w:rFonts w:asciiTheme="minorHAnsi" w:hAnsiTheme="minorHAnsi"/>
        </w:rPr>
      </w:pPr>
      <w:r w:rsidRPr="00330040">
        <w:rPr>
          <w:rFonts w:asciiTheme="minorHAnsi" w:hAnsiTheme="minorHAnsi"/>
        </w:rPr>
        <w:lastRenderedPageBreak/>
        <w:t xml:space="preserve">W okresie programowania PO RYBY 2007-2013 Samorząd Województwa Pomorskiego współpracował </w:t>
      </w:r>
      <w:r w:rsidR="00890499">
        <w:rPr>
          <w:rFonts w:asciiTheme="minorHAnsi" w:hAnsiTheme="minorHAnsi"/>
        </w:rPr>
        <w:br/>
      </w:r>
      <w:r w:rsidRPr="00330040">
        <w:rPr>
          <w:rFonts w:asciiTheme="minorHAnsi" w:hAnsiTheme="minorHAnsi"/>
        </w:rPr>
        <w:t xml:space="preserve">ze środkami masowego przekazu na bieżąco, zwracając uwagę na konieczność zainteresowania lokalnych mediów interwencją w ramach Osi 4 PO RYBY 2007-2013. </w:t>
      </w:r>
    </w:p>
    <w:p w:rsidR="008E730E" w:rsidRDefault="008E730E" w:rsidP="00890499">
      <w:pPr>
        <w:spacing w:line="276" w:lineRule="auto"/>
        <w:jc w:val="both"/>
        <w:rPr>
          <w:rFonts w:ascii="Candara" w:hAnsi="Candara" w:cs="Ari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125"/>
        <w:gridCol w:w="3926"/>
        <w:gridCol w:w="1859"/>
      </w:tblGrid>
      <w:tr w:rsidR="008E730E" w:rsidRPr="001B57FB" w:rsidTr="006E703A">
        <w:trPr>
          <w:trHeight w:val="292"/>
          <w:jc w:val="center"/>
        </w:trPr>
        <w:tc>
          <w:tcPr>
            <w:tcW w:w="127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33004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Nazwa Radia/TV</w:t>
            </w:r>
          </w:p>
        </w:tc>
        <w:tc>
          <w:tcPr>
            <w:tcW w:w="60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33004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Liczba emisji</w:t>
            </w:r>
          </w:p>
        </w:tc>
        <w:tc>
          <w:tcPr>
            <w:tcW w:w="211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33004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Tematyka</w:t>
            </w:r>
          </w:p>
        </w:tc>
        <w:tc>
          <w:tcPr>
            <w:tcW w:w="100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33004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Termin</w:t>
            </w:r>
          </w:p>
        </w:tc>
      </w:tr>
      <w:tr w:rsidR="008E730E" w:rsidRPr="001B57FB" w:rsidTr="006E703A">
        <w:trPr>
          <w:trHeight w:val="153"/>
          <w:jc w:val="center"/>
        </w:trPr>
        <w:tc>
          <w:tcPr>
            <w:tcW w:w="12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 xml:space="preserve">Rozgłośnie radiowe: Radio Plus, Radio Weekend, Radio Koszalin, Radio </w:t>
            </w:r>
            <w:proofErr w:type="spellStart"/>
            <w:r w:rsidRPr="00330040">
              <w:rPr>
                <w:rFonts w:asciiTheme="minorHAnsi" w:hAnsiTheme="minorHAnsi"/>
                <w:sz w:val="16"/>
              </w:rPr>
              <w:t>Kaszebe</w:t>
            </w:r>
            <w:proofErr w:type="spellEnd"/>
          </w:p>
        </w:tc>
        <w:tc>
          <w:tcPr>
            <w:tcW w:w="606"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rPr>
            </w:pPr>
            <w:r w:rsidRPr="00330040">
              <w:rPr>
                <w:rFonts w:asciiTheme="minorHAnsi" w:hAnsiTheme="minorHAnsi"/>
                <w:sz w:val="16"/>
              </w:rPr>
              <w:t>94</w:t>
            </w:r>
          </w:p>
        </w:tc>
        <w:tc>
          <w:tcPr>
            <w:tcW w:w="2114"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6E703A">
            <w:pPr>
              <w:rPr>
                <w:rFonts w:asciiTheme="minorHAnsi" w:hAnsiTheme="minorHAnsi"/>
                <w:sz w:val="16"/>
              </w:rPr>
            </w:pPr>
            <w:r w:rsidRPr="00330040">
              <w:rPr>
                <w:rFonts w:asciiTheme="minorHAnsi" w:hAnsiTheme="minorHAnsi"/>
                <w:sz w:val="16"/>
              </w:rPr>
              <w:t>40 sekundowy spot radiowy, odnoszący się do PO RYBY, z okazji rocznicy 10-lecia przystąpienia Polski do Unii Europejskiej</w:t>
            </w:r>
          </w:p>
        </w:tc>
        <w:tc>
          <w:tcPr>
            <w:tcW w:w="1001"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22.04-01.05.2014 r</w:t>
            </w:r>
          </w:p>
        </w:tc>
      </w:tr>
      <w:tr w:rsidR="008E730E" w:rsidRPr="001B57FB" w:rsidTr="006E703A">
        <w:trPr>
          <w:trHeight w:val="153"/>
          <w:jc w:val="center"/>
        </w:trPr>
        <w:tc>
          <w:tcPr>
            <w:tcW w:w="12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rPr>
              <w:t xml:space="preserve">Rozgłośnie radiowe: Radio RMFMAXXX Pomorze, Radio RMF MAXXX Trójmiasto, Radio Plus Gdańsk, Radio Gdańsk, Radio </w:t>
            </w:r>
            <w:proofErr w:type="spellStart"/>
            <w:r w:rsidRPr="00330040">
              <w:rPr>
                <w:rFonts w:asciiTheme="minorHAnsi" w:hAnsiTheme="minorHAnsi"/>
                <w:sz w:val="16"/>
              </w:rPr>
              <w:t>Kaszebe</w:t>
            </w:r>
            <w:proofErr w:type="spellEnd"/>
          </w:p>
        </w:tc>
        <w:tc>
          <w:tcPr>
            <w:tcW w:w="606"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76</w:t>
            </w:r>
          </w:p>
        </w:tc>
        <w:tc>
          <w:tcPr>
            <w:tcW w:w="2114"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6E703A">
            <w:pPr>
              <w:rPr>
                <w:rFonts w:asciiTheme="minorHAnsi" w:hAnsiTheme="minorHAnsi"/>
                <w:sz w:val="16"/>
              </w:rPr>
            </w:pPr>
            <w:r w:rsidRPr="00330040">
              <w:rPr>
                <w:rFonts w:asciiTheme="minorHAnsi" w:hAnsiTheme="minorHAnsi"/>
                <w:sz w:val="16"/>
              </w:rPr>
              <w:t>45 sekundowy spot radiowy na potrzeby kampanii promocyjnej „Pomorskie – nasze miejsce na ziemi”;</w:t>
            </w:r>
          </w:p>
        </w:tc>
        <w:tc>
          <w:tcPr>
            <w:tcW w:w="1001"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01.09-31.10.2014 r</w:t>
            </w:r>
          </w:p>
        </w:tc>
      </w:tr>
      <w:tr w:rsidR="008E730E" w:rsidRPr="002F3524" w:rsidTr="006E703A">
        <w:trPr>
          <w:trHeight w:val="153"/>
          <w:jc w:val="center"/>
        </w:trPr>
        <w:tc>
          <w:tcPr>
            <w:tcW w:w="12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Telewizja Gdańsk</w:t>
            </w:r>
          </w:p>
        </w:tc>
        <w:tc>
          <w:tcPr>
            <w:tcW w:w="606"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141</w:t>
            </w:r>
          </w:p>
        </w:tc>
        <w:tc>
          <w:tcPr>
            <w:tcW w:w="2114"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6E703A">
            <w:pPr>
              <w:rPr>
                <w:rFonts w:asciiTheme="minorHAnsi" w:hAnsiTheme="minorHAnsi"/>
                <w:sz w:val="16"/>
                <w:szCs w:val="16"/>
              </w:rPr>
            </w:pPr>
            <w:r w:rsidRPr="00330040">
              <w:rPr>
                <w:rFonts w:asciiTheme="minorHAnsi" w:hAnsiTheme="minorHAnsi"/>
                <w:sz w:val="16"/>
                <w:szCs w:val="16"/>
              </w:rPr>
              <w:t>45 sekundowy spot telewizyjny na potrzeby kampanii promocyjnej „Pomorskie – nasze miejsce na ziemi”</w:t>
            </w:r>
          </w:p>
        </w:tc>
        <w:tc>
          <w:tcPr>
            <w:tcW w:w="1001"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01.09-31.10.2014 r.</w:t>
            </w:r>
          </w:p>
        </w:tc>
      </w:tr>
      <w:tr w:rsidR="008E730E" w:rsidRPr="001B57FB" w:rsidTr="006E703A">
        <w:trPr>
          <w:trHeight w:val="153"/>
          <w:jc w:val="center"/>
        </w:trPr>
        <w:tc>
          <w:tcPr>
            <w:tcW w:w="12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 xml:space="preserve">Rozgłośnie radiowe: Radio Gdańsk, Radio Weekend, Radio </w:t>
            </w:r>
            <w:proofErr w:type="spellStart"/>
            <w:r w:rsidRPr="00330040">
              <w:rPr>
                <w:rFonts w:asciiTheme="minorHAnsi" w:hAnsiTheme="minorHAnsi"/>
                <w:sz w:val="16"/>
                <w:szCs w:val="16"/>
              </w:rPr>
              <w:t>Kaszebe</w:t>
            </w:r>
            <w:proofErr w:type="spellEnd"/>
            <w:r w:rsidRPr="00330040">
              <w:rPr>
                <w:rFonts w:asciiTheme="minorHAnsi" w:hAnsiTheme="minorHAnsi"/>
                <w:sz w:val="16"/>
                <w:szCs w:val="16"/>
              </w:rPr>
              <w:t>, Radio RMF Pomorze, Radio RMF Trójmiasto, Radio Plus</w:t>
            </w:r>
          </w:p>
        </w:tc>
        <w:tc>
          <w:tcPr>
            <w:tcW w:w="606"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147</w:t>
            </w:r>
          </w:p>
        </w:tc>
        <w:tc>
          <w:tcPr>
            <w:tcW w:w="2114"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6E703A">
            <w:pPr>
              <w:rPr>
                <w:rFonts w:asciiTheme="minorHAnsi" w:hAnsiTheme="minorHAnsi"/>
                <w:sz w:val="16"/>
                <w:szCs w:val="16"/>
              </w:rPr>
            </w:pPr>
            <w:r w:rsidRPr="00330040">
              <w:rPr>
                <w:rFonts w:asciiTheme="minorHAnsi" w:hAnsiTheme="minorHAnsi"/>
                <w:sz w:val="16"/>
                <w:szCs w:val="16"/>
              </w:rPr>
              <w:t>45 sekundowy spot radiowy na potrzeby kampanii promocyjnej „Dni Otwarte Funduszy Europejskich 2015”</w:t>
            </w:r>
          </w:p>
        </w:tc>
        <w:tc>
          <w:tcPr>
            <w:tcW w:w="1001"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20.04-09.05.2015 r.</w:t>
            </w:r>
          </w:p>
        </w:tc>
      </w:tr>
    </w:tbl>
    <w:p w:rsidR="008E730E" w:rsidRPr="00330040" w:rsidRDefault="008E730E" w:rsidP="005A41F2">
      <w:pPr>
        <w:numPr>
          <w:ilvl w:val="0"/>
          <w:numId w:val="70"/>
        </w:numPr>
        <w:spacing w:line="276" w:lineRule="auto"/>
        <w:jc w:val="both"/>
        <w:rPr>
          <w:rFonts w:asciiTheme="minorHAnsi" w:hAnsiTheme="minorHAnsi" w:cs="Arial"/>
        </w:rPr>
      </w:pPr>
      <w:r w:rsidRPr="00330040">
        <w:rPr>
          <w:rFonts w:asciiTheme="minorHAnsi" w:hAnsiTheme="minorHAnsi" w:cs="Arial"/>
        </w:rPr>
        <w:t>przygotowanie artykułów sponsorowanych nt. PO Ryby 2007-2013 i wykup powierzchni w prasie (reklama prasowa)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5"/>
        <w:gridCol w:w="1337"/>
        <w:gridCol w:w="3304"/>
      </w:tblGrid>
      <w:tr w:rsidR="008E730E" w:rsidRPr="001B57FB" w:rsidTr="006E703A">
        <w:trPr>
          <w:trHeight w:val="292"/>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Tytuł prasowy</w:t>
            </w:r>
          </w:p>
        </w:tc>
        <w:tc>
          <w:tcPr>
            <w:tcW w:w="72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Liczba  artykułów</w:t>
            </w:r>
          </w:p>
        </w:tc>
        <w:tc>
          <w:tcPr>
            <w:tcW w:w="177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Data publikacji</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Fakt</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08.10.2010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Wiadomości Rybackie</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Wrzesień-październik 2010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Twój Wieczór</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20.10.2010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Dziennik Bałtycki</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16.11.2010</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Gazeta Wyborcza</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50</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14.03-18.11.2011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Gazeta Prawna</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6</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21.06.2011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Fakt</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4</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1-31.10.2014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Dziennik Bałtycki</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4</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3,10,17,24.10.2014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Gazeta Wyborcza</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4</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1-31.10.2014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Kurier Gmin i Powiatu Gdańskiego, Rolnik Pomorski, Dziennik Pomorza, Głos Kaszub</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9</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01.09-02.11.2014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Fakt</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23.04, 30.04-01.05, 7.05.2015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Gazeta Wyborcza</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24.04, 30.04-01.05, 7.05.2015 r.</w:t>
            </w:r>
          </w:p>
        </w:tc>
      </w:tr>
    </w:tbl>
    <w:p w:rsidR="008E730E" w:rsidRPr="001B57FB" w:rsidRDefault="008E730E" w:rsidP="00890499">
      <w:pPr>
        <w:spacing w:line="276" w:lineRule="auto"/>
        <w:rPr>
          <w:rFonts w:ascii="Candara" w:hAnsi="Candara" w:cs="Arial"/>
          <w:highlight w:val="yellow"/>
        </w:rPr>
      </w:pPr>
    </w:p>
    <w:p w:rsidR="008E730E" w:rsidRPr="00330040" w:rsidRDefault="008E730E" w:rsidP="005A41F2">
      <w:pPr>
        <w:numPr>
          <w:ilvl w:val="0"/>
          <w:numId w:val="70"/>
        </w:numPr>
        <w:spacing w:line="276" w:lineRule="auto"/>
        <w:jc w:val="both"/>
        <w:rPr>
          <w:rFonts w:asciiTheme="minorHAnsi" w:hAnsiTheme="minorHAnsi" w:cs="Arial"/>
        </w:rPr>
      </w:pPr>
      <w:r w:rsidRPr="00330040">
        <w:rPr>
          <w:rFonts w:asciiTheme="minorHAnsi" w:hAnsiTheme="minorHAnsi" w:cs="Arial"/>
        </w:rPr>
        <w:t>współpraca ze środkami masowego przekazu w zakresie przekazywania informacji o PO Ryby 2007-2013 (ew. szczegóły) – (jak w punkcie 8 i 9)</w:t>
      </w:r>
    </w:p>
    <w:p w:rsidR="008E730E" w:rsidRPr="00330040" w:rsidRDefault="008E730E" w:rsidP="00890499">
      <w:pPr>
        <w:spacing w:line="276" w:lineRule="auto"/>
        <w:ind w:left="720"/>
        <w:jc w:val="both"/>
        <w:rPr>
          <w:rFonts w:asciiTheme="minorHAnsi" w:hAnsiTheme="minorHAnsi" w:cs="Arial"/>
        </w:rPr>
      </w:pPr>
    </w:p>
    <w:p w:rsidR="008E730E" w:rsidRPr="00330040" w:rsidRDefault="008E730E" w:rsidP="005A41F2">
      <w:pPr>
        <w:numPr>
          <w:ilvl w:val="0"/>
          <w:numId w:val="70"/>
        </w:numPr>
        <w:spacing w:line="276" w:lineRule="auto"/>
        <w:rPr>
          <w:rFonts w:asciiTheme="minorHAnsi" w:hAnsiTheme="minorHAnsi" w:cs="Arial"/>
        </w:rPr>
      </w:pPr>
      <w:r w:rsidRPr="00330040">
        <w:rPr>
          <w:rFonts w:asciiTheme="minorHAnsi" w:hAnsiTheme="minorHAnsi" w:cs="Arial"/>
        </w:rPr>
        <w:t>udział w ogólnopolskich, regionalnych lub lokalnych imprezach poświęconych rybołówstwu, rybactwu, przetwórstwu rybnemu, rolnictwu lub funduszom unijnym</w:t>
      </w:r>
    </w:p>
    <w:p w:rsidR="008E730E" w:rsidRPr="00330040" w:rsidRDefault="008E730E" w:rsidP="00890499">
      <w:pPr>
        <w:spacing w:line="276" w:lineRule="auto"/>
        <w:rPr>
          <w:rFonts w:asciiTheme="minorHAnsi" w:hAnsiTheme="minorHAnsi" w:cs="Arial"/>
        </w:rPr>
      </w:pPr>
      <w:r w:rsidRPr="00330040">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742"/>
        <w:gridCol w:w="5565"/>
        <w:gridCol w:w="2903"/>
      </w:tblGrid>
      <w:tr w:rsidR="008E730E" w:rsidRPr="00177EF5" w:rsidTr="006E703A">
        <w:trPr>
          <w:trHeight w:val="300"/>
        </w:trPr>
        <w:tc>
          <w:tcPr>
            <w:tcW w:w="403"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color w:val="000000"/>
                <w:sz w:val="16"/>
                <w:szCs w:val="16"/>
              </w:rPr>
            </w:pPr>
            <w:r w:rsidRPr="00330040">
              <w:rPr>
                <w:rFonts w:asciiTheme="minorHAnsi" w:hAnsiTheme="minorHAnsi" w:cs="Arial"/>
                <w:color w:val="000000"/>
                <w:sz w:val="16"/>
                <w:szCs w:val="16"/>
              </w:rPr>
              <w:t> </w:t>
            </w:r>
          </w:p>
        </w:tc>
        <w:tc>
          <w:tcPr>
            <w:tcW w:w="3021" w:type="pct"/>
            <w:tcBorders>
              <w:top w:val="single" w:sz="4" w:space="0" w:color="auto"/>
              <w:left w:val="nil"/>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1576" w:type="pct"/>
            <w:tcBorders>
              <w:top w:val="single" w:sz="4" w:space="0" w:color="auto"/>
              <w:left w:val="nil"/>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 1.</w:t>
            </w:r>
          </w:p>
        </w:tc>
        <w:tc>
          <w:tcPr>
            <w:tcW w:w="3021"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POLFISH </w:t>
            </w:r>
          </w:p>
        </w:tc>
        <w:tc>
          <w:tcPr>
            <w:tcW w:w="1576"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31.05-02.06.2011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XVI Krajowa Konferencja Rybackich Użytkowników Jezior, Rzek i Zbiorników Zaporowych</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Wdzydze Kiszewskie, 08.06.2011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3.</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Maszoperia Pomorskich Lokalnych Grup Rybackich</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Władysławowo, 25.08.2011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4.</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Maszoperia Pomorskich Lokalnych Grup Rybackich</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Władysławowo, 12-13.12.2011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5.</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Jesienna Debata Maszoperii</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Chmielno, 5-6.12.2012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6.</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Maszoperia Pomorskich Lokalnych Grup Rybackich</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Wieżyca, 06.03.2013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7.</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„Maszoperia w Hotelu Mistrzów”</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Gniewino, 13-14.12.2013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 8.</w:t>
            </w:r>
          </w:p>
        </w:tc>
        <w:tc>
          <w:tcPr>
            <w:tcW w:w="3021" w:type="pct"/>
            <w:tcBorders>
              <w:top w:val="nil"/>
              <w:left w:val="nil"/>
              <w:bottom w:val="single" w:sz="4" w:space="0" w:color="auto"/>
              <w:right w:val="single" w:sz="4" w:space="0" w:color="auto"/>
            </w:tcBorders>
            <w:shd w:val="clear" w:color="auto" w:fill="auto"/>
            <w:hideMark/>
          </w:tcPr>
          <w:p w:rsidR="008E730E" w:rsidRPr="00330040" w:rsidRDefault="008E730E" w:rsidP="008E730E">
            <w:pPr>
              <w:jc w:val="both"/>
              <w:rPr>
                <w:rFonts w:asciiTheme="minorHAnsi" w:hAnsiTheme="minorHAnsi"/>
                <w:sz w:val="16"/>
                <w:szCs w:val="16"/>
              </w:rPr>
            </w:pPr>
            <w:r w:rsidRPr="00330040">
              <w:rPr>
                <w:rFonts w:asciiTheme="minorHAnsi" w:hAnsiTheme="minorHAnsi"/>
                <w:sz w:val="16"/>
                <w:szCs w:val="16"/>
              </w:rPr>
              <w:t>Maszoperia Pomorskich Lokalnych Grup Rybackich</w:t>
            </w:r>
          </w:p>
        </w:tc>
        <w:tc>
          <w:tcPr>
            <w:tcW w:w="1576"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Władysławowo, 22.09.2014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 9.</w:t>
            </w:r>
          </w:p>
        </w:tc>
        <w:tc>
          <w:tcPr>
            <w:tcW w:w="3021" w:type="pct"/>
            <w:tcBorders>
              <w:top w:val="nil"/>
              <w:left w:val="nil"/>
              <w:bottom w:val="single" w:sz="4" w:space="0" w:color="auto"/>
              <w:right w:val="single" w:sz="4" w:space="0" w:color="auto"/>
            </w:tcBorders>
            <w:shd w:val="clear" w:color="auto" w:fill="auto"/>
            <w:hideMark/>
          </w:tcPr>
          <w:p w:rsidR="008E730E" w:rsidRPr="00330040" w:rsidRDefault="008E730E" w:rsidP="008E730E">
            <w:pPr>
              <w:jc w:val="both"/>
              <w:rPr>
                <w:rFonts w:asciiTheme="minorHAnsi" w:hAnsiTheme="minorHAnsi"/>
                <w:sz w:val="16"/>
                <w:szCs w:val="16"/>
              </w:rPr>
            </w:pPr>
            <w:r w:rsidRPr="00330040">
              <w:rPr>
                <w:rFonts w:asciiTheme="minorHAnsi" w:hAnsiTheme="minorHAnsi"/>
                <w:sz w:val="16"/>
                <w:szCs w:val="16"/>
              </w:rPr>
              <w:t>Sympozjum ogólnokrajowe pt. Inicjatywa Leader szansą rozwoju</w:t>
            </w:r>
            <w:r w:rsidRPr="00330040">
              <w:rPr>
                <w:rFonts w:asciiTheme="minorHAnsi" w:hAnsiTheme="minorHAnsi"/>
                <w:sz w:val="16"/>
                <w:szCs w:val="16"/>
              </w:rPr>
              <w:tab/>
            </w:r>
          </w:p>
        </w:tc>
        <w:tc>
          <w:tcPr>
            <w:tcW w:w="1576"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Trzebaw 09-10.10.2014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10. </w:t>
            </w:r>
          </w:p>
        </w:tc>
        <w:tc>
          <w:tcPr>
            <w:tcW w:w="3021"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Sympozjum pt. „Fundusze Europejskie, a zrównoważony rozwój obszarów zależnych od rybactwa” </w:t>
            </w:r>
          </w:p>
        </w:tc>
        <w:tc>
          <w:tcPr>
            <w:tcW w:w="1576"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Tarnów Podgórny, 23-25.06.2015 r. </w:t>
            </w:r>
          </w:p>
        </w:tc>
      </w:tr>
    </w:tbl>
    <w:p w:rsidR="008E730E" w:rsidRPr="001B57FB" w:rsidRDefault="008E730E" w:rsidP="00890499">
      <w:pPr>
        <w:spacing w:line="276" w:lineRule="auto"/>
        <w:jc w:val="both"/>
        <w:rPr>
          <w:rFonts w:ascii="Candara" w:hAnsi="Candara" w:cs="ArialMT"/>
        </w:rPr>
      </w:pPr>
    </w:p>
    <w:p w:rsidR="008E730E" w:rsidRDefault="008E730E" w:rsidP="00890499">
      <w:pPr>
        <w:pStyle w:val="Tekstdymka"/>
        <w:spacing w:line="276" w:lineRule="auto"/>
      </w:pPr>
    </w:p>
    <w:p w:rsidR="006E703A" w:rsidRDefault="006E703A" w:rsidP="00890499">
      <w:pPr>
        <w:pStyle w:val="Tekstdymka"/>
        <w:spacing w:line="276" w:lineRule="auto"/>
      </w:pPr>
    </w:p>
    <w:p w:rsidR="008E730E" w:rsidRPr="00330040" w:rsidRDefault="009E08BA" w:rsidP="00890499">
      <w:pPr>
        <w:widowControl w:val="0"/>
        <w:tabs>
          <w:tab w:val="num" w:pos="360"/>
        </w:tabs>
        <w:autoSpaceDE w:val="0"/>
        <w:autoSpaceDN w:val="0"/>
        <w:spacing w:line="276" w:lineRule="auto"/>
        <w:jc w:val="both"/>
        <w:rPr>
          <w:rFonts w:asciiTheme="minorHAnsi" w:hAnsiTheme="minorHAnsi"/>
          <w:b/>
          <w:u w:val="single"/>
        </w:rPr>
      </w:pPr>
      <w:r w:rsidRPr="00330040">
        <w:rPr>
          <w:rFonts w:asciiTheme="minorHAnsi" w:hAnsiTheme="minorHAnsi"/>
          <w:b/>
          <w:u w:val="single"/>
        </w:rPr>
        <w:lastRenderedPageBreak/>
        <w:t xml:space="preserve">Samorząd Województwa Śląskiego </w:t>
      </w:r>
    </w:p>
    <w:p w:rsidR="008E730E" w:rsidRDefault="008E730E" w:rsidP="00890499">
      <w:pPr>
        <w:widowControl w:val="0"/>
        <w:tabs>
          <w:tab w:val="num" w:pos="360"/>
        </w:tabs>
        <w:autoSpaceDE w:val="0"/>
        <w:autoSpaceDN w:val="0"/>
        <w:spacing w:line="276" w:lineRule="auto"/>
        <w:jc w:val="both"/>
        <w:rPr>
          <w:rFonts w:asciiTheme="minorHAnsi" w:hAnsiTheme="minorHAnsi"/>
          <w:b/>
          <w:sz w:val="18"/>
          <w:szCs w:val="18"/>
          <w:u w:val="single"/>
        </w:rPr>
      </w:pPr>
    </w:p>
    <w:p w:rsidR="008E730E" w:rsidRPr="00EF2DC8" w:rsidRDefault="008E730E" w:rsidP="00890499">
      <w:pPr>
        <w:widowControl w:val="0"/>
        <w:tabs>
          <w:tab w:val="num" w:pos="360"/>
        </w:tabs>
        <w:autoSpaceDE w:val="0"/>
        <w:autoSpaceDN w:val="0"/>
        <w:spacing w:line="276" w:lineRule="auto"/>
        <w:jc w:val="both"/>
        <w:rPr>
          <w:rFonts w:ascii="Arial" w:hAnsi="Arial" w:cs="Arial"/>
          <w:sz w:val="16"/>
          <w:szCs w:val="16"/>
        </w:rPr>
      </w:pPr>
      <w:r w:rsidRPr="008E730E">
        <w:rPr>
          <w:rFonts w:asciiTheme="minorHAnsi" w:hAnsiTheme="minorHAnsi"/>
          <w:sz w:val="18"/>
          <w:szCs w:val="18"/>
        </w:rPr>
        <w:t>1.</w:t>
      </w:r>
      <w:r>
        <w:rPr>
          <w:rFonts w:asciiTheme="minorHAnsi" w:hAnsiTheme="minorHAnsi"/>
          <w:b/>
          <w:sz w:val="18"/>
          <w:szCs w:val="18"/>
          <w:u w:val="single"/>
        </w:rPr>
        <w:t> </w:t>
      </w:r>
      <w:r w:rsidRPr="00330040">
        <w:rPr>
          <w:rFonts w:asciiTheme="minorHAnsi" w:hAnsiTheme="minorHAnsi" w:cs="Arial"/>
        </w:rPr>
        <w:t>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8E730E" w:rsidRPr="00EF2DC8" w:rsidTr="008E730E">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Ilość spotkań/konferencji</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2007</w:t>
            </w:r>
          </w:p>
        </w:tc>
        <w:tc>
          <w:tcPr>
            <w:tcW w:w="2480" w:type="dxa"/>
            <w:tcBorders>
              <w:bottom w:val="single" w:sz="4" w:space="0" w:color="auto"/>
              <w:right w:val="single" w:sz="4" w:space="0" w:color="auto"/>
            </w:tcBorders>
            <w:noWrap/>
            <w:vAlign w:val="bottom"/>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2008</w:t>
            </w:r>
          </w:p>
        </w:tc>
        <w:tc>
          <w:tcPr>
            <w:tcW w:w="2480" w:type="dxa"/>
            <w:tcBorders>
              <w:bottom w:val="single" w:sz="4" w:space="0" w:color="auto"/>
              <w:right w:val="single" w:sz="4" w:space="0" w:color="auto"/>
            </w:tcBorders>
            <w:noWrap/>
            <w:vAlign w:val="bottom"/>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2009</w:t>
            </w:r>
          </w:p>
        </w:tc>
        <w:tc>
          <w:tcPr>
            <w:tcW w:w="2480" w:type="dxa"/>
            <w:tcBorders>
              <w:bottom w:val="single" w:sz="4" w:space="0" w:color="auto"/>
              <w:right w:val="single" w:sz="4" w:space="0" w:color="auto"/>
            </w:tcBorders>
            <w:noWrap/>
            <w:vAlign w:val="bottom"/>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2010</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2011</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4</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2012</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3</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2013</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3</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2014</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4</w:t>
            </w:r>
          </w:p>
        </w:tc>
      </w:tr>
      <w:tr w:rsidR="008E730E" w:rsidRPr="00EF2DC8"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3</w:t>
            </w:r>
          </w:p>
        </w:tc>
      </w:tr>
      <w:tr w:rsidR="008E730E" w:rsidRPr="00EF2DC8"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Razem</w:t>
            </w:r>
          </w:p>
        </w:tc>
        <w:tc>
          <w:tcPr>
            <w:tcW w:w="2480" w:type="dxa"/>
            <w:tcBorders>
              <w:top w:val="single" w:sz="4" w:space="0" w:color="auto"/>
              <w:bottom w:val="single" w:sz="4" w:space="0" w:color="auto"/>
              <w:right w:val="single" w:sz="4" w:space="0" w:color="auto"/>
            </w:tcBorders>
            <w:noWrap/>
            <w:vAlign w:val="bottom"/>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17</w:t>
            </w:r>
          </w:p>
        </w:tc>
      </w:tr>
    </w:tbl>
    <w:p w:rsidR="008E730E" w:rsidRPr="00EF2DC8" w:rsidRDefault="008E730E" w:rsidP="00890499">
      <w:pPr>
        <w:spacing w:line="276" w:lineRule="auto"/>
        <w:ind w:firstLine="360"/>
        <w:jc w:val="both"/>
        <w:rPr>
          <w:rFonts w:ascii="Arial" w:hAnsi="Arial" w:cs="Arial"/>
          <w:sz w:val="16"/>
          <w:szCs w:val="16"/>
        </w:rPr>
      </w:pPr>
    </w:p>
    <w:p w:rsidR="008E730E" w:rsidRPr="00330040" w:rsidRDefault="008E730E" w:rsidP="00890499">
      <w:pPr>
        <w:spacing w:line="276" w:lineRule="auto"/>
        <w:rPr>
          <w:rFonts w:asciiTheme="minorHAnsi" w:hAnsiTheme="minorHAnsi" w:cs="Arial"/>
        </w:rPr>
      </w:pPr>
      <w:r>
        <w:rPr>
          <w:rFonts w:ascii="Arial" w:hAnsi="Arial" w:cs="Arial"/>
          <w:sz w:val="16"/>
          <w:szCs w:val="16"/>
        </w:rPr>
        <w:t>2</w:t>
      </w:r>
      <w:r w:rsidRPr="00330040">
        <w:rPr>
          <w:rFonts w:asciiTheme="minorHAnsi" w:hAnsiTheme="minorHAnsi" w:cs="Arial"/>
        </w:rPr>
        <w:t>. organizowanie szkoleń/warsztatów/konferencji/seminariów/konkursów/wizyt studyjnych/konferencji prasowych</w:t>
      </w:r>
    </w:p>
    <w:p w:rsidR="008E730E" w:rsidRPr="00330040" w:rsidRDefault="008E730E" w:rsidP="00890499">
      <w:pPr>
        <w:spacing w:line="276" w:lineRule="auto"/>
        <w:ind w:left="360"/>
        <w:rPr>
          <w:rFonts w:asciiTheme="minorHAnsi" w:hAnsiTheme="minorHAnsi" w:cs="Arial"/>
        </w:rPr>
      </w:pPr>
      <w:r w:rsidRPr="00330040">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882"/>
        <w:gridCol w:w="3328"/>
      </w:tblGrid>
      <w:tr w:rsidR="008E730E" w:rsidRPr="00177EF5" w:rsidTr="006E703A">
        <w:trPr>
          <w:trHeight w:val="300"/>
        </w:trPr>
        <w:tc>
          <w:tcPr>
            <w:tcW w:w="319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Temat</w:t>
            </w:r>
          </w:p>
        </w:tc>
        <w:tc>
          <w:tcPr>
            <w:tcW w:w="1807" w:type="pct"/>
            <w:tcBorders>
              <w:top w:val="single" w:sz="4" w:space="0" w:color="000000"/>
              <w:left w:val="nil"/>
              <w:bottom w:val="single" w:sz="4" w:space="0" w:color="000000"/>
              <w:right w:val="single" w:sz="4" w:space="0" w:color="000000"/>
            </w:tcBorders>
            <w:shd w:val="clear" w:color="000000" w:fill="A6A6A6"/>
            <w:vAlign w:val="center"/>
            <w:hideMark/>
          </w:tcPr>
          <w:p w:rsidR="008E730E" w:rsidRPr="00330040" w:rsidRDefault="008E730E" w:rsidP="008E730E">
            <w:pP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8E730E" w:rsidRPr="00177EF5" w:rsidTr="006E703A">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Szkolenia dla Beneficjentów</w:t>
            </w:r>
          </w:p>
        </w:tc>
        <w:tc>
          <w:tcPr>
            <w:tcW w:w="1807" w:type="pct"/>
            <w:tcBorders>
              <w:top w:val="nil"/>
              <w:left w:val="nil"/>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 xml:space="preserve">Lubliniec 28.01.2011, </w:t>
            </w:r>
          </w:p>
          <w:p w:rsidR="008E730E" w:rsidRPr="00330040" w:rsidRDefault="008E730E" w:rsidP="008E730E">
            <w:pPr>
              <w:rPr>
                <w:rFonts w:asciiTheme="minorHAnsi" w:hAnsiTheme="minorHAnsi"/>
                <w:sz w:val="16"/>
              </w:rPr>
            </w:pPr>
            <w:r w:rsidRPr="00330040">
              <w:rPr>
                <w:rFonts w:asciiTheme="minorHAnsi" w:hAnsiTheme="minorHAnsi"/>
                <w:sz w:val="16"/>
              </w:rPr>
              <w:t xml:space="preserve">Zaborze 08.07.2011,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Strumień 20.07.2011,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17.11.2011, </w:t>
            </w:r>
          </w:p>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18.07.2013,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Pruchna 17.10.2013,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27.11.2013,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11.12.2013,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12.12.2013,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28.10.2014,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25.11.2014,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14.01.2015, </w:t>
            </w:r>
          </w:p>
          <w:p w:rsidR="008E730E" w:rsidRPr="00330040" w:rsidRDefault="008E730E" w:rsidP="008E730E">
            <w:pPr>
              <w:rPr>
                <w:rFonts w:asciiTheme="minorHAnsi" w:hAnsiTheme="minorHAnsi"/>
                <w:sz w:val="16"/>
              </w:rPr>
            </w:pPr>
            <w:r w:rsidRPr="00330040">
              <w:rPr>
                <w:rFonts w:asciiTheme="minorHAnsi" w:hAnsiTheme="minorHAnsi"/>
                <w:sz w:val="16"/>
              </w:rPr>
              <w:t>Skoczów 21.04.2015</w:t>
            </w:r>
          </w:p>
        </w:tc>
      </w:tr>
      <w:tr w:rsidR="008E730E" w:rsidRPr="00177EF5" w:rsidTr="006E703A">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Przedstawienie prezentacji nt. rozliczania wniosków o płatność w ramach PO RYBY 2007-2013</w:t>
            </w:r>
          </w:p>
        </w:tc>
        <w:tc>
          <w:tcPr>
            <w:tcW w:w="1807" w:type="pct"/>
            <w:tcBorders>
              <w:top w:val="nil"/>
              <w:left w:val="nil"/>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Łączka 12.11.2012</w:t>
            </w:r>
          </w:p>
        </w:tc>
      </w:tr>
      <w:tr w:rsidR="008E730E" w:rsidRPr="00177EF5" w:rsidTr="006E703A">
        <w:trPr>
          <w:trHeight w:val="254"/>
        </w:trPr>
        <w:tc>
          <w:tcPr>
            <w:tcW w:w="3193"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 xml:space="preserve">Spotkania z </w:t>
            </w:r>
            <w:proofErr w:type="spellStart"/>
            <w:r w:rsidRPr="00330040">
              <w:rPr>
                <w:rFonts w:asciiTheme="minorHAnsi" w:hAnsiTheme="minorHAnsi"/>
                <w:sz w:val="16"/>
              </w:rPr>
              <w:t>LGR'ami</w:t>
            </w:r>
            <w:proofErr w:type="spellEnd"/>
          </w:p>
        </w:tc>
        <w:tc>
          <w:tcPr>
            <w:tcW w:w="1807" w:type="pct"/>
            <w:tcBorders>
              <w:top w:val="nil"/>
              <w:left w:val="nil"/>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28.11.2012,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30.01.2013, </w:t>
            </w:r>
          </w:p>
          <w:p w:rsidR="008E730E" w:rsidRPr="00330040" w:rsidRDefault="008E730E" w:rsidP="008E730E">
            <w:pPr>
              <w:rPr>
                <w:rFonts w:asciiTheme="minorHAnsi" w:hAnsiTheme="minorHAnsi"/>
                <w:sz w:val="16"/>
              </w:rPr>
            </w:pPr>
            <w:r w:rsidRPr="00330040">
              <w:rPr>
                <w:rFonts w:asciiTheme="minorHAnsi" w:hAnsiTheme="minorHAnsi"/>
                <w:sz w:val="16"/>
              </w:rPr>
              <w:t>Bielsko-Biała, 07.03.2013</w:t>
            </w:r>
          </w:p>
        </w:tc>
      </w:tr>
      <w:tr w:rsidR="008E730E" w:rsidRPr="00177EF5" w:rsidTr="006E703A">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8E730E" w:rsidRPr="00330040" w:rsidRDefault="008E730E" w:rsidP="008E730E">
            <w:pPr>
              <w:rPr>
                <w:rFonts w:asciiTheme="minorHAnsi" w:hAnsiTheme="minorHAnsi"/>
                <w:sz w:val="16"/>
              </w:rPr>
            </w:pPr>
            <w:r w:rsidRPr="00330040">
              <w:rPr>
                <w:rFonts w:asciiTheme="minorHAnsi" w:hAnsiTheme="minorHAnsi"/>
                <w:sz w:val="16"/>
              </w:rPr>
              <w:t>Przedstawienie wstępnych założeń dotyczących wdrażania przyszłego okresu programowania 2014-2020 w kontekście doświadczeń we wdrażaniu obecnej perspektywy</w:t>
            </w:r>
          </w:p>
        </w:tc>
        <w:tc>
          <w:tcPr>
            <w:tcW w:w="1807" w:type="pct"/>
            <w:tcBorders>
              <w:top w:val="nil"/>
              <w:left w:val="nil"/>
              <w:bottom w:val="single" w:sz="4" w:space="0" w:color="000000"/>
              <w:right w:val="single" w:sz="4" w:space="0" w:color="000000"/>
            </w:tcBorders>
            <w:shd w:val="clear" w:color="auto" w:fill="auto"/>
            <w:vAlign w:val="center"/>
            <w:hideMark/>
          </w:tcPr>
          <w:p w:rsidR="008E730E" w:rsidRPr="00330040" w:rsidRDefault="008E730E" w:rsidP="008E730E">
            <w:pPr>
              <w:rPr>
                <w:rFonts w:asciiTheme="minorHAnsi" w:hAnsiTheme="minorHAnsi"/>
                <w:sz w:val="16"/>
              </w:rPr>
            </w:pPr>
            <w:r w:rsidRPr="00330040">
              <w:rPr>
                <w:rFonts w:asciiTheme="minorHAnsi" w:hAnsiTheme="minorHAnsi"/>
                <w:sz w:val="16"/>
              </w:rPr>
              <w:t>Zawada Pilicka, 14-15.06.2013</w:t>
            </w:r>
          </w:p>
          <w:p w:rsidR="008E730E" w:rsidRPr="00330040" w:rsidRDefault="008E730E" w:rsidP="008E730E">
            <w:pPr>
              <w:rPr>
                <w:rFonts w:asciiTheme="minorHAnsi" w:hAnsiTheme="minorHAnsi"/>
                <w:sz w:val="16"/>
              </w:rPr>
            </w:pPr>
          </w:p>
        </w:tc>
      </w:tr>
      <w:tr w:rsidR="008E730E" w:rsidRPr="00177EF5" w:rsidTr="006E703A">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Prezentacja dotycząca rozwoju turystyki w ramach środków PO RYBY</w:t>
            </w:r>
          </w:p>
        </w:tc>
        <w:tc>
          <w:tcPr>
            <w:tcW w:w="1807" w:type="pct"/>
            <w:tcBorders>
              <w:top w:val="nil"/>
              <w:left w:val="nil"/>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Brenna 10.12.2015</w:t>
            </w:r>
          </w:p>
        </w:tc>
      </w:tr>
    </w:tbl>
    <w:p w:rsidR="008E730E" w:rsidRPr="00EF2DC8" w:rsidRDefault="008E730E" w:rsidP="00890499">
      <w:pPr>
        <w:spacing w:line="276" w:lineRule="auto"/>
        <w:rPr>
          <w:rFonts w:ascii="Arial" w:hAnsi="Arial" w:cs="Arial"/>
          <w:sz w:val="16"/>
          <w:szCs w:val="16"/>
        </w:rPr>
      </w:pPr>
    </w:p>
    <w:p w:rsidR="008E730E" w:rsidRPr="00330040" w:rsidRDefault="008E730E" w:rsidP="00890499">
      <w:pPr>
        <w:spacing w:line="276" w:lineRule="auto"/>
        <w:rPr>
          <w:rFonts w:asciiTheme="minorHAnsi" w:hAnsiTheme="minorHAnsi" w:cs="Arial"/>
        </w:rPr>
      </w:pPr>
      <w:r>
        <w:rPr>
          <w:rFonts w:ascii="Arial" w:hAnsi="Arial" w:cs="Arial"/>
          <w:sz w:val="16"/>
          <w:szCs w:val="16"/>
        </w:rPr>
        <w:t>3. </w:t>
      </w:r>
      <w:r w:rsidRPr="00330040">
        <w:rPr>
          <w:rFonts w:asciiTheme="minorHAnsi" w:hAnsiTheme="minorHAnsi" w:cs="Arial"/>
        </w:rPr>
        <w:t>organizowanie/współorganizowanie imprez promocyjnych i sponsoring</w:t>
      </w:r>
    </w:p>
    <w:p w:rsidR="008E730E" w:rsidRPr="00330040" w:rsidRDefault="008E730E" w:rsidP="00890499">
      <w:pPr>
        <w:spacing w:line="276" w:lineRule="auto"/>
        <w:ind w:left="360"/>
        <w:rPr>
          <w:rFonts w:asciiTheme="minorHAnsi" w:hAnsiTheme="minorHAnsi" w:cs="Arial"/>
        </w:rPr>
      </w:pPr>
      <w:r w:rsidRPr="00330040">
        <w:rPr>
          <w:rFonts w:asciiTheme="minorHAnsi" w:hAnsiTheme="minorHAnsi" w:cs="Arial"/>
        </w:rPr>
        <w:t>Przykłady: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882"/>
        <w:gridCol w:w="3328"/>
      </w:tblGrid>
      <w:tr w:rsidR="008E730E" w:rsidRPr="00177EF5" w:rsidTr="006E703A">
        <w:trPr>
          <w:trHeight w:val="300"/>
        </w:trPr>
        <w:tc>
          <w:tcPr>
            <w:tcW w:w="3193" w:type="pct"/>
            <w:shd w:val="clear" w:color="000000" w:fill="A6A6A6"/>
            <w:vAlign w:val="center"/>
            <w:hideMark/>
          </w:tcPr>
          <w:p w:rsidR="008E730E" w:rsidRPr="00330040" w:rsidRDefault="008E730E"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1807" w:type="pct"/>
            <w:shd w:val="clear" w:color="000000" w:fill="A6A6A6"/>
            <w:vAlign w:val="center"/>
            <w:hideMark/>
          </w:tcPr>
          <w:p w:rsidR="008E730E" w:rsidRPr="00330040" w:rsidRDefault="008E730E"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8E730E" w:rsidRPr="00177EF5" w:rsidTr="006E703A">
        <w:trPr>
          <w:trHeight w:val="300"/>
        </w:trPr>
        <w:tc>
          <w:tcPr>
            <w:tcW w:w="3193"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Współorganizacja konferencji pt.: „Aktualne problemy stawowej gospodarki rybackiej na obszarach zależnych od rybactwa w województwie śląskim”</w:t>
            </w:r>
          </w:p>
        </w:tc>
        <w:tc>
          <w:tcPr>
            <w:tcW w:w="1807"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Zaborze 17.09.2010</w:t>
            </w:r>
          </w:p>
        </w:tc>
      </w:tr>
      <w:tr w:rsidR="008E730E" w:rsidRPr="00177EF5" w:rsidTr="006E703A">
        <w:trPr>
          <w:trHeight w:val="300"/>
        </w:trPr>
        <w:tc>
          <w:tcPr>
            <w:tcW w:w="3193"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Współorganizacja konferencji pt.: „Aktualne problemy stawowej gospodarki rybackiej na obszarach zależnych od rybactwa”</w:t>
            </w:r>
          </w:p>
        </w:tc>
        <w:tc>
          <w:tcPr>
            <w:tcW w:w="1807"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Zaborze 19.09.2011</w:t>
            </w:r>
          </w:p>
        </w:tc>
      </w:tr>
      <w:tr w:rsidR="008E730E" w:rsidRPr="00177EF5" w:rsidTr="006E703A">
        <w:trPr>
          <w:trHeight w:val="300"/>
        </w:trPr>
        <w:tc>
          <w:tcPr>
            <w:tcW w:w="3193" w:type="pct"/>
            <w:shd w:val="clear" w:color="auto" w:fill="auto"/>
            <w:vAlign w:val="center"/>
          </w:tcPr>
          <w:p w:rsidR="008E730E" w:rsidRPr="00330040" w:rsidRDefault="008E730E" w:rsidP="0014792F">
            <w:pPr>
              <w:rPr>
                <w:rFonts w:asciiTheme="minorHAnsi" w:hAnsiTheme="minorHAnsi"/>
                <w:sz w:val="16"/>
              </w:rPr>
            </w:pPr>
            <w:r w:rsidRPr="00330040">
              <w:rPr>
                <w:rFonts w:asciiTheme="minorHAnsi" w:hAnsiTheme="minorHAnsi"/>
                <w:sz w:val="16"/>
              </w:rPr>
              <w:t>V Targi Funduszy Europejskich</w:t>
            </w:r>
          </w:p>
        </w:tc>
        <w:tc>
          <w:tcPr>
            <w:tcW w:w="1807" w:type="pct"/>
            <w:shd w:val="clear" w:color="auto" w:fill="auto"/>
            <w:vAlign w:val="center"/>
          </w:tcPr>
          <w:p w:rsidR="008E730E" w:rsidRPr="00330040" w:rsidRDefault="008E730E" w:rsidP="0014792F">
            <w:pPr>
              <w:rPr>
                <w:rFonts w:asciiTheme="minorHAnsi" w:hAnsiTheme="minorHAnsi"/>
                <w:sz w:val="16"/>
              </w:rPr>
            </w:pPr>
            <w:r w:rsidRPr="00330040">
              <w:rPr>
                <w:rFonts w:asciiTheme="minorHAnsi" w:hAnsiTheme="minorHAnsi"/>
                <w:sz w:val="16"/>
              </w:rPr>
              <w:t>Żywiec 24.11.2011</w:t>
            </w:r>
          </w:p>
        </w:tc>
      </w:tr>
      <w:tr w:rsidR="008E730E" w:rsidRPr="00177EF5" w:rsidTr="006E703A">
        <w:trPr>
          <w:trHeight w:val="300"/>
        </w:trPr>
        <w:tc>
          <w:tcPr>
            <w:tcW w:w="3193" w:type="pct"/>
            <w:shd w:val="clear" w:color="auto" w:fill="auto"/>
            <w:vAlign w:val="center"/>
            <w:hideMark/>
          </w:tcPr>
          <w:p w:rsidR="008E730E" w:rsidRPr="00330040" w:rsidRDefault="008E730E" w:rsidP="0014792F">
            <w:pPr>
              <w:rPr>
                <w:rFonts w:asciiTheme="minorHAnsi" w:hAnsiTheme="minorHAnsi"/>
                <w:sz w:val="16"/>
              </w:rPr>
            </w:pPr>
            <w:r w:rsidRPr="00330040">
              <w:rPr>
                <w:rFonts w:asciiTheme="minorHAnsi" w:hAnsiTheme="minorHAnsi"/>
                <w:sz w:val="16"/>
              </w:rPr>
              <w:t>Piknik Funduszy Europejskich</w:t>
            </w:r>
          </w:p>
        </w:tc>
        <w:tc>
          <w:tcPr>
            <w:tcW w:w="1807" w:type="pct"/>
            <w:shd w:val="clear" w:color="auto" w:fill="auto"/>
            <w:vAlign w:val="center"/>
            <w:hideMark/>
          </w:tcPr>
          <w:p w:rsidR="008E730E" w:rsidRPr="00330040" w:rsidRDefault="008E730E" w:rsidP="0014792F">
            <w:pPr>
              <w:rPr>
                <w:rFonts w:asciiTheme="minorHAnsi" w:hAnsiTheme="minorHAnsi"/>
                <w:sz w:val="16"/>
              </w:rPr>
            </w:pPr>
            <w:r w:rsidRPr="00330040">
              <w:rPr>
                <w:rFonts w:asciiTheme="minorHAnsi" w:hAnsiTheme="minorHAnsi"/>
                <w:sz w:val="16"/>
              </w:rPr>
              <w:t>Chorzów 13.05.2012</w:t>
            </w:r>
          </w:p>
        </w:tc>
      </w:tr>
      <w:tr w:rsidR="008E730E" w:rsidRPr="00177EF5" w:rsidTr="006E703A">
        <w:trPr>
          <w:trHeight w:val="300"/>
        </w:trPr>
        <w:tc>
          <w:tcPr>
            <w:tcW w:w="3193"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Współorganizacja konferencji pt.: „Aktualne problemy oraz perspektywy stawowej gospodarki rybackiej na obszarach zależnych od rybactwa w województwie śląskim”</w:t>
            </w:r>
          </w:p>
        </w:tc>
        <w:tc>
          <w:tcPr>
            <w:tcW w:w="1807"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Zaborze 18.09.2015</w:t>
            </w:r>
          </w:p>
        </w:tc>
      </w:tr>
    </w:tbl>
    <w:p w:rsidR="008E730E" w:rsidRPr="00EF2DC8" w:rsidRDefault="008E730E" w:rsidP="00890499">
      <w:pPr>
        <w:spacing w:line="276" w:lineRule="auto"/>
        <w:rPr>
          <w:rFonts w:ascii="Arial" w:hAnsi="Arial" w:cs="Arial"/>
          <w:sz w:val="16"/>
          <w:szCs w:val="16"/>
        </w:rPr>
      </w:pPr>
    </w:p>
    <w:p w:rsidR="008E730E" w:rsidRPr="006E703A" w:rsidRDefault="008E730E" w:rsidP="005A41F2">
      <w:pPr>
        <w:pStyle w:val="Akapitzlist"/>
        <w:numPr>
          <w:ilvl w:val="0"/>
          <w:numId w:val="65"/>
        </w:numPr>
        <w:jc w:val="both"/>
        <w:rPr>
          <w:rFonts w:asciiTheme="minorHAnsi" w:hAnsiTheme="minorHAnsi" w:cs="Arial"/>
        </w:rPr>
      </w:pPr>
      <w:r w:rsidRPr="006E703A">
        <w:rPr>
          <w:rFonts w:asciiTheme="minorHAnsi" w:hAnsiTheme="minorHAnsi" w:cs="Arial"/>
        </w:rPr>
        <w:t xml:space="preserve">przygotowanie, opracowanie graficzne, druk i dystrybucja materiałów informacyjno-promocyjnych na temat PO </w:t>
      </w:r>
      <w:r w:rsidR="006E703A" w:rsidRPr="006E703A">
        <w:rPr>
          <w:rFonts w:asciiTheme="minorHAnsi" w:hAnsiTheme="minorHAnsi" w:cs="Arial"/>
        </w:rPr>
        <w:t>RYBY</w:t>
      </w:r>
      <w:r w:rsidRPr="006E703A">
        <w:rPr>
          <w:rFonts w:asciiTheme="minorHAnsi" w:hAnsiTheme="minorHAnsi" w:cs="Arial"/>
        </w:rPr>
        <w:t xml:space="preserve"> 2007-2013 i poszczególnych jego działań</w:t>
      </w:r>
    </w:p>
    <w:p w:rsidR="006E703A" w:rsidRPr="006E703A" w:rsidRDefault="006E703A" w:rsidP="006E703A">
      <w:pPr>
        <w:pStyle w:val="Tekstdymka"/>
        <w:ind w:left="405"/>
      </w:pPr>
    </w:p>
    <w:tbl>
      <w:tblPr>
        <w:tblW w:w="5000" w:type="pct"/>
        <w:tblCellMar>
          <w:left w:w="70" w:type="dxa"/>
          <w:right w:w="70" w:type="dxa"/>
        </w:tblCellMar>
        <w:tblLook w:val="04A0" w:firstRow="1" w:lastRow="0" w:firstColumn="1" w:lastColumn="0" w:noHBand="0" w:noVBand="1"/>
      </w:tblPr>
      <w:tblGrid>
        <w:gridCol w:w="6449"/>
        <w:gridCol w:w="2761"/>
      </w:tblGrid>
      <w:tr w:rsidR="008E730E" w:rsidRPr="00177EF5" w:rsidTr="006E703A">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330040" w:rsidRDefault="008E730E"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lastRenderedPageBreak/>
              <w:t>Artykuły</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8E730E" w:rsidRPr="00330040" w:rsidRDefault="008E730E"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Nakład (egz.)</w:t>
            </w:r>
          </w:p>
        </w:tc>
      </w:tr>
      <w:tr w:rsidR="008E730E" w:rsidRPr="00177EF5" w:rsidTr="006E703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Materiały konferencyjne pt.: „Aktualne problemy stawowej gospodarki rybackiej na obszarach zależnych od rybactwa w województwie śląskim”</w:t>
            </w:r>
          </w:p>
        </w:tc>
        <w:tc>
          <w:tcPr>
            <w:tcW w:w="1499" w:type="pct"/>
            <w:tcBorders>
              <w:top w:val="nil"/>
              <w:left w:val="nil"/>
              <w:bottom w:val="single" w:sz="4" w:space="0" w:color="000000"/>
              <w:right w:val="single" w:sz="4" w:space="0" w:color="000000"/>
            </w:tcBorders>
            <w:shd w:val="clear" w:color="auto" w:fill="auto"/>
            <w:vAlign w:val="center"/>
            <w:hideMark/>
          </w:tcPr>
          <w:p w:rsidR="008E730E" w:rsidRPr="00330040" w:rsidRDefault="008E730E" w:rsidP="005A41F2">
            <w:pPr>
              <w:pStyle w:val="Akapitzlist"/>
              <w:numPr>
                <w:ilvl w:val="0"/>
                <w:numId w:val="72"/>
              </w:numPr>
              <w:jc w:val="center"/>
              <w:rPr>
                <w:rFonts w:asciiTheme="minorHAnsi" w:hAnsiTheme="minorHAnsi" w:cs="Arial"/>
                <w:color w:val="000000"/>
                <w:sz w:val="16"/>
                <w:szCs w:val="16"/>
              </w:rPr>
            </w:pPr>
            <w:r w:rsidRPr="00330040">
              <w:rPr>
                <w:rFonts w:asciiTheme="minorHAnsi" w:hAnsiTheme="minorHAnsi" w:cs="Arial"/>
                <w:color w:val="000000"/>
                <w:sz w:val="16"/>
                <w:szCs w:val="16"/>
              </w:rPr>
              <w:t>t. </w:t>
            </w:r>
          </w:p>
        </w:tc>
      </w:tr>
    </w:tbl>
    <w:p w:rsidR="008E730E" w:rsidRPr="00EF2DC8" w:rsidRDefault="008E730E" w:rsidP="00890499">
      <w:pPr>
        <w:spacing w:line="276" w:lineRule="auto"/>
        <w:jc w:val="both"/>
        <w:rPr>
          <w:rFonts w:ascii="Arial" w:hAnsi="Arial" w:cs="Arial"/>
          <w:sz w:val="16"/>
          <w:szCs w:val="16"/>
        </w:rPr>
      </w:pPr>
    </w:p>
    <w:p w:rsidR="008E730E" w:rsidRPr="00EF2DC8" w:rsidRDefault="008E730E" w:rsidP="00890499">
      <w:pPr>
        <w:spacing w:line="276" w:lineRule="auto"/>
        <w:rPr>
          <w:rFonts w:ascii="Arial" w:hAnsi="Arial" w:cs="Arial"/>
          <w:sz w:val="16"/>
          <w:szCs w:val="16"/>
        </w:rPr>
      </w:pPr>
      <w:r>
        <w:rPr>
          <w:rFonts w:ascii="Arial" w:hAnsi="Arial" w:cs="Arial"/>
          <w:sz w:val="16"/>
          <w:szCs w:val="16"/>
        </w:rPr>
        <w:t>5. </w:t>
      </w:r>
      <w:r w:rsidRPr="00330040">
        <w:rPr>
          <w:rFonts w:asciiTheme="minorHAnsi" w:hAnsiTheme="minorHAnsi" w:cs="Arial"/>
        </w:rPr>
        <w:t>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921"/>
        <w:gridCol w:w="7230"/>
        <w:gridCol w:w="1059"/>
      </w:tblGrid>
      <w:tr w:rsidR="008E730E" w:rsidRPr="00EF2DC8" w:rsidTr="006E703A">
        <w:trPr>
          <w:trHeight w:val="390"/>
        </w:trPr>
        <w:tc>
          <w:tcPr>
            <w:tcW w:w="500"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3925" w:type="pct"/>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 xml:space="preserve">Ogólny opis </w:t>
            </w:r>
          </w:p>
        </w:tc>
        <w:tc>
          <w:tcPr>
            <w:tcW w:w="575" w:type="pct"/>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Kwota</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2007</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0,00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2008</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0,00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2009</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0,00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2010</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Notesy A6, notesy A5, breloki metalowe, smycze sublimacyjne i metalowe na komórkę, stojaki na komórkę, teczki A4, długopisy, ołówki, linijki drewniane, zestawy: pióro i długopis, podkładki pod mysz, kubki, torby ekologiczne składane, torby podróżne na kółkach, torby bawełniane, zegary ścienne, parasol składany.</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51 687,13</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2011</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Balony z nadrukiem, pompka elektryczna do balonów, </w:t>
            </w:r>
          </w:p>
          <w:p w:rsidR="008E730E" w:rsidRPr="00330040" w:rsidRDefault="008E730E" w:rsidP="008E730E">
            <w:pPr>
              <w:rPr>
                <w:rFonts w:asciiTheme="minorHAnsi" w:hAnsiTheme="minorHAnsi"/>
                <w:sz w:val="16"/>
                <w:szCs w:val="16"/>
              </w:rPr>
            </w:pPr>
            <w:proofErr w:type="spellStart"/>
            <w:r w:rsidRPr="00330040">
              <w:rPr>
                <w:rFonts w:asciiTheme="minorHAnsi" w:hAnsiTheme="minorHAnsi"/>
                <w:sz w:val="16"/>
                <w:szCs w:val="16"/>
              </w:rPr>
              <w:t>pendrive’y</w:t>
            </w:r>
            <w:proofErr w:type="spellEnd"/>
            <w:r w:rsidRPr="00330040">
              <w:rPr>
                <w:rFonts w:asciiTheme="minorHAnsi" w:hAnsiTheme="minorHAnsi"/>
                <w:sz w:val="16"/>
                <w:szCs w:val="16"/>
              </w:rPr>
              <w:t>, ołówki, długopisy, breloki, kalendarze</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23 087,10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2012</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Długopisy, ołówki, linijki drewniane, kredki, zestawy piśmiennicze, koce z polaru, portfele, parasole, podkładki, teczki, notatniki A4, torba papierowe, kubki, szklanki, </w:t>
            </w:r>
            <w:proofErr w:type="spellStart"/>
            <w:r w:rsidRPr="00330040">
              <w:rPr>
                <w:rFonts w:asciiTheme="minorHAnsi" w:hAnsiTheme="minorHAnsi"/>
                <w:sz w:val="16"/>
                <w:szCs w:val="16"/>
              </w:rPr>
              <w:t>pendrive’y</w:t>
            </w:r>
            <w:proofErr w:type="spellEnd"/>
            <w:r w:rsidRPr="00330040">
              <w:rPr>
                <w:rFonts w:asciiTheme="minorHAnsi" w:hAnsiTheme="minorHAnsi"/>
                <w:sz w:val="16"/>
                <w:szCs w:val="16"/>
              </w:rPr>
              <w:t xml:space="preserve">, </w:t>
            </w:r>
            <w:proofErr w:type="spellStart"/>
            <w:r w:rsidRPr="00330040">
              <w:rPr>
                <w:rFonts w:asciiTheme="minorHAnsi" w:hAnsiTheme="minorHAnsi"/>
                <w:sz w:val="16"/>
                <w:szCs w:val="16"/>
              </w:rPr>
              <w:t>wizytowniki</w:t>
            </w:r>
            <w:proofErr w:type="spellEnd"/>
            <w:r w:rsidRPr="00330040">
              <w:rPr>
                <w:rFonts w:asciiTheme="minorHAnsi" w:hAnsiTheme="minorHAnsi"/>
                <w:sz w:val="16"/>
                <w:szCs w:val="16"/>
              </w:rPr>
              <w:t xml:space="preserve"> obrotowe, skarbonki, kalendarze z zestawem "Post </w:t>
            </w:r>
            <w:proofErr w:type="spellStart"/>
            <w:r w:rsidRPr="00330040">
              <w:rPr>
                <w:rFonts w:asciiTheme="minorHAnsi" w:hAnsiTheme="minorHAnsi"/>
                <w:sz w:val="16"/>
                <w:szCs w:val="16"/>
              </w:rPr>
              <w:t>it</w:t>
            </w:r>
            <w:proofErr w:type="spellEnd"/>
            <w:r w:rsidRPr="00330040">
              <w:rPr>
                <w:rFonts w:asciiTheme="minorHAnsi" w:hAnsiTheme="minorHAnsi"/>
                <w:sz w:val="16"/>
                <w:szCs w:val="16"/>
              </w:rPr>
              <w:t>", notatniki z kalkulatorem, zegary podróżne, breloki, smycze metalowe na komórkę, podkładki pod telefon.</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60 206,66</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2013</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Kubki ceramiczne, długopisy, zestawy piśmiennicze, </w:t>
            </w:r>
            <w:proofErr w:type="spellStart"/>
            <w:r w:rsidRPr="00330040">
              <w:rPr>
                <w:rFonts w:asciiTheme="minorHAnsi" w:hAnsiTheme="minorHAnsi"/>
                <w:sz w:val="16"/>
                <w:szCs w:val="16"/>
              </w:rPr>
              <w:t>pendrive’y</w:t>
            </w:r>
            <w:proofErr w:type="spellEnd"/>
            <w:r w:rsidRPr="00330040">
              <w:rPr>
                <w:rFonts w:asciiTheme="minorHAnsi" w:hAnsiTheme="minorHAnsi"/>
                <w:sz w:val="16"/>
                <w:szCs w:val="16"/>
              </w:rPr>
              <w:t>, zegary podróżne, wskaźniki laserowe, latarki, kosmetyczki, wieszaki na torebkę, koce, teczki konferencyjne.</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14 833,80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2014</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0,00</w:t>
            </w:r>
          </w:p>
        </w:tc>
      </w:tr>
      <w:tr w:rsidR="008E730E" w:rsidRPr="00EF2DC8" w:rsidTr="006E703A">
        <w:trPr>
          <w:trHeight w:val="300"/>
        </w:trPr>
        <w:tc>
          <w:tcPr>
            <w:tcW w:w="500" w:type="pct"/>
            <w:tcBorders>
              <w:top w:val="single" w:sz="4" w:space="0" w:color="auto"/>
              <w:left w:val="single" w:sz="4" w:space="0" w:color="auto"/>
              <w:bottom w:val="single" w:sz="6" w:space="0" w:color="auto"/>
              <w:right w:val="single" w:sz="6"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2015</w:t>
            </w:r>
          </w:p>
        </w:tc>
        <w:tc>
          <w:tcPr>
            <w:tcW w:w="3925" w:type="pct"/>
            <w:tcBorders>
              <w:top w:val="single" w:sz="4" w:space="0" w:color="auto"/>
              <w:left w:val="single" w:sz="6" w:space="0" w:color="auto"/>
              <w:bottom w:val="single" w:sz="6" w:space="0" w:color="auto"/>
              <w:right w:val="single" w:sz="6"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Ołówki, linijki drewniane, zegary podróżne, opaski odblaskowe, kubki ceramiczne, długopisy, </w:t>
            </w:r>
            <w:proofErr w:type="spellStart"/>
            <w:r w:rsidRPr="00330040">
              <w:rPr>
                <w:rFonts w:asciiTheme="minorHAnsi" w:hAnsiTheme="minorHAnsi"/>
                <w:sz w:val="16"/>
                <w:szCs w:val="16"/>
              </w:rPr>
              <w:t>pendrive’y</w:t>
            </w:r>
            <w:proofErr w:type="spellEnd"/>
            <w:r w:rsidRPr="00330040">
              <w:rPr>
                <w:rFonts w:asciiTheme="minorHAnsi" w:hAnsiTheme="minorHAnsi"/>
                <w:sz w:val="16"/>
                <w:szCs w:val="16"/>
              </w:rPr>
              <w:t>, kredki, parasole.</w:t>
            </w:r>
          </w:p>
        </w:tc>
        <w:tc>
          <w:tcPr>
            <w:tcW w:w="575" w:type="pct"/>
            <w:tcBorders>
              <w:top w:val="single" w:sz="4" w:space="0" w:color="auto"/>
              <w:left w:val="single" w:sz="6" w:space="0" w:color="auto"/>
              <w:bottom w:val="single" w:sz="6"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10 255,50</w:t>
            </w:r>
          </w:p>
        </w:tc>
      </w:tr>
    </w:tbl>
    <w:p w:rsidR="008E730E" w:rsidRPr="00330040" w:rsidRDefault="008E730E" w:rsidP="00890499">
      <w:pPr>
        <w:spacing w:line="276" w:lineRule="auto"/>
        <w:rPr>
          <w:rFonts w:asciiTheme="minorHAnsi" w:hAnsiTheme="minorHAnsi" w:cs="Arial"/>
        </w:rPr>
      </w:pPr>
    </w:p>
    <w:p w:rsidR="008E730E" w:rsidRPr="00330040" w:rsidRDefault="008E730E" w:rsidP="00890499">
      <w:pPr>
        <w:spacing w:line="276" w:lineRule="auto"/>
        <w:rPr>
          <w:rFonts w:asciiTheme="minorHAnsi" w:hAnsiTheme="minorHAnsi" w:cs="Arial"/>
        </w:rPr>
      </w:pPr>
      <w:r w:rsidRPr="00330040">
        <w:rPr>
          <w:rFonts w:asciiTheme="minorHAnsi" w:hAnsiTheme="minorHAnsi" w:cs="Arial"/>
        </w:rPr>
        <w:t xml:space="preserve">6. Prowadzenie stron internetowych </w:t>
      </w:r>
    </w:p>
    <w:tbl>
      <w:tblPr>
        <w:tblW w:w="5000" w:type="pct"/>
        <w:tblLayout w:type="fixed"/>
        <w:tblCellMar>
          <w:left w:w="70" w:type="dxa"/>
          <w:right w:w="70" w:type="dxa"/>
        </w:tblCellMar>
        <w:tblLook w:val="04A0" w:firstRow="1" w:lastRow="0" w:firstColumn="1" w:lastColumn="0" w:noHBand="0" w:noVBand="1"/>
      </w:tblPr>
      <w:tblGrid>
        <w:gridCol w:w="779"/>
        <w:gridCol w:w="5670"/>
        <w:gridCol w:w="974"/>
        <w:gridCol w:w="1787"/>
      </w:tblGrid>
      <w:tr w:rsidR="008E730E" w:rsidRPr="00EF2DC8" w:rsidTr="006E703A">
        <w:trPr>
          <w:trHeight w:val="347"/>
        </w:trPr>
        <w:tc>
          <w:tcPr>
            <w:tcW w:w="423"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8E730E" w:rsidRPr="00330040" w:rsidRDefault="008E730E" w:rsidP="008E730E">
            <w:pPr>
              <w:jc w:val="center"/>
              <w:rPr>
                <w:rFonts w:asciiTheme="minorHAnsi" w:hAnsiTheme="minorHAnsi" w:cs="Arial"/>
                <w:b/>
                <w:sz w:val="16"/>
                <w:szCs w:val="16"/>
              </w:rPr>
            </w:pPr>
            <w:r w:rsidRPr="00330040">
              <w:rPr>
                <w:rFonts w:asciiTheme="minorHAnsi" w:hAnsiTheme="minorHAnsi" w:cs="Arial"/>
                <w:b/>
                <w:sz w:val="16"/>
                <w:szCs w:val="16"/>
              </w:rPr>
              <w:t>Lp.</w:t>
            </w:r>
          </w:p>
        </w:tc>
        <w:tc>
          <w:tcPr>
            <w:tcW w:w="3078"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8E730E" w:rsidRPr="00330040" w:rsidRDefault="00330040" w:rsidP="008E730E">
            <w:pPr>
              <w:jc w:val="center"/>
              <w:rPr>
                <w:rFonts w:asciiTheme="minorHAnsi" w:hAnsiTheme="minorHAnsi" w:cs="Arial"/>
                <w:b/>
                <w:sz w:val="16"/>
                <w:szCs w:val="16"/>
              </w:rPr>
            </w:pPr>
            <w:r w:rsidRPr="00330040">
              <w:rPr>
                <w:rFonts w:asciiTheme="minorHAnsi" w:hAnsiTheme="minorHAnsi" w:cs="Arial"/>
                <w:b/>
                <w:sz w:val="16"/>
                <w:szCs w:val="16"/>
              </w:rPr>
              <w:t>N</w:t>
            </w:r>
            <w:r w:rsidR="008E730E" w:rsidRPr="00330040">
              <w:rPr>
                <w:rFonts w:asciiTheme="minorHAnsi" w:hAnsiTheme="minorHAnsi" w:cs="Arial"/>
                <w:b/>
                <w:sz w:val="16"/>
                <w:szCs w:val="16"/>
              </w:rPr>
              <w:t>azwa strony</w:t>
            </w:r>
          </w:p>
        </w:tc>
        <w:tc>
          <w:tcPr>
            <w:tcW w:w="529"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8E730E" w:rsidRPr="00330040" w:rsidRDefault="00330040" w:rsidP="008E730E">
            <w:pPr>
              <w:jc w:val="center"/>
              <w:rPr>
                <w:rFonts w:asciiTheme="minorHAnsi" w:hAnsiTheme="minorHAnsi" w:cs="Arial"/>
                <w:b/>
                <w:sz w:val="16"/>
                <w:szCs w:val="16"/>
              </w:rPr>
            </w:pPr>
            <w:r w:rsidRPr="00330040">
              <w:rPr>
                <w:rFonts w:asciiTheme="minorHAnsi" w:hAnsiTheme="minorHAnsi" w:cs="Arial"/>
                <w:b/>
                <w:sz w:val="16"/>
                <w:szCs w:val="16"/>
              </w:rPr>
              <w:t>L</w:t>
            </w:r>
            <w:r w:rsidR="008E730E" w:rsidRPr="00330040">
              <w:rPr>
                <w:rFonts w:asciiTheme="minorHAnsi" w:hAnsiTheme="minorHAnsi" w:cs="Arial"/>
                <w:b/>
                <w:sz w:val="16"/>
                <w:szCs w:val="16"/>
              </w:rPr>
              <w:t>iczba odwiedzin na stronie</w:t>
            </w:r>
          </w:p>
        </w:tc>
        <w:tc>
          <w:tcPr>
            <w:tcW w:w="970"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8E730E" w:rsidRPr="00330040" w:rsidRDefault="00330040" w:rsidP="008E730E">
            <w:pPr>
              <w:jc w:val="center"/>
              <w:rPr>
                <w:rFonts w:asciiTheme="minorHAnsi" w:hAnsiTheme="minorHAnsi" w:cs="Arial"/>
                <w:b/>
                <w:sz w:val="16"/>
                <w:szCs w:val="16"/>
              </w:rPr>
            </w:pPr>
            <w:r w:rsidRPr="00330040">
              <w:rPr>
                <w:rFonts w:asciiTheme="minorHAnsi" w:hAnsiTheme="minorHAnsi" w:cs="Arial"/>
                <w:b/>
                <w:sz w:val="16"/>
                <w:szCs w:val="16"/>
              </w:rPr>
              <w:t>T</w:t>
            </w:r>
            <w:r w:rsidR="008E730E" w:rsidRPr="00330040">
              <w:rPr>
                <w:rFonts w:asciiTheme="minorHAnsi" w:hAnsiTheme="minorHAnsi" w:cs="Arial"/>
                <w:b/>
                <w:sz w:val="16"/>
                <w:szCs w:val="16"/>
              </w:rPr>
              <w:t>ermin realizacji</w:t>
            </w:r>
          </w:p>
        </w:tc>
      </w:tr>
      <w:tr w:rsidR="008E730E" w:rsidRPr="00EF2DC8" w:rsidTr="006E703A">
        <w:trPr>
          <w:trHeight w:val="287"/>
        </w:trPr>
        <w:tc>
          <w:tcPr>
            <w:tcW w:w="423" w:type="pct"/>
            <w:tcBorders>
              <w:top w:val="nil"/>
              <w:left w:val="single" w:sz="8" w:space="0" w:color="auto"/>
              <w:bottom w:val="single" w:sz="4" w:space="0" w:color="auto"/>
              <w:right w:val="single" w:sz="4" w:space="0" w:color="auto"/>
            </w:tcBorders>
            <w:shd w:val="clear" w:color="auto" w:fill="auto"/>
            <w:noWrap/>
            <w:vAlign w:val="center"/>
            <w:hideMark/>
          </w:tcPr>
          <w:p w:rsidR="008E730E" w:rsidRPr="00330040" w:rsidRDefault="008E730E" w:rsidP="008E730E">
            <w:pPr>
              <w:jc w:val="center"/>
              <w:rPr>
                <w:rFonts w:asciiTheme="minorHAnsi" w:hAnsiTheme="minorHAnsi" w:cs="Arial"/>
                <w:sz w:val="16"/>
                <w:szCs w:val="16"/>
              </w:rPr>
            </w:pPr>
            <w:r w:rsidRPr="00330040">
              <w:rPr>
                <w:rFonts w:asciiTheme="minorHAnsi" w:hAnsiTheme="minorHAnsi" w:cs="Arial"/>
                <w:sz w:val="16"/>
                <w:szCs w:val="16"/>
              </w:rPr>
              <w:t>1.</w:t>
            </w:r>
          </w:p>
        </w:tc>
        <w:tc>
          <w:tcPr>
            <w:tcW w:w="3078" w:type="pct"/>
            <w:tcBorders>
              <w:top w:val="nil"/>
              <w:left w:val="single" w:sz="8" w:space="0" w:color="auto"/>
              <w:bottom w:val="single" w:sz="4" w:space="0" w:color="auto"/>
              <w:right w:val="single" w:sz="4" w:space="0" w:color="auto"/>
            </w:tcBorders>
            <w:shd w:val="clear" w:color="auto" w:fill="auto"/>
            <w:noWrap/>
            <w:vAlign w:val="center"/>
            <w:hideMark/>
          </w:tcPr>
          <w:p w:rsidR="008E730E" w:rsidRPr="00330040" w:rsidRDefault="008E730E" w:rsidP="008E730E">
            <w:pPr>
              <w:rPr>
                <w:rFonts w:asciiTheme="minorHAnsi" w:hAnsiTheme="minorHAnsi" w:cs="Arial"/>
                <w:sz w:val="16"/>
                <w:szCs w:val="16"/>
              </w:rPr>
            </w:pPr>
            <w:r w:rsidRPr="00330040">
              <w:rPr>
                <w:rFonts w:asciiTheme="minorHAnsi" w:hAnsiTheme="minorHAnsi" w:cs="Arial"/>
                <w:sz w:val="16"/>
                <w:szCs w:val="16"/>
              </w:rPr>
              <w:t>http://rybactwo.slaskie.pl/</w:t>
            </w:r>
          </w:p>
          <w:p w:rsidR="008E730E" w:rsidRPr="00330040" w:rsidRDefault="008E730E" w:rsidP="008E730E">
            <w:pPr>
              <w:rPr>
                <w:rFonts w:asciiTheme="minorHAnsi" w:hAnsiTheme="minorHAnsi" w:cs="Arial"/>
                <w:sz w:val="16"/>
                <w:szCs w:val="16"/>
              </w:rPr>
            </w:pPr>
            <w:r w:rsidRPr="00330040">
              <w:rPr>
                <w:rFonts w:asciiTheme="minorHAnsi" w:hAnsiTheme="minorHAnsi" w:cs="Arial"/>
                <w:sz w:val="16"/>
                <w:szCs w:val="16"/>
              </w:rPr>
              <w:t>W związku z utworzeniem nowej witryny pod podanym adresem, poprzednia wersja serwisu znajduje się pod adresem: http://rybactwo2007-2013.slaskie.pl/</w:t>
            </w:r>
          </w:p>
        </w:tc>
        <w:tc>
          <w:tcPr>
            <w:tcW w:w="529" w:type="pct"/>
            <w:tcBorders>
              <w:top w:val="nil"/>
              <w:left w:val="nil"/>
              <w:bottom w:val="single" w:sz="4" w:space="0" w:color="auto"/>
              <w:right w:val="single" w:sz="4" w:space="0" w:color="auto"/>
            </w:tcBorders>
            <w:shd w:val="clear" w:color="auto" w:fill="auto"/>
            <w:noWrap/>
            <w:vAlign w:val="center"/>
            <w:hideMark/>
          </w:tcPr>
          <w:p w:rsidR="008E730E" w:rsidRPr="00330040" w:rsidRDefault="008E730E" w:rsidP="008E730E">
            <w:pPr>
              <w:jc w:val="center"/>
              <w:rPr>
                <w:rFonts w:asciiTheme="minorHAnsi" w:hAnsiTheme="minorHAnsi" w:cs="Arial"/>
                <w:sz w:val="16"/>
                <w:szCs w:val="16"/>
              </w:rPr>
            </w:pPr>
            <w:r w:rsidRPr="00330040">
              <w:rPr>
                <w:rFonts w:asciiTheme="minorHAnsi" w:hAnsiTheme="minorHAnsi" w:cs="Arial"/>
                <w:sz w:val="16"/>
                <w:szCs w:val="16"/>
              </w:rPr>
              <w:t>b.d.</w:t>
            </w:r>
          </w:p>
        </w:tc>
        <w:tc>
          <w:tcPr>
            <w:tcW w:w="970" w:type="pct"/>
            <w:tcBorders>
              <w:top w:val="nil"/>
              <w:left w:val="nil"/>
              <w:bottom w:val="single" w:sz="4" w:space="0" w:color="auto"/>
              <w:right w:val="single" w:sz="4" w:space="0" w:color="auto"/>
            </w:tcBorders>
            <w:shd w:val="clear" w:color="auto" w:fill="auto"/>
            <w:noWrap/>
            <w:vAlign w:val="center"/>
            <w:hideMark/>
          </w:tcPr>
          <w:p w:rsidR="008E730E" w:rsidRPr="00330040" w:rsidRDefault="008E730E" w:rsidP="008E730E">
            <w:pPr>
              <w:jc w:val="center"/>
              <w:rPr>
                <w:rFonts w:asciiTheme="minorHAnsi" w:hAnsiTheme="minorHAnsi" w:cs="Arial"/>
                <w:sz w:val="16"/>
                <w:szCs w:val="16"/>
              </w:rPr>
            </w:pPr>
            <w:r w:rsidRPr="00330040">
              <w:rPr>
                <w:rFonts w:asciiTheme="minorHAnsi" w:hAnsiTheme="minorHAnsi" w:cs="Arial"/>
                <w:sz w:val="16"/>
                <w:szCs w:val="16"/>
              </w:rPr>
              <w:t>od 21 stycznia 2010 do 30 czerwca 2016</w:t>
            </w:r>
          </w:p>
        </w:tc>
      </w:tr>
    </w:tbl>
    <w:p w:rsidR="006E703A" w:rsidRDefault="006E703A" w:rsidP="00890499">
      <w:pPr>
        <w:spacing w:line="276" w:lineRule="auto"/>
        <w:jc w:val="both"/>
        <w:rPr>
          <w:rFonts w:ascii="Arial" w:hAnsi="Arial" w:cs="Arial"/>
          <w:sz w:val="16"/>
          <w:szCs w:val="16"/>
        </w:rPr>
      </w:pPr>
    </w:p>
    <w:p w:rsidR="008E730E" w:rsidRPr="00330040" w:rsidRDefault="008E730E" w:rsidP="00890499">
      <w:pPr>
        <w:spacing w:line="276" w:lineRule="auto"/>
        <w:jc w:val="both"/>
        <w:rPr>
          <w:rFonts w:asciiTheme="minorHAnsi" w:hAnsiTheme="minorHAnsi" w:cs="Arial"/>
        </w:rPr>
      </w:pPr>
      <w:r>
        <w:rPr>
          <w:rFonts w:ascii="Arial" w:hAnsi="Arial" w:cs="Arial"/>
          <w:sz w:val="16"/>
          <w:szCs w:val="16"/>
        </w:rPr>
        <w:t>7. </w:t>
      </w:r>
      <w:r w:rsidRPr="00330040">
        <w:rPr>
          <w:rFonts w:asciiTheme="minorHAnsi" w:hAnsiTheme="minorHAnsi" w:cs="Arial"/>
        </w:rPr>
        <w:t>wyemitowanie audycji informacyjnych w TV, radio (w szczególności liczba, termin, tematyka, miejsce emisji) – nie dotyczy</w:t>
      </w:r>
    </w:p>
    <w:p w:rsidR="008E730E" w:rsidRPr="00330040" w:rsidRDefault="008E730E" w:rsidP="00890499">
      <w:pPr>
        <w:spacing w:line="276" w:lineRule="auto"/>
        <w:jc w:val="both"/>
        <w:rPr>
          <w:rFonts w:asciiTheme="minorHAnsi" w:hAnsiTheme="minorHAnsi" w:cs="Arial"/>
        </w:rPr>
      </w:pPr>
      <w:r w:rsidRPr="00330040">
        <w:rPr>
          <w:rFonts w:asciiTheme="minorHAnsi" w:hAnsiTheme="minorHAnsi" w:cs="Arial"/>
        </w:rPr>
        <w:t>8. 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1337"/>
        <w:gridCol w:w="3304"/>
      </w:tblGrid>
      <w:tr w:rsidR="008E730E" w:rsidRPr="00EF2DC8" w:rsidTr="006E703A">
        <w:trPr>
          <w:trHeight w:val="292"/>
          <w:jc w:val="center"/>
        </w:trPr>
        <w:tc>
          <w:tcPr>
            <w:tcW w:w="2500" w:type="pct"/>
            <w:shd w:val="clear" w:color="auto" w:fill="A6A6A6" w:themeFill="background1" w:themeFillShade="A6"/>
            <w:vAlign w:val="center"/>
          </w:tcPr>
          <w:p w:rsidR="008E730E" w:rsidRPr="00330040" w:rsidRDefault="008E730E" w:rsidP="008E730E">
            <w:pPr>
              <w:jc w:val="center"/>
              <w:rPr>
                <w:rFonts w:asciiTheme="minorHAnsi" w:hAnsiTheme="minorHAnsi" w:cs="Arial"/>
                <w:b/>
                <w:sz w:val="16"/>
                <w:szCs w:val="16"/>
              </w:rPr>
            </w:pPr>
            <w:r w:rsidRPr="00330040">
              <w:rPr>
                <w:rFonts w:asciiTheme="minorHAnsi" w:hAnsiTheme="minorHAnsi" w:cs="Arial"/>
                <w:b/>
                <w:sz w:val="16"/>
                <w:szCs w:val="16"/>
              </w:rPr>
              <w:t>Tytuł prasowy</w:t>
            </w:r>
          </w:p>
        </w:tc>
        <w:tc>
          <w:tcPr>
            <w:tcW w:w="720" w:type="pct"/>
            <w:shd w:val="clear" w:color="auto" w:fill="A6A6A6" w:themeFill="background1" w:themeFillShade="A6"/>
            <w:vAlign w:val="center"/>
          </w:tcPr>
          <w:p w:rsidR="008E730E" w:rsidRPr="00330040" w:rsidRDefault="008E730E" w:rsidP="008E730E">
            <w:pPr>
              <w:jc w:val="center"/>
              <w:rPr>
                <w:rFonts w:asciiTheme="minorHAnsi" w:hAnsiTheme="minorHAnsi" w:cs="Arial"/>
                <w:b/>
                <w:sz w:val="16"/>
                <w:szCs w:val="16"/>
              </w:rPr>
            </w:pPr>
            <w:r w:rsidRPr="00330040">
              <w:rPr>
                <w:rFonts w:asciiTheme="minorHAnsi" w:hAnsiTheme="minorHAnsi" w:cs="Arial"/>
                <w:b/>
                <w:sz w:val="16"/>
                <w:szCs w:val="16"/>
              </w:rPr>
              <w:t>liczba  artykułów</w:t>
            </w:r>
          </w:p>
        </w:tc>
        <w:tc>
          <w:tcPr>
            <w:tcW w:w="1779" w:type="pct"/>
            <w:shd w:val="clear" w:color="auto" w:fill="A6A6A6" w:themeFill="background1" w:themeFillShade="A6"/>
            <w:vAlign w:val="center"/>
          </w:tcPr>
          <w:p w:rsidR="008E730E" w:rsidRPr="00330040" w:rsidRDefault="008E730E" w:rsidP="008E730E">
            <w:pPr>
              <w:jc w:val="center"/>
              <w:rPr>
                <w:rFonts w:asciiTheme="minorHAnsi" w:hAnsiTheme="minorHAnsi" w:cs="Arial"/>
                <w:b/>
                <w:sz w:val="16"/>
                <w:szCs w:val="16"/>
              </w:rPr>
            </w:pPr>
            <w:r w:rsidRPr="00330040">
              <w:rPr>
                <w:rFonts w:asciiTheme="minorHAnsi" w:hAnsiTheme="minorHAnsi" w:cs="Arial"/>
                <w:b/>
                <w:sz w:val="16"/>
                <w:szCs w:val="16"/>
              </w:rPr>
              <w:t>Data publikacji</w:t>
            </w:r>
          </w:p>
        </w:tc>
      </w:tr>
      <w:tr w:rsidR="008E730E" w:rsidRPr="00EF2DC8" w:rsidTr="006E703A">
        <w:trPr>
          <w:trHeight w:val="153"/>
          <w:jc w:val="center"/>
        </w:trPr>
        <w:tc>
          <w:tcPr>
            <w:tcW w:w="2500" w:type="pct"/>
            <w:vAlign w:val="center"/>
          </w:tcPr>
          <w:p w:rsidR="008E730E" w:rsidRPr="00330040" w:rsidRDefault="008E730E" w:rsidP="008E730E">
            <w:pPr>
              <w:rPr>
                <w:rFonts w:asciiTheme="minorHAnsi" w:hAnsiTheme="minorHAnsi"/>
                <w:sz w:val="16"/>
              </w:rPr>
            </w:pPr>
            <w:r w:rsidRPr="00330040">
              <w:rPr>
                <w:rFonts w:asciiTheme="minorHAnsi" w:hAnsiTheme="minorHAnsi"/>
                <w:sz w:val="16"/>
              </w:rPr>
              <w:t>Informacja o konkursach ogłaszanych przez LGR-y, zaproszenia do udziału w imprezach branżowych, promocja LGR województwa śląskiego oraz PO RYBY 2007-2013</w:t>
            </w:r>
          </w:p>
        </w:tc>
        <w:tc>
          <w:tcPr>
            <w:tcW w:w="720" w:type="pct"/>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rPr>
            </w:pPr>
            <w:r w:rsidRPr="00330040">
              <w:rPr>
                <w:rFonts w:asciiTheme="minorHAnsi" w:hAnsiTheme="minorHAnsi"/>
                <w:sz w:val="16"/>
              </w:rPr>
              <w:t>11</w:t>
            </w:r>
          </w:p>
        </w:tc>
        <w:tc>
          <w:tcPr>
            <w:tcW w:w="1779" w:type="pct"/>
            <w:vAlign w:val="center"/>
          </w:tcPr>
          <w:p w:rsidR="008E730E" w:rsidRPr="00330040" w:rsidRDefault="008E730E" w:rsidP="008E730E">
            <w:pPr>
              <w:rPr>
                <w:rFonts w:asciiTheme="minorHAnsi" w:hAnsiTheme="minorHAnsi"/>
                <w:sz w:val="16"/>
              </w:rPr>
            </w:pPr>
            <w:r w:rsidRPr="00330040">
              <w:rPr>
                <w:rFonts w:asciiTheme="minorHAnsi" w:hAnsiTheme="minorHAnsi"/>
                <w:sz w:val="16"/>
              </w:rPr>
              <w:t>29.06.2011, 08.07.2011, 09.08.2011, 17.09.2011, 23.09.2011, 16.11.2011, 18.11.2011, 17.12.2011, 21.12.2011</w:t>
            </w:r>
          </w:p>
        </w:tc>
      </w:tr>
      <w:tr w:rsidR="008E730E" w:rsidRPr="00EF2DC8" w:rsidTr="006E703A">
        <w:trPr>
          <w:jc w:val="center"/>
        </w:trPr>
        <w:tc>
          <w:tcPr>
            <w:tcW w:w="2500" w:type="pct"/>
            <w:vAlign w:val="center"/>
          </w:tcPr>
          <w:p w:rsidR="008E730E" w:rsidRPr="00330040" w:rsidRDefault="008E730E" w:rsidP="008E730E">
            <w:pPr>
              <w:rPr>
                <w:rFonts w:asciiTheme="minorHAnsi" w:hAnsiTheme="minorHAnsi"/>
                <w:sz w:val="16"/>
              </w:rPr>
            </w:pPr>
            <w:r w:rsidRPr="00330040">
              <w:rPr>
                <w:rFonts w:asciiTheme="minorHAnsi" w:hAnsiTheme="minorHAnsi"/>
                <w:sz w:val="16"/>
              </w:rPr>
              <w:t>Przygotowano artykuły prasowe na temat stanu wdrażania Programu Operacyjnego PO RYBY 2007-2013, które zostały umieszczone w Śląskich Aktualnościach Rolniczych.</w:t>
            </w:r>
          </w:p>
        </w:tc>
        <w:tc>
          <w:tcPr>
            <w:tcW w:w="720" w:type="pct"/>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rPr>
            </w:pPr>
            <w:r w:rsidRPr="00330040">
              <w:rPr>
                <w:rFonts w:asciiTheme="minorHAnsi" w:hAnsiTheme="minorHAnsi"/>
                <w:sz w:val="16"/>
              </w:rPr>
              <w:t>1</w:t>
            </w:r>
          </w:p>
        </w:tc>
        <w:tc>
          <w:tcPr>
            <w:tcW w:w="1779" w:type="pct"/>
            <w:vAlign w:val="center"/>
          </w:tcPr>
          <w:p w:rsidR="008E730E" w:rsidRPr="00330040" w:rsidRDefault="008E730E" w:rsidP="008E730E">
            <w:pPr>
              <w:rPr>
                <w:rFonts w:asciiTheme="minorHAnsi" w:hAnsiTheme="minorHAnsi"/>
                <w:sz w:val="16"/>
              </w:rPr>
            </w:pPr>
            <w:r w:rsidRPr="00330040">
              <w:rPr>
                <w:rFonts w:asciiTheme="minorHAnsi" w:hAnsiTheme="minorHAnsi"/>
                <w:sz w:val="16"/>
              </w:rPr>
              <w:t>2010</w:t>
            </w:r>
          </w:p>
        </w:tc>
      </w:tr>
    </w:tbl>
    <w:p w:rsidR="008E730E" w:rsidRPr="00EF2DC8" w:rsidRDefault="008E730E" w:rsidP="00890499">
      <w:pPr>
        <w:spacing w:line="276" w:lineRule="auto"/>
        <w:rPr>
          <w:rFonts w:ascii="Arial" w:hAnsi="Arial" w:cs="Arial"/>
          <w:sz w:val="16"/>
          <w:szCs w:val="16"/>
        </w:rPr>
      </w:pPr>
    </w:p>
    <w:p w:rsidR="008E730E" w:rsidRPr="00330040" w:rsidRDefault="008E730E" w:rsidP="00890499">
      <w:pPr>
        <w:spacing w:line="276" w:lineRule="auto"/>
        <w:jc w:val="both"/>
        <w:rPr>
          <w:rFonts w:asciiTheme="minorHAnsi" w:hAnsiTheme="minorHAnsi" w:cs="Arial"/>
        </w:rPr>
      </w:pPr>
      <w:r>
        <w:rPr>
          <w:rFonts w:ascii="Arial" w:hAnsi="Arial" w:cs="Arial"/>
          <w:sz w:val="16"/>
          <w:szCs w:val="16"/>
        </w:rPr>
        <w:t>9</w:t>
      </w:r>
      <w:r w:rsidRPr="00330040">
        <w:rPr>
          <w:rFonts w:asciiTheme="minorHAnsi" w:hAnsiTheme="minorHAnsi" w:cs="Arial"/>
        </w:rPr>
        <w:t>. współpraca ze środkami masowego przekazu w zakresie przekazywania informacji o PO Ryby 2007-2013 (ew. szczegóły) – nie dotyczy</w:t>
      </w:r>
    </w:p>
    <w:p w:rsidR="008E730E" w:rsidRPr="00330040" w:rsidRDefault="008E730E" w:rsidP="00890499">
      <w:pPr>
        <w:spacing w:line="276" w:lineRule="auto"/>
        <w:rPr>
          <w:rFonts w:asciiTheme="minorHAnsi" w:hAnsiTheme="minorHAnsi" w:cs="Arial"/>
        </w:rPr>
      </w:pPr>
      <w:r w:rsidRPr="00330040">
        <w:rPr>
          <w:rFonts w:asciiTheme="minorHAnsi" w:hAnsiTheme="minorHAnsi" w:cs="Arial"/>
        </w:rPr>
        <w:t>10. udział w ogólnopolskich, regionalnych lub lokalnych imprezach poświęconych rybołówstwu, rybactwu, przetwórstwu rybnemu, rolnictwu lub funduszom unijnym</w:t>
      </w:r>
    </w:p>
    <w:p w:rsidR="008E730E" w:rsidRPr="00330040" w:rsidRDefault="008E730E" w:rsidP="00890499">
      <w:pPr>
        <w:spacing w:line="276" w:lineRule="auto"/>
        <w:rPr>
          <w:rFonts w:asciiTheme="minorHAnsi" w:hAnsiTheme="minorHAnsi" w:cs="Arial"/>
        </w:rPr>
      </w:pPr>
      <w:r w:rsidRPr="00330040">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496"/>
        <w:gridCol w:w="5953"/>
        <w:gridCol w:w="2761"/>
      </w:tblGrid>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color w:val="000000"/>
                <w:sz w:val="16"/>
                <w:szCs w:val="16"/>
              </w:rPr>
            </w:pPr>
            <w:r w:rsidRPr="00330040">
              <w:rPr>
                <w:rFonts w:asciiTheme="minorHAnsi" w:hAnsiTheme="minorHAnsi" w:cs="Arial"/>
                <w:color w:val="000000"/>
                <w:sz w:val="16"/>
                <w:szCs w:val="16"/>
              </w:rPr>
              <w:t> </w:t>
            </w:r>
          </w:p>
        </w:tc>
        <w:tc>
          <w:tcPr>
            <w:tcW w:w="3232" w:type="pct"/>
            <w:tcBorders>
              <w:top w:val="single" w:sz="4" w:space="0" w:color="auto"/>
              <w:left w:val="nil"/>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1499" w:type="pct"/>
            <w:tcBorders>
              <w:top w:val="single" w:sz="4" w:space="0" w:color="auto"/>
              <w:left w:val="nil"/>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Targi Funduszy Europejskich</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Katowice 16.11.2009,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Kozy 18.11.2009,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Katowice 06.12.2010,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Żywiec 24.11.2011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Zebranie Związku Producentów Ryb</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Złoty Potok 22.03.2010 </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3</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Targi Agro Silesia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Sosnowiec  23-25.04.2010</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4</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Dni Otwarte Śląskiego Ośrodka Doradztwa Rolniczego w Częstochowie, oddział Mikołów-Śmiłowice</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Mikołów 26-27.06.2010</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5</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Święto Pstrąga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Złoty Potok  31.07.2010</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lastRenderedPageBreak/>
              <w:t>6</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Regionalne Dni Rybactwa </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Skoczów  18-19.09.2010,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17-18.09.2011, 15-16.09.2012, 21-22.09.2013, 20-21.09.2014, 19-20.09.2015</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7</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Rybacka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Łosiów 23.02.2011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8</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Seminarium  na temat możliwości pozyskiwania funduszy UE, w tym PO RYBY 2007-2013</w:t>
            </w:r>
            <w:r w:rsidRPr="00330040">
              <w:rPr>
                <w:rFonts w:asciiTheme="minorHAnsi" w:hAnsiTheme="minorHAnsi"/>
                <w:sz w:val="16"/>
                <w:szCs w:val="16"/>
              </w:rPr>
              <w:tab/>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Gliwice  04.03.2011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9</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Seminarium „LGR w działaniu – druga fala”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Sofia, Bułgaria 21-23.03.2011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10</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Targi AGROTRAVEL</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Kielce  15-16.04.2011,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20-21.04.2012, 05-07.04.2013, 09-12.04.2015</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11</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Święto Karpia w Kaniowie</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Kaniów 20.08.2011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12</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Piknik Funduszy Europejskich </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Chorzów 11.09.2011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13</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Międzynarodowa konferencja „Podejście LEADRE po roku 2013”</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Koszęcin 03-05.10.2011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14</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dot. rybactwa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Niemodlin 18.11.2011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15</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Święto Karpia Opolskiego</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Starościna 01.09.2012,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Krogulna 04.10.2014</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16</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Spotkanie pt. „Rozwój rybactwa Opolskiego – szanse i możliwości</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Gracze 16.11.2012</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17</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pn. „Strategii zrównoważonego rozwoju wsi, rolnictwa i rybactwa na lata 2012-2020”</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Warszawa 10-11.12.2012</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18</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proofErr w:type="spellStart"/>
            <w:r w:rsidRPr="00330040">
              <w:rPr>
                <w:rFonts w:asciiTheme="minorHAnsi" w:hAnsiTheme="minorHAnsi"/>
                <w:sz w:val="16"/>
                <w:szCs w:val="16"/>
              </w:rPr>
              <w:t>Grune</w:t>
            </w:r>
            <w:proofErr w:type="spellEnd"/>
            <w:r w:rsidRPr="00330040">
              <w:rPr>
                <w:rFonts w:asciiTheme="minorHAnsi" w:hAnsiTheme="minorHAnsi"/>
                <w:sz w:val="16"/>
                <w:szCs w:val="16"/>
              </w:rPr>
              <w:t xml:space="preserve"> </w:t>
            </w:r>
            <w:proofErr w:type="spellStart"/>
            <w:r w:rsidRPr="00330040">
              <w:rPr>
                <w:rFonts w:asciiTheme="minorHAnsi" w:hAnsiTheme="minorHAnsi"/>
                <w:sz w:val="16"/>
                <w:szCs w:val="16"/>
              </w:rPr>
              <w:t>Woche</w:t>
            </w:r>
            <w:proofErr w:type="spellEnd"/>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Berlin 18-24.01.2013</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19</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Święto Pstrąga Górskiego</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Jaworze 05.05.2013</w:t>
            </w:r>
          </w:p>
        </w:tc>
      </w:tr>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20</w:t>
            </w:r>
          </w:p>
        </w:tc>
        <w:tc>
          <w:tcPr>
            <w:tcW w:w="3232"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pt. „Promocja produktów regionalnych i lokalnych szansą rozwoju obszarów zależnych od rybactwa” podczas Dni Rybactwa</w:t>
            </w:r>
          </w:p>
        </w:tc>
        <w:tc>
          <w:tcPr>
            <w:tcW w:w="1499"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Pielgrzymowice 19.09.2013</w:t>
            </w:r>
          </w:p>
        </w:tc>
      </w:tr>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21</w:t>
            </w:r>
          </w:p>
        </w:tc>
        <w:tc>
          <w:tcPr>
            <w:tcW w:w="3232"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Dożynki Prezydenckie</w:t>
            </w:r>
          </w:p>
        </w:tc>
        <w:tc>
          <w:tcPr>
            <w:tcW w:w="1499"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Spała 20-22.09.2014</w:t>
            </w:r>
          </w:p>
        </w:tc>
      </w:tr>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22</w:t>
            </w:r>
          </w:p>
        </w:tc>
        <w:tc>
          <w:tcPr>
            <w:tcW w:w="3232"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Forum Sołtysów</w:t>
            </w:r>
          </w:p>
        </w:tc>
        <w:tc>
          <w:tcPr>
            <w:tcW w:w="1499"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Szczyrk 27-28.10.2014,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14-15.10.2015</w:t>
            </w:r>
          </w:p>
        </w:tc>
      </w:tr>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23</w:t>
            </w:r>
          </w:p>
        </w:tc>
        <w:tc>
          <w:tcPr>
            <w:tcW w:w="3232"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Targi Expo Smaki</w:t>
            </w:r>
          </w:p>
        </w:tc>
        <w:tc>
          <w:tcPr>
            <w:tcW w:w="1499"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Sosnowiec 18-21.06.2015</w:t>
            </w:r>
          </w:p>
        </w:tc>
      </w:tr>
    </w:tbl>
    <w:p w:rsidR="008E730E" w:rsidRDefault="008E730E" w:rsidP="00890499">
      <w:pPr>
        <w:pStyle w:val="Tekstdymka"/>
        <w:spacing w:line="276" w:lineRule="auto"/>
      </w:pPr>
    </w:p>
    <w:p w:rsidR="009E08BA" w:rsidRPr="003F7122" w:rsidRDefault="009E08BA" w:rsidP="00890499">
      <w:pPr>
        <w:widowControl w:val="0"/>
        <w:autoSpaceDE w:val="0"/>
        <w:autoSpaceDN w:val="0"/>
        <w:spacing w:line="276" w:lineRule="auto"/>
        <w:jc w:val="both"/>
        <w:rPr>
          <w:rFonts w:asciiTheme="minorHAnsi" w:hAnsiTheme="minorHAnsi"/>
          <w:b/>
          <w:sz w:val="18"/>
          <w:szCs w:val="18"/>
          <w:u w:val="single"/>
        </w:rPr>
      </w:pPr>
    </w:p>
    <w:p w:rsidR="009E08BA" w:rsidRPr="00330040" w:rsidRDefault="009E08BA" w:rsidP="00890499">
      <w:pPr>
        <w:spacing w:line="276" w:lineRule="auto"/>
        <w:jc w:val="both"/>
        <w:rPr>
          <w:rFonts w:asciiTheme="minorHAnsi" w:hAnsiTheme="minorHAnsi"/>
          <w:b/>
          <w:u w:val="single"/>
        </w:rPr>
      </w:pPr>
      <w:r w:rsidRPr="00330040">
        <w:rPr>
          <w:rFonts w:asciiTheme="minorHAnsi" w:hAnsiTheme="minorHAnsi"/>
          <w:b/>
          <w:u w:val="single"/>
        </w:rPr>
        <w:t>Samorząd Województwa Świętokrzyskiego</w:t>
      </w:r>
    </w:p>
    <w:p w:rsidR="009E08BA" w:rsidRPr="00330040" w:rsidRDefault="009E08BA" w:rsidP="00890499">
      <w:pPr>
        <w:spacing w:line="276" w:lineRule="auto"/>
        <w:jc w:val="both"/>
        <w:rPr>
          <w:rFonts w:asciiTheme="minorHAnsi" w:hAnsiTheme="minorHAnsi" w:cs="Arial"/>
        </w:rPr>
      </w:pPr>
      <w:r w:rsidRPr="00330040">
        <w:rPr>
          <w:rFonts w:asciiTheme="minorHAnsi" w:hAnsiTheme="minorHAnsi" w:cs="Arial"/>
        </w:rPr>
        <w:t>1.udział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6D4CBF"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Ilość spotkań/konferencji</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2007</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2008</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2009</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2010</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7</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2011</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2</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2012</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5</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2013</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3</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2014</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1</w:t>
            </w:r>
          </w:p>
        </w:tc>
      </w:tr>
      <w:tr w:rsidR="009E08BA" w:rsidRPr="006D4CBF"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1</w:t>
            </w:r>
          </w:p>
        </w:tc>
      </w:tr>
      <w:tr w:rsidR="009E08BA" w:rsidRPr="006D4CBF"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Razem</w:t>
            </w:r>
          </w:p>
        </w:tc>
        <w:tc>
          <w:tcPr>
            <w:tcW w:w="2480" w:type="dxa"/>
            <w:tcBorders>
              <w:top w:val="single" w:sz="4" w:space="0" w:color="auto"/>
              <w:bottom w:val="single" w:sz="4" w:space="0" w:color="auto"/>
              <w:right w:val="single" w:sz="4" w:space="0" w:color="auto"/>
            </w:tcBorders>
            <w:noWrap/>
            <w:vAlign w:val="bottom"/>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19</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6980" w:type="dxa"/>
        <w:tblCellMar>
          <w:left w:w="70" w:type="dxa"/>
          <w:right w:w="70" w:type="dxa"/>
        </w:tblCellMar>
        <w:tblLook w:val="04A0" w:firstRow="1" w:lastRow="0" w:firstColumn="1" w:lastColumn="0" w:noHBand="0" w:noVBand="1"/>
      </w:tblPr>
      <w:tblGrid>
        <w:gridCol w:w="4565"/>
        <w:gridCol w:w="2415"/>
      </w:tblGrid>
      <w:tr w:rsidR="009E08BA" w:rsidRPr="006D4CBF" w:rsidTr="00330040">
        <w:trPr>
          <w:trHeight w:val="300"/>
        </w:trPr>
        <w:tc>
          <w:tcPr>
            <w:tcW w:w="4565"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Temat</w:t>
            </w:r>
          </w:p>
        </w:tc>
        <w:tc>
          <w:tcPr>
            <w:tcW w:w="2415"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EF3E00">
        <w:trPr>
          <w:trHeight w:val="300"/>
        </w:trPr>
        <w:tc>
          <w:tcPr>
            <w:tcW w:w="4565"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14792F">
            <w:pPr>
              <w:rPr>
                <w:rFonts w:asciiTheme="minorHAnsi" w:hAnsiTheme="minorHAnsi"/>
                <w:sz w:val="16"/>
                <w:szCs w:val="16"/>
              </w:rPr>
            </w:pPr>
            <w:r w:rsidRPr="00330040">
              <w:rPr>
                <w:rFonts w:asciiTheme="minorHAnsi" w:hAnsiTheme="minorHAnsi"/>
                <w:sz w:val="16"/>
                <w:szCs w:val="16"/>
              </w:rPr>
              <w:t>Szkolenie informacyjno-szkoleniowe dla LGR</w:t>
            </w:r>
          </w:p>
        </w:tc>
        <w:tc>
          <w:tcPr>
            <w:tcW w:w="241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14792F">
            <w:pPr>
              <w:jc w:val="right"/>
              <w:rPr>
                <w:rFonts w:asciiTheme="minorHAnsi" w:hAnsiTheme="minorHAnsi"/>
                <w:sz w:val="16"/>
                <w:szCs w:val="16"/>
              </w:rPr>
            </w:pPr>
            <w:r w:rsidRPr="00330040">
              <w:rPr>
                <w:rFonts w:asciiTheme="minorHAnsi" w:hAnsiTheme="minorHAnsi"/>
                <w:sz w:val="16"/>
                <w:szCs w:val="16"/>
              </w:rPr>
              <w:t>Kielce  31.01.2012r.</w:t>
            </w:r>
          </w:p>
        </w:tc>
      </w:tr>
      <w:tr w:rsidR="009E08BA" w:rsidRPr="006D4CBF" w:rsidTr="00EF3E00">
        <w:trPr>
          <w:trHeight w:val="300"/>
        </w:trPr>
        <w:tc>
          <w:tcPr>
            <w:tcW w:w="4565"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14792F">
            <w:pPr>
              <w:rPr>
                <w:rFonts w:asciiTheme="minorHAnsi" w:hAnsiTheme="minorHAnsi"/>
                <w:sz w:val="16"/>
                <w:szCs w:val="16"/>
              </w:rPr>
            </w:pPr>
            <w:r w:rsidRPr="00330040">
              <w:rPr>
                <w:rFonts w:asciiTheme="minorHAnsi" w:hAnsiTheme="minorHAnsi"/>
                <w:sz w:val="16"/>
                <w:szCs w:val="16"/>
              </w:rPr>
              <w:t>Realizacja zadań osi IV i V PO „RYBY 2007-2013” </w:t>
            </w:r>
          </w:p>
        </w:tc>
        <w:tc>
          <w:tcPr>
            <w:tcW w:w="241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14792F">
            <w:pPr>
              <w:jc w:val="right"/>
              <w:rPr>
                <w:rFonts w:asciiTheme="minorHAnsi" w:hAnsiTheme="minorHAnsi"/>
                <w:sz w:val="16"/>
                <w:szCs w:val="16"/>
              </w:rPr>
            </w:pPr>
            <w:r w:rsidRPr="00330040">
              <w:rPr>
                <w:rFonts w:asciiTheme="minorHAnsi" w:hAnsiTheme="minorHAnsi"/>
                <w:sz w:val="16"/>
                <w:szCs w:val="16"/>
              </w:rPr>
              <w:t>Sandomierz  25-27.09.2013r. </w:t>
            </w:r>
          </w:p>
        </w:tc>
      </w:tr>
      <w:tr w:rsidR="009E08BA" w:rsidRPr="006D4CBF" w:rsidTr="00EF3E00">
        <w:trPr>
          <w:trHeight w:val="300"/>
        </w:trPr>
        <w:tc>
          <w:tcPr>
            <w:tcW w:w="4565"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14792F">
            <w:pPr>
              <w:rPr>
                <w:rFonts w:asciiTheme="minorHAnsi" w:hAnsiTheme="minorHAnsi"/>
                <w:sz w:val="16"/>
                <w:szCs w:val="16"/>
              </w:rPr>
            </w:pPr>
            <w:r w:rsidRPr="00330040">
              <w:rPr>
                <w:rFonts w:asciiTheme="minorHAnsi" w:hAnsiTheme="minorHAnsi"/>
                <w:sz w:val="16"/>
                <w:szCs w:val="16"/>
              </w:rPr>
              <w:t>Realizacja zadań w ramach osi priorytetowej IV PO RYBY</w:t>
            </w:r>
          </w:p>
        </w:tc>
        <w:tc>
          <w:tcPr>
            <w:tcW w:w="241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14792F">
            <w:pPr>
              <w:jc w:val="right"/>
              <w:rPr>
                <w:rFonts w:asciiTheme="minorHAnsi" w:hAnsiTheme="minorHAnsi"/>
                <w:sz w:val="16"/>
                <w:szCs w:val="16"/>
              </w:rPr>
            </w:pPr>
            <w:r w:rsidRPr="00330040">
              <w:rPr>
                <w:rFonts w:asciiTheme="minorHAnsi" w:hAnsiTheme="minorHAnsi"/>
                <w:sz w:val="16"/>
                <w:szCs w:val="16"/>
              </w:rPr>
              <w:t>Kielce 18.05.2011r., 26.10.2011r.</w:t>
            </w:r>
          </w:p>
        </w:tc>
      </w:tr>
      <w:tr w:rsidR="009E08BA" w:rsidRPr="006D4CBF" w:rsidTr="00EF3E00">
        <w:trPr>
          <w:trHeight w:val="300"/>
        </w:trPr>
        <w:tc>
          <w:tcPr>
            <w:tcW w:w="4565"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14792F">
            <w:pPr>
              <w:rPr>
                <w:rFonts w:asciiTheme="minorHAnsi" w:hAnsiTheme="minorHAnsi"/>
                <w:sz w:val="16"/>
                <w:szCs w:val="16"/>
              </w:rPr>
            </w:pPr>
            <w:r w:rsidRPr="00330040">
              <w:rPr>
                <w:rFonts w:asciiTheme="minorHAnsi" w:hAnsiTheme="minorHAnsi"/>
                <w:sz w:val="16"/>
                <w:szCs w:val="16"/>
              </w:rPr>
              <w:t>Najczęściej popełniane błędy we wnioskach o płatność</w:t>
            </w:r>
          </w:p>
        </w:tc>
        <w:tc>
          <w:tcPr>
            <w:tcW w:w="241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14792F">
            <w:pPr>
              <w:jc w:val="right"/>
              <w:rPr>
                <w:rFonts w:asciiTheme="minorHAnsi" w:hAnsiTheme="minorHAnsi"/>
                <w:sz w:val="16"/>
                <w:szCs w:val="16"/>
              </w:rPr>
            </w:pPr>
            <w:r w:rsidRPr="00330040">
              <w:rPr>
                <w:rFonts w:asciiTheme="minorHAnsi" w:hAnsiTheme="minorHAnsi"/>
                <w:sz w:val="16"/>
                <w:szCs w:val="16"/>
              </w:rPr>
              <w:t>Jędrzejów 13.02.2013r.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lastRenderedPageBreak/>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6980" w:type="dxa"/>
        <w:tblCellMar>
          <w:left w:w="70" w:type="dxa"/>
          <w:right w:w="70" w:type="dxa"/>
        </w:tblCellMar>
        <w:tblLook w:val="04A0" w:firstRow="1" w:lastRow="0" w:firstColumn="1" w:lastColumn="0" w:noHBand="0" w:noVBand="1"/>
      </w:tblPr>
      <w:tblGrid>
        <w:gridCol w:w="3280"/>
        <w:gridCol w:w="3700"/>
      </w:tblGrid>
      <w:tr w:rsidR="009E08BA" w:rsidRPr="006D4CBF" w:rsidTr="00330040">
        <w:trPr>
          <w:trHeight w:val="300"/>
        </w:trPr>
        <w:tc>
          <w:tcPr>
            <w:tcW w:w="328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3700"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EF3E00">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VI Międzynarodowe Targi Turystyki Wiejskiej i Agroturystyki AGROTRAVEL</w:t>
            </w:r>
          </w:p>
          <w:p w:rsidR="009E08BA" w:rsidRPr="00330040" w:rsidRDefault="009E08BA" w:rsidP="00EF3E00">
            <w:pPr>
              <w:jc w:val="both"/>
              <w:rPr>
                <w:rFonts w:asciiTheme="minorHAnsi" w:hAnsiTheme="minorHAnsi"/>
                <w:sz w:val="16"/>
                <w:szCs w:val="16"/>
              </w:rPr>
            </w:pPr>
          </w:p>
        </w:tc>
        <w:tc>
          <w:tcPr>
            <w:tcW w:w="3700"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Kielce  11-13.04.2014r.</w:t>
            </w:r>
          </w:p>
        </w:tc>
      </w:tr>
      <w:tr w:rsidR="009E08BA" w:rsidRPr="006D4CBF" w:rsidTr="00EF3E00">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PO RYBY 2007-2013-stan realizacji osi IV w województwie świętokrzyskim, dobre praktyki</w:t>
            </w:r>
          </w:p>
          <w:p w:rsidR="009E08BA" w:rsidRPr="00330040" w:rsidRDefault="009E08BA" w:rsidP="00EF3E00">
            <w:pPr>
              <w:rPr>
                <w:rFonts w:asciiTheme="minorHAnsi" w:hAnsiTheme="minorHAnsi"/>
                <w:sz w:val="16"/>
                <w:szCs w:val="16"/>
              </w:rPr>
            </w:pPr>
          </w:p>
        </w:tc>
        <w:tc>
          <w:tcPr>
            <w:tcW w:w="3700"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Kielce  28.10.2014r.</w:t>
            </w:r>
          </w:p>
        </w:tc>
      </w:tr>
      <w:tr w:rsidR="009E08BA" w:rsidRPr="006D4CBF" w:rsidTr="00EF3E00">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Kongres Rybactwa Śródlądowego </w:t>
            </w:r>
          </w:p>
        </w:tc>
        <w:tc>
          <w:tcPr>
            <w:tcW w:w="3700"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Kielce  27.11.2015r. </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6975" w:type="dxa"/>
        <w:tblCellMar>
          <w:left w:w="70" w:type="dxa"/>
          <w:right w:w="70" w:type="dxa"/>
        </w:tblCellMar>
        <w:tblLook w:val="04A0" w:firstRow="1" w:lastRow="0" w:firstColumn="1" w:lastColumn="0" w:noHBand="0" w:noVBand="1"/>
      </w:tblPr>
      <w:tblGrid>
        <w:gridCol w:w="3100"/>
        <w:gridCol w:w="3875"/>
      </w:tblGrid>
      <w:tr w:rsidR="009E08BA" w:rsidRPr="006D4CBF" w:rsidTr="00330040">
        <w:trPr>
          <w:trHeight w:val="300"/>
        </w:trPr>
        <w:tc>
          <w:tcPr>
            <w:tcW w:w="310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Artykuły</w:t>
            </w:r>
          </w:p>
        </w:tc>
        <w:tc>
          <w:tcPr>
            <w:tcW w:w="3875"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Nakład (egz.)</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cs="Arial"/>
                <w:color w:val="000000"/>
                <w:sz w:val="16"/>
                <w:szCs w:val="16"/>
              </w:rPr>
            </w:pPr>
            <w:r w:rsidRPr="00330040">
              <w:rPr>
                <w:rFonts w:asciiTheme="minorHAnsi" w:hAnsiTheme="minorHAnsi" w:cs="Arial"/>
                <w:color w:val="000000"/>
                <w:sz w:val="16"/>
                <w:szCs w:val="16"/>
              </w:rPr>
              <w:t xml:space="preserve"> Baner </w:t>
            </w:r>
            <w:proofErr w:type="spellStart"/>
            <w:r w:rsidRPr="00330040">
              <w:rPr>
                <w:rFonts w:asciiTheme="minorHAnsi" w:hAnsiTheme="minorHAnsi" w:cs="Arial"/>
                <w:color w:val="000000"/>
                <w:sz w:val="16"/>
                <w:szCs w:val="16"/>
              </w:rPr>
              <w:t>roll-up</w:t>
            </w:r>
            <w:proofErr w:type="spellEnd"/>
          </w:p>
        </w:tc>
        <w:tc>
          <w:tcPr>
            <w:tcW w:w="387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2 </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cs="Arial"/>
                <w:color w:val="000000"/>
                <w:sz w:val="16"/>
                <w:szCs w:val="16"/>
              </w:rPr>
            </w:pPr>
            <w:r w:rsidRPr="00330040">
              <w:rPr>
                <w:rFonts w:asciiTheme="minorHAnsi" w:hAnsiTheme="minorHAnsi" w:cs="Arial"/>
                <w:color w:val="000000"/>
                <w:sz w:val="16"/>
                <w:szCs w:val="16"/>
              </w:rPr>
              <w:t> Teczka kartonowa A4</w:t>
            </w:r>
          </w:p>
        </w:tc>
        <w:tc>
          <w:tcPr>
            <w:tcW w:w="387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1000 </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jc w:val="both"/>
              <w:rPr>
                <w:rFonts w:asciiTheme="minorHAnsi" w:hAnsiTheme="minorHAnsi" w:cs="Arial"/>
                <w:color w:val="000000"/>
                <w:sz w:val="16"/>
                <w:szCs w:val="16"/>
              </w:rPr>
            </w:pPr>
            <w:r w:rsidRPr="00330040">
              <w:rPr>
                <w:rFonts w:asciiTheme="minorHAnsi" w:hAnsiTheme="minorHAnsi" w:cs="Arial"/>
                <w:color w:val="000000"/>
                <w:sz w:val="16"/>
                <w:szCs w:val="16"/>
              </w:rPr>
              <w:t> Notes reklamowy A5</w:t>
            </w:r>
          </w:p>
        </w:tc>
        <w:tc>
          <w:tcPr>
            <w:tcW w:w="387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160 </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7725" w:type="dxa"/>
        <w:tblCellMar>
          <w:left w:w="70" w:type="dxa"/>
          <w:right w:w="70" w:type="dxa"/>
        </w:tblCellMar>
        <w:tblLook w:val="04A0" w:firstRow="1" w:lastRow="0" w:firstColumn="1" w:lastColumn="0" w:noHBand="0" w:noVBand="1"/>
      </w:tblPr>
      <w:tblGrid>
        <w:gridCol w:w="820"/>
        <w:gridCol w:w="4737"/>
        <w:gridCol w:w="2168"/>
      </w:tblGrid>
      <w:tr w:rsidR="009E08BA" w:rsidRPr="006D4CBF" w:rsidTr="00C245D2">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4737" w:type="dxa"/>
            <w:tcBorders>
              <w:top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 xml:space="preserve">Ogólny opis </w:t>
            </w:r>
          </w:p>
        </w:tc>
        <w:tc>
          <w:tcPr>
            <w:tcW w:w="2168" w:type="dxa"/>
            <w:tcBorders>
              <w:top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Kwota</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2007</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2008</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2009</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2010</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2011</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2012</w:t>
            </w:r>
          </w:p>
        </w:tc>
        <w:tc>
          <w:tcPr>
            <w:tcW w:w="4737" w:type="dxa"/>
            <w:tcBorders>
              <w:bottom w:val="single" w:sz="4" w:space="0" w:color="auto"/>
              <w:right w:val="single" w:sz="4" w:space="0" w:color="auto"/>
            </w:tcBorders>
            <w:noWrap/>
            <w:vAlign w:val="bottom"/>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 Wykonano 1120 szt. artykułów reklamowo-promocyjnych </w:t>
            </w:r>
            <w:r w:rsidRPr="00330040">
              <w:rPr>
                <w:rFonts w:asciiTheme="minorHAnsi" w:hAnsiTheme="minorHAnsi"/>
                <w:sz w:val="16"/>
                <w:szCs w:val="16"/>
              </w:rPr>
              <w:br/>
              <w:t>w postaci gadżetów (długopisy, torby ekologiczne).</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2029,50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2013</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2014</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984"/>
        </w:trPr>
        <w:tc>
          <w:tcPr>
            <w:tcW w:w="820" w:type="dxa"/>
            <w:tcBorders>
              <w:top w:val="single" w:sz="4" w:space="0" w:color="auto"/>
              <w:left w:val="single" w:sz="4" w:space="0" w:color="auto"/>
              <w:bottom w:val="single" w:sz="6" w:space="0" w:color="auto"/>
              <w:right w:val="single" w:sz="6"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2015</w:t>
            </w:r>
          </w:p>
        </w:tc>
        <w:tc>
          <w:tcPr>
            <w:tcW w:w="4737" w:type="dxa"/>
            <w:tcBorders>
              <w:top w:val="single" w:sz="4" w:space="0" w:color="auto"/>
              <w:left w:val="single" w:sz="6" w:space="0" w:color="auto"/>
              <w:bottom w:val="single" w:sz="6" w:space="0" w:color="auto"/>
              <w:right w:val="single" w:sz="6" w:space="0" w:color="auto"/>
            </w:tcBorders>
            <w:noWrap/>
            <w:vAlign w:val="bottom"/>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 Wykonano 520 szt. artykułów reklamowo-promocyjnych </w:t>
            </w:r>
            <w:r w:rsidRPr="00330040">
              <w:rPr>
                <w:rFonts w:asciiTheme="minorHAnsi" w:hAnsiTheme="minorHAnsi"/>
                <w:sz w:val="16"/>
                <w:szCs w:val="16"/>
              </w:rPr>
              <w:br/>
              <w:t xml:space="preserve">w postaci gadżetów (opaski na ramię, zestawy pióro + długopis, lampki </w:t>
            </w:r>
            <w:proofErr w:type="spellStart"/>
            <w:r w:rsidRPr="00330040">
              <w:rPr>
                <w:rFonts w:asciiTheme="minorHAnsi" w:hAnsiTheme="minorHAnsi"/>
                <w:sz w:val="16"/>
                <w:szCs w:val="16"/>
              </w:rPr>
              <w:t>ledowe</w:t>
            </w:r>
            <w:proofErr w:type="spellEnd"/>
            <w:r w:rsidRPr="00330040">
              <w:rPr>
                <w:rFonts w:asciiTheme="minorHAnsi" w:hAnsiTheme="minorHAnsi"/>
                <w:sz w:val="16"/>
                <w:szCs w:val="16"/>
              </w:rPr>
              <w:t>, narzędzia wielofunkcyjne, zestawy podróżne, torby na laptopa, kurtki, piórniki z kredkami, maskotki).</w:t>
            </w:r>
          </w:p>
          <w:p w:rsidR="009E08BA" w:rsidRPr="00330040" w:rsidRDefault="009E08BA" w:rsidP="00EF3E00">
            <w:pPr>
              <w:jc w:val="both"/>
              <w:rPr>
                <w:rFonts w:asciiTheme="minorHAnsi" w:hAnsiTheme="minorHAnsi"/>
                <w:sz w:val="16"/>
                <w:szCs w:val="16"/>
              </w:rPr>
            </w:pPr>
          </w:p>
          <w:p w:rsidR="009E08BA" w:rsidRPr="00330040" w:rsidRDefault="009E08BA" w:rsidP="00EF3E00">
            <w:pPr>
              <w:rPr>
                <w:rFonts w:asciiTheme="minorHAnsi" w:hAnsiTheme="minorHAnsi"/>
                <w:sz w:val="16"/>
                <w:szCs w:val="16"/>
              </w:rPr>
            </w:pPr>
          </w:p>
        </w:tc>
        <w:tc>
          <w:tcPr>
            <w:tcW w:w="2168" w:type="dxa"/>
            <w:tcBorders>
              <w:top w:val="single" w:sz="4" w:space="0" w:color="auto"/>
              <w:left w:val="single" w:sz="6" w:space="0" w:color="auto"/>
              <w:bottom w:val="single" w:sz="6"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23 254,00</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7870" w:type="dxa"/>
        <w:tblCellMar>
          <w:left w:w="70" w:type="dxa"/>
          <w:right w:w="70" w:type="dxa"/>
        </w:tblCellMar>
        <w:tblLook w:val="04A0" w:firstRow="1" w:lastRow="0" w:firstColumn="1" w:lastColumn="0" w:noHBand="0" w:noVBand="1"/>
      </w:tblPr>
      <w:tblGrid>
        <w:gridCol w:w="380"/>
        <w:gridCol w:w="4181"/>
        <w:gridCol w:w="1721"/>
        <w:gridCol w:w="1588"/>
      </w:tblGrid>
      <w:tr w:rsidR="009E08BA" w:rsidRPr="006D4CBF" w:rsidTr="00330040">
        <w:trPr>
          <w:trHeight w:val="347"/>
        </w:trPr>
        <w:tc>
          <w:tcPr>
            <w:tcW w:w="380"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30040" w:rsidRDefault="009E08BA" w:rsidP="00EF3E00">
            <w:pPr>
              <w:jc w:val="center"/>
              <w:rPr>
                <w:rFonts w:asciiTheme="minorHAnsi" w:hAnsiTheme="minorHAnsi" w:cs="Arial"/>
                <w:b/>
                <w:sz w:val="16"/>
                <w:szCs w:val="16"/>
              </w:rPr>
            </w:pPr>
            <w:r w:rsidRPr="00330040">
              <w:rPr>
                <w:rFonts w:asciiTheme="minorHAnsi" w:hAnsiTheme="minorHAnsi" w:cs="Arial"/>
                <w:b/>
                <w:sz w:val="16"/>
                <w:szCs w:val="16"/>
              </w:rPr>
              <w:t>Lp.</w:t>
            </w:r>
          </w:p>
        </w:tc>
        <w:tc>
          <w:tcPr>
            <w:tcW w:w="4181"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30040" w:rsidRDefault="00330040" w:rsidP="00EF3E00">
            <w:pPr>
              <w:jc w:val="center"/>
              <w:rPr>
                <w:rFonts w:asciiTheme="minorHAnsi" w:hAnsiTheme="minorHAnsi" w:cs="Arial"/>
                <w:b/>
                <w:sz w:val="16"/>
                <w:szCs w:val="16"/>
              </w:rPr>
            </w:pPr>
            <w:r w:rsidRPr="00330040">
              <w:rPr>
                <w:rFonts w:asciiTheme="minorHAnsi" w:hAnsiTheme="minorHAnsi" w:cs="Arial"/>
                <w:b/>
                <w:sz w:val="16"/>
                <w:szCs w:val="16"/>
              </w:rPr>
              <w:t>N</w:t>
            </w:r>
            <w:r w:rsidR="009E08BA" w:rsidRPr="00330040">
              <w:rPr>
                <w:rFonts w:asciiTheme="minorHAnsi" w:hAnsiTheme="minorHAnsi" w:cs="Arial"/>
                <w:b/>
                <w:sz w:val="16"/>
                <w:szCs w:val="16"/>
              </w:rPr>
              <w:t>azwa strony</w:t>
            </w:r>
          </w:p>
        </w:tc>
        <w:tc>
          <w:tcPr>
            <w:tcW w:w="1721"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30040" w:rsidRDefault="00330040" w:rsidP="00EF3E00">
            <w:pPr>
              <w:jc w:val="center"/>
              <w:rPr>
                <w:rFonts w:asciiTheme="minorHAnsi" w:hAnsiTheme="minorHAnsi" w:cs="Arial"/>
                <w:b/>
                <w:sz w:val="16"/>
                <w:szCs w:val="16"/>
              </w:rPr>
            </w:pPr>
            <w:r w:rsidRPr="00330040">
              <w:rPr>
                <w:rFonts w:asciiTheme="minorHAnsi" w:hAnsiTheme="minorHAnsi" w:cs="Arial"/>
                <w:b/>
                <w:sz w:val="16"/>
                <w:szCs w:val="16"/>
              </w:rPr>
              <w:t>L</w:t>
            </w:r>
            <w:r w:rsidR="009E08BA" w:rsidRPr="00330040">
              <w:rPr>
                <w:rFonts w:asciiTheme="minorHAnsi" w:hAnsiTheme="minorHAnsi" w:cs="Arial"/>
                <w:b/>
                <w:sz w:val="16"/>
                <w:szCs w:val="16"/>
              </w:rPr>
              <w:t>iczba odwiedzin na stronie</w:t>
            </w:r>
          </w:p>
        </w:tc>
        <w:tc>
          <w:tcPr>
            <w:tcW w:w="1588"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30040" w:rsidRDefault="00330040" w:rsidP="00EF3E00">
            <w:pPr>
              <w:jc w:val="center"/>
              <w:rPr>
                <w:rFonts w:asciiTheme="minorHAnsi" w:hAnsiTheme="minorHAnsi" w:cs="Arial"/>
                <w:b/>
                <w:sz w:val="16"/>
                <w:szCs w:val="16"/>
              </w:rPr>
            </w:pPr>
            <w:r w:rsidRPr="00330040">
              <w:rPr>
                <w:rFonts w:asciiTheme="minorHAnsi" w:hAnsiTheme="minorHAnsi" w:cs="Arial"/>
                <w:b/>
                <w:sz w:val="16"/>
                <w:szCs w:val="16"/>
              </w:rPr>
              <w:t>T</w:t>
            </w:r>
            <w:r w:rsidR="009E08BA" w:rsidRPr="00330040">
              <w:rPr>
                <w:rFonts w:asciiTheme="minorHAnsi" w:hAnsiTheme="minorHAnsi" w:cs="Arial"/>
                <w:b/>
                <w:sz w:val="16"/>
                <w:szCs w:val="16"/>
              </w:rPr>
              <w:t>ermin realizacji</w:t>
            </w:r>
          </w:p>
        </w:tc>
      </w:tr>
      <w:tr w:rsidR="009E08BA" w:rsidRPr="006D4CBF" w:rsidTr="0014792F">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1.</w:t>
            </w:r>
          </w:p>
        </w:tc>
        <w:tc>
          <w:tcPr>
            <w:tcW w:w="4181" w:type="dxa"/>
            <w:tcBorders>
              <w:top w:val="nil"/>
              <w:left w:val="single" w:sz="8" w:space="0" w:color="auto"/>
              <w:bottom w:val="single" w:sz="4" w:space="0" w:color="auto"/>
              <w:right w:val="single" w:sz="4" w:space="0" w:color="auto"/>
            </w:tcBorders>
            <w:shd w:val="clear" w:color="auto" w:fill="auto"/>
            <w:noWrap/>
            <w:vAlign w:val="center"/>
            <w:hideMark/>
          </w:tcPr>
          <w:p w:rsidR="009E08BA" w:rsidRPr="00330040" w:rsidRDefault="00863432" w:rsidP="00EF3E00">
            <w:pPr>
              <w:jc w:val="center"/>
              <w:rPr>
                <w:rFonts w:asciiTheme="minorHAnsi" w:hAnsiTheme="minorHAnsi" w:cs="Arial"/>
                <w:sz w:val="16"/>
                <w:szCs w:val="16"/>
              </w:rPr>
            </w:pPr>
            <w:hyperlink r:id="rId80" w:history="1">
              <w:r w:rsidR="009E08BA" w:rsidRPr="00330040">
                <w:rPr>
                  <w:rStyle w:val="Hipercze"/>
                  <w:rFonts w:asciiTheme="minorHAnsi" w:hAnsiTheme="minorHAnsi" w:cs="Arial"/>
                  <w:sz w:val="16"/>
                  <w:szCs w:val="16"/>
                </w:rPr>
                <w:t>WWW.prow.sbrr.pl</w:t>
              </w:r>
            </w:hyperlink>
            <w:r w:rsidR="009E08BA" w:rsidRPr="00330040">
              <w:rPr>
                <w:rFonts w:asciiTheme="minorHAnsi" w:hAnsiTheme="minorHAnsi" w:cs="Arial"/>
                <w:sz w:val="16"/>
                <w:szCs w:val="16"/>
              </w:rPr>
              <w:t xml:space="preserve"> (zakładka PO RYBY)</w:t>
            </w:r>
          </w:p>
        </w:tc>
        <w:tc>
          <w:tcPr>
            <w:tcW w:w="1721" w:type="dxa"/>
            <w:tcBorders>
              <w:top w:val="nil"/>
              <w:left w:val="nil"/>
              <w:bottom w:val="single" w:sz="4" w:space="0" w:color="auto"/>
              <w:right w:val="single" w:sz="4" w:space="0" w:color="auto"/>
            </w:tcBorders>
            <w:shd w:val="clear" w:color="auto" w:fill="auto"/>
            <w:noWrap/>
            <w:vAlign w:val="center"/>
            <w:hideMark/>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103 188</w:t>
            </w:r>
          </w:p>
        </w:tc>
        <w:tc>
          <w:tcPr>
            <w:tcW w:w="1588" w:type="dxa"/>
            <w:tcBorders>
              <w:top w:val="nil"/>
              <w:left w:val="nil"/>
              <w:bottom w:val="single" w:sz="4" w:space="0" w:color="auto"/>
              <w:right w:val="single" w:sz="4" w:space="0" w:color="auto"/>
            </w:tcBorders>
            <w:shd w:val="clear" w:color="auto" w:fill="auto"/>
            <w:noWrap/>
            <w:vAlign w:val="center"/>
            <w:hideMark/>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Proces ciągły</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p w:rsidR="009E08BA" w:rsidRPr="00DE1AA5" w:rsidRDefault="007D2E2A" w:rsidP="00890499">
      <w:pPr>
        <w:spacing w:line="276" w:lineRule="auto"/>
        <w:ind w:left="360"/>
        <w:jc w:val="both"/>
        <w:rPr>
          <w:rFonts w:asciiTheme="minorHAnsi" w:hAnsiTheme="minorHAnsi" w:cs="Arial"/>
        </w:rPr>
      </w:pPr>
      <w:r>
        <w:rPr>
          <w:rFonts w:asciiTheme="minorHAnsi" w:hAnsiTheme="minorHAnsi" w:cs="Arial"/>
        </w:rPr>
        <w:t>Brak</w:t>
      </w: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p w:rsidR="009E08BA" w:rsidRPr="00DE1AA5" w:rsidRDefault="007D2E2A" w:rsidP="00890499">
      <w:pPr>
        <w:spacing w:line="276" w:lineRule="auto"/>
        <w:ind w:left="360"/>
        <w:jc w:val="both"/>
        <w:rPr>
          <w:rFonts w:asciiTheme="minorHAnsi" w:hAnsiTheme="minorHAnsi" w:cs="Arial"/>
        </w:rPr>
      </w:pPr>
      <w:r>
        <w:rPr>
          <w:rFonts w:asciiTheme="minorHAnsi" w:hAnsiTheme="minorHAnsi" w:cs="Arial"/>
        </w:rPr>
        <w:t>Brak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1276"/>
        <w:gridCol w:w="3152"/>
      </w:tblGrid>
      <w:tr w:rsidR="009E08BA" w:rsidRPr="006D4CBF" w:rsidTr="00330040">
        <w:trPr>
          <w:trHeight w:val="292"/>
          <w:jc w:val="center"/>
        </w:trPr>
        <w:tc>
          <w:tcPr>
            <w:tcW w:w="4429" w:type="dxa"/>
            <w:shd w:val="clear" w:color="auto" w:fill="A6A6A6" w:themeFill="background1" w:themeFillShade="A6"/>
            <w:vAlign w:val="center"/>
          </w:tcPr>
          <w:p w:rsidR="009E08BA" w:rsidRPr="00330040" w:rsidRDefault="009E08BA" w:rsidP="00EF3E00">
            <w:pPr>
              <w:jc w:val="center"/>
              <w:rPr>
                <w:rFonts w:asciiTheme="minorHAnsi" w:hAnsiTheme="minorHAnsi" w:cs="Arial"/>
                <w:b/>
                <w:sz w:val="16"/>
                <w:szCs w:val="16"/>
              </w:rPr>
            </w:pPr>
            <w:r w:rsidRPr="00330040">
              <w:rPr>
                <w:rFonts w:asciiTheme="minorHAnsi" w:hAnsiTheme="minorHAnsi" w:cs="Arial"/>
                <w:b/>
                <w:sz w:val="16"/>
                <w:szCs w:val="16"/>
              </w:rPr>
              <w:t>Tytuł prasowy</w:t>
            </w:r>
          </w:p>
        </w:tc>
        <w:tc>
          <w:tcPr>
            <w:tcW w:w="1276" w:type="dxa"/>
            <w:shd w:val="clear" w:color="auto" w:fill="A6A6A6" w:themeFill="background1" w:themeFillShade="A6"/>
            <w:vAlign w:val="center"/>
          </w:tcPr>
          <w:p w:rsidR="009E08BA" w:rsidRPr="00330040" w:rsidRDefault="009E08BA" w:rsidP="00EF3E00">
            <w:pPr>
              <w:jc w:val="center"/>
              <w:rPr>
                <w:rFonts w:asciiTheme="minorHAnsi" w:hAnsiTheme="minorHAnsi" w:cs="Arial"/>
                <w:b/>
                <w:sz w:val="16"/>
                <w:szCs w:val="16"/>
              </w:rPr>
            </w:pPr>
            <w:r w:rsidRPr="00330040">
              <w:rPr>
                <w:rFonts w:asciiTheme="minorHAnsi" w:hAnsiTheme="minorHAnsi" w:cs="Arial"/>
                <w:b/>
                <w:sz w:val="16"/>
                <w:szCs w:val="16"/>
              </w:rPr>
              <w:t>liczba  artykułów</w:t>
            </w:r>
          </w:p>
        </w:tc>
        <w:tc>
          <w:tcPr>
            <w:tcW w:w="3152" w:type="dxa"/>
            <w:shd w:val="clear" w:color="auto" w:fill="A6A6A6" w:themeFill="background1" w:themeFillShade="A6"/>
            <w:vAlign w:val="center"/>
          </w:tcPr>
          <w:p w:rsidR="009E08BA" w:rsidRPr="00330040" w:rsidRDefault="009E08BA" w:rsidP="00EF3E00">
            <w:pPr>
              <w:jc w:val="center"/>
              <w:rPr>
                <w:rFonts w:asciiTheme="minorHAnsi" w:hAnsiTheme="minorHAnsi" w:cs="Arial"/>
                <w:b/>
                <w:sz w:val="16"/>
                <w:szCs w:val="16"/>
              </w:rPr>
            </w:pPr>
            <w:r w:rsidRPr="00330040">
              <w:rPr>
                <w:rFonts w:asciiTheme="minorHAnsi" w:hAnsiTheme="minorHAnsi" w:cs="Arial"/>
                <w:b/>
                <w:sz w:val="16"/>
                <w:szCs w:val="16"/>
              </w:rPr>
              <w:t>Data publikacji</w:t>
            </w:r>
          </w:p>
        </w:tc>
      </w:tr>
      <w:tr w:rsidR="009E08BA" w:rsidRPr="006D4CBF" w:rsidTr="00EF3E00">
        <w:trPr>
          <w:trHeight w:val="153"/>
          <w:jc w:val="center"/>
        </w:trPr>
        <w:tc>
          <w:tcPr>
            <w:tcW w:w="4429"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c>
          <w:tcPr>
            <w:tcW w:w="1276" w:type="dxa"/>
            <w:vAlign w:val="center"/>
          </w:tcPr>
          <w:p w:rsidR="009E08BA" w:rsidRPr="00330040"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30040">
              <w:rPr>
                <w:rFonts w:asciiTheme="minorHAnsi" w:hAnsiTheme="minorHAnsi" w:cs="Arial"/>
                <w:sz w:val="16"/>
                <w:szCs w:val="16"/>
              </w:rPr>
              <w:t>-</w:t>
            </w:r>
          </w:p>
        </w:tc>
        <w:tc>
          <w:tcPr>
            <w:tcW w:w="3152"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r>
      <w:tr w:rsidR="009E08BA" w:rsidRPr="006D4CBF" w:rsidTr="00EF3E00">
        <w:trPr>
          <w:jc w:val="center"/>
        </w:trPr>
        <w:tc>
          <w:tcPr>
            <w:tcW w:w="4429"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c>
          <w:tcPr>
            <w:tcW w:w="1276" w:type="dxa"/>
            <w:vAlign w:val="center"/>
          </w:tcPr>
          <w:p w:rsidR="009E08BA" w:rsidRPr="00330040"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30040">
              <w:rPr>
                <w:rFonts w:asciiTheme="minorHAnsi" w:hAnsiTheme="minorHAnsi" w:cs="Arial"/>
                <w:sz w:val="16"/>
                <w:szCs w:val="16"/>
              </w:rPr>
              <w:t>-</w:t>
            </w:r>
          </w:p>
        </w:tc>
        <w:tc>
          <w:tcPr>
            <w:tcW w:w="3152"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r>
      <w:tr w:rsidR="009E08BA" w:rsidRPr="006D4CBF" w:rsidTr="00EF3E00">
        <w:trPr>
          <w:jc w:val="center"/>
        </w:trPr>
        <w:tc>
          <w:tcPr>
            <w:tcW w:w="4429"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c>
          <w:tcPr>
            <w:tcW w:w="1276"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c>
          <w:tcPr>
            <w:tcW w:w="3152"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p>
    <w:p w:rsidR="009E08BA" w:rsidRPr="00DE1AA5" w:rsidRDefault="009E08BA" w:rsidP="00890499">
      <w:pPr>
        <w:spacing w:line="276" w:lineRule="auto"/>
        <w:ind w:left="360"/>
        <w:jc w:val="both"/>
        <w:rPr>
          <w:rFonts w:asciiTheme="minorHAnsi" w:hAnsiTheme="minorHAnsi" w:cs="Arial"/>
        </w:rPr>
      </w:pPr>
      <w:r w:rsidRPr="00DE1AA5">
        <w:rPr>
          <w:rFonts w:asciiTheme="minorHAnsi" w:hAnsiTheme="minorHAnsi" w:cs="Arial"/>
        </w:rPr>
        <w:t>- wykup powierzchni w prasie w celu zamieszczenia ogłoszenia o naborze wniosków w ramach konkursów organizowanych przez LGR – 4 ogłoszenia</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lastRenderedPageBreak/>
        <w:t>10.udział w ogólnopolskich, regionalnych lub lokalnych imprezach poświęconych rybołówstwu, rybactwu, przetwórstwu rybnemu, rolnictwu lub funduszom unijnym</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1503"/>
        <w:gridCol w:w="3634"/>
        <w:gridCol w:w="4073"/>
      </w:tblGrid>
      <w:tr w:rsidR="009E08BA" w:rsidRPr="006D4CBF" w:rsidTr="0014792F">
        <w:trPr>
          <w:trHeight w:val="600"/>
        </w:trPr>
        <w:tc>
          <w:tcPr>
            <w:tcW w:w="816"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 </w:t>
            </w:r>
          </w:p>
        </w:tc>
        <w:tc>
          <w:tcPr>
            <w:tcW w:w="1973" w:type="pct"/>
            <w:tcBorders>
              <w:top w:val="single" w:sz="4" w:space="0" w:color="auto"/>
              <w:left w:val="nil"/>
              <w:bottom w:val="single" w:sz="4" w:space="0" w:color="auto"/>
              <w:right w:val="single" w:sz="4" w:space="0" w:color="auto"/>
            </w:tcBorders>
            <w:shd w:val="clear" w:color="000000" w:fill="A6A6A6"/>
            <w:vAlign w:val="center"/>
            <w:hideMark/>
          </w:tcPr>
          <w:p w:rsidR="009E08BA" w:rsidRPr="00330040" w:rsidRDefault="009E08BA" w:rsidP="00EF3E0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2211" w:type="pct"/>
            <w:tcBorders>
              <w:top w:val="single" w:sz="4" w:space="0" w:color="auto"/>
              <w:left w:val="nil"/>
              <w:bottom w:val="single" w:sz="4" w:space="0" w:color="auto"/>
              <w:right w:val="single" w:sz="4" w:space="0" w:color="auto"/>
            </w:tcBorders>
            <w:shd w:val="clear" w:color="000000" w:fill="A6A6A6"/>
            <w:vAlign w:val="center"/>
            <w:hideMark/>
          </w:tcPr>
          <w:p w:rsidR="009E08BA" w:rsidRPr="00330040" w:rsidRDefault="009E08BA" w:rsidP="00EF3E0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1.</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xml:space="preserve">Konferencja „100 lat Karpia” </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xml:space="preserve">Sielpia, Ruda Maleniecka </w:t>
            </w:r>
            <w:r w:rsidRPr="00330040">
              <w:rPr>
                <w:rFonts w:asciiTheme="minorHAnsi" w:hAnsiTheme="minorHAnsi"/>
                <w:sz w:val="16"/>
                <w:szCs w:val="16"/>
              </w:rPr>
              <w:br/>
              <w:t>20-23.09.2012 </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2.  </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V Międzynarodowe Targi Turystyki Wiejskiej  i Agroturystyki „AGROTRAVEL”</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Kielce 07-07.04.2013r. </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4. </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Impreza pn. „ Święto Ryby”</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Końskie, Ruda Maleniecka październik 2010r. </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5.</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Dni Województwa</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Teren województwa sierpień/wrzesień 2010r.</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6.</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Szkolenie z zakresu nowej perspektywy finansowej 2014-2020 PO „Rybactwo i Morze”</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Ruda Maleniecka 29.12.2014r. </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7.</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Sympozjum ogólnokrajowe „Inicjatywa Leader szansą rozwoju”</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Trzebaw 09-10.10.2014r. </w:t>
            </w:r>
          </w:p>
        </w:tc>
      </w:tr>
    </w:tbl>
    <w:p w:rsidR="009E08BA" w:rsidRPr="00DE1AA5" w:rsidRDefault="009E08BA" w:rsidP="00890499">
      <w:pPr>
        <w:spacing w:line="276" w:lineRule="auto"/>
        <w:rPr>
          <w:rFonts w:asciiTheme="minorHAnsi" w:hAnsiTheme="minorHAnsi" w:cs="Arial"/>
        </w:rPr>
      </w:pPr>
    </w:p>
    <w:p w:rsidR="009E08BA" w:rsidRDefault="009E08BA" w:rsidP="00890499">
      <w:pPr>
        <w:pStyle w:val="Tekstdymka"/>
        <w:spacing w:line="276" w:lineRule="auto"/>
      </w:pPr>
    </w:p>
    <w:p w:rsidR="009E08BA" w:rsidRPr="00330040" w:rsidRDefault="009E08BA" w:rsidP="00890499">
      <w:pPr>
        <w:spacing w:line="276" w:lineRule="auto"/>
        <w:jc w:val="both"/>
        <w:rPr>
          <w:rFonts w:asciiTheme="minorHAnsi" w:hAnsiTheme="minorHAnsi"/>
          <w:color w:val="000000"/>
        </w:rPr>
      </w:pPr>
      <w:r w:rsidRPr="00330040">
        <w:rPr>
          <w:rFonts w:asciiTheme="minorHAnsi" w:hAnsiTheme="minorHAnsi"/>
          <w:b/>
          <w:u w:val="single"/>
        </w:rPr>
        <w:t>Samorząd Województwa Warmińsko-Mazurskiego</w:t>
      </w:r>
      <w:r w:rsidRPr="00330040">
        <w:rPr>
          <w:rFonts w:asciiTheme="minorHAnsi" w:hAnsiTheme="minorHAnsi"/>
          <w:color w:val="000000"/>
        </w:rPr>
        <w:t xml:space="preserve"> </w:t>
      </w:r>
    </w:p>
    <w:p w:rsidR="009E08BA" w:rsidRPr="00330040" w:rsidRDefault="009E08BA" w:rsidP="00890499">
      <w:pPr>
        <w:spacing w:line="276" w:lineRule="auto"/>
        <w:jc w:val="both"/>
        <w:rPr>
          <w:rFonts w:asciiTheme="minorHAnsi" w:hAnsiTheme="minorHAnsi" w:cs="Arial"/>
        </w:rPr>
      </w:pPr>
      <w:r w:rsidRPr="00330040">
        <w:rPr>
          <w:rFonts w:asciiTheme="minorHAnsi" w:hAnsiTheme="minorHAnsi" w:cs="Arial"/>
        </w:rPr>
        <w:t>1.udział w konferencjach, seminariach, sympozjach organizowanych przez IP</w:t>
      </w:r>
    </w:p>
    <w:tbl>
      <w:tblPr>
        <w:tblW w:w="2297" w:type="dxa"/>
        <w:tblCellMar>
          <w:left w:w="70" w:type="dxa"/>
          <w:right w:w="70" w:type="dxa"/>
        </w:tblCellMar>
        <w:tblLook w:val="04A0" w:firstRow="1" w:lastRow="0" w:firstColumn="1" w:lastColumn="0" w:noHBand="0" w:noVBand="1"/>
      </w:tblPr>
      <w:tblGrid>
        <w:gridCol w:w="820"/>
        <w:gridCol w:w="1492"/>
      </w:tblGrid>
      <w:tr w:rsidR="009E08BA" w:rsidRPr="006D4CBF"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1477" w:type="dxa"/>
            <w:tcBorders>
              <w:top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Ilość spotkań/konferencji</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2007</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2008</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2009</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2010</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2</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2011</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3</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2012</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14</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2013</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17</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2014</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21</w:t>
            </w:r>
          </w:p>
        </w:tc>
      </w:tr>
      <w:tr w:rsidR="009E08BA" w:rsidRPr="006D4CBF"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2015</w:t>
            </w:r>
          </w:p>
        </w:tc>
        <w:tc>
          <w:tcPr>
            <w:tcW w:w="1477" w:type="dxa"/>
            <w:tcBorders>
              <w:top w:val="single" w:sz="4" w:space="0" w:color="auto"/>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14</w:t>
            </w:r>
          </w:p>
        </w:tc>
      </w:tr>
      <w:tr w:rsidR="009E08BA" w:rsidRPr="006D4CBF"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330040" w:rsidRDefault="009E08BA" w:rsidP="00EF3E00">
            <w:pPr>
              <w:jc w:val="right"/>
              <w:rPr>
                <w:rFonts w:asciiTheme="minorHAnsi" w:hAnsiTheme="minorHAnsi" w:cs="Arial"/>
                <w:b/>
                <w:color w:val="000000"/>
                <w:sz w:val="16"/>
                <w:szCs w:val="16"/>
              </w:rPr>
            </w:pPr>
            <w:r w:rsidRPr="00330040">
              <w:rPr>
                <w:rFonts w:asciiTheme="minorHAnsi" w:hAnsiTheme="minorHAnsi" w:cs="Arial"/>
                <w:b/>
                <w:color w:val="000000"/>
                <w:sz w:val="16"/>
                <w:szCs w:val="16"/>
              </w:rPr>
              <w:t>Razem</w:t>
            </w:r>
          </w:p>
        </w:tc>
        <w:tc>
          <w:tcPr>
            <w:tcW w:w="1477" w:type="dxa"/>
            <w:tcBorders>
              <w:top w:val="single" w:sz="4" w:space="0" w:color="auto"/>
              <w:bottom w:val="single" w:sz="4" w:space="0" w:color="auto"/>
              <w:right w:val="single" w:sz="4" w:space="0" w:color="auto"/>
            </w:tcBorders>
            <w:noWrap/>
            <w:vAlign w:val="bottom"/>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71</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jc w:val="both"/>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449"/>
        <w:gridCol w:w="2761"/>
      </w:tblGrid>
      <w:tr w:rsidR="009E08BA" w:rsidRPr="006D4CBF" w:rsidTr="0014792F">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EF3E0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Temat</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EF3E00">
            <w:pP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„Oś priorytetowa 4 Programu Operacyjnego „Zrównoważony rozwój sektora rybołówstwa i nadbrzeżnych obszarów rybackich 2007-2013” szansą wsparcia obszarów zależnych od rybactwa na terenie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23.04.2010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organizowane przez Biuro Wdrażania PO RYBY we współpracy ze Starostwem Powiatowym w Gołdapi, nt. „Wdrażania Osi 4 Programu Operacyjnego „Zrównoważony rozwój sektora rybołówstwa i nadbrzeżnych obszarów rybackich 2007-2013”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Gołdap 09.07.2010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organizowane przez Biuro Wdrażania PO RYBY we współpracy z Urzędem Miasta Iława, nt. „Wdrażania Osi 4 Programu Operacyjnego „Zrównoważony rozwój sektora rybołówstwa i nadbrzeżnych obszarów rybackich 2007-2013”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Iława 15.07.2010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organizowane przez Biuro Wdrażania PO RYBY we współpracy z Urzędem Miasta w Szczytnie, nt. „Wdrażania Osi 4 Programu Operacyjnego „Zrównoważony rozwój sektora rybołówstwa i nadbrzeżnych obszarów rybackich 2007-2013”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Szczytno 22.07.2010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„Aktywność Lokalnych Grup Rybackich w zakresie Osi 4 Programu Operacyjnego RYBY 2007-2013 na terenie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Olsztyn 10.12.2010 r. </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Spotkania informacyjno-promocyjne</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Węgorzewo 12.01.2011 r.,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Orzysz 19.01.2011 r.,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Tolkmicko 28.01.2011 r.,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Tuławki,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Olsztyn 25.01.11 r.,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Ełk 29.03.2011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lastRenderedPageBreak/>
              <w:t xml:space="preserve">Szkolenie dla członków Komitetu Stowarzyszenia Lokalna Grupa Rybacka „Wielkie Jeziora Mazurskie” </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Jeziorowskie 07-14.10.2011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członków Komitetu Lokalnej Grupy Rybackiej Pojezierze Olsztyńskie i Lokalnej Grupy Działania „Mazurskie Morze”</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Stare Sady 03-04.11.2011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członków Komitetu Stowarzyszenia Lokalna Grupa Rybacka „Zalew Wiślany”</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Kadyny 09-10.11.2011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„Funkcjonowanie Lokalnych Grup Rybackich w ramach 4 Osi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12.08.2011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„Rybactwo w kontekście certyfikowanych systemów jakości, produkcji ekologicznej, naturalnej i tradycyjnej oraz szanse realizacji przedsięwzięć w ramach IV Osi priorytetowej  PO RYBY”</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Łężany 29.06.2011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„Lokalne Grupy Rybackie szansą rozwoju obszarów zależnych od rybactwa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Ogonki 15-16.09.2011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Spotkanie informacyjne „Omówienie wniosków </w:t>
            </w:r>
            <w:r w:rsidRPr="00330040">
              <w:rPr>
                <w:rFonts w:asciiTheme="minorHAnsi" w:hAnsiTheme="minorHAnsi"/>
                <w:sz w:val="16"/>
                <w:szCs w:val="16"/>
              </w:rPr>
              <w:br/>
              <w:t xml:space="preserve">o dofinansowanie i płatność wraz z załącznikami (wnioski </w:t>
            </w:r>
            <w:r w:rsidRPr="00330040">
              <w:rPr>
                <w:rFonts w:asciiTheme="minorHAnsi" w:hAnsiTheme="minorHAnsi"/>
                <w:sz w:val="16"/>
                <w:szCs w:val="16"/>
              </w:rPr>
              <w:br/>
              <w:t>o dofinansowanie w ramach środka 4.1 Rozwój obszarów zależnych od rybactwa z wyłączeniem realizacji operacji polegających na funkcjonowaniu lokalnej grupy rybackiej (LGR) oraz nabywaniu umiejętności i aktywizacji lokalnych społeczności. Zaliczki i ich rozliczanie” </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18.01.2012 r. </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Spotkanie informacyjne „Aspekty współpracy międzynarodowej i międzyregionalnej w ramach środka 4.2 wsparcie na rzecz współpracy międzyregionalnej </w:t>
            </w:r>
            <w:r w:rsidRPr="00330040">
              <w:rPr>
                <w:rFonts w:asciiTheme="minorHAnsi" w:hAnsiTheme="minorHAnsi"/>
                <w:sz w:val="16"/>
                <w:szCs w:val="16"/>
              </w:rPr>
              <w:br/>
              <w:t>i międzynarodowej między Lokalnymi Grupami Rybackimi. Rozliczanie Projektów”</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08.02.2012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Podsumowanie pierwszego etapu wdrażania osi 4 Programu Operacyjnego „Zrównoważony rozwój sektora rybołówstwa i nadbrzeżnych obszarów rybackich 2007-2013” oraz podpisanie listu intencyjnego powołującego Międzyregionalny Konwent Północno-Wschodnich Lokalnych Grup Rybackich”</w:t>
            </w:r>
          </w:p>
          <w:p w:rsidR="009E08BA" w:rsidRPr="00330040" w:rsidRDefault="009E08BA" w:rsidP="00EF3E00">
            <w:pPr>
              <w:jc w:val="both"/>
              <w:rPr>
                <w:rFonts w:asciiTheme="minorHAnsi" w:hAnsiTheme="minorHAnsi"/>
                <w:sz w:val="16"/>
                <w:szCs w:val="16"/>
              </w:rPr>
            </w:pP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02.04.2012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„Problemy w procesie weryfikacji wniosków o dofinansowanie </w:t>
            </w:r>
          </w:p>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i płatności oraz ocenie operacji przez Komitety LGR”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20.06.2012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„Postępy wdrażania osi 4 PO RYBY 2007-2013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Stare Sady 22-23.11. 2012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pracowników dotyczące omówienia procedury: KP-005-SW/3/z</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06.02. 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robocze z lokalnymi grupami rybackimi nt. problemów związanych z wdrażaniem osi priorytetowej 4 PO RYBY</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01.03 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wewnętrzne: Omówienie procedur w zakresie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24.06.2013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Szkolenie w zakresie nieprawidłowości przeprowadzone przez przedstawicieli </w:t>
            </w:r>
            <w:proofErr w:type="spellStart"/>
            <w:r w:rsidRPr="00330040">
              <w:rPr>
                <w:rFonts w:asciiTheme="minorHAnsi" w:hAnsiTheme="minorHAnsi"/>
                <w:sz w:val="16"/>
                <w:szCs w:val="16"/>
              </w:rPr>
              <w:t>MRiRW</w:t>
            </w:r>
            <w:proofErr w:type="spellEnd"/>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04.07. 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rozliczenia wniosków o płatność w ramach osi priorytetowej 4 PO Ryby 2007-2013, przeprowadzone przez pracowników Biura Wdrażania PO RYBY. LGR "Wielkie Jeziora Mazurskie"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Węgorzewo 05.09.2013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rozliczenia wniosków o płatność w ramach osi priorytetowej 4 Programu Operacyjnego „Zrównoważony rozwój sektora rybołówstwa i nadbrzeżnych obszarów rybackich 2007-2013”, przeprowadzone przez pracowników Biura Wdrażania PO RYBY. LGD "Mazurskie Morze"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Pisz 11.09.2013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rozliczenia wniosków o płatność w ramach osi priorytetowej 4 Programu Operacyjnego „Zrównoważony rozwój sektora rybołówstwa i nadbrzeżnych obszarów rybackich 2007-2013”, przeprowadzone przez pracowników Biura Wdrażania PO RYBY. LGR "Zalew Wiślany"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Braniewo 17.09.2013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rozliczenia wniosków o płatność w ramach osi priorytetowej 4 Programu Operacyjnego „Zrównoważony rozwój sektora rybołówstwa i nadbrzeżnych obszarów rybackich 2007-2013”, przeprowadzone przez pracowników Biura Wdrażania PO RYBY. LGR Pojezierze Olsztyńskie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26.09.2013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dotyczące przeprowadzania kontroli w zakresie realizacji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Warszawa 04-05.11.2013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rozliczania wniosków o płatność w ramach osi priorytetowej 4 PO RYBY, przeprowadzone przez pracowników Biura Wdrażania PO RYBY. LGR "Wielkie Jeziora Mazurskie"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Giżycko 25.02.2014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rozliczania wniosków o płatność w ramach osi priorytetowej 4 PO RYBY, przeprowadzone przez pracowników Biura Wdrażania PO RYBY. LGD "Mazurskie Morze"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Pisz 10.03.2014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wewnętrzne "Nieprawidłowości w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17.03.2014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rozliczania wniosków o płatność w ramach osi priorytetowej 4 PO RYBY, przeprowadzone przez pracowników Biura Wdrażania PO RYBY. LGR "Zalew Wiślany"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Braniewo 18.03.2014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rozliczania wniosków o płatność w ramach osi priorytetowej 4 PO RYBY, przeprowadzone przez pracowników Biura Wdrażania PO RYBY. LGR Pojezierze Olsztyńskie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19.03.2014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dotyczące procedur wewnętrznych w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16.04.2014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użytkowników rybackich, przedstawicieli IRS i LGR nt. „Aktualne problemy w realizacji osi priorytetowej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30.05.2014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Grupy Roboczej Województw ds. osi 4 PO RYBY zorganizowane przez Samorząd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Stare Sady 16-18.06.2014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lastRenderedPageBreak/>
              <w:t>Szkolenie dotyczące zmienionych Procedur do wdrażania osi  4 PO RYBY 2007-2013 przyjętych uchwałą Zarządu w dn. 02.09.2014 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12.09.2014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szkoleniowo-informacyjne  - DROWIR Samorząd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Guzowy Piec 27-28.11.2014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szkoleniowo-informacyjne "Podsumowanie realizacji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23.03.2015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Spotkanie szkoleniowo-informacyjne dla Lokalnych Grup Rybackich w ramach PO RYBY 2007-2013 - Podsumowanie przez LGR wdrożenia LSROR oraz przedstawienie wytycznych </w:t>
            </w:r>
            <w:proofErr w:type="spellStart"/>
            <w:r w:rsidRPr="00330040">
              <w:rPr>
                <w:rFonts w:asciiTheme="minorHAnsi" w:hAnsiTheme="minorHAnsi"/>
                <w:sz w:val="16"/>
                <w:szCs w:val="16"/>
              </w:rPr>
              <w:t>MRiRW</w:t>
            </w:r>
            <w:proofErr w:type="spellEnd"/>
            <w:r w:rsidRPr="00330040">
              <w:rPr>
                <w:rFonts w:asciiTheme="minorHAnsi" w:hAnsiTheme="minorHAnsi"/>
                <w:sz w:val="16"/>
                <w:szCs w:val="16"/>
              </w:rPr>
              <w:t xml:space="preserve"> do priorytetu 4 w Programie Rybactwo i Morze- Samorząd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Worliny 29.06.2015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dotyczące opracowania lokalnych strategii rozwoju (LSR) na lata 2014-2020 -</w:t>
            </w:r>
            <w:proofErr w:type="spellStart"/>
            <w:r w:rsidRPr="00330040">
              <w:rPr>
                <w:rFonts w:asciiTheme="minorHAnsi" w:hAnsiTheme="minorHAnsi"/>
                <w:sz w:val="16"/>
                <w:szCs w:val="16"/>
              </w:rPr>
              <w:t>MRiRW</w:t>
            </w:r>
            <w:proofErr w:type="spellEnd"/>
            <w:r w:rsidRPr="00330040">
              <w:rPr>
                <w:rFonts w:asciiTheme="minorHAnsi" w:hAnsiTheme="minorHAnsi"/>
                <w:sz w:val="16"/>
                <w:szCs w:val="16"/>
              </w:rPr>
              <w:t>, Samorząd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07.08.2015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"Podsumowanie stanu wdrażania i zrealizowanych projektów w ramach Osi 4PO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Kadyny 28-29.09.2015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7258" w:type="dxa"/>
        <w:tblCellMar>
          <w:left w:w="70" w:type="dxa"/>
          <w:right w:w="70" w:type="dxa"/>
        </w:tblCellMar>
        <w:tblLook w:val="04A0" w:firstRow="1" w:lastRow="0" w:firstColumn="1" w:lastColumn="0" w:noHBand="0" w:noVBand="1"/>
      </w:tblPr>
      <w:tblGrid>
        <w:gridCol w:w="4707"/>
        <w:gridCol w:w="2551"/>
      </w:tblGrid>
      <w:tr w:rsidR="009E08BA" w:rsidRPr="006D4CBF" w:rsidTr="00330040">
        <w:trPr>
          <w:trHeight w:val="300"/>
        </w:trPr>
        <w:tc>
          <w:tcPr>
            <w:tcW w:w="4707"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2551"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EF3E00">
        <w:trPr>
          <w:trHeight w:val="300"/>
        </w:trPr>
        <w:tc>
          <w:tcPr>
            <w:tcW w:w="4707" w:type="dxa"/>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Dożynki Wojewódzkie</w:t>
            </w:r>
          </w:p>
        </w:tc>
        <w:tc>
          <w:tcPr>
            <w:tcW w:w="2551" w:type="dxa"/>
            <w:tcBorders>
              <w:top w:val="nil"/>
              <w:left w:val="nil"/>
              <w:bottom w:val="single" w:sz="4" w:space="0" w:color="000000"/>
              <w:right w:val="single" w:sz="4" w:space="0" w:color="000000"/>
            </w:tcBorders>
            <w:shd w:val="clear" w:color="auto" w:fill="auto"/>
            <w:vAlign w:val="center"/>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Lidzbark Warmiński 19.09.2010 r.</w:t>
            </w:r>
          </w:p>
        </w:tc>
      </w:tr>
      <w:tr w:rsidR="009E08BA" w:rsidRPr="006D4CBF" w:rsidTr="00EF3E00">
        <w:trPr>
          <w:trHeight w:val="300"/>
        </w:trPr>
        <w:tc>
          <w:tcPr>
            <w:tcW w:w="4707"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Uroczyste podsumowanie I edycji konkursu „Najlepsze łowisko wędkarskie” oraz dotychczasowej działalności LGR „Wielkie Jeziora Mazurskie”</w:t>
            </w:r>
          </w:p>
        </w:tc>
        <w:tc>
          <w:tcPr>
            <w:tcW w:w="2551"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Ogonki 31.08.2012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6680" w:type="dxa"/>
        <w:tblCellMar>
          <w:left w:w="70" w:type="dxa"/>
          <w:right w:w="70" w:type="dxa"/>
        </w:tblCellMar>
        <w:tblLook w:val="04A0" w:firstRow="1" w:lastRow="0" w:firstColumn="1" w:lastColumn="0" w:noHBand="0" w:noVBand="1"/>
      </w:tblPr>
      <w:tblGrid>
        <w:gridCol w:w="3100"/>
        <w:gridCol w:w="3580"/>
      </w:tblGrid>
      <w:tr w:rsidR="009E08BA" w:rsidRPr="006D4CBF" w:rsidTr="003765C6">
        <w:trPr>
          <w:trHeight w:val="300"/>
        </w:trPr>
        <w:tc>
          <w:tcPr>
            <w:tcW w:w="310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Artykuły</w:t>
            </w:r>
          </w:p>
        </w:tc>
        <w:tc>
          <w:tcPr>
            <w:tcW w:w="3580"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Nakład (egz.)</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 xml:space="preserve">Broszura „PO Ryby 2007-2013 na Warmię </w:t>
            </w:r>
            <w:r w:rsidRPr="003765C6">
              <w:rPr>
                <w:rFonts w:asciiTheme="minorHAnsi" w:hAnsiTheme="minorHAnsi"/>
                <w:sz w:val="16"/>
                <w:szCs w:val="16"/>
              </w:rPr>
              <w:br/>
              <w:t>i Mazury”</w:t>
            </w:r>
          </w:p>
        </w:tc>
        <w:tc>
          <w:tcPr>
            <w:tcW w:w="3580"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600 egzemplarzy </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Folder wydanie I „Lokalne Grupy Rybackie na Warmii i Mazurach”</w:t>
            </w:r>
          </w:p>
        </w:tc>
        <w:tc>
          <w:tcPr>
            <w:tcW w:w="3580"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1000 egzemplarzy </w:t>
            </w:r>
          </w:p>
        </w:tc>
      </w:tr>
      <w:tr w:rsidR="009E08BA" w:rsidRPr="006D4CBF" w:rsidTr="00EF3E00">
        <w:trPr>
          <w:trHeight w:val="300"/>
        </w:trPr>
        <w:tc>
          <w:tcPr>
            <w:tcW w:w="3100" w:type="dxa"/>
            <w:tcBorders>
              <w:top w:val="nil"/>
              <w:left w:val="single" w:sz="4" w:space="0" w:color="000000"/>
              <w:bottom w:val="single" w:sz="4" w:space="0" w:color="auto"/>
              <w:right w:val="single" w:sz="4" w:space="0" w:color="000000"/>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Folder wydanie II „Realizacja Lokalnych Strategii Rozwoju Obszarów Rybackich”</w:t>
            </w:r>
          </w:p>
        </w:tc>
        <w:tc>
          <w:tcPr>
            <w:tcW w:w="3580" w:type="dxa"/>
            <w:tcBorders>
              <w:top w:val="nil"/>
              <w:left w:val="nil"/>
              <w:bottom w:val="single" w:sz="4" w:space="0" w:color="auto"/>
              <w:right w:val="single" w:sz="4" w:space="0" w:color="000000"/>
            </w:tcBorders>
            <w:shd w:val="clear" w:color="auto" w:fill="auto"/>
            <w:vAlign w:val="center"/>
            <w:hideMark/>
          </w:tcPr>
          <w:p w:rsidR="009E08BA" w:rsidRPr="003765C6" w:rsidRDefault="009E08BA" w:rsidP="0014792F">
            <w:pPr>
              <w:rPr>
                <w:rFonts w:asciiTheme="minorHAnsi" w:hAnsiTheme="minorHAnsi"/>
                <w:sz w:val="16"/>
                <w:szCs w:val="16"/>
              </w:rPr>
            </w:pPr>
            <w:r w:rsidRPr="003765C6">
              <w:rPr>
                <w:rFonts w:asciiTheme="minorHAnsi" w:hAnsiTheme="minorHAnsi"/>
                <w:sz w:val="16"/>
                <w:szCs w:val="16"/>
              </w:rPr>
              <w:t>1000 egzemplarzy </w:t>
            </w:r>
          </w:p>
        </w:tc>
      </w:tr>
      <w:tr w:rsidR="009E08BA" w:rsidRPr="006D4CBF" w:rsidTr="00EF3E00">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Broszura informacyjna „Zrównoważony rozwój sektora rybołówstwa i nadbrzeżnych obszarów rybackich 2007-2013”</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rsidR="009E08BA" w:rsidRPr="003765C6" w:rsidRDefault="002300F9" w:rsidP="0014792F">
            <w:pPr>
              <w:ind w:left="360"/>
              <w:jc w:val="both"/>
              <w:rPr>
                <w:rFonts w:asciiTheme="minorHAnsi" w:hAnsiTheme="minorHAnsi"/>
                <w:sz w:val="16"/>
                <w:szCs w:val="16"/>
              </w:rPr>
            </w:pPr>
            <w:r w:rsidRPr="003765C6">
              <w:rPr>
                <w:rFonts w:asciiTheme="minorHAnsi" w:hAnsiTheme="minorHAnsi"/>
                <w:sz w:val="16"/>
                <w:szCs w:val="16"/>
              </w:rPr>
              <w:t xml:space="preserve">1000 </w:t>
            </w:r>
            <w:r w:rsidR="009E08BA" w:rsidRPr="003765C6">
              <w:rPr>
                <w:rFonts w:asciiTheme="minorHAnsi" w:hAnsiTheme="minorHAnsi"/>
                <w:sz w:val="16"/>
                <w:szCs w:val="16"/>
              </w:rPr>
              <w:t>e</w:t>
            </w:r>
            <w:r w:rsidRPr="003765C6">
              <w:rPr>
                <w:rFonts w:asciiTheme="minorHAnsi" w:hAnsiTheme="minorHAnsi"/>
                <w:sz w:val="16"/>
                <w:szCs w:val="16"/>
              </w:rPr>
              <w:t>gze</w:t>
            </w:r>
            <w:r w:rsidR="009E08BA" w:rsidRPr="003765C6">
              <w:rPr>
                <w:rFonts w:asciiTheme="minorHAnsi" w:hAnsiTheme="minorHAnsi"/>
                <w:sz w:val="16"/>
                <w:szCs w:val="16"/>
              </w:rPr>
              <w:t>mplarzy</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921"/>
        <w:gridCol w:w="6804"/>
        <w:gridCol w:w="1485"/>
      </w:tblGrid>
      <w:tr w:rsidR="009E08BA" w:rsidRPr="006D4CBF" w:rsidTr="0014792F">
        <w:trPr>
          <w:trHeight w:val="390"/>
        </w:trPr>
        <w:tc>
          <w:tcPr>
            <w:tcW w:w="500"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Rok</w:t>
            </w:r>
          </w:p>
        </w:tc>
        <w:tc>
          <w:tcPr>
            <w:tcW w:w="3694" w:type="pct"/>
            <w:tcBorders>
              <w:top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 xml:space="preserve">Ogólny opis </w:t>
            </w:r>
          </w:p>
        </w:tc>
        <w:tc>
          <w:tcPr>
            <w:tcW w:w="806" w:type="pct"/>
            <w:tcBorders>
              <w:top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Kwota</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2010</w:t>
            </w:r>
          </w:p>
        </w:tc>
        <w:tc>
          <w:tcPr>
            <w:tcW w:w="3694" w:type="pct"/>
            <w:tcBorders>
              <w:bottom w:val="single" w:sz="4" w:space="0" w:color="auto"/>
              <w:right w:val="single" w:sz="4" w:space="0" w:color="auto"/>
            </w:tcBorders>
            <w:noWrap/>
            <w:vAlign w:val="bottom"/>
          </w:tcPr>
          <w:p w:rsidR="009E08BA" w:rsidRPr="003765C6" w:rsidRDefault="009E08BA" w:rsidP="006E703A">
            <w:pPr>
              <w:rPr>
                <w:rFonts w:asciiTheme="minorHAnsi" w:hAnsiTheme="minorHAnsi"/>
                <w:sz w:val="16"/>
                <w:szCs w:val="16"/>
              </w:rPr>
            </w:pPr>
            <w:r w:rsidRPr="003765C6">
              <w:rPr>
                <w:rFonts w:asciiTheme="minorHAnsi" w:hAnsiTheme="minorHAnsi"/>
                <w:sz w:val="16"/>
                <w:szCs w:val="16"/>
              </w:rPr>
              <w:t xml:space="preserve">Gadżety (teczki na dokumenty, torby papierowe, </w:t>
            </w:r>
            <w:proofErr w:type="spellStart"/>
            <w:r w:rsidRPr="003765C6">
              <w:rPr>
                <w:rFonts w:asciiTheme="minorHAnsi" w:hAnsiTheme="minorHAnsi"/>
                <w:sz w:val="16"/>
                <w:szCs w:val="16"/>
              </w:rPr>
              <w:t>roll</w:t>
            </w:r>
            <w:proofErr w:type="spellEnd"/>
            <w:r w:rsidRPr="003765C6">
              <w:rPr>
                <w:rFonts w:asciiTheme="minorHAnsi" w:hAnsiTheme="minorHAnsi"/>
                <w:sz w:val="16"/>
                <w:szCs w:val="16"/>
              </w:rPr>
              <w:t xml:space="preserve"> baner, </w:t>
            </w:r>
            <w:proofErr w:type="spellStart"/>
            <w:r w:rsidRPr="003765C6">
              <w:rPr>
                <w:rFonts w:asciiTheme="minorHAnsi" w:hAnsiTheme="minorHAnsi"/>
                <w:sz w:val="16"/>
                <w:szCs w:val="16"/>
              </w:rPr>
              <w:t>potykacz</w:t>
            </w:r>
            <w:proofErr w:type="spellEnd"/>
            <w:r w:rsidRPr="003765C6">
              <w:rPr>
                <w:rFonts w:asciiTheme="minorHAnsi" w:hAnsiTheme="minorHAnsi"/>
                <w:sz w:val="16"/>
                <w:szCs w:val="16"/>
              </w:rPr>
              <w:t>, długopisy metalowe – 50, kubek w pudełku)</w:t>
            </w:r>
            <w:r w:rsidR="006E703A">
              <w:rPr>
                <w:rFonts w:asciiTheme="minorHAnsi" w:hAnsiTheme="minorHAnsi"/>
                <w:sz w:val="16"/>
                <w:szCs w:val="16"/>
              </w:rPr>
              <w:t xml:space="preserve"> </w:t>
            </w:r>
            <w:r w:rsidRPr="003765C6">
              <w:rPr>
                <w:rFonts w:asciiTheme="minorHAnsi" w:hAnsiTheme="minorHAnsi"/>
                <w:sz w:val="16"/>
                <w:szCs w:val="16"/>
              </w:rPr>
              <w:t>Kalendarze na 2011 rok</w:t>
            </w:r>
          </w:p>
        </w:tc>
        <w:tc>
          <w:tcPr>
            <w:tcW w:w="806" w:type="pct"/>
            <w:tcBorders>
              <w:bottom w:val="single" w:sz="4" w:space="0" w:color="auto"/>
              <w:right w:val="single" w:sz="4" w:space="0" w:color="auto"/>
            </w:tcBorders>
            <w:noWrap/>
            <w:vAlign w:val="center"/>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18 635,50</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2011</w:t>
            </w:r>
          </w:p>
        </w:tc>
        <w:tc>
          <w:tcPr>
            <w:tcW w:w="3694" w:type="pct"/>
            <w:tcBorders>
              <w:bottom w:val="single" w:sz="4" w:space="0" w:color="auto"/>
              <w:right w:val="single" w:sz="4" w:space="0" w:color="auto"/>
            </w:tcBorders>
            <w:noWrap/>
            <w:vAlign w:val="bottom"/>
            <w:hideMark/>
          </w:tcPr>
          <w:p w:rsidR="009E08BA" w:rsidRPr="003765C6" w:rsidRDefault="009E08BA" w:rsidP="006E703A">
            <w:pPr>
              <w:jc w:val="both"/>
              <w:rPr>
                <w:rFonts w:asciiTheme="minorHAnsi" w:hAnsiTheme="minorHAnsi"/>
                <w:sz w:val="16"/>
                <w:szCs w:val="16"/>
              </w:rPr>
            </w:pPr>
            <w:r w:rsidRPr="003765C6">
              <w:rPr>
                <w:rFonts w:asciiTheme="minorHAnsi" w:hAnsiTheme="minorHAnsi"/>
                <w:sz w:val="16"/>
                <w:szCs w:val="16"/>
              </w:rPr>
              <w:t>Gadżety (parasole, dysk wymienny, smycze, podstawki pod telefony komórkowe, klips, podkładka pod myszkę, długopisy, kubki, notesy duże i małe, torby, koszulka polo damska, koszulka polo męska, USB pendrive)</w:t>
            </w:r>
            <w:r w:rsidR="006E703A">
              <w:rPr>
                <w:rFonts w:asciiTheme="minorHAnsi" w:hAnsiTheme="minorHAnsi"/>
                <w:sz w:val="16"/>
                <w:szCs w:val="16"/>
              </w:rPr>
              <w:t xml:space="preserve"> </w:t>
            </w:r>
            <w:r w:rsidRPr="003765C6">
              <w:rPr>
                <w:rFonts w:asciiTheme="minorHAnsi" w:hAnsiTheme="minorHAnsi"/>
                <w:sz w:val="16"/>
                <w:szCs w:val="16"/>
              </w:rPr>
              <w:t>Kalendarze na 2012 rok, Ogłoszenie w prasie dot. konkursów</w:t>
            </w:r>
          </w:p>
        </w:tc>
        <w:tc>
          <w:tcPr>
            <w:tcW w:w="806" w:type="pct"/>
            <w:tcBorders>
              <w:bottom w:val="single" w:sz="4"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45 925,14</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2012</w:t>
            </w:r>
          </w:p>
        </w:tc>
        <w:tc>
          <w:tcPr>
            <w:tcW w:w="3694" w:type="pct"/>
            <w:tcBorders>
              <w:bottom w:val="single" w:sz="4" w:space="0" w:color="auto"/>
              <w:right w:val="single" w:sz="4" w:space="0" w:color="auto"/>
            </w:tcBorders>
            <w:noWrap/>
            <w:vAlign w:val="bottom"/>
            <w:hideMark/>
          </w:tcPr>
          <w:p w:rsidR="009E08BA" w:rsidRPr="003765C6" w:rsidRDefault="009E08BA" w:rsidP="006E703A">
            <w:pPr>
              <w:jc w:val="both"/>
              <w:rPr>
                <w:rFonts w:asciiTheme="minorHAnsi" w:hAnsiTheme="minorHAnsi"/>
                <w:sz w:val="16"/>
                <w:szCs w:val="16"/>
              </w:rPr>
            </w:pPr>
            <w:r w:rsidRPr="003765C6">
              <w:rPr>
                <w:rFonts w:asciiTheme="minorHAnsi" w:hAnsiTheme="minorHAnsi"/>
                <w:sz w:val="16"/>
                <w:szCs w:val="16"/>
              </w:rPr>
              <w:t>Gadżety (pendrive USB, notes z nadrukiem, latarka, długopis, opaska odblaskowa, torba papierowa, plastikowe poncho przeciwdeszczowe, dmuchana piłka plażowa, długopis drewniany w ozdobnym pudełku)</w:t>
            </w:r>
            <w:r w:rsidR="006E703A">
              <w:rPr>
                <w:rFonts w:asciiTheme="minorHAnsi" w:hAnsiTheme="minorHAnsi"/>
                <w:sz w:val="16"/>
                <w:szCs w:val="16"/>
              </w:rPr>
              <w:t xml:space="preserve"> </w:t>
            </w:r>
            <w:r w:rsidRPr="003765C6">
              <w:rPr>
                <w:rFonts w:asciiTheme="minorHAnsi" w:hAnsiTheme="minorHAnsi"/>
                <w:sz w:val="16"/>
                <w:szCs w:val="16"/>
              </w:rPr>
              <w:t xml:space="preserve">Kalendarze na 2013 rok: trójdzielne ścienne, kieszonkowe książkowe i </w:t>
            </w:r>
            <w:proofErr w:type="spellStart"/>
            <w:r w:rsidRPr="003765C6">
              <w:rPr>
                <w:rFonts w:asciiTheme="minorHAnsi" w:hAnsiTheme="minorHAnsi"/>
                <w:sz w:val="16"/>
                <w:szCs w:val="16"/>
              </w:rPr>
              <w:t>spiralkowe</w:t>
            </w:r>
            <w:proofErr w:type="spellEnd"/>
            <w:r w:rsidRPr="003765C6">
              <w:rPr>
                <w:rFonts w:asciiTheme="minorHAnsi" w:hAnsiTheme="minorHAnsi"/>
                <w:sz w:val="16"/>
                <w:szCs w:val="16"/>
              </w:rPr>
              <w:t xml:space="preserve"> biurkowe, Projekt i druk broszury,</w:t>
            </w:r>
          </w:p>
        </w:tc>
        <w:tc>
          <w:tcPr>
            <w:tcW w:w="806" w:type="pct"/>
            <w:tcBorders>
              <w:bottom w:val="single" w:sz="4"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18 946,92</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2013</w:t>
            </w:r>
          </w:p>
        </w:tc>
        <w:tc>
          <w:tcPr>
            <w:tcW w:w="3694" w:type="pct"/>
            <w:tcBorders>
              <w:bottom w:val="single" w:sz="4" w:space="0" w:color="auto"/>
              <w:right w:val="single" w:sz="4" w:space="0" w:color="auto"/>
            </w:tcBorders>
            <w:noWrap/>
            <w:vAlign w:val="bottom"/>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Gadżety (długopisy, dmuchane zagłówki w pokrowcu, zestaw piśmienniczy, worki turystyczne, podstawki na telefon komórkowy, </w:t>
            </w:r>
            <w:proofErr w:type="spellStart"/>
            <w:r w:rsidRPr="003765C6">
              <w:rPr>
                <w:rFonts w:asciiTheme="minorHAnsi" w:hAnsiTheme="minorHAnsi"/>
                <w:sz w:val="16"/>
                <w:szCs w:val="16"/>
              </w:rPr>
              <w:t>wizytowniki</w:t>
            </w:r>
            <w:proofErr w:type="spellEnd"/>
            <w:r w:rsidRPr="003765C6">
              <w:rPr>
                <w:rFonts w:asciiTheme="minorHAnsi" w:hAnsiTheme="minorHAnsi"/>
                <w:sz w:val="16"/>
                <w:szCs w:val="16"/>
              </w:rPr>
              <w:t xml:space="preserve"> metalowe, zestawy długopis i pióro, ładowarki do zapalniczek samochodowych z USB, torby papierowe, zestawy do wina, zestawy gier w drewnianym pudełku) oraz przygotowanie projektów (wzorów) graficznych i umieszczenie ich na materiałach promocyjnych dla Biura Wdrażania PO RYBY wraz z ich dostarczeniem do siedziby zamawiającego</w:t>
            </w:r>
          </w:p>
        </w:tc>
        <w:tc>
          <w:tcPr>
            <w:tcW w:w="806" w:type="pct"/>
            <w:tcBorders>
              <w:bottom w:val="single" w:sz="4"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8 533,13</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2014</w:t>
            </w:r>
          </w:p>
        </w:tc>
        <w:tc>
          <w:tcPr>
            <w:tcW w:w="3694" w:type="pct"/>
            <w:tcBorders>
              <w:bottom w:val="single" w:sz="4" w:space="0" w:color="auto"/>
              <w:right w:val="single" w:sz="4" w:space="0" w:color="auto"/>
            </w:tcBorders>
            <w:noWrap/>
            <w:vAlign w:val="bottom"/>
            <w:hideMark/>
          </w:tcPr>
          <w:p w:rsidR="009E08BA" w:rsidRPr="003765C6" w:rsidRDefault="009E08BA" w:rsidP="006E703A">
            <w:pPr>
              <w:jc w:val="both"/>
              <w:rPr>
                <w:rFonts w:asciiTheme="minorHAnsi" w:hAnsiTheme="minorHAnsi"/>
                <w:sz w:val="16"/>
                <w:szCs w:val="16"/>
              </w:rPr>
            </w:pPr>
            <w:r w:rsidRPr="003765C6">
              <w:rPr>
                <w:rFonts w:asciiTheme="minorHAnsi" w:hAnsiTheme="minorHAnsi"/>
                <w:sz w:val="16"/>
                <w:szCs w:val="16"/>
              </w:rPr>
              <w:t>Gadżety (długopis „zwierzątka”, kosmetyczki, lampki do czytania, torby podróżne, gry planszowe - rakiety z piłeczką, zestawy kredek świecowych w pudełku, zestawy gier w ozdobnych pudełkach, kubki, opaski odblaskowe, pamięci USB, długopisy, torby papierowe) oraz przygotowanie projektów (wzorów) graficznych i umieszczenie ich na materiałach promocyjnych dla Biura Wdrażania PO RYBY wraz z ich dostarczeniem do siedziby zamawiającego, Kalendarze na rok 2015 rok, Kurtki z Logo</w:t>
            </w:r>
          </w:p>
        </w:tc>
        <w:tc>
          <w:tcPr>
            <w:tcW w:w="806" w:type="pct"/>
            <w:tcBorders>
              <w:bottom w:val="single" w:sz="4"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24 796,44</w:t>
            </w:r>
          </w:p>
        </w:tc>
      </w:tr>
      <w:tr w:rsidR="009E08BA" w:rsidRPr="006D4CBF" w:rsidTr="008D55C7">
        <w:trPr>
          <w:trHeight w:val="300"/>
        </w:trPr>
        <w:tc>
          <w:tcPr>
            <w:tcW w:w="500" w:type="pct"/>
            <w:tcBorders>
              <w:top w:val="single" w:sz="4" w:space="0" w:color="auto"/>
              <w:left w:val="single" w:sz="4" w:space="0" w:color="auto"/>
              <w:bottom w:val="single" w:sz="6" w:space="0" w:color="auto"/>
              <w:right w:val="single" w:sz="6"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2015</w:t>
            </w:r>
          </w:p>
        </w:tc>
        <w:tc>
          <w:tcPr>
            <w:tcW w:w="3694" w:type="pct"/>
            <w:tcBorders>
              <w:top w:val="single" w:sz="4" w:space="0" w:color="auto"/>
              <w:left w:val="single" w:sz="6" w:space="0" w:color="auto"/>
              <w:bottom w:val="single" w:sz="6" w:space="0" w:color="auto"/>
              <w:right w:val="single" w:sz="6" w:space="0" w:color="auto"/>
            </w:tcBorders>
            <w:noWrap/>
            <w:vAlign w:val="bottom"/>
            <w:hideMark/>
          </w:tcPr>
          <w:p w:rsidR="009E08BA" w:rsidRPr="003765C6" w:rsidRDefault="009E08BA" w:rsidP="006E703A">
            <w:pPr>
              <w:jc w:val="both"/>
              <w:rPr>
                <w:rFonts w:asciiTheme="minorHAnsi" w:hAnsiTheme="minorHAnsi"/>
                <w:sz w:val="16"/>
                <w:szCs w:val="16"/>
              </w:rPr>
            </w:pPr>
            <w:r w:rsidRPr="003765C6">
              <w:rPr>
                <w:rFonts w:asciiTheme="minorHAnsi" w:hAnsiTheme="minorHAnsi"/>
                <w:sz w:val="16"/>
                <w:szCs w:val="16"/>
              </w:rPr>
              <w:t>Gadżety (parasole manualne 16 panelowe, torby papierowe średnie, teczki na dokumenty, długopisy, pokrowce na garnitury, stacje pogody, zestawy do wina, torby filcowe, walizki podróżne średnie) oraz przygotowanie projektów (wzorów) graficznych i umieszczenie ich na materiałach promocyjnych dla Biura Wdrażania PO RYBY wraz z ich dostarczeniem do siedziby zamawiającego), Tabliczki okolicznościowe w opakowaniu ozdobnym,</w:t>
            </w:r>
            <w:r w:rsidR="006E703A">
              <w:rPr>
                <w:rFonts w:asciiTheme="minorHAnsi" w:hAnsiTheme="minorHAnsi"/>
                <w:sz w:val="16"/>
                <w:szCs w:val="16"/>
              </w:rPr>
              <w:t xml:space="preserve"> </w:t>
            </w:r>
            <w:r w:rsidRPr="003765C6">
              <w:rPr>
                <w:rFonts w:asciiTheme="minorHAnsi" w:hAnsiTheme="minorHAnsi"/>
                <w:sz w:val="16"/>
                <w:szCs w:val="16"/>
              </w:rPr>
              <w:t>Projekt i druk broszury, Artykuł w prasie,</w:t>
            </w:r>
          </w:p>
        </w:tc>
        <w:tc>
          <w:tcPr>
            <w:tcW w:w="806" w:type="pct"/>
            <w:tcBorders>
              <w:top w:val="single" w:sz="4" w:space="0" w:color="auto"/>
              <w:left w:val="single" w:sz="6" w:space="0" w:color="auto"/>
              <w:bottom w:val="single" w:sz="6"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41 295,91</w:t>
            </w:r>
          </w:p>
        </w:tc>
      </w:tr>
    </w:tbl>
    <w:p w:rsidR="009E08BA" w:rsidRDefault="009E08BA" w:rsidP="00890499">
      <w:pPr>
        <w:spacing w:line="276" w:lineRule="auto"/>
        <w:rPr>
          <w:rFonts w:asciiTheme="minorHAnsi" w:hAnsiTheme="minorHAnsi" w:cs="Arial"/>
        </w:rPr>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Pr="008D55C7" w:rsidRDefault="008D55C7" w:rsidP="008D55C7">
      <w:pPr>
        <w:pStyle w:val="Tekstdymka"/>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lastRenderedPageBreak/>
        <w:t xml:space="preserve">6.Prowadzenie stron internetowych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3930"/>
        <w:gridCol w:w="3619"/>
        <w:gridCol w:w="1324"/>
      </w:tblGrid>
      <w:tr w:rsidR="009E08BA" w:rsidRPr="006D4CBF" w:rsidTr="008D55C7">
        <w:trPr>
          <w:trHeight w:val="347"/>
        </w:trPr>
        <w:tc>
          <w:tcPr>
            <w:tcW w:w="241" w:type="pct"/>
            <w:shd w:val="clear" w:color="auto" w:fill="A6A6A6" w:themeFill="background1" w:themeFillShade="A6"/>
            <w:vAlign w:val="center"/>
            <w:hideMark/>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Lp.</w:t>
            </w:r>
          </w:p>
        </w:tc>
        <w:tc>
          <w:tcPr>
            <w:tcW w:w="2656" w:type="pct"/>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N</w:t>
            </w:r>
            <w:r w:rsidR="009E08BA" w:rsidRPr="003765C6">
              <w:rPr>
                <w:rFonts w:asciiTheme="minorHAnsi" w:hAnsiTheme="minorHAnsi" w:cs="Arial"/>
                <w:b/>
                <w:sz w:val="16"/>
                <w:szCs w:val="16"/>
              </w:rPr>
              <w:t>azwa strony</w:t>
            </w:r>
          </w:p>
        </w:tc>
        <w:tc>
          <w:tcPr>
            <w:tcW w:w="1093" w:type="pct"/>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L</w:t>
            </w:r>
            <w:r w:rsidR="009E08BA" w:rsidRPr="003765C6">
              <w:rPr>
                <w:rFonts w:asciiTheme="minorHAnsi" w:hAnsiTheme="minorHAnsi" w:cs="Arial"/>
                <w:b/>
                <w:sz w:val="16"/>
                <w:szCs w:val="16"/>
              </w:rPr>
              <w:t>iczba odwiedzin na stronie</w:t>
            </w:r>
          </w:p>
        </w:tc>
        <w:tc>
          <w:tcPr>
            <w:tcW w:w="1009" w:type="pct"/>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T</w:t>
            </w:r>
            <w:r w:rsidR="009E08BA" w:rsidRPr="003765C6">
              <w:rPr>
                <w:rFonts w:asciiTheme="minorHAnsi" w:hAnsiTheme="minorHAnsi" w:cs="Arial"/>
                <w:b/>
                <w:sz w:val="16"/>
                <w:szCs w:val="16"/>
              </w:rPr>
              <w:t>ermin realizacji</w:t>
            </w:r>
          </w:p>
        </w:tc>
      </w:tr>
      <w:tr w:rsidR="009E08BA" w:rsidRPr="006D4CBF" w:rsidTr="008D55C7">
        <w:trPr>
          <w:trHeight w:val="287"/>
        </w:trPr>
        <w:tc>
          <w:tcPr>
            <w:tcW w:w="241" w:type="pct"/>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w:t>
            </w:r>
          </w:p>
        </w:tc>
        <w:tc>
          <w:tcPr>
            <w:tcW w:w="2656" w:type="pct"/>
            <w:shd w:val="clear" w:color="auto" w:fill="auto"/>
            <w:noWrap/>
            <w:vAlign w:val="center"/>
            <w:hideMark/>
          </w:tcPr>
          <w:p w:rsidR="009E08BA" w:rsidRPr="003765C6" w:rsidRDefault="009E08BA" w:rsidP="00EF3E00">
            <w:pPr>
              <w:jc w:val="both"/>
              <w:rPr>
                <w:rFonts w:asciiTheme="minorHAnsi" w:hAnsiTheme="minorHAnsi"/>
                <w:color w:val="000000" w:themeColor="text1"/>
                <w:sz w:val="16"/>
                <w:szCs w:val="16"/>
              </w:rPr>
            </w:pPr>
            <w:r w:rsidRPr="003765C6">
              <w:rPr>
                <w:rFonts w:asciiTheme="minorHAnsi" w:hAnsiTheme="minorHAnsi"/>
                <w:color w:val="000000" w:themeColor="text1"/>
                <w:sz w:val="16"/>
                <w:szCs w:val="16"/>
              </w:rPr>
              <w:t xml:space="preserve">www.wrota.warmia.mazury.pl/obszary wiejskie/PO Ryby </w:t>
            </w:r>
          </w:p>
        </w:tc>
        <w:tc>
          <w:tcPr>
            <w:tcW w:w="1093" w:type="pct"/>
            <w:shd w:val="clear" w:color="auto" w:fill="auto"/>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brak możliwości pomiaru odwiedzin zakładki PO RYBY</w:t>
            </w:r>
          </w:p>
        </w:tc>
        <w:tc>
          <w:tcPr>
            <w:tcW w:w="1009" w:type="pct"/>
            <w:shd w:val="clear" w:color="auto" w:fill="auto"/>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2011-2016</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1985"/>
        <w:gridCol w:w="2374"/>
      </w:tblGrid>
      <w:tr w:rsidR="009E08BA" w:rsidRPr="006D4CBF" w:rsidTr="008D55C7">
        <w:trPr>
          <w:trHeight w:val="292"/>
          <w:jc w:val="center"/>
        </w:trPr>
        <w:tc>
          <w:tcPr>
            <w:tcW w:w="2653"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Tytuł prasowy</w:t>
            </w:r>
          </w:p>
        </w:tc>
        <w:tc>
          <w:tcPr>
            <w:tcW w:w="1069"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liczba  artykułów</w:t>
            </w:r>
          </w:p>
        </w:tc>
        <w:tc>
          <w:tcPr>
            <w:tcW w:w="1278"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Data publikacji</w:t>
            </w:r>
          </w:p>
        </w:tc>
      </w:tr>
      <w:tr w:rsidR="009E08BA" w:rsidRPr="006D4CBF" w:rsidTr="008D55C7">
        <w:trPr>
          <w:trHeight w:val="153"/>
          <w:jc w:val="center"/>
        </w:trPr>
        <w:tc>
          <w:tcPr>
            <w:tcW w:w="2653" w:type="pct"/>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Gazeta Olsztyńska „Miliony z PO RYBY 2007-2013”</w:t>
            </w:r>
          </w:p>
        </w:tc>
        <w:tc>
          <w:tcPr>
            <w:tcW w:w="1069" w:type="pct"/>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18 grudzień 2015 r.</w:t>
            </w:r>
          </w:p>
        </w:tc>
      </w:tr>
      <w:tr w:rsidR="009E08BA" w:rsidRPr="006D4CBF" w:rsidTr="008D55C7">
        <w:trPr>
          <w:jc w:val="center"/>
        </w:trPr>
        <w:tc>
          <w:tcPr>
            <w:tcW w:w="2653" w:type="pct"/>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Książka „Zrównoważone korzystanie z zasobów rybackich na tle ich stanu w 2011 roku” wydana przez Instytut Rybactwa Śródlądowego rozdział „Pierwsze konkursy z osi 4 PO RYBY 2007-2013 w województwie warmińsko-mazurskim”</w:t>
            </w:r>
          </w:p>
        </w:tc>
        <w:tc>
          <w:tcPr>
            <w:tcW w:w="1069" w:type="pct"/>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grudzień 2012 r.</w:t>
            </w:r>
          </w:p>
        </w:tc>
      </w:tr>
      <w:tr w:rsidR="009E08BA" w:rsidRPr="006D4CBF" w:rsidTr="008D55C7">
        <w:trPr>
          <w:jc w:val="center"/>
        </w:trPr>
        <w:tc>
          <w:tcPr>
            <w:tcW w:w="2653" w:type="pct"/>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Biuletyn KSOW Województwa Warmińsko-Mazurskiego artykuł pt. „Pierwsze konkursy z osi IV PO RYBY na Warmii i Mazurach za nami”</w:t>
            </w:r>
          </w:p>
        </w:tc>
        <w:tc>
          <w:tcPr>
            <w:tcW w:w="1069" w:type="pct"/>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listopad 2012 r.</w:t>
            </w:r>
          </w:p>
        </w:tc>
      </w:tr>
      <w:tr w:rsidR="009E08BA" w:rsidRPr="006D4CBF" w:rsidTr="008D55C7">
        <w:trPr>
          <w:jc w:val="center"/>
        </w:trPr>
        <w:tc>
          <w:tcPr>
            <w:tcW w:w="2653" w:type="pct"/>
            <w:vAlign w:val="center"/>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Biuletyn KSOW Województwa Warmińsko-Mazurskiego pt. Województwo Warmińsko-Mazurskie w czołówce II konkursu w ramach osi 4 Programu Operacyjnego „Zrównoważony rozwój sektora rybołówstwa i nadbrzeżnych obszarów rybackich 2007-2013” (PO RYBY)</w:t>
            </w:r>
          </w:p>
        </w:tc>
        <w:tc>
          <w:tcPr>
            <w:tcW w:w="1069"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 xml:space="preserve"> wrzesień 2011 r.</w:t>
            </w:r>
          </w:p>
        </w:tc>
      </w:tr>
      <w:tr w:rsidR="009E08BA" w:rsidRPr="006D4CBF" w:rsidTr="008D55C7">
        <w:trPr>
          <w:jc w:val="center"/>
        </w:trPr>
        <w:tc>
          <w:tcPr>
            <w:tcW w:w="2653" w:type="pct"/>
            <w:vAlign w:val="center"/>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Biuletyn KSOW Województwa Warmińsko-Mazurskiego pt. „Lokalne Grupy Rybackie rozpoczęły działalność na Warmii i Mazurach”</w:t>
            </w:r>
          </w:p>
        </w:tc>
        <w:tc>
          <w:tcPr>
            <w:tcW w:w="1069"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październik 2011 r.</w:t>
            </w:r>
          </w:p>
        </w:tc>
      </w:tr>
      <w:tr w:rsidR="009E08BA" w:rsidRPr="006D4CBF" w:rsidTr="008D55C7">
        <w:trPr>
          <w:jc w:val="center"/>
        </w:trPr>
        <w:tc>
          <w:tcPr>
            <w:tcW w:w="2653" w:type="pct"/>
            <w:vAlign w:val="center"/>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Biuletyn Tolkmickie Wici pt. „Lokalne Grupy Rybackie w województwie warmińsko-mazurskim</w:t>
            </w:r>
          </w:p>
        </w:tc>
        <w:tc>
          <w:tcPr>
            <w:tcW w:w="1069"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grudzień 2011 r.</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711"/>
        <w:gridCol w:w="5880"/>
        <w:gridCol w:w="2619"/>
      </w:tblGrid>
      <w:tr w:rsidR="009E08BA" w:rsidRPr="006D4CBF" w:rsidTr="008D55C7">
        <w:trPr>
          <w:trHeight w:val="300"/>
        </w:trPr>
        <w:tc>
          <w:tcPr>
            <w:tcW w:w="386"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single" w:sz="4" w:space="0" w:color="auto"/>
              <w:left w:val="nil"/>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Nazwa imprezy</w:t>
            </w:r>
          </w:p>
        </w:tc>
        <w:tc>
          <w:tcPr>
            <w:tcW w:w="1422" w:type="pct"/>
            <w:tcBorders>
              <w:top w:val="single" w:sz="4" w:space="0" w:color="auto"/>
              <w:left w:val="nil"/>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Promocja osi 4 PO RYBY podczas imprezy "Święto Rybaka" organizowanej przez Lokalną Grupę Działania "Mazurskie Morze"</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Mikołajki 30 czerwca 2012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Śledzia" organizowanej przez Lokalną Grupę Rybacką "Zalew Wiślany"</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Frombork 28 czerwca 2013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"Święto Rybaka" organizowanej przez Lokalną Grupę Działania "Mazurskie Morze"</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Mikołajki 29 czerwca 2013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bottom"/>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Priorytetowej 4 Programu Operacyjnego „Zrównoważony rozwój sektora rybołówstwa i nadbrzeżnych obszarów rybackich 2007-2013” w czasie imprezy pn. „</w:t>
            </w:r>
            <w:proofErr w:type="spellStart"/>
            <w:r w:rsidRPr="003765C6">
              <w:rPr>
                <w:rFonts w:asciiTheme="minorHAnsi" w:hAnsiTheme="minorHAnsi"/>
                <w:sz w:val="16"/>
                <w:szCs w:val="16"/>
              </w:rPr>
              <w:t>Fishmarkt</w:t>
            </w:r>
            <w:proofErr w:type="spellEnd"/>
            <w:r w:rsidRPr="003765C6">
              <w:rPr>
                <w:rFonts w:asciiTheme="minorHAnsi" w:hAnsiTheme="minorHAnsi"/>
                <w:sz w:val="16"/>
                <w:szCs w:val="16"/>
              </w:rPr>
              <w:t xml:space="preserve"> 2013” współorganizowanej przez Stowarzyszenie Lokalna Grupa Rybacka „Zalew Wiślany"</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Gdańsk 10.08.2013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Śledzia" - Lokalna Grupa Rybacka "Zalew Wiślany"</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Braniewo 14 czerwca 2014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Rybaka" -Lokalna Grupa Działania "Mazurskie Morze"</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Orzysz 21 czerwca 2014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nil"/>
              <w:left w:val="nil"/>
              <w:bottom w:val="single" w:sz="4" w:space="0" w:color="auto"/>
              <w:right w:val="single" w:sz="4" w:space="0" w:color="auto"/>
            </w:tcBorders>
            <w:shd w:val="clear" w:color="auto" w:fill="auto"/>
            <w:vAlign w:val="bottom"/>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Priorytetowej 4 Programu Operacyjnego „Zrównoważony rozwój sektora rybołówstwa i nadbrzeżnych obszarów rybackich 2007-2013” w czasie imprezy pn. „</w:t>
            </w:r>
            <w:proofErr w:type="spellStart"/>
            <w:r w:rsidRPr="003765C6">
              <w:rPr>
                <w:rFonts w:asciiTheme="minorHAnsi" w:hAnsiTheme="minorHAnsi"/>
                <w:sz w:val="16"/>
                <w:szCs w:val="16"/>
              </w:rPr>
              <w:t>Fishmarkt</w:t>
            </w:r>
            <w:proofErr w:type="spellEnd"/>
            <w:r w:rsidRPr="003765C6">
              <w:rPr>
                <w:rFonts w:asciiTheme="minorHAnsi" w:hAnsiTheme="minorHAnsi"/>
                <w:sz w:val="16"/>
                <w:szCs w:val="16"/>
              </w:rPr>
              <w:t>" współorganizowanej przez Stowarzyszenie Lokalna Grupa Rybacka „Zalew Wiślany"</w:t>
            </w:r>
          </w:p>
        </w:tc>
        <w:tc>
          <w:tcPr>
            <w:tcW w:w="142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Gdańsk 23 sierpnia 2014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Śledzia" organizowanej przez Lokalną Grupę Rybacką "Zalew Wiślany"</w:t>
            </w:r>
          </w:p>
        </w:tc>
        <w:tc>
          <w:tcPr>
            <w:tcW w:w="142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Braniewo 12 czerwca 2015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Rybaka" organizowanej przez Lokalną Grupę Działania "Mazurskie Morze"</w:t>
            </w:r>
          </w:p>
        </w:tc>
        <w:tc>
          <w:tcPr>
            <w:tcW w:w="142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Orzysz 20 czerwca 2015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Uczestnictwo w uroczystym otwarciu restauracji na wodzie w ramach projektów "Remont nabrzeża oraz budowa przystani dla łodzi w miejscowości Mikołajki", "Budowa oraz wyposażenie w instalacje wewnętrzne restauracji na wodzie w miejscowości Mikołajki" - Gospodarstwo Rybackie w Mikołajkach</w:t>
            </w:r>
          </w:p>
        </w:tc>
        <w:tc>
          <w:tcPr>
            <w:tcW w:w="142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Mikołajki 13 czerwca 2015 r.</w:t>
            </w:r>
          </w:p>
        </w:tc>
      </w:tr>
    </w:tbl>
    <w:p w:rsidR="003765C6" w:rsidRDefault="003765C6" w:rsidP="00890499">
      <w:pPr>
        <w:spacing w:after="240" w:line="276" w:lineRule="auto"/>
        <w:jc w:val="both"/>
        <w:rPr>
          <w:rFonts w:asciiTheme="minorHAnsi" w:hAnsiTheme="minorHAnsi"/>
          <w:b/>
          <w:color w:val="000000"/>
          <w:sz w:val="18"/>
          <w:szCs w:val="18"/>
          <w:u w:val="single"/>
        </w:rPr>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Pr="008D55C7" w:rsidRDefault="008D55C7" w:rsidP="008D55C7">
      <w:pPr>
        <w:pStyle w:val="Tekstdymka"/>
      </w:pPr>
    </w:p>
    <w:p w:rsidR="009E08BA" w:rsidRPr="003765C6" w:rsidRDefault="009E08BA" w:rsidP="00890499">
      <w:pPr>
        <w:spacing w:after="240" w:line="276" w:lineRule="auto"/>
        <w:jc w:val="both"/>
        <w:rPr>
          <w:rFonts w:asciiTheme="minorHAnsi" w:hAnsiTheme="minorHAnsi"/>
        </w:rPr>
      </w:pPr>
      <w:r w:rsidRPr="003765C6">
        <w:rPr>
          <w:rFonts w:asciiTheme="minorHAnsi" w:hAnsiTheme="minorHAnsi"/>
          <w:b/>
          <w:color w:val="000000"/>
          <w:u w:val="single"/>
        </w:rPr>
        <w:lastRenderedPageBreak/>
        <w:t>Samorząd Województwa Wielkopolskiego</w:t>
      </w:r>
      <w:r w:rsidRPr="003765C6">
        <w:rPr>
          <w:rFonts w:asciiTheme="minorHAnsi" w:hAnsiTheme="minorHAnsi"/>
        </w:rPr>
        <w:t xml:space="preserve"> </w:t>
      </w:r>
    </w:p>
    <w:p w:rsidR="009E08BA" w:rsidRPr="003765C6" w:rsidRDefault="009E08BA" w:rsidP="00890499">
      <w:pPr>
        <w:spacing w:line="276" w:lineRule="auto"/>
        <w:jc w:val="both"/>
        <w:rPr>
          <w:rFonts w:asciiTheme="minorHAnsi" w:hAnsiTheme="minorHAnsi" w:cs="Arial"/>
        </w:rPr>
      </w:pPr>
      <w:r w:rsidRPr="003765C6">
        <w:rPr>
          <w:rFonts w:asciiTheme="minorHAnsi" w:hAnsiTheme="minorHAnsi" w:cs="Arial"/>
        </w:rPr>
        <w:t>1.udział w konferencjach, seminariach, sympozjach organizowanych przez IP</w:t>
      </w:r>
    </w:p>
    <w:tbl>
      <w:tblPr>
        <w:tblStyle w:val="Tabela-Siatka"/>
        <w:tblW w:w="0" w:type="auto"/>
        <w:tblLook w:val="04A0" w:firstRow="1" w:lastRow="0" w:firstColumn="1" w:lastColumn="0" w:noHBand="0" w:noVBand="1"/>
      </w:tblPr>
      <w:tblGrid>
        <w:gridCol w:w="1384"/>
        <w:gridCol w:w="7828"/>
      </w:tblGrid>
      <w:tr w:rsidR="009E08BA" w:rsidRPr="006D4CBF" w:rsidTr="008D55C7">
        <w:trPr>
          <w:trHeight w:val="518"/>
        </w:trPr>
        <w:tc>
          <w:tcPr>
            <w:tcW w:w="1384" w:type="dxa"/>
            <w:shd w:val="clear" w:color="auto" w:fill="A6A6A6" w:themeFill="background1" w:themeFillShade="A6"/>
          </w:tcPr>
          <w:p w:rsidR="009E08BA" w:rsidRPr="003765C6" w:rsidRDefault="009E08BA" w:rsidP="00EF3E00">
            <w:pPr>
              <w:jc w:val="center"/>
              <w:rPr>
                <w:rFonts w:asciiTheme="minorHAnsi" w:hAnsiTheme="minorHAnsi" w:cs="Arial"/>
                <w:b/>
                <w:sz w:val="16"/>
                <w:szCs w:val="16"/>
              </w:rPr>
            </w:pPr>
          </w:p>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Rok</w:t>
            </w:r>
          </w:p>
        </w:tc>
        <w:tc>
          <w:tcPr>
            <w:tcW w:w="7828" w:type="dxa"/>
            <w:shd w:val="clear" w:color="auto" w:fill="A6A6A6" w:themeFill="background1" w:themeFillShade="A6"/>
          </w:tcPr>
          <w:p w:rsidR="009E08BA" w:rsidRPr="003765C6" w:rsidRDefault="009E08BA" w:rsidP="00EF3E00">
            <w:pPr>
              <w:jc w:val="center"/>
              <w:rPr>
                <w:rFonts w:asciiTheme="minorHAnsi" w:hAnsiTheme="minorHAnsi" w:cs="Arial"/>
                <w:b/>
                <w:sz w:val="16"/>
                <w:szCs w:val="16"/>
              </w:rPr>
            </w:pPr>
          </w:p>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Ilość spotkań / konferencji</w:t>
            </w:r>
          </w:p>
        </w:tc>
      </w:tr>
      <w:tr w:rsidR="009E08BA" w:rsidRPr="006D4CBF" w:rsidTr="008D55C7">
        <w:trPr>
          <w:trHeight w:val="412"/>
        </w:trPr>
        <w:tc>
          <w:tcPr>
            <w:tcW w:w="1384" w:type="dxa"/>
          </w:tcPr>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2007</w:t>
            </w:r>
          </w:p>
        </w:tc>
        <w:tc>
          <w:tcPr>
            <w:tcW w:w="7828" w:type="dxa"/>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Brak</w:t>
            </w:r>
          </w:p>
        </w:tc>
      </w:tr>
      <w:tr w:rsidR="009E08BA" w:rsidRPr="006D4CBF" w:rsidTr="008D55C7">
        <w:trPr>
          <w:trHeight w:val="418"/>
        </w:trPr>
        <w:tc>
          <w:tcPr>
            <w:tcW w:w="1384" w:type="dxa"/>
          </w:tcPr>
          <w:p w:rsidR="009E08BA" w:rsidRPr="003765C6" w:rsidRDefault="009E08BA" w:rsidP="00EF3E00">
            <w:pPr>
              <w:rPr>
                <w:rFonts w:asciiTheme="minorHAnsi" w:hAnsiTheme="minorHAnsi" w:cs="Arial"/>
                <w:sz w:val="16"/>
                <w:szCs w:val="16"/>
              </w:rPr>
            </w:pPr>
            <w:r w:rsidRPr="003765C6">
              <w:rPr>
                <w:rFonts w:asciiTheme="minorHAnsi" w:hAnsiTheme="minorHAnsi" w:cs="Arial"/>
                <w:b/>
                <w:sz w:val="16"/>
                <w:szCs w:val="16"/>
              </w:rPr>
              <w:t>2008</w:t>
            </w:r>
          </w:p>
        </w:tc>
        <w:tc>
          <w:tcPr>
            <w:tcW w:w="7828" w:type="dxa"/>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Brak</w:t>
            </w:r>
          </w:p>
        </w:tc>
      </w:tr>
      <w:tr w:rsidR="009E08BA" w:rsidRPr="006D4CBF" w:rsidTr="008D55C7">
        <w:trPr>
          <w:trHeight w:val="409"/>
        </w:trPr>
        <w:tc>
          <w:tcPr>
            <w:tcW w:w="1384" w:type="dxa"/>
          </w:tcPr>
          <w:p w:rsidR="009E08BA" w:rsidRPr="003765C6" w:rsidRDefault="009E08BA" w:rsidP="00EF3E00">
            <w:pPr>
              <w:rPr>
                <w:rFonts w:asciiTheme="minorHAnsi" w:hAnsiTheme="minorHAnsi" w:cs="Arial"/>
                <w:sz w:val="16"/>
                <w:szCs w:val="16"/>
              </w:rPr>
            </w:pPr>
            <w:r w:rsidRPr="003765C6">
              <w:rPr>
                <w:rFonts w:asciiTheme="minorHAnsi" w:hAnsiTheme="minorHAnsi" w:cs="Arial"/>
                <w:b/>
                <w:sz w:val="16"/>
                <w:szCs w:val="16"/>
              </w:rPr>
              <w:t>2009</w:t>
            </w:r>
          </w:p>
        </w:tc>
        <w:tc>
          <w:tcPr>
            <w:tcW w:w="7828" w:type="dxa"/>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Brak</w:t>
            </w:r>
          </w:p>
        </w:tc>
      </w:tr>
      <w:tr w:rsidR="009E08BA" w:rsidRPr="006D4CBF" w:rsidTr="008D55C7">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2010</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 xml:space="preserve">3 spotkania: </w:t>
            </w:r>
          </w:p>
          <w:p w:rsidR="009E08BA" w:rsidRPr="003765C6" w:rsidRDefault="009E08BA" w:rsidP="008D55C7">
            <w:pPr>
              <w:pStyle w:val="Akapitzlist"/>
              <w:spacing w:after="0" w:line="240" w:lineRule="auto"/>
              <w:ind w:left="714"/>
              <w:jc w:val="both"/>
              <w:rPr>
                <w:rFonts w:asciiTheme="minorHAnsi" w:hAnsiTheme="minorHAnsi"/>
                <w:sz w:val="16"/>
                <w:szCs w:val="16"/>
                <w:lang w:eastAsia="pl-PL"/>
              </w:rPr>
            </w:pPr>
            <w:r w:rsidRPr="003765C6">
              <w:rPr>
                <w:rFonts w:asciiTheme="minorHAnsi" w:hAnsiTheme="minorHAnsi"/>
                <w:sz w:val="16"/>
                <w:szCs w:val="16"/>
                <w:lang w:eastAsia="pl-PL"/>
              </w:rPr>
              <w:t>Podsumowanie dotychczasowych działań w ramach PO Ryby 09.07.2010 r. w Łagowie Lubuskim;</w:t>
            </w:r>
          </w:p>
          <w:p w:rsidR="009E08BA" w:rsidRPr="003765C6" w:rsidRDefault="009E08BA" w:rsidP="005A41F2">
            <w:pPr>
              <w:pStyle w:val="Akapitzlist"/>
              <w:numPr>
                <w:ilvl w:val="0"/>
                <w:numId w:val="40"/>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 Krajowa Konferencja Hodowców Ryb Łososiowatych 7 – 8.11.2010 r. w Jastrzębiej górze;</w:t>
            </w:r>
          </w:p>
          <w:p w:rsidR="009E08BA" w:rsidRPr="003765C6" w:rsidRDefault="009E08BA" w:rsidP="005A41F2">
            <w:pPr>
              <w:pStyle w:val="Akapitzlist"/>
              <w:numPr>
                <w:ilvl w:val="0"/>
                <w:numId w:val="40"/>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 Konferencja "Lokalne Grupy Rybackie szansą rozwoju obszarów zależnych od rybactwa" 16.11.2010 w Zielonej Górze </w:t>
            </w:r>
          </w:p>
        </w:tc>
      </w:tr>
      <w:tr w:rsidR="009E08BA" w:rsidRPr="006D4CBF" w:rsidTr="008D55C7">
        <w:trPr>
          <w:trHeight w:val="1266"/>
        </w:trPr>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2011</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8 spotkań:</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w:t>
            </w:r>
            <w:proofErr w:type="spellStart"/>
            <w:r w:rsidRPr="003765C6">
              <w:rPr>
                <w:rFonts w:asciiTheme="minorHAnsi" w:hAnsiTheme="minorHAnsi"/>
                <w:sz w:val="16"/>
                <w:szCs w:val="16"/>
                <w:lang w:eastAsia="pl-PL"/>
              </w:rPr>
              <w:t>informacyjno</w:t>
            </w:r>
            <w:proofErr w:type="spellEnd"/>
            <w:r w:rsidRPr="003765C6">
              <w:rPr>
                <w:rFonts w:asciiTheme="minorHAnsi" w:hAnsiTheme="minorHAnsi"/>
                <w:sz w:val="16"/>
                <w:szCs w:val="16"/>
                <w:lang w:eastAsia="pl-PL"/>
              </w:rPr>
              <w:t xml:space="preserve"> - szkoleniowe "Wniosek o dofinansowanie 4.1 a-d" 30 – 31.03.2011 r. w Zielonce;</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w:t>
            </w:r>
            <w:proofErr w:type="spellStart"/>
            <w:r w:rsidRPr="003765C6">
              <w:rPr>
                <w:rFonts w:asciiTheme="minorHAnsi" w:hAnsiTheme="minorHAnsi"/>
                <w:sz w:val="16"/>
                <w:szCs w:val="16"/>
                <w:lang w:eastAsia="pl-PL"/>
              </w:rPr>
              <w:t>informacyjno</w:t>
            </w:r>
            <w:proofErr w:type="spellEnd"/>
            <w:r w:rsidRPr="003765C6">
              <w:rPr>
                <w:rFonts w:asciiTheme="minorHAnsi" w:hAnsiTheme="minorHAnsi"/>
                <w:sz w:val="16"/>
                <w:szCs w:val="16"/>
                <w:lang w:eastAsia="pl-PL"/>
              </w:rPr>
              <w:t xml:space="preserve"> - promocyjne dot. osi 4 PO RYBY 15.04.2011 w Pawłowie Żońskim;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Szkolenie dla beneficjentów osi 4 PO RYBY 11.05.2011 w Zbąszyniu;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Warsztaty dla zarządu i kadry LGR 17.05.2011 Płotki;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LGR szansą czy tylko nadzieją 02.06.2011 r. w Gdańsku;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Warsztaty dla beneficjentów 6-7.06.2011 r. w Płotkach;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Konferencja „Lokalne Grupy Rybackie w Województwie Zachodniopomorskim” 19-20.09.2011 w Darłowie,</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Krajowa Konferencja Hodowców Ryb Łososiowatych „TERAZ PSTRĄG” 6-7.10.2011 r. w Jastrzębiej Górze. </w:t>
            </w:r>
          </w:p>
        </w:tc>
      </w:tr>
      <w:tr w:rsidR="009E08BA" w:rsidRPr="006D4CBF" w:rsidTr="008D55C7">
        <w:trPr>
          <w:trHeight w:val="1110"/>
        </w:trPr>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2012</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 xml:space="preserve">4 spotkania: </w:t>
            </w:r>
          </w:p>
          <w:p w:rsidR="009E08BA" w:rsidRPr="003765C6" w:rsidRDefault="009E08BA" w:rsidP="005A41F2">
            <w:pPr>
              <w:pStyle w:val="Akapitzlist"/>
              <w:numPr>
                <w:ilvl w:val="0"/>
                <w:numId w:val="42"/>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Konferencja nt. aktualnego stanu wdrażania osi priorytetowej 4 Europejskiego Funduszu Rybackiego (EFR) 25.01.2012 w Berlinie;</w:t>
            </w:r>
          </w:p>
          <w:p w:rsidR="009E08BA" w:rsidRPr="003765C6" w:rsidRDefault="009E08BA" w:rsidP="005A41F2">
            <w:pPr>
              <w:pStyle w:val="Akapitzlist"/>
              <w:numPr>
                <w:ilvl w:val="0"/>
                <w:numId w:val="42"/>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Spotkanie Grupy Roboczej Samorządów Województw zaangażowanych we wdrażanie osi priorytetowej 4 PO RYBY 5-7.03.2012 r. w Istebnej;</w:t>
            </w:r>
          </w:p>
          <w:p w:rsidR="009E08BA" w:rsidRPr="003765C6" w:rsidRDefault="009E08BA" w:rsidP="005A41F2">
            <w:pPr>
              <w:pStyle w:val="Akapitzlist"/>
              <w:numPr>
                <w:ilvl w:val="0"/>
                <w:numId w:val="42"/>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w sprawie sieciowania 24.05.2012 r. w Warszawie; </w:t>
            </w:r>
          </w:p>
          <w:p w:rsidR="009E08BA" w:rsidRPr="008D55C7" w:rsidRDefault="009E08BA" w:rsidP="005A41F2">
            <w:pPr>
              <w:pStyle w:val="Akapitzlist"/>
              <w:numPr>
                <w:ilvl w:val="0"/>
                <w:numId w:val="42"/>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Konferencja pt. "Strategia zrównoważonego rozwoju wsi, rolnictwa i rybactwa na lata 2012-2020" 27.09.2012 r. w Zielonej Górze.</w:t>
            </w:r>
          </w:p>
        </w:tc>
      </w:tr>
      <w:tr w:rsidR="009E08BA" w:rsidRPr="006D4CBF" w:rsidTr="008D55C7">
        <w:trPr>
          <w:trHeight w:val="978"/>
        </w:trPr>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sz w:val="16"/>
                <w:szCs w:val="16"/>
              </w:rPr>
            </w:pPr>
            <w:r w:rsidRPr="003765C6">
              <w:rPr>
                <w:rFonts w:asciiTheme="minorHAnsi" w:hAnsiTheme="minorHAnsi" w:cs="Arial"/>
                <w:b/>
                <w:sz w:val="16"/>
                <w:szCs w:val="16"/>
              </w:rPr>
              <w:t>2013</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 xml:space="preserve">5 spotkań: </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Spotkanie Grupy Roboczej Samorządów Województw 05 – 07.06.2013 r. w Darłowie,</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 Konferencja "Rozwój lokalny kierowany przez społeczność w przyszłej perspektywie finansowej na lata 2014 - 2020" 25.06.2013 r. w Warszawie, </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Grupy Roboczej Samorządów Województw 25-27.09.2013 r. w Sandomierzu,  </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Szkolenie dotyczące przeprowadzania kontroli w ramach osi 4 PO RYBY 04.11.2013 r. w Warszawie, </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Szkolenie "Korekty finansowe w postępowaniach o zamówienia publiczne ze środków unijnych lub korekty finansowe na tle prawa zamówień publicznych" 05.11.2013 w Warszawie. </w:t>
            </w:r>
          </w:p>
        </w:tc>
      </w:tr>
      <w:tr w:rsidR="009E08BA" w:rsidRPr="006D4CBF" w:rsidTr="008D55C7">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2014</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8 spotkań, w tym:</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Grupa Robocza Samorządów Województw 07 – 09.04.2014 r. w Pruszkowie;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konferencja „Stan rybactwa śródlądowego w Polsce” 07.05.2014 r. w Stobnie;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Instrument RLKS w ramach priorytetu 4 Rybactwo i Morze 02.05.2014 r. Warszawa;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Stan rybactwa śródlądowego w Polsce 06.06.2014 r. w Sierakowie;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Grupa Robocza Samorządów Województw 16 – 18.06.2014 r. w Starych Sadach,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szkoleniowe dla beneficjentów osi 5  Pomoc Techniczna PO RYBY 15 – 17.09.2014 w Prusimiu;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koordynacyjne Grupy Roboczej Samorządów Województw 29.09 – 02.10.2014 r. w </w:t>
            </w:r>
            <w:proofErr w:type="spellStart"/>
            <w:r w:rsidRPr="003765C6">
              <w:rPr>
                <w:rFonts w:asciiTheme="minorHAnsi" w:hAnsiTheme="minorHAnsi"/>
                <w:sz w:val="16"/>
                <w:szCs w:val="16"/>
                <w:lang w:eastAsia="pl-PL"/>
              </w:rPr>
              <w:t>Arłamowie</w:t>
            </w:r>
            <w:proofErr w:type="spellEnd"/>
            <w:r w:rsidRPr="003765C6">
              <w:rPr>
                <w:rFonts w:asciiTheme="minorHAnsi" w:hAnsiTheme="minorHAnsi"/>
                <w:sz w:val="16"/>
                <w:szCs w:val="16"/>
                <w:lang w:eastAsia="pl-PL"/>
              </w:rPr>
              <w:t xml:space="preserv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Konferencja podsumowująca założenia i realizację LSROR 27 – 28.11.2014 r. Kołobrzeg   </w:t>
            </w:r>
          </w:p>
        </w:tc>
      </w:tr>
      <w:tr w:rsidR="009E08BA" w:rsidRPr="006D4CBF" w:rsidTr="008D55C7">
        <w:trPr>
          <w:trHeight w:val="1519"/>
        </w:trPr>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sz w:val="16"/>
                <w:szCs w:val="16"/>
              </w:rPr>
            </w:pPr>
            <w:r w:rsidRPr="003765C6">
              <w:rPr>
                <w:rFonts w:asciiTheme="minorHAnsi" w:hAnsiTheme="minorHAnsi" w:cs="Arial"/>
                <w:b/>
                <w:sz w:val="16"/>
                <w:szCs w:val="16"/>
              </w:rPr>
              <w:t>2015</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cs="Arial"/>
                <w:b/>
                <w:sz w:val="16"/>
                <w:szCs w:val="16"/>
              </w:rPr>
              <w:t>5 s</w:t>
            </w:r>
            <w:r w:rsidRPr="003765C6">
              <w:rPr>
                <w:rFonts w:asciiTheme="minorHAnsi" w:hAnsiTheme="minorHAnsi"/>
                <w:sz w:val="16"/>
                <w:szCs w:val="16"/>
              </w:rPr>
              <w:t xml:space="preserve">potkań, w tym: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Konferencja w Jachrance 12 – 13.02.2015 r.;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Grupa Robocza Samorządów Województw 13 – 15.05.2015 r. w Suwałkach,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Konferencja podsumowująca realizację LSROR LGR „7 RYB” 10.06.2015 r. w Grylewie,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szkoleniowe dla Beneficjentów osi priorytetowej 5 PO RYBY 21 – 23.09.2015 r. w Grębiszewie; </w:t>
            </w:r>
          </w:p>
          <w:p w:rsidR="009E08BA" w:rsidRPr="003765C6" w:rsidRDefault="009E08BA" w:rsidP="005A41F2">
            <w:pPr>
              <w:pStyle w:val="Akapitzlist"/>
              <w:numPr>
                <w:ilvl w:val="0"/>
                <w:numId w:val="44"/>
              </w:numPr>
              <w:spacing w:after="0" w:line="240" w:lineRule="auto"/>
              <w:jc w:val="both"/>
              <w:rPr>
                <w:rFonts w:asciiTheme="minorHAnsi" w:hAnsiTheme="minorHAnsi" w:cs="Arial"/>
                <w:sz w:val="16"/>
                <w:szCs w:val="16"/>
              </w:rPr>
            </w:pPr>
            <w:r w:rsidRPr="003765C6">
              <w:rPr>
                <w:rFonts w:asciiTheme="minorHAnsi" w:hAnsiTheme="minorHAnsi"/>
                <w:sz w:val="16"/>
                <w:szCs w:val="16"/>
                <w:lang w:eastAsia="pl-PL"/>
              </w:rPr>
              <w:t>Spotkanie instytucji zaangażowanych we wdrażanie osi priorytetowych 4 i 5 PO RYBY 28 – 30.09.201</w:t>
            </w:r>
            <w:r w:rsidRPr="003765C6">
              <w:rPr>
                <w:rFonts w:asciiTheme="minorHAnsi" w:hAnsiTheme="minorHAnsi" w:cs="Arial"/>
                <w:color w:val="000000"/>
                <w:sz w:val="16"/>
                <w:szCs w:val="16"/>
              </w:rPr>
              <w:t xml:space="preserve">5 r. </w:t>
            </w:r>
            <w:r w:rsidR="003765C6">
              <w:rPr>
                <w:rFonts w:asciiTheme="minorHAnsi" w:hAnsiTheme="minorHAnsi" w:cs="Arial"/>
                <w:color w:val="000000"/>
                <w:sz w:val="16"/>
                <w:szCs w:val="16"/>
              </w:rPr>
              <w:br/>
            </w:r>
            <w:r w:rsidRPr="003765C6">
              <w:rPr>
                <w:rFonts w:asciiTheme="minorHAnsi" w:hAnsiTheme="minorHAnsi" w:cs="Arial"/>
                <w:color w:val="000000"/>
                <w:sz w:val="16"/>
                <w:szCs w:val="16"/>
              </w:rPr>
              <w:t xml:space="preserve">w Uniejowie. </w:t>
            </w:r>
          </w:p>
        </w:tc>
      </w:tr>
    </w:tbl>
    <w:p w:rsidR="009E08BA" w:rsidRDefault="009E08BA" w:rsidP="00890499">
      <w:pPr>
        <w:spacing w:line="276" w:lineRule="auto"/>
        <w:jc w:val="both"/>
        <w:rPr>
          <w:rFonts w:asciiTheme="minorHAnsi" w:hAnsiTheme="minorHAnsi" w:cs="Arial"/>
        </w:rPr>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Pr="008D55C7" w:rsidRDefault="008D55C7" w:rsidP="008D55C7">
      <w:pPr>
        <w:pStyle w:val="Tekstdymka"/>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lastRenderedPageBreak/>
        <w:t>2.</w:t>
      </w:r>
      <w:r w:rsidR="008D55C7">
        <w:rPr>
          <w:rFonts w:asciiTheme="minorHAnsi" w:hAnsiTheme="minorHAnsi" w:cs="Arial"/>
        </w:rPr>
        <w:t xml:space="preserve"> </w:t>
      </w:r>
      <w:r w:rsidRPr="00DE1AA5">
        <w:rPr>
          <w:rFonts w:asciiTheme="minorHAnsi" w:hAnsiTheme="minorHAnsi" w:cs="Arial"/>
        </w:rPr>
        <w:t>Organizowanie szkoleń/warsztatów/konferencji/seminariów/konkursów/wizyt studyjnych/ 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449"/>
        <w:gridCol w:w="2761"/>
      </w:tblGrid>
      <w:tr w:rsidR="009E08BA" w:rsidRPr="006D4CBF" w:rsidTr="008D55C7">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Temat</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8D55C7">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532"/>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„Wieś Wielkopolska - Wieś Europejska. Propagowanie wiedzy na temat możliwości wykorzystania środków z programów Unii Europejskiej na obszarach wiejskich” </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lipiec / sierpień / wrzesień 2010 r </w:t>
            </w:r>
          </w:p>
        </w:tc>
      </w:tr>
      <w:tr w:rsidR="009E08BA" w:rsidRPr="006D4CBF" w:rsidTr="008D55C7">
        <w:trPr>
          <w:trHeight w:val="427"/>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 Konferencja "Rozwój obszarów zależnych od rybactwa w Wielkopolsce" </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16.06.2010 r. w Poznaniu </w:t>
            </w:r>
          </w:p>
        </w:tc>
      </w:tr>
      <w:tr w:rsidR="009E08BA" w:rsidRPr="006D4CBF" w:rsidTr="008D55C7">
        <w:trPr>
          <w:trHeight w:val="703"/>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Konferencja „Lokalne Grupy Rybackie jako sposób aktywizacji społeczności gminnych. Identyfikacja problemów - propozycje rozwiązań w LSROR” </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24.07.2010 r. w Sierakowie </w:t>
            </w:r>
          </w:p>
        </w:tc>
      </w:tr>
      <w:tr w:rsidR="009E08BA" w:rsidRPr="006D4CBF" w:rsidTr="008D55C7">
        <w:trPr>
          <w:trHeight w:val="707"/>
        </w:trPr>
        <w:tc>
          <w:tcPr>
            <w:tcW w:w="3501" w:type="pct"/>
            <w:tcBorders>
              <w:top w:val="nil"/>
              <w:left w:val="single" w:sz="4" w:space="0" w:color="000000"/>
              <w:bottom w:val="nil"/>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Konferencja "Perspektywy rozwoju Lokalnych Grup Rybackich na bazie Lokalnych Grup Działania” </w:t>
            </w:r>
          </w:p>
        </w:tc>
        <w:tc>
          <w:tcPr>
            <w:tcW w:w="1499" w:type="pct"/>
            <w:tcBorders>
              <w:top w:val="nil"/>
              <w:left w:val="nil"/>
              <w:bottom w:val="nil"/>
              <w:right w:val="single" w:sz="4" w:space="0" w:color="000000"/>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15 – 16.11.2010 r. w Rokosowie </w:t>
            </w:r>
          </w:p>
        </w:tc>
      </w:tr>
      <w:tr w:rsidR="009E08BA" w:rsidRPr="006D4CBF" w:rsidTr="008D55C7">
        <w:trPr>
          <w:trHeight w:val="123"/>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"Praktyczne aspekty Wdrażania osi 4 PO RYBY"</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28.04.2011 w Poznaniu</w:t>
            </w:r>
          </w:p>
        </w:tc>
      </w:tr>
      <w:tr w:rsidR="009E08BA" w:rsidRPr="006D4CBF" w:rsidTr="008D55C7">
        <w:trPr>
          <w:trHeight w:val="627"/>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8D55C7" w:rsidRDefault="009E08BA" w:rsidP="008D55C7">
            <w:pPr>
              <w:rPr>
                <w:rFonts w:asciiTheme="minorHAnsi" w:hAnsiTheme="minorHAnsi"/>
                <w:sz w:val="16"/>
                <w:szCs w:val="16"/>
              </w:rPr>
            </w:pPr>
            <w:r w:rsidRPr="003765C6">
              <w:rPr>
                <w:rFonts w:asciiTheme="minorHAnsi" w:hAnsiTheme="minorHAnsi"/>
                <w:sz w:val="16"/>
                <w:szCs w:val="16"/>
              </w:rPr>
              <w:t>Spotkanie w sprawie sieciowania LGR</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28.02.2012 r. w Poznaniu</w:t>
            </w:r>
          </w:p>
        </w:tc>
      </w:tr>
      <w:tr w:rsidR="009E08BA" w:rsidRPr="006D4CBF" w:rsidTr="008D55C7">
        <w:trPr>
          <w:trHeight w:val="551"/>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Grupa Robocza Samorządów Województw ds. wdrażania osi 4 PO RYBY</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12 – 14.09.2012 r. we Wronkach</w:t>
            </w:r>
          </w:p>
        </w:tc>
      </w:tr>
      <w:tr w:rsidR="009E08BA" w:rsidRPr="006D4CBF" w:rsidTr="008D55C7">
        <w:trPr>
          <w:trHeight w:val="417"/>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Sympozjum ogólnokrajowe „Inicjatywa Leader szansą rozwoju”</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9 – 10.10.2014 r. w Trzebawiu</w:t>
            </w:r>
          </w:p>
        </w:tc>
      </w:tr>
      <w:tr w:rsidR="009E08BA" w:rsidRPr="006D4CBF" w:rsidTr="008D55C7">
        <w:trPr>
          <w:trHeight w:val="564"/>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Konferencja „Wsparcie rozwoju lokalnego w ramach inicjatywy Leader (RLKS) w perspektywie finansowej 2014-2020”  </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08 – 09.06.2015 r. w Zbąszyniu</w:t>
            </w:r>
          </w:p>
        </w:tc>
      </w:tr>
      <w:tr w:rsidR="009E08BA" w:rsidRPr="006D4CBF" w:rsidTr="008D55C7">
        <w:trPr>
          <w:trHeight w:val="403"/>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Sympozjum "Fundusze europejskie a zrównoważony rozwój obszarów zależnych od rybactwa”</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23 – 25.06.2015 r. w Tarnowie Podgórnym</w:t>
            </w:r>
          </w:p>
        </w:tc>
      </w:tr>
      <w:tr w:rsidR="009E08BA" w:rsidRPr="006D4CBF" w:rsidTr="008D55C7">
        <w:trPr>
          <w:trHeight w:val="707"/>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Szkolenia z Rozwoju Lokalnego Kierowanego przez Społeczność</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14.08 / 10.11 / 26.11.2015 r. w Poznaniu</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3.przygotowanie,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6591"/>
        <w:gridCol w:w="2619"/>
      </w:tblGrid>
      <w:tr w:rsidR="009E08BA" w:rsidRPr="006D4CBF" w:rsidTr="008D55C7">
        <w:trPr>
          <w:trHeight w:val="300"/>
        </w:trPr>
        <w:tc>
          <w:tcPr>
            <w:tcW w:w="3578"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Artykuły</w:t>
            </w:r>
          </w:p>
        </w:tc>
        <w:tc>
          <w:tcPr>
            <w:tcW w:w="1422"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Nakład (egz.)</w:t>
            </w:r>
          </w:p>
        </w:tc>
      </w:tr>
      <w:tr w:rsidR="009E08BA" w:rsidRPr="006D4CBF" w:rsidTr="008D55C7">
        <w:trPr>
          <w:trHeight w:val="379"/>
        </w:trPr>
        <w:tc>
          <w:tcPr>
            <w:tcW w:w="3578"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 Foldery promocyjne "Rozwój obszarów zależnych od rybactwa w Wielkopolsce"</w:t>
            </w:r>
          </w:p>
        </w:tc>
        <w:tc>
          <w:tcPr>
            <w:tcW w:w="1422"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400 szt.</w:t>
            </w:r>
          </w:p>
        </w:tc>
      </w:tr>
      <w:tr w:rsidR="009E08BA" w:rsidRPr="006D4CBF" w:rsidTr="008D55C7">
        <w:trPr>
          <w:trHeight w:val="426"/>
        </w:trPr>
        <w:tc>
          <w:tcPr>
            <w:tcW w:w="3578"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 Folder promocyjny "Rozwój obszarów zależnych od rybactwa w Wielkopolsce" (wersja 2)</w:t>
            </w:r>
          </w:p>
        </w:tc>
        <w:tc>
          <w:tcPr>
            <w:tcW w:w="1422"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480 szt.</w:t>
            </w:r>
          </w:p>
        </w:tc>
      </w:tr>
      <w:tr w:rsidR="009E08BA" w:rsidRPr="006D4CBF" w:rsidTr="008D55C7">
        <w:trPr>
          <w:trHeight w:val="263"/>
        </w:trPr>
        <w:tc>
          <w:tcPr>
            <w:tcW w:w="3578"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Album „Wielkopolska Rybna”</w:t>
            </w:r>
          </w:p>
        </w:tc>
        <w:tc>
          <w:tcPr>
            <w:tcW w:w="1422" w:type="pct"/>
            <w:tcBorders>
              <w:top w:val="nil"/>
              <w:left w:val="nil"/>
              <w:bottom w:val="single" w:sz="4" w:space="0" w:color="000000"/>
              <w:right w:val="single" w:sz="4" w:space="0" w:color="000000"/>
            </w:tcBorders>
            <w:shd w:val="clear" w:color="auto" w:fill="auto"/>
            <w:vAlign w:val="center"/>
            <w:hideMark/>
          </w:tcPr>
          <w:p w:rsidR="009E08BA" w:rsidRPr="003765C6" w:rsidRDefault="0014792F" w:rsidP="005A41F2">
            <w:pPr>
              <w:pStyle w:val="Akapitzlist"/>
              <w:numPr>
                <w:ilvl w:val="0"/>
                <w:numId w:val="45"/>
              </w:numPr>
              <w:jc w:val="center"/>
              <w:rPr>
                <w:rFonts w:asciiTheme="minorHAnsi" w:hAnsiTheme="minorHAnsi"/>
                <w:sz w:val="16"/>
                <w:szCs w:val="16"/>
                <w:lang w:eastAsia="pl-PL"/>
              </w:rPr>
            </w:pPr>
            <w:r w:rsidRPr="003765C6">
              <w:rPr>
                <w:rFonts w:asciiTheme="minorHAnsi" w:hAnsiTheme="minorHAnsi"/>
                <w:sz w:val="16"/>
                <w:szCs w:val="16"/>
                <w:lang w:eastAsia="pl-PL"/>
              </w:rPr>
              <w:t>szt.</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4.wykonanie materiałów promocyjnych przez IP</w:t>
      </w:r>
    </w:p>
    <w:tbl>
      <w:tblPr>
        <w:tblStyle w:val="Tabela-Siatka"/>
        <w:tblW w:w="0" w:type="auto"/>
        <w:tblLook w:val="04A0" w:firstRow="1" w:lastRow="0" w:firstColumn="1" w:lastColumn="0" w:noHBand="0" w:noVBand="1"/>
      </w:tblPr>
      <w:tblGrid>
        <w:gridCol w:w="940"/>
        <w:gridCol w:w="6681"/>
        <w:gridCol w:w="1665"/>
      </w:tblGrid>
      <w:tr w:rsidR="009E08BA" w:rsidRPr="006D4CBF" w:rsidTr="008D55C7">
        <w:trPr>
          <w:trHeight w:val="497"/>
        </w:trPr>
        <w:tc>
          <w:tcPr>
            <w:tcW w:w="940" w:type="dxa"/>
            <w:shd w:val="clear" w:color="auto" w:fill="BFBFBF" w:themeFill="background1" w:themeFillShade="BF"/>
            <w:vAlign w:val="center"/>
          </w:tcPr>
          <w:p w:rsidR="009E08BA" w:rsidRPr="003765C6" w:rsidRDefault="009E08BA" w:rsidP="008D55C7">
            <w:pPr>
              <w:jc w:val="center"/>
              <w:rPr>
                <w:rFonts w:asciiTheme="minorHAnsi" w:hAnsiTheme="minorHAnsi" w:cs="Arial"/>
                <w:b/>
                <w:sz w:val="16"/>
                <w:szCs w:val="16"/>
              </w:rPr>
            </w:pPr>
            <w:r w:rsidRPr="003765C6">
              <w:rPr>
                <w:rFonts w:asciiTheme="minorHAnsi" w:hAnsiTheme="minorHAnsi" w:cs="Arial"/>
                <w:b/>
                <w:sz w:val="16"/>
                <w:szCs w:val="16"/>
              </w:rPr>
              <w:t>Rok</w:t>
            </w:r>
          </w:p>
        </w:tc>
        <w:tc>
          <w:tcPr>
            <w:tcW w:w="6681" w:type="dxa"/>
            <w:shd w:val="clear" w:color="auto" w:fill="BFBFBF" w:themeFill="background1" w:themeFillShade="BF"/>
            <w:vAlign w:val="center"/>
          </w:tcPr>
          <w:p w:rsidR="009E08BA" w:rsidRPr="003765C6" w:rsidRDefault="009E08BA" w:rsidP="008D55C7">
            <w:pPr>
              <w:jc w:val="center"/>
              <w:rPr>
                <w:rFonts w:asciiTheme="minorHAnsi" w:hAnsiTheme="minorHAnsi" w:cs="Arial"/>
                <w:b/>
                <w:sz w:val="16"/>
                <w:szCs w:val="16"/>
              </w:rPr>
            </w:pPr>
            <w:r w:rsidRPr="003765C6">
              <w:rPr>
                <w:rFonts w:asciiTheme="minorHAnsi" w:hAnsiTheme="minorHAnsi" w:cs="Arial"/>
                <w:b/>
                <w:sz w:val="16"/>
                <w:szCs w:val="16"/>
              </w:rPr>
              <w:t>Ogólny opis</w:t>
            </w:r>
          </w:p>
        </w:tc>
        <w:tc>
          <w:tcPr>
            <w:tcW w:w="1665" w:type="dxa"/>
            <w:shd w:val="clear" w:color="auto" w:fill="BFBFBF" w:themeFill="background1" w:themeFillShade="BF"/>
            <w:vAlign w:val="center"/>
          </w:tcPr>
          <w:p w:rsidR="009E08BA" w:rsidRPr="003765C6" w:rsidRDefault="009E08BA" w:rsidP="008D55C7">
            <w:pPr>
              <w:jc w:val="center"/>
              <w:rPr>
                <w:rFonts w:asciiTheme="minorHAnsi" w:hAnsiTheme="minorHAnsi" w:cs="Arial"/>
                <w:b/>
                <w:sz w:val="16"/>
                <w:szCs w:val="16"/>
              </w:rPr>
            </w:pPr>
            <w:r w:rsidRPr="003765C6">
              <w:rPr>
                <w:rFonts w:asciiTheme="minorHAnsi" w:hAnsiTheme="minorHAnsi" w:cs="Arial"/>
                <w:b/>
                <w:sz w:val="16"/>
                <w:szCs w:val="16"/>
              </w:rPr>
              <w:t>Kwota</w:t>
            </w:r>
          </w:p>
        </w:tc>
      </w:tr>
      <w:tr w:rsidR="009E08BA" w:rsidRPr="006D4CBF" w:rsidTr="008D55C7">
        <w:trPr>
          <w:trHeight w:val="826"/>
        </w:trPr>
        <w:tc>
          <w:tcPr>
            <w:tcW w:w="940" w:type="dxa"/>
            <w:vAlign w:val="center"/>
          </w:tcPr>
          <w:p w:rsidR="009E08BA" w:rsidRPr="003765C6" w:rsidRDefault="008D55C7" w:rsidP="008D55C7">
            <w:pPr>
              <w:rPr>
                <w:rFonts w:asciiTheme="minorHAnsi" w:hAnsiTheme="minorHAnsi" w:cs="Arial"/>
                <w:b/>
                <w:sz w:val="16"/>
                <w:szCs w:val="16"/>
              </w:rPr>
            </w:pPr>
            <w:r>
              <w:rPr>
                <w:rFonts w:asciiTheme="minorHAnsi" w:hAnsiTheme="minorHAnsi" w:cs="Arial"/>
                <w:b/>
                <w:sz w:val="16"/>
                <w:szCs w:val="16"/>
              </w:rPr>
              <w:t>2</w:t>
            </w:r>
            <w:r w:rsidR="009E08BA" w:rsidRPr="003765C6">
              <w:rPr>
                <w:rFonts w:asciiTheme="minorHAnsi" w:hAnsiTheme="minorHAnsi" w:cs="Arial"/>
                <w:b/>
                <w:sz w:val="16"/>
                <w:szCs w:val="16"/>
              </w:rPr>
              <w:t>010</w:t>
            </w:r>
          </w:p>
        </w:tc>
        <w:tc>
          <w:tcPr>
            <w:tcW w:w="6681" w:type="dxa"/>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W ramach zadania zostały wydane: notesy promocyjne A 5 (500 szt.), notesy promocyjne A 6 (500 szt.), długopisy (200 szt.), broszury informacyjne (450 szt.), zestawy piśmiennicze (45 komp.), torby ekologiczne (200 szt.), </w:t>
            </w:r>
            <w:proofErr w:type="spellStart"/>
            <w:r w:rsidRPr="003765C6">
              <w:rPr>
                <w:rFonts w:asciiTheme="minorHAnsi" w:hAnsiTheme="minorHAnsi"/>
                <w:sz w:val="16"/>
                <w:szCs w:val="16"/>
              </w:rPr>
              <w:t>wizytowniki</w:t>
            </w:r>
            <w:proofErr w:type="spellEnd"/>
            <w:r w:rsidRPr="003765C6">
              <w:rPr>
                <w:rFonts w:asciiTheme="minorHAnsi" w:hAnsiTheme="minorHAnsi"/>
                <w:sz w:val="16"/>
                <w:szCs w:val="16"/>
              </w:rPr>
              <w:t xml:space="preserve"> (20 szt.), czapki (80 szt.), </w:t>
            </w:r>
            <w:proofErr w:type="spellStart"/>
            <w:r w:rsidRPr="003765C6">
              <w:rPr>
                <w:rFonts w:asciiTheme="minorHAnsi" w:hAnsiTheme="minorHAnsi"/>
                <w:sz w:val="16"/>
                <w:szCs w:val="16"/>
              </w:rPr>
              <w:t>termokubki</w:t>
            </w:r>
            <w:proofErr w:type="spellEnd"/>
            <w:r w:rsidRPr="003765C6">
              <w:rPr>
                <w:rFonts w:asciiTheme="minorHAnsi" w:hAnsiTheme="minorHAnsi"/>
                <w:sz w:val="16"/>
                <w:szCs w:val="16"/>
              </w:rPr>
              <w:t xml:space="preserve"> (40 szt.), Foldery promocyjne "Rozwój obszarów zależnych od rybactwa w Wielkopolsce" (400 szt.). </w:t>
            </w:r>
          </w:p>
        </w:tc>
        <w:tc>
          <w:tcPr>
            <w:tcW w:w="1665" w:type="dxa"/>
            <w:shd w:val="clear" w:color="auto" w:fill="auto"/>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 xml:space="preserve">8 402,63 zł </w:t>
            </w:r>
          </w:p>
        </w:tc>
      </w:tr>
      <w:tr w:rsidR="009E08BA" w:rsidRPr="006D4CBF" w:rsidTr="008D55C7">
        <w:trPr>
          <w:trHeight w:val="412"/>
        </w:trPr>
        <w:tc>
          <w:tcPr>
            <w:tcW w:w="940" w:type="dxa"/>
            <w:vAlign w:val="center"/>
          </w:tcPr>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2011</w:t>
            </w:r>
          </w:p>
        </w:tc>
        <w:tc>
          <w:tcPr>
            <w:tcW w:w="6681" w:type="dxa"/>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Folder promocyjny "Rozwój obszarów zależnych od rybactwa w Wielkopolsce" (wersja 2) - 480 szt.</w:t>
            </w:r>
          </w:p>
        </w:tc>
        <w:tc>
          <w:tcPr>
            <w:tcW w:w="1665" w:type="dxa"/>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4 664,16 zł</w:t>
            </w:r>
          </w:p>
        </w:tc>
      </w:tr>
      <w:tr w:rsidR="009E08BA" w:rsidRPr="006D4CBF" w:rsidTr="008D55C7">
        <w:trPr>
          <w:trHeight w:val="614"/>
        </w:trPr>
        <w:tc>
          <w:tcPr>
            <w:tcW w:w="940" w:type="dxa"/>
            <w:vAlign w:val="center"/>
          </w:tcPr>
          <w:p w:rsidR="009E08BA" w:rsidRPr="003765C6" w:rsidRDefault="009E08BA" w:rsidP="008D55C7">
            <w:pPr>
              <w:rPr>
                <w:rFonts w:asciiTheme="minorHAnsi" w:hAnsiTheme="minorHAnsi" w:cs="Arial"/>
                <w:b/>
                <w:sz w:val="16"/>
                <w:szCs w:val="16"/>
              </w:rPr>
            </w:pPr>
          </w:p>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2012</w:t>
            </w:r>
          </w:p>
        </w:tc>
        <w:tc>
          <w:tcPr>
            <w:tcW w:w="6681" w:type="dxa"/>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W ramach zadania zostały wydane: notesy promocyjne (500 szt.), pendrive (300 szt.), filiżanki (300 szt.), długopisy (300 szt.), torby ekologiczne (300 szt.), zestawy karteczek (250 szt.), zestawy piśmiennicze (50 szt.), torby sportowe (100 szt.), długopisy (250 szt.), teczki konferencyjne (50 szt.). </w:t>
            </w:r>
          </w:p>
        </w:tc>
        <w:tc>
          <w:tcPr>
            <w:tcW w:w="1665" w:type="dxa"/>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35 927,20 zł</w:t>
            </w:r>
          </w:p>
        </w:tc>
      </w:tr>
      <w:tr w:rsidR="009E08BA" w:rsidRPr="006D4CBF" w:rsidTr="008D55C7">
        <w:trPr>
          <w:trHeight w:val="331"/>
        </w:trPr>
        <w:tc>
          <w:tcPr>
            <w:tcW w:w="940" w:type="dxa"/>
            <w:vAlign w:val="center"/>
          </w:tcPr>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2013</w:t>
            </w:r>
          </w:p>
        </w:tc>
        <w:tc>
          <w:tcPr>
            <w:tcW w:w="6681" w:type="dxa"/>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 xml:space="preserve">Brak </w:t>
            </w:r>
          </w:p>
        </w:tc>
        <w:tc>
          <w:tcPr>
            <w:tcW w:w="1665" w:type="dxa"/>
          </w:tcPr>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0 zł</w:t>
            </w:r>
          </w:p>
        </w:tc>
      </w:tr>
      <w:tr w:rsidR="009E08BA" w:rsidRPr="006D4CBF" w:rsidTr="008D55C7">
        <w:trPr>
          <w:trHeight w:val="562"/>
        </w:trPr>
        <w:tc>
          <w:tcPr>
            <w:tcW w:w="940" w:type="dxa"/>
            <w:vAlign w:val="center"/>
          </w:tcPr>
          <w:p w:rsidR="009E08BA" w:rsidRPr="003765C6" w:rsidRDefault="009E08BA" w:rsidP="008D55C7">
            <w:pPr>
              <w:rPr>
                <w:rFonts w:asciiTheme="minorHAnsi" w:hAnsiTheme="minorHAnsi" w:cs="Arial"/>
                <w:b/>
                <w:sz w:val="16"/>
                <w:szCs w:val="16"/>
              </w:rPr>
            </w:pPr>
          </w:p>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2014</w:t>
            </w:r>
          </w:p>
        </w:tc>
        <w:tc>
          <w:tcPr>
            <w:tcW w:w="6681" w:type="dxa"/>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W ramach zadania zostały wykonane: portfele męskie (50 szt.), portfele damskie (50 szt.), parasole (50 szt.), etui na laptopa (50 szt.), torby z juty (70 szt.), maskotki (50 szt.), opaski odblaskowe (70 szt.). </w:t>
            </w:r>
          </w:p>
        </w:tc>
        <w:tc>
          <w:tcPr>
            <w:tcW w:w="1665" w:type="dxa"/>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15 670,20 zł</w:t>
            </w:r>
          </w:p>
        </w:tc>
      </w:tr>
      <w:tr w:rsidR="009E08BA" w:rsidRPr="006D4CBF" w:rsidTr="008D55C7">
        <w:trPr>
          <w:trHeight w:val="985"/>
        </w:trPr>
        <w:tc>
          <w:tcPr>
            <w:tcW w:w="940" w:type="dxa"/>
            <w:vAlign w:val="center"/>
          </w:tcPr>
          <w:p w:rsidR="009E08BA" w:rsidRPr="003765C6" w:rsidRDefault="009E08BA" w:rsidP="008D55C7">
            <w:pPr>
              <w:rPr>
                <w:rFonts w:asciiTheme="minorHAnsi" w:hAnsiTheme="minorHAnsi" w:cs="Arial"/>
                <w:b/>
                <w:sz w:val="16"/>
                <w:szCs w:val="16"/>
              </w:rPr>
            </w:pPr>
          </w:p>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2015</w:t>
            </w:r>
          </w:p>
        </w:tc>
        <w:tc>
          <w:tcPr>
            <w:tcW w:w="6681" w:type="dxa"/>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W ramach zadania został wydany Album „Wielkopolska Rybna” (300 szt.) oraz notesy promocyjne (300 szt.). Ponadto zostały wykonane długopisy (300 szt.), pendrive (200 szt.), kubki izotermiczne (200 szt.), torby bawełniane (200 szt.), zestaw notes i długopis (200 szt.), zestawy karteczek (250 szt.), opaski odblaskowe (200 szt.), latarki diodowe (200 szt.), torby termiczne (200 szt.), portfele męskie (140 szt.), portfele damskie (140 szt.). </w:t>
            </w:r>
          </w:p>
        </w:tc>
        <w:tc>
          <w:tcPr>
            <w:tcW w:w="1665" w:type="dxa"/>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47 896,20 zł</w:t>
            </w:r>
          </w:p>
        </w:tc>
      </w:tr>
    </w:tbl>
    <w:p w:rsidR="009E08BA" w:rsidRPr="00DE1AA5" w:rsidRDefault="009E08BA" w:rsidP="00890499">
      <w:pPr>
        <w:spacing w:line="276" w:lineRule="auto"/>
        <w:rPr>
          <w:rFonts w:asciiTheme="minorHAnsi" w:hAnsiTheme="minorHAnsi" w:cs="Arial"/>
        </w:rPr>
      </w:pPr>
      <w:r w:rsidRPr="00DE1AA5">
        <w:rPr>
          <w:rFonts w:asciiTheme="minorHAnsi" w:hAnsiTheme="minorHAnsi" w:cs="Arial"/>
        </w:rPr>
        <w:lastRenderedPageBreak/>
        <w:t xml:space="preserve">5.Prowadzenie stron internetowych </w:t>
      </w:r>
    </w:p>
    <w:tbl>
      <w:tblPr>
        <w:tblW w:w="9236" w:type="dxa"/>
        <w:tblCellMar>
          <w:left w:w="70" w:type="dxa"/>
          <w:right w:w="70" w:type="dxa"/>
        </w:tblCellMar>
        <w:tblLook w:val="04A0" w:firstRow="1" w:lastRow="0" w:firstColumn="1" w:lastColumn="0" w:noHBand="0" w:noVBand="1"/>
      </w:tblPr>
      <w:tblGrid>
        <w:gridCol w:w="425"/>
        <w:gridCol w:w="4181"/>
        <w:gridCol w:w="2645"/>
        <w:gridCol w:w="1985"/>
      </w:tblGrid>
      <w:tr w:rsidR="009E08BA" w:rsidRPr="006D4CBF" w:rsidTr="003765C6">
        <w:trPr>
          <w:trHeight w:val="347"/>
        </w:trPr>
        <w:tc>
          <w:tcPr>
            <w:tcW w:w="425"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Lp.</w:t>
            </w:r>
          </w:p>
        </w:tc>
        <w:tc>
          <w:tcPr>
            <w:tcW w:w="4181"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N</w:t>
            </w:r>
            <w:r w:rsidR="009E08BA" w:rsidRPr="003765C6">
              <w:rPr>
                <w:rFonts w:asciiTheme="minorHAnsi" w:hAnsiTheme="minorHAnsi" w:cs="Arial"/>
                <w:b/>
                <w:sz w:val="16"/>
                <w:szCs w:val="16"/>
              </w:rPr>
              <w:t>azwa strony</w:t>
            </w:r>
          </w:p>
        </w:tc>
        <w:tc>
          <w:tcPr>
            <w:tcW w:w="2645"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L</w:t>
            </w:r>
            <w:r w:rsidR="009E08BA" w:rsidRPr="003765C6">
              <w:rPr>
                <w:rFonts w:asciiTheme="minorHAnsi" w:hAnsiTheme="minorHAnsi" w:cs="Arial"/>
                <w:b/>
                <w:sz w:val="16"/>
                <w:szCs w:val="16"/>
              </w:rPr>
              <w:t>iczba odwiedzin na stronie</w:t>
            </w:r>
          </w:p>
        </w:tc>
        <w:tc>
          <w:tcPr>
            <w:tcW w:w="1985"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T</w:t>
            </w:r>
            <w:r w:rsidR="009E08BA" w:rsidRPr="003765C6">
              <w:rPr>
                <w:rFonts w:asciiTheme="minorHAnsi" w:hAnsiTheme="minorHAnsi" w:cs="Arial"/>
                <w:b/>
                <w:sz w:val="16"/>
                <w:szCs w:val="16"/>
              </w:rPr>
              <w:t>ermin realizacji</w:t>
            </w:r>
          </w:p>
        </w:tc>
      </w:tr>
      <w:tr w:rsidR="009E08BA" w:rsidRPr="006D4CBF" w:rsidTr="00EF3E00">
        <w:trPr>
          <w:trHeight w:val="287"/>
        </w:trPr>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w:t>
            </w:r>
          </w:p>
        </w:tc>
        <w:tc>
          <w:tcPr>
            <w:tcW w:w="4181" w:type="dxa"/>
            <w:tcBorders>
              <w:top w:val="nil"/>
              <w:left w:val="single" w:sz="8" w:space="0" w:color="auto"/>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http://www.poryby.umww.pl/</w:t>
            </w:r>
          </w:p>
        </w:tc>
        <w:tc>
          <w:tcPr>
            <w:tcW w:w="2645" w:type="dxa"/>
            <w:tcBorders>
              <w:top w:val="nil"/>
              <w:left w:val="nil"/>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sz w:val="16"/>
                <w:szCs w:val="16"/>
              </w:rPr>
              <w:t>273606</w:t>
            </w:r>
          </w:p>
        </w:tc>
        <w:tc>
          <w:tcPr>
            <w:tcW w:w="1985" w:type="dxa"/>
            <w:tcBorders>
              <w:top w:val="nil"/>
              <w:left w:val="nil"/>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31.10.2016</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6.Udział w ogólnopolskich, regionalnych lub lokalnych imprezach poświęconych rybołówstwu, rybactwu, przetwórstwu rybnemu, rolnictwu lub funduszom unijnym.</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2"/>
        <w:gridCol w:w="3934"/>
      </w:tblGrid>
      <w:tr w:rsidR="009E08BA" w:rsidRPr="006D4CBF" w:rsidTr="008D55C7">
        <w:trPr>
          <w:jc w:val="center"/>
        </w:trPr>
        <w:tc>
          <w:tcPr>
            <w:tcW w:w="2882" w:type="pct"/>
            <w:shd w:val="clear" w:color="auto" w:fill="A6A6A6" w:themeFill="background1" w:themeFillShade="A6"/>
          </w:tcPr>
          <w:p w:rsidR="009E08BA" w:rsidRPr="003765C6" w:rsidRDefault="009E08BA" w:rsidP="00EF3E00">
            <w:pPr>
              <w:ind w:left="-33"/>
              <w:jc w:val="center"/>
              <w:rPr>
                <w:rFonts w:asciiTheme="minorHAnsi" w:hAnsiTheme="minorHAnsi" w:cs="Arial"/>
                <w:b/>
                <w:sz w:val="16"/>
                <w:szCs w:val="16"/>
              </w:rPr>
            </w:pPr>
            <w:r w:rsidRPr="003765C6">
              <w:rPr>
                <w:rFonts w:asciiTheme="minorHAnsi" w:hAnsiTheme="minorHAnsi" w:cs="Arial"/>
                <w:b/>
                <w:sz w:val="16"/>
                <w:szCs w:val="16"/>
              </w:rPr>
              <w:t>Temat</w:t>
            </w:r>
          </w:p>
        </w:tc>
        <w:tc>
          <w:tcPr>
            <w:tcW w:w="2118" w:type="pct"/>
            <w:shd w:val="clear" w:color="auto" w:fill="A6A6A6" w:themeFill="background1" w:themeFillShade="A6"/>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Miejsce i termin</w:t>
            </w:r>
          </w:p>
        </w:tc>
      </w:tr>
      <w:tr w:rsidR="009E08BA" w:rsidRPr="006D4CBF" w:rsidTr="008D55C7">
        <w:trPr>
          <w:jc w:val="center"/>
        </w:trPr>
        <w:tc>
          <w:tcPr>
            <w:tcW w:w="2882" w:type="pct"/>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Otwarcie Parku Ryb Słodkowodnych.</w:t>
            </w:r>
          </w:p>
        </w:tc>
        <w:tc>
          <w:tcPr>
            <w:tcW w:w="2118" w:type="pct"/>
            <w:vAlign w:val="center"/>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Trzcianka,</w:t>
            </w:r>
            <w:r w:rsidR="008D55C7">
              <w:rPr>
                <w:rFonts w:asciiTheme="minorHAnsi" w:hAnsiTheme="minorHAnsi"/>
                <w:sz w:val="16"/>
                <w:szCs w:val="16"/>
              </w:rPr>
              <w:t xml:space="preserve"> </w:t>
            </w:r>
            <w:r w:rsidRPr="003765C6">
              <w:rPr>
                <w:rFonts w:asciiTheme="minorHAnsi" w:hAnsiTheme="minorHAnsi"/>
                <w:sz w:val="16"/>
                <w:szCs w:val="16"/>
              </w:rPr>
              <w:t>13.07.2014 r.</w:t>
            </w:r>
          </w:p>
        </w:tc>
      </w:tr>
      <w:tr w:rsidR="009E08BA" w:rsidRPr="006D4CBF" w:rsidTr="008D55C7">
        <w:trPr>
          <w:jc w:val="center"/>
        </w:trPr>
        <w:tc>
          <w:tcPr>
            <w:tcW w:w="2882" w:type="pct"/>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Otwarcie Technikum Rybackiego.</w:t>
            </w:r>
          </w:p>
        </w:tc>
        <w:tc>
          <w:tcPr>
            <w:tcW w:w="2118" w:type="pct"/>
            <w:vAlign w:val="center"/>
          </w:tcPr>
          <w:p w:rsidR="009E08BA" w:rsidRPr="003765C6" w:rsidRDefault="008D55C7" w:rsidP="008D55C7">
            <w:pPr>
              <w:jc w:val="center"/>
              <w:rPr>
                <w:rFonts w:asciiTheme="minorHAnsi" w:hAnsiTheme="minorHAnsi"/>
                <w:sz w:val="16"/>
                <w:szCs w:val="16"/>
              </w:rPr>
            </w:pPr>
            <w:r>
              <w:rPr>
                <w:rFonts w:asciiTheme="minorHAnsi" w:hAnsiTheme="minorHAnsi"/>
                <w:sz w:val="16"/>
                <w:szCs w:val="16"/>
              </w:rPr>
              <w:t xml:space="preserve">Sieraków, </w:t>
            </w:r>
            <w:r w:rsidR="009E08BA" w:rsidRPr="003765C6">
              <w:rPr>
                <w:rFonts w:asciiTheme="minorHAnsi" w:hAnsiTheme="minorHAnsi"/>
                <w:sz w:val="16"/>
                <w:szCs w:val="16"/>
              </w:rPr>
              <w:t>01.09.2014  r.</w:t>
            </w:r>
          </w:p>
        </w:tc>
      </w:tr>
      <w:tr w:rsidR="009E08BA" w:rsidRPr="006D4CBF" w:rsidTr="008D55C7">
        <w:trPr>
          <w:trHeight w:val="417"/>
          <w:jc w:val="center"/>
        </w:trPr>
        <w:tc>
          <w:tcPr>
            <w:tcW w:w="2882" w:type="pct"/>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Otwarcie Świetlicy Wiejskiej.</w:t>
            </w:r>
          </w:p>
        </w:tc>
        <w:tc>
          <w:tcPr>
            <w:tcW w:w="211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Grylewo,</w:t>
            </w:r>
          </w:p>
          <w:p w:rsidR="009E08BA" w:rsidRPr="003765C6" w:rsidRDefault="009E08BA" w:rsidP="005A41F2">
            <w:pPr>
              <w:pStyle w:val="Akapitzlist"/>
              <w:numPr>
                <w:ilvl w:val="2"/>
                <w:numId w:val="22"/>
              </w:numPr>
              <w:jc w:val="center"/>
              <w:rPr>
                <w:rFonts w:asciiTheme="minorHAnsi" w:hAnsiTheme="minorHAnsi"/>
                <w:sz w:val="16"/>
                <w:szCs w:val="16"/>
                <w:lang w:eastAsia="pl-PL"/>
              </w:rPr>
            </w:pPr>
            <w:r w:rsidRPr="003765C6">
              <w:rPr>
                <w:rFonts w:asciiTheme="minorHAnsi" w:hAnsiTheme="minorHAnsi"/>
                <w:sz w:val="16"/>
                <w:szCs w:val="16"/>
                <w:lang w:eastAsia="pl-PL"/>
              </w:rPr>
              <w:t>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pStyle w:val="Tekstdymka"/>
        <w:spacing w:line="276" w:lineRule="auto"/>
      </w:pPr>
    </w:p>
    <w:p w:rsidR="009E08BA" w:rsidRPr="003765C6" w:rsidRDefault="009E08BA" w:rsidP="00890499">
      <w:pPr>
        <w:spacing w:line="276" w:lineRule="auto"/>
        <w:jc w:val="both"/>
        <w:rPr>
          <w:rFonts w:asciiTheme="minorHAnsi" w:hAnsiTheme="minorHAnsi"/>
          <w:b/>
          <w:u w:val="single"/>
        </w:rPr>
      </w:pPr>
      <w:r w:rsidRPr="003765C6">
        <w:rPr>
          <w:rFonts w:asciiTheme="minorHAnsi" w:hAnsiTheme="minorHAnsi"/>
          <w:b/>
          <w:u w:val="single"/>
        </w:rPr>
        <w:t>Samorząd Województwa Zachodniopomorskiego</w:t>
      </w:r>
    </w:p>
    <w:p w:rsidR="009E08BA" w:rsidRPr="003765C6" w:rsidRDefault="009E08BA" w:rsidP="00890499">
      <w:pPr>
        <w:spacing w:line="276" w:lineRule="auto"/>
        <w:jc w:val="both"/>
        <w:rPr>
          <w:rFonts w:asciiTheme="minorHAnsi" w:hAnsiTheme="minorHAnsi" w:cs="Arial"/>
        </w:rPr>
      </w:pPr>
      <w:r w:rsidRPr="003765C6">
        <w:rPr>
          <w:rFonts w:asciiTheme="minorHAnsi" w:hAnsiTheme="minorHAnsi" w:cs="Arial"/>
        </w:rPr>
        <w:t>1.udział w konferencjach, seminariach, sympozjach organizowanych przez IP</w:t>
      </w:r>
    </w:p>
    <w:tbl>
      <w:tblPr>
        <w:tblW w:w="6024" w:type="dxa"/>
        <w:tblCellMar>
          <w:left w:w="70" w:type="dxa"/>
          <w:right w:w="70" w:type="dxa"/>
        </w:tblCellMar>
        <w:tblLook w:val="04A0" w:firstRow="1" w:lastRow="0" w:firstColumn="1" w:lastColumn="0" w:noHBand="0" w:noVBand="1"/>
      </w:tblPr>
      <w:tblGrid>
        <w:gridCol w:w="3017"/>
        <w:gridCol w:w="3007"/>
      </w:tblGrid>
      <w:tr w:rsidR="009E08BA" w:rsidRPr="006D4CBF" w:rsidTr="008D55C7">
        <w:trPr>
          <w:trHeight w:val="403"/>
        </w:trPr>
        <w:tc>
          <w:tcPr>
            <w:tcW w:w="301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Rok</w:t>
            </w:r>
          </w:p>
        </w:tc>
        <w:tc>
          <w:tcPr>
            <w:tcW w:w="3007" w:type="dxa"/>
            <w:tcBorders>
              <w:top w:val="single" w:sz="4" w:space="0" w:color="auto"/>
              <w:bottom w:val="single" w:sz="4" w:space="0" w:color="auto"/>
              <w:right w:val="single" w:sz="4" w:space="0" w:color="auto"/>
            </w:tcBorders>
            <w:shd w:val="clear" w:color="auto" w:fill="A6A6A6" w:themeFill="background1" w:themeFillShade="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Ilość spotkań/konferencji</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2007</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2008</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2009</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2010</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3</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2011</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16</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2012</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5</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2013</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11</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2014</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10</w:t>
            </w:r>
          </w:p>
        </w:tc>
      </w:tr>
      <w:tr w:rsidR="009E08BA" w:rsidRPr="006D4CBF" w:rsidTr="008D55C7">
        <w:trPr>
          <w:trHeight w:val="311"/>
        </w:trPr>
        <w:tc>
          <w:tcPr>
            <w:tcW w:w="3017" w:type="dxa"/>
            <w:tcBorders>
              <w:top w:val="single" w:sz="4" w:space="0" w:color="auto"/>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2015</w:t>
            </w:r>
          </w:p>
        </w:tc>
        <w:tc>
          <w:tcPr>
            <w:tcW w:w="3007" w:type="dxa"/>
            <w:tcBorders>
              <w:top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9</w:t>
            </w:r>
          </w:p>
        </w:tc>
      </w:tr>
    </w:tbl>
    <w:p w:rsidR="009E08BA" w:rsidRPr="00DE1AA5" w:rsidRDefault="009E08BA" w:rsidP="00890499">
      <w:pPr>
        <w:spacing w:line="276" w:lineRule="auto"/>
        <w:ind w:firstLine="360"/>
        <w:jc w:val="both"/>
        <w:rPr>
          <w:rFonts w:asciiTheme="minorHAnsi" w:hAnsiTheme="minorHAnsi" w:cs="Arial"/>
        </w:rPr>
      </w:pPr>
    </w:p>
    <w:p w:rsidR="009E08BA" w:rsidRDefault="009E08BA" w:rsidP="00890499">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7158"/>
        <w:gridCol w:w="2052"/>
      </w:tblGrid>
      <w:tr w:rsidR="009E08BA" w:rsidRPr="006D4CBF" w:rsidTr="008D55C7">
        <w:trPr>
          <w:trHeight w:val="300"/>
        </w:trPr>
        <w:tc>
          <w:tcPr>
            <w:tcW w:w="3886"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Temat</w:t>
            </w:r>
          </w:p>
        </w:tc>
        <w:tc>
          <w:tcPr>
            <w:tcW w:w="1114"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Szkolenie dla beneficjentów osi priorytetowej 4 „Zrównoważony rozwój obszarów zależnych od rybactwa” zawartej w Programie Operacyjnym „Zrównoważony rozwój sektora rybołówstwa i nadbrzeżnych obszarów rybackich 2007-2013”. </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Chojna - 19.02.2010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Szkolenie dla beneficjentów osi priorytetowej 4 „Zrównoważony rozwój obszarów zależnych od rybactwa” zawartej w Programie Operacyjnym „Zrównoważony rozwój sektora rybołówstwa i nadbrzeżnych obszarów rybackich 2007-2013”. </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- 23.02.2010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dla Konsultantów Sieci Punktów Informacyjnych Województwa Zachodniopomorskiego na temat osi priorytetowej 4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-15.03.2010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Szkolenie dla beneficjentów osi priorytetowej 4 „Zrównoważony rozwój obszarów zależnych od rybactwa” zawartej w Programie Operacyjnym „Zrównoważony rozwój sektora rybołówstwa i nadbrzeżnych obszarów rybackich 2007-2013”. </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- 18.03.2010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Spotkanie informacyjne z rybakami</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Darłowo - 07.05.2010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Konferencja- Lokalne Grupy Rybackie w Województwie Zachodniopomorskim oraz Uroczyste podpisanie umów między Ministrem Rolnictwa a Lokalnymi Grupami Rybackimi </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- 09.11.2010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nt.: Wniosek o dofinansowanie w ramach środka 4.1 Rozwój obszarów zależnych, w zakresie realizacji operacji polegających na funkcjonowaniu lokalnej grupy rybackiej (LGR) oraz nabywaniu umiejętności i aktywizacji lokalnych społeczności w ramach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- 03.12.2010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przygotowania Lokalnych Strategii Rozwoju Obszarów Rybackich.</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- 12.01.2011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Spotkanie dotyczące korzystania z pomocy Osi 4 "Zrównoważony rozwój obszarów zależnych od rybactwa" Programu Operacyjnego "Zrównoważony rozwój sektora rybołówstwa i nadbrzeżnych obszarów rybackich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- 18.01.2011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Spotkanie związane z podpisaniem Umowy o dofinansowanie z Darłowską Lokalną Grupą Rybacką w dorzeczu Wieprzy, Grabowej i </w:t>
            </w:r>
            <w:proofErr w:type="spellStart"/>
            <w:r w:rsidRPr="003765C6">
              <w:rPr>
                <w:rFonts w:asciiTheme="minorHAnsi" w:hAnsiTheme="minorHAnsi"/>
                <w:sz w:val="16"/>
                <w:szCs w:val="16"/>
              </w:rPr>
              <w:t>Unieści</w:t>
            </w:r>
            <w:proofErr w:type="spellEnd"/>
            <w:r w:rsidRPr="003765C6">
              <w:rPr>
                <w:rFonts w:asciiTheme="minorHAnsi" w:hAnsiTheme="minorHAnsi"/>
                <w:sz w:val="16"/>
                <w:szCs w:val="16"/>
              </w:rPr>
              <w:t xml:space="preserve"> w siedzibie zamiejscowej Urzędu Marszałkowskiego w Koszalinie.</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Koszalin - 21.03.2011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lastRenderedPageBreak/>
              <w:t xml:space="preserve">Spotkanie w sprawie przystąpienia Gminy </w:t>
            </w:r>
            <w:proofErr w:type="spellStart"/>
            <w:r w:rsidRPr="003765C6">
              <w:rPr>
                <w:rFonts w:asciiTheme="minorHAnsi" w:hAnsiTheme="minorHAnsi"/>
                <w:sz w:val="16"/>
                <w:szCs w:val="16"/>
              </w:rPr>
              <w:t>Rewal</w:t>
            </w:r>
            <w:proofErr w:type="spellEnd"/>
            <w:r w:rsidRPr="003765C6">
              <w:rPr>
                <w:rFonts w:asciiTheme="minorHAnsi" w:hAnsiTheme="minorHAnsi"/>
                <w:sz w:val="16"/>
                <w:szCs w:val="16"/>
              </w:rPr>
              <w:t xml:space="preserve"> do Lokalnej Grupy Rybackiej "Morza i Zalewu".</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proofErr w:type="spellStart"/>
            <w:r w:rsidRPr="003765C6">
              <w:rPr>
                <w:rFonts w:asciiTheme="minorHAnsi" w:hAnsiTheme="minorHAnsi" w:cs="Arial"/>
                <w:color w:val="000000"/>
                <w:sz w:val="16"/>
                <w:szCs w:val="16"/>
              </w:rPr>
              <w:t>Rewal</w:t>
            </w:r>
            <w:proofErr w:type="spellEnd"/>
            <w:r w:rsidRPr="003765C6">
              <w:rPr>
                <w:rFonts w:asciiTheme="minorHAnsi" w:hAnsiTheme="minorHAnsi" w:cs="Arial"/>
                <w:color w:val="000000"/>
                <w:sz w:val="16"/>
                <w:szCs w:val="16"/>
              </w:rPr>
              <w:t xml:space="preserve"> - 24.01.2011 r. </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I Konferencja konsultacyjno-uzgodnieniowa PO RYBY, oś IV na terenie Województwa Zachodniopomorskiego, dotycząca wybranych zagadnień.</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Świnoujście - 13.04.2011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informacyjne dotyczące osi priorytetowej 4 PO RYBY 2007-2013 dla członków Komitetów lokalnych Grup Rybackich.</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xml:space="preserve">Szczecin - 16.06.2011 r. </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prawidłowości wypełniania Wniosku o Dofinansowanie, adresowane do pracowników biur LGR.</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- 17.06.2011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Szkolenie </w:t>
            </w:r>
            <w:proofErr w:type="spellStart"/>
            <w:r w:rsidRPr="003765C6">
              <w:rPr>
                <w:rFonts w:asciiTheme="minorHAnsi" w:hAnsiTheme="minorHAnsi"/>
                <w:sz w:val="16"/>
                <w:szCs w:val="16"/>
              </w:rPr>
              <w:t>pn</w:t>
            </w:r>
            <w:proofErr w:type="spellEnd"/>
            <w:r w:rsidRPr="003765C6">
              <w:rPr>
                <w:rFonts w:asciiTheme="minorHAnsi" w:hAnsiTheme="minorHAnsi"/>
                <w:sz w:val="16"/>
                <w:szCs w:val="16"/>
              </w:rPr>
              <w:t xml:space="preserve"> "Konkurs na wybór operacji - wyzwanie dla organizatorów i beneficjentów" dla pracowników biura, członków zarządu i członków Komitetu LGR Zalew Szczeciński.</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Świnoujście -27.06.2011</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Szkolenie z zakresu wniosku o dofinansowanie w ramach środka 4.1 Rozwój obszarów zależnych od rybactwa w zakresie operacji polegającej na funkcjonowaniu lokalnej grupy rybackiej (LGR) oraz nabywaniu umiejętności i aktywizacji lokalnych społeczności dla </w:t>
            </w:r>
            <w:proofErr w:type="spellStart"/>
            <w:r w:rsidRPr="003765C6">
              <w:rPr>
                <w:rFonts w:asciiTheme="minorHAnsi" w:hAnsiTheme="minorHAnsi"/>
                <w:sz w:val="16"/>
                <w:szCs w:val="16"/>
              </w:rPr>
              <w:t>nowowybranych</w:t>
            </w:r>
            <w:proofErr w:type="spellEnd"/>
            <w:r w:rsidRPr="003765C6">
              <w:rPr>
                <w:rFonts w:asciiTheme="minorHAnsi" w:hAnsiTheme="minorHAnsi"/>
                <w:sz w:val="16"/>
                <w:szCs w:val="16"/>
              </w:rPr>
              <w:t xml:space="preserve"> LGR.</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- 18.08.2011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oceny prawidłowości wypełniania Biznes Planów oraz Studium wykonalności dla operacji realizowanych w ramach PO RYBY 2007-2013 zorganizowane dla pracowników biura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- 22.08.2011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Programu Operacyjnego Zrównoważony Rozwój Sektora Rybołówstwa i Nadbrzeżnych Obszarów Rybackich dla Konsultantów Sieci Punktów Informacyjnych Województwa Zachodniopomorskiego</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- 01.09.2011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wdrażania projektów w ramach Programu Operacyjnego "Zrównoważony rozwój sektora rybołówstwa i nadbrzeżnych obszarów rybackich 2007-2013" oraz oceny dokumentów aplikacyjnych zorganizowane dla pracowników Biura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- 05.09.2011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Konferencja pn. "Lokalne Grupy Rybackie w Województwie Zachodniopomorskim " zorganizowana dla LGR z Województwa Zachodniopomorskiego, sąsiadujących województw-pomorskiego i wielkopolskiego oraz przedstawicieli </w:t>
            </w:r>
            <w:proofErr w:type="spellStart"/>
            <w:r w:rsidRPr="003765C6">
              <w:rPr>
                <w:rFonts w:asciiTheme="minorHAnsi" w:hAnsiTheme="minorHAnsi"/>
                <w:sz w:val="16"/>
                <w:szCs w:val="16"/>
              </w:rPr>
              <w:t>MRiRW</w:t>
            </w:r>
            <w:proofErr w:type="spellEnd"/>
            <w:r w:rsidRPr="003765C6">
              <w:rPr>
                <w:rFonts w:asciiTheme="minorHAnsi" w:hAnsiTheme="minorHAnsi"/>
                <w:sz w:val="16"/>
                <w:szCs w:val="16"/>
              </w:rPr>
              <w:t>.</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- 19-20.09.2011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dotyczące  praktycznego wykorzystania weksli in blanco wraz z deklaracją wekslową.</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- 09.11.2011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informacyjne dotyczące osi priorytetowej 4 PO RYBY 2007-2013 dla członków Komitetów Lokalnych Grup Rybackich</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Barzkowice - 11.04.2012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informacyjne dla pracowników biur lokalnych grup rybackich dotyczące obsługi wniosków o dofinansowanie i płatność w ramach osi priorytetowej 4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- 22.06.2012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Konferencja podsumowująca działalność Zachodniopomorskich LGR</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Dźwirzyno - 22.11.2012 r. - 23.11.2012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VI spotkanie instytucji zaangażowanych we wdrażanie Osi 4 PO-RYBY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Darłowo - 05-07.06.2013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Opracowanie i weryfikacja Lokalnej Strategii Rozwoju na lata 2014-2020</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- 10.06.2015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dot. wniosku o wybór strategii rozwoju lokalnego kierowanego przez społeczność</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- 04.12.2015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dot. wniosku o wybór strategii rozwoju lokalnego kierowanego przez społeczność</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- 14.12.2015 r.</w:t>
            </w:r>
          </w:p>
        </w:tc>
      </w:tr>
    </w:tbl>
    <w:p w:rsidR="009E08BA" w:rsidRDefault="009E08BA" w:rsidP="00890499">
      <w:pPr>
        <w:spacing w:line="276" w:lineRule="auto"/>
        <w:rPr>
          <w:rFonts w:asciiTheme="minorHAnsi" w:hAnsiTheme="minorHAnsi" w:cs="Arial"/>
        </w:rPr>
      </w:pPr>
    </w:p>
    <w:p w:rsidR="00890499" w:rsidRDefault="00890499" w:rsidP="00890499">
      <w:pPr>
        <w:pStyle w:val="Tekstdymka"/>
      </w:pPr>
    </w:p>
    <w:p w:rsidR="00890499" w:rsidRPr="00890499" w:rsidRDefault="00890499" w:rsidP="00890499">
      <w:pPr>
        <w:pStyle w:val="Tekstdymka"/>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740"/>
        <w:gridCol w:w="3470"/>
      </w:tblGrid>
      <w:tr w:rsidR="009E08BA" w:rsidRPr="006D4CBF" w:rsidTr="008D55C7">
        <w:trPr>
          <w:trHeight w:val="297"/>
        </w:trPr>
        <w:tc>
          <w:tcPr>
            <w:tcW w:w="3116"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Nazwa imprezy</w:t>
            </w:r>
          </w:p>
        </w:tc>
        <w:tc>
          <w:tcPr>
            <w:tcW w:w="1884"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proofErr w:type="spellStart"/>
            <w:r w:rsidRPr="003765C6">
              <w:rPr>
                <w:rFonts w:asciiTheme="minorHAnsi" w:hAnsiTheme="minorHAnsi" w:cs="Arial"/>
                <w:sz w:val="16"/>
                <w:szCs w:val="16"/>
              </w:rPr>
              <w:t>Barzkowickie</w:t>
            </w:r>
            <w:proofErr w:type="spellEnd"/>
            <w:r w:rsidRPr="003765C6">
              <w:rPr>
                <w:rFonts w:asciiTheme="minorHAnsi" w:hAnsiTheme="minorHAnsi" w:cs="Arial"/>
                <w:sz w:val="16"/>
                <w:szCs w:val="16"/>
              </w:rPr>
              <w:t xml:space="preserve"> Targi Rolne "AGRO POMERANIA 2010"</w:t>
            </w:r>
          </w:p>
        </w:tc>
        <w:tc>
          <w:tcPr>
            <w:tcW w:w="188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Barzkowice - 10-12.09.2010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 xml:space="preserve">XXIV </w:t>
            </w:r>
            <w:proofErr w:type="spellStart"/>
            <w:r w:rsidRPr="003765C6">
              <w:rPr>
                <w:rFonts w:asciiTheme="minorHAnsi" w:hAnsiTheme="minorHAnsi" w:cs="Arial"/>
                <w:sz w:val="16"/>
                <w:szCs w:val="16"/>
              </w:rPr>
              <w:t>Barzkowickie</w:t>
            </w:r>
            <w:proofErr w:type="spellEnd"/>
            <w:r w:rsidRPr="003765C6">
              <w:rPr>
                <w:rFonts w:asciiTheme="minorHAnsi" w:hAnsiTheme="minorHAnsi" w:cs="Arial"/>
                <w:sz w:val="16"/>
                <w:szCs w:val="16"/>
              </w:rPr>
              <w:t xml:space="preserve"> Targi Rolne  "Agro Pomerania 2011"</w:t>
            </w:r>
          </w:p>
        </w:tc>
        <w:tc>
          <w:tcPr>
            <w:tcW w:w="188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Barzkowice - 09-11.09.2011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w:t>
            </w:r>
            <w:proofErr w:type="spellStart"/>
            <w:r w:rsidRPr="003765C6">
              <w:rPr>
                <w:rFonts w:asciiTheme="minorHAnsi" w:hAnsiTheme="minorHAnsi" w:cs="Arial"/>
                <w:sz w:val="16"/>
                <w:szCs w:val="16"/>
              </w:rPr>
              <w:t>Polagra</w:t>
            </w:r>
            <w:proofErr w:type="spellEnd"/>
            <w:r w:rsidRPr="003765C6">
              <w:rPr>
                <w:rFonts w:asciiTheme="minorHAnsi" w:hAnsiTheme="minorHAnsi" w:cs="Arial"/>
                <w:sz w:val="16"/>
                <w:szCs w:val="16"/>
              </w:rPr>
              <w:t xml:space="preserve"> Food - Smaki Regionów"</w:t>
            </w:r>
          </w:p>
        </w:tc>
        <w:tc>
          <w:tcPr>
            <w:tcW w:w="188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- 10-14.09.2011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I Zachodniopomorski Konkurs Kulinarny "Smaki ryb odrzańskich" - "</w:t>
            </w:r>
            <w:proofErr w:type="spellStart"/>
            <w:r w:rsidRPr="003765C6">
              <w:rPr>
                <w:rFonts w:asciiTheme="minorHAnsi" w:hAnsiTheme="minorHAnsi" w:cs="Arial"/>
                <w:sz w:val="16"/>
                <w:szCs w:val="16"/>
              </w:rPr>
              <w:t>Żabnickie</w:t>
            </w:r>
            <w:proofErr w:type="spellEnd"/>
            <w:r w:rsidRPr="003765C6">
              <w:rPr>
                <w:rFonts w:asciiTheme="minorHAnsi" w:hAnsiTheme="minorHAnsi" w:cs="Arial"/>
                <w:sz w:val="16"/>
                <w:szCs w:val="16"/>
              </w:rPr>
              <w:t xml:space="preserve"> Lato z Rybką"</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Żabnica - 16.06.2012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 xml:space="preserve">XXV </w:t>
            </w:r>
            <w:proofErr w:type="spellStart"/>
            <w:r w:rsidRPr="003765C6">
              <w:rPr>
                <w:rFonts w:asciiTheme="minorHAnsi" w:hAnsiTheme="minorHAnsi" w:cs="Arial"/>
                <w:sz w:val="16"/>
                <w:szCs w:val="16"/>
              </w:rPr>
              <w:t>Barzkowickie</w:t>
            </w:r>
            <w:proofErr w:type="spellEnd"/>
            <w:r w:rsidRPr="003765C6">
              <w:rPr>
                <w:rFonts w:asciiTheme="minorHAnsi" w:hAnsiTheme="minorHAnsi" w:cs="Arial"/>
                <w:sz w:val="16"/>
                <w:szCs w:val="16"/>
              </w:rPr>
              <w:t xml:space="preserve"> Targi Rolne "Agro Pomerania 2012</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Barzkowice - 08.09.2012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w:t>
            </w:r>
            <w:proofErr w:type="spellStart"/>
            <w:r w:rsidRPr="003765C6">
              <w:rPr>
                <w:rFonts w:asciiTheme="minorHAnsi" w:hAnsiTheme="minorHAnsi" w:cs="Arial"/>
                <w:sz w:val="16"/>
                <w:szCs w:val="16"/>
              </w:rPr>
              <w:t>Polagra</w:t>
            </w:r>
            <w:proofErr w:type="spellEnd"/>
            <w:r w:rsidRPr="003765C6">
              <w:rPr>
                <w:rFonts w:asciiTheme="minorHAnsi" w:hAnsiTheme="minorHAnsi" w:cs="Arial"/>
                <w:sz w:val="16"/>
                <w:szCs w:val="16"/>
              </w:rPr>
              <w:t xml:space="preserve"> Food - Smaki Regionów"</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- 07-09.10.2012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Jarmark Bożonarodzeniowy</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Szczecin - 14-16.12.2012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Międzynarodowe Targi Poznańskie - Smaki Regionów</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- 19-22.09.2015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Jarmark Bożonarodzeniowy</w:t>
            </w:r>
          </w:p>
        </w:tc>
        <w:tc>
          <w:tcPr>
            <w:tcW w:w="188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Szczecin - 12-13.12.2015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9123" w:type="dxa"/>
        <w:tblCellMar>
          <w:left w:w="70" w:type="dxa"/>
          <w:right w:w="70" w:type="dxa"/>
        </w:tblCellMar>
        <w:tblLook w:val="04A0" w:firstRow="1" w:lastRow="0" w:firstColumn="1" w:lastColumn="0" w:noHBand="0" w:noVBand="1"/>
      </w:tblPr>
      <w:tblGrid>
        <w:gridCol w:w="5740"/>
        <w:gridCol w:w="3383"/>
      </w:tblGrid>
      <w:tr w:rsidR="009E08BA" w:rsidRPr="006D4CBF" w:rsidTr="008D55C7">
        <w:trPr>
          <w:trHeight w:val="314"/>
        </w:trPr>
        <w:tc>
          <w:tcPr>
            <w:tcW w:w="574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Artykuły</w:t>
            </w:r>
          </w:p>
        </w:tc>
        <w:tc>
          <w:tcPr>
            <w:tcW w:w="3383"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Nakład (egz.)</w:t>
            </w:r>
          </w:p>
        </w:tc>
      </w:tr>
      <w:tr w:rsidR="009E08BA" w:rsidRPr="006D4CBF" w:rsidTr="008D55C7">
        <w:trPr>
          <w:trHeight w:val="314"/>
        </w:trPr>
        <w:tc>
          <w:tcPr>
            <w:tcW w:w="574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cs="Arial"/>
                <w:color w:val="000000"/>
                <w:sz w:val="16"/>
                <w:szCs w:val="16"/>
              </w:rPr>
            </w:pPr>
            <w:r w:rsidRPr="003765C6">
              <w:rPr>
                <w:rFonts w:asciiTheme="minorHAnsi" w:hAnsiTheme="minorHAnsi" w:cs="Arial"/>
                <w:color w:val="000000"/>
                <w:sz w:val="16"/>
                <w:szCs w:val="16"/>
              </w:rPr>
              <w:t xml:space="preserve">Przygotowanie i wykonanie </w:t>
            </w:r>
            <w:proofErr w:type="spellStart"/>
            <w:r w:rsidRPr="003765C6">
              <w:rPr>
                <w:rFonts w:asciiTheme="minorHAnsi" w:hAnsiTheme="minorHAnsi" w:cs="Arial"/>
                <w:color w:val="000000"/>
                <w:sz w:val="16"/>
                <w:szCs w:val="16"/>
              </w:rPr>
              <w:t>roll-upów</w:t>
            </w:r>
            <w:proofErr w:type="spellEnd"/>
            <w:r w:rsidRPr="003765C6">
              <w:rPr>
                <w:rFonts w:asciiTheme="minorHAnsi" w:hAnsiTheme="minorHAnsi" w:cs="Arial"/>
                <w:color w:val="000000"/>
                <w:sz w:val="16"/>
                <w:szCs w:val="16"/>
              </w:rPr>
              <w:t xml:space="preserve"> PO RYBY 2007-2013</w:t>
            </w:r>
          </w:p>
        </w:tc>
        <w:tc>
          <w:tcPr>
            <w:tcW w:w="3383"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 szt. </w:t>
            </w:r>
          </w:p>
        </w:tc>
      </w:tr>
      <w:tr w:rsidR="009E08BA" w:rsidRPr="006D4CBF" w:rsidTr="008D55C7">
        <w:trPr>
          <w:trHeight w:val="314"/>
        </w:trPr>
        <w:tc>
          <w:tcPr>
            <w:tcW w:w="574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cs="Arial"/>
                <w:color w:val="000000"/>
                <w:sz w:val="16"/>
                <w:szCs w:val="16"/>
              </w:rPr>
            </w:pPr>
            <w:r w:rsidRPr="003765C6">
              <w:rPr>
                <w:rFonts w:asciiTheme="minorHAnsi" w:hAnsiTheme="minorHAnsi" w:cs="Arial"/>
                <w:color w:val="000000"/>
                <w:sz w:val="16"/>
                <w:szCs w:val="16"/>
              </w:rPr>
              <w:t>Folder Lokalne Grupy Rybackie w województwie zachodniopomorskim</w:t>
            </w:r>
          </w:p>
        </w:tc>
        <w:tc>
          <w:tcPr>
            <w:tcW w:w="3383"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800 szt. </w:t>
            </w:r>
          </w:p>
        </w:tc>
      </w:tr>
      <w:tr w:rsidR="009E08BA" w:rsidRPr="006D4CBF" w:rsidTr="008D55C7">
        <w:trPr>
          <w:trHeight w:val="314"/>
        </w:trPr>
        <w:tc>
          <w:tcPr>
            <w:tcW w:w="574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both"/>
              <w:rPr>
                <w:rFonts w:asciiTheme="minorHAnsi" w:hAnsiTheme="minorHAnsi" w:cs="Arial"/>
                <w:color w:val="000000"/>
                <w:sz w:val="16"/>
                <w:szCs w:val="16"/>
              </w:rPr>
            </w:pPr>
            <w:proofErr w:type="spellStart"/>
            <w:r w:rsidRPr="003765C6">
              <w:rPr>
                <w:rFonts w:asciiTheme="minorHAnsi" w:hAnsiTheme="minorHAnsi" w:cs="Arial"/>
                <w:color w:val="000000"/>
                <w:sz w:val="16"/>
                <w:szCs w:val="16"/>
              </w:rPr>
              <w:t>Roll-up</w:t>
            </w:r>
            <w:proofErr w:type="spellEnd"/>
            <w:r w:rsidRPr="003765C6">
              <w:rPr>
                <w:rFonts w:asciiTheme="minorHAnsi" w:hAnsiTheme="minorHAnsi" w:cs="Arial"/>
                <w:color w:val="000000"/>
                <w:sz w:val="16"/>
                <w:szCs w:val="16"/>
              </w:rPr>
              <w:t xml:space="preserve">  </w:t>
            </w:r>
          </w:p>
        </w:tc>
        <w:tc>
          <w:tcPr>
            <w:tcW w:w="3383"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 szt. </w:t>
            </w:r>
          </w:p>
        </w:tc>
      </w:tr>
      <w:tr w:rsidR="009E08BA" w:rsidRPr="006D4CBF" w:rsidTr="008D55C7">
        <w:trPr>
          <w:trHeight w:val="314"/>
        </w:trPr>
        <w:tc>
          <w:tcPr>
            <w:tcW w:w="574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cs="Arial"/>
                <w:color w:val="000000"/>
                <w:sz w:val="16"/>
                <w:szCs w:val="16"/>
              </w:rPr>
            </w:pPr>
            <w:r w:rsidRPr="003765C6">
              <w:rPr>
                <w:rFonts w:asciiTheme="minorHAnsi" w:hAnsiTheme="minorHAnsi" w:cs="Arial"/>
                <w:color w:val="000000"/>
                <w:sz w:val="16"/>
                <w:szCs w:val="16"/>
              </w:rPr>
              <w:t>Folder PO RYBY 200-2013 zmienia Pomorze Zachodnie</w:t>
            </w:r>
          </w:p>
        </w:tc>
        <w:tc>
          <w:tcPr>
            <w:tcW w:w="3383" w:type="dxa"/>
            <w:tcBorders>
              <w:top w:val="nil"/>
              <w:left w:val="nil"/>
              <w:bottom w:val="single" w:sz="4" w:space="0" w:color="000000"/>
              <w:right w:val="single" w:sz="4" w:space="0" w:color="000000"/>
            </w:tcBorders>
            <w:shd w:val="clear" w:color="auto" w:fill="auto"/>
            <w:vAlign w:val="center"/>
            <w:hideMark/>
          </w:tcPr>
          <w:p w:rsidR="009E08BA" w:rsidRPr="003765C6" w:rsidRDefault="0014792F" w:rsidP="0014792F">
            <w:pPr>
              <w:jc w:val="center"/>
              <w:rPr>
                <w:rFonts w:asciiTheme="minorHAnsi" w:hAnsiTheme="minorHAnsi" w:cs="Arial"/>
                <w:color w:val="000000"/>
                <w:sz w:val="16"/>
                <w:szCs w:val="16"/>
              </w:rPr>
            </w:pPr>
            <w:r w:rsidRPr="003765C6">
              <w:rPr>
                <w:rFonts w:asciiTheme="minorHAnsi" w:hAnsiTheme="minorHAnsi" w:cs="Arial"/>
                <w:color w:val="000000"/>
                <w:sz w:val="16"/>
                <w:szCs w:val="16"/>
              </w:rPr>
              <w:t>6 000 szt.</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CellMar>
          <w:left w:w="70" w:type="dxa"/>
          <w:right w:w="70" w:type="dxa"/>
        </w:tblCellMar>
        <w:tblLook w:val="04A0" w:firstRow="1" w:lastRow="0" w:firstColumn="1" w:lastColumn="0" w:noHBand="0" w:noVBand="1"/>
      </w:tblPr>
      <w:tblGrid>
        <w:gridCol w:w="1347"/>
        <w:gridCol w:w="6095"/>
        <w:gridCol w:w="1768"/>
      </w:tblGrid>
      <w:tr w:rsidR="009E08BA" w:rsidRPr="006D4CBF" w:rsidTr="008D55C7">
        <w:trPr>
          <w:trHeight w:val="374"/>
        </w:trPr>
        <w:tc>
          <w:tcPr>
            <w:tcW w:w="731"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Rok</w:t>
            </w:r>
          </w:p>
        </w:tc>
        <w:tc>
          <w:tcPr>
            <w:tcW w:w="3309" w:type="pct"/>
            <w:tcBorders>
              <w:top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Ogólny opis</w:t>
            </w:r>
          </w:p>
        </w:tc>
        <w:tc>
          <w:tcPr>
            <w:tcW w:w="960" w:type="pct"/>
            <w:tcBorders>
              <w:top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Kwota</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2010</w:t>
            </w:r>
          </w:p>
        </w:tc>
        <w:tc>
          <w:tcPr>
            <w:tcW w:w="3309" w:type="pct"/>
            <w:tcBorders>
              <w:bottom w:val="single" w:sz="4" w:space="0" w:color="auto"/>
              <w:right w:val="single" w:sz="4" w:space="0" w:color="auto"/>
            </w:tcBorders>
            <w:noWrap/>
            <w:vAlign w:val="center"/>
            <w:hideMark/>
          </w:tcPr>
          <w:p w:rsidR="009E08BA" w:rsidRPr="003765C6" w:rsidRDefault="009E08BA" w:rsidP="005A41F2">
            <w:pPr>
              <w:pStyle w:val="Akapitzlist"/>
              <w:numPr>
                <w:ilvl w:val="0"/>
                <w:numId w:val="46"/>
              </w:numPr>
              <w:spacing w:after="0" w:line="240" w:lineRule="auto"/>
              <w:jc w:val="center"/>
              <w:rPr>
                <w:rFonts w:asciiTheme="minorHAnsi" w:hAnsiTheme="minorHAnsi"/>
                <w:sz w:val="16"/>
                <w:szCs w:val="16"/>
                <w:lang w:eastAsia="pl-PL"/>
              </w:rPr>
            </w:pPr>
            <w:r w:rsidRPr="003765C6">
              <w:rPr>
                <w:rFonts w:asciiTheme="minorHAnsi" w:hAnsiTheme="minorHAnsi"/>
                <w:sz w:val="16"/>
                <w:szCs w:val="16"/>
                <w:lang w:eastAsia="pl-PL"/>
              </w:rPr>
              <w:t xml:space="preserve">Przygotowanie i wykonanie </w:t>
            </w:r>
            <w:proofErr w:type="spellStart"/>
            <w:r w:rsidRPr="003765C6">
              <w:rPr>
                <w:rFonts w:asciiTheme="minorHAnsi" w:hAnsiTheme="minorHAnsi"/>
                <w:sz w:val="16"/>
                <w:szCs w:val="16"/>
                <w:lang w:eastAsia="pl-PL"/>
              </w:rPr>
              <w:t>roll-upów</w:t>
            </w:r>
            <w:proofErr w:type="spellEnd"/>
            <w:r w:rsidRPr="003765C6">
              <w:rPr>
                <w:rFonts w:asciiTheme="minorHAnsi" w:hAnsiTheme="minorHAnsi"/>
                <w:sz w:val="16"/>
                <w:szCs w:val="16"/>
                <w:lang w:eastAsia="pl-PL"/>
              </w:rPr>
              <w:t xml:space="preserve"> PO RYBY 2007-2013</w:t>
            </w:r>
          </w:p>
          <w:p w:rsidR="009E08BA" w:rsidRPr="003765C6" w:rsidRDefault="009E08BA" w:rsidP="005A41F2">
            <w:pPr>
              <w:pStyle w:val="Akapitzlist"/>
              <w:numPr>
                <w:ilvl w:val="0"/>
                <w:numId w:val="46"/>
              </w:numPr>
              <w:spacing w:after="0" w:line="240" w:lineRule="auto"/>
              <w:jc w:val="center"/>
              <w:rPr>
                <w:rFonts w:asciiTheme="minorHAnsi" w:hAnsiTheme="minorHAnsi"/>
                <w:sz w:val="16"/>
                <w:szCs w:val="16"/>
                <w:lang w:eastAsia="pl-PL"/>
              </w:rPr>
            </w:pPr>
            <w:r w:rsidRPr="003765C6">
              <w:rPr>
                <w:rFonts w:asciiTheme="minorHAnsi" w:hAnsiTheme="minorHAnsi"/>
                <w:sz w:val="16"/>
                <w:szCs w:val="16"/>
                <w:lang w:eastAsia="pl-PL"/>
              </w:rPr>
              <w:t>Gadżety promocyjne (kurtki, parasole, torby, długopisy itp.)</w:t>
            </w:r>
          </w:p>
          <w:p w:rsidR="009E08BA" w:rsidRPr="003765C6" w:rsidRDefault="009E08BA" w:rsidP="00EF3E00">
            <w:pPr>
              <w:jc w:val="center"/>
              <w:rPr>
                <w:rFonts w:asciiTheme="minorHAnsi" w:hAnsiTheme="minorHAnsi"/>
                <w:sz w:val="16"/>
                <w:szCs w:val="16"/>
              </w:rPr>
            </w:pPr>
          </w:p>
        </w:tc>
        <w:tc>
          <w:tcPr>
            <w:tcW w:w="960"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729,56 zł</w:t>
            </w:r>
          </w:p>
          <w:p w:rsidR="009E08BA" w:rsidRPr="003765C6" w:rsidRDefault="009E08BA" w:rsidP="00EF3E00">
            <w:pPr>
              <w:jc w:val="center"/>
              <w:rPr>
                <w:rFonts w:asciiTheme="minorHAnsi" w:hAnsiTheme="minorHAnsi"/>
                <w:sz w:val="16"/>
                <w:szCs w:val="16"/>
              </w:rPr>
            </w:pPr>
          </w:p>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18 360,00  zł</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2011</w:t>
            </w:r>
          </w:p>
        </w:tc>
        <w:tc>
          <w:tcPr>
            <w:tcW w:w="3309"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Folder Lokalne Grupy Rybackie w województwie zachodniopomorskim</w:t>
            </w:r>
          </w:p>
        </w:tc>
        <w:tc>
          <w:tcPr>
            <w:tcW w:w="960"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7 830,00 zł</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2012</w:t>
            </w:r>
          </w:p>
        </w:tc>
        <w:tc>
          <w:tcPr>
            <w:tcW w:w="3309" w:type="pct"/>
            <w:tcBorders>
              <w:bottom w:val="single" w:sz="4" w:space="0" w:color="auto"/>
              <w:right w:val="single" w:sz="4" w:space="0" w:color="auto"/>
            </w:tcBorders>
            <w:noWrap/>
            <w:vAlign w:val="center"/>
            <w:hideMark/>
          </w:tcPr>
          <w:p w:rsidR="009E08BA" w:rsidRPr="003765C6" w:rsidRDefault="009E08BA" w:rsidP="005A41F2">
            <w:pPr>
              <w:pStyle w:val="Akapitzlist"/>
              <w:numPr>
                <w:ilvl w:val="0"/>
                <w:numId w:val="47"/>
              </w:numPr>
              <w:spacing w:after="0" w:line="240" w:lineRule="auto"/>
              <w:jc w:val="center"/>
              <w:rPr>
                <w:rFonts w:asciiTheme="minorHAnsi" w:hAnsiTheme="minorHAnsi"/>
                <w:sz w:val="16"/>
                <w:szCs w:val="16"/>
                <w:lang w:eastAsia="pl-PL"/>
              </w:rPr>
            </w:pPr>
            <w:r w:rsidRPr="003765C6">
              <w:rPr>
                <w:rFonts w:asciiTheme="minorHAnsi" w:hAnsiTheme="minorHAnsi"/>
                <w:sz w:val="16"/>
                <w:szCs w:val="16"/>
                <w:lang w:eastAsia="pl-PL"/>
              </w:rPr>
              <w:t>Gadżety promocyjne (kurtki, koszulki polo, torby, długopisy itp.)</w:t>
            </w:r>
          </w:p>
          <w:p w:rsidR="009E08BA" w:rsidRPr="003765C6" w:rsidRDefault="009E08BA" w:rsidP="00EF3E00">
            <w:pPr>
              <w:jc w:val="center"/>
              <w:rPr>
                <w:rFonts w:asciiTheme="minorHAnsi" w:hAnsiTheme="minorHAnsi"/>
                <w:sz w:val="16"/>
                <w:szCs w:val="16"/>
              </w:rPr>
            </w:pPr>
          </w:p>
        </w:tc>
        <w:tc>
          <w:tcPr>
            <w:tcW w:w="960"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59 772,50 zł</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2013</w:t>
            </w:r>
          </w:p>
        </w:tc>
        <w:tc>
          <w:tcPr>
            <w:tcW w:w="3309"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proofErr w:type="spellStart"/>
            <w:r w:rsidRPr="003765C6">
              <w:rPr>
                <w:rFonts w:asciiTheme="minorHAnsi" w:hAnsiTheme="minorHAnsi"/>
                <w:sz w:val="16"/>
                <w:szCs w:val="16"/>
              </w:rPr>
              <w:t>Roll-up</w:t>
            </w:r>
            <w:proofErr w:type="spellEnd"/>
          </w:p>
        </w:tc>
        <w:tc>
          <w:tcPr>
            <w:tcW w:w="960" w:type="pct"/>
            <w:tcBorders>
              <w:bottom w:val="single" w:sz="4" w:space="0" w:color="auto"/>
              <w:right w:val="single" w:sz="4" w:space="0" w:color="auto"/>
            </w:tcBorders>
            <w:noWrap/>
            <w:vAlign w:val="center"/>
            <w:hideMark/>
          </w:tcPr>
          <w:p w:rsidR="009E08BA" w:rsidRPr="003765C6" w:rsidRDefault="009E08BA" w:rsidP="00EF3E00">
            <w:pPr>
              <w:tabs>
                <w:tab w:val="left" w:pos="870"/>
                <w:tab w:val="center" w:pos="1236"/>
              </w:tabs>
              <w:jc w:val="center"/>
              <w:rPr>
                <w:rFonts w:asciiTheme="minorHAnsi" w:hAnsiTheme="minorHAnsi"/>
                <w:sz w:val="16"/>
                <w:szCs w:val="16"/>
              </w:rPr>
            </w:pPr>
            <w:r w:rsidRPr="003765C6">
              <w:rPr>
                <w:rFonts w:asciiTheme="minorHAnsi" w:hAnsiTheme="minorHAnsi"/>
                <w:sz w:val="16"/>
                <w:szCs w:val="16"/>
              </w:rPr>
              <w:t>252,15 zł</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2014</w:t>
            </w:r>
          </w:p>
        </w:tc>
        <w:tc>
          <w:tcPr>
            <w:tcW w:w="3309"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w:t>
            </w:r>
          </w:p>
        </w:tc>
        <w:tc>
          <w:tcPr>
            <w:tcW w:w="960"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w:t>
            </w:r>
          </w:p>
        </w:tc>
      </w:tr>
      <w:tr w:rsidR="009E08BA" w:rsidRPr="006D4CBF" w:rsidTr="008D55C7">
        <w:trPr>
          <w:trHeight w:val="287"/>
        </w:trPr>
        <w:tc>
          <w:tcPr>
            <w:tcW w:w="731" w:type="pct"/>
            <w:tcBorders>
              <w:top w:val="single" w:sz="4" w:space="0" w:color="auto"/>
              <w:left w:val="single" w:sz="4" w:space="0" w:color="auto"/>
              <w:bottom w:val="single" w:sz="6" w:space="0" w:color="auto"/>
              <w:right w:val="single" w:sz="6"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2015</w:t>
            </w:r>
          </w:p>
        </w:tc>
        <w:tc>
          <w:tcPr>
            <w:tcW w:w="3309" w:type="pct"/>
            <w:tcBorders>
              <w:top w:val="single" w:sz="4" w:space="0" w:color="auto"/>
              <w:left w:val="single" w:sz="6" w:space="0" w:color="auto"/>
              <w:bottom w:val="single" w:sz="6" w:space="0" w:color="auto"/>
              <w:right w:val="single" w:sz="6"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Folder PO RYBY 200-2013 zmienia Pomorze Zachodnie</w:t>
            </w:r>
          </w:p>
        </w:tc>
        <w:tc>
          <w:tcPr>
            <w:tcW w:w="960" w:type="pct"/>
            <w:tcBorders>
              <w:top w:val="single" w:sz="4" w:space="0" w:color="auto"/>
              <w:left w:val="single" w:sz="6" w:space="0" w:color="auto"/>
              <w:bottom w:val="single" w:sz="6"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58 269,92 zł</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9146" w:type="dxa"/>
        <w:tblCellMar>
          <w:left w:w="70" w:type="dxa"/>
          <w:right w:w="70" w:type="dxa"/>
        </w:tblCellMar>
        <w:tblLook w:val="04A0" w:firstRow="1" w:lastRow="0" w:firstColumn="1" w:lastColumn="0" w:noHBand="0" w:noVBand="1"/>
      </w:tblPr>
      <w:tblGrid>
        <w:gridCol w:w="442"/>
        <w:gridCol w:w="4859"/>
        <w:gridCol w:w="2000"/>
        <w:gridCol w:w="1845"/>
      </w:tblGrid>
      <w:tr w:rsidR="009E08BA" w:rsidRPr="006D4CBF" w:rsidTr="003765C6">
        <w:trPr>
          <w:trHeight w:val="354"/>
        </w:trPr>
        <w:tc>
          <w:tcPr>
            <w:tcW w:w="442"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Lp.</w:t>
            </w:r>
          </w:p>
        </w:tc>
        <w:tc>
          <w:tcPr>
            <w:tcW w:w="4859"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Pr>
                <w:rFonts w:asciiTheme="minorHAnsi" w:hAnsiTheme="minorHAnsi" w:cs="Arial"/>
                <w:b/>
                <w:sz w:val="16"/>
                <w:szCs w:val="16"/>
              </w:rPr>
              <w:t>N</w:t>
            </w:r>
            <w:r w:rsidR="009E08BA" w:rsidRPr="003765C6">
              <w:rPr>
                <w:rFonts w:asciiTheme="minorHAnsi" w:hAnsiTheme="minorHAnsi" w:cs="Arial"/>
                <w:b/>
                <w:sz w:val="16"/>
                <w:szCs w:val="16"/>
              </w:rPr>
              <w:t>azwa strony</w:t>
            </w:r>
          </w:p>
        </w:tc>
        <w:tc>
          <w:tcPr>
            <w:tcW w:w="2000"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Pr>
                <w:rFonts w:asciiTheme="minorHAnsi" w:hAnsiTheme="minorHAnsi" w:cs="Arial"/>
                <w:b/>
                <w:sz w:val="16"/>
                <w:szCs w:val="16"/>
              </w:rPr>
              <w:t>L</w:t>
            </w:r>
            <w:r w:rsidR="009E08BA" w:rsidRPr="003765C6">
              <w:rPr>
                <w:rFonts w:asciiTheme="minorHAnsi" w:hAnsiTheme="minorHAnsi" w:cs="Arial"/>
                <w:b/>
                <w:sz w:val="16"/>
                <w:szCs w:val="16"/>
              </w:rPr>
              <w:t>iczba odwiedzin na stronie</w:t>
            </w:r>
          </w:p>
        </w:tc>
        <w:tc>
          <w:tcPr>
            <w:tcW w:w="1845"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Pr>
                <w:rFonts w:asciiTheme="minorHAnsi" w:hAnsiTheme="minorHAnsi" w:cs="Arial"/>
                <w:b/>
                <w:sz w:val="16"/>
                <w:szCs w:val="16"/>
              </w:rPr>
              <w:t>T</w:t>
            </w:r>
            <w:r w:rsidR="009E08BA" w:rsidRPr="003765C6">
              <w:rPr>
                <w:rFonts w:asciiTheme="minorHAnsi" w:hAnsiTheme="minorHAnsi" w:cs="Arial"/>
                <w:b/>
                <w:sz w:val="16"/>
                <w:szCs w:val="16"/>
              </w:rPr>
              <w:t>ermin realizacji</w:t>
            </w:r>
          </w:p>
        </w:tc>
      </w:tr>
      <w:tr w:rsidR="009E08BA" w:rsidRPr="006D4CBF" w:rsidTr="00EF3E00">
        <w:trPr>
          <w:trHeight w:val="401"/>
        </w:trPr>
        <w:tc>
          <w:tcPr>
            <w:tcW w:w="442" w:type="dxa"/>
            <w:tcBorders>
              <w:top w:val="nil"/>
              <w:left w:val="single" w:sz="8" w:space="0" w:color="auto"/>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w:t>
            </w:r>
          </w:p>
        </w:tc>
        <w:tc>
          <w:tcPr>
            <w:tcW w:w="4859" w:type="dxa"/>
            <w:tcBorders>
              <w:top w:val="nil"/>
              <w:left w:val="single" w:sz="8" w:space="0" w:color="auto"/>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http://zachodniopomorskielgr.wzp.pl/wrir/poryby2007-2013/n_aktualnosci_po_ryby_2007-2013.htm</w:t>
            </w:r>
          </w:p>
        </w:tc>
        <w:tc>
          <w:tcPr>
            <w:tcW w:w="2000" w:type="dxa"/>
            <w:tcBorders>
              <w:top w:val="nil"/>
              <w:left w:val="nil"/>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2 764</w:t>
            </w:r>
          </w:p>
        </w:tc>
        <w:tc>
          <w:tcPr>
            <w:tcW w:w="1845" w:type="dxa"/>
            <w:tcBorders>
              <w:top w:val="nil"/>
              <w:left w:val="nil"/>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01.01.2010 r. -31.12.2015 r.</w:t>
            </w:r>
          </w:p>
        </w:tc>
      </w:tr>
      <w:tr w:rsidR="009E08BA" w:rsidRPr="006D4CBF" w:rsidTr="00EF3E00">
        <w:trPr>
          <w:trHeight w:val="424"/>
        </w:trPr>
        <w:tc>
          <w:tcPr>
            <w:tcW w:w="442"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2.</w:t>
            </w:r>
          </w:p>
        </w:tc>
        <w:tc>
          <w:tcPr>
            <w:tcW w:w="4859"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http://zachodniopomorskielgr.wzp.pl/wrir/poryby2007-2013/ogloszenia_o_naborach_wnioskow.htm</w:t>
            </w:r>
          </w:p>
        </w:tc>
        <w:tc>
          <w:tcPr>
            <w:tcW w:w="2000"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3 318</w:t>
            </w:r>
          </w:p>
        </w:tc>
        <w:tc>
          <w:tcPr>
            <w:tcW w:w="1845"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cs="Arial"/>
                <w:sz w:val="16"/>
                <w:szCs w:val="16"/>
              </w:rPr>
              <w:t>01.01.2010 r. -31.12.2015 r.</w:t>
            </w:r>
          </w:p>
        </w:tc>
      </w:tr>
      <w:tr w:rsidR="009E08BA" w:rsidRPr="006D4CBF" w:rsidTr="00EF3E00">
        <w:trPr>
          <w:trHeight w:val="852"/>
        </w:trPr>
        <w:tc>
          <w:tcPr>
            <w:tcW w:w="442"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w:t>
            </w:r>
          </w:p>
        </w:tc>
        <w:tc>
          <w:tcPr>
            <w:tcW w:w="4859"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http://www.wrir.wzp.pl/biuro-ds-wdrazania-osi-priorytetowej-4-po-ryby-2007-2013/program-operacyjny-zrownowazony-rozwoj-sektora-rybolowstwa-i-nadbrzeznych-obszarow-rybackich-2007</w:t>
            </w:r>
          </w:p>
        </w:tc>
        <w:tc>
          <w:tcPr>
            <w:tcW w:w="2000"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3 755</w:t>
            </w:r>
          </w:p>
        </w:tc>
        <w:tc>
          <w:tcPr>
            <w:tcW w:w="1845"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cs="Arial"/>
                <w:sz w:val="16"/>
                <w:szCs w:val="16"/>
              </w:rPr>
              <w:t>01.01.2010 r. -31.12.2015 r.</w:t>
            </w:r>
          </w:p>
        </w:tc>
      </w:tr>
      <w:tr w:rsidR="009E08BA" w:rsidRPr="006D4CBF" w:rsidTr="00EF3E00">
        <w:trPr>
          <w:trHeight w:val="575"/>
        </w:trPr>
        <w:tc>
          <w:tcPr>
            <w:tcW w:w="442"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4.</w:t>
            </w:r>
          </w:p>
        </w:tc>
        <w:tc>
          <w:tcPr>
            <w:tcW w:w="4859"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http://www.wrir.wzp.pl/biuro-ds-wdrazania-osi-priorytetowej-4-po-ryby-2007-2013/dane-kontaktowe</w:t>
            </w:r>
          </w:p>
        </w:tc>
        <w:tc>
          <w:tcPr>
            <w:tcW w:w="2000"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3 721</w:t>
            </w:r>
          </w:p>
        </w:tc>
        <w:tc>
          <w:tcPr>
            <w:tcW w:w="1845"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cs="Arial"/>
                <w:sz w:val="16"/>
                <w:szCs w:val="16"/>
              </w:rPr>
              <w:t>01.01.2010 r. -31.12.2015 r.</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tbl>
      <w:tblPr>
        <w:tblStyle w:val="Tabela-Siatka"/>
        <w:tblW w:w="5000" w:type="pct"/>
        <w:tblLook w:val="04A0" w:firstRow="1" w:lastRow="0" w:firstColumn="1" w:lastColumn="0" w:noHBand="0" w:noVBand="1"/>
      </w:tblPr>
      <w:tblGrid>
        <w:gridCol w:w="4786"/>
        <w:gridCol w:w="1406"/>
        <w:gridCol w:w="3094"/>
      </w:tblGrid>
      <w:tr w:rsidR="009E08BA" w:rsidRPr="006D4CBF" w:rsidTr="008D55C7">
        <w:trPr>
          <w:trHeight w:val="375"/>
        </w:trPr>
        <w:tc>
          <w:tcPr>
            <w:tcW w:w="2577" w:type="pct"/>
            <w:shd w:val="clear" w:color="auto" w:fill="A6A6A6" w:themeFill="background1" w:themeFillShade="A6"/>
            <w:vAlign w:val="center"/>
          </w:tcPr>
          <w:p w:rsidR="009E08BA" w:rsidRPr="003765C6" w:rsidRDefault="009E08BA" w:rsidP="003765C6">
            <w:pPr>
              <w:jc w:val="center"/>
              <w:rPr>
                <w:rFonts w:asciiTheme="minorHAnsi" w:hAnsiTheme="minorHAnsi" w:cs="Arial"/>
                <w:b/>
                <w:sz w:val="16"/>
                <w:szCs w:val="16"/>
              </w:rPr>
            </w:pPr>
            <w:r w:rsidRPr="003765C6">
              <w:rPr>
                <w:rFonts w:asciiTheme="minorHAnsi" w:hAnsiTheme="minorHAnsi" w:cs="Arial"/>
                <w:b/>
                <w:sz w:val="16"/>
                <w:szCs w:val="16"/>
              </w:rPr>
              <w:t>Nazwa spotu reklamowego/audycji/programu</w:t>
            </w:r>
          </w:p>
        </w:tc>
        <w:tc>
          <w:tcPr>
            <w:tcW w:w="757" w:type="pct"/>
            <w:shd w:val="clear" w:color="auto" w:fill="A6A6A6" w:themeFill="background1" w:themeFillShade="A6"/>
            <w:vAlign w:val="center"/>
          </w:tcPr>
          <w:p w:rsidR="009E08BA" w:rsidRPr="003765C6" w:rsidRDefault="009E08BA" w:rsidP="003765C6">
            <w:pPr>
              <w:jc w:val="center"/>
              <w:rPr>
                <w:rFonts w:asciiTheme="minorHAnsi" w:hAnsiTheme="minorHAnsi" w:cs="Arial"/>
                <w:b/>
                <w:sz w:val="16"/>
                <w:szCs w:val="16"/>
              </w:rPr>
            </w:pPr>
            <w:r w:rsidRPr="003765C6">
              <w:rPr>
                <w:rFonts w:asciiTheme="minorHAnsi" w:hAnsiTheme="minorHAnsi" w:cs="Arial"/>
                <w:b/>
                <w:sz w:val="16"/>
                <w:szCs w:val="16"/>
              </w:rPr>
              <w:t>liczba emisji</w:t>
            </w:r>
          </w:p>
        </w:tc>
        <w:tc>
          <w:tcPr>
            <w:tcW w:w="1666" w:type="pct"/>
            <w:shd w:val="clear" w:color="auto" w:fill="A6A6A6" w:themeFill="background1" w:themeFillShade="A6"/>
            <w:vAlign w:val="center"/>
          </w:tcPr>
          <w:p w:rsidR="009E08BA" w:rsidRPr="003765C6" w:rsidRDefault="009E08BA" w:rsidP="003765C6">
            <w:pPr>
              <w:jc w:val="center"/>
              <w:rPr>
                <w:rFonts w:asciiTheme="minorHAnsi" w:hAnsiTheme="minorHAnsi" w:cs="Arial"/>
                <w:b/>
                <w:sz w:val="16"/>
                <w:szCs w:val="16"/>
              </w:rPr>
            </w:pPr>
            <w:r w:rsidRPr="003765C6">
              <w:rPr>
                <w:rFonts w:asciiTheme="minorHAnsi" w:hAnsiTheme="minorHAnsi" w:cs="Arial"/>
                <w:b/>
                <w:sz w:val="16"/>
                <w:szCs w:val="16"/>
              </w:rPr>
              <w:t>termin realizacji</w:t>
            </w:r>
          </w:p>
        </w:tc>
      </w:tr>
      <w:tr w:rsidR="009E08BA" w:rsidRPr="006D4CBF" w:rsidTr="008D55C7">
        <w:trPr>
          <w:trHeight w:val="360"/>
        </w:trPr>
        <w:tc>
          <w:tcPr>
            <w:tcW w:w="2577"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Audycja radiowa dotycząca funkcjonowania lokalnych grup rybackich w ramach osi priorytetowej IV PO RYBY 2007-2013 w województwie zachodniopomorskim</w:t>
            </w:r>
          </w:p>
        </w:tc>
        <w:tc>
          <w:tcPr>
            <w:tcW w:w="757"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6 audycji</w:t>
            </w:r>
          </w:p>
        </w:tc>
        <w:tc>
          <w:tcPr>
            <w:tcW w:w="1666"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22-23.12.2012 r.  w godzinach, 5.50 - 7.00</w:t>
            </w:r>
          </w:p>
        </w:tc>
      </w:tr>
      <w:tr w:rsidR="009E08BA" w:rsidRPr="006D4CBF" w:rsidTr="008D55C7">
        <w:trPr>
          <w:trHeight w:val="375"/>
        </w:trPr>
        <w:tc>
          <w:tcPr>
            <w:tcW w:w="2577"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Audycja radiowa dotycząca funkcjonowania lokalnych grup rybackich w ramach osi priorytetowej IV PO RYBY 2007-2013 w województwie zachodniopomorskim</w:t>
            </w:r>
          </w:p>
        </w:tc>
        <w:tc>
          <w:tcPr>
            <w:tcW w:w="757"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8 audycji</w:t>
            </w:r>
          </w:p>
        </w:tc>
        <w:tc>
          <w:tcPr>
            <w:tcW w:w="1666"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18-21 grudnia 2012 r. o godz. 5.50 i 16.50</w:t>
            </w:r>
          </w:p>
        </w:tc>
      </w:tr>
      <w:tr w:rsidR="009E08BA" w:rsidRPr="006D4CBF" w:rsidTr="008D55C7">
        <w:trPr>
          <w:trHeight w:val="360"/>
        </w:trPr>
        <w:tc>
          <w:tcPr>
            <w:tcW w:w="2577"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Polskie Radio S.A. Regionalna Rozgłośnia w Koszalinie "RADIO KOSZALIN" S.A .Audycja dotycząca działań realizowanych na terenie województwa zachodniopomorskiego w ramach osi priorytetowej 4 "Zrównoważony rozwój obszarów rybackich" w ramach Programu Operacyjnego "zrównoważony rozwój sektora rybołówstwa i nadbrzeżnych obszarów rybackich 2007-2013</w:t>
            </w:r>
          </w:p>
        </w:tc>
        <w:tc>
          <w:tcPr>
            <w:tcW w:w="757"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10 audycji oraz 10 powtórek</w:t>
            </w:r>
          </w:p>
        </w:tc>
        <w:tc>
          <w:tcPr>
            <w:tcW w:w="1666"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Listopad -Grudzień 2013</w:t>
            </w:r>
          </w:p>
        </w:tc>
      </w:tr>
      <w:tr w:rsidR="009E08BA" w:rsidRPr="006D4CBF" w:rsidTr="008D55C7">
        <w:trPr>
          <w:trHeight w:val="388"/>
        </w:trPr>
        <w:tc>
          <w:tcPr>
            <w:tcW w:w="2577"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Polskie Radio Szczecin S.A. Audycja dotycząca działań realizowanych na terenie województwa zachodniopomorskiego w ramach osi priorytetowej 4 "Zrównoważony rozwój obszarów rybackich" w ramach Programu Operacyjnego "zrównoważony rozwój sektora rybołówstwa i nadbrzeżnych obszarów rybackich 2007-2013</w:t>
            </w:r>
          </w:p>
        </w:tc>
        <w:tc>
          <w:tcPr>
            <w:tcW w:w="757"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5 audycji oraz 5 powtórek</w:t>
            </w:r>
          </w:p>
        </w:tc>
        <w:tc>
          <w:tcPr>
            <w:tcW w:w="1666"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Listopad -Grudzień 2013</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8"/>
        <w:gridCol w:w="992"/>
        <w:gridCol w:w="1666"/>
      </w:tblGrid>
      <w:tr w:rsidR="009E08BA" w:rsidRPr="006D4CBF" w:rsidTr="008D55C7">
        <w:trPr>
          <w:trHeight w:val="620"/>
          <w:jc w:val="center"/>
        </w:trPr>
        <w:tc>
          <w:tcPr>
            <w:tcW w:w="3569"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Tytuł prasowy</w:t>
            </w:r>
          </w:p>
        </w:tc>
        <w:tc>
          <w:tcPr>
            <w:tcW w:w="534" w:type="pct"/>
            <w:shd w:val="clear" w:color="auto" w:fill="A6A6A6" w:themeFill="background1" w:themeFillShade="A6"/>
            <w:vAlign w:val="center"/>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L</w:t>
            </w:r>
            <w:r w:rsidR="009E08BA" w:rsidRPr="003765C6">
              <w:rPr>
                <w:rFonts w:asciiTheme="minorHAnsi" w:hAnsiTheme="minorHAnsi" w:cs="Arial"/>
                <w:b/>
                <w:sz w:val="16"/>
                <w:szCs w:val="16"/>
              </w:rPr>
              <w:t>iczba  artykułów</w:t>
            </w:r>
          </w:p>
        </w:tc>
        <w:tc>
          <w:tcPr>
            <w:tcW w:w="897"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Data publikacji</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Darłowskiej Lokalnej Grupy Rybackiej w dorzeczu Wieprzy, Grabowej i </w:t>
            </w:r>
            <w:proofErr w:type="spellStart"/>
            <w:r w:rsidRPr="003765C6">
              <w:rPr>
                <w:rFonts w:asciiTheme="minorHAnsi" w:hAnsiTheme="minorHAnsi"/>
                <w:sz w:val="16"/>
                <w:szCs w:val="16"/>
              </w:rPr>
              <w:t>Unieści</w:t>
            </w:r>
            <w:proofErr w:type="spellEnd"/>
            <w:r w:rsidRPr="003765C6">
              <w:rPr>
                <w:rFonts w:asciiTheme="minorHAnsi" w:hAnsiTheme="minorHAnsi"/>
                <w:sz w:val="16"/>
                <w:szCs w:val="16"/>
              </w:rPr>
              <w:t>.</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30.05.2011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Lokalnej Grupy Rybackiej Zalew Szczeciński z siedzibą w Świnoujściu.</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10.06.2011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lastRenderedPageBreak/>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Stowarzyszenia Lokalna Grupa Rybacka "Partnerstwo Drawy".</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01.07.2011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Lokalnej Grupa Rybacka Zalew Szczeciński z siedzibą w Świnoujściu.</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15.07.2011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Stowarzyszenia Lokalna Grupa Rybacka "Partnerstwo Drawy".</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05.08.2011</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Stowarzyszenia Lokalna Grupa Rybacka "Partnerstwo Drawy".</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14.11.2011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Stowarzyszenia Kołobrzeska Lokalna Grupa Rybacka.</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14.11.2011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Mieleńskiej Lokalnej Grupy Rybackiej.</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28.11.2011</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Darłowskiej Lokalnej Grupy Rybackiej.</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27.12.2011</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dodatek regionalny (Zachodniopomorskie) - Lokalne Grupy Rybackie w Województwie Zachodniopomorskim</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30.11.2012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Miesięcznik - Obserwator Morski - PO RYBY na Pomorzu Zachodnim</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grudzień 2013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Portale internetowe - "Kampania promocyjna przeznaczona dla odbiorców z województwa zachodniopomorskiego, poświęcona rezultatom wdrażania osi priorytetowej 4 PO RYBY 2007-2013"</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01.11.2014 - 03.12.2014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 Obserwator Morski - "Wdrażanie osi priorytetowej 4 PO RYBY 2007-2013 w województwie zachodniopomorskim"</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lipiec-sierpień 2014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Obserwator Morski - Podsumowanie wdrażania osi priorytetowej 4 Programu Operacyjnego "Zrównoważony rozwój sektora rybołówstwa i nadbrzeżnych obszarów rybackich  2007-2013" wraz z prezentacją najważniejszych działań zrealizowanych na terenie województwa zachodniopomorskiego</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maj 2015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p>
    <w:tbl>
      <w:tblPr>
        <w:tblStyle w:val="Tabela-Siatka"/>
        <w:tblW w:w="5000" w:type="pct"/>
        <w:tblLook w:val="04A0" w:firstRow="1" w:lastRow="0" w:firstColumn="1" w:lastColumn="0" w:noHBand="0" w:noVBand="1"/>
      </w:tblPr>
      <w:tblGrid>
        <w:gridCol w:w="6912"/>
        <w:gridCol w:w="2374"/>
      </w:tblGrid>
      <w:tr w:rsidR="009E08BA" w:rsidRPr="006D4CBF" w:rsidTr="008D55C7">
        <w:trPr>
          <w:trHeight w:val="289"/>
        </w:trPr>
        <w:tc>
          <w:tcPr>
            <w:tcW w:w="3722" w:type="pct"/>
            <w:shd w:val="clear" w:color="auto" w:fill="A6A6A6" w:themeFill="background1" w:themeFillShade="A6"/>
            <w:vAlign w:val="center"/>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M</w:t>
            </w:r>
            <w:r w:rsidR="009E08BA" w:rsidRPr="003765C6">
              <w:rPr>
                <w:rFonts w:asciiTheme="minorHAnsi" w:hAnsiTheme="minorHAnsi" w:cs="Arial"/>
                <w:b/>
                <w:sz w:val="16"/>
                <w:szCs w:val="16"/>
              </w:rPr>
              <w:t>ateriału prasowego/zapytanie prasowe</w:t>
            </w:r>
          </w:p>
        </w:tc>
        <w:tc>
          <w:tcPr>
            <w:tcW w:w="1278" w:type="pct"/>
            <w:shd w:val="clear" w:color="auto" w:fill="A6A6A6" w:themeFill="background1" w:themeFillShade="A6"/>
            <w:vAlign w:val="center"/>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T</w:t>
            </w:r>
            <w:r w:rsidR="009E08BA" w:rsidRPr="003765C6">
              <w:rPr>
                <w:rFonts w:asciiTheme="minorHAnsi" w:hAnsiTheme="minorHAnsi" w:cs="Arial"/>
                <w:b/>
                <w:sz w:val="16"/>
                <w:szCs w:val="16"/>
              </w:rPr>
              <w:t>ermin realizacji</w:t>
            </w:r>
          </w:p>
        </w:tc>
      </w:tr>
      <w:tr w:rsidR="009E08BA" w:rsidRPr="006D4CBF" w:rsidTr="008D55C7">
        <w:trPr>
          <w:trHeight w:val="872"/>
        </w:trPr>
        <w:tc>
          <w:tcPr>
            <w:tcW w:w="3722"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"Rozwój obszarów rybackich" - notatka prasowa informująca jakie stowarzyszenia z woj. zachodniopomorskiego ubiegają się o przyznanie statusu Lokalnej Grypy Rybackiej oraz o jaką wartość dofinansowania będą się ubiegać i na co chcą przeznaczyć te środki.</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07.03.2011</w:t>
            </w:r>
          </w:p>
        </w:tc>
      </w:tr>
      <w:tr w:rsidR="009E08BA" w:rsidRPr="006D4CBF" w:rsidTr="008D55C7">
        <w:trPr>
          <w:trHeight w:val="1001"/>
        </w:trPr>
        <w:tc>
          <w:tcPr>
            <w:tcW w:w="3722"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"Komu pieniądze" - notatka prasowa informująca o możliwości składania wniosków o przyznanie pomocy w ramach środka 4.1 "Rozwój obszarów zależnych od rybactwa" PO RYBY 2007-2013, za pośrednictwem Darłowskiej Lokalnej Grupy Rybackiej w dorzeczu Wieprzy, Grabowej i </w:t>
            </w:r>
            <w:proofErr w:type="spellStart"/>
            <w:r w:rsidRPr="003765C6">
              <w:rPr>
                <w:rFonts w:asciiTheme="minorHAnsi" w:hAnsiTheme="minorHAnsi"/>
                <w:sz w:val="16"/>
                <w:szCs w:val="16"/>
              </w:rPr>
              <w:t>Unieści</w:t>
            </w:r>
            <w:proofErr w:type="spellEnd"/>
            <w:r w:rsidRPr="003765C6">
              <w:rPr>
                <w:rFonts w:asciiTheme="minorHAnsi" w:hAnsiTheme="minorHAnsi"/>
                <w:sz w:val="16"/>
                <w:szCs w:val="16"/>
              </w:rPr>
              <w:t xml:space="preserve"> przez podmioty zlokalizowane w obrębie działania grupy.</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27.05.2011</w:t>
            </w:r>
          </w:p>
        </w:tc>
      </w:tr>
      <w:tr w:rsidR="009E08BA" w:rsidRPr="006D4CBF" w:rsidTr="008D55C7">
        <w:trPr>
          <w:trHeight w:val="421"/>
        </w:trPr>
        <w:tc>
          <w:tcPr>
            <w:tcW w:w="3722"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Cykl 8 audycji pt. " Zachodniopomorskie Lokalne Grupy Rybackie"</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22.11.2012 r. - 16.12.2012 r.</w:t>
            </w:r>
          </w:p>
        </w:tc>
      </w:tr>
      <w:tr w:rsidR="009E08BA" w:rsidRPr="006D4CBF" w:rsidTr="008D55C7">
        <w:trPr>
          <w:trHeight w:val="413"/>
        </w:trPr>
        <w:tc>
          <w:tcPr>
            <w:tcW w:w="3722"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Audycja pt.: "Pogoda na przygodę"</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czerwiec 2014 r.</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10.</w:t>
      </w:r>
      <w:r w:rsidR="008E730E">
        <w:rPr>
          <w:rFonts w:asciiTheme="minorHAnsi" w:hAnsiTheme="minorHAnsi" w:cs="Arial"/>
        </w:rPr>
        <w:t> </w:t>
      </w:r>
      <w:r w:rsidRPr="00DE1AA5">
        <w:rPr>
          <w:rFonts w:asciiTheme="minorHAnsi" w:hAnsiTheme="minorHAnsi" w:cs="Arial"/>
        </w:rPr>
        <w:t>udział w ogólnopolskich, regionalnych lub lokalnych imprezach poświęconych rybołówstwu, rybactwu, przetwórstwu rybnemu, rolnictwu lub funduszom unijnym</w:t>
      </w:r>
    </w:p>
    <w:p w:rsidR="008D55C7" w:rsidRDefault="008D55C7"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744"/>
        <w:gridCol w:w="4996"/>
        <w:gridCol w:w="3470"/>
      </w:tblGrid>
      <w:tr w:rsidR="009E08BA" w:rsidRPr="006D4CBF" w:rsidTr="008D55C7">
        <w:trPr>
          <w:trHeight w:val="298"/>
        </w:trPr>
        <w:tc>
          <w:tcPr>
            <w:tcW w:w="404"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lastRenderedPageBreak/>
              <w:t>Lp.</w:t>
            </w:r>
          </w:p>
        </w:tc>
        <w:tc>
          <w:tcPr>
            <w:tcW w:w="2712" w:type="pct"/>
            <w:tcBorders>
              <w:top w:val="single" w:sz="4" w:space="0" w:color="auto"/>
              <w:left w:val="nil"/>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Nazwa imprezy</w:t>
            </w:r>
          </w:p>
        </w:tc>
        <w:tc>
          <w:tcPr>
            <w:tcW w:w="1884" w:type="pct"/>
            <w:tcBorders>
              <w:top w:val="single" w:sz="4" w:space="0" w:color="auto"/>
              <w:left w:val="nil"/>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I Zachodniopomorski Konkurs Kulinarny "Smaki ryb odrzańskich" - "</w:t>
            </w:r>
            <w:proofErr w:type="spellStart"/>
            <w:r w:rsidRPr="003765C6">
              <w:rPr>
                <w:rFonts w:asciiTheme="minorHAnsi" w:hAnsiTheme="minorHAnsi" w:cs="Arial"/>
                <w:sz w:val="16"/>
                <w:szCs w:val="16"/>
              </w:rPr>
              <w:t>Żabnickie</w:t>
            </w:r>
            <w:proofErr w:type="spellEnd"/>
            <w:r w:rsidRPr="003765C6">
              <w:rPr>
                <w:rFonts w:asciiTheme="minorHAnsi" w:hAnsiTheme="minorHAnsi" w:cs="Arial"/>
                <w:sz w:val="16"/>
                <w:szCs w:val="16"/>
              </w:rPr>
              <w:t xml:space="preserve"> Lato z Rybką"</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Żabnica - 16.06.2012</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 xml:space="preserve">XXV </w:t>
            </w:r>
            <w:proofErr w:type="spellStart"/>
            <w:r w:rsidRPr="003765C6">
              <w:rPr>
                <w:rFonts w:asciiTheme="minorHAnsi" w:hAnsiTheme="minorHAnsi" w:cs="Arial"/>
                <w:sz w:val="16"/>
                <w:szCs w:val="16"/>
              </w:rPr>
              <w:t>Barzkowickie</w:t>
            </w:r>
            <w:proofErr w:type="spellEnd"/>
            <w:r w:rsidRPr="003765C6">
              <w:rPr>
                <w:rFonts w:asciiTheme="minorHAnsi" w:hAnsiTheme="minorHAnsi" w:cs="Arial"/>
                <w:sz w:val="16"/>
                <w:szCs w:val="16"/>
              </w:rPr>
              <w:t xml:space="preserve"> Targi Rolne "Agro Pomerania 2012</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Barzkowice - 08.09.2012 r.</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3.</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w:t>
            </w:r>
            <w:proofErr w:type="spellStart"/>
            <w:r w:rsidRPr="003765C6">
              <w:rPr>
                <w:rFonts w:asciiTheme="minorHAnsi" w:hAnsiTheme="minorHAnsi" w:cs="Arial"/>
                <w:sz w:val="16"/>
                <w:szCs w:val="16"/>
              </w:rPr>
              <w:t>Polagra</w:t>
            </w:r>
            <w:proofErr w:type="spellEnd"/>
            <w:r w:rsidRPr="003765C6">
              <w:rPr>
                <w:rFonts w:asciiTheme="minorHAnsi" w:hAnsiTheme="minorHAnsi" w:cs="Arial"/>
                <w:sz w:val="16"/>
                <w:szCs w:val="16"/>
              </w:rPr>
              <w:t xml:space="preserve"> Food - Smaki Regionów"</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- 07-09.10.2012 r.</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4.</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Jarmark Bożonarodzeniowy</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 xml:space="preserve">Zamek Książąt Pomorskich w Szczecinie – </w:t>
            </w:r>
          </w:p>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14-16.12.2012 r.</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5.</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Biesiada Rybacka</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Mielno 17.05.2013 r.</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6.</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Udział w Międzynarodowych Targach Poznańskich POLAGRA 2014</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- 28-30.09.2014 r.</w:t>
            </w:r>
          </w:p>
        </w:tc>
      </w:tr>
    </w:tbl>
    <w:p w:rsidR="009E08BA" w:rsidRPr="00DE1AA5" w:rsidRDefault="009E08BA" w:rsidP="00890499">
      <w:pPr>
        <w:spacing w:line="276" w:lineRule="auto"/>
        <w:rPr>
          <w:rFonts w:asciiTheme="minorHAnsi" w:hAnsiTheme="minorHAnsi" w:cs="Arial"/>
        </w:rPr>
      </w:pPr>
    </w:p>
    <w:p w:rsidR="009E08BA" w:rsidRDefault="009E08BA" w:rsidP="00890499">
      <w:pPr>
        <w:pStyle w:val="Tekstdymka"/>
        <w:spacing w:line="276" w:lineRule="auto"/>
      </w:pPr>
    </w:p>
    <w:p w:rsidR="009E08BA" w:rsidRPr="00DE1AA5" w:rsidRDefault="009E08BA" w:rsidP="00890499">
      <w:pPr>
        <w:pStyle w:val="Tekstdymka"/>
        <w:spacing w:line="276" w:lineRule="auto"/>
      </w:pPr>
    </w:p>
    <w:p w:rsidR="009E08BA" w:rsidRPr="003765C6" w:rsidRDefault="000E789E" w:rsidP="00890499">
      <w:pPr>
        <w:spacing w:line="276" w:lineRule="auto"/>
        <w:jc w:val="center"/>
        <w:rPr>
          <w:rFonts w:asciiTheme="minorHAnsi" w:hAnsiTheme="minorHAnsi"/>
          <w:b/>
          <w:color w:val="000000" w:themeColor="text1"/>
        </w:rPr>
      </w:pPr>
      <w:r w:rsidRPr="003765C6">
        <w:rPr>
          <w:rFonts w:asciiTheme="minorHAnsi" w:hAnsiTheme="minorHAnsi"/>
          <w:b/>
          <w:color w:val="000000" w:themeColor="text1"/>
        </w:rPr>
        <w:t xml:space="preserve">Fundacja Programów Pomocy dla Rolnictwa </w:t>
      </w:r>
      <w:r w:rsidR="009E08BA" w:rsidRPr="003765C6">
        <w:rPr>
          <w:rFonts w:asciiTheme="minorHAnsi" w:hAnsiTheme="minorHAnsi"/>
          <w:b/>
          <w:color w:val="000000" w:themeColor="text1"/>
        </w:rPr>
        <w:t>FAPA</w:t>
      </w:r>
    </w:p>
    <w:p w:rsidR="009E08BA" w:rsidRPr="003F7122" w:rsidRDefault="009E08BA" w:rsidP="00890499">
      <w:pPr>
        <w:spacing w:line="276" w:lineRule="auto"/>
        <w:jc w:val="center"/>
        <w:rPr>
          <w:rFonts w:asciiTheme="minorHAnsi" w:hAnsiTheme="minorHAnsi"/>
          <w:color w:val="FF0000"/>
        </w:rPr>
      </w:pPr>
    </w:p>
    <w:p w:rsidR="009E08BA" w:rsidRPr="003765C6" w:rsidRDefault="009E08BA" w:rsidP="00890499">
      <w:pPr>
        <w:tabs>
          <w:tab w:val="left" w:pos="567"/>
        </w:tabs>
        <w:spacing w:line="276" w:lineRule="auto"/>
        <w:jc w:val="both"/>
        <w:rPr>
          <w:rFonts w:asciiTheme="minorHAnsi" w:hAnsiTheme="minorHAnsi"/>
        </w:rPr>
      </w:pPr>
      <w:r w:rsidRPr="003765C6">
        <w:rPr>
          <w:rFonts w:asciiTheme="minorHAnsi" w:hAnsiTheme="minorHAnsi"/>
        </w:rPr>
        <w:t xml:space="preserve">W ramach wykonywanych zadań </w:t>
      </w:r>
      <w:proofErr w:type="spellStart"/>
      <w:r w:rsidRPr="003765C6">
        <w:rPr>
          <w:rFonts w:asciiTheme="minorHAnsi" w:hAnsiTheme="minorHAnsi"/>
        </w:rPr>
        <w:t>informacyjno</w:t>
      </w:r>
      <w:proofErr w:type="spellEnd"/>
      <w:r w:rsidRPr="003765C6">
        <w:rPr>
          <w:rFonts w:asciiTheme="minorHAnsi" w:hAnsiTheme="minorHAnsi"/>
        </w:rPr>
        <w:t xml:space="preserve"> – promocyjnych w całym okresie programowania Fundacja prowadziła szereg działań skierowanych do beneficjentów osi priorytetowej 5. Informacje przygotowywane były w oparciu o dokumenty wdrożeniowe i konsultacje z IZ, a następnie przekazywane były na spotkaniach, pocztą elektroniczną oraz telefonicznie. Pracownicy Fundacji kontaktowali się z beneficjentami w zakresie wymiany informacji i udzielania odpowiedzi na pytania dotyczące konkretnych wniosków. Wyjaśniane były wątpliwe i niejasne sytuacje, których interpretacje przekazywane były beneficjentom. Informacje te dotyczyły przede wszystkim wypełniania wniosków o dofinansowanie, wniosków o płatność, sprawozdań końcowych </w:t>
      </w:r>
      <w:r w:rsidR="003765C6">
        <w:rPr>
          <w:rFonts w:asciiTheme="minorHAnsi" w:hAnsiTheme="minorHAnsi"/>
        </w:rPr>
        <w:br/>
      </w:r>
      <w:r w:rsidRPr="003765C6">
        <w:rPr>
          <w:rFonts w:asciiTheme="minorHAnsi" w:hAnsiTheme="minorHAnsi"/>
        </w:rPr>
        <w:t xml:space="preserve">z realizacji operacji oraz kwalifikowalności kosztów. </w:t>
      </w:r>
    </w:p>
    <w:p w:rsidR="009E08BA" w:rsidRPr="003765C6" w:rsidRDefault="009E08BA" w:rsidP="00890499">
      <w:pPr>
        <w:spacing w:line="276" w:lineRule="auto"/>
        <w:jc w:val="both"/>
        <w:rPr>
          <w:rFonts w:asciiTheme="minorHAnsi" w:hAnsiTheme="minorHAnsi"/>
        </w:rPr>
      </w:pPr>
    </w:p>
    <w:p w:rsidR="009E08BA" w:rsidRDefault="009E08BA" w:rsidP="00890499">
      <w:pPr>
        <w:spacing w:line="276" w:lineRule="auto"/>
        <w:jc w:val="both"/>
        <w:rPr>
          <w:rFonts w:asciiTheme="minorHAnsi" w:hAnsiTheme="minorHAnsi" w:cs="Arial"/>
        </w:rPr>
      </w:pPr>
      <w:r w:rsidRPr="003765C6">
        <w:rPr>
          <w:rFonts w:asciiTheme="minorHAnsi" w:hAnsiTheme="minorHAnsi" w:cs="Arial"/>
        </w:rPr>
        <w:t xml:space="preserve">W ramach realizowanych działa </w:t>
      </w:r>
      <w:proofErr w:type="spellStart"/>
      <w:r w:rsidRPr="003765C6">
        <w:rPr>
          <w:rFonts w:asciiTheme="minorHAnsi" w:hAnsiTheme="minorHAnsi" w:cs="Arial"/>
        </w:rPr>
        <w:t>informacyjno</w:t>
      </w:r>
      <w:proofErr w:type="spellEnd"/>
      <w:r w:rsidRPr="003765C6">
        <w:rPr>
          <w:rFonts w:asciiTheme="minorHAnsi" w:hAnsiTheme="minorHAnsi" w:cs="Arial"/>
        </w:rPr>
        <w:t xml:space="preserve"> – promocyjnych </w:t>
      </w:r>
      <w:r w:rsidRPr="003765C6">
        <w:rPr>
          <w:rFonts w:asciiTheme="minorHAnsi" w:hAnsiTheme="minorHAnsi" w:cs="Arial"/>
          <w:i/>
        </w:rPr>
        <w:t>&lt;instytucja pośrednicząca&gt;</w:t>
      </w:r>
      <w:r w:rsidRPr="003765C6">
        <w:rPr>
          <w:rFonts w:asciiTheme="minorHAnsi" w:hAnsiTheme="minorHAnsi" w:cs="Arial"/>
        </w:rPr>
        <w:t xml:space="preserve"> prowadziła następujące działania:</w:t>
      </w:r>
    </w:p>
    <w:p w:rsidR="003765C6" w:rsidRDefault="003765C6" w:rsidP="00890499">
      <w:pPr>
        <w:pStyle w:val="Tekstdymka"/>
        <w:spacing w:line="276" w:lineRule="auto"/>
      </w:pPr>
    </w:p>
    <w:p w:rsidR="003765C6" w:rsidRPr="003765C6" w:rsidRDefault="003765C6" w:rsidP="00890499">
      <w:pPr>
        <w:pStyle w:val="Tekstdymka"/>
        <w:spacing w:line="276" w:lineRule="auto"/>
      </w:pPr>
    </w:p>
    <w:p w:rsidR="009E08BA" w:rsidRPr="003765C6" w:rsidRDefault="009E08BA" w:rsidP="00890499">
      <w:pPr>
        <w:spacing w:line="276" w:lineRule="auto"/>
        <w:jc w:val="both"/>
        <w:rPr>
          <w:rFonts w:asciiTheme="minorHAnsi" w:hAnsiTheme="minorHAnsi" w:cs="Arial"/>
        </w:rPr>
      </w:pPr>
      <w:r w:rsidRPr="003765C6">
        <w:rPr>
          <w:rFonts w:asciiTheme="minorHAnsi" w:hAnsiTheme="minorHAnsi" w:cs="Arial"/>
        </w:rPr>
        <w:t>1. 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EF2DC8"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Rok</w:t>
            </w:r>
          </w:p>
        </w:tc>
        <w:tc>
          <w:tcPr>
            <w:tcW w:w="2480" w:type="dxa"/>
            <w:tcBorders>
              <w:top w:val="single" w:sz="4" w:space="0" w:color="auto"/>
              <w:left w:val="nil"/>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Ilość spotkań/konferencji</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2007</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2008</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2009</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2010</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2011</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2012</w:t>
            </w:r>
          </w:p>
        </w:tc>
        <w:tc>
          <w:tcPr>
            <w:tcW w:w="2480" w:type="dxa"/>
            <w:tcBorders>
              <w:top w:val="nil"/>
              <w:left w:val="nil"/>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2013</w:t>
            </w:r>
          </w:p>
        </w:tc>
        <w:tc>
          <w:tcPr>
            <w:tcW w:w="2480" w:type="dxa"/>
            <w:tcBorders>
              <w:top w:val="nil"/>
              <w:left w:val="nil"/>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3</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2014</w:t>
            </w:r>
          </w:p>
        </w:tc>
        <w:tc>
          <w:tcPr>
            <w:tcW w:w="2480" w:type="dxa"/>
            <w:tcBorders>
              <w:top w:val="nil"/>
              <w:left w:val="nil"/>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5</w:t>
            </w:r>
          </w:p>
        </w:tc>
      </w:tr>
      <w:tr w:rsidR="009E08BA" w:rsidRPr="00EF2DC8"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2015</w:t>
            </w:r>
          </w:p>
        </w:tc>
        <w:tc>
          <w:tcPr>
            <w:tcW w:w="2480" w:type="dxa"/>
            <w:tcBorders>
              <w:top w:val="single" w:sz="4" w:space="0" w:color="auto"/>
              <w:left w:val="nil"/>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3</w:t>
            </w:r>
          </w:p>
        </w:tc>
      </w:tr>
    </w:tbl>
    <w:p w:rsidR="00890499" w:rsidRDefault="00890499" w:rsidP="00890499">
      <w:pPr>
        <w:pStyle w:val="Tekstdymka"/>
      </w:pPr>
    </w:p>
    <w:p w:rsidR="009E08BA" w:rsidRPr="003765C6" w:rsidRDefault="009E08BA" w:rsidP="002A0D05">
      <w:pPr>
        <w:spacing w:line="276" w:lineRule="auto"/>
        <w:rPr>
          <w:rFonts w:asciiTheme="minorHAnsi" w:hAnsiTheme="minorHAnsi" w:cs="Arial"/>
        </w:rPr>
      </w:pPr>
      <w:r>
        <w:rPr>
          <w:rFonts w:ascii="Arial" w:hAnsi="Arial" w:cs="Arial"/>
          <w:sz w:val="16"/>
          <w:szCs w:val="16"/>
        </w:rPr>
        <w:t>2.</w:t>
      </w:r>
      <w:r w:rsidRPr="003765C6">
        <w:rPr>
          <w:rFonts w:asciiTheme="minorHAnsi" w:hAnsiTheme="minorHAnsi" w:cs="Arial"/>
        </w:rPr>
        <w:t>organizowanie szkoleń/warsztatów/konferencji/seminariów/konkursów/wizyt studyjnych/konferencji prasowych</w:t>
      </w:r>
    </w:p>
    <w:p w:rsidR="009E08BA" w:rsidRPr="003765C6" w:rsidRDefault="009E08BA" w:rsidP="00890499">
      <w:pPr>
        <w:spacing w:line="276" w:lineRule="auto"/>
        <w:ind w:left="360"/>
        <w:rPr>
          <w:rFonts w:asciiTheme="minorHAnsi" w:hAnsiTheme="minorHAnsi" w:cs="Arial"/>
        </w:rPr>
      </w:pPr>
      <w:r w:rsidRPr="003765C6">
        <w:rPr>
          <w:rFonts w:asciiTheme="minorHAnsi" w:hAnsiTheme="minorHAnsi" w:cs="Arial"/>
        </w:rPr>
        <w:t>Przykłady: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87"/>
        <w:gridCol w:w="2799"/>
      </w:tblGrid>
      <w:tr w:rsidR="009E08BA" w:rsidRPr="00AB5FF8" w:rsidTr="002A0D05">
        <w:trPr>
          <w:jc w:val="center"/>
        </w:trPr>
        <w:tc>
          <w:tcPr>
            <w:tcW w:w="648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108" w:type="dxa"/>
              <w:bottom w:w="0" w:type="dxa"/>
              <w:right w:w="108" w:type="dxa"/>
            </w:tcMar>
          </w:tcPr>
          <w:p w:rsidR="009E08BA" w:rsidRPr="002A0D05" w:rsidRDefault="009E08BA" w:rsidP="00EF3E00">
            <w:pPr>
              <w:jc w:val="center"/>
              <w:rPr>
                <w:rFonts w:asciiTheme="minorHAnsi" w:hAnsiTheme="minorHAnsi"/>
                <w:color w:val="000000"/>
                <w:sz w:val="16"/>
                <w:szCs w:val="16"/>
              </w:rPr>
            </w:pPr>
            <w:r w:rsidRPr="002A0D05">
              <w:rPr>
                <w:rFonts w:asciiTheme="minorHAnsi" w:hAnsiTheme="minorHAnsi"/>
                <w:color w:val="000000"/>
                <w:sz w:val="16"/>
                <w:szCs w:val="16"/>
              </w:rPr>
              <w:t>Temat</w:t>
            </w:r>
          </w:p>
        </w:tc>
        <w:tc>
          <w:tcPr>
            <w:tcW w:w="279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108" w:type="dxa"/>
              <w:bottom w:w="0" w:type="dxa"/>
              <w:right w:w="108" w:type="dxa"/>
            </w:tcMar>
          </w:tcPr>
          <w:p w:rsidR="009E08BA" w:rsidRPr="002A0D05" w:rsidRDefault="009E08BA" w:rsidP="00EF3E00">
            <w:pPr>
              <w:jc w:val="center"/>
              <w:rPr>
                <w:rFonts w:asciiTheme="minorHAnsi" w:hAnsiTheme="minorHAnsi"/>
                <w:color w:val="000000"/>
                <w:sz w:val="16"/>
                <w:szCs w:val="16"/>
              </w:rPr>
            </w:pPr>
            <w:r w:rsidRPr="002A0D05">
              <w:rPr>
                <w:rFonts w:asciiTheme="minorHAnsi" w:hAnsiTheme="minorHAnsi"/>
                <w:color w:val="000000"/>
                <w:sz w:val="16"/>
                <w:szCs w:val="16"/>
              </w:rPr>
              <w:t>Miejsce i termin</w:t>
            </w:r>
          </w:p>
        </w:tc>
      </w:tr>
      <w:tr w:rsidR="009E08BA" w:rsidRPr="007F748A" w:rsidTr="002A0D05">
        <w:trPr>
          <w:trHeight w:val="463"/>
          <w:jc w:val="center"/>
        </w:trPr>
        <w:tc>
          <w:tcPr>
            <w:tcW w:w="6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2A0D05">
            <w:pPr>
              <w:rPr>
                <w:rFonts w:asciiTheme="minorHAnsi" w:hAnsiTheme="minorHAnsi" w:cs="Arial"/>
                <w:sz w:val="16"/>
                <w:szCs w:val="16"/>
              </w:rPr>
            </w:pPr>
            <w:r w:rsidRPr="002A0D05">
              <w:rPr>
                <w:rFonts w:asciiTheme="minorHAnsi" w:hAnsiTheme="minorHAnsi" w:cs="Arial"/>
                <w:sz w:val="16"/>
                <w:szCs w:val="16"/>
              </w:rPr>
              <w:t>Ogólnopolskie spotkanie z beneficjentami osi priorytetowej5 PT PO RYBY 2007-2013</w:t>
            </w:r>
          </w:p>
        </w:tc>
        <w:tc>
          <w:tcPr>
            <w:tcW w:w="2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EF3E00">
            <w:pPr>
              <w:jc w:val="center"/>
              <w:rPr>
                <w:rFonts w:asciiTheme="minorHAnsi" w:hAnsiTheme="minorHAnsi" w:cs="Arial"/>
                <w:sz w:val="16"/>
                <w:szCs w:val="16"/>
              </w:rPr>
            </w:pPr>
            <w:r w:rsidRPr="002A0D05">
              <w:rPr>
                <w:rFonts w:asciiTheme="minorHAnsi" w:hAnsiTheme="minorHAnsi" w:cs="Arial"/>
                <w:sz w:val="16"/>
                <w:szCs w:val="16"/>
              </w:rPr>
              <w:t>Strzelinko, 25-26.06.2012 r.</w:t>
            </w:r>
          </w:p>
        </w:tc>
      </w:tr>
      <w:tr w:rsidR="009E08BA" w:rsidRPr="007F748A" w:rsidTr="002A0D05">
        <w:trPr>
          <w:trHeight w:val="413"/>
          <w:jc w:val="center"/>
        </w:trPr>
        <w:tc>
          <w:tcPr>
            <w:tcW w:w="6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2A0D05">
            <w:pPr>
              <w:rPr>
                <w:rStyle w:val="Pogrubienie"/>
                <w:rFonts w:asciiTheme="minorHAnsi" w:hAnsiTheme="minorHAnsi" w:cs="Arial"/>
                <w:b w:val="0"/>
                <w:bCs w:val="0"/>
                <w:sz w:val="16"/>
                <w:szCs w:val="16"/>
              </w:rPr>
            </w:pPr>
            <w:r w:rsidRPr="002A0D05">
              <w:rPr>
                <w:rStyle w:val="Pogrubienie"/>
                <w:rFonts w:asciiTheme="minorHAnsi" w:hAnsiTheme="minorHAnsi" w:cs="Arial"/>
                <w:b w:val="0"/>
                <w:sz w:val="16"/>
                <w:szCs w:val="16"/>
              </w:rPr>
              <w:t>Ogólnopolskie spotkanie szkoleniowe z beneficjentami osi priorytetowej 5 PT PO RYBY 2007-2013</w:t>
            </w:r>
          </w:p>
        </w:tc>
        <w:tc>
          <w:tcPr>
            <w:tcW w:w="2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EF3E00">
            <w:pPr>
              <w:jc w:val="center"/>
              <w:rPr>
                <w:rFonts w:asciiTheme="minorHAnsi" w:hAnsiTheme="minorHAnsi" w:cs="Arial"/>
                <w:sz w:val="16"/>
                <w:szCs w:val="16"/>
              </w:rPr>
            </w:pPr>
            <w:proofErr w:type="spellStart"/>
            <w:r w:rsidRPr="002A0D05">
              <w:rPr>
                <w:rFonts w:asciiTheme="minorHAnsi" w:hAnsiTheme="minorHAnsi" w:cs="Arial"/>
                <w:sz w:val="16"/>
                <w:szCs w:val="16"/>
              </w:rPr>
              <w:t>Kiermusy</w:t>
            </w:r>
            <w:proofErr w:type="spellEnd"/>
            <w:r w:rsidRPr="002A0D05">
              <w:rPr>
                <w:rFonts w:asciiTheme="minorHAnsi" w:hAnsiTheme="minorHAnsi" w:cs="Arial"/>
                <w:sz w:val="16"/>
                <w:szCs w:val="16"/>
              </w:rPr>
              <w:t>, 14-16.10.2013 r.</w:t>
            </w:r>
          </w:p>
        </w:tc>
      </w:tr>
      <w:tr w:rsidR="009E08BA" w:rsidRPr="007F748A" w:rsidTr="002A0D05">
        <w:trPr>
          <w:trHeight w:val="423"/>
          <w:jc w:val="center"/>
        </w:trPr>
        <w:tc>
          <w:tcPr>
            <w:tcW w:w="6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2A0D05">
            <w:pPr>
              <w:rPr>
                <w:rStyle w:val="Pogrubienie"/>
                <w:rFonts w:asciiTheme="minorHAnsi" w:hAnsiTheme="minorHAnsi" w:cs="Arial"/>
                <w:b w:val="0"/>
                <w:bCs w:val="0"/>
                <w:color w:val="000000"/>
                <w:sz w:val="16"/>
                <w:szCs w:val="16"/>
              </w:rPr>
            </w:pPr>
            <w:r w:rsidRPr="002A0D05">
              <w:rPr>
                <w:rStyle w:val="Pogrubienie"/>
                <w:rFonts w:asciiTheme="minorHAnsi" w:hAnsiTheme="minorHAnsi" w:cs="Arial"/>
                <w:b w:val="0"/>
                <w:color w:val="000000"/>
                <w:sz w:val="16"/>
                <w:szCs w:val="16"/>
              </w:rPr>
              <w:t>Spotkanie szkoleniowe dla beneficjentów osi priorytetowej 5 PT PO RYBY 2007-2013</w:t>
            </w:r>
          </w:p>
        </w:tc>
        <w:tc>
          <w:tcPr>
            <w:tcW w:w="2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EF3E00">
            <w:pPr>
              <w:jc w:val="center"/>
              <w:rPr>
                <w:rFonts w:asciiTheme="minorHAnsi" w:hAnsiTheme="minorHAnsi" w:cs="Arial"/>
                <w:color w:val="000000"/>
                <w:sz w:val="16"/>
                <w:szCs w:val="16"/>
              </w:rPr>
            </w:pPr>
            <w:r w:rsidRPr="002A0D05">
              <w:rPr>
                <w:rFonts w:asciiTheme="minorHAnsi" w:hAnsiTheme="minorHAnsi" w:cs="Arial"/>
                <w:color w:val="000000"/>
                <w:sz w:val="16"/>
                <w:szCs w:val="16"/>
              </w:rPr>
              <w:t>Prusim, 15-17.09.2014 r.</w:t>
            </w:r>
          </w:p>
        </w:tc>
      </w:tr>
      <w:tr w:rsidR="009E08BA" w:rsidRPr="007F748A" w:rsidTr="002A0D05">
        <w:trPr>
          <w:trHeight w:val="388"/>
          <w:jc w:val="center"/>
        </w:trPr>
        <w:tc>
          <w:tcPr>
            <w:tcW w:w="6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2A0D05">
            <w:pPr>
              <w:rPr>
                <w:rStyle w:val="Pogrubienie"/>
                <w:rFonts w:asciiTheme="minorHAnsi" w:hAnsiTheme="minorHAnsi" w:cs="Arial"/>
                <w:b w:val="0"/>
                <w:bCs w:val="0"/>
                <w:color w:val="000000"/>
                <w:sz w:val="16"/>
                <w:szCs w:val="16"/>
              </w:rPr>
            </w:pPr>
            <w:r w:rsidRPr="002A0D05">
              <w:rPr>
                <w:rStyle w:val="Pogrubienie"/>
                <w:rFonts w:asciiTheme="minorHAnsi" w:hAnsiTheme="minorHAnsi" w:cs="Arial"/>
                <w:b w:val="0"/>
                <w:color w:val="000000"/>
                <w:sz w:val="16"/>
                <w:szCs w:val="16"/>
              </w:rPr>
              <w:t>Spotkanie szkoleniowe dla beneficjentów osi priorytetowej 5 PT PO RYBY 2007-2013</w:t>
            </w:r>
          </w:p>
        </w:tc>
        <w:tc>
          <w:tcPr>
            <w:tcW w:w="2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EF3E00">
            <w:pPr>
              <w:jc w:val="center"/>
              <w:rPr>
                <w:rFonts w:asciiTheme="minorHAnsi" w:hAnsiTheme="minorHAnsi" w:cs="Arial"/>
                <w:color w:val="000000"/>
                <w:sz w:val="16"/>
                <w:szCs w:val="16"/>
              </w:rPr>
            </w:pPr>
            <w:r w:rsidRPr="002A0D05">
              <w:rPr>
                <w:rFonts w:asciiTheme="minorHAnsi" w:hAnsiTheme="minorHAnsi" w:cs="Arial"/>
                <w:color w:val="000000"/>
                <w:sz w:val="16"/>
                <w:szCs w:val="16"/>
              </w:rPr>
              <w:t>Grębiszew, 21-23.09.2015 r.</w:t>
            </w:r>
          </w:p>
        </w:tc>
      </w:tr>
    </w:tbl>
    <w:p w:rsidR="002A0D05" w:rsidRDefault="002A0D05" w:rsidP="00890499">
      <w:pPr>
        <w:spacing w:line="276" w:lineRule="auto"/>
        <w:rPr>
          <w:rFonts w:ascii="Arial" w:hAnsi="Arial" w:cs="Arial"/>
          <w:sz w:val="16"/>
          <w:szCs w:val="16"/>
        </w:rPr>
      </w:pPr>
    </w:p>
    <w:p w:rsidR="002A0D05" w:rsidRDefault="002A0D05" w:rsidP="00890499">
      <w:pPr>
        <w:spacing w:line="276" w:lineRule="auto"/>
        <w:rPr>
          <w:rFonts w:ascii="Arial" w:hAnsi="Arial" w:cs="Arial"/>
          <w:sz w:val="16"/>
          <w:szCs w:val="16"/>
        </w:rPr>
      </w:pPr>
    </w:p>
    <w:p w:rsidR="002A0D05" w:rsidRDefault="002A0D05" w:rsidP="00890499">
      <w:pPr>
        <w:spacing w:line="276" w:lineRule="auto"/>
        <w:rPr>
          <w:rFonts w:ascii="Arial" w:hAnsi="Arial" w:cs="Arial"/>
          <w:sz w:val="16"/>
          <w:szCs w:val="16"/>
        </w:rPr>
      </w:pPr>
    </w:p>
    <w:p w:rsidR="009E08BA" w:rsidRPr="007F748A" w:rsidRDefault="009E08BA" w:rsidP="00890499">
      <w:pPr>
        <w:spacing w:line="276" w:lineRule="auto"/>
        <w:rPr>
          <w:rFonts w:ascii="Arial" w:hAnsi="Arial" w:cs="Arial"/>
          <w:sz w:val="16"/>
          <w:szCs w:val="16"/>
        </w:rPr>
      </w:pPr>
      <w:r>
        <w:rPr>
          <w:rFonts w:ascii="Arial" w:hAnsi="Arial" w:cs="Arial"/>
          <w:sz w:val="16"/>
          <w:szCs w:val="16"/>
        </w:rPr>
        <w:lastRenderedPageBreak/>
        <w:t xml:space="preserve">3. </w:t>
      </w:r>
      <w:r w:rsidRPr="00784AD8">
        <w:rPr>
          <w:rFonts w:asciiTheme="minorHAnsi" w:hAnsiTheme="minorHAnsi" w:cs="Arial"/>
        </w:rPr>
        <w:t>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1347"/>
        <w:gridCol w:w="6946"/>
        <w:gridCol w:w="917"/>
      </w:tblGrid>
      <w:tr w:rsidR="009E08BA" w:rsidRPr="007F748A" w:rsidTr="002A0D05">
        <w:trPr>
          <w:trHeight w:val="390"/>
        </w:trPr>
        <w:tc>
          <w:tcPr>
            <w:tcW w:w="731"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784AD8" w:rsidRDefault="009E08BA" w:rsidP="00EF3E00">
            <w:pPr>
              <w:jc w:val="center"/>
              <w:rPr>
                <w:rFonts w:asciiTheme="minorHAnsi" w:hAnsiTheme="minorHAnsi" w:cs="Arial"/>
                <w:b/>
                <w:color w:val="000000"/>
                <w:sz w:val="16"/>
                <w:szCs w:val="16"/>
              </w:rPr>
            </w:pPr>
            <w:r w:rsidRPr="00784AD8">
              <w:rPr>
                <w:rFonts w:asciiTheme="minorHAnsi" w:hAnsiTheme="minorHAnsi" w:cs="Arial"/>
                <w:b/>
                <w:color w:val="000000"/>
                <w:sz w:val="16"/>
                <w:szCs w:val="16"/>
              </w:rPr>
              <w:t>Rok</w:t>
            </w:r>
          </w:p>
        </w:tc>
        <w:tc>
          <w:tcPr>
            <w:tcW w:w="3771" w:type="pct"/>
            <w:tcBorders>
              <w:top w:val="single" w:sz="4" w:space="0" w:color="auto"/>
              <w:left w:val="nil"/>
              <w:bottom w:val="single" w:sz="4" w:space="0" w:color="auto"/>
              <w:right w:val="single" w:sz="4" w:space="0" w:color="auto"/>
            </w:tcBorders>
            <w:shd w:val="clear" w:color="000000" w:fill="A6A6A6"/>
            <w:noWrap/>
            <w:vAlign w:val="center"/>
            <w:hideMark/>
          </w:tcPr>
          <w:p w:rsidR="009E08BA" w:rsidRPr="00784AD8" w:rsidRDefault="009E08BA" w:rsidP="00EF3E00">
            <w:pPr>
              <w:jc w:val="center"/>
              <w:rPr>
                <w:rFonts w:asciiTheme="minorHAnsi" w:hAnsiTheme="minorHAnsi" w:cs="Arial"/>
                <w:b/>
                <w:color w:val="000000"/>
                <w:sz w:val="16"/>
                <w:szCs w:val="16"/>
              </w:rPr>
            </w:pPr>
            <w:r w:rsidRPr="00784AD8">
              <w:rPr>
                <w:rFonts w:asciiTheme="minorHAnsi" w:hAnsiTheme="minorHAnsi" w:cs="Arial"/>
                <w:b/>
                <w:color w:val="000000"/>
                <w:sz w:val="16"/>
                <w:szCs w:val="16"/>
              </w:rPr>
              <w:t xml:space="preserve">Ogólny opis </w:t>
            </w:r>
          </w:p>
        </w:tc>
        <w:tc>
          <w:tcPr>
            <w:tcW w:w="498" w:type="pct"/>
            <w:tcBorders>
              <w:top w:val="single" w:sz="4" w:space="0" w:color="auto"/>
              <w:left w:val="nil"/>
              <w:bottom w:val="single" w:sz="4" w:space="0" w:color="auto"/>
              <w:right w:val="single" w:sz="4" w:space="0" w:color="auto"/>
            </w:tcBorders>
            <w:shd w:val="clear" w:color="000000" w:fill="A6A6A6"/>
            <w:noWrap/>
            <w:vAlign w:val="center"/>
            <w:hideMark/>
          </w:tcPr>
          <w:p w:rsidR="009E08BA" w:rsidRPr="00784AD8" w:rsidRDefault="009E08BA" w:rsidP="00EF3E00">
            <w:pPr>
              <w:jc w:val="center"/>
              <w:rPr>
                <w:rFonts w:asciiTheme="minorHAnsi" w:hAnsiTheme="minorHAnsi" w:cs="Arial"/>
                <w:b/>
                <w:color w:val="000000"/>
                <w:sz w:val="16"/>
                <w:szCs w:val="16"/>
              </w:rPr>
            </w:pPr>
            <w:r w:rsidRPr="00784AD8">
              <w:rPr>
                <w:rFonts w:asciiTheme="minorHAnsi" w:hAnsiTheme="minorHAnsi" w:cs="Arial"/>
                <w:b/>
                <w:color w:val="000000"/>
                <w:sz w:val="16"/>
                <w:szCs w:val="16"/>
              </w:rPr>
              <w:t>Kwota</w:t>
            </w:r>
          </w:p>
        </w:tc>
      </w:tr>
      <w:tr w:rsidR="009E08BA" w:rsidRPr="007F748A" w:rsidTr="002A0D05">
        <w:trPr>
          <w:trHeight w:val="300"/>
        </w:trPr>
        <w:tc>
          <w:tcPr>
            <w:tcW w:w="731" w:type="pct"/>
            <w:tcBorders>
              <w:top w:val="nil"/>
              <w:left w:val="single" w:sz="4" w:space="0" w:color="auto"/>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r w:rsidRPr="00784AD8">
              <w:rPr>
                <w:rFonts w:asciiTheme="minorHAnsi" w:hAnsiTheme="minorHAnsi" w:cs="Arial"/>
                <w:color w:val="000000"/>
                <w:sz w:val="16"/>
                <w:szCs w:val="16"/>
              </w:rPr>
              <w:t>2013</w:t>
            </w:r>
          </w:p>
        </w:tc>
        <w:tc>
          <w:tcPr>
            <w:tcW w:w="3771" w:type="pct"/>
            <w:tcBorders>
              <w:top w:val="nil"/>
              <w:left w:val="nil"/>
              <w:bottom w:val="single" w:sz="4" w:space="0" w:color="auto"/>
              <w:right w:val="single" w:sz="4" w:space="0" w:color="auto"/>
            </w:tcBorders>
            <w:noWrap/>
            <w:vAlign w:val="center"/>
            <w:hideMark/>
          </w:tcPr>
          <w:p w:rsidR="009E08BA" w:rsidRPr="00784AD8" w:rsidRDefault="009E08BA" w:rsidP="00EF3E00">
            <w:pPr>
              <w:rPr>
                <w:rFonts w:asciiTheme="minorHAnsi" w:hAnsiTheme="minorHAnsi" w:cs="Arial"/>
                <w:color w:val="000000"/>
                <w:sz w:val="16"/>
                <w:szCs w:val="16"/>
              </w:rPr>
            </w:pPr>
            <w:r w:rsidRPr="00784AD8">
              <w:rPr>
                <w:rFonts w:asciiTheme="minorHAnsi" w:hAnsiTheme="minorHAnsi" w:cs="Arial"/>
                <w:color w:val="000000"/>
                <w:sz w:val="16"/>
                <w:szCs w:val="16"/>
              </w:rPr>
              <w:t xml:space="preserve">Dla uczestników Ogólnopolskiego spotkania szkoleniowego </w:t>
            </w:r>
            <w:r w:rsidRPr="00784AD8">
              <w:rPr>
                <w:rFonts w:asciiTheme="minorHAnsi" w:hAnsiTheme="minorHAnsi" w:cs="Arial"/>
                <w:color w:val="000000"/>
                <w:sz w:val="16"/>
                <w:szCs w:val="16"/>
              </w:rPr>
              <w:br/>
              <w:t>z beneficjentami osi priorytetowej 5 PT PO RYBY 2007-2013 Fundacja przygotowała zestaw materiałów promocyjnych PO RYBY 2007-2013, które zostały rozdane wraz z materiałami szkoleniowymi podczas spotkania (Torba ekologiczna, notes a5, breloczek, długopis, teczka a4)</w:t>
            </w:r>
          </w:p>
        </w:tc>
        <w:tc>
          <w:tcPr>
            <w:tcW w:w="498" w:type="pct"/>
            <w:tcBorders>
              <w:top w:val="nil"/>
              <w:left w:val="nil"/>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r w:rsidRPr="00784AD8">
              <w:rPr>
                <w:rFonts w:asciiTheme="minorHAnsi" w:hAnsiTheme="minorHAnsi" w:cs="Arial"/>
                <w:color w:val="000000"/>
                <w:sz w:val="16"/>
                <w:szCs w:val="16"/>
              </w:rPr>
              <w:t>1 574,40</w:t>
            </w:r>
          </w:p>
        </w:tc>
      </w:tr>
      <w:tr w:rsidR="009E08BA" w:rsidRPr="007F748A" w:rsidTr="002A0D05">
        <w:trPr>
          <w:trHeight w:val="300"/>
        </w:trPr>
        <w:tc>
          <w:tcPr>
            <w:tcW w:w="731" w:type="pct"/>
            <w:tcBorders>
              <w:top w:val="nil"/>
              <w:left w:val="single" w:sz="4" w:space="0" w:color="auto"/>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r w:rsidRPr="00784AD8">
              <w:rPr>
                <w:rFonts w:asciiTheme="minorHAnsi" w:hAnsiTheme="minorHAnsi" w:cs="Arial"/>
                <w:color w:val="000000"/>
                <w:sz w:val="16"/>
                <w:szCs w:val="16"/>
              </w:rPr>
              <w:t>2014</w:t>
            </w:r>
          </w:p>
        </w:tc>
        <w:tc>
          <w:tcPr>
            <w:tcW w:w="3771" w:type="pct"/>
            <w:tcBorders>
              <w:top w:val="nil"/>
              <w:left w:val="nil"/>
              <w:bottom w:val="single" w:sz="4" w:space="0" w:color="auto"/>
              <w:right w:val="single" w:sz="4" w:space="0" w:color="auto"/>
            </w:tcBorders>
            <w:noWrap/>
            <w:vAlign w:val="center"/>
          </w:tcPr>
          <w:p w:rsidR="009E08BA" w:rsidRPr="00784AD8" w:rsidRDefault="009E08BA" w:rsidP="00EF3E00">
            <w:pPr>
              <w:jc w:val="center"/>
              <w:rPr>
                <w:rFonts w:asciiTheme="minorHAnsi" w:hAnsiTheme="minorHAnsi"/>
              </w:rPr>
            </w:pPr>
            <w:r w:rsidRPr="00784AD8">
              <w:rPr>
                <w:rFonts w:asciiTheme="minorHAnsi" w:hAnsiTheme="minorHAnsi" w:cs="Arial"/>
                <w:sz w:val="16"/>
                <w:szCs w:val="16"/>
              </w:rPr>
              <w:t>nie wykonywano</w:t>
            </w:r>
          </w:p>
        </w:tc>
        <w:tc>
          <w:tcPr>
            <w:tcW w:w="498" w:type="pct"/>
            <w:tcBorders>
              <w:top w:val="nil"/>
              <w:left w:val="nil"/>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p>
        </w:tc>
      </w:tr>
      <w:tr w:rsidR="009E08BA" w:rsidRPr="007F748A" w:rsidTr="002A0D05">
        <w:trPr>
          <w:trHeight w:val="300"/>
        </w:trPr>
        <w:tc>
          <w:tcPr>
            <w:tcW w:w="731" w:type="pct"/>
            <w:tcBorders>
              <w:top w:val="single" w:sz="4" w:space="0" w:color="auto"/>
              <w:left w:val="single" w:sz="4" w:space="0" w:color="auto"/>
              <w:bottom w:val="single" w:sz="6" w:space="0" w:color="auto"/>
              <w:right w:val="single" w:sz="6"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r w:rsidRPr="00784AD8">
              <w:rPr>
                <w:rFonts w:asciiTheme="minorHAnsi" w:hAnsiTheme="minorHAnsi" w:cs="Arial"/>
                <w:color w:val="000000"/>
                <w:sz w:val="16"/>
                <w:szCs w:val="16"/>
              </w:rPr>
              <w:t>2015</w:t>
            </w:r>
          </w:p>
        </w:tc>
        <w:tc>
          <w:tcPr>
            <w:tcW w:w="3771" w:type="pct"/>
            <w:tcBorders>
              <w:top w:val="single" w:sz="4" w:space="0" w:color="auto"/>
              <w:left w:val="single" w:sz="6" w:space="0" w:color="auto"/>
              <w:bottom w:val="single" w:sz="6" w:space="0" w:color="auto"/>
              <w:right w:val="single" w:sz="6" w:space="0" w:color="auto"/>
            </w:tcBorders>
            <w:noWrap/>
            <w:vAlign w:val="center"/>
          </w:tcPr>
          <w:p w:rsidR="009E08BA" w:rsidRPr="00784AD8" w:rsidRDefault="009E08BA" w:rsidP="00EF3E00">
            <w:pPr>
              <w:jc w:val="center"/>
              <w:rPr>
                <w:rFonts w:asciiTheme="minorHAnsi" w:hAnsiTheme="minorHAnsi"/>
              </w:rPr>
            </w:pPr>
            <w:r w:rsidRPr="00784AD8">
              <w:rPr>
                <w:rFonts w:asciiTheme="minorHAnsi" w:hAnsiTheme="minorHAnsi" w:cs="Arial"/>
                <w:sz w:val="16"/>
                <w:szCs w:val="16"/>
              </w:rPr>
              <w:t>nie wykonywano</w:t>
            </w:r>
          </w:p>
        </w:tc>
        <w:tc>
          <w:tcPr>
            <w:tcW w:w="498" w:type="pct"/>
            <w:tcBorders>
              <w:top w:val="single" w:sz="4" w:space="0" w:color="auto"/>
              <w:left w:val="single" w:sz="6" w:space="0" w:color="auto"/>
              <w:bottom w:val="single" w:sz="6"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p>
        </w:tc>
      </w:tr>
    </w:tbl>
    <w:p w:rsidR="009E08BA" w:rsidRDefault="009E08BA" w:rsidP="00890499">
      <w:pPr>
        <w:spacing w:line="276" w:lineRule="auto"/>
        <w:jc w:val="center"/>
        <w:rPr>
          <w:rFonts w:ascii="Arial" w:hAnsi="Arial" w:cs="Arial"/>
          <w:sz w:val="16"/>
          <w:szCs w:val="16"/>
        </w:rPr>
      </w:pPr>
    </w:p>
    <w:p w:rsidR="00DA4F83" w:rsidRDefault="00DA4F83" w:rsidP="00890499">
      <w:pPr>
        <w:pStyle w:val="Tekstdymka"/>
        <w:spacing w:line="276" w:lineRule="auto"/>
      </w:pPr>
    </w:p>
    <w:p w:rsidR="009E08BA" w:rsidRPr="007F748A" w:rsidRDefault="009E08BA" w:rsidP="00890499">
      <w:pPr>
        <w:spacing w:line="276" w:lineRule="auto"/>
        <w:rPr>
          <w:rFonts w:ascii="Arial" w:hAnsi="Arial" w:cs="Arial"/>
          <w:sz w:val="16"/>
          <w:szCs w:val="16"/>
        </w:rPr>
      </w:pPr>
      <w:r>
        <w:rPr>
          <w:rFonts w:ascii="Arial" w:hAnsi="Arial" w:cs="Arial"/>
          <w:sz w:val="16"/>
          <w:szCs w:val="16"/>
        </w:rPr>
        <w:t xml:space="preserve">4. </w:t>
      </w:r>
      <w:r w:rsidRPr="00784AD8">
        <w:rPr>
          <w:rFonts w:asciiTheme="minorHAnsi" w:hAnsiTheme="minorHAnsi" w:cs="Arial"/>
        </w:rPr>
        <w:t>Prowadzenie stron internetowych</w:t>
      </w:r>
      <w:r w:rsidRPr="007F748A">
        <w:rPr>
          <w:rFonts w:ascii="Arial" w:hAnsi="Arial" w:cs="Arial"/>
          <w:sz w:val="16"/>
          <w:szCs w:val="16"/>
        </w:rPr>
        <w:t xml:space="preserve"> </w:t>
      </w:r>
    </w:p>
    <w:tbl>
      <w:tblPr>
        <w:tblW w:w="5000" w:type="pct"/>
        <w:tblCellMar>
          <w:left w:w="70" w:type="dxa"/>
          <w:right w:w="70" w:type="dxa"/>
        </w:tblCellMar>
        <w:tblLook w:val="04A0" w:firstRow="1" w:lastRow="0" w:firstColumn="1" w:lastColumn="0" w:noHBand="0" w:noVBand="1"/>
      </w:tblPr>
      <w:tblGrid>
        <w:gridCol w:w="426"/>
        <w:gridCol w:w="4903"/>
        <w:gridCol w:w="2019"/>
        <w:gridCol w:w="1862"/>
      </w:tblGrid>
      <w:tr w:rsidR="009E08BA" w:rsidRPr="007F748A" w:rsidTr="002A0D05">
        <w:trPr>
          <w:trHeight w:val="347"/>
        </w:trPr>
        <w:tc>
          <w:tcPr>
            <w:tcW w:w="231"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784AD8" w:rsidRDefault="009E08BA" w:rsidP="00EF3E00">
            <w:pPr>
              <w:jc w:val="center"/>
              <w:rPr>
                <w:rFonts w:asciiTheme="minorHAnsi" w:hAnsiTheme="minorHAnsi" w:cs="Arial"/>
                <w:b/>
                <w:sz w:val="16"/>
                <w:szCs w:val="16"/>
              </w:rPr>
            </w:pPr>
            <w:r w:rsidRPr="00784AD8">
              <w:rPr>
                <w:rFonts w:asciiTheme="minorHAnsi" w:hAnsiTheme="minorHAnsi" w:cs="Arial"/>
                <w:b/>
                <w:sz w:val="16"/>
                <w:szCs w:val="16"/>
              </w:rPr>
              <w:t>Lp.</w:t>
            </w:r>
          </w:p>
        </w:tc>
        <w:tc>
          <w:tcPr>
            <w:tcW w:w="2662"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784AD8" w:rsidRDefault="00784AD8" w:rsidP="00EF3E00">
            <w:pPr>
              <w:jc w:val="center"/>
              <w:rPr>
                <w:rFonts w:asciiTheme="minorHAnsi" w:hAnsiTheme="minorHAnsi" w:cs="Arial"/>
                <w:b/>
                <w:sz w:val="16"/>
                <w:szCs w:val="16"/>
              </w:rPr>
            </w:pPr>
            <w:r w:rsidRPr="00784AD8">
              <w:rPr>
                <w:rFonts w:asciiTheme="minorHAnsi" w:hAnsiTheme="minorHAnsi" w:cs="Arial"/>
                <w:b/>
                <w:sz w:val="16"/>
                <w:szCs w:val="16"/>
              </w:rPr>
              <w:t>N</w:t>
            </w:r>
            <w:r w:rsidR="009E08BA" w:rsidRPr="00784AD8">
              <w:rPr>
                <w:rFonts w:asciiTheme="minorHAnsi" w:hAnsiTheme="minorHAnsi" w:cs="Arial"/>
                <w:b/>
                <w:sz w:val="16"/>
                <w:szCs w:val="16"/>
              </w:rPr>
              <w:t>azwa strony</w:t>
            </w:r>
          </w:p>
        </w:tc>
        <w:tc>
          <w:tcPr>
            <w:tcW w:w="1096" w:type="pct"/>
            <w:tcBorders>
              <w:top w:val="single" w:sz="8" w:space="0" w:color="auto"/>
              <w:bottom w:val="single" w:sz="4" w:space="0" w:color="auto"/>
              <w:right w:val="single" w:sz="4" w:space="0" w:color="auto"/>
            </w:tcBorders>
            <w:shd w:val="clear" w:color="auto" w:fill="A6A6A6" w:themeFill="background1" w:themeFillShade="A6"/>
            <w:vAlign w:val="center"/>
            <w:hideMark/>
          </w:tcPr>
          <w:p w:rsidR="009E08BA" w:rsidRPr="00784AD8" w:rsidRDefault="00784AD8" w:rsidP="00EF3E00">
            <w:pPr>
              <w:jc w:val="center"/>
              <w:rPr>
                <w:rFonts w:asciiTheme="minorHAnsi" w:hAnsiTheme="minorHAnsi" w:cs="Arial"/>
                <w:b/>
                <w:sz w:val="16"/>
                <w:szCs w:val="16"/>
              </w:rPr>
            </w:pPr>
            <w:r w:rsidRPr="00784AD8">
              <w:rPr>
                <w:rFonts w:asciiTheme="minorHAnsi" w:hAnsiTheme="minorHAnsi" w:cs="Arial"/>
                <w:b/>
                <w:sz w:val="16"/>
                <w:szCs w:val="16"/>
              </w:rPr>
              <w:t>L</w:t>
            </w:r>
            <w:r w:rsidR="009E08BA" w:rsidRPr="00784AD8">
              <w:rPr>
                <w:rFonts w:asciiTheme="minorHAnsi" w:hAnsiTheme="minorHAnsi" w:cs="Arial"/>
                <w:b/>
                <w:sz w:val="16"/>
                <w:szCs w:val="16"/>
              </w:rPr>
              <w:t>iczba odwiedzin na stronie</w:t>
            </w:r>
          </w:p>
        </w:tc>
        <w:tc>
          <w:tcPr>
            <w:tcW w:w="1011" w:type="pct"/>
            <w:tcBorders>
              <w:top w:val="single" w:sz="8" w:space="0" w:color="auto"/>
              <w:bottom w:val="single" w:sz="4" w:space="0" w:color="auto"/>
              <w:right w:val="single" w:sz="4" w:space="0" w:color="auto"/>
            </w:tcBorders>
            <w:shd w:val="clear" w:color="auto" w:fill="A6A6A6" w:themeFill="background1" w:themeFillShade="A6"/>
            <w:vAlign w:val="center"/>
            <w:hideMark/>
          </w:tcPr>
          <w:p w:rsidR="009E08BA" w:rsidRPr="00784AD8" w:rsidRDefault="00784AD8" w:rsidP="00EF3E00">
            <w:pPr>
              <w:jc w:val="center"/>
              <w:rPr>
                <w:rFonts w:asciiTheme="minorHAnsi" w:hAnsiTheme="minorHAnsi" w:cs="Arial"/>
                <w:b/>
                <w:sz w:val="16"/>
                <w:szCs w:val="16"/>
              </w:rPr>
            </w:pPr>
            <w:r w:rsidRPr="00784AD8">
              <w:rPr>
                <w:rFonts w:asciiTheme="minorHAnsi" w:hAnsiTheme="minorHAnsi" w:cs="Arial"/>
                <w:b/>
                <w:sz w:val="16"/>
                <w:szCs w:val="16"/>
              </w:rPr>
              <w:t>T</w:t>
            </w:r>
            <w:r w:rsidR="009E08BA" w:rsidRPr="00784AD8">
              <w:rPr>
                <w:rFonts w:asciiTheme="minorHAnsi" w:hAnsiTheme="minorHAnsi" w:cs="Arial"/>
                <w:b/>
                <w:sz w:val="16"/>
                <w:szCs w:val="16"/>
              </w:rPr>
              <w:t>ermin realizacji</w:t>
            </w:r>
          </w:p>
        </w:tc>
      </w:tr>
      <w:tr w:rsidR="009E08BA" w:rsidRPr="007F748A" w:rsidTr="002A0D05">
        <w:trPr>
          <w:trHeight w:val="287"/>
        </w:trPr>
        <w:tc>
          <w:tcPr>
            <w:tcW w:w="231" w:type="pct"/>
            <w:tcBorders>
              <w:left w:val="single" w:sz="8" w:space="0" w:color="auto"/>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sz w:val="16"/>
                <w:szCs w:val="16"/>
              </w:rPr>
            </w:pPr>
            <w:r w:rsidRPr="00784AD8">
              <w:rPr>
                <w:rFonts w:asciiTheme="minorHAnsi" w:hAnsiTheme="minorHAnsi" w:cs="Arial"/>
                <w:sz w:val="16"/>
                <w:szCs w:val="16"/>
              </w:rPr>
              <w:t>1.</w:t>
            </w:r>
          </w:p>
        </w:tc>
        <w:tc>
          <w:tcPr>
            <w:tcW w:w="2662" w:type="pct"/>
            <w:tcBorders>
              <w:left w:val="single" w:sz="8" w:space="0" w:color="auto"/>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sz w:val="16"/>
                <w:szCs w:val="16"/>
              </w:rPr>
            </w:pPr>
            <w:r w:rsidRPr="00784AD8">
              <w:rPr>
                <w:rFonts w:asciiTheme="minorHAnsi" w:hAnsiTheme="minorHAnsi" w:cs="Arial"/>
                <w:sz w:val="16"/>
                <w:szCs w:val="16"/>
              </w:rPr>
              <w:t>http://www.fapa.org.pl/</w:t>
            </w:r>
          </w:p>
        </w:tc>
        <w:tc>
          <w:tcPr>
            <w:tcW w:w="1096" w:type="pct"/>
            <w:tcBorders>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sz w:val="16"/>
                <w:szCs w:val="16"/>
              </w:rPr>
            </w:pPr>
            <w:r w:rsidRPr="00784AD8">
              <w:rPr>
                <w:rFonts w:asciiTheme="minorHAnsi" w:hAnsiTheme="minorHAnsi" w:cs="Arial"/>
                <w:sz w:val="16"/>
                <w:szCs w:val="16"/>
              </w:rPr>
              <w:t>statystyki nie są prowadzone</w:t>
            </w:r>
          </w:p>
        </w:tc>
        <w:tc>
          <w:tcPr>
            <w:tcW w:w="1011" w:type="pct"/>
            <w:tcBorders>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sz w:val="16"/>
                <w:szCs w:val="16"/>
              </w:rPr>
            </w:pPr>
            <w:r w:rsidRPr="00784AD8">
              <w:rPr>
                <w:rFonts w:asciiTheme="minorHAnsi" w:hAnsiTheme="minorHAnsi" w:cs="Arial"/>
                <w:sz w:val="16"/>
                <w:szCs w:val="16"/>
              </w:rPr>
              <w:t>2009-2016</w:t>
            </w:r>
          </w:p>
        </w:tc>
      </w:tr>
    </w:tbl>
    <w:p w:rsidR="009E08BA" w:rsidRPr="00EF2DC8" w:rsidRDefault="009E08BA" w:rsidP="00890499">
      <w:pPr>
        <w:spacing w:line="276" w:lineRule="auto"/>
        <w:ind w:left="360"/>
        <w:jc w:val="both"/>
        <w:rPr>
          <w:rFonts w:ascii="Arial" w:hAnsi="Arial" w:cs="Arial"/>
          <w:sz w:val="16"/>
          <w:szCs w:val="16"/>
        </w:rPr>
      </w:pPr>
    </w:p>
    <w:p w:rsidR="009E08BA" w:rsidRPr="00B10BEC" w:rsidRDefault="009E08BA" w:rsidP="00890499">
      <w:pPr>
        <w:tabs>
          <w:tab w:val="left" w:pos="567"/>
        </w:tabs>
        <w:spacing w:line="276" w:lineRule="auto"/>
        <w:jc w:val="both"/>
        <w:rPr>
          <w:rFonts w:ascii="Arial" w:hAnsi="Arial" w:cs="Arial"/>
        </w:rPr>
      </w:pPr>
    </w:p>
    <w:p w:rsidR="009E08BA" w:rsidRDefault="009E08BA" w:rsidP="00890499">
      <w:pPr>
        <w:spacing w:line="276" w:lineRule="auto"/>
        <w:ind w:left="360"/>
        <w:jc w:val="both"/>
        <w:rPr>
          <w:rFonts w:asciiTheme="minorHAnsi" w:hAnsiTheme="minorHAnsi"/>
          <w:color w:val="000000" w:themeColor="text1"/>
        </w:rPr>
      </w:pPr>
      <w:r w:rsidRPr="003F7122">
        <w:rPr>
          <w:rFonts w:asciiTheme="minorHAnsi" w:hAnsiTheme="minorHAnsi"/>
          <w:b/>
          <w:color w:val="000000" w:themeColor="text1"/>
        </w:rPr>
        <w:t>Załącznik nr 3</w:t>
      </w:r>
      <w:r w:rsidRPr="003F7122">
        <w:rPr>
          <w:rFonts w:asciiTheme="minorHAnsi" w:hAnsiTheme="minorHAnsi"/>
          <w:color w:val="000000" w:themeColor="text1"/>
        </w:rPr>
        <w:t>.</w:t>
      </w:r>
      <w:r w:rsidRPr="003F7122">
        <w:rPr>
          <w:rFonts w:asciiTheme="minorHAnsi" w:hAnsiTheme="minorHAnsi"/>
          <w:b/>
          <w:color w:val="000000" w:themeColor="text1"/>
        </w:rPr>
        <w:t xml:space="preserve"> - </w:t>
      </w:r>
      <w:r w:rsidRPr="003F7122">
        <w:rPr>
          <w:rFonts w:asciiTheme="minorHAnsi" w:hAnsiTheme="minorHAnsi"/>
          <w:color w:val="000000" w:themeColor="text1"/>
        </w:rPr>
        <w:t>Informacje na temat postępów fizycznych dla informacji i promocji</w:t>
      </w:r>
      <w:r>
        <w:rPr>
          <w:rFonts w:asciiTheme="minorHAnsi" w:hAnsiTheme="minorHAnsi"/>
          <w:color w:val="000000" w:themeColor="text1"/>
        </w:rPr>
        <w:t>.</w:t>
      </w:r>
    </w:p>
    <w:p w:rsidR="009E08BA" w:rsidRDefault="009E08BA" w:rsidP="00890499">
      <w:pPr>
        <w:pStyle w:val="Tekstdymka"/>
        <w:spacing w:line="276" w:lineRule="auto"/>
      </w:pPr>
    </w:p>
    <w:p w:rsidR="009E08BA" w:rsidRDefault="009E08BA" w:rsidP="00890499">
      <w:pPr>
        <w:pStyle w:val="Tekstdymka"/>
        <w:spacing w:line="276" w:lineRule="auto"/>
      </w:pPr>
    </w:p>
    <w:p w:rsidR="009E08BA" w:rsidRPr="003F7122" w:rsidRDefault="009E08BA" w:rsidP="009E08BA">
      <w:pPr>
        <w:pStyle w:val="Tekstdymka"/>
        <w:rPr>
          <w:rFonts w:asciiTheme="minorHAnsi" w:hAnsiTheme="minorHAnsi"/>
          <w:color w:val="FF0000"/>
          <w:sz w:val="12"/>
        </w:rPr>
      </w:pPr>
    </w:p>
    <w:p w:rsidR="009E08BA" w:rsidRPr="002A0D05" w:rsidRDefault="002A0D05" w:rsidP="002A0D05">
      <w:pPr>
        <w:pStyle w:val="Akapitzlist"/>
        <w:shd w:val="clear" w:color="auto" w:fill="CCFFFF"/>
        <w:spacing w:line="240" w:lineRule="auto"/>
        <w:ind w:left="360"/>
        <w:jc w:val="both"/>
        <w:outlineLvl w:val="0"/>
        <w:rPr>
          <w:rFonts w:asciiTheme="minorHAnsi" w:hAnsiTheme="minorHAnsi"/>
          <w:b/>
        </w:rPr>
      </w:pPr>
      <w:bookmarkStart w:id="139" w:name="_Toc471890186"/>
      <w:r>
        <w:rPr>
          <w:rFonts w:asciiTheme="minorHAnsi" w:hAnsiTheme="minorHAnsi"/>
          <w:b/>
        </w:rPr>
        <w:t xml:space="preserve">7. </w:t>
      </w:r>
      <w:r w:rsidR="009E08BA" w:rsidRPr="002A0D05">
        <w:rPr>
          <w:rFonts w:asciiTheme="minorHAnsi" w:hAnsiTheme="minorHAnsi"/>
          <w:b/>
        </w:rPr>
        <w:t>INFORMACJE I PROBLEMY ZWIĄZANE Z PRZESTRZEGANIEM POLITYK WSPÓLNOTY PRZY REALIZACJI PROGRAMU</w:t>
      </w:r>
      <w:bookmarkEnd w:id="139"/>
    </w:p>
    <w:p w:rsidR="009E08BA" w:rsidRPr="003F7122" w:rsidRDefault="009E08BA" w:rsidP="009E08BA">
      <w:pPr>
        <w:spacing w:line="360" w:lineRule="auto"/>
        <w:jc w:val="both"/>
        <w:rPr>
          <w:rFonts w:asciiTheme="minorHAnsi" w:hAnsiTheme="minorHAnsi"/>
          <w:b/>
          <w:color w:val="FF0000"/>
        </w:rPr>
      </w:pPr>
    </w:p>
    <w:p w:rsidR="009E08BA" w:rsidRPr="002A0D05" w:rsidRDefault="009E08BA" w:rsidP="005A41F2">
      <w:pPr>
        <w:pStyle w:val="Akapitzlist"/>
        <w:numPr>
          <w:ilvl w:val="1"/>
          <w:numId w:val="109"/>
        </w:numPr>
        <w:shd w:val="clear" w:color="auto" w:fill="000080"/>
        <w:spacing w:line="360" w:lineRule="auto"/>
        <w:jc w:val="both"/>
        <w:outlineLvl w:val="1"/>
        <w:rPr>
          <w:rFonts w:asciiTheme="minorHAnsi" w:hAnsiTheme="minorHAnsi"/>
          <w:b/>
          <w:color w:val="FFFFFF" w:themeColor="background1"/>
        </w:rPr>
      </w:pPr>
      <w:bookmarkStart w:id="140" w:name="_Toc471890187"/>
      <w:r w:rsidRPr="002A0D05">
        <w:rPr>
          <w:rFonts w:asciiTheme="minorHAnsi" w:hAnsiTheme="minorHAnsi"/>
          <w:b/>
          <w:color w:val="FFFFFF" w:themeColor="background1"/>
        </w:rPr>
        <w:t>Zgodność realizowanego Programu z polityką ochrony środowiska</w:t>
      </w:r>
      <w:bookmarkEnd w:id="140"/>
    </w:p>
    <w:p w:rsidR="009E08BA" w:rsidRPr="003F7122" w:rsidRDefault="009E08BA" w:rsidP="00890499">
      <w:pPr>
        <w:spacing w:line="276" w:lineRule="auto"/>
        <w:ind w:left="170"/>
        <w:jc w:val="both"/>
        <w:rPr>
          <w:rFonts w:asciiTheme="minorHAnsi" w:hAnsiTheme="minorHAnsi" w:cs="ArialMT"/>
          <w:color w:val="FF0000"/>
          <w:sz w:val="12"/>
        </w:rPr>
      </w:pPr>
    </w:p>
    <w:p w:rsidR="009E08BA" w:rsidRDefault="009E08BA" w:rsidP="00890499">
      <w:pPr>
        <w:spacing w:line="276" w:lineRule="auto"/>
        <w:jc w:val="both"/>
        <w:rPr>
          <w:rFonts w:asciiTheme="minorHAnsi" w:hAnsiTheme="minorHAnsi"/>
        </w:rPr>
      </w:pPr>
      <w:r w:rsidRPr="003F7122">
        <w:rPr>
          <w:rFonts w:asciiTheme="minorHAnsi" w:hAnsiTheme="minorHAnsi"/>
        </w:rPr>
        <w:t>Program jest realizowany zgodnie z polityką ochrony środowiska.</w:t>
      </w:r>
    </w:p>
    <w:p w:rsidR="009E08BA" w:rsidRPr="000E5E3D" w:rsidRDefault="009E08BA" w:rsidP="00890499">
      <w:pPr>
        <w:pStyle w:val="Tekstdymka"/>
        <w:spacing w:line="276" w:lineRule="auto"/>
      </w:pPr>
    </w:p>
    <w:p w:rsidR="009E08BA" w:rsidRPr="003F7122" w:rsidRDefault="009E08BA" w:rsidP="00890499">
      <w:pPr>
        <w:spacing w:line="276" w:lineRule="auto"/>
        <w:jc w:val="both"/>
        <w:rPr>
          <w:rFonts w:asciiTheme="minorHAnsi" w:hAnsiTheme="minorHAnsi"/>
          <w:color w:val="FF0000"/>
          <w:sz w:val="10"/>
        </w:rPr>
      </w:pPr>
    </w:p>
    <w:p w:rsidR="009E08BA" w:rsidRPr="002A0D05" w:rsidRDefault="009E08BA" w:rsidP="005A41F2">
      <w:pPr>
        <w:pStyle w:val="Akapitzlist"/>
        <w:numPr>
          <w:ilvl w:val="1"/>
          <w:numId w:val="109"/>
        </w:numPr>
        <w:shd w:val="clear" w:color="auto" w:fill="000080"/>
        <w:spacing w:line="360" w:lineRule="auto"/>
        <w:jc w:val="both"/>
        <w:outlineLvl w:val="1"/>
        <w:rPr>
          <w:rFonts w:asciiTheme="minorHAnsi" w:hAnsiTheme="minorHAnsi"/>
          <w:b/>
          <w:color w:val="FFFFFF" w:themeColor="background1"/>
        </w:rPr>
      </w:pPr>
      <w:bookmarkStart w:id="141" w:name="_Toc471890188"/>
      <w:r w:rsidRPr="002A0D05">
        <w:rPr>
          <w:rFonts w:asciiTheme="minorHAnsi" w:hAnsiTheme="minorHAnsi"/>
          <w:b/>
          <w:color w:val="FFFFFF" w:themeColor="background1"/>
        </w:rPr>
        <w:t>Zgodność Programu z polityką równych szans</w:t>
      </w:r>
      <w:bookmarkEnd w:id="141"/>
    </w:p>
    <w:p w:rsidR="009E08BA" w:rsidRPr="003F7122" w:rsidRDefault="009E08BA" w:rsidP="009E08BA">
      <w:pPr>
        <w:spacing w:line="360" w:lineRule="auto"/>
        <w:ind w:left="170"/>
        <w:jc w:val="both"/>
        <w:rPr>
          <w:rFonts w:asciiTheme="minorHAnsi" w:hAnsiTheme="minorHAnsi" w:cs="ArialMT"/>
          <w:color w:val="FF0000"/>
          <w:sz w:val="8"/>
        </w:rPr>
      </w:pPr>
    </w:p>
    <w:p w:rsidR="009E08BA" w:rsidRPr="003F7122" w:rsidRDefault="009E08BA" w:rsidP="00890499">
      <w:pPr>
        <w:spacing w:line="276" w:lineRule="auto"/>
        <w:jc w:val="both"/>
        <w:rPr>
          <w:rFonts w:asciiTheme="minorHAnsi" w:hAnsiTheme="minorHAnsi"/>
        </w:rPr>
      </w:pPr>
      <w:r w:rsidRPr="003F7122">
        <w:rPr>
          <w:rFonts w:asciiTheme="minorHAnsi" w:hAnsiTheme="minorHAnsi"/>
        </w:rPr>
        <w:t xml:space="preserve">Dostęp do pomocy finansowej w ramach EFR z zasady zapewnia równouprawnienie mężczyzn i kobiet </w:t>
      </w:r>
      <w:r w:rsidR="00DA4F83">
        <w:rPr>
          <w:rFonts w:asciiTheme="minorHAnsi" w:hAnsiTheme="minorHAnsi"/>
        </w:rPr>
        <w:br/>
      </w:r>
      <w:r w:rsidRPr="003F7122">
        <w:rPr>
          <w:rFonts w:asciiTheme="minorHAnsi" w:hAnsiTheme="minorHAnsi"/>
        </w:rPr>
        <w:t xml:space="preserve">oraz przestrzeganie zasady równych szans. Zapewniają to również krajowe przepisy prawne, zarówno Konstytucja Rzeczypospolitej Polskiej (art. 33) jak i inne akty krajowe, w tym również te, które umożliwiają dostęp do pomocy finansowej. Dodatkowo, w celu monitorowania rozdysponowania pomocy finansowej, IZ stworzyła system wskaźników, których zbieranie pozwoli na bieżąco obserwować sytuację w tym zakresie. Dane dotyczące m. in. liczby kobiet i mężczyzn, którzy ubiegają się o pomoc w ramach EFR, zbiera ARiMR i raportuje je IZ. W przypadku zagrożenia równego dostępu do pomocy, IZ przedłoży KM stosowne uchwały, które </w:t>
      </w:r>
      <w:r w:rsidR="00DA4F83">
        <w:rPr>
          <w:rFonts w:asciiTheme="minorHAnsi" w:hAnsiTheme="minorHAnsi"/>
        </w:rPr>
        <w:br/>
      </w:r>
      <w:r w:rsidRPr="003F7122">
        <w:rPr>
          <w:rFonts w:asciiTheme="minorHAnsi" w:hAnsiTheme="minorHAnsi"/>
        </w:rPr>
        <w:t>je wyeliminują.</w:t>
      </w:r>
    </w:p>
    <w:p w:rsidR="009E08BA" w:rsidRPr="003F7122" w:rsidRDefault="009E08BA" w:rsidP="00890499">
      <w:pPr>
        <w:spacing w:line="276" w:lineRule="auto"/>
        <w:jc w:val="both"/>
        <w:rPr>
          <w:rFonts w:asciiTheme="minorHAnsi" w:hAnsiTheme="minorHAnsi"/>
          <w:b/>
        </w:rPr>
      </w:pPr>
    </w:p>
    <w:p w:rsidR="009E08BA" w:rsidRPr="003F7122" w:rsidRDefault="009E08BA" w:rsidP="005A41F2">
      <w:pPr>
        <w:numPr>
          <w:ilvl w:val="1"/>
          <w:numId w:val="109"/>
        </w:numPr>
        <w:shd w:val="clear" w:color="auto" w:fill="000080"/>
        <w:spacing w:line="360" w:lineRule="auto"/>
        <w:jc w:val="both"/>
        <w:outlineLvl w:val="1"/>
        <w:rPr>
          <w:rFonts w:asciiTheme="minorHAnsi" w:hAnsiTheme="minorHAnsi"/>
          <w:b/>
          <w:color w:val="FFFFFF" w:themeColor="background1"/>
        </w:rPr>
      </w:pPr>
      <w:bookmarkStart w:id="142" w:name="_Toc471890189"/>
      <w:r w:rsidRPr="003F7122">
        <w:rPr>
          <w:rFonts w:asciiTheme="minorHAnsi" w:hAnsiTheme="minorHAnsi"/>
          <w:b/>
          <w:color w:val="FFFFFF" w:themeColor="background1"/>
        </w:rPr>
        <w:t>Zgodność realizowanego Programu z Wspólną Polityką Rybacką</w:t>
      </w:r>
      <w:bookmarkEnd w:id="142"/>
    </w:p>
    <w:p w:rsidR="009E08BA" w:rsidRPr="003F7122" w:rsidRDefault="009E08BA" w:rsidP="00890499">
      <w:pPr>
        <w:spacing w:line="276" w:lineRule="auto"/>
        <w:ind w:left="170"/>
        <w:jc w:val="both"/>
        <w:rPr>
          <w:rFonts w:asciiTheme="minorHAnsi" w:hAnsiTheme="minorHAnsi" w:cs="ArialMT"/>
          <w:color w:val="FF0000"/>
          <w:sz w:val="8"/>
        </w:rPr>
      </w:pPr>
    </w:p>
    <w:p w:rsidR="009E08BA" w:rsidRPr="003F7122" w:rsidRDefault="009E08BA" w:rsidP="00890499">
      <w:pPr>
        <w:spacing w:line="276" w:lineRule="auto"/>
        <w:jc w:val="both"/>
        <w:rPr>
          <w:rFonts w:asciiTheme="minorHAnsi" w:hAnsiTheme="minorHAnsi"/>
          <w:bCs/>
        </w:rPr>
      </w:pPr>
      <w:r w:rsidRPr="003F7122">
        <w:rPr>
          <w:rFonts w:asciiTheme="minorHAnsi" w:hAnsiTheme="minorHAnsi" w:cs="ArialMT"/>
        </w:rPr>
        <w:t>Program jest zgodny ze Wspólną Polityką Rybacką</w:t>
      </w:r>
    </w:p>
    <w:p w:rsidR="009E08BA" w:rsidRPr="003F7122" w:rsidRDefault="009E08BA" w:rsidP="009E08BA">
      <w:pPr>
        <w:spacing w:line="360" w:lineRule="auto"/>
        <w:jc w:val="both"/>
        <w:rPr>
          <w:rFonts w:asciiTheme="minorHAnsi" w:hAnsiTheme="minorHAnsi"/>
          <w:b/>
          <w:color w:val="FF0000"/>
          <w:sz w:val="10"/>
        </w:rPr>
      </w:pPr>
    </w:p>
    <w:p w:rsidR="009E08BA" w:rsidRPr="003F7122" w:rsidRDefault="009E08BA" w:rsidP="005A41F2">
      <w:pPr>
        <w:numPr>
          <w:ilvl w:val="1"/>
          <w:numId w:val="109"/>
        </w:numPr>
        <w:shd w:val="clear" w:color="auto" w:fill="000080"/>
        <w:spacing w:line="360" w:lineRule="auto"/>
        <w:jc w:val="both"/>
        <w:outlineLvl w:val="1"/>
        <w:rPr>
          <w:rFonts w:asciiTheme="minorHAnsi" w:hAnsiTheme="minorHAnsi"/>
          <w:b/>
          <w:color w:val="FFFFFF" w:themeColor="background1"/>
        </w:rPr>
      </w:pPr>
      <w:bookmarkStart w:id="143" w:name="_Toc471890190"/>
      <w:r w:rsidRPr="003F7122">
        <w:rPr>
          <w:rFonts w:asciiTheme="minorHAnsi" w:hAnsiTheme="minorHAnsi"/>
          <w:b/>
          <w:color w:val="FFFFFF" w:themeColor="background1"/>
        </w:rPr>
        <w:t>Zgodność Programu z przepisami dotyczącymi zamówień publicznych</w:t>
      </w:r>
      <w:bookmarkEnd w:id="143"/>
    </w:p>
    <w:p w:rsidR="009E08BA" w:rsidRPr="003F7122" w:rsidRDefault="009E08BA" w:rsidP="00890499">
      <w:pPr>
        <w:spacing w:line="276" w:lineRule="auto"/>
        <w:ind w:left="170"/>
        <w:jc w:val="both"/>
        <w:rPr>
          <w:rFonts w:asciiTheme="minorHAnsi" w:hAnsiTheme="minorHAnsi" w:cs="ArialMT"/>
          <w:color w:val="FF0000"/>
          <w:sz w:val="10"/>
        </w:rPr>
      </w:pPr>
    </w:p>
    <w:p w:rsidR="009E08BA" w:rsidRPr="003F7122" w:rsidRDefault="009E08BA" w:rsidP="00890499">
      <w:pPr>
        <w:spacing w:line="276" w:lineRule="auto"/>
        <w:ind w:left="170"/>
        <w:jc w:val="both"/>
        <w:rPr>
          <w:rFonts w:asciiTheme="minorHAnsi" w:hAnsiTheme="minorHAnsi" w:cs="ArialMT"/>
        </w:rPr>
      </w:pPr>
      <w:r w:rsidRPr="003F7122">
        <w:rPr>
          <w:rFonts w:asciiTheme="minorHAnsi" w:hAnsiTheme="minorHAnsi" w:cs="ArialMT"/>
        </w:rPr>
        <w:t xml:space="preserve">Program jest realizowany zgodnie z </w:t>
      </w:r>
      <w:r w:rsidR="000E789E">
        <w:rPr>
          <w:rFonts w:asciiTheme="minorHAnsi" w:hAnsiTheme="minorHAnsi" w:cs="ArialMT"/>
        </w:rPr>
        <w:t xml:space="preserve">przepisami dotyczącymi </w:t>
      </w:r>
      <w:r w:rsidR="000E789E" w:rsidRPr="003F7122">
        <w:rPr>
          <w:rFonts w:asciiTheme="minorHAnsi" w:hAnsiTheme="minorHAnsi" w:cs="ArialMT"/>
        </w:rPr>
        <w:t>zamówie</w:t>
      </w:r>
      <w:r w:rsidR="000E789E">
        <w:rPr>
          <w:rFonts w:asciiTheme="minorHAnsi" w:hAnsiTheme="minorHAnsi" w:cs="ArialMT"/>
        </w:rPr>
        <w:t>ń</w:t>
      </w:r>
      <w:r w:rsidR="000E789E" w:rsidRPr="003F7122">
        <w:rPr>
          <w:rFonts w:asciiTheme="minorHAnsi" w:hAnsiTheme="minorHAnsi" w:cs="ArialMT"/>
        </w:rPr>
        <w:t xml:space="preserve"> publiczny</w:t>
      </w:r>
      <w:r w:rsidR="000E789E">
        <w:rPr>
          <w:rFonts w:asciiTheme="minorHAnsi" w:hAnsiTheme="minorHAnsi" w:cs="ArialMT"/>
        </w:rPr>
        <w:t>ch</w:t>
      </w:r>
    </w:p>
    <w:p w:rsidR="009E08BA" w:rsidRPr="003F7122" w:rsidRDefault="009E08BA" w:rsidP="009E08BA">
      <w:pPr>
        <w:spacing w:line="360" w:lineRule="auto"/>
        <w:jc w:val="both"/>
        <w:rPr>
          <w:rFonts w:asciiTheme="minorHAnsi" w:hAnsiTheme="minorHAnsi"/>
          <w:iCs/>
          <w:color w:val="FF0000"/>
          <w:sz w:val="12"/>
        </w:rPr>
      </w:pPr>
    </w:p>
    <w:p w:rsidR="009E08BA" w:rsidRPr="003F7122" w:rsidRDefault="009E08BA" w:rsidP="005A41F2">
      <w:pPr>
        <w:numPr>
          <w:ilvl w:val="1"/>
          <w:numId w:val="109"/>
        </w:numPr>
        <w:shd w:val="clear" w:color="auto" w:fill="000080"/>
        <w:spacing w:line="360" w:lineRule="auto"/>
        <w:jc w:val="both"/>
        <w:outlineLvl w:val="1"/>
        <w:rPr>
          <w:rFonts w:asciiTheme="minorHAnsi" w:hAnsiTheme="minorHAnsi"/>
          <w:b/>
          <w:color w:val="FFFFFF" w:themeColor="background1"/>
        </w:rPr>
      </w:pPr>
      <w:bookmarkStart w:id="144" w:name="_Toc471890191"/>
      <w:r w:rsidRPr="003F7122">
        <w:rPr>
          <w:rFonts w:asciiTheme="minorHAnsi" w:hAnsiTheme="minorHAnsi"/>
          <w:b/>
          <w:color w:val="FFFFFF" w:themeColor="background1"/>
        </w:rPr>
        <w:t>Zgodność Programu z zasadami pomocy publicznej</w:t>
      </w:r>
      <w:bookmarkEnd w:id="144"/>
    </w:p>
    <w:p w:rsidR="009E08BA" w:rsidRPr="003F7122" w:rsidRDefault="009E08BA" w:rsidP="00890499">
      <w:pPr>
        <w:spacing w:line="276" w:lineRule="auto"/>
        <w:ind w:left="171"/>
        <w:jc w:val="both"/>
        <w:rPr>
          <w:rFonts w:asciiTheme="minorHAnsi" w:hAnsiTheme="minorHAnsi" w:cs="ArialMT"/>
          <w:color w:val="FF0000"/>
        </w:rPr>
      </w:pPr>
    </w:p>
    <w:p w:rsidR="009E08BA" w:rsidRPr="003F7122" w:rsidRDefault="009E08BA" w:rsidP="00890499">
      <w:pPr>
        <w:spacing w:line="276" w:lineRule="auto"/>
        <w:jc w:val="both"/>
        <w:rPr>
          <w:rFonts w:asciiTheme="minorHAnsi" w:hAnsiTheme="minorHAnsi"/>
        </w:rPr>
      </w:pPr>
      <w:r w:rsidRPr="003F7122">
        <w:rPr>
          <w:rFonts w:asciiTheme="minorHAnsi" w:hAnsiTheme="minorHAnsi"/>
        </w:rPr>
        <w:t>Pomoc publiczna udzielana jest zgodnie z zasadami art. 107 i 108 Traktatu o Funkcjonowaniu Unii Europejskiej (</w:t>
      </w:r>
      <w:r w:rsidRPr="003F7122">
        <w:rPr>
          <w:rFonts w:asciiTheme="minorHAnsi" w:hAnsiTheme="minorHAnsi" w:cs="Tahoma"/>
          <w:iCs/>
        </w:rPr>
        <w:t>Dz.U. C 83 z 30.3.2010, str. 366—388)</w:t>
      </w:r>
      <w:r w:rsidRPr="003F7122">
        <w:rPr>
          <w:rFonts w:asciiTheme="minorHAnsi" w:hAnsiTheme="minorHAnsi"/>
        </w:rPr>
        <w:t xml:space="preserve"> oraz przepisami krajowymi w przedmiotowym zakresie, </w:t>
      </w:r>
      <w:r w:rsidRPr="003F7122">
        <w:rPr>
          <w:rFonts w:asciiTheme="minorHAnsi" w:hAnsiTheme="minorHAnsi"/>
        </w:rPr>
        <w:br/>
        <w:t xml:space="preserve">w szczególności </w:t>
      </w:r>
      <w:r w:rsidRPr="003F7122">
        <w:rPr>
          <w:rFonts w:asciiTheme="minorHAnsi" w:hAnsiTheme="minorHAnsi"/>
          <w:iCs/>
        </w:rPr>
        <w:t xml:space="preserve">Ustawą z dnia 30 kwietnia 2004 r. o postępowaniu w sprawach dotyczących pomocy publicznej (Dz. U. 2007, Nr 59, poz. 404 z </w:t>
      </w:r>
      <w:proofErr w:type="spellStart"/>
      <w:r w:rsidRPr="003F7122">
        <w:rPr>
          <w:rFonts w:asciiTheme="minorHAnsi" w:hAnsiTheme="minorHAnsi"/>
          <w:iCs/>
        </w:rPr>
        <w:t>późn</w:t>
      </w:r>
      <w:proofErr w:type="spellEnd"/>
      <w:r w:rsidRPr="003F7122">
        <w:rPr>
          <w:rFonts w:asciiTheme="minorHAnsi" w:hAnsiTheme="minorHAnsi"/>
          <w:iCs/>
        </w:rPr>
        <w:t xml:space="preserve">. zm.) określającą tryb i formy informowania o otrzymanej pomocy </w:t>
      </w:r>
      <w:r w:rsidRPr="003F7122">
        <w:rPr>
          <w:rFonts w:asciiTheme="minorHAnsi" w:hAnsiTheme="minorHAnsi"/>
          <w:iCs/>
        </w:rPr>
        <w:lastRenderedPageBreak/>
        <w:t>publicznej przez beneficjentów.</w:t>
      </w:r>
      <w:r w:rsidRPr="003F7122">
        <w:rPr>
          <w:rFonts w:asciiTheme="minorHAnsi" w:hAnsiTheme="minorHAnsi"/>
        </w:rPr>
        <w:t xml:space="preserve"> </w:t>
      </w:r>
    </w:p>
    <w:p w:rsidR="009E08BA" w:rsidRPr="003F7122" w:rsidRDefault="009E08BA" w:rsidP="00890499">
      <w:pPr>
        <w:pStyle w:val="Style5"/>
        <w:widowControl/>
        <w:spacing w:line="276" w:lineRule="auto"/>
        <w:jc w:val="both"/>
        <w:rPr>
          <w:rFonts w:asciiTheme="minorHAnsi" w:hAnsiTheme="minorHAnsi"/>
          <w:sz w:val="20"/>
          <w:szCs w:val="20"/>
        </w:rPr>
      </w:pPr>
      <w:r w:rsidRPr="003F7122">
        <w:rPr>
          <w:rFonts w:asciiTheme="minorHAnsi" w:hAnsiTheme="minorHAnsi"/>
          <w:sz w:val="20"/>
          <w:szCs w:val="20"/>
        </w:rPr>
        <w:t>W art. 9 rozporządzenia Komisji (WE) Nr 736/2008 z dnia 22 lipca 2008r. w sprawie stosowania art. 87 i 88 Traktatu w odniesieniu do pomocy państwa dla małych i średnich przedsiębiorstw zajmujących się produkcją, przetwórstwem i wprowadzaniem do obrotu produktów rybołówstwa (Dz. U. UE L z 2008r. Nr 201, poz. 16) określono, iż pomoc z tytułu tymczasowego zaprzestania działalności połowowej rybaków i właścicieli statków rybackich jest zgodna ze wspólnym rynkiem w rozumieniu art. 87 ust. 3 lit. c) Traktatu i jest wyłączona z wymogu zgłoszenia określonego w art. 88 ust. 3 Traktatu.</w:t>
      </w:r>
    </w:p>
    <w:p w:rsidR="009E08BA" w:rsidRPr="003F7122" w:rsidRDefault="009E08BA" w:rsidP="00890499">
      <w:pPr>
        <w:pStyle w:val="Style5"/>
        <w:widowControl/>
        <w:spacing w:line="276" w:lineRule="auto"/>
        <w:jc w:val="both"/>
        <w:rPr>
          <w:rFonts w:asciiTheme="minorHAnsi" w:hAnsiTheme="minorHAnsi"/>
          <w:sz w:val="20"/>
          <w:szCs w:val="20"/>
        </w:rPr>
      </w:pPr>
      <w:r w:rsidRPr="003F7122">
        <w:rPr>
          <w:rFonts w:asciiTheme="minorHAnsi" w:hAnsiTheme="minorHAnsi"/>
          <w:sz w:val="20"/>
          <w:szCs w:val="20"/>
        </w:rPr>
        <w:t xml:space="preserve">Ponadto zgodnie z art. 7 rozporządzenia Rady (WE) nr 1198/2006 z dnia 27 lipca 2006r. w sprawie Europejskiego Funduszu Rybackiego pomoc przyznawana w ramach Europejskiego Funduszu Rybackiego </w:t>
      </w:r>
      <w:r w:rsidR="00DA4F83">
        <w:rPr>
          <w:rFonts w:asciiTheme="minorHAnsi" w:hAnsiTheme="minorHAnsi"/>
          <w:sz w:val="20"/>
          <w:szCs w:val="20"/>
        </w:rPr>
        <w:br/>
      </w:r>
      <w:r w:rsidRPr="003F7122">
        <w:rPr>
          <w:rFonts w:asciiTheme="minorHAnsi" w:hAnsiTheme="minorHAnsi"/>
          <w:sz w:val="20"/>
          <w:szCs w:val="20"/>
        </w:rPr>
        <w:t>nie jest pomocą publiczną w rozumieniu art. 87-89 Traktatu Europejskiego (art. 107-109). Mając na uwadze powyższe w/w przepisy TWE nie mają zastosowania do wkładów finansowych państw członkowskich na rzecz operacji współfinansowanych z PO Ryby 2007-2013.</w:t>
      </w:r>
    </w:p>
    <w:p w:rsidR="009E08BA" w:rsidRPr="003F7122" w:rsidRDefault="009E08BA" w:rsidP="009E08BA">
      <w:pPr>
        <w:spacing w:line="360" w:lineRule="auto"/>
        <w:ind w:left="360"/>
        <w:jc w:val="both"/>
        <w:rPr>
          <w:rFonts w:asciiTheme="minorHAnsi" w:hAnsiTheme="minorHAnsi"/>
          <w:sz w:val="12"/>
        </w:rPr>
      </w:pPr>
    </w:p>
    <w:p w:rsidR="009E08BA" w:rsidRPr="003F7122" w:rsidRDefault="00517BDD" w:rsidP="00517BDD">
      <w:pPr>
        <w:shd w:val="clear" w:color="auto" w:fill="CCFFFF"/>
        <w:spacing w:line="360" w:lineRule="auto"/>
        <w:ind w:left="360"/>
        <w:jc w:val="both"/>
        <w:outlineLvl w:val="0"/>
        <w:rPr>
          <w:rFonts w:asciiTheme="minorHAnsi" w:hAnsiTheme="minorHAnsi"/>
          <w:b/>
        </w:rPr>
      </w:pPr>
      <w:bookmarkStart w:id="145" w:name="_Toc471890192"/>
      <w:r>
        <w:rPr>
          <w:rFonts w:asciiTheme="minorHAnsi" w:hAnsiTheme="minorHAnsi"/>
          <w:b/>
        </w:rPr>
        <w:t xml:space="preserve">8. </w:t>
      </w:r>
      <w:r w:rsidR="009E08BA" w:rsidRPr="003F7122">
        <w:rPr>
          <w:rFonts w:asciiTheme="minorHAnsi" w:hAnsiTheme="minorHAnsi"/>
          <w:b/>
        </w:rPr>
        <w:t>KOMPLEMENTARNOŚĆ Z INNYMI INSTRUMENTAMI</w:t>
      </w:r>
      <w:bookmarkEnd w:id="145"/>
    </w:p>
    <w:p w:rsidR="009E08BA" w:rsidRPr="003F7122" w:rsidRDefault="009E08BA" w:rsidP="009E08BA">
      <w:pPr>
        <w:tabs>
          <w:tab w:val="left" w:pos="2160"/>
        </w:tabs>
        <w:spacing w:line="360" w:lineRule="auto"/>
        <w:jc w:val="both"/>
        <w:rPr>
          <w:rFonts w:asciiTheme="minorHAnsi" w:hAnsiTheme="minorHAnsi"/>
          <w:color w:val="FF0000"/>
        </w:rPr>
      </w:pPr>
    </w:p>
    <w:p w:rsidR="009E08BA" w:rsidRPr="00517BDD" w:rsidRDefault="009E08BA" w:rsidP="005A41F2">
      <w:pPr>
        <w:pStyle w:val="Akapitzlist"/>
        <w:numPr>
          <w:ilvl w:val="1"/>
          <w:numId w:val="51"/>
        </w:numPr>
        <w:shd w:val="clear" w:color="auto" w:fill="000080"/>
        <w:spacing w:line="360" w:lineRule="auto"/>
        <w:jc w:val="both"/>
        <w:outlineLvl w:val="1"/>
        <w:rPr>
          <w:rFonts w:asciiTheme="minorHAnsi" w:hAnsiTheme="minorHAnsi"/>
          <w:b/>
          <w:color w:val="FFFFFF" w:themeColor="background1"/>
        </w:rPr>
      </w:pPr>
      <w:bookmarkStart w:id="146" w:name="_Toc471890193"/>
      <w:r w:rsidRPr="00517BDD">
        <w:rPr>
          <w:rFonts w:asciiTheme="minorHAnsi" w:hAnsiTheme="minorHAnsi"/>
          <w:b/>
          <w:color w:val="FFFFFF" w:themeColor="background1"/>
        </w:rPr>
        <w:t>Powiązanie realizacji Programu z politykami unijnymi i krajowymi</w:t>
      </w:r>
      <w:bookmarkEnd w:id="146"/>
    </w:p>
    <w:p w:rsidR="00FA2B0A" w:rsidRDefault="00FA2B0A" w:rsidP="00890499">
      <w:pPr>
        <w:pStyle w:val="Tekstdymka"/>
        <w:spacing w:line="276" w:lineRule="auto"/>
        <w:rPr>
          <w:rFonts w:asciiTheme="minorHAnsi" w:hAnsiTheme="minorHAnsi" w:cs="ArialMT"/>
          <w:sz w:val="20"/>
          <w:szCs w:val="20"/>
        </w:rPr>
      </w:pPr>
    </w:p>
    <w:p w:rsidR="00517BDD" w:rsidRPr="00517BDD" w:rsidRDefault="00517BDD" w:rsidP="00890499">
      <w:pPr>
        <w:spacing w:line="276" w:lineRule="auto"/>
        <w:jc w:val="both"/>
        <w:rPr>
          <w:rFonts w:asciiTheme="minorHAnsi" w:hAnsiTheme="minorHAnsi"/>
        </w:rPr>
      </w:pPr>
      <w:r w:rsidRPr="00517BDD">
        <w:rPr>
          <w:rFonts w:asciiTheme="minorHAnsi" w:hAnsiTheme="minorHAnsi"/>
        </w:rPr>
        <w:t xml:space="preserve">Komplementarność Programu PO RYBY 2007-2013 ze Strategią UE dla Regionu Morza Bałtyckiego zapewniona jest poprzez możliwość realizowania przez beneficjentów operacji w ramach osi priorytetowej 3 PO RYBY </w:t>
      </w:r>
      <w:r w:rsidR="00DA4F83">
        <w:rPr>
          <w:rFonts w:asciiTheme="minorHAnsi" w:hAnsiTheme="minorHAnsi"/>
        </w:rPr>
        <w:br/>
      </w:r>
      <w:r w:rsidRPr="00517BDD">
        <w:rPr>
          <w:rFonts w:asciiTheme="minorHAnsi" w:hAnsiTheme="minorHAnsi"/>
        </w:rPr>
        <w:t>2007-2013, które mogą wpisywać się w zakres obszarów priorytetowych 2 i 9 Strategii UE dla Regionu Morza Bałtyckiego.</w:t>
      </w:r>
    </w:p>
    <w:p w:rsidR="00517BDD" w:rsidRPr="00517BDD" w:rsidRDefault="00517BDD" w:rsidP="00890499">
      <w:pPr>
        <w:spacing w:line="276" w:lineRule="auto"/>
        <w:jc w:val="both"/>
        <w:rPr>
          <w:rFonts w:asciiTheme="minorHAnsi" w:hAnsiTheme="minorHAnsi"/>
        </w:rPr>
      </w:pPr>
      <w:r w:rsidRPr="00517BDD">
        <w:rPr>
          <w:rFonts w:asciiTheme="minorHAnsi" w:hAnsiTheme="minorHAnsi"/>
        </w:rPr>
        <w:t xml:space="preserve">Przykłady operacji możliwych do zrealizowania w ramach osi priorytetowej 3 zostały określone w rozporządzeniu Ministra Rolnictwa i Rozwoju Wsi z dnia 25 września 2009 r. w sprawie szczegółowych warunków i trybu przyznawania, wypłaty i zwracania pomocy finansowej na realizację środków objętych osią priorytetową 3 – Środki służące wspólnemu interesowi, zawartą w programie operacyjnym „Zrównoważony rozwój sektora rybołówstwa i nadbrzeżnych obszarów rybackich 2007-2013 (Dz. U. Nr 161, poz. 1285 z </w:t>
      </w:r>
      <w:proofErr w:type="spellStart"/>
      <w:r w:rsidRPr="00517BDD">
        <w:rPr>
          <w:rFonts w:asciiTheme="minorHAnsi" w:hAnsiTheme="minorHAnsi"/>
        </w:rPr>
        <w:t>późn</w:t>
      </w:r>
      <w:proofErr w:type="spellEnd"/>
      <w:r w:rsidRPr="00517BDD">
        <w:rPr>
          <w:rFonts w:asciiTheme="minorHAnsi" w:hAnsiTheme="minorHAnsi"/>
        </w:rPr>
        <w:t>. zm.).</w:t>
      </w:r>
    </w:p>
    <w:p w:rsidR="00517BDD" w:rsidRPr="00517BDD" w:rsidRDefault="00517BDD" w:rsidP="00890499">
      <w:pPr>
        <w:spacing w:line="276" w:lineRule="auto"/>
        <w:jc w:val="both"/>
        <w:rPr>
          <w:rFonts w:asciiTheme="minorHAnsi" w:hAnsiTheme="minorHAnsi"/>
        </w:rPr>
      </w:pPr>
      <w:r w:rsidRPr="00517BDD">
        <w:rPr>
          <w:rFonts w:asciiTheme="minorHAnsi" w:hAnsiTheme="minorHAnsi"/>
        </w:rPr>
        <w:t>Do realizacji obszaru priorytetowego 2 (</w:t>
      </w:r>
      <w:proofErr w:type="spellStart"/>
      <w:r w:rsidRPr="00517BDD">
        <w:rPr>
          <w:rFonts w:asciiTheme="minorHAnsi" w:hAnsiTheme="minorHAnsi"/>
        </w:rPr>
        <w:t>Priority</w:t>
      </w:r>
      <w:proofErr w:type="spellEnd"/>
      <w:r w:rsidRPr="00517BDD">
        <w:rPr>
          <w:rFonts w:asciiTheme="minorHAnsi" w:hAnsiTheme="minorHAnsi"/>
        </w:rPr>
        <w:t xml:space="preserve"> </w:t>
      </w:r>
      <w:proofErr w:type="spellStart"/>
      <w:r w:rsidRPr="00517BDD">
        <w:rPr>
          <w:rFonts w:asciiTheme="minorHAnsi" w:hAnsiTheme="minorHAnsi"/>
        </w:rPr>
        <w:t>area</w:t>
      </w:r>
      <w:proofErr w:type="spellEnd"/>
      <w:r w:rsidRPr="00517BDD">
        <w:rPr>
          <w:rFonts w:asciiTheme="minorHAnsi" w:hAnsiTheme="minorHAnsi"/>
        </w:rPr>
        <w:t xml:space="preserve"> 2 – to </w:t>
      </w:r>
      <w:proofErr w:type="spellStart"/>
      <w:r w:rsidRPr="00517BDD">
        <w:rPr>
          <w:rFonts w:asciiTheme="minorHAnsi" w:hAnsiTheme="minorHAnsi"/>
        </w:rPr>
        <w:t>preserve</w:t>
      </w:r>
      <w:proofErr w:type="spellEnd"/>
      <w:r w:rsidRPr="00517BDD">
        <w:rPr>
          <w:rFonts w:asciiTheme="minorHAnsi" w:hAnsiTheme="minorHAnsi"/>
        </w:rPr>
        <w:t xml:space="preserve"> </w:t>
      </w:r>
      <w:proofErr w:type="spellStart"/>
      <w:r w:rsidRPr="00517BDD">
        <w:rPr>
          <w:rFonts w:asciiTheme="minorHAnsi" w:hAnsiTheme="minorHAnsi"/>
        </w:rPr>
        <w:t>natural</w:t>
      </w:r>
      <w:proofErr w:type="spellEnd"/>
      <w:r w:rsidRPr="00517BDD">
        <w:rPr>
          <w:rFonts w:asciiTheme="minorHAnsi" w:hAnsiTheme="minorHAnsi"/>
        </w:rPr>
        <w:t xml:space="preserve"> </w:t>
      </w:r>
      <w:proofErr w:type="spellStart"/>
      <w:r w:rsidRPr="00517BDD">
        <w:rPr>
          <w:rFonts w:asciiTheme="minorHAnsi" w:hAnsiTheme="minorHAnsi"/>
        </w:rPr>
        <w:t>zones</w:t>
      </w:r>
      <w:proofErr w:type="spellEnd"/>
      <w:r w:rsidRPr="00517BDD">
        <w:rPr>
          <w:rFonts w:asciiTheme="minorHAnsi" w:hAnsiTheme="minorHAnsi"/>
        </w:rPr>
        <w:t xml:space="preserve"> and </w:t>
      </w:r>
      <w:proofErr w:type="spellStart"/>
      <w:r w:rsidRPr="00517BDD">
        <w:rPr>
          <w:rFonts w:asciiTheme="minorHAnsi" w:hAnsiTheme="minorHAnsi"/>
        </w:rPr>
        <w:t>biodiversity</w:t>
      </w:r>
      <w:proofErr w:type="spellEnd"/>
      <w:r w:rsidRPr="00517BDD">
        <w:rPr>
          <w:rFonts w:asciiTheme="minorHAnsi" w:hAnsiTheme="minorHAnsi"/>
        </w:rPr>
        <w:t xml:space="preserve">, </w:t>
      </w:r>
      <w:proofErr w:type="spellStart"/>
      <w:r w:rsidRPr="00517BDD">
        <w:rPr>
          <w:rFonts w:asciiTheme="minorHAnsi" w:hAnsiTheme="minorHAnsi"/>
        </w:rPr>
        <w:t>including</w:t>
      </w:r>
      <w:proofErr w:type="spellEnd"/>
      <w:r w:rsidRPr="00517BDD">
        <w:rPr>
          <w:rFonts w:asciiTheme="minorHAnsi" w:hAnsiTheme="minorHAnsi"/>
        </w:rPr>
        <w:t xml:space="preserve"> </w:t>
      </w:r>
      <w:proofErr w:type="spellStart"/>
      <w:r w:rsidRPr="00517BDD">
        <w:rPr>
          <w:rFonts w:asciiTheme="minorHAnsi" w:hAnsiTheme="minorHAnsi"/>
        </w:rPr>
        <w:t>fisheries</w:t>
      </w:r>
      <w:proofErr w:type="spellEnd"/>
      <w:r w:rsidRPr="00517BDD">
        <w:rPr>
          <w:rFonts w:asciiTheme="minorHAnsi" w:hAnsiTheme="minorHAnsi"/>
        </w:rPr>
        <w:t>) Strategii UE dla Regionu Morza Bałtyckiego może przyczynić się m. in. wdrażanie Środka 3.2. Ochrona i rozwój fauny i flory wodnej objętego osią priorytetową 3 PO RYBY 2007-2013, poprzez:</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budowę albo odbudowę, przebudowę lub montaż urządzenia lub zespołu urządzeń umożliwiających wędrówkę ryb migrujących,</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 xml:space="preserve">adaptację, remont, wymianę, naprawę lub techniczne wyposażanie urządzenia lub zespołu urządzeń umożliwiających wędrówkę ryb migrujących, dokonaną w celu poprawy efektywności ich działania </w:t>
      </w:r>
      <w:r w:rsidR="00DA4F83">
        <w:rPr>
          <w:rFonts w:asciiTheme="minorHAnsi" w:hAnsiTheme="minorHAnsi"/>
        </w:rPr>
        <w:br/>
      </w:r>
      <w:r w:rsidRPr="00517BDD">
        <w:rPr>
          <w:rFonts w:asciiTheme="minorHAnsi" w:hAnsiTheme="minorHAnsi"/>
        </w:rPr>
        <w:t>lub poprawy bezpieczeństwa wędrówki tych ryb,</w:t>
      </w:r>
    </w:p>
    <w:p w:rsidR="00517BDD" w:rsidRPr="00517BDD" w:rsidRDefault="00517BDD" w:rsidP="005A41F2">
      <w:pPr>
        <w:numPr>
          <w:ilvl w:val="0"/>
          <w:numId w:val="103"/>
        </w:numPr>
        <w:spacing w:line="276" w:lineRule="auto"/>
        <w:jc w:val="both"/>
        <w:rPr>
          <w:rFonts w:asciiTheme="minorHAnsi" w:hAnsiTheme="minorHAnsi"/>
        </w:rPr>
      </w:pPr>
      <w:proofErr w:type="spellStart"/>
      <w:r w:rsidRPr="00517BDD">
        <w:rPr>
          <w:rFonts w:asciiTheme="minorHAnsi" w:hAnsiTheme="minorHAnsi"/>
        </w:rPr>
        <w:t>renaturyzację</w:t>
      </w:r>
      <w:proofErr w:type="spellEnd"/>
      <w:r w:rsidRPr="00517BDD">
        <w:rPr>
          <w:rFonts w:asciiTheme="minorHAnsi" w:hAnsiTheme="minorHAnsi"/>
        </w:rPr>
        <w:t xml:space="preserve"> i utrzymanie siedlisk, tarlisk i tras migracyjnych gatunków wędrownych ryb,</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opracowanie i wdrożenie systemów monitoringu służących śledzeniu migracji ryb,</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 xml:space="preserve">ochronę i poprawę stanu Środowiska w ramach sieci obszarów NATURA 2000 w przypadkach gdy wiąże </w:t>
      </w:r>
      <w:r w:rsidR="00DA4F83">
        <w:rPr>
          <w:rFonts w:asciiTheme="minorHAnsi" w:hAnsiTheme="minorHAnsi"/>
        </w:rPr>
        <w:br/>
      </w:r>
      <w:r w:rsidRPr="00517BDD">
        <w:rPr>
          <w:rFonts w:asciiTheme="minorHAnsi" w:hAnsiTheme="minorHAnsi"/>
        </w:rPr>
        <w:t>się to z działalnością połowową.</w:t>
      </w:r>
    </w:p>
    <w:p w:rsidR="00517BDD" w:rsidRPr="00517BDD" w:rsidRDefault="00517BDD" w:rsidP="00890499">
      <w:pPr>
        <w:spacing w:line="276" w:lineRule="auto"/>
        <w:jc w:val="both"/>
        <w:rPr>
          <w:rFonts w:asciiTheme="minorHAnsi" w:hAnsiTheme="minorHAnsi"/>
        </w:rPr>
      </w:pPr>
      <w:r w:rsidRPr="00517BDD">
        <w:rPr>
          <w:rFonts w:asciiTheme="minorHAnsi" w:hAnsiTheme="minorHAnsi"/>
        </w:rPr>
        <w:t>Do realizacji obszaru priorytetowego 9 (</w:t>
      </w:r>
      <w:proofErr w:type="spellStart"/>
      <w:r w:rsidRPr="00517BDD">
        <w:rPr>
          <w:rFonts w:asciiTheme="minorHAnsi" w:hAnsiTheme="minorHAnsi"/>
        </w:rPr>
        <w:t>Priority</w:t>
      </w:r>
      <w:proofErr w:type="spellEnd"/>
      <w:r w:rsidRPr="00517BDD">
        <w:rPr>
          <w:rFonts w:asciiTheme="minorHAnsi" w:hAnsiTheme="minorHAnsi"/>
        </w:rPr>
        <w:t xml:space="preserve"> </w:t>
      </w:r>
      <w:proofErr w:type="spellStart"/>
      <w:r w:rsidRPr="00517BDD">
        <w:rPr>
          <w:rFonts w:asciiTheme="minorHAnsi" w:hAnsiTheme="minorHAnsi"/>
        </w:rPr>
        <w:t>area</w:t>
      </w:r>
      <w:proofErr w:type="spellEnd"/>
      <w:r w:rsidRPr="00517BDD">
        <w:rPr>
          <w:rFonts w:asciiTheme="minorHAnsi" w:hAnsiTheme="minorHAnsi"/>
        </w:rPr>
        <w:t xml:space="preserve"> 9 – to </w:t>
      </w:r>
      <w:proofErr w:type="spellStart"/>
      <w:r w:rsidRPr="00517BDD">
        <w:rPr>
          <w:rFonts w:asciiTheme="minorHAnsi" w:hAnsiTheme="minorHAnsi"/>
        </w:rPr>
        <w:t>reinforce</w:t>
      </w:r>
      <w:proofErr w:type="spellEnd"/>
      <w:r w:rsidRPr="00517BDD">
        <w:rPr>
          <w:rFonts w:asciiTheme="minorHAnsi" w:hAnsiTheme="minorHAnsi"/>
        </w:rPr>
        <w:t xml:space="preserve"> </w:t>
      </w:r>
      <w:proofErr w:type="spellStart"/>
      <w:r w:rsidRPr="00517BDD">
        <w:rPr>
          <w:rFonts w:asciiTheme="minorHAnsi" w:hAnsiTheme="minorHAnsi"/>
        </w:rPr>
        <w:t>sustainability</w:t>
      </w:r>
      <w:proofErr w:type="spellEnd"/>
      <w:r w:rsidRPr="00517BDD">
        <w:rPr>
          <w:rFonts w:asciiTheme="minorHAnsi" w:hAnsiTheme="minorHAnsi"/>
        </w:rPr>
        <w:t xml:space="preserve"> of </w:t>
      </w:r>
      <w:proofErr w:type="spellStart"/>
      <w:r w:rsidRPr="00517BDD">
        <w:rPr>
          <w:rFonts w:asciiTheme="minorHAnsi" w:hAnsiTheme="minorHAnsi"/>
        </w:rPr>
        <w:t>agriculture</w:t>
      </w:r>
      <w:proofErr w:type="spellEnd"/>
      <w:r w:rsidRPr="00517BDD">
        <w:rPr>
          <w:rFonts w:asciiTheme="minorHAnsi" w:hAnsiTheme="minorHAnsi"/>
        </w:rPr>
        <w:t xml:space="preserve">, </w:t>
      </w:r>
      <w:proofErr w:type="spellStart"/>
      <w:r w:rsidRPr="00517BDD">
        <w:rPr>
          <w:rFonts w:asciiTheme="minorHAnsi" w:hAnsiTheme="minorHAnsi"/>
        </w:rPr>
        <w:t>forestry</w:t>
      </w:r>
      <w:proofErr w:type="spellEnd"/>
      <w:r w:rsidRPr="00517BDD">
        <w:rPr>
          <w:rFonts w:asciiTheme="minorHAnsi" w:hAnsiTheme="minorHAnsi"/>
        </w:rPr>
        <w:t xml:space="preserve"> and </w:t>
      </w:r>
      <w:proofErr w:type="spellStart"/>
      <w:r w:rsidRPr="00517BDD">
        <w:rPr>
          <w:rFonts w:asciiTheme="minorHAnsi" w:hAnsiTheme="minorHAnsi"/>
        </w:rPr>
        <w:t>fisheries</w:t>
      </w:r>
      <w:proofErr w:type="spellEnd"/>
      <w:r w:rsidRPr="00517BDD">
        <w:rPr>
          <w:rFonts w:asciiTheme="minorHAnsi" w:hAnsiTheme="minorHAnsi"/>
        </w:rPr>
        <w:t>) Strategii UE dla Regionu Morza Bałtyckiego może przyczynić się m. in. wdrażanie Środka 3.5. Projekty pilotażowe objętego osią priorytetową 3 PO RYBY 2007-2013, poprzez ograniczenie przyłowów i odrzutów przez zastosowanie selektywnych technik, technologii oraz narzędzi połowowych.</w:t>
      </w:r>
    </w:p>
    <w:p w:rsidR="007D2E2A" w:rsidRDefault="00517BDD" w:rsidP="007E703F">
      <w:pPr>
        <w:spacing w:line="276" w:lineRule="auto"/>
        <w:jc w:val="both"/>
        <w:rPr>
          <w:rFonts w:asciiTheme="minorHAnsi" w:hAnsiTheme="minorHAnsi"/>
        </w:rPr>
      </w:pPr>
      <w:r w:rsidRPr="00517BDD">
        <w:rPr>
          <w:rFonts w:asciiTheme="minorHAnsi" w:hAnsiTheme="minorHAnsi"/>
        </w:rPr>
        <w:t>Instytucja Zarządzająca planuje ewaluację programu PO Ryby zakresie komplementarności z innymi</w:t>
      </w:r>
      <w:r w:rsidR="007D2E2A">
        <w:rPr>
          <w:rFonts w:asciiTheme="minorHAnsi" w:hAnsiTheme="minorHAnsi"/>
        </w:rPr>
        <w:t>.</w:t>
      </w:r>
    </w:p>
    <w:p w:rsidR="00517BDD" w:rsidRDefault="00517BDD" w:rsidP="007E703F">
      <w:pPr>
        <w:spacing w:line="276" w:lineRule="auto"/>
        <w:jc w:val="both"/>
        <w:rPr>
          <w:rFonts w:asciiTheme="minorHAnsi" w:hAnsiTheme="minorHAnsi"/>
        </w:rPr>
      </w:pPr>
      <w:r w:rsidRPr="00517BDD">
        <w:rPr>
          <w:rFonts w:asciiTheme="minorHAnsi" w:hAnsiTheme="minorHAnsi"/>
        </w:rPr>
        <w:t xml:space="preserve"> </w:t>
      </w:r>
    </w:p>
    <w:p w:rsidR="002A0D05" w:rsidRDefault="002A0D05">
      <w:pPr>
        <w:spacing w:after="200" w:line="276" w:lineRule="auto"/>
        <w:rPr>
          <w:rFonts w:ascii="Tahoma" w:hAnsi="Tahoma" w:cs="Tahoma"/>
          <w:sz w:val="16"/>
          <w:szCs w:val="16"/>
        </w:rPr>
      </w:pPr>
      <w:r>
        <w:br w:type="page"/>
      </w:r>
    </w:p>
    <w:p w:rsidR="00517BDD" w:rsidRPr="00517BDD" w:rsidRDefault="00517BDD" w:rsidP="007E703F">
      <w:pPr>
        <w:pStyle w:val="Tekstdymka"/>
        <w:spacing w:line="276" w:lineRule="auto"/>
      </w:pPr>
    </w:p>
    <w:p w:rsidR="00FA2B0A" w:rsidRPr="00213D62" w:rsidRDefault="00517BDD" w:rsidP="007E703F">
      <w:pPr>
        <w:shd w:val="clear" w:color="auto" w:fill="CCFFFF"/>
        <w:spacing w:line="276" w:lineRule="auto"/>
        <w:ind w:left="45"/>
        <w:jc w:val="both"/>
        <w:outlineLvl w:val="0"/>
        <w:rPr>
          <w:rFonts w:asciiTheme="minorHAnsi" w:hAnsiTheme="minorHAnsi"/>
          <w:b/>
        </w:rPr>
      </w:pPr>
      <w:bookmarkStart w:id="147" w:name="_Toc471890194"/>
      <w:r>
        <w:rPr>
          <w:rFonts w:asciiTheme="minorHAnsi" w:hAnsiTheme="minorHAnsi"/>
          <w:b/>
        </w:rPr>
        <w:t>9</w:t>
      </w:r>
      <w:r w:rsidR="00213D62">
        <w:rPr>
          <w:rFonts w:asciiTheme="minorHAnsi" w:hAnsiTheme="minorHAnsi"/>
          <w:b/>
        </w:rPr>
        <w:t>.</w:t>
      </w:r>
      <w:bookmarkStart w:id="148" w:name="_Toc421715985"/>
      <w:r w:rsidR="00FA2B0A" w:rsidRPr="00213D62">
        <w:rPr>
          <w:rFonts w:asciiTheme="minorHAnsi" w:hAnsiTheme="minorHAnsi"/>
          <w:b/>
        </w:rPr>
        <w:t xml:space="preserve"> </w:t>
      </w:r>
      <w:r w:rsidR="00BF3B29">
        <w:rPr>
          <w:rFonts w:asciiTheme="minorHAnsi" w:hAnsiTheme="minorHAnsi"/>
          <w:b/>
        </w:rPr>
        <w:t>REALIZACJA</w:t>
      </w:r>
      <w:r w:rsidR="00FA2B0A" w:rsidRPr="00213D62">
        <w:rPr>
          <w:rFonts w:asciiTheme="minorHAnsi" w:hAnsiTheme="minorHAnsi"/>
          <w:b/>
        </w:rPr>
        <w:t xml:space="preserve"> PROGRAMU OPERACYJNEGO</w:t>
      </w:r>
      <w:bookmarkEnd w:id="148"/>
      <w:r w:rsidR="00BF3B29">
        <w:rPr>
          <w:rFonts w:asciiTheme="minorHAnsi" w:hAnsiTheme="minorHAnsi"/>
          <w:b/>
        </w:rPr>
        <w:t xml:space="preserve"> W 2015 ROKU</w:t>
      </w:r>
      <w:bookmarkEnd w:id="147"/>
    </w:p>
    <w:p w:rsidR="00FA2B0A" w:rsidRPr="003F7122" w:rsidRDefault="00FA2B0A" w:rsidP="007E703F">
      <w:pPr>
        <w:spacing w:line="276" w:lineRule="auto"/>
        <w:jc w:val="both"/>
        <w:rPr>
          <w:rFonts w:asciiTheme="minorHAnsi" w:hAnsiTheme="minorHAnsi"/>
          <w:b/>
        </w:rPr>
      </w:pPr>
    </w:p>
    <w:p w:rsidR="00FA2B0A" w:rsidRPr="00BF3B29" w:rsidRDefault="00FA2B0A" w:rsidP="005A41F2">
      <w:pPr>
        <w:pStyle w:val="Akapitzlist"/>
        <w:numPr>
          <w:ilvl w:val="1"/>
          <w:numId w:val="89"/>
        </w:numPr>
        <w:shd w:val="clear" w:color="auto" w:fill="000080"/>
        <w:jc w:val="both"/>
        <w:outlineLvl w:val="1"/>
        <w:rPr>
          <w:rFonts w:asciiTheme="minorHAnsi" w:hAnsiTheme="minorHAnsi"/>
          <w:b/>
        </w:rPr>
      </w:pPr>
      <w:bookmarkStart w:id="149" w:name="_Toc421715986"/>
      <w:bookmarkStart w:id="150" w:name="_Toc471890195"/>
      <w:r w:rsidRPr="00BF3B29">
        <w:rPr>
          <w:rFonts w:asciiTheme="minorHAnsi" w:hAnsiTheme="minorHAnsi"/>
          <w:b/>
        </w:rPr>
        <w:t>Informacja na temat postępów fizycznych dla osi priorytetowych</w:t>
      </w:r>
      <w:bookmarkEnd w:id="149"/>
      <w:bookmarkEnd w:id="150"/>
    </w:p>
    <w:p w:rsidR="00FA2B0A" w:rsidRPr="0025505A" w:rsidRDefault="00FA2B0A" w:rsidP="007E703F">
      <w:pPr>
        <w:spacing w:line="276" w:lineRule="auto"/>
        <w:jc w:val="both"/>
        <w:rPr>
          <w:rFonts w:asciiTheme="minorHAnsi" w:hAnsiTheme="minorHAnsi"/>
        </w:rPr>
      </w:pPr>
    </w:p>
    <w:p w:rsidR="00FA2B0A" w:rsidRDefault="00FA2B0A" w:rsidP="007E703F">
      <w:pPr>
        <w:pStyle w:val="Tekstdymka"/>
        <w:spacing w:line="276" w:lineRule="auto"/>
        <w:rPr>
          <w:rFonts w:asciiTheme="minorHAnsi" w:hAnsiTheme="minorHAnsi"/>
        </w:rPr>
      </w:pPr>
      <w:r w:rsidRPr="0025505A">
        <w:rPr>
          <w:rFonts w:asciiTheme="minorHAnsi" w:hAnsiTheme="minorHAnsi"/>
          <w:sz w:val="20"/>
          <w:szCs w:val="20"/>
        </w:rPr>
        <w:t xml:space="preserve">W </w:t>
      </w:r>
      <w:r w:rsidR="002A0D05">
        <w:rPr>
          <w:rFonts w:asciiTheme="minorHAnsi" w:hAnsiTheme="minorHAnsi"/>
          <w:sz w:val="20"/>
          <w:szCs w:val="20"/>
        </w:rPr>
        <w:t xml:space="preserve">2015 roku w </w:t>
      </w:r>
      <w:r w:rsidRPr="0025505A">
        <w:rPr>
          <w:rFonts w:asciiTheme="minorHAnsi" w:hAnsiTheme="minorHAnsi"/>
          <w:sz w:val="20"/>
          <w:szCs w:val="20"/>
        </w:rPr>
        <w:t>ramach programu operacyjnego „Zrównoważony rozwój sektora rybołówstwa i nadbrzeżnych obszarów rybackich 2007-2013”</w:t>
      </w:r>
      <w:r w:rsidR="002A0D05">
        <w:rPr>
          <w:rFonts w:asciiTheme="minorHAnsi" w:hAnsiTheme="minorHAnsi"/>
          <w:sz w:val="20"/>
          <w:szCs w:val="20"/>
        </w:rPr>
        <w:t xml:space="preserve"> wdrażano następujące osie priorytetowe:</w:t>
      </w:r>
    </w:p>
    <w:p w:rsidR="00FA2B0A" w:rsidRPr="00FA2B0A" w:rsidRDefault="00FA2B0A" w:rsidP="005A41F2">
      <w:pPr>
        <w:numPr>
          <w:ilvl w:val="0"/>
          <w:numId w:val="61"/>
        </w:numPr>
        <w:spacing w:line="276" w:lineRule="auto"/>
        <w:jc w:val="both"/>
        <w:rPr>
          <w:rFonts w:asciiTheme="minorHAnsi" w:hAnsiTheme="minorHAnsi"/>
        </w:rPr>
      </w:pPr>
      <w:r>
        <w:rPr>
          <w:rFonts w:asciiTheme="minorHAnsi" w:hAnsiTheme="minorHAnsi"/>
          <w:spacing w:val="-4"/>
        </w:rPr>
        <w:t>Środki na rzecz dostosowania floty rybackiej;</w:t>
      </w:r>
    </w:p>
    <w:p w:rsidR="00FA2B0A" w:rsidRPr="003F7122" w:rsidRDefault="00FA2B0A" w:rsidP="005A41F2">
      <w:pPr>
        <w:numPr>
          <w:ilvl w:val="0"/>
          <w:numId w:val="61"/>
        </w:numPr>
        <w:spacing w:line="276" w:lineRule="auto"/>
        <w:jc w:val="both"/>
        <w:rPr>
          <w:rFonts w:asciiTheme="minorHAnsi" w:hAnsiTheme="minorHAnsi"/>
        </w:rPr>
      </w:pPr>
      <w:r w:rsidRPr="003F7122">
        <w:rPr>
          <w:rFonts w:asciiTheme="minorHAnsi" w:hAnsiTheme="minorHAnsi"/>
          <w:spacing w:val="-4"/>
        </w:rPr>
        <w:t>Akwakultura, rybołówstwo śródlądowe, przetwórstwo i obrót produktami rybołówstwa i akwakultury</w:t>
      </w:r>
      <w:r w:rsidRPr="003F7122">
        <w:rPr>
          <w:rFonts w:asciiTheme="minorHAnsi" w:hAnsiTheme="minorHAnsi"/>
        </w:rPr>
        <w:t>;</w:t>
      </w:r>
    </w:p>
    <w:p w:rsidR="00FA2B0A" w:rsidRPr="003F7122" w:rsidRDefault="00FA2B0A" w:rsidP="005A41F2">
      <w:pPr>
        <w:numPr>
          <w:ilvl w:val="0"/>
          <w:numId w:val="61"/>
        </w:numPr>
        <w:spacing w:line="276" w:lineRule="auto"/>
        <w:ind w:left="714" w:hanging="357"/>
        <w:jc w:val="both"/>
        <w:rPr>
          <w:rFonts w:asciiTheme="minorHAnsi" w:hAnsiTheme="minorHAnsi"/>
        </w:rPr>
      </w:pPr>
      <w:r w:rsidRPr="003F7122">
        <w:rPr>
          <w:rFonts w:asciiTheme="minorHAnsi" w:hAnsiTheme="minorHAnsi"/>
        </w:rPr>
        <w:t>Środki służące wspólnemu interesowi;</w:t>
      </w:r>
    </w:p>
    <w:p w:rsidR="00FA2B0A" w:rsidRPr="003F7122" w:rsidRDefault="00FA2B0A" w:rsidP="005A41F2">
      <w:pPr>
        <w:numPr>
          <w:ilvl w:val="0"/>
          <w:numId w:val="61"/>
        </w:numPr>
        <w:spacing w:line="276" w:lineRule="auto"/>
        <w:ind w:left="714" w:hanging="357"/>
        <w:jc w:val="both"/>
        <w:rPr>
          <w:rFonts w:asciiTheme="minorHAnsi" w:hAnsiTheme="minorHAnsi"/>
        </w:rPr>
      </w:pPr>
      <w:r w:rsidRPr="003F7122">
        <w:rPr>
          <w:rFonts w:asciiTheme="minorHAnsi" w:hAnsiTheme="minorHAnsi"/>
        </w:rPr>
        <w:t>Zrównoważony rozwój obszarów zależnych od rybactwa;</w:t>
      </w:r>
    </w:p>
    <w:p w:rsidR="00FA2B0A" w:rsidRPr="003F7122" w:rsidRDefault="00FA2B0A" w:rsidP="005A41F2">
      <w:pPr>
        <w:numPr>
          <w:ilvl w:val="0"/>
          <w:numId w:val="61"/>
        </w:numPr>
        <w:spacing w:line="276" w:lineRule="auto"/>
        <w:ind w:left="714" w:hanging="357"/>
        <w:jc w:val="both"/>
        <w:rPr>
          <w:rFonts w:asciiTheme="minorHAnsi" w:hAnsiTheme="minorHAnsi"/>
        </w:rPr>
      </w:pPr>
      <w:r w:rsidRPr="003F7122">
        <w:rPr>
          <w:rFonts w:asciiTheme="minorHAnsi" w:hAnsiTheme="minorHAnsi"/>
        </w:rPr>
        <w:t>Pomoc techniczna.</w:t>
      </w:r>
    </w:p>
    <w:p w:rsidR="00FA2B0A" w:rsidRDefault="00FA2B0A" w:rsidP="007E703F">
      <w:pPr>
        <w:pStyle w:val="Legenda"/>
        <w:keepNext/>
        <w:spacing w:line="276" w:lineRule="auto"/>
        <w:rPr>
          <w:rFonts w:asciiTheme="minorHAnsi" w:hAnsiTheme="minorHAnsi"/>
          <w:sz w:val="16"/>
        </w:rPr>
      </w:pPr>
    </w:p>
    <w:p w:rsidR="00FA2B0A" w:rsidRPr="003F7122" w:rsidRDefault="00FA2B0A" w:rsidP="007E703F">
      <w:pPr>
        <w:pStyle w:val="Legenda"/>
        <w:keepNext/>
        <w:spacing w:line="276" w:lineRule="auto"/>
        <w:rPr>
          <w:rFonts w:asciiTheme="minorHAnsi" w:hAnsiTheme="minorHAnsi"/>
          <w:sz w:val="16"/>
        </w:rPr>
      </w:pPr>
      <w:r w:rsidRPr="003F7122">
        <w:rPr>
          <w:rFonts w:asciiTheme="minorHAnsi" w:hAnsiTheme="minorHAnsi"/>
          <w:sz w:val="16"/>
        </w:rPr>
        <w:t xml:space="preserve">Tabela </w:t>
      </w:r>
      <w:r w:rsidRPr="003F7122">
        <w:rPr>
          <w:rFonts w:asciiTheme="minorHAnsi" w:hAnsiTheme="minorHAnsi"/>
          <w:sz w:val="16"/>
        </w:rPr>
        <w:fldChar w:fldCharType="begin"/>
      </w:r>
      <w:r w:rsidRPr="003F7122">
        <w:rPr>
          <w:rFonts w:asciiTheme="minorHAnsi" w:hAnsiTheme="minorHAnsi"/>
          <w:sz w:val="16"/>
        </w:rPr>
        <w:instrText xml:space="preserve"> SEQ Tabela \* ARABIC </w:instrText>
      </w:r>
      <w:r w:rsidRPr="003F7122">
        <w:rPr>
          <w:rFonts w:asciiTheme="minorHAnsi" w:hAnsiTheme="minorHAnsi"/>
          <w:sz w:val="16"/>
        </w:rPr>
        <w:fldChar w:fldCharType="separate"/>
      </w:r>
      <w:r w:rsidR="004C1BCE">
        <w:rPr>
          <w:rFonts w:asciiTheme="minorHAnsi" w:hAnsiTheme="minorHAnsi"/>
          <w:noProof/>
          <w:sz w:val="16"/>
        </w:rPr>
        <w:t>187</w:t>
      </w:r>
      <w:r w:rsidRPr="003F7122">
        <w:rPr>
          <w:rFonts w:asciiTheme="minorHAnsi" w:hAnsiTheme="minorHAnsi"/>
          <w:sz w:val="16"/>
        </w:rPr>
        <w:fldChar w:fldCharType="end"/>
      </w:r>
      <w:r w:rsidR="007D2E2A">
        <w:rPr>
          <w:rFonts w:asciiTheme="minorHAnsi" w:hAnsiTheme="minorHAnsi"/>
          <w:sz w:val="16"/>
        </w:rPr>
        <w:t>.</w:t>
      </w:r>
      <w:r w:rsidR="00863B7A">
        <w:rPr>
          <w:rFonts w:asciiTheme="minorHAnsi" w:hAnsiTheme="minorHAnsi"/>
          <w:sz w:val="16"/>
        </w:rPr>
        <w:t xml:space="preserve"> Wdrażanie PO Ryby 2007-2013 </w:t>
      </w:r>
    </w:p>
    <w:tbl>
      <w:tblPr>
        <w:tblW w:w="7520" w:type="dxa"/>
        <w:jc w:val="center"/>
        <w:tblInd w:w="55" w:type="dxa"/>
        <w:tblCellMar>
          <w:left w:w="70" w:type="dxa"/>
          <w:right w:w="70" w:type="dxa"/>
        </w:tblCellMar>
        <w:tblLook w:val="04A0" w:firstRow="1" w:lastRow="0" w:firstColumn="1" w:lastColumn="0" w:noHBand="0" w:noVBand="1"/>
      </w:tblPr>
      <w:tblGrid>
        <w:gridCol w:w="2680"/>
        <w:gridCol w:w="1900"/>
        <w:gridCol w:w="2940"/>
      </w:tblGrid>
      <w:tr w:rsidR="0073563A" w:rsidRPr="0073563A"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73563A" w:rsidRPr="00040FA3" w:rsidRDefault="0073563A" w:rsidP="0073563A">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3563A" w:rsidRPr="00040FA3" w:rsidRDefault="0073563A" w:rsidP="0073563A">
            <w:pPr>
              <w:jc w:val="center"/>
              <w:rPr>
                <w:rFonts w:asciiTheme="minorHAnsi" w:hAnsiTheme="minorHAnsi"/>
                <w:b/>
                <w:bCs/>
                <w:color w:val="FFFFFF" w:themeColor="background1"/>
                <w:sz w:val="16"/>
                <w:szCs w:val="16"/>
              </w:rPr>
            </w:pPr>
            <w:r w:rsidRPr="00040FA3">
              <w:rPr>
                <w:rFonts w:asciiTheme="minorHAnsi" w:hAnsiTheme="minorHAnsi"/>
                <w:b/>
                <w:bCs/>
                <w:color w:val="FFFFFF" w:themeColor="background1"/>
                <w:sz w:val="16"/>
                <w:szCs w:val="16"/>
              </w:rPr>
              <w:t>rok 2015 w euro</w:t>
            </w:r>
          </w:p>
        </w:tc>
        <w:tc>
          <w:tcPr>
            <w:tcW w:w="294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3563A" w:rsidRPr="00040FA3" w:rsidRDefault="0073563A" w:rsidP="0073563A">
            <w:pPr>
              <w:jc w:val="center"/>
              <w:rPr>
                <w:rFonts w:asciiTheme="minorHAnsi" w:hAnsiTheme="minorHAnsi"/>
                <w:b/>
                <w:bCs/>
                <w:color w:val="FFFFFF" w:themeColor="background1"/>
                <w:sz w:val="16"/>
                <w:szCs w:val="16"/>
              </w:rPr>
            </w:pPr>
            <w:r w:rsidRPr="00040FA3">
              <w:rPr>
                <w:rFonts w:asciiTheme="minorHAnsi" w:hAnsiTheme="minorHAnsi"/>
                <w:b/>
                <w:bCs/>
                <w:color w:val="FFFFFF" w:themeColor="background1"/>
                <w:sz w:val="16"/>
                <w:szCs w:val="16"/>
              </w:rPr>
              <w:t>od początku realizacji programu do 31.12.2015 r. w euro</w:t>
            </w:r>
          </w:p>
        </w:tc>
      </w:tr>
      <w:tr w:rsidR="0073563A" w:rsidRPr="0073563A" w:rsidTr="0073563A">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3563A" w:rsidRPr="00784AD8" w:rsidRDefault="0073563A" w:rsidP="0073563A">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16 800 026,75</w:t>
            </w:r>
          </w:p>
        </w:tc>
        <w:tc>
          <w:tcPr>
            <w:tcW w:w="294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1 459 775 453,24</w:t>
            </w:r>
          </w:p>
        </w:tc>
      </w:tr>
      <w:tr w:rsidR="0073563A" w:rsidRPr="0073563A" w:rsidTr="0073563A">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3563A" w:rsidRPr="00784AD8" w:rsidRDefault="0073563A" w:rsidP="0073563A">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24 228 145,23</w:t>
            </w:r>
          </w:p>
        </w:tc>
        <w:tc>
          <w:tcPr>
            <w:tcW w:w="294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924 203 547,31</w:t>
            </w:r>
          </w:p>
        </w:tc>
      </w:tr>
      <w:tr w:rsidR="0073563A" w:rsidRPr="0073563A" w:rsidTr="0073563A">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3563A" w:rsidRPr="00784AD8" w:rsidRDefault="0073563A" w:rsidP="0073563A">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39 971 117,87</w:t>
            </w:r>
          </w:p>
        </w:tc>
        <w:tc>
          <w:tcPr>
            <w:tcW w:w="294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645 910 614,09</w:t>
            </w:r>
          </w:p>
        </w:tc>
      </w:tr>
    </w:tbl>
    <w:p w:rsidR="00863B7A" w:rsidRDefault="00784AD8" w:rsidP="007E703F">
      <w:pPr>
        <w:pStyle w:val="Style11"/>
        <w:widowControl/>
        <w:spacing w:line="276" w:lineRule="auto"/>
        <w:ind w:firstLine="0"/>
        <w:rPr>
          <w:rStyle w:val="FontStyle96"/>
          <w:rFonts w:asciiTheme="minorHAnsi" w:hAnsiTheme="minorHAnsi"/>
          <w:sz w:val="16"/>
          <w:szCs w:val="20"/>
        </w:rPr>
      </w:pPr>
      <w:r>
        <w:rPr>
          <w:rStyle w:val="FontStyle96"/>
          <w:rFonts w:asciiTheme="minorHAnsi" w:hAnsiTheme="minorHAnsi"/>
          <w:sz w:val="16"/>
          <w:szCs w:val="20"/>
        </w:rPr>
        <w:tab/>
        <w:t xml:space="preserve">         </w:t>
      </w:r>
    </w:p>
    <w:p w:rsidR="00FA2B0A" w:rsidRPr="003F7122" w:rsidRDefault="00FA2B0A" w:rsidP="007E703F">
      <w:pPr>
        <w:pStyle w:val="Tekstdymka"/>
        <w:spacing w:line="276" w:lineRule="auto"/>
        <w:rPr>
          <w:rFonts w:asciiTheme="minorHAnsi" w:hAnsiTheme="minorHAnsi"/>
        </w:rPr>
      </w:pPr>
    </w:p>
    <w:p w:rsidR="00FA2B0A" w:rsidRPr="003F7122" w:rsidRDefault="00FA2B0A" w:rsidP="007E703F">
      <w:pPr>
        <w:spacing w:line="276" w:lineRule="auto"/>
        <w:rPr>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188</w:t>
      </w:r>
      <w:r w:rsidRPr="003F7122">
        <w:rPr>
          <w:rFonts w:asciiTheme="minorHAnsi" w:hAnsiTheme="minorHAnsi"/>
          <w:b/>
          <w:color w:val="000000" w:themeColor="text1"/>
          <w:sz w:val="16"/>
          <w:szCs w:val="16"/>
        </w:rPr>
        <w:fldChar w:fldCharType="end"/>
      </w:r>
      <w:r w:rsidRPr="003F7122">
        <w:rPr>
          <w:rFonts w:asciiTheme="minorHAnsi" w:hAnsiTheme="minorHAnsi"/>
          <w:b/>
          <w:color w:val="000000" w:themeColor="text1"/>
          <w:sz w:val="16"/>
          <w:szCs w:val="16"/>
        </w:rPr>
        <w:t>. Wnioski złożone w ramach PO Ryby 2007-2013</w:t>
      </w:r>
    </w:p>
    <w:tbl>
      <w:tblPr>
        <w:tblW w:w="0" w:type="auto"/>
        <w:tblInd w:w="55" w:type="dxa"/>
        <w:tblCellMar>
          <w:left w:w="70" w:type="dxa"/>
          <w:right w:w="70" w:type="dxa"/>
        </w:tblCellMar>
        <w:tblLook w:val="04A0" w:firstRow="1" w:lastRow="0" w:firstColumn="1" w:lastColumn="0" w:noHBand="0" w:noVBand="1"/>
      </w:tblPr>
      <w:tblGrid>
        <w:gridCol w:w="590"/>
        <w:gridCol w:w="1305"/>
        <w:gridCol w:w="1406"/>
        <w:gridCol w:w="1406"/>
        <w:gridCol w:w="1313"/>
        <w:gridCol w:w="1444"/>
        <w:gridCol w:w="1691"/>
      </w:tblGrid>
      <w:tr w:rsidR="00B273A0" w:rsidRPr="00B273A0"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B273A0" w:rsidRPr="00040FA3" w:rsidRDefault="00B273A0" w:rsidP="00B273A0">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B273A0" w:rsidRPr="00040FA3" w:rsidRDefault="00B273A0" w:rsidP="00B273A0">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B273A0" w:rsidRPr="00B273A0" w:rsidTr="00040FA3">
        <w:trPr>
          <w:trHeight w:val="495"/>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B273A0" w:rsidRPr="00040FA3" w:rsidRDefault="00B273A0" w:rsidP="00B273A0">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B273A0" w:rsidRPr="00B273A0"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166</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27810978,68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6 278 015,01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7472</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973132377,5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219 673 667,02</w:t>
            </w:r>
          </w:p>
        </w:tc>
      </w:tr>
      <w:tr w:rsidR="00B273A0" w:rsidRPr="00B273A0" w:rsidTr="00B273A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2</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3498</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3 043 027 795,70</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686 929 229,94</w:t>
            </w:r>
          </w:p>
        </w:tc>
      </w:tr>
      <w:tr w:rsidR="00B273A0" w:rsidRPr="00B273A0"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46 611 459,80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10 522 011,74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731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2 450 499 107,12</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553 172 556,29</w:t>
            </w:r>
          </w:p>
        </w:tc>
      </w:tr>
      <w:tr w:rsidR="00B273A0" w:rsidRPr="00B273A0" w:rsidTr="00B273A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4</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3959062,55</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893 713,75</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9409</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1882452422</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424 942 418,91</w:t>
            </w:r>
          </w:p>
        </w:tc>
      </w:tr>
      <w:tr w:rsidR="00B273A0" w:rsidRPr="00B273A0"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169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55301969,39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12 483 796,34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640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197494275,1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44 582 106,84</w:t>
            </w:r>
          </w:p>
        </w:tc>
      </w:tr>
      <w:tr w:rsidR="00B273A0" w:rsidRPr="00B273A0" w:rsidTr="00B273A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187</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74 422 438,48</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16 800 026,75</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11701</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6 466 659 280,33</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1 459 775 453,24</w:t>
            </w:r>
          </w:p>
        </w:tc>
      </w:tr>
    </w:tbl>
    <w:p w:rsidR="00784AD8" w:rsidRDefault="00784AD8" w:rsidP="007E703F">
      <w:pPr>
        <w:spacing w:line="276" w:lineRule="auto"/>
        <w:jc w:val="both"/>
        <w:rPr>
          <w:rFonts w:asciiTheme="minorHAnsi" w:hAnsiTheme="minorHAnsi"/>
          <w:color w:val="000000" w:themeColor="text1"/>
        </w:rPr>
      </w:pPr>
    </w:p>
    <w:p w:rsidR="00FA2B0A" w:rsidRDefault="00784AD8" w:rsidP="007E703F">
      <w:pPr>
        <w:spacing w:line="276" w:lineRule="auto"/>
        <w:jc w:val="both"/>
        <w:rPr>
          <w:rFonts w:asciiTheme="minorHAnsi" w:hAnsiTheme="minorHAnsi"/>
          <w:color w:val="000000" w:themeColor="text1"/>
        </w:rPr>
      </w:pPr>
      <w:r>
        <w:rPr>
          <w:rFonts w:asciiTheme="minorHAnsi" w:hAnsiTheme="minorHAnsi"/>
          <w:color w:val="000000" w:themeColor="text1"/>
        </w:rPr>
        <w:t>O</w:t>
      </w:r>
      <w:r w:rsidR="00FA2B0A" w:rsidRPr="003F7122">
        <w:rPr>
          <w:rFonts w:asciiTheme="minorHAnsi" w:hAnsiTheme="minorHAnsi"/>
          <w:color w:val="000000" w:themeColor="text1"/>
        </w:rPr>
        <w:t>d początku wdrażania programu złożono wnioski o dofin</w:t>
      </w:r>
      <w:r w:rsidR="00A83CEA">
        <w:rPr>
          <w:rFonts w:asciiTheme="minorHAnsi" w:hAnsiTheme="minorHAnsi"/>
          <w:color w:val="000000" w:themeColor="text1"/>
        </w:rPr>
        <w:t>ansowanie w kwocie stanowiącej 1</w:t>
      </w:r>
      <w:r w:rsidR="00FA2B0A" w:rsidRPr="003F7122">
        <w:rPr>
          <w:rFonts w:asciiTheme="minorHAnsi" w:hAnsiTheme="minorHAnsi"/>
          <w:color w:val="000000" w:themeColor="text1"/>
        </w:rPr>
        <w:t>5</w:t>
      </w:r>
      <w:r w:rsidR="00A83CEA">
        <w:rPr>
          <w:rFonts w:asciiTheme="minorHAnsi" w:hAnsiTheme="minorHAnsi"/>
          <w:color w:val="000000" w:themeColor="text1"/>
        </w:rPr>
        <w:t>6</w:t>
      </w:r>
      <w:r w:rsidR="00FA2B0A" w:rsidRPr="003F7122">
        <w:rPr>
          <w:rFonts w:asciiTheme="minorHAnsi" w:hAnsiTheme="minorHAnsi"/>
          <w:color w:val="000000" w:themeColor="text1"/>
        </w:rPr>
        <w:t>,</w:t>
      </w:r>
      <w:r w:rsidR="00A83CEA">
        <w:rPr>
          <w:rFonts w:asciiTheme="minorHAnsi" w:hAnsiTheme="minorHAnsi"/>
          <w:color w:val="000000" w:themeColor="text1"/>
        </w:rPr>
        <w:t>00</w:t>
      </w:r>
      <w:r w:rsidR="00FA2B0A" w:rsidRPr="003F7122">
        <w:rPr>
          <w:rFonts w:asciiTheme="minorHAnsi" w:hAnsiTheme="minorHAnsi"/>
          <w:color w:val="000000" w:themeColor="text1"/>
        </w:rPr>
        <w:t>% alokacji przyznanej na program operacyjny, w samym roku 201</w:t>
      </w:r>
      <w:r w:rsidR="00A83CEA">
        <w:rPr>
          <w:rFonts w:asciiTheme="minorHAnsi" w:hAnsiTheme="minorHAnsi"/>
          <w:color w:val="000000" w:themeColor="text1"/>
        </w:rPr>
        <w:t xml:space="preserve">5 na </w:t>
      </w:r>
      <w:r w:rsidR="00FA2B0A" w:rsidRPr="003F7122">
        <w:rPr>
          <w:rFonts w:asciiTheme="minorHAnsi" w:hAnsiTheme="minorHAnsi"/>
          <w:color w:val="000000" w:themeColor="text1"/>
        </w:rPr>
        <w:t>2,0</w:t>
      </w:r>
      <w:r w:rsidR="00A83CEA">
        <w:rPr>
          <w:rFonts w:asciiTheme="minorHAnsi" w:hAnsiTheme="minorHAnsi"/>
          <w:color w:val="000000" w:themeColor="text1"/>
        </w:rPr>
        <w:t>0</w:t>
      </w:r>
      <w:r w:rsidR="00FA2B0A" w:rsidRPr="003F7122">
        <w:rPr>
          <w:rFonts w:asciiTheme="minorHAnsi" w:hAnsiTheme="minorHAnsi"/>
          <w:color w:val="000000" w:themeColor="text1"/>
        </w:rPr>
        <w:t xml:space="preserve">%. </w:t>
      </w:r>
    </w:p>
    <w:p w:rsidR="0025505A" w:rsidRDefault="0025505A" w:rsidP="007E703F">
      <w:pPr>
        <w:spacing w:line="276" w:lineRule="auto"/>
      </w:pPr>
    </w:p>
    <w:p w:rsidR="00FA2B0A" w:rsidRPr="003F7122" w:rsidRDefault="00FA2B0A" w:rsidP="007E703F">
      <w:pPr>
        <w:pStyle w:val="Legenda"/>
        <w:spacing w:line="276" w:lineRule="auto"/>
        <w:jc w:val="both"/>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189</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Podpisane umowy o dofinansowanie/wydane decyzje w ramach PO Ryby 2007-2013</w:t>
      </w:r>
    </w:p>
    <w:tbl>
      <w:tblPr>
        <w:tblW w:w="0" w:type="auto"/>
        <w:tblInd w:w="55" w:type="dxa"/>
        <w:tblCellMar>
          <w:left w:w="70" w:type="dxa"/>
          <w:right w:w="70" w:type="dxa"/>
        </w:tblCellMar>
        <w:tblLook w:val="04A0" w:firstRow="1" w:lastRow="0" w:firstColumn="1" w:lastColumn="0" w:noHBand="0" w:noVBand="1"/>
      </w:tblPr>
      <w:tblGrid>
        <w:gridCol w:w="590"/>
        <w:gridCol w:w="1264"/>
        <w:gridCol w:w="1396"/>
        <w:gridCol w:w="1396"/>
        <w:gridCol w:w="1264"/>
        <w:gridCol w:w="1614"/>
        <w:gridCol w:w="1631"/>
      </w:tblGrid>
      <w:tr w:rsidR="009217E4" w:rsidRPr="009217E4"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9217E4" w:rsidRPr="00040FA3" w:rsidRDefault="009217E4" w:rsidP="009217E4">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9217E4" w:rsidRPr="00040FA3" w:rsidRDefault="009217E4" w:rsidP="009217E4">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9217E4" w:rsidRPr="009217E4" w:rsidTr="00040FA3">
        <w:trPr>
          <w:trHeight w:val="435"/>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9217E4" w:rsidRPr="00040FA3" w:rsidRDefault="009217E4" w:rsidP="009217E4">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770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30 039 747,29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6 781 134,40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7289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725 920 587,91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163 868 391,59</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56</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39 581 258,20</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8 935 022,96</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1968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1 166 474 125,95</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263 318 387,76</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37 707 255,08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8 511 987,87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334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957 446 000,53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216 132 644,20</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4</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228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36248792,43</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8182756,367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5216</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1048850321</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236 766 139,35</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184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56434008,56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12739341,42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636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195438259,1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44 117 984,40</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844</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107 328 260,57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24 228 145,23</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9591</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2 849 840 714,39</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924 203 547,31</w:t>
            </w:r>
          </w:p>
        </w:tc>
      </w:tr>
    </w:tbl>
    <w:p w:rsidR="00A97990" w:rsidRPr="003F7122" w:rsidRDefault="00A97990" w:rsidP="007E703F">
      <w:pPr>
        <w:pStyle w:val="Style11"/>
        <w:widowControl/>
        <w:spacing w:line="276" w:lineRule="auto"/>
        <w:ind w:firstLine="0"/>
        <w:jc w:val="center"/>
        <w:rPr>
          <w:rFonts w:asciiTheme="minorHAnsi" w:hAnsiTheme="minorHAnsi"/>
          <w:noProof/>
          <w:color w:val="000000" w:themeColor="text1"/>
          <w:sz w:val="20"/>
          <w:szCs w:val="20"/>
        </w:rPr>
      </w:pPr>
    </w:p>
    <w:p w:rsidR="00FA2B0A" w:rsidRDefault="00FA2B0A" w:rsidP="007E703F">
      <w:pPr>
        <w:spacing w:line="276" w:lineRule="auto"/>
        <w:jc w:val="both"/>
        <w:rPr>
          <w:rFonts w:asciiTheme="minorHAnsi" w:hAnsiTheme="minorHAnsi"/>
          <w:color w:val="000000" w:themeColor="text1"/>
        </w:rPr>
      </w:pPr>
      <w:r w:rsidRPr="003F7122">
        <w:rPr>
          <w:rFonts w:asciiTheme="minorHAnsi" w:hAnsiTheme="minorHAnsi"/>
          <w:color w:val="000000" w:themeColor="text1"/>
        </w:rPr>
        <w:t xml:space="preserve">Od początku wdrażania programu zakontraktowano kwotę stanowiącą </w:t>
      </w:r>
      <w:r w:rsidR="00A83CEA">
        <w:rPr>
          <w:rFonts w:asciiTheme="minorHAnsi" w:hAnsiTheme="minorHAnsi"/>
          <w:color w:val="000000" w:themeColor="text1"/>
        </w:rPr>
        <w:t>6</w:t>
      </w:r>
      <w:r w:rsidRPr="003F7122">
        <w:rPr>
          <w:rFonts w:asciiTheme="minorHAnsi" w:hAnsiTheme="minorHAnsi"/>
          <w:color w:val="000000" w:themeColor="text1"/>
        </w:rPr>
        <w:t>9,</w:t>
      </w:r>
      <w:r w:rsidR="00A83CEA">
        <w:rPr>
          <w:rFonts w:asciiTheme="minorHAnsi" w:hAnsiTheme="minorHAnsi"/>
          <w:color w:val="000000" w:themeColor="text1"/>
        </w:rPr>
        <w:t>00</w:t>
      </w:r>
      <w:r w:rsidRPr="003F7122">
        <w:rPr>
          <w:rFonts w:asciiTheme="minorHAnsi" w:hAnsiTheme="minorHAnsi"/>
          <w:color w:val="000000" w:themeColor="text1"/>
        </w:rPr>
        <w:t>% alokacji przyznanej na program operacyjny w tym w roku 201</w:t>
      </w:r>
      <w:r w:rsidR="00A83CEA">
        <w:rPr>
          <w:rFonts w:asciiTheme="minorHAnsi" w:hAnsiTheme="minorHAnsi"/>
          <w:color w:val="000000" w:themeColor="text1"/>
        </w:rPr>
        <w:t>5</w:t>
      </w:r>
      <w:r w:rsidRPr="003F7122">
        <w:rPr>
          <w:rFonts w:asciiTheme="minorHAnsi" w:hAnsiTheme="minorHAnsi"/>
          <w:color w:val="000000" w:themeColor="text1"/>
        </w:rPr>
        <w:t xml:space="preserve"> </w:t>
      </w:r>
      <w:r w:rsidR="00A83CEA">
        <w:rPr>
          <w:rFonts w:asciiTheme="minorHAnsi" w:hAnsiTheme="minorHAnsi"/>
          <w:color w:val="000000" w:themeColor="text1"/>
        </w:rPr>
        <w:t>3</w:t>
      </w:r>
      <w:r w:rsidRPr="003F7122">
        <w:rPr>
          <w:rFonts w:asciiTheme="minorHAnsi" w:hAnsiTheme="minorHAnsi"/>
          <w:color w:val="000000" w:themeColor="text1"/>
        </w:rPr>
        <w:t>,</w:t>
      </w:r>
      <w:r w:rsidR="00A83CEA">
        <w:rPr>
          <w:rFonts w:asciiTheme="minorHAnsi" w:hAnsiTheme="minorHAnsi"/>
          <w:color w:val="000000" w:themeColor="text1"/>
        </w:rPr>
        <w:t>00</w:t>
      </w:r>
      <w:r w:rsidRPr="003F7122">
        <w:rPr>
          <w:rFonts w:asciiTheme="minorHAnsi" w:hAnsiTheme="minorHAnsi"/>
          <w:color w:val="000000" w:themeColor="text1"/>
        </w:rPr>
        <w:t xml:space="preserve">%. </w:t>
      </w:r>
    </w:p>
    <w:p w:rsidR="00FA2B0A" w:rsidRDefault="00FA2B0A" w:rsidP="007E703F">
      <w:pPr>
        <w:pStyle w:val="Legenda"/>
        <w:spacing w:line="276" w:lineRule="auto"/>
        <w:jc w:val="both"/>
        <w:rPr>
          <w:rFonts w:asciiTheme="minorHAnsi" w:hAnsiTheme="minorHAnsi"/>
          <w:color w:val="000000" w:themeColor="text1"/>
          <w:sz w:val="16"/>
          <w:szCs w:val="16"/>
        </w:rPr>
      </w:pPr>
    </w:p>
    <w:p w:rsidR="00FA2B0A" w:rsidRPr="003F7122" w:rsidRDefault="00FA2B0A" w:rsidP="007E703F">
      <w:pPr>
        <w:pStyle w:val="Legenda"/>
        <w:spacing w:line="276" w:lineRule="auto"/>
        <w:jc w:val="both"/>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190</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Fonts w:asciiTheme="minorHAnsi" w:hAnsiTheme="minorHAnsi"/>
          <w:color w:val="000000" w:themeColor="text1"/>
          <w:sz w:val="16"/>
          <w:szCs w:val="16"/>
        </w:rPr>
        <w:t>Kwoty wypłacone</w:t>
      </w:r>
      <w:r w:rsidRPr="003F7122">
        <w:rPr>
          <w:rFonts w:asciiTheme="minorHAnsi" w:hAnsiTheme="minorHAnsi"/>
          <w:color w:val="000000" w:themeColor="text1"/>
          <w:sz w:val="16"/>
          <w:szCs w:val="16"/>
        </w:rPr>
        <w:t xml:space="preserve"> w ramach PO Ryby 2007-2013</w:t>
      </w:r>
    </w:p>
    <w:tbl>
      <w:tblPr>
        <w:tblW w:w="0" w:type="auto"/>
        <w:tblInd w:w="55" w:type="dxa"/>
        <w:tblCellMar>
          <w:left w:w="70" w:type="dxa"/>
          <w:right w:w="70" w:type="dxa"/>
        </w:tblCellMar>
        <w:tblLook w:val="04A0" w:firstRow="1" w:lastRow="0" w:firstColumn="1" w:lastColumn="0" w:noHBand="0" w:noVBand="1"/>
      </w:tblPr>
      <w:tblGrid>
        <w:gridCol w:w="591"/>
        <w:gridCol w:w="1533"/>
        <w:gridCol w:w="1365"/>
        <w:gridCol w:w="1365"/>
        <w:gridCol w:w="1533"/>
        <w:gridCol w:w="1403"/>
        <w:gridCol w:w="1365"/>
      </w:tblGrid>
      <w:tr w:rsidR="009217E4" w:rsidRPr="009217E4"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9217E4" w:rsidRPr="00040FA3" w:rsidRDefault="009217E4" w:rsidP="009217E4">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lastRenderedPageBreak/>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9217E4" w:rsidRPr="00040FA3" w:rsidRDefault="009217E4" w:rsidP="009217E4">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9217E4" w:rsidRPr="009217E4" w:rsidTr="00040FA3">
        <w:trPr>
          <w:trHeight w:val="46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9217E4" w:rsidRPr="00040FA3" w:rsidRDefault="009217E4" w:rsidP="009217E4">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5355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60 548 039,68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13 668 037,58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35150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706 454 293,86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159 474 095,09</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502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63 845 591,23</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14 412 422,68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3329</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1 161 117 993,28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262 109 301,18</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52 674 424,16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11 890 657,61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509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993 747 142,20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224 327 217,82</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4</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3872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163311501,7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36865730,98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13612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1134174199</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256027043,4</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143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32378725,49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7309132,371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584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166664746,7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37622688,26</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5896</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177 068 055,07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39 971 117,87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38988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2 861 319 429,34</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645 910 614,09</w:t>
            </w:r>
          </w:p>
        </w:tc>
      </w:tr>
    </w:tbl>
    <w:p w:rsidR="00FA2B0A" w:rsidRPr="003F7122" w:rsidRDefault="00FA2B0A" w:rsidP="007E703F">
      <w:pPr>
        <w:pStyle w:val="Style11"/>
        <w:widowControl/>
        <w:spacing w:line="276" w:lineRule="auto"/>
        <w:ind w:firstLine="0"/>
        <w:rPr>
          <w:rStyle w:val="FontStyle96"/>
          <w:rFonts w:asciiTheme="minorHAnsi" w:hAnsiTheme="minorHAnsi"/>
          <w:color w:val="000000" w:themeColor="text1"/>
          <w:sz w:val="16"/>
          <w:szCs w:val="20"/>
        </w:rPr>
      </w:pPr>
    </w:p>
    <w:p w:rsidR="00FA2B0A" w:rsidRDefault="00FA2B0A" w:rsidP="007E703F">
      <w:pPr>
        <w:spacing w:line="276" w:lineRule="auto"/>
        <w:jc w:val="both"/>
        <w:rPr>
          <w:rFonts w:asciiTheme="minorHAnsi" w:hAnsiTheme="minorHAnsi"/>
          <w:color w:val="000000" w:themeColor="text1"/>
        </w:rPr>
      </w:pPr>
      <w:r w:rsidRPr="003F7122">
        <w:rPr>
          <w:rFonts w:asciiTheme="minorHAnsi" w:hAnsiTheme="minorHAnsi"/>
          <w:color w:val="000000" w:themeColor="text1"/>
        </w:rPr>
        <w:t xml:space="preserve">Od początku wdrażania programu </w:t>
      </w:r>
      <w:r>
        <w:rPr>
          <w:rFonts w:asciiTheme="minorHAnsi" w:hAnsiTheme="minorHAnsi"/>
          <w:color w:val="000000" w:themeColor="text1"/>
        </w:rPr>
        <w:t>wypłacono beneficjentom w formie refundacji</w:t>
      </w:r>
      <w:r w:rsidR="00A83CEA">
        <w:rPr>
          <w:rFonts w:asciiTheme="minorHAnsi" w:hAnsiTheme="minorHAnsi"/>
          <w:color w:val="000000" w:themeColor="text1"/>
        </w:rPr>
        <w:t xml:space="preserve"> kwotę stanowiącą 69</w:t>
      </w:r>
      <w:r w:rsidRPr="003F7122">
        <w:rPr>
          <w:rFonts w:asciiTheme="minorHAnsi" w:hAnsiTheme="minorHAnsi"/>
          <w:color w:val="000000" w:themeColor="text1"/>
        </w:rPr>
        <w:t>,</w:t>
      </w:r>
      <w:r w:rsidR="00A83CEA">
        <w:rPr>
          <w:rFonts w:asciiTheme="minorHAnsi" w:hAnsiTheme="minorHAnsi"/>
          <w:color w:val="000000" w:themeColor="text1"/>
        </w:rPr>
        <w:t>00</w:t>
      </w:r>
      <w:r w:rsidRPr="003F7122">
        <w:rPr>
          <w:rFonts w:asciiTheme="minorHAnsi" w:hAnsiTheme="minorHAnsi"/>
          <w:color w:val="000000" w:themeColor="text1"/>
        </w:rPr>
        <w:t>% alokacji przyznanej na prog</w:t>
      </w:r>
      <w:r w:rsidR="00A83CEA">
        <w:rPr>
          <w:rFonts w:asciiTheme="minorHAnsi" w:hAnsiTheme="minorHAnsi"/>
          <w:color w:val="000000" w:themeColor="text1"/>
        </w:rPr>
        <w:t>ram operacyjny w tym w roku 2015</w:t>
      </w:r>
      <w:r w:rsidRPr="003F7122">
        <w:rPr>
          <w:rFonts w:asciiTheme="minorHAnsi" w:hAnsiTheme="minorHAnsi"/>
          <w:color w:val="000000" w:themeColor="text1"/>
        </w:rPr>
        <w:t xml:space="preserve"> </w:t>
      </w:r>
      <w:r w:rsidR="00A83CEA">
        <w:rPr>
          <w:rFonts w:asciiTheme="minorHAnsi" w:hAnsiTheme="minorHAnsi"/>
          <w:color w:val="000000" w:themeColor="text1"/>
        </w:rPr>
        <w:t>4</w:t>
      </w:r>
      <w:r w:rsidRPr="003F7122">
        <w:rPr>
          <w:rFonts w:asciiTheme="minorHAnsi" w:hAnsiTheme="minorHAnsi"/>
          <w:color w:val="000000" w:themeColor="text1"/>
        </w:rPr>
        <w:t>,</w:t>
      </w:r>
      <w:r w:rsidR="00A83CEA">
        <w:rPr>
          <w:rFonts w:asciiTheme="minorHAnsi" w:hAnsiTheme="minorHAnsi"/>
          <w:color w:val="000000" w:themeColor="text1"/>
        </w:rPr>
        <w:t>00</w:t>
      </w:r>
      <w:r w:rsidRPr="003F7122">
        <w:rPr>
          <w:rFonts w:asciiTheme="minorHAnsi" w:hAnsiTheme="minorHAnsi"/>
          <w:color w:val="000000" w:themeColor="text1"/>
        </w:rPr>
        <w:t xml:space="preserve">%. </w:t>
      </w:r>
    </w:p>
    <w:p w:rsidR="00FA2B0A" w:rsidRDefault="00FA2B0A" w:rsidP="007E703F">
      <w:pPr>
        <w:pStyle w:val="Tekstdymka"/>
        <w:spacing w:line="276" w:lineRule="auto"/>
      </w:pPr>
    </w:p>
    <w:p w:rsidR="007E703F" w:rsidRDefault="007E703F" w:rsidP="007E703F">
      <w:pPr>
        <w:pStyle w:val="Tekstdymka"/>
        <w:spacing w:line="276" w:lineRule="auto"/>
      </w:pPr>
    </w:p>
    <w:p w:rsidR="00FA2B0A" w:rsidRPr="003F7122" w:rsidRDefault="00FA2B0A" w:rsidP="00BF3B29">
      <w:pPr>
        <w:shd w:val="clear" w:color="auto" w:fill="CC99FF"/>
        <w:spacing w:line="360" w:lineRule="auto"/>
        <w:jc w:val="both"/>
        <w:outlineLvl w:val="2"/>
        <w:rPr>
          <w:rFonts w:asciiTheme="minorHAnsi" w:hAnsiTheme="minorHAnsi"/>
          <w:color w:val="000000" w:themeColor="text1"/>
        </w:rPr>
      </w:pPr>
      <w:bookmarkStart w:id="151" w:name="_Toc421715988"/>
      <w:bookmarkStart w:id="152" w:name="_Toc471890196"/>
      <w:r w:rsidRPr="003F7122">
        <w:rPr>
          <w:rFonts w:asciiTheme="minorHAnsi" w:hAnsiTheme="minorHAnsi"/>
          <w:color w:val="000000" w:themeColor="text1"/>
        </w:rPr>
        <w:t>Oś priorytetowa 1: Środki na rzecz dostosowania floty rybackiej</w:t>
      </w:r>
      <w:bookmarkEnd w:id="151"/>
      <w:bookmarkEnd w:id="152"/>
    </w:p>
    <w:p w:rsidR="0025505A" w:rsidRDefault="0025505A" w:rsidP="007E703F">
      <w:pPr>
        <w:spacing w:line="276" w:lineRule="auto"/>
        <w:jc w:val="both"/>
        <w:rPr>
          <w:rStyle w:val="FontStyle96"/>
          <w:rFonts w:asciiTheme="minorHAnsi" w:hAnsiTheme="minorHAnsi"/>
          <w:color w:val="000000" w:themeColor="text1"/>
          <w:sz w:val="16"/>
          <w:szCs w:val="16"/>
        </w:rPr>
      </w:pPr>
    </w:p>
    <w:p w:rsidR="0025505A" w:rsidRPr="00784AD8" w:rsidRDefault="0025505A" w:rsidP="007E703F">
      <w:pPr>
        <w:spacing w:line="276" w:lineRule="auto"/>
        <w:jc w:val="both"/>
        <w:rPr>
          <w:rFonts w:asciiTheme="minorHAnsi" w:hAnsiTheme="minorHAnsi"/>
          <w:b/>
          <w:color w:val="000000" w:themeColor="text1"/>
        </w:rPr>
      </w:pPr>
      <w:r w:rsidRPr="00784AD8">
        <w:rPr>
          <w:rStyle w:val="FontStyle96"/>
          <w:rFonts w:asciiTheme="minorHAnsi" w:hAnsiTheme="minorHAnsi"/>
          <w:b/>
          <w:color w:val="000000" w:themeColor="text1"/>
          <w:sz w:val="16"/>
          <w:szCs w:val="16"/>
        </w:rPr>
        <w:t xml:space="preserve">Tabela </w:t>
      </w:r>
      <w:r w:rsidRPr="00784AD8">
        <w:rPr>
          <w:rStyle w:val="FontStyle96"/>
          <w:rFonts w:asciiTheme="minorHAnsi" w:hAnsiTheme="minorHAnsi"/>
          <w:b/>
          <w:color w:val="000000" w:themeColor="text1"/>
          <w:sz w:val="16"/>
          <w:szCs w:val="16"/>
        </w:rPr>
        <w:fldChar w:fldCharType="begin"/>
      </w:r>
      <w:r w:rsidRPr="00784AD8">
        <w:rPr>
          <w:rStyle w:val="FontStyle96"/>
          <w:rFonts w:asciiTheme="minorHAnsi" w:hAnsiTheme="minorHAnsi"/>
          <w:b/>
          <w:color w:val="000000" w:themeColor="text1"/>
          <w:sz w:val="16"/>
          <w:szCs w:val="16"/>
        </w:rPr>
        <w:instrText xml:space="preserve"> SEQ Tabela \* ARABIC </w:instrText>
      </w:r>
      <w:r w:rsidRPr="00784AD8">
        <w:rPr>
          <w:rStyle w:val="FontStyle96"/>
          <w:rFonts w:asciiTheme="minorHAnsi" w:hAnsiTheme="minorHAnsi"/>
          <w:b/>
          <w:color w:val="000000" w:themeColor="text1"/>
          <w:sz w:val="16"/>
          <w:szCs w:val="16"/>
        </w:rPr>
        <w:fldChar w:fldCharType="separate"/>
      </w:r>
      <w:r w:rsidR="004C1BCE">
        <w:rPr>
          <w:rStyle w:val="FontStyle96"/>
          <w:rFonts w:asciiTheme="minorHAnsi" w:hAnsiTheme="minorHAnsi"/>
          <w:b/>
          <w:noProof/>
          <w:color w:val="000000" w:themeColor="text1"/>
          <w:sz w:val="16"/>
          <w:szCs w:val="16"/>
        </w:rPr>
        <w:t>191</w:t>
      </w:r>
      <w:r w:rsidRPr="00784AD8">
        <w:rPr>
          <w:rStyle w:val="FontStyle96"/>
          <w:rFonts w:asciiTheme="minorHAnsi" w:hAnsiTheme="minorHAnsi"/>
          <w:b/>
          <w:color w:val="000000" w:themeColor="text1"/>
          <w:sz w:val="16"/>
          <w:szCs w:val="16"/>
        </w:rPr>
        <w:fldChar w:fldCharType="end"/>
      </w:r>
      <w:r w:rsidRPr="00784AD8">
        <w:rPr>
          <w:rStyle w:val="FontStyle96"/>
          <w:rFonts w:asciiTheme="minorHAnsi" w:hAnsiTheme="minorHAnsi"/>
          <w:b/>
          <w:color w:val="000000" w:themeColor="text1"/>
          <w:sz w:val="16"/>
          <w:szCs w:val="16"/>
        </w:rPr>
        <w:t xml:space="preserve"> Wdrażanie osi priorytetowej 1 </w:t>
      </w:r>
      <w:r w:rsidRPr="00784AD8">
        <w:rPr>
          <w:rFonts w:asciiTheme="minorHAnsi" w:hAnsiTheme="minorHAnsi"/>
          <w:b/>
          <w:color w:val="000000" w:themeColor="text1"/>
          <w:sz w:val="16"/>
          <w:szCs w:val="16"/>
        </w:rPr>
        <w:t>Środki na rzecz dostosowania floty rybackiej</w:t>
      </w:r>
      <w:r w:rsidRPr="00784AD8">
        <w:rPr>
          <w:rStyle w:val="FontStyle96"/>
          <w:rFonts w:asciiTheme="minorHAnsi" w:hAnsiTheme="minorHAnsi"/>
          <w:b/>
          <w:color w:val="000000" w:themeColor="text1"/>
          <w:sz w:val="16"/>
          <w:szCs w:val="16"/>
        </w:rPr>
        <w:t xml:space="preserve">  </w:t>
      </w:r>
    </w:p>
    <w:tbl>
      <w:tblPr>
        <w:tblW w:w="7000" w:type="dxa"/>
        <w:jc w:val="center"/>
        <w:tblInd w:w="55" w:type="dxa"/>
        <w:tblCellMar>
          <w:left w:w="70" w:type="dxa"/>
          <w:right w:w="70" w:type="dxa"/>
        </w:tblCellMar>
        <w:tblLook w:val="04A0" w:firstRow="1" w:lastRow="0" w:firstColumn="1" w:lastColumn="0" w:noHBand="0" w:noVBand="1"/>
      </w:tblPr>
      <w:tblGrid>
        <w:gridCol w:w="2680"/>
        <w:gridCol w:w="1900"/>
        <w:gridCol w:w="2420"/>
      </w:tblGrid>
      <w:tr w:rsidR="00D71991" w:rsidRPr="00D71991"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D71991" w:rsidRPr="00040FA3" w:rsidRDefault="00D71991" w:rsidP="00D71991">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71991" w:rsidRPr="00040FA3" w:rsidRDefault="00D71991" w:rsidP="00D71991">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 w EURO</w:t>
            </w:r>
          </w:p>
        </w:tc>
        <w:tc>
          <w:tcPr>
            <w:tcW w:w="242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71991" w:rsidRPr="00040FA3" w:rsidRDefault="00D71991" w:rsidP="00D71991">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 w EURO</w:t>
            </w:r>
          </w:p>
        </w:tc>
      </w:tr>
      <w:tr w:rsidR="00D71991" w:rsidRP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rsidP="00D71991">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6 278 015,01</w:t>
            </w:r>
          </w:p>
        </w:tc>
        <w:tc>
          <w:tcPr>
            <w:tcW w:w="242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219 673 667,02</w:t>
            </w:r>
          </w:p>
        </w:tc>
      </w:tr>
      <w:tr w:rsidR="00D71991" w:rsidRP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rsidP="00D71991">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6 781 134,40</w:t>
            </w:r>
          </w:p>
        </w:tc>
        <w:tc>
          <w:tcPr>
            <w:tcW w:w="242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163 868 391,59</w:t>
            </w:r>
          </w:p>
        </w:tc>
      </w:tr>
      <w:tr w:rsidR="00D71991" w:rsidRP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rsidP="00D71991">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13 668 037,58</w:t>
            </w:r>
          </w:p>
        </w:tc>
        <w:tc>
          <w:tcPr>
            <w:tcW w:w="242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159 474 095,09</w:t>
            </w:r>
          </w:p>
        </w:tc>
      </w:tr>
    </w:tbl>
    <w:p w:rsidR="007E703F" w:rsidRDefault="007E703F" w:rsidP="007E703F">
      <w:pPr>
        <w:spacing w:line="276" w:lineRule="auto"/>
        <w:jc w:val="both"/>
        <w:rPr>
          <w:rFonts w:asciiTheme="minorHAnsi" w:hAnsiTheme="minorHAnsi"/>
          <w:color w:val="000000" w:themeColor="text1"/>
        </w:rPr>
      </w:pPr>
    </w:p>
    <w:p w:rsidR="00DD6022" w:rsidRDefault="00DD6022" w:rsidP="007E703F">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złożono wnioski o dofinansowanie w kwocie stanowiącej 13</w:t>
      </w:r>
      <w:r w:rsidR="00A01725">
        <w:rPr>
          <w:rFonts w:asciiTheme="minorHAnsi" w:hAnsiTheme="minorHAnsi"/>
          <w:color w:val="000000" w:themeColor="text1"/>
        </w:rPr>
        <w:t>2</w:t>
      </w:r>
      <w:r w:rsidRPr="003F7122">
        <w:rPr>
          <w:rFonts w:asciiTheme="minorHAnsi" w:hAnsiTheme="minorHAnsi"/>
          <w:color w:val="000000" w:themeColor="text1"/>
        </w:rPr>
        <w:t>,</w:t>
      </w:r>
      <w:r w:rsidR="00A01725">
        <w:rPr>
          <w:rFonts w:asciiTheme="minorHAnsi" w:hAnsiTheme="minorHAnsi"/>
          <w:color w:val="000000" w:themeColor="text1"/>
        </w:rPr>
        <w:t>00</w:t>
      </w:r>
      <w:r w:rsidRPr="003F7122">
        <w:rPr>
          <w:rFonts w:asciiTheme="minorHAnsi" w:hAnsiTheme="minorHAnsi"/>
          <w:color w:val="000000" w:themeColor="text1"/>
        </w:rPr>
        <w:t>% alokacji przyznanej na program operacyjny, w tym w roku 201</w:t>
      </w:r>
      <w:r w:rsidR="00A01725">
        <w:rPr>
          <w:rFonts w:asciiTheme="minorHAnsi" w:hAnsiTheme="minorHAnsi"/>
          <w:color w:val="000000" w:themeColor="text1"/>
        </w:rPr>
        <w:t>5</w:t>
      </w:r>
      <w:r w:rsidR="0025505A">
        <w:rPr>
          <w:rFonts w:asciiTheme="minorHAnsi" w:hAnsiTheme="minorHAnsi"/>
          <w:color w:val="000000" w:themeColor="text1"/>
        </w:rPr>
        <w:t>-</w:t>
      </w:r>
      <w:r w:rsidRPr="003F7122">
        <w:rPr>
          <w:rFonts w:asciiTheme="minorHAnsi" w:hAnsiTheme="minorHAnsi"/>
          <w:color w:val="000000" w:themeColor="text1"/>
        </w:rPr>
        <w:t xml:space="preserve"> 4,</w:t>
      </w:r>
      <w:r w:rsidR="00A01725">
        <w:rPr>
          <w:rFonts w:asciiTheme="minorHAnsi" w:hAnsiTheme="minorHAnsi"/>
          <w:color w:val="000000" w:themeColor="text1"/>
        </w:rPr>
        <w:t>00</w:t>
      </w:r>
      <w:r w:rsidRPr="003F7122">
        <w:rPr>
          <w:rFonts w:asciiTheme="minorHAnsi" w:hAnsiTheme="minorHAnsi"/>
          <w:color w:val="000000" w:themeColor="text1"/>
        </w:rPr>
        <w:t>%.</w:t>
      </w:r>
      <w:r w:rsidR="00A01725">
        <w:rPr>
          <w:rFonts w:asciiTheme="minorHAnsi" w:hAnsiTheme="minorHAnsi"/>
          <w:color w:val="000000" w:themeColor="text1"/>
        </w:rPr>
        <w:t xml:space="preserve"> </w:t>
      </w:r>
    </w:p>
    <w:p w:rsidR="00DD6022" w:rsidRDefault="00DD6022" w:rsidP="007E703F">
      <w:pPr>
        <w:pStyle w:val="Tekstdymka"/>
        <w:spacing w:line="276" w:lineRule="auto"/>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192</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Wnioski złożone w ramach osi priorytetowej 1</w:t>
      </w:r>
    </w:p>
    <w:tbl>
      <w:tblPr>
        <w:tblW w:w="0" w:type="auto"/>
        <w:tblInd w:w="55" w:type="dxa"/>
        <w:tblCellMar>
          <w:left w:w="70" w:type="dxa"/>
          <w:right w:w="70" w:type="dxa"/>
        </w:tblCellMar>
        <w:tblLook w:val="04A0" w:firstRow="1" w:lastRow="0" w:firstColumn="1" w:lastColumn="0" w:noHBand="0" w:noVBand="1"/>
      </w:tblPr>
      <w:tblGrid>
        <w:gridCol w:w="790"/>
        <w:gridCol w:w="1319"/>
        <w:gridCol w:w="1669"/>
        <w:gridCol w:w="1589"/>
        <w:gridCol w:w="1110"/>
        <w:gridCol w:w="1344"/>
        <w:gridCol w:w="1334"/>
      </w:tblGrid>
      <w:tr w:rsidR="00C20EF8" w:rsidRPr="00C20EF8" w:rsidTr="002A0D05">
        <w:trPr>
          <w:trHeight w:val="300"/>
        </w:trPr>
        <w:tc>
          <w:tcPr>
            <w:tcW w:w="790" w:type="dxa"/>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4555" w:type="dxa"/>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C20EF8" w:rsidRPr="00C20EF8" w:rsidTr="002A0D05">
        <w:trPr>
          <w:trHeight w:val="615"/>
        </w:trPr>
        <w:tc>
          <w:tcPr>
            <w:tcW w:w="790" w:type="dxa"/>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p>
        </w:tc>
        <w:tc>
          <w:tcPr>
            <w:tcW w:w="1319" w:type="dxa"/>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w:t>
            </w:r>
            <w:r w:rsidRPr="00040FA3">
              <w:rPr>
                <w:rFonts w:asciiTheme="minorHAnsi" w:hAnsiTheme="minorHAnsi"/>
                <w:b/>
                <w:color w:val="FFFFFF" w:themeColor="background1"/>
                <w:sz w:val="16"/>
                <w:szCs w:val="16"/>
              </w:rPr>
              <w:br/>
              <w:t>w EURO</w:t>
            </w:r>
          </w:p>
        </w:tc>
      </w:tr>
      <w:tr w:rsidR="002A0D05" w:rsidRPr="00C20EF8" w:rsidTr="00641ACB">
        <w:trPr>
          <w:trHeight w:val="300"/>
        </w:trPr>
        <w:tc>
          <w:tcPr>
            <w:tcW w:w="79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2A0D05" w:rsidRPr="00784AD8" w:rsidRDefault="002A0D05" w:rsidP="00040FA3">
            <w:pPr>
              <w:rPr>
                <w:rFonts w:asciiTheme="minorHAnsi" w:hAnsiTheme="minorHAnsi"/>
                <w:color w:val="000000"/>
                <w:sz w:val="16"/>
                <w:szCs w:val="16"/>
              </w:rPr>
            </w:pPr>
            <w:r w:rsidRPr="00784AD8">
              <w:rPr>
                <w:rFonts w:asciiTheme="minorHAnsi" w:hAnsiTheme="minorHAnsi"/>
                <w:color w:val="000000"/>
                <w:sz w:val="16"/>
                <w:szCs w:val="16"/>
              </w:rPr>
              <w:t>1.1</w:t>
            </w:r>
          </w:p>
        </w:tc>
        <w:tc>
          <w:tcPr>
            <w:tcW w:w="1319" w:type="dxa"/>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93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144 494 133,43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32 617 922,17</w:t>
            </w:r>
          </w:p>
        </w:tc>
      </w:tr>
      <w:tr w:rsidR="002A0D05" w:rsidRPr="00C20EF8" w:rsidTr="00641ACB">
        <w:trPr>
          <w:trHeight w:val="300"/>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1.2</w:t>
            </w:r>
          </w:p>
        </w:tc>
        <w:tc>
          <w:tcPr>
            <w:tcW w:w="1319" w:type="dxa"/>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3128</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308 188 983,39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69 570 189,71</w:t>
            </w:r>
          </w:p>
        </w:tc>
      </w:tr>
      <w:tr w:rsidR="002A0D05" w:rsidRPr="00C20EF8" w:rsidTr="00641ACB">
        <w:trPr>
          <w:trHeight w:val="300"/>
        </w:trPr>
        <w:tc>
          <w:tcPr>
            <w:tcW w:w="79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1.3</w:t>
            </w:r>
          </w:p>
        </w:tc>
        <w:tc>
          <w:tcPr>
            <w:tcW w:w="1319" w:type="dxa"/>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157</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8 494 458,68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1 917 528,31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1090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97 920 832,64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22 104 524,40</w:t>
            </w:r>
          </w:p>
        </w:tc>
      </w:tr>
      <w:tr w:rsidR="002A0D05" w:rsidRPr="00C20EF8" w:rsidTr="00641ACB">
        <w:trPr>
          <w:trHeight w:val="300"/>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1.4 </w:t>
            </w:r>
          </w:p>
        </w:tc>
        <w:tc>
          <w:tcPr>
            <w:tcW w:w="1319" w:type="dxa"/>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19 316 520,00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4 360 486,69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245</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191 975 644,57</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43 336 338,19</w:t>
            </w:r>
          </w:p>
        </w:tc>
      </w:tr>
      <w:tr w:rsidR="002A0D05" w:rsidRPr="00C20EF8" w:rsidTr="002A0D05">
        <w:trPr>
          <w:trHeight w:val="229"/>
        </w:trPr>
        <w:tc>
          <w:tcPr>
            <w:tcW w:w="79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1.5 </w:t>
            </w:r>
          </w:p>
        </w:tc>
        <w:tc>
          <w:tcPr>
            <w:tcW w:w="1319" w:type="dxa"/>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2916</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230 552 783,48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52 044 692,54</w:t>
            </w:r>
          </w:p>
        </w:tc>
      </w:tr>
      <w:tr w:rsidR="00C20EF8" w:rsidRPr="00C20EF8" w:rsidTr="00040FA3">
        <w:trPr>
          <w:trHeight w:val="300"/>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F8" w:rsidRPr="00784AD8" w:rsidRDefault="00C20EF8" w:rsidP="002A0D05">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1319" w:type="dxa"/>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166</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27 810 978,68</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6 278 015,01</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7472</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973 132 377,51</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219 673 667,02</w:t>
            </w:r>
          </w:p>
        </w:tc>
      </w:tr>
    </w:tbl>
    <w:p w:rsidR="00DD6022" w:rsidRDefault="00DD6022" w:rsidP="007E703F">
      <w:pPr>
        <w:pStyle w:val="Tekstdymka"/>
        <w:spacing w:line="276" w:lineRule="auto"/>
      </w:pPr>
    </w:p>
    <w:p w:rsidR="00C20EF8" w:rsidRPr="00C20EF8" w:rsidRDefault="00DD6022" w:rsidP="007E703F">
      <w:pPr>
        <w:spacing w:line="276" w:lineRule="auto"/>
        <w:jc w:val="both"/>
      </w:pPr>
      <w:r w:rsidRPr="003F7122">
        <w:rPr>
          <w:rFonts w:asciiTheme="minorHAnsi" w:hAnsiTheme="minorHAnsi"/>
          <w:color w:val="000000" w:themeColor="text1"/>
          <w:spacing w:val="-4"/>
        </w:rPr>
        <w:t>Od początku wdrażania programu podpisano umowy i wydano decyzje w kwocie stanowiące</w:t>
      </w:r>
      <w:r w:rsidR="00A01725">
        <w:rPr>
          <w:rFonts w:asciiTheme="minorHAnsi" w:hAnsiTheme="minorHAnsi"/>
          <w:color w:val="000000" w:themeColor="text1"/>
          <w:spacing w:val="-4"/>
        </w:rPr>
        <w:t>j 132</w:t>
      </w:r>
      <w:r w:rsidRPr="003F7122">
        <w:rPr>
          <w:rFonts w:asciiTheme="minorHAnsi" w:hAnsiTheme="minorHAnsi"/>
          <w:color w:val="000000" w:themeColor="text1"/>
          <w:spacing w:val="-4"/>
        </w:rPr>
        <w:t>,</w:t>
      </w:r>
      <w:r w:rsidR="00A01725">
        <w:rPr>
          <w:rFonts w:asciiTheme="minorHAnsi" w:hAnsiTheme="minorHAnsi"/>
          <w:color w:val="000000" w:themeColor="text1"/>
          <w:spacing w:val="-4"/>
        </w:rPr>
        <w:t>00</w:t>
      </w:r>
      <w:r w:rsidRPr="003F7122">
        <w:rPr>
          <w:rFonts w:asciiTheme="minorHAnsi" w:hAnsiTheme="minorHAnsi"/>
          <w:color w:val="000000" w:themeColor="text1"/>
          <w:spacing w:val="-4"/>
        </w:rPr>
        <w:t>% alokacji przyznanej na program</w:t>
      </w:r>
      <w:r w:rsidR="00C20EF8">
        <w:rPr>
          <w:rFonts w:asciiTheme="minorHAnsi" w:hAnsiTheme="minorHAnsi"/>
          <w:color w:val="000000" w:themeColor="text1"/>
        </w:rPr>
        <w:t xml:space="preserve"> operacyjny</w:t>
      </w:r>
      <w:r w:rsidR="00A01725" w:rsidRPr="00A01725">
        <w:rPr>
          <w:rFonts w:asciiTheme="minorHAnsi" w:hAnsiTheme="minorHAnsi"/>
          <w:color w:val="000000" w:themeColor="text1"/>
        </w:rPr>
        <w:t xml:space="preserve"> </w:t>
      </w:r>
      <w:r w:rsidR="00A01725" w:rsidRPr="003F7122">
        <w:rPr>
          <w:rFonts w:asciiTheme="minorHAnsi" w:hAnsiTheme="minorHAnsi"/>
          <w:color w:val="000000" w:themeColor="text1"/>
        </w:rPr>
        <w:t>w tym w roku 201</w:t>
      </w:r>
      <w:r w:rsidR="00A01725">
        <w:rPr>
          <w:rFonts w:asciiTheme="minorHAnsi" w:hAnsiTheme="minorHAnsi"/>
          <w:color w:val="000000" w:themeColor="text1"/>
        </w:rPr>
        <w:t>5</w:t>
      </w:r>
      <w:r w:rsidR="00A01725" w:rsidRPr="003F7122">
        <w:rPr>
          <w:rFonts w:asciiTheme="minorHAnsi" w:hAnsiTheme="minorHAnsi"/>
          <w:color w:val="000000" w:themeColor="text1"/>
        </w:rPr>
        <w:t xml:space="preserve"> 4,</w:t>
      </w:r>
      <w:r w:rsidR="00A01725">
        <w:rPr>
          <w:rFonts w:asciiTheme="minorHAnsi" w:hAnsiTheme="minorHAnsi"/>
          <w:color w:val="000000" w:themeColor="text1"/>
        </w:rPr>
        <w:t>00</w:t>
      </w:r>
      <w:r w:rsidR="00A01725" w:rsidRPr="003F7122">
        <w:rPr>
          <w:rFonts w:asciiTheme="minorHAnsi" w:hAnsiTheme="minorHAnsi"/>
          <w:color w:val="000000" w:themeColor="text1"/>
        </w:rPr>
        <w:t>%.</w:t>
      </w:r>
      <w:r w:rsidR="00A01725">
        <w:rPr>
          <w:rFonts w:asciiTheme="minorHAnsi" w:hAnsiTheme="minorHAnsi"/>
          <w:color w:val="000000" w:themeColor="text1"/>
        </w:rPr>
        <w:t xml:space="preserve"> </w:t>
      </w:r>
    </w:p>
    <w:p w:rsidR="00DD6022" w:rsidRPr="003F7122" w:rsidRDefault="00DD6022" w:rsidP="007E703F">
      <w:pPr>
        <w:pStyle w:val="Tekstdymka"/>
        <w:spacing w:line="276" w:lineRule="auto"/>
        <w:rPr>
          <w:rFonts w:asciiTheme="minorHAnsi" w:hAnsiTheme="minorHAnsi"/>
        </w:rPr>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193</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Podpisane umowy o dofinansowanie/wydane decyzje w ramach osi priorytetowej 1</w:t>
      </w:r>
    </w:p>
    <w:tbl>
      <w:tblPr>
        <w:tblW w:w="0" w:type="auto"/>
        <w:tblInd w:w="55" w:type="dxa"/>
        <w:tblCellMar>
          <w:left w:w="70" w:type="dxa"/>
          <w:right w:w="70" w:type="dxa"/>
        </w:tblCellMar>
        <w:tblLook w:val="04A0" w:firstRow="1" w:lastRow="0" w:firstColumn="1" w:lastColumn="0" w:noHBand="0" w:noVBand="1"/>
      </w:tblPr>
      <w:tblGrid>
        <w:gridCol w:w="590"/>
        <w:gridCol w:w="1227"/>
        <w:gridCol w:w="1507"/>
        <w:gridCol w:w="1548"/>
        <w:gridCol w:w="1228"/>
        <w:gridCol w:w="1507"/>
        <w:gridCol w:w="1548"/>
      </w:tblGrid>
      <w:tr w:rsidR="00C20EF8" w:rsidRPr="00C20EF8"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C20EF8" w:rsidRPr="00040FA3" w:rsidRDefault="00C20EF8" w:rsidP="00C20EF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C20EF8" w:rsidRPr="00040FA3" w:rsidRDefault="00C20EF8" w:rsidP="00C20EF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C20EF8" w:rsidRPr="00C20EF8" w:rsidTr="002A0D05">
        <w:trPr>
          <w:trHeight w:val="690"/>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C20EF8" w:rsidRPr="00040FA3" w:rsidRDefault="00C20EF8" w:rsidP="00C20EF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2A0D05" w:rsidRPr="00784AD8" w:rsidRDefault="002A0D05" w:rsidP="00040FA3">
            <w:pPr>
              <w:rPr>
                <w:rFonts w:asciiTheme="minorHAnsi" w:hAnsiTheme="minorHAnsi"/>
                <w:color w:val="000000"/>
                <w:sz w:val="16"/>
                <w:szCs w:val="16"/>
              </w:rPr>
            </w:pPr>
            <w:r w:rsidRPr="00784AD8">
              <w:rPr>
                <w:rFonts w:asciiTheme="minorHAnsi" w:hAnsiTheme="minorHAnsi"/>
                <w:color w:val="000000"/>
                <w:sz w:val="16"/>
                <w:szCs w:val="16"/>
              </w:rPr>
              <w:t>1.1.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120 598 271,54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27 223 700,66</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2918</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294 635 768,49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66 510 704,19</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1.3 </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149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6 599 142,40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1 489 682,02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839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72 331 534,03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16 328 028,63</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1.4 </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617</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22 991 170,00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5 189 997,52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2682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168 126 340,00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37 952 626,47</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449 434,89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101 454,86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772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70 228 673,85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15 853 331,64</w:t>
            </w:r>
          </w:p>
        </w:tc>
      </w:tr>
      <w:tr w:rsidR="00C20EF8" w:rsidRPr="00C20EF8" w:rsidTr="00C20EF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F8" w:rsidRPr="00784AD8" w:rsidRDefault="00C20EF8" w:rsidP="002A0D05">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770</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30 039 747,29</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6 781 134,40</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7289</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725 920 587,91</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163 868 391,59</w:t>
            </w:r>
          </w:p>
        </w:tc>
      </w:tr>
    </w:tbl>
    <w:p w:rsidR="00C20EF8" w:rsidRPr="00C20EF8" w:rsidRDefault="00DD6022" w:rsidP="007E703F">
      <w:pPr>
        <w:spacing w:line="276" w:lineRule="auto"/>
        <w:jc w:val="both"/>
      </w:pPr>
      <w:r w:rsidRPr="003F7122">
        <w:rPr>
          <w:rFonts w:asciiTheme="minorHAnsi" w:hAnsiTheme="minorHAnsi"/>
          <w:color w:val="000000" w:themeColor="text1"/>
        </w:rPr>
        <w:lastRenderedPageBreak/>
        <w:t>Od początku wdrażania programu w ramach</w:t>
      </w:r>
      <w:r>
        <w:rPr>
          <w:rFonts w:asciiTheme="minorHAnsi" w:hAnsiTheme="minorHAnsi"/>
          <w:color w:val="000000" w:themeColor="text1"/>
        </w:rPr>
        <w:t xml:space="preserve"> 1 osi </w:t>
      </w:r>
      <w:r w:rsidRPr="003F7122">
        <w:rPr>
          <w:rFonts w:asciiTheme="minorHAnsi" w:hAnsiTheme="minorHAnsi"/>
          <w:color w:val="000000" w:themeColor="text1"/>
        </w:rPr>
        <w:t xml:space="preserve">priorytetowej </w:t>
      </w:r>
      <w:r>
        <w:rPr>
          <w:rFonts w:asciiTheme="minorHAnsi" w:hAnsiTheme="minorHAnsi"/>
          <w:color w:val="000000" w:themeColor="text1"/>
        </w:rPr>
        <w:t xml:space="preserve">wypłacono środki </w:t>
      </w:r>
      <w:r w:rsidRPr="003F7122">
        <w:rPr>
          <w:rFonts w:asciiTheme="minorHAnsi" w:hAnsiTheme="minorHAnsi"/>
          <w:color w:val="000000" w:themeColor="text1"/>
        </w:rPr>
        <w:t>w kwocie stanowiącej 9</w:t>
      </w:r>
      <w:r w:rsidR="00A01725">
        <w:rPr>
          <w:rFonts w:asciiTheme="minorHAnsi" w:hAnsiTheme="minorHAnsi"/>
          <w:color w:val="000000" w:themeColor="text1"/>
        </w:rPr>
        <w:t>9</w:t>
      </w:r>
      <w:r w:rsidRPr="003F7122">
        <w:rPr>
          <w:rFonts w:asciiTheme="minorHAnsi" w:hAnsiTheme="minorHAnsi"/>
          <w:color w:val="000000" w:themeColor="text1"/>
        </w:rPr>
        <w:t>,</w:t>
      </w:r>
      <w:r w:rsidR="00A01725">
        <w:rPr>
          <w:rFonts w:asciiTheme="minorHAnsi" w:hAnsiTheme="minorHAnsi"/>
          <w:color w:val="000000" w:themeColor="text1"/>
        </w:rPr>
        <w:t>00</w:t>
      </w:r>
      <w:r w:rsidRPr="003F7122">
        <w:rPr>
          <w:rFonts w:asciiTheme="minorHAnsi" w:hAnsiTheme="minorHAnsi"/>
          <w:color w:val="000000" w:themeColor="text1"/>
        </w:rPr>
        <w:t>% alokacji pr</w:t>
      </w:r>
      <w:r w:rsidR="00C20EF8">
        <w:rPr>
          <w:rFonts w:asciiTheme="minorHAnsi" w:hAnsiTheme="minorHAnsi"/>
          <w:color w:val="000000" w:themeColor="text1"/>
        </w:rPr>
        <w:t>zyznanej na program operacyjny</w:t>
      </w:r>
      <w:r w:rsidR="00A01725">
        <w:rPr>
          <w:rFonts w:asciiTheme="minorHAnsi" w:hAnsiTheme="minorHAnsi"/>
          <w:color w:val="000000" w:themeColor="text1"/>
        </w:rPr>
        <w:t>, w tym w 2015 r. 4%</w:t>
      </w:r>
      <w:r w:rsidRPr="003F7122">
        <w:rPr>
          <w:rFonts w:asciiTheme="minorHAnsi" w:hAnsiTheme="minorHAnsi"/>
          <w:color w:val="000000" w:themeColor="text1"/>
        </w:rPr>
        <w:t xml:space="preserve">. </w:t>
      </w:r>
    </w:p>
    <w:p w:rsidR="007E703F" w:rsidRPr="007E703F" w:rsidRDefault="007E703F" w:rsidP="007E703F">
      <w:pPr>
        <w:pStyle w:val="Tekstdymka"/>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194</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K</w:t>
      </w:r>
      <w:r w:rsidRPr="003F7122">
        <w:rPr>
          <w:rStyle w:val="FontStyle96"/>
          <w:rFonts w:asciiTheme="minorHAnsi" w:hAnsiTheme="minorHAnsi"/>
          <w:color w:val="000000" w:themeColor="text1"/>
          <w:sz w:val="16"/>
          <w:szCs w:val="16"/>
        </w:rPr>
        <w:t>wot</w:t>
      </w:r>
      <w:r>
        <w:rPr>
          <w:rStyle w:val="FontStyle96"/>
          <w:rFonts w:asciiTheme="minorHAnsi" w:hAnsiTheme="minorHAnsi"/>
          <w:color w:val="000000" w:themeColor="text1"/>
          <w:sz w:val="16"/>
          <w:szCs w:val="16"/>
        </w:rPr>
        <w:t xml:space="preserve">y wypłacone </w:t>
      </w:r>
      <w:r w:rsidRPr="003F7122">
        <w:rPr>
          <w:rStyle w:val="FontStyle96"/>
          <w:rFonts w:asciiTheme="minorHAnsi" w:hAnsiTheme="minorHAnsi"/>
          <w:color w:val="000000" w:themeColor="text1"/>
          <w:sz w:val="16"/>
          <w:szCs w:val="16"/>
        </w:rPr>
        <w:t>w ramach osi priorytetowej 1</w:t>
      </w:r>
    </w:p>
    <w:tbl>
      <w:tblPr>
        <w:tblW w:w="0" w:type="auto"/>
        <w:tblInd w:w="55" w:type="dxa"/>
        <w:tblCellMar>
          <w:left w:w="70" w:type="dxa"/>
          <w:right w:w="70" w:type="dxa"/>
        </w:tblCellMar>
        <w:tblLook w:val="04A0" w:firstRow="1" w:lastRow="0" w:firstColumn="1" w:lastColumn="0" w:noHBand="0" w:noVBand="1"/>
      </w:tblPr>
      <w:tblGrid>
        <w:gridCol w:w="791"/>
        <w:gridCol w:w="1379"/>
        <w:gridCol w:w="1389"/>
        <w:gridCol w:w="1414"/>
        <w:gridCol w:w="1379"/>
        <w:gridCol w:w="1389"/>
        <w:gridCol w:w="1414"/>
      </w:tblGrid>
      <w:tr w:rsidR="00C20EF8" w:rsidRPr="00C20EF8"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C20EF8" w:rsidRPr="00040FA3" w:rsidRDefault="00C20EF8" w:rsidP="00C20EF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C20EF8" w:rsidRPr="00040FA3" w:rsidRDefault="00C20EF8" w:rsidP="00C20EF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C20EF8" w:rsidRPr="00C20EF8" w:rsidTr="00040FA3">
        <w:trPr>
          <w:trHeight w:val="55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20EF8" w:rsidRPr="00040FA3" w:rsidRDefault="00C20EF8" w:rsidP="00C20EF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A0D05" w:rsidRPr="00784AD8" w:rsidRDefault="002A0D05" w:rsidP="00040FA3">
            <w:pPr>
              <w:rPr>
                <w:rFonts w:asciiTheme="minorHAnsi" w:hAnsiTheme="minorHAnsi"/>
                <w:color w:val="000000"/>
                <w:sz w:val="16"/>
                <w:szCs w:val="16"/>
              </w:rPr>
            </w:pPr>
            <w:r w:rsidRPr="00784AD8">
              <w:rPr>
                <w:rFonts w:asciiTheme="minorHAnsi" w:hAnsiTheme="minorHAnsi"/>
                <w:color w:val="000000"/>
                <w:sz w:val="16"/>
                <w:szCs w:val="16"/>
              </w:rPr>
              <w:t>1.1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120 597 284,85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27 223 477,92</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6202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296 256 673,80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66 876 605,30</w:t>
            </w:r>
          </w:p>
        </w:tc>
      </w:tr>
      <w:tr w:rsidR="002A0D05" w:rsidRPr="00C20EF8" w:rsidTr="00641ACB">
        <w:trPr>
          <w:trHeight w:val="300"/>
        </w:trPr>
        <w:tc>
          <w:tcPr>
            <w:tcW w:w="791"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1.3 </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153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6 532 831,13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1 474 713,00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910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77 318 907,58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17 453 872,00</w:t>
            </w:r>
          </w:p>
        </w:tc>
      </w:tr>
      <w:tr w:rsidR="002A0D05" w:rsidRPr="00C20EF8" w:rsidTr="00641ACB">
        <w:trPr>
          <w:trHeight w:val="300"/>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625</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23 149 902,50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5 225 829,59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2865</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167 915 377,50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37 905 004,06</w:t>
            </w:r>
          </w:p>
        </w:tc>
      </w:tr>
      <w:tr w:rsidR="002A0D05" w:rsidRPr="00C20EF8" w:rsidTr="00641ACB">
        <w:trPr>
          <w:trHeight w:val="300"/>
        </w:trPr>
        <w:tc>
          <w:tcPr>
            <w:tcW w:w="791"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1.5 </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4577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30 865 306,05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6 967 494,99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25095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44 366 050,13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10 015 135,81</w:t>
            </w:r>
          </w:p>
        </w:tc>
      </w:tr>
      <w:tr w:rsidR="00C20EF8" w:rsidRPr="00C20EF8" w:rsidTr="00C20EF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F8" w:rsidRPr="00784AD8" w:rsidRDefault="00C20EF8" w:rsidP="00C20EF8">
            <w:pPr>
              <w:rPr>
                <w:rFonts w:asciiTheme="minorHAnsi" w:hAnsiTheme="minorHAnsi"/>
                <w:color w:val="000000"/>
                <w:sz w:val="16"/>
                <w:szCs w:val="16"/>
              </w:rPr>
            </w:pPr>
            <w:r w:rsidRPr="00784AD8">
              <w:rPr>
                <w:rFonts w:asciiTheme="minorHAnsi" w:hAnsiTheme="minorHAnsi"/>
                <w:color w:val="000000"/>
                <w:sz w:val="16"/>
                <w:szCs w:val="16"/>
              </w:rPr>
              <w:t>Razem OŚ</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5355</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60 548 039,68</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13 668 037,58</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35150</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706 454 293,86</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159 474 095,09</w:t>
            </w:r>
          </w:p>
        </w:tc>
      </w:tr>
    </w:tbl>
    <w:p w:rsidR="00DD6022" w:rsidRDefault="00DD6022" w:rsidP="00DD6022">
      <w:pPr>
        <w:pStyle w:val="Style11"/>
        <w:widowControl/>
        <w:spacing w:line="360" w:lineRule="auto"/>
        <w:ind w:firstLine="0"/>
        <w:rPr>
          <w:rStyle w:val="FontStyle96"/>
          <w:rFonts w:asciiTheme="minorHAnsi" w:hAnsiTheme="minorHAnsi"/>
          <w:color w:val="000000" w:themeColor="text1"/>
          <w:sz w:val="16"/>
          <w:szCs w:val="16"/>
        </w:rPr>
      </w:pPr>
    </w:p>
    <w:p w:rsidR="002A0D05" w:rsidRDefault="002A0D05" w:rsidP="00DD6022">
      <w:pPr>
        <w:pStyle w:val="Style11"/>
        <w:widowControl/>
        <w:spacing w:line="360" w:lineRule="auto"/>
        <w:ind w:firstLine="0"/>
        <w:rPr>
          <w:rStyle w:val="FontStyle96"/>
          <w:rFonts w:asciiTheme="minorHAnsi" w:hAnsiTheme="minorHAnsi"/>
          <w:color w:val="000000" w:themeColor="text1"/>
          <w:sz w:val="16"/>
          <w:szCs w:val="16"/>
        </w:rPr>
      </w:pPr>
    </w:p>
    <w:p w:rsidR="00DD6022" w:rsidRPr="003F7122" w:rsidRDefault="00DD6022" w:rsidP="002A0D05">
      <w:pPr>
        <w:shd w:val="clear" w:color="auto" w:fill="CC99FF"/>
        <w:jc w:val="both"/>
        <w:outlineLvl w:val="2"/>
        <w:rPr>
          <w:rFonts w:asciiTheme="minorHAnsi" w:hAnsiTheme="minorHAnsi"/>
          <w:color w:val="000000" w:themeColor="text1"/>
        </w:rPr>
      </w:pPr>
      <w:bookmarkStart w:id="153" w:name="_Toc421715989"/>
      <w:bookmarkStart w:id="154" w:name="_Toc471890197"/>
      <w:r w:rsidRPr="003F7122">
        <w:rPr>
          <w:rFonts w:asciiTheme="minorHAnsi" w:hAnsiTheme="minorHAnsi"/>
          <w:color w:val="000000" w:themeColor="text1"/>
        </w:rPr>
        <w:t xml:space="preserve">Oś priorytetowa 2: Akwakultura, rybołówstwo śródlądowe, przetwórstwo i obrót produktami rybołówstwa </w:t>
      </w:r>
      <w:r w:rsidR="00DA4F83">
        <w:rPr>
          <w:rFonts w:asciiTheme="minorHAnsi" w:hAnsiTheme="minorHAnsi"/>
          <w:color w:val="000000" w:themeColor="text1"/>
        </w:rPr>
        <w:br/>
      </w:r>
      <w:r w:rsidRPr="003F7122">
        <w:rPr>
          <w:rFonts w:asciiTheme="minorHAnsi" w:hAnsiTheme="minorHAnsi"/>
          <w:color w:val="000000" w:themeColor="text1"/>
        </w:rPr>
        <w:t>i akwakultury</w:t>
      </w:r>
      <w:bookmarkEnd w:id="153"/>
      <w:bookmarkEnd w:id="154"/>
    </w:p>
    <w:p w:rsidR="00DD6022" w:rsidRPr="003F7122" w:rsidRDefault="00DD6022" w:rsidP="007E703F">
      <w:pPr>
        <w:spacing w:line="276" w:lineRule="auto"/>
        <w:jc w:val="both"/>
        <w:rPr>
          <w:rFonts w:asciiTheme="minorHAnsi" w:hAnsiTheme="minorHAnsi" w:cs="Tahoma"/>
          <w:color w:val="000000" w:themeColor="text1"/>
          <w:sz w:val="10"/>
        </w:rPr>
      </w:pPr>
    </w:p>
    <w:p w:rsidR="00DD6022" w:rsidRPr="003F7122" w:rsidRDefault="00DD6022" w:rsidP="007E703F">
      <w:pPr>
        <w:pStyle w:val="Tekstdymka"/>
        <w:spacing w:line="276" w:lineRule="auto"/>
        <w:rPr>
          <w:rFonts w:asciiTheme="minorHAnsi" w:hAnsiTheme="minorHAnsi"/>
          <w:color w:val="000000" w:themeColor="text1"/>
        </w:rPr>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195</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osi priorytetowej 2 Akwakultura, rybołówstwo śródlądowe, przetwórstwo i obrót produktami rybołówstwa i </w:t>
      </w:r>
      <w:r w:rsidR="00D71991">
        <w:rPr>
          <w:rStyle w:val="FontStyle96"/>
          <w:rFonts w:asciiTheme="minorHAnsi" w:hAnsiTheme="minorHAnsi"/>
          <w:color w:val="000000" w:themeColor="text1"/>
          <w:sz w:val="16"/>
          <w:szCs w:val="16"/>
        </w:rPr>
        <w:t>akwakultury.</w:t>
      </w:r>
    </w:p>
    <w:tbl>
      <w:tblPr>
        <w:tblW w:w="7020" w:type="dxa"/>
        <w:jc w:val="center"/>
        <w:tblInd w:w="55" w:type="dxa"/>
        <w:tblCellMar>
          <w:left w:w="70" w:type="dxa"/>
          <w:right w:w="70" w:type="dxa"/>
        </w:tblCellMar>
        <w:tblLook w:val="04A0" w:firstRow="1" w:lastRow="0" w:firstColumn="1" w:lastColumn="0" w:noHBand="0" w:noVBand="1"/>
      </w:tblPr>
      <w:tblGrid>
        <w:gridCol w:w="2680"/>
        <w:gridCol w:w="1900"/>
        <w:gridCol w:w="2440"/>
      </w:tblGrid>
      <w:tr w:rsidR="00D71991"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D71991" w:rsidRPr="00040FA3" w:rsidRDefault="00D71991">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71991" w:rsidRPr="00040FA3" w:rsidRDefault="00D71991">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 w PLN</w:t>
            </w:r>
          </w:p>
        </w:tc>
        <w:tc>
          <w:tcPr>
            <w:tcW w:w="244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71991" w:rsidRPr="00040FA3" w:rsidRDefault="00D71991">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 w PLN</w:t>
            </w:r>
          </w:p>
        </w:tc>
      </w:tr>
      <w:tr w:rsid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244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3 043 027 795,70</w:t>
            </w:r>
          </w:p>
        </w:tc>
      </w:tr>
      <w:tr w:rsid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39 581 258,20</w:t>
            </w:r>
          </w:p>
        </w:tc>
        <w:tc>
          <w:tcPr>
            <w:tcW w:w="244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1 166 474 125,95</w:t>
            </w:r>
          </w:p>
        </w:tc>
      </w:tr>
      <w:tr w:rsid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63 845 591,23</w:t>
            </w:r>
          </w:p>
        </w:tc>
        <w:tc>
          <w:tcPr>
            <w:tcW w:w="244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1 161 117 993,28</w:t>
            </w:r>
          </w:p>
        </w:tc>
      </w:tr>
    </w:tbl>
    <w:p w:rsidR="00DD6022" w:rsidRPr="003F7122" w:rsidRDefault="00DD6022" w:rsidP="007E703F">
      <w:pPr>
        <w:pStyle w:val="Tekstdymka"/>
        <w:spacing w:line="276" w:lineRule="auto"/>
        <w:rPr>
          <w:rFonts w:asciiTheme="minorHAnsi" w:hAnsiTheme="minorHAnsi"/>
        </w:rPr>
      </w:pPr>
    </w:p>
    <w:p w:rsidR="00304F93" w:rsidRPr="00304F93" w:rsidRDefault="00DD6022" w:rsidP="007E703F">
      <w:pPr>
        <w:spacing w:line="276" w:lineRule="auto"/>
        <w:jc w:val="both"/>
      </w:pPr>
      <w:r>
        <w:rPr>
          <w:rFonts w:asciiTheme="minorHAnsi" w:hAnsiTheme="minorHAnsi" w:cs="Tahoma"/>
          <w:color w:val="000000" w:themeColor="text1"/>
        </w:rPr>
        <w:t>W </w:t>
      </w:r>
      <w:r w:rsidRPr="003F7122">
        <w:rPr>
          <w:rFonts w:asciiTheme="minorHAnsi" w:hAnsiTheme="minorHAnsi" w:cs="Tahoma"/>
          <w:color w:val="000000" w:themeColor="text1"/>
        </w:rPr>
        <w:t xml:space="preserve">ramach 2 osi priorytetowej </w:t>
      </w:r>
      <w:r w:rsidR="00975546">
        <w:rPr>
          <w:rFonts w:asciiTheme="minorHAnsi" w:hAnsiTheme="minorHAnsi" w:cs="Tahoma"/>
          <w:color w:val="000000" w:themeColor="text1"/>
        </w:rPr>
        <w:t>w 2015 r. nie złożono wniosków o dofinansowanie</w:t>
      </w:r>
      <w:r w:rsidRPr="003F7122">
        <w:rPr>
          <w:rFonts w:asciiTheme="minorHAnsi" w:hAnsiTheme="minorHAnsi" w:cs="Tahoma"/>
          <w:color w:val="000000" w:themeColor="text1"/>
        </w:rPr>
        <w:t>. W ujęciu narastającym wnioskodawcy złożyli wnioski obrazu</w:t>
      </w:r>
      <w:r w:rsidR="00975546">
        <w:rPr>
          <w:rFonts w:asciiTheme="minorHAnsi" w:hAnsiTheme="minorHAnsi" w:cs="Tahoma"/>
          <w:color w:val="000000" w:themeColor="text1"/>
        </w:rPr>
        <w:t>jące zapotrzebowanie na kwotę 258</w:t>
      </w:r>
      <w:r w:rsidRPr="003F7122">
        <w:rPr>
          <w:rFonts w:asciiTheme="minorHAnsi" w:hAnsiTheme="minorHAnsi" w:cs="Tahoma"/>
          <w:color w:val="000000" w:themeColor="text1"/>
        </w:rPr>
        <w:t>,</w:t>
      </w:r>
      <w:r w:rsidR="00975546">
        <w:rPr>
          <w:rFonts w:asciiTheme="minorHAnsi" w:hAnsiTheme="minorHAnsi" w:cs="Tahoma"/>
          <w:color w:val="000000" w:themeColor="text1"/>
        </w:rPr>
        <w:t xml:space="preserve">00% obecnej alokacji. </w:t>
      </w:r>
    </w:p>
    <w:p w:rsidR="00DD6022" w:rsidRPr="003F7122" w:rsidRDefault="00DD6022" w:rsidP="007E703F">
      <w:pPr>
        <w:spacing w:line="276" w:lineRule="auto"/>
        <w:jc w:val="both"/>
        <w:rPr>
          <w:rStyle w:val="FontStyle96"/>
          <w:rFonts w:asciiTheme="minorHAnsi" w:hAnsiTheme="minorHAnsi"/>
          <w:b/>
          <w:bCs/>
          <w:color w:val="000000" w:themeColor="text1"/>
          <w:sz w:val="16"/>
          <w:szCs w:val="16"/>
        </w:rPr>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196</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osi priorytetowej 2 </w:t>
      </w:r>
    </w:p>
    <w:tbl>
      <w:tblPr>
        <w:tblW w:w="0" w:type="auto"/>
        <w:tblInd w:w="55" w:type="dxa"/>
        <w:tblCellMar>
          <w:left w:w="70" w:type="dxa"/>
          <w:right w:w="70" w:type="dxa"/>
        </w:tblCellMar>
        <w:tblLook w:val="04A0" w:firstRow="1" w:lastRow="0" w:firstColumn="1" w:lastColumn="0" w:noHBand="0" w:noVBand="1"/>
      </w:tblPr>
      <w:tblGrid>
        <w:gridCol w:w="590"/>
        <w:gridCol w:w="1305"/>
        <w:gridCol w:w="1406"/>
        <w:gridCol w:w="1406"/>
        <w:gridCol w:w="1326"/>
        <w:gridCol w:w="1455"/>
        <w:gridCol w:w="1667"/>
      </w:tblGrid>
      <w:tr w:rsidR="00304F93" w:rsidRPr="00304F93"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304F93" w:rsidRPr="00040FA3" w:rsidRDefault="00304F93" w:rsidP="00304F93">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304F93" w:rsidRPr="00304F93" w:rsidTr="00040FA3">
        <w:trPr>
          <w:trHeight w:val="465"/>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w:t>
            </w:r>
            <w:r w:rsidRPr="00040FA3">
              <w:rPr>
                <w:rFonts w:asciiTheme="minorHAnsi" w:hAnsiTheme="minorHAnsi"/>
                <w:b/>
                <w:color w:val="FFFFFF" w:themeColor="background1"/>
                <w:sz w:val="16"/>
                <w:szCs w:val="16"/>
              </w:rPr>
              <w:br/>
              <w:t xml:space="preserve"> 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304F93" w:rsidRPr="00304F93"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855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659 250 159,10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148 818 293,66</w:t>
            </w:r>
          </w:p>
        </w:tc>
      </w:tr>
      <w:tr w:rsidR="00304F93" w:rsidRPr="00304F93" w:rsidTr="00304F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w:t>
            </w:r>
            <w:r w:rsidR="00975546" w:rsidRPr="00784AD8">
              <w:rPr>
                <w:rFonts w:asciiTheme="minorHAnsi" w:hAnsiTheme="minorHAnsi"/>
                <w:color w:val="000000"/>
                <w:sz w:val="16"/>
                <w:szCs w:val="16"/>
              </w:rPr>
              <w:t xml:space="preserve"> </w:t>
            </w:r>
            <w:r w:rsidRPr="00784AD8">
              <w:rPr>
                <w:rFonts w:asciiTheme="minorHAnsi" w:hAnsiTheme="minorHAnsi"/>
                <w:color w:val="000000"/>
                <w:sz w:val="16"/>
                <w:szCs w:val="16"/>
              </w:rPr>
              <w:t>643</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675 243 354,54</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152 428 577,29</w:t>
            </w:r>
          </w:p>
        </w:tc>
      </w:tr>
      <w:tr w:rsidR="00304F93" w:rsidRPr="00304F93"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304F93" w:rsidRPr="00304F93" w:rsidTr="00304F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182</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37 859 737,98</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8 546 409,17</w:t>
            </w:r>
          </w:p>
        </w:tc>
      </w:tr>
      <w:tr w:rsidR="00304F93" w:rsidRPr="00304F93"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818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1 670 674 544,08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377 135 949,81</w:t>
            </w:r>
          </w:p>
        </w:tc>
      </w:tr>
      <w:tr w:rsidR="00304F93" w:rsidRPr="00304F93" w:rsidTr="00304F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F93" w:rsidRPr="00784AD8" w:rsidRDefault="00304F93" w:rsidP="002A0D05">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3</w:t>
            </w:r>
            <w:r w:rsidR="00975546" w:rsidRPr="00784AD8">
              <w:rPr>
                <w:rFonts w:asciiTheme="minorHAnsi" w:hAnsiTheme="minorHAnsi"/>
                <w:color w:val="000000"/>
                <w:sz w:val="16"/>
                <w:szCs w:val="16"/>
              </w:rPr>
              <w:t xml:space="preserve"> </w:t>
            </w:r>
            <w:r w:rsidRPr="00784AD8">
              <w:rPr>
                <w:rFonts w:asciiTheme="minorHAnsi" w:hAnsiTheme="minorHAnsi"/>
                <w:color w:val="000000"/>
                <w:sz w:val="16"/>
                <w:szCs w:val="16"/>
              </w:rPr>
              <w:t>498</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3 043 027 795,70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686 929 229,94</w:t>
            </w:r>
          </w:p>
        </w:tc>
      </w:tr>
    </w:tbl>
    <w:p w:rsidR="00DD6022" w:rsidRPr="003F7122" w:rsidRDefault="00DD6022" w:rsidP="007E703F">
      <w:pPr>
        <w:pStyle w:val="Style11"/>
        <w:widowControl/>
        <w:spacing w:line="276" w:lineRule="auto"/>
        <w:ind w:firstLine="0"/>
        <w:rPr>
          <w:rStyle w:val="FontStyle96"/>
          <w:rFonts w:asciiTheme="minorHAnsi" w:hAnsiTheme="minorHAnsi"/>
          <w:color w:val="FF0000"/>
          <w:sz w:val="16"/>
          <w:szCs w:val="16"/>
        </w:rPr>
      </w:pPr>
    </w:p>
    <w:p w:rsidR="00DD6022" w:rsidRPr="003F7122" w:rsidRDefault="00DD6022" w:rsidP="007E703F">
      <w:pPr>
        <w:pStyle w:val="Style11"/>
        <w:widowControl/>
        <w:spacing w:line="276" w:lineRule="auto"/>
        <w:ind w:firstLine="0"/>
        <w:jc w:val="center"/>
        <w:rPr>
          <w:rStyle w:val="FontStyle96"/>
          <w:rFonts w:asciiTheme="minorHAnsi" w:hAnsiTheme="minorHAnsi"/>
          <w:color w:val="FF0000"/>
          <w:sz w:val="16"/>
          <w:szCs w:val="16"/>
        </w:rPr>
      </w:pPr>
    </w:p>
    <w:p w:rsidR="00DD6022" w:rsidRDefault="00DD6022" w:rsidP="007E703F">
      <w:pPr>
        <w:spacing w:line="276" w:lineRule="auto"/>
        <w:jc w:val="both"/>
        <w:rPr>
          <w:rFonts w:asciiTheme="minorHAnsi" w:hAnsiTheme="minorHAnsi" w:cs="Tahoma"/>
        </w:rPr>
      </w:pPr>
      <w:r w:rsidRPr="00975546">
        <w:rPr>
          <w:rFonts w:asciiTheme="minorHAnsi" w:hAnsiTheme="minorHAnsi" w:cs="Tahoma"/>
        </w:rPr>
        <w:t>W ramach osi priorytetowej 2 Agencja zakontraktowała w 201</w:t>
      </w:r>
      <w:r w:rsidR="00975546" w:rsidRPr="00975546">
        <w:rPr>
          <w:rFonts w:asciiTheme="minorHAnsi" w:hAnsiTheme="minorHAnsi" w:cs="Tahoma"/>
        </w:rPr>
        <w:t>5</w:t>
      </w:r>
      <w:r w:rsidRPr="00975546">
        <w:rPr>
          <w:rFonts w:asciiTheme="minorHAnsi" w:hAnsiTheme="minorHAnsi" w:cs="Tahoma"/>
        </w:rPr>
        <w:t xml:space="preserve"> r. </w:t>
      </w:r>
      <w:r w:rsidR="00975546" w:rsidRPr="00975546">
        <w:rPr>
          <w:rFonts w:asciiTheme="minorHAnsi" w:hAnsiTheme="minorHAnsi" w:cs="Tahoma"/>
        </w:rPr>
        <w:t>56 umó</w:t>
      </w:r>
      <w:r w:rsidRPr="00975546">
        <w:rPr>
          <w:rFonts w:asciiTheme="minorHAnsi" w:hAnsiTheme="minorHAnsi" w:cs="Tahoma"/>
        </w:rPr>
        <w:t xml:space="preserve">w  na łączną kwotę </w:t>
      </w:r>
      <w:r w:rsidRPr="00975546">
        <w:rPr>
          <w:rFonts w:asciiTheme="minorHAnsi" w:hAnsiTheme="minorHAnsi" w:cs="Tahoma"/>
          <w:bCs/>
        </w:rPr>
        <w:t xml:space="preserve">stanowiącą </w:t>
      </w:r>
      <w:r w:rsidR="00975546" w:rsidRPr="00975546">
        <w:rPr>
          <w:rFonts w:asciiTheme="minorHAnsi" w:hAnsiTheme="minorHAnsi" w:cs="Tahoma"/>
          <w:bCs/>
        </w:rPr>
        <w:t>3</w:t>
      </w:r>
      <w:r w:rsidRPr="00975546">
        <w:rPr>
          <w:rFonts w:asciiTheme="minorHAnsi" w:hAnsiTheme="minorHAnsi" w:cs="Tahoma"/>
          <w:bCs/>
        </w:rPr>
        <w:t>,</w:t>
      </w:r>
      <w:r w:rsidR="00975546" w:rsidRPr="00975546">
        <w:rPr>
          <w:rFonts w:asciiTheme="minorHAnsi" w:hAnsiTheme="minorHAnsi" w:cs="Tahoma"/>
          <w:bCs/>
        </w:rPr>
        <w:t>00</w:t>
      </w:r>
      <w:r w:rsidRPr="00975546">
        <w:rPr>
          <w:rFonts w:asciiTheme="minorHAnsi" w:hAnsiTheme="minorHAnsi" w:cs="Tahoma"/>
          <w:bCs/>
        </w:rPr>
        <w:t xml:space="preserve">% alokacji. </w:t>
      </w:r>
      <w:r w:rsidRPr="003F7122">
        <w:rPr>
          <w:rFonts w:asciiTheme="minorHAnsi" w:hAnsiTheme="minorHAnsi" w:cs="Tahoma"/>
        </w:rPr>
        <w:t>Od uruchomienia osi priorytetowe</w:t>
      </w:r>
      <w:r w:rsidR="00975546">
        <w:rPr>
          <w:rFonts w:asciiTheme="minorHAnsi" w:hAnsiTheme="minorHAnsi" w:cs="Tahoma"/>
        </w:rPr>
        <w:t>j 2 Agencja zawarła łącznie 1 968</w:t>
      </w:r>
      <w:r w:rsidRPr="003F7122">
        <w:rPr>
          <w:rFonts w:asciiTheme="minorHAnsi" w:hAnsiTheme="minorHAnsi" w:cs="Tahoma"/>
        </w:rPr>
        <w:t xml:space="preserve"> umów na kwotę stanowiącą 9</w:t>
      </w:r>
      <w:r w:rsidR="00975546">
        <w:rPr>
          <w:rFonts w:asciiTheme="minorHAnsi" w:hAnsiTheme="minorHAnsi" w:cs="Tahoma"/>
        </w:rPr>
        <w:t>9</w:t>
      </w:r>
      <w:r w:rsidRPr="003F7122">
        <w:rPr>
          <w:rFonts w:asciiTheme="minorHAnsi" w:hAnsiTheme="minorHAnsi" w:cs="Tahoma"/>
        </w:rPr>
        <w:t>,</w:t>
      </w:r>
      <w:r w:rsidR="00975546">
        <w:rPr>
          <w:rFonts w:asciiTheme="minorHAnsi" w:hAnsiTheme="minorHAnsi" w:cs="Tahoma"/>
        </w:rPr>
        <w:t>0</w:t>
      </w:r>
      <w:r w:rsidRPr="003F7122">
        <w:rPr>
          <w:rFonts w:asciiTheme="minorHAnsi" w:hAnsiTheme="minorHAnsi" w:cs="Tahoma"/>
        </w:rPr>
        <w:t>0% dostępnego limitu finansowego.</w:t>
      </w:r>
    </w:p>
    <w:p w:rsidR="002A0D05" w:rsidRDefault="002A0D05">
      <w:pPr>
        <w:spacing w:after="200" w:line="276" w:lineRule="auto"/>
        <w:rPr>
          <w:rFonts w:asciiTheme="minorHAnsi" w:hAnsiTheme="minorHAnsi" w:cs="Tahoma"/>
          <w:sz w:val="16"/>
          <w:szCs w:val="16"/>
        </w:rPr>
      </w:pPr>
      <w:r>
        <w:rPr>
          <w:rFonts w:asciiTheme="minorHAnsi" w:hAnsiTheme="minorHAnsi"/>
        </w:rPr>
        <w:br w:type="page"/>
      </w: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197</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 w ramach osi priorytetowej 2 </w:t>
      </w:r>
    </w:p>
    <w:tbl>
      <w:tblPr>
        <w:tblW w:w="0" w:type="auto"/>
        <w:tblInd w:w="55" w:type="dxa"/>
        <w:tblCellMar>
          <w:left w:w="70" w:type="dxa"/>
          <w:right w:w="70" w:type="dxa"/>
        </w:tblCellMar>
        <w:tblLook w:val="04A0" w:firstRow="1" w:lastRow="0" w:firstColumn="1" w:lastColumn="0" w:noHBand="0" w:noVBand="1"/>
      </w:tblPr>
      <w:tblGrid>
        <w:gridCol w:w="790"/>
        <w:gridCol w:w="1261"/>
        <w:gridCol w:w="1393"/>
        <w:gridCol w:w="1394"/>
        <w:gridCol w:w="1262"/>
        <w:gridCol w:w="1428"/>
        <w:gridCol w:w="1627"/>
      </w:tblGrid>
      <w:tr w:rsidR="00615B66" w:rsidRPr="00615B66" w:rsidTr="002A0D0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615B66" w:rsidRPr="00615B66" w:rsidTr="002A0D05">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465 427,20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105 064,95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410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251 836 278,23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56 849 201,61</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w:t>
            </w:r>
            <w:r w:rsidR="00975546" w:rsidRPr="00784AD8">
              <w:rPr>
                <w:rFonts w:asciiTheme="minorHAnsi" w:hAnsiTheme="minorHAnsi"/>
                <w:color w:val="000000"/>
                <w:sz w:val="16"/>
                <w:szCs w:val="16"/>
              </w:rPr>
              <w:t xml:space="preserve"> </w:t>
            </w:r>
            <w:r w:rsidRPr="00784AD8">
              <w:rPr>
                <w:rFonts w:asciiTheme="minorHAnsi" w:hAnsiTheme="minorHAnsi"/>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335 112 211,00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75 647 804,92</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108</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12 008 485,24</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2 710 780,21</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39 115 831,00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8 829 958,01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447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567 517 151,48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128 110 601,02</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Razem OŚ</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56</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39 581 258,20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8 935 022,96</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w:t>
            </w:r>
            <w:r w:rsidR="00975546" w:rsidRPr="00784AD8">
              <w:rPr>
                <w:rFonts w:asciiTheme="minorHAnsi" w:hAnsiTheme="minorHAnsi"/>
                <w:color w:val="000000"/>
                <w:sz w:val="16"/>
                <w:szCs w:val="16"/>
              </w:rPr>
              <w:t xml:space="preserve"> </w:t>
            </w:r>
            <w:r w:rsidRPr="00784AD8">
              <w:rPr>
                <w:rFonts w:asciiTheme="minorHAnsi" w:hAnsiTheme="minorHAnsi"/>
                <w:color w:val="000000"/>
                <w:sz w:val="16"/>
                <w:szCs w:val="16"/>
              </w:rPr>
              <w:t>968</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1 166 474 125,95</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263 318 387,76</w:t>
            </w:r>
          </w:p>
        </w:tc>
      </w:tr>
    </w:tbl>
    <w:p w:rsidR="00DD6022" w:rsidRPr="003F7122" w:rsidRDefault="00DD6022" w:rsidP="007E703F">
      <w:pPr>
        <w:pStyle w:val="Style11"/>
        <w:widowControl/>
        <w:spacing w:line="276" w:lineRule="auto"/>
        <w:ind w:firstLine="0"/>
        <w:jc w:val="left"/>
        <w:rPr>
          <w:rStyle w:val="FontStyle96"/>
          <w:rFonts w:asciiTheme="minorHAnsi" w:hAnsiTheme="minorHAnsi"/>
          <w:color w:val="000000" w:themeColor="text1"/>
          <w:sz w:val="16"/>
          <w:szCs w:val="16"/>
        </w:rPr>
      </w:pPr>
    </w:p>
    <w:p w:rsidR="00DD6022" w:rsidRPr="003F7122" w:rsidRDefault="00DD6022" w:rsidP="007E703F">
      <w:pPr>
        <w:spacing w:line="276" w:lineRule="auto"/>
        <w:jc w:val="both"/>
        <w:rPr>
          <w:rFonts w:asciiTheme="minorHAnsi" w:hAnsiTheme="minorHAnsi"/>
          <w:color w:val="FF0000"/>
        </w:rPr>
      </w:pPr>
      <w:r w:rsidRPr="003F7122">
        <w:rPr>
          <w:rFonts w:asciiTheme="minorHAnsi" w:hAnsiTheme="minorHAnsi" w:cs="Tahoma"/>
          <w:color w:val="FF0000"/>
        </w:rPr>
        <w:tab/>
      </w:r>
    </w:p>
    <w:p w:rsidR="00DD6022" w:rsidRPr="003F7122" w:rsidRDefault="00DD6022" w:rsidP="007E703F">
      <w:pPr>
        <w:spacing w:line="276" w:lineRule="auto"/>
        <w:jc w:val="both"/>
        <w:rPr>
          <w:rFonts w:asciiTheme="minorHAnsi" w:hAnsiTheme="minorHAnsi"/>
        </w:rPr>
      </w:pPr>
      <w:r w:rsidRPr="003F7122">
        <w:rPr>
          <w:rFonts w:asciiTheme="minorHAnsi" w:hAnsiTheme="minorHAnsi"/>
          <w:color w:val="000000" w:themeColor="text1"/>
        </w:rPr>
        <w:t xml:space="preserve">Od początku wdrażania programu w ramach 2 osi priorytetowej </w:t>
      </w:r>
      <w:r>
        <w:rPr>
          <w:rFonts w:asciiTheme="minorHAnsi" w:hAnsiTheme="minorHAnsi"/>
          <w:color w:val="000000" w:themeColor="text1"/>
        </w:rPr>
        <w:t xml:space="preserve">wypłacono środki </w:t>
      </w:r>
      <w:r w:rsidRPr="003F7122">
        <w:rPr>
          <w:rFonts w:asciiTheme="minorHAnsi" w:hAnsiTheme="minorHAnsi"/>
          <w:color w:val="000000" w:themeColor="text1"/>
        </w:rPr>
        <w:t xml:space="preserve">w kwocie stanowiącej </w:t>
      </w:r>
      <w:r w:rsidR="00975546">
        <w:rPr>
          <w:rFonts w:asciiTheme="minorHAnsi" w:hAnsiTheme="minorHAnsi"/>
          <w:color w:val="000000" w:themeColor="text1"/>
        </w:rPr>
        <w:t>9</w:t>
      </w:r>
      <w:r w:rsidRPr="003F7122">
        <w:rPr>
          <w:rFonts w:asciiTheme="minorHAnsi" w:hAnsiTheme="minorHAnsi"/>
          <w:color w:val="000000" w:themeColor="text1"/>
        </w:rPr>
        <w:t>8,</w:t>
      </w:r>
      <w:r w:rsidR="00975546">
        <w:rPr>
          <w:rFonts w:asciiTheme="minorHAnsi" w:hAnsiTheme="minorHAnsi"/>
          <w:color w:val="000000" w:themeColor="text1"/>
        </w:rPr>
        <w:t>00</w:t>
      </w:r>
      <w:r w:rsidRPr="003F7122">
        <w:rPr>
          <w:rFonts w:asciiTheme="minorHAnsi" w:hAnsiTheme="minorHAnsi"/>
          <w:color w:val="000000" w:themeColor="text1"/>
        </w:rPr>
        <w:t>% alokacji przyznanej na program operacyjny, w tym w roku 201</w:t>
      </w:r>
      <w:r w:rsidR="00975546">
        <w:rPr>
          <w:rFonts w:asciiTheme="minorHAnsi" w:hAnsiTheme="minorHAnsi"/>
          <w:color w:val="000000" w:themeColor="text1"/>
        </w:rPr>
        <w:t>5</w:t>
      </w:r>
      <w:r w:rsidRPr="003F7122">
        <w:rPr>
          <w:rFonts w:asciiTheme="minorHAnsi" w:hAnsiTheme="minorHAnsi"/>
          <w:color w:val="000000" w:themeColor="text1"/>
        </w:rPr>
        <w:t xml:space="preserve"> – </w:t>
      </w:r>
      <w:r w:rsidR="00975546">
        <w:rPr>
          <w:rFonts w:asciiTheme="minorHAnsi" w:hAnsiTheme="minorHAnsi"/>
          <w:color w:val="000000" w:themeColor="text1"/>
        </w:rPr>
        <w:t>5</w:t>
      </w:r>
      <w:r>
        <w:rPr>
          <w:rFonts w:asciiTheme="minorHAnsi" w:hAnsiTheme="minorHAnsi"/>
          <w:color w:val="000000" w:themeColor="text1"/>
        </w:rPr>
        <w:t>,</w:t>
      </w:r>
      <w:r w:rsidR="00975546">
        <w:rPr>
          <w:rFonts w:asciiTheme="minorHAnsi" w:hAnsiTheme="minorHAnsi"/>
          <w:color w:val="000000" w:themeColor="text1"/>
        </w:rPr>
        <w:t>00</w:t>
      </w:r>
      <w:r>
        <w:rPr>
          <w:rFonts w:asciiTheme="minorHAnsi" w:hAnsiTheme="minorHAnsi"/>
          <w:color w:val="000000" w:themeColor="text1"/>
        </w:rPr>
        <w:t xml:space="preserve"> </w:t>
      </w:r>
      <w:r w:rsidRPr="003F7122">
        <w:rPr>
          <w:rFonts w:asciiTheme="minorHAnsi" w:hAnsiTheme="minorHAnsi"/>
          <w:color w:val="000000" w:themeColor="text1"/>
        </w:rPr>
        <w:t xml:space="preserve">%. </w:t>
      </w:r>
    </w:p>
    <w:p w:rsidR="00DD6022" w:rsidRPr="003F7122" w:rsidRDefault="00DD6022" w:rsidP="007E703F">
      <w:pPr>
        <w:pStyle w:val="Tekstdymka"/>
        <w:spacing w:line="276" w:lineRule="auto"/>
        <w:rPr>
          <w:rFonts w:asciiTheme="minorHAnsi" w:hAnsiTheme="minorHAnsi"/>
        </w:rPr>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198</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 xml:space="preserve">w ramach osi priorytetowej 2 </w:t>
      </w:r>
    </w:p>
    <w:tbl>
      <w:tblPr>
        <w:tblW w:w="0" w:type="auto"/>
        <w:tblInd w:w="55" w:type="dxa"/>
        <w:tblCellMar>
          <w:left w:w="70" w:type="dxa"/>
          <w:right w:w="70" w:type="dxa"/>
        </w:tblCellMar>
        <w:tblLook w:val="04A0" w:firstRow="1" w:lastRow="0" w:firstColumn="1" w:lastColumn="0" w:noHBand="0" w:noVBand="1"/>
      </w:tblPr>
      <w:tblGrid>
        <w:gridCol w:w="790"/>
        <w:gridCol w:w="1478"/>
        <w:gridCol w:w="1342"/>
        <w:gridCol w:w="1342"/>
        <w:gridCol w:w="1479"/>
        <w:gridCol w:w="1382"/>
        <w:gridCol w:w="1342"/>
      </w:tblGrid>
      <w:tr w:rsidR="00615B66" w:rsidRPr="00615B66"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615B66" w:rsidRPr="00040FA3" w:rsidRDefault="00615B66" w:rsidP="00615B66">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615B66" w:rsidRPr="00615B66" w:rsidTr="00040FA3">
        <w:trPr>
          <w:trHeight w:val="52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5 121 102,18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1 156 031,10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691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254 914 871,06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57 544 159,25</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412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12 555 341,70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2 834 226,89</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1864</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335 646 085,65</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75 768 321,10</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130 391,96</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29 434,52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142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12 806 501,76</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2 890 923,44</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46 038 755,39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10 392 730,17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632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557 750 534,81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125 905 897,38</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Razem OŚ</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502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63 845 591,23</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14 412 422,68</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3329</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1 161 117 993,28</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262 109 301,18</w:t>
            </w:r>
          </w:p>
        </w:tc>
      </w:tr>
    </w:tbl>
    <w:p w:rsidR="00DD6022" w:rsidRDefault="00DD6022" w:rsidP="007E703F">
      <w:pPr>
        <w:pStyle w:val="Style17"/>
        <w:widowControl/>
        <w:spacing w:line="276" w:lineRule="auto"/>
        <w:jc w:val="center"/>
        <w:rPr>
          <w:rStyle w:val="FontStyle93"/>
          <w:rFonts w:asciiTheme="minorHAnsi" w:hAnsiTheme="minorHAnsi"/>
          <w:color w:val="FF0000"/>
          <w:sz w:val="20"/>
          <w:szCs w:val="20"/>
        </w:rPr>
      </w:pPr>
    </w:p>
    <w:p w:rsidR="00DD6022" w:rsidRDefault="00DD6022" w:rsidP="007E703F">
      <w:pPr>
        <w:pStyle w:val="Tekstdymka"/>
        <w:spacing w:line="276" w:lineRule="auto"/>
      </w:pPr>
    </w:p>
    <w:p w:rsidR="00DD6022" w:rsidRPr="00B10BEC" w:rsidRDefault="00DD6022" w:rsidP="007E703F">
      <w:pPr>
        <w:shd w:val="clear" w:color="auto" w:fill="CC99FF"/>
        <w:spacing w:line="276" w:lineRule="auto"/>
        <w:jc w:val="both"/>
        <w:outlineLvl w:val="2"/>
        <w:rPr>
          <w:rFonts w:asciiTheme="minorHAnsi" w:hAnsiTheme="minorHAnsi"/>
          <w:color w:val="000000" w:themeColor="text1"/>
        </w:rPr>
      </w:pPr>
      <w:bookmarkStart w:id="155" w:name="_Toc421715990"/>
      <w:bookmarkStart w:id="156" w:name="_Toc471890198"/>
      <w:r w:rsidRPr="00B10BEC">
        <w:rPr>
          <w:rFonts w:asciiTheme="minorHAnsi" w:hAnsiTheme="minorHAnsi"/>
          <w:color w:val="000000" w:themeColor="text1"/>
        </w:rPr>
        <w:t>Oś priorytetowa 3: Środki służące wspólnemu interesowi</w:t>
      </w:r>
      <w:bookmarkEnd w:id="155"/>
      <w:bookmarkEnd w:id="156"/>
    </w:p>
    <w:p w:rsidR="00DD6022" w:rsidRDefault="00DD6022" w:rsidP="007E703F">
      <w:pPr>
        <w:spacing w:line="276" w:lineRule="auto"/>
        <w:ind w:left="284"/>
        <w:jc w:val="both"/>
        <w:rPr>
          <w:rFonts w:asciiTheme="minorHAnsi" w:hAnsiTheme="minorHAnsi" w:cs="Tahoma"/>
          <w:color w:val="000000" w:themeColor="text1"/>
        </w:rPr>
      </w:pPr>
    </w:p>
    <w:p w:rsidR="007D2E2A" w:rsidRPr="003F7122" w:rsidRDefault="007D2E2A" w:rsidP="007E703F">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199</w:t>
      </w:r>
      <w:r w:rsidRPr="003F7122">
        <w:rPr>
          <w:rStyle w:val="FontStyle96"/>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Wdrażanie osi priorytetowej 3</w:t>
      </w:r>
      <w:r w:rsidRPr="003F7122">
        <w:rPr>
          <w:rStyle w:val="FontStyle96"/>
          <w:rFonts w:asciiTheme="minorHAnsi" w:hAnsiTheme="minorHAnsi"/>
          <w:color w:val="000000" w:themeColor="text1"/>
          <w:sz w:val="16"/>
          <w:szCs w:val="16"/>
        </w:rPr>
        <w:t xml:space="preserve"> </w:t>
      </w:r>
    </w:p>
    <w:tbl>
      <w:tblPr>
        <w:tblW w:w="6740" w:type="dxa"/>
        <w:jc w:val="center"/>
        <w:tblInd w:w="55" w:type="dxa"/>
        <w:tblCellMar>
          <w:left w:w="70" w:type="dxa"/>
          <w:right w:w="70" w:type="dxa"/>
        </w:tblCellMar>
        <w:tblLook w:val="04A0" w:firstRow="1" w:lastRow="0" w:firstColumn="1" w:lastColumn="0" w:noHBand="0" w:noVBand="1"/>
      </w:tblPr>
      <w:tblGrid>
        <w:gridCol w:w="2680"/>
        <w:gridCol w:w="1900"/>
        <w:gridCol w:w="2160"/>
      </w:tblGrid>
      <w:tr w:rsidR="00A40E3D" w:rsidRPr="00A40E3D"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A40E3D" w:rsidRPr="00040FA3" w:rsidRDefault="00A40E3D" w:rsidP="00A40E3D">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A40E3D" w:rsidRPr="00040FA3" w:rsidRDefault="00A40E3D" w:rsidP="00A40E3D">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w:t>
            </w:r>
          </w:p>
        </w:tc>
        <w:tc>
          <w:tcPr>
            <w:tcW w:w="21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A40E3D" w:rsidRPr="00040FA3" w:rsidRDefault="00A40E3D" w:rsidP="00A40E3D">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A40E3D" w:rsidRPr="00A40E3D" w:rsidTr="00A40E3D">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A40E3D" w:rsidRPr="00784AD8" w:rsidRDefault="00A40E3D" w:rsidP="00A40E3D">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10 522 011,74</w:t>
            </w:r>
          </w:p>
        </w:tc>
        <w:tc>
          <w:tcPr>
            <w:tcW w:w="216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553 172 556,29</w:t>
            </w:r>
          </w:p>
        </w:tc>
      </w:tr>
      <w:tr w:rsidR="00A40E3D" w:rsidRPr="00A40E3D" w:rsidTr="00A40E3D">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A40E3D" w:rsidRPr="00784AD8" w:rsidRDefault="00A40E3D" w:rsidP="00A40E3D">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8 511 987,87</w:t>
            </w:r>
          </w:p>
        </w:tc>
        <w:tc>
          <w:tcPr>
            <w:tcW w:w="216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216 132 644,20</w:t>
            </w:r>
          </w:p>
        </w:tc>
      </w:tr>
      <w:tr w:rsidR="00A40E3D" w:rsidRPr="00A40E3D" w:rsidTr="00A40E3D">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A40E3D" w:rsidRPr="00784AD8" w:rsidRDefault="00A40E3D" w:rsidP="00A40E3D">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11 890 657,61</w:t>
            </w:r>
          </w:p>
        </w:tc>
        <w:tc>
          <w:tcPr>
            <w:tcW w:w="216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224 327 217,82</w:t>
            </w:r>
          </w:p>
        </w:tc>
      </w:tr>
    </w:tbl>
    <w:p w:rsidR="00DD6022" w:rsidRPr="003F7122" w:rsidRDefault="00A40E3D" w:rsidP="007E703F">
      <w:pPr>
        <w:pStyle w:val="Legenda"/>
        <w:spacing w:line="276" w:lineRule="auto"/>
        <w:ind w:firstLine="708"/>
        <w:rPr>
          <w:rStyle w:val="FontStyle96"/>
          <w:rFonts w:asciiTheme="minorHAnsi" w:hAnsiTheme="minorHAnsi"/>
          <w:b w:val="0"/>
          <w:color w:val="000000" w:themeColor="text1"/>
          <w:sz w:val="16"/>
          <w:szCs w:val="16"/>
        </w:rPr>
      </w:pPr>
      <w:r>
        <w:rPr>
          <w:rStyle w:val="FontStyle96"/>
          <w:rFonts w:asciiTheme="minorHAnsi" w:hAnsiTheme="minorHAnsi"/>
          <w:b w:val="0"/>
          <w:color w:val="000000" w:themeColor="text1"/>
          <w:sz w:val="16"/>
          <w:szCs w:val="16"/>
        </w:rPr>
        <w:t xml:space="preserve">            </w:t>
      </w:r>
    </w:p>
    <w:p w:rsidR="00A40E3D" w:rsidRPr="00A40E3D" w:rsidRDefault="00F061F0" w:rsidP="007E703F">
      <w:pPr>
        <w:spacing w:line="276" w:lineRule="auto"/>
        <w:jc w:val="both"/>
      </w:pPr>
      <w:r>
        <w:rPr>
          <w:rFonts w:asciiTheme="minorHAnsi" w:hAnsiTheme="minorHAnsi" w:cs="Tahoma"/>
          <w:color w:val="000000" w:themeColor="text1"/>
        </w:rPr>
        <w:t>W </w:t>
      </w:r>
      <w:r w:rsidRPr="003F7122">
        <w:rPr>
          <w:rFonts w:asciiTheme="minorHAnsi" w:hAnsiTheme="minorHAnsi" w:cs="Tahoma"/>
          <w:color w:val="000000" w:themeColor="text1"/>
        </w:rPr>
        <w:t xml:space="preserve">ramach </w:t>
      </w:r>
      <w:r>
        <w:rPr>
          <w:rFonts w:asciiTheme="minorHAnsi" w:hAnsiTheme="minorHAnsi" w:cs="Tahoma"/>
          <w:color w:val="000000" w:themeColor="text1"/>
        </w:rPr>
        <w:t>3</w:t>
      </w:r>
      <w:r w:rsidRPr="003F7122">
        <w:rPr>
          <w:rFonts w:asciiTheme="minorHAnsi" w:hAnsiTheme="minorHAnsi" w:cs="Tahoma"/>
          <w:color w:val="000000" w:themeColor="text1"/>
        </w:rPr>
        <w:t xml:space="preserve"> osi priorytetowej </w:t>
      </w:r>
      <w:r>
        <w:rPr>
          <w:rFonts w:asciiTheme="minorHAnsi" w:hAnsiTheme="minorHAnsi" w:cs="Tahoma"/>
          <w:color w:val="000000" w:themeColor="text1"/>
        </w:rPr>
        <w:t>w 2015 r. złożono 21 wniosków o dofinansowanie</w:t>
      </w:r>
      <w:r w:rsidRPr="003F7122">
        <w:rPr>
          <w:rFonts w:asciiTheme="minorHAnsi" w:hAnsiTheme="minorHAnsi" w:cs="Tahoma"/>
          <w:color w:val="000000" w:themeColor="text1"/>
        </w:rPr>
        <w:t>. W ujęciu narastającym wnioskodawcy złożyli wnioski obrazu</w:t>
      </w:r>
      <w:r>
        <w:rPr>
          <w:rFonts w:asciiTheme="minorHAnsi" w:hAnsiTheme="minorHAnsi" w:cs="Tahoma"/>
          <w:color w:val="000000" w:themeColor="text1"/>
        </w:rPr>
        <w:t>jące zapotrzebowanie na kwotę 57</w:t>
      </w:r>
      <w:r w:rsidRPr="003F7122">
        <w:rPr>
          <w:rFonts w:asciiTheme="minorHAnsi" w:hAnsiTheme="minorHAnsi" w:cs="Tahoma"/>
          <w:color w:val="000000" w:themeColor="text1"/>
        </w:rPr>
        <w:t>,</w:t>
      </w:r>
      <w:r>
        <w:rPr>
          <w:rFonts w:asciiTheme="minorHAnsi" w:hAnsiTheme="minorHAnsi" w:cs="Tahoma"/>
          <w:color w:val="000000" w:themeColor="text1"/>
        </w:rPr>
        <w:t xml:space="preserve">00% alokacji. </w:t>
      </w:r>
    </w:p>
    <w:p w:rsidR="00A40E3D" w:rsidRDefault="00A40E3D" w:rsidP="007E703F">
      <w:pPr>
        <w:pStyle w:val="Tekstdymka"/>
        <w:spacing w:line="276" w:lineRule="auto"/>
      </w:pPr>
    </w:p>
    <w:p w:rsidR="00DD6022" w:rsidRPr="003F7122" w:rsidRDefault="00DD6022" w:rsidP="007E703F">
      <w:pPr>
        <w:spacing w:line="276" w:lineRule="auto"/>
        <w:rPr>
          <w:rStyle w:val="FontStyle93"/>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200</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Złożone wnioski w ramach osi priorytetowej 3</w:t>
      </w:r>
    </w:p>
    <w:tbl>
      <w:tblPr>
        <w:tblW w:w="0" w:type="auto"/>
        <w:tblInd w:w="55" w:type="dxa"/>
        <w:tblCellMar>
          <w:left w:w="70" w:type="dxa"/>
          <w:right w:w="70" w:type="dxa"/>
        </w:tblCellMar>
        <w:tblLook w:val="04A0" w:firstRow="1" w:lastRow="0" w:firstColumn="1" w:lastColumn="0" w:noHBand="0" w:noVBand="1"/>
      </w:tblPr>
      <w:tblGrid>
        <w:gridCol w:w="591"/>
        <w:gridCol w:w="1261"/>
        <w:gridCol w:w="1387"/>
        <w:gridCol w:w="1387"/>
        <w:gridCol w:w="1283"/>
        <w:gridCol w:w="1619"/>
        <w:gridCol w:w="1627"/>
      </w:tblGrid>
      <w:tr w:rsidR="001A7D29" w:rsidRPr="001A7D29"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1A7D29" w:rsidRPr="001A7D29" w:rsidTr="00040FA3">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1A7D29" w:rsidRPr="00040FA3" w:rsidRDefault="001A7D29" w:rsidP="001A7D29">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46 611 459,80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10 522 011,74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214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398 173 785,51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89 883 244,66</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200 381 523,61</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45 233 870,65</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175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1 429 882 349,56</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322 779 825,63</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277</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241 692 543,73</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54 559 367,87</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180 368 904,71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40 716 247,48</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46 611 459,80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10 522 011,74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731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2 450 499 107,12</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553 172 556,29</w:t>
            </w:r>
          </w:p>
        </w:tc>
      </w:tr>
    </w:tbl>
    <w:p w:rsidR="00DD6022" w:rsidRDefault="00DD6022" w:rsidP="007E703F">
      <w:pPr>
        <w:spacing w:line="276" w:lineRule="auto"/>
        <w:jc w:val="both"/>
        <w:rPr>
          <w:rFonts w:asciiTheme="minorHAnsi" w:hAnsiTheme="minorHAnsi"/>
          <w:color w:val="FF0000"/>
        </w:rPr>
      </w:pPr>
      <w:r w:rsidRPr="003F7122">
        <w:rPr>
          <w:rFonts w:asciiTheme="minorHAnsi" w:hAnsiTheme="minorHAnsi" w:cs="Tahoma"/>
        </w:rPr>
        <w:lastRenderedPageBreak/>
        <w:t>W ramach osi priorytetowej 3 Agencja do końca 201</w:t>
      </w:r>
      <w:r w:rsidR="00F061F0">
        <w:rPr>
          <w:rFonts w:asciiTheme="minorHAnsi" w:hAnsiTheme="minorHAnsi" w:cs="Tahoma"/>
        </w:rPr>
        <w:t>5</w:t>
      </w:r>
      <w:r w:rsidRPr="003F7122">
        <w:rPr>
          <w:rFonts w:asciiTheme="minorHAnsi" w:hAnsiTheme="minorHAnsi" w:cs="Tahoma"/>
        </w:rPr>
        <w:t xml:space="preserve"> roku zawarła 3</w:t>
      </w:r>
      <w:r w:rsidR="00F061F0">
        <w:rPr>
          <w:rFonts w:asciiTheme="minorHAnsi" w:hAnsiTheme="minorHAnsi" w:cs="Tahoma"/>
        </w:rPr>
        <w:t>34</w:t>
      </w:r>
      <w:r w:rsidRPr="003F7122">
        <w:rPr>
          <w:rFonts w:asciiTheme="minorHAnsi" w:hAnsiTheme="minorHAnsi" w:cs="Tahoma"/>
          <w:b/>
        </w:rPr>
        <w:t xml:space="preserve"> </w:t>
      </w:r>
      <w:r w:rsidRPr="003F7122">
        <w:rPr>
          <w:rFonts w:asciiTheme="minorHAnsi" w:hAnsiTheme="minorHAnsi" w:cs="Tahoma"/>
        </w:rPr>
        <w:t xml:space="preserve">umów na łączną kwotę </w:t>
      </w:r>
      <w:r w:rsidR="00F061F0">
        <w:rPr>
          <w:rFonts w:asciiTheme="minorHAnsi" w:hAnsiTheme="minorHAnsi" w:cs="Tahoma"/>
          <w:bCs/>
        </w:rPr>
        <w:t>stanowiącą 22</w:t>
      </w:r>
      <w:r w:rsidRPr="003F7122">
        <w:rPr>
          <w:rFonts w:asciiTheme="minorHAnsi" w:hAnsiTheme="minorHAnsi" w:cs="Tahoma"/>
          <w:bCs/>
        </w:rPr>
        <w:t>,</w:t>
      </w:r>
      <w:r w:rsidR="00F061F0">
        <w:rPr>
          <w:rFonts w:asciiTheme="minorHAnsi" w:hAnsiTheme="minorHAnsi" w:cs="Tahoma"/>
          <w:bCs/>
        </w:rPr>
        <w:t>00</w:t>
      </w:r>
      <w:r w:rsidRPr="003F7122">
        <w:rPr>
          <w:rFonts w:asciiTheme="minorHAnsi" w:hAnsiTheme="minorHAnsi" w:cs="Tahoma"/>
          <w:bCs/>
        </w:rPr>
        <w:t>% alokacji</w:t>
      </w:r>
      <w:r w:rsidRPr="003F7122">
        <w:rPr>
          <w:rFonts w:asciiTheme="minorHAnsi" w:hAnsiTheme="minorHAnsi" w:cs="Tahoma"/>
        </w:rPr>
        <w:t xml:space="preserve">. </w:t>
      </w:r>
    </w:p>
    <w:p w:rsidR="00DD6022" w:rsidRPr="003F7122" w:rsidRDefault="00DD6022" w:rsidP="007E703F">
      <w:pPr>
        <w:spacing w:line="276" w:lineRule="auto"/>
        <w:rPr>
          <w:rFonts w:asciiTheme="minorHAnsi" w:hAnsiTheme="minorHAnsi"/>
          <w:b/>
          <w:sz w:val="16"/>
          <w:szCs w:val="16"/>
        </w:rPr>
      </w:pPr>
    </w:p>
    <w:p w:rsidR="00DD6022" w:rsidRPr="003F7122" w:rsidRDefault="00DD6022" w:rsidP="007E703F">
      <w:pPr>
        <w:spacing w:line="276" w:lineRule="auto"/>
        <w:rPr>
          <w:rStyle w:val="FontStyle93"/>
          <w:rFonts w:asciiTheme="minorHAnsi" w:hAnsiTheme="minorHAnsi"/>
          <w:b/>
          <w:sz w:val="16"/>
          <w:szCs w:val="16"/>
        </w:rPr>
      </w:pPr>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201</w:t>
      </w:r>
      <w:r w:rsidRPr="003F7122">
        <w:rPr>
          <w:rFonts w:asciiTheme="minorHAnsi" w:hAnsiTheme="minorHAnsi"/>
          <w:b/>
          <w:sz w:val="16"/>
          <w:szCs w:val="16"/>
        </w:rPr>
        <w:fldChar w:fldCharType="end"/>
      </w:r>
      <w:r w:rsidRPr="003F7122">
        <w:rPr>
          <w:rStyle w:val="FontStyle93"/>
          <w:rFonts w:asciiTheme="minorHAnsi" w:hAnsiTheme="minorHAnsi"/>
          <w:b/>
          <w:sz w:val="16"/>
          <w:szCs w:val="16"/>
        </w:rPr>
        <w:t xml:space="preserve"> Podpisane umowy o dofinansowanie w ramach osi priorytetowej 3</w:t>
      </w:r>
    </w:p>
    <w:tbl>
      <w:tblPr>
        <w:tblW w:w="0" w:type="auto"/>
        <w:tblInd w:w="55" w:type="dxa"/>
        <w:tblCellMar>
          <w:left w:w="70" w:type="dxa"/>
          <w:right w:w="70" w:type="dxa"/>
        </w:tblCellMar>
        <w:tblLook w:val="04A0" w:firstRow="1" w:lastRow="0" w:firstColumn="1" w:lastColumn="0" w:noHBand="0" w:noVBand="1"/>
      </w:tblPr>
      <w:tblGrid>
        <w:gridCol w:w="590"/>
        <w:gridCol w:w="1292"/>
        <w:gridCol w:w="1426"/>
        <w:gridCol w:w="1427"/>
        <w:gridCol w:w="1293"/>
        <w:gridCol w:w="1427"/>
        <w:gridCol w:w="1700"/>
      </w:tblGrid>
      <w:tr w:rsidR="001A7D29" w:rsidRPr="001A7D29"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1A7D29" w:rsidRPr="001A7D29" w:rsidTr="00040FA3">
        <w:trPr>
          <w:trHeight w:val="555"/>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1A7D29" w:rsidRPr="00040FA3" w:rsidRDefault="001A7D29" w:rsidP="001A7D29">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37 707 255,08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8 511 987,87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108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148 617 524,63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33 548 731,26</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64 255 114,00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14 504 867,83</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112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613 865 930,16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138 573 315,46</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91</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57 339 902,40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12 943 836,75</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73 367 529,34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16 561 892,90</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37 707 255,08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8 511 987,87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334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957 446 000,53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216 132 644,20</w:t>
            </w:r>
          </w:p>
        </w:tc>
      </w:tr>
    </w:tbl>
    <w:p w:rsidR="00DD6022" w:rsidRPr="003F7122" w:rsidRDefault="00DD6022" w:rsidP="007E703F">
      <w:pPr>
        <w:pStyle w:val="Style11"/>
        <w:widowControl/>
        <w:spacing w:line="276" w:lineRule="auto"/>
        <w:ind w:firstLine="0"/>
        <w:rPr>
          <w:rStyle w:val="FontStyle96"/>
          <w:rFonts w:asciiTheme="minorHAnsi" w:hAnsiTheme="minorHAnsi"/>
          <w:color w:val="000000" w:themeColor="text1"/>
          <w:sz w:val="16"/>
          <w:szCs w:val="16"/>
        </w:rPr>
      </w:pPr>
    </w:p>
    <w:p w:rsidR="001A7D29" w:rsidRPr="001A7D29" w:rsidRDefault="00DD6022" w:rsidP="007E703F">
      <w:pPr>
        <w:spacing w:line="276" w:lineRule="auto"/>
        <w:jc w:val="both"/>
      </w:pPr>
      <w:r w:rsidRPr="003F7122">
        <w:rPr>
          <w:rFonts w:asciiTheme="minorHAnsi" w:hAnsiTheme="minorHAnsi"/>
          <w:color w:val="000000" w:themeColor="text1"/>
          <w:spacing w:val="-4"/>
        </w:rPr>
        <w:t xml:space="preserve">Od początku wdrażania programu w ramach osi priorytetowej 3 </w:t>
      </w:r>
      <w:r>
        <w:rPr>
          <w:rFonts w:asciiTheme="minorHAnsi" w:hAnsiTheme="minorHAnsi"/>
          <w:color w:val="000000" w:themeColor="text1"/>
          <w:spacing w:val="-4"/>
        </w:rPr>
        <w:t xml:space="preserve">wypłacono </w:t>
      </w:r>
      <w:r w:rsidR="00AA3F0E">
        <w:rPr>
          <w:rFonts w:asciiTheme="minorHAnsi" w:hAnsiTheme="minorHAnsi"/>
          <w:color w:val="000000" w:themeColor="text1"/>
          <w:spacing w:val="-4"/>
        </w:rPr>
        <w:t>środki w kwocie stanowiącej 23</w:t>
      </w:r>
      <w:r w:rsidRPr="003F7122">
        <w:rPr>
          <w:rFonts w:asciiTheme="minorHAnsi" w:hAnsiTheme="minorHAnsi"/>
          <w:color w:val="000000" w:themeColor="text1"/>
          <w:spacing w:val="-4"/>
        </w:rPr>
        <w:t>,</w:t>
      </w:r>
      <w:r w:rsidR="00AA3F0E">
        <w:rPr>
          <w:rFonts w:asciiTheme="minorHAnsi" w:hAnsiTheme="minorHAnsi"/>
          <w:color w:val="000000" w:themeColor="text1"/>
          <w:spacing w:val="-4"/>
        </w:rPr>
        <w:t>00</w:t>
      </w:r>
      <w:r w:rsidRPr="003F7122">
        <w:rPr>
          <w:rFonts w:asciiTheme="minorHAnsi" w:hAnsiTheme="minorHAnsi"/>
          <w:color w:val="000000" w:themeColor="text1"/>
          <w:spacing w:val="-4"/>
        </w:rPr>
        <w:t>% alokacji przyznanej na program operacyjny, w tym w roku 201</w:t>
      </w:r>
      <w:r w:rsidR="00AA3F0E">
        <w:rPr>
          <w:rFonts w:asciiTheme="minorHAnsi" w:hAnsiTheme="minorHAnsi"/>
          <w:color w:val="000000" w:themeColor="text1"/>
          <w:spacing w:val="-4"/>
        </w:rPr>
        <w:t>5</w:t>
      </w:r>
      <w:r w:rsidRPr="003F7122">
        <w:rPr>
          <w:rFonts w:asciiTheme="minorHAnsi" w:hAnsiTheme="minorHAnsi"/>
          <w:color w:val="000000" w:themeColor="text1"/>
          <w:spacing w:val="-4"/>
        </w:rPr>
        <w:t xml:space="preserve"> – </w:t>
      </w:r>
      <w:r w:rsidR="00AA3F0E">
        <w:rPr>
          <w:rFonts w:asciiTheme="minorHAnsi" w:hAnsiTheme="minorHAnsi"/>
          <w:color w:val="000000" w:themeColor="text1"/>
          <w:spacing w:val="-4"/>
        </w:rPr>
        <w:t>5</w:t>
      </w:r>
      <w:r w:rsidRPr="003F7122">
        <w:rPr>
          <w:rFonts w:asciiTheme="minorHAnsi" w:hAnsiTheme="minorHAnsi"/>
          <w:color w:val="000000" w:themeColor="text1"/>
          <w:spacing w:val="-4"/>
        </w:rPr>
        <w:t>,</w:t>
      </w:r>
      <w:r w:rsidR="00AA3F0E">
        <w:rPr>
          <w:rFonts w:asciiTheme="minorHAnsi" w:hAnsiTheme="minorHAnsi"/>
          <w:color w:val="000000" w:themeColor="text1"/>
          <w:spacing w:val="-4"/>
        </w:rPr>
        <w:t>00</w:t>
      </w:r>
      <w:r w:rsidR="001E6F82">
        <w:rPr>
          <w:rFonts w:asciiTheme="minorHAnsi" w:hAnsiTheme="minorHAnsi"/>
          <w:color w:val="000000" w:themeColor="text1"/>
          <w:spacing w:val="-4"/>
        </w:rPr>
        <w:t xml:space="preserve">% . </w:t>
      </w:r>
    </w:p>
    <w:p w:rsidR="00DD6022" w:rsidRPr="003F7122" w:rsidRDefault="00DD6022" w:rsidP="007E703F">
      <w:pPr>
        <w:pStyle w:val="Style11"/>
        <w:widowControl/>
        <w:tabs>
          <w:tab w:val="left" w:pos="6210"/>
        </w:tabs>
        <w:spacing w:line="276" w:lineRule="auto"/>
        <w:ind w:firstLine="0"/>
        <w:jc w:val="center"/>
        <w:rPr>
          <w:rFonts w:asciiTheme="minorHAnsi" w:hAnsiTheme="minorHAnsi"/>
          <w:noProof/>
          <w:color w:val="FF0000"/>
          <w:sz w:val="10"/>
          <w:szCs w:val="20"/>
        </w:rPr>
      </w:pPr>
    </w:p>
    <w:p w:rsidR="00DD6022" w:rsidRPr="003F7122" w:rsidRDefault="00DD6022" w:rsidP="007E703F">
      <w:pPr>
        <w:spacing w:line="276" w:lineRule="auto"/>
        <w:rPr>
          <w:rFonts w:asciiTheme="minorHAnsi" w:hAnsiTheme="minorHAnsi"/>
          <w:b/>
          <w:sz w:val="16"/>
          <w:szCs w:val="16"/>
        </w:rPr>
      </w:pPr>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202</w:t>
      </w:r>
      <w:r w:rsidRPr="003F7122">
        <w:rPr>
          <w:rFonts w:asciiTheme="minorHAnsi" w:hAnsiTheme="minorHAnsi"/>
          <w:b/>
          <w:sz w:val="16"/>
          <w:szCs w:val="16"/>
        </w:rPr>
        <w:fldChar w:fldCharType="end"/>
      </w:r>
      <w:r w:rsidRPr="003F7122">
        <w:rPr>
          <w:rFonts w:asciiTheme="minorHAnsi" w:hAnsiTheme="minorHAnsi"/>
          <w:b/>
          <w:sz w:val="16"/>
          <w:szCs w:val="16"/>
        </w:rPr>
        <w:t xml:space="preserve"> </w:t>
      </w:r>
      <w:r>
        <w:rPr>
          <w:rFonts w:asciiTheme="minorHAnsi" w:hAnsiTheme="minorHAnsi"/>
          <w:b/>
          <w:sz w:val="16"/>
          <w:szCs w:val="16"/>
        </w:rPr>
        <w:t xml:space="preserve">Kwoty wypłacone </w:t>
      </w:r>
      <w:r w:rsidR="001A7D29">
        <w:rPr>
          <w:rFonts w:asciiTheme="minorHAnsi" w:hAnsiTheme="minorHAnsi"/>
          <w:b/>
          <w:sz w:val="16"/>
          <w:szCs w:val="16"/>
        </w:rPr>
        <w:t>w ramach Osi 3</w:t>
      </w:r>
    </w:p>
    <w:tbl>
      <w:tblPr>
        <w:tblW w:w="0" w:type="auto"/>
        <w:tblInd w:w="55" w:type="dxa"/>
        <w:tblCellMar>
          <w:left w:w="70" w:type="dxa"/>
          <w:right w:w="70" w:type="dxa"/>
        </w:tblCellMar>
        <w:tblLook w:val="04A0" w:firstRow="1" w:lastRow="0" w:firstColumn="1" w:lastColumn="0" w:noHBand="0" w:noVBand="1"/>
      </w:tblPr>
      <w:tblGrid>
        <w:gridCol w:w="591"/>
        <w:gridCol w:w="1544"/>
        <w:gridCol w:w="1369"/>
        <w:gridCol w:w="1369"/>
        <w:gridCol w:w="1544"/>
        <w:gridCol w:w="1369"/>
        <w:gridCol w:w="1369"/>
      </w:tblGrid>
      <w:tr w:rsidR="001A7D29" w:rsidRPr="001A7D29"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1A7D29" w:rsidRPr="001A7D29" w:rsidTr="00040FA3">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1A7D29" w:rsidRPr="00040FA3" w:rsidRDefault="001A7D29" w:rsidP="001A7D29">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41 136 161,84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9 286 024,93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170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148 071 123,78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33 425 387,43</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2 358 210,25</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532 339,39</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26</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64 450 370,35</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14 548 944,75</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5 754 217,85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1 298 949,83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152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656 960 321,32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148 301 388,59</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116 623,00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26 326,33</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124</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57 658 858,80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13 015 837,56</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3 309 211,22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747 017,14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66 606 467,95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15 035 659,48</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52 674 424,16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11 890 657,61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509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993 747 142,20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224 327 217,82</w:t>
            </w:r>
          </w:p>
        </w:tc>
      </w:tr>
    </w:tbl>
    <w:p w:rsidR="00DD6022" w:rsidRDefault="00DD6022" w:rsidP="007E703F">
      <w:pPr>
        <w:pStyle w:val="Style11"/>
        <w:widowControl/>
        <w:spacing w:line="276" w:lineRule="auto"/>
        <w:ind w:firstLine="0"/>
        <w:rPr>
          <w:rStyle w:val="FontStyle96"/>
          <w:rFonts w:asciiTheme="minorHAnsi" w:hAnsiTheme="minorHAnsi"/>
          <w:color w:val="000000" w:themeColor="text1"/>
          <w:sz w:val="16"/>
          <w:szCs w:val="16"/>
        </w:rPr>
      </w:pPr>
    </w:p>
    <w:p w:rsidR="001A7D29" w:rsidRDefault="001A7D29" w:rsidP="007E703F">
      <w:pPr>
        <w:pStyle w:val="Style11"/>
        <w:widowControl/>
        <w:spacing w:line="276" w:lineRule="auto"/>
        <w:ind w:firstLine="0"/>
        <w:rPr>
          <w:rStyle w:val="FontStyle96"/>
          <w:rFonts w:asciiTheme="minorHAnsi" w:hAnsiTheme="minorHAnsi"/>
          <w:color w:val="000000" w:themeColor="text1"/>
          <w:sz w:val="16"/>
          <w:szCs w:val="16"/>
        </w:rPr>
      </w:pPr>
    </w:p>
    <w:p w:rsidR="00B10BEC" w:rsidRPr="00B10BEC" w:rsidRDefault="00B10BEC" w:rsidP="007E703F">
      <w:pPr>
        <w:shd w:val="clear" w:color="auto" w:fill="CC99FF"/>
        <w:spacing w:line="276" w:lineRule="auto"/>
        <w:jc w:val="both"/>
        <w:outlineLvl w:val="2"/>
        <w:rPr>
          <w:rFonts w:asciiTheme="minorHAnsi" w:hAnsiTheme="minorHAnsi"/>
          <w:color w:val="000000" w:themeColor="text1"/>
        </w:rPr>
      </w:pPr>
      <w:bookmarkStart w:id="157" w:name="_Toc471890199"/>
      <w:r w:rsidRPr="00B10BEC">
        <w:rPr>
          <w:rFonts w:asciiTheme="minorHAnsi" w:hAnsiTheme="minorHAnsi"/>
          <w:color w:val="000000" w:themeColor="text1"/>
        </w:rPr>
        <w:t>Oś priorytetowa</w:t>
      </w:r>
      <w:r>
        <w:rPr>
          <w:rFonts w:asciiTheme="minorHAnsi" w:hAnsiTheme="minorHAnsi"/>
          <w:color w:val="000000" w:themeColor="text1"/>
        </w:rPr>
        <w:t xml:space="preserve"> 4</w:t>
      </w:r>
      <w:r w:rsidRPr="00B10BEC">
        <w:rPr>
          <w:rFonts w:asciiTheme="minorHAnsi" w:hAnsiTheme="minorHAnsi"/>
          <w:color w:val="000000" w:themeColor="text1"/>
        </w:rPr>
        <w:t xml:space="preserve">: </w:t>
      </w:r>
      <w:r>
        <w:rPr>
          <w:rFonts w:asciiTheme="minorHAnsi" w:hAnsiTheme="minorHAnsi"/>
          <w:color w:val="000000" w:themeColor="text1"/>
        </w:rPr>
        <w:t>Zrównoważony rozwój sektora rybołówstwa</w:t>
      </w:r>
      <w:bookmarkEnd w:id="157"/>
    </w:p>
    <w:p w:rsidR="001A7D29" w:rsidRPr="003F7122" w:rsidRDefault="001A7D29" w:rsidP="007E703F">
      <w:pPr>
        <w:pStyle w:val="Style11"/>
        <w:widowControl/>
        <w:spacing w:line="276" w:lineRule="auto"/>
        <w:ind w:firstLine="0"/>
        <w:jc w:val="center"/>
        <w:rPr>
          <w:rStyle w:val="FontStyle96"/>
          <w:rFonts w:asciiTheme="minorHAnsi" w:hAnsiTheme="minorHAnsi"/>
          <w:color w:val="000000" w:themeColor="text1"/>
          <w:sz w:val="16"/>
          <w:szCs w:val="16"/>
        </w:rPr>
      </w:pPr>
    </w:p>
    <w:p w:rsidR="0025505A" w:rsidRPr="00794013" w:rsidRDefault="0025505A" w:rsidP="007E703F">
      <w:pPr>
        <w:pStyle w:val="Tekstdymka"/>
        <w:spacing w:line="276" w:lineRule="auto"/>
        <w:rPr>
          <w:b/>
        </w:rPr>
      </w:pPr>
      <w:r w:rsidRPr="00794013">
        <w:rPr>
          <w:rStyle w:val="FontStyle96"/>
          <w:rFonts w:asciiTheme="minorHAnsi" w:hAnsiTheme="minorHAnsi"/>
          <w:b/>
          <w:color w:val="000000" w:themeColor="text1"/>
          <w:sz w:val="16"/>
          <w:szCs w:val="16"/>
        </w:rPr>
        <w:t xml:space="preserve">Tabela </w:t>
      </w:r>
      <w:r w:rsidRPr="00794013">
        <w:rPr>
          <w:rStyle w:val="FontStyle96"/>
          <w:rFonts w:asciiTheme="minorHAnsi" w:hAnsiTheme="minorHAnsi"/>
          <w:b/>
          <w:color w:val="000000" w:themeColor="text1"/>
          <w:sz w:val="16"/>
          <w:szCs w:val="16"/>
        </w:rPr>
        <w:fldChar w:fldCharType="begin"/>
      </w:r>
      <w:r w:rsidRPr="00794013">
        <w:rPr>
          <w:rStyle w:val="FontStyle96"/>
          <w:rFonts w:asciiTheme="minorHAnsi" w:hAnsiTheme="minorHAnsi"/>
          <w:b/>
          <w:color w:val="000000" w:themeColor="text1"/>
          <w:sz w:val="16"/>
          <w:szCs w:val="16"/>
        </w:rPr>
        <w:instrText xml:space="preserve"> SEQ Tabela \* ARABIC </w:instrText>
      </w:r>
      <w:r w:rsidRPr="00794013">
        <w:rPr>
          <w:rStyle w:val="FontStyle96"/>
          <w:rFonts w:asciiTheme="minorHAnsi" w:hAnsiTheme="minorHAnsi"/>
          <w:b/>
          <w:color w:val="000000" w:themeColor="text1"/>
          <w:sz w:val="16"/>
          <w:szCs w:val="16"/>
        </w:rPr>
        <w:fldChar w:fldCharType="separate"/>
      </w:r>
      <w:r w:rsidR="004C1BCE">
        <w:rPr>
          <w:rStyle w:val="FontStyle96"/>
          <w:rFonts w:asciiTheme="minorHAnsi" w:hAnsiTheme="minorHAnsi"/>
          <w:b/>
          <w:noProof/>
          <w:color w:val="000000" w:themeColor="text1"/>
          <w:sz w:val="16"/>
          <w:szCs w:val="16"/>
        </w:rPr>
        <w:t>203</w:t>
      </w:r>
      <w:r w:rsidRPr="00794013">
        <w:rPr>
          <w:rStyle w:val="FontStyle96"/>
          <w:rFonts w:asciiTheme="minorHAnsi" w:hAnsiTheme="minorHAnsi"/>
          <w:b/>
          <w:color w:val="000000" w:themeColor="text1"/>
          <w:sz w:val="16"/>
          <w:szCs w:val="16"/>
        </w:rPr>
        <w:fldChar w:fldCharType="end"/>
      </w:r>
      <w:r w:rsidRPr="00794013">
        <w:rPr>
          <w:rStyle w:val="FontStyle96"/>
          <w:rFonts w:asciiTheme="minorHAnsi" w:hAnsiTheme="minorHAnsi"/>
          <w:b/>
          <w:color w:val="000000" w:themeColor="text1"/>
          <w:sz w:val="16"/>
          <w:szCs w:val="16"/>
        </w:rPr>
        <w:t xml:space="preserve"> Wdrażanie osi priorytetowej 4</w:t>
      </w:r>
      <w:r w:rsidR="00794013" w:rsidRPr="00794013">
        <w:rPr>
          <w:rStyle w:val="FontStyle96"/>
          <w:rFonts w:asciiTheme="minorHAnsi" w:hAnsiTheme="minorHAnsi"/>
          <w:b/>
          <w:color w:val="000000" w:themeColor="text1"/>
          <w:sz w:val="16"/>
          <w:szCs w:val="16"/>
        </w:rPr>
        <w:t xml:space="preserve"> Zrównoważony rozwój obszarów zależnych od rybactwa</w:t>
      </w:r>
    </w:p>
    <w:tbl>
      <w:tblPr>
        <w:tblW w:w="6940" w:type="dxa"/>
        <w:jc w:val="center"/>
        <w:tblInd w:w="55" w:type="dxa"/>
        <w:tblCellMar>
          <w:left w:w="70" w:type="dxa"/>
          <w:right w:w="70" w:type="dxa"/>
        </w:tblCellMar>
        <w:tblLook w:val="04A0" w:firstRow="1" w:lastRow="0" w:firstColumn="1" w:lastColumn="0" w:noHBand="0" w:noVBand="1"/>
      </w:tblPr>
      <w:tblGrid>
        <w:gridCol w:w="2680"/>
        <w:gridCol w:w="1900"/>
        <w:gridCol w:w="2360"/>
      </w:tblGrid>
      <w:tr w:rsidR="0059159E" w:rsidRPr="0059159E"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59159E" w:rsidRPr="00040FA3" w:rsidRDefault="0059159E" w:rsidP="0059159E">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9159E" w:rsidRPr="00040FA3" w:rsidRDefault="0059159E" w:rsidP="0059159E">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w:t>
            </w:r>
          </w:p>
        </w:tc>
        <w:tc>
          <w:tcPr>
            <w:tcW w:w="23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9159E" w:rsidRPr="00040FA3" w:rsidRDefault="0059159E" w:rsidP="0059159E">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59159E" w:rsidRPr="0059159E" w:rsidTr="006E2C72">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59159E" w:rsidRPr="00784AD8" w:rsidRDefault="0059159E" w:rsidP="0059159E">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893 713,75</w:t>
            </w:r>
          </w:p>
        </w:tc>
        <w:tc>
          <w:tcPr>
            <w:tcW w:w="236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424 942 418,91</w:t>
            </w:r>
          </w:p>
        </w:tc>
      </w:tr>
      <w:tr w:rsidR="0059159E" w:rsidRPr="0059159E" w:rsidTr="006E2C72">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59159E" w:rsidRPr="00784AD8" w:rsidRDefault="0059159E" w:rsidP="0059159E">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8 182 756,37</w:t>
            </w:r>
          </w:p>
        </w:tc>
        <w:tc>
          <w:tcPr>
            <w:tcW w:w="236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236 766 139,35</w:t>
            </w:r>
          </w:p>
        </w:tc>
      </w:tr>
      <w:tr w:rsidR="0059159E" w:rsidRPr="0059159E" w:rsidTr="006E2C72">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59159E" w:rsidRPr="00784AD8" w:rsidRDefault="0059159E" w:rsidP="0059159E">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36 865 730,98</w:t>
            </w:r>
          </w:p>
        </w:tc>
        <w:tc>
          <w:tcPr>
            <w:tcW w:w="236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256 027 043,35</w:t>
            </w:r>
          </w:p>
        </w:tc>
      </w:tr>
    </w:tbl>
    <w:p w:rsidR="0059159E" w:rsidRPr="0059159E" w:rsidRDefault="0059159E" w:rsidP="0059159E">
      <w:pPr>
        <w:pStyle w:val="Tekstdymka"/>
      </w:pPr>
    </w:p>
    <w:p w:rsidR="004A064C" w:rsidRDefault="004A064C" w:rsidP="004A064C">
      <w:pPr>
        <w:pStyle w:val="Tekstdymka"/>
      </w:pPr>
    </w:p>
    <w:p w:rsidR="006E2C72" w:rsidRPr="006E2C72" w:rsidRDefault="00430239" w:rsidP="007E703F">
      <w:pPr>
        <w:spacing w:line="276" w:lineRule="auto"/>
        <w:jc w:val="both"/>
      </w:pPr>
      <w:r>
        <w:rPr>
          <w:rFonts w:asciiTheme="minorHAnsi" w:hAnsiTheme="minorHAnsi" w:cs="Tahoma"/>
          <w:color w:val="000000" w:themeColor="text1"/>
        </w:rPr>
        <w:t>W </w:t>
      </w:r>
      <w:r w:rsidRPr="003F7122">
        <w:rPr>
          <w:rFonts w:asciiTheme="minorHAnsi" w:hAnsiTheme="minorHAnsi" w:cs="Tahoma"/>
          <w:color w:val="000000" w:themeColor="text1"/>
        </w:rPr>
        <w:t xml:space="preserve">ramach </w:t>
      </w:r>
      <w:r>
        <w:rPr>
          <w:rFonts w:asciiTheme="minorHAnsi" w:hAnsiTheme="minorHAnsi" w:cs="Tahoma"/>
          <w:color w:val="000000" w:themeColor="text1"/>
        </w:rPr>
        <w:t>4</w:t>
      </w:r>
      <w:r w:rsidRPr="003F7122">
        <w:rPr>
          <w:rFonts w:asciiTheme="minorHAnsi" w:hAnsiTheme="minorHAnsi" w:cs="Tahoma"/>
          <w:color w:val="000000" w:themeColor="text1"/>
        </w:rPr>
        <w:t xml:space="preserve"> osi priorytetowej </w:t>
      </w:r>
      <w:r>
        <w:rPr>
          <w:rFonts w:asciiTheme="minorHAnsi" w:hAnsiTheme="minorHAnsi" w:cs="Tahoma"/>
          <w:color w:val="000000" w:themeColor="text1"/>
        </w:rPr>
        <w:t xml:space="preserve">w 2015 r. złożono </w:t>
      </w:r>
      <w:r w:rsidR="00F90A70">
        <w:rPr>
          <w:rFonts w:asciiTheme="minorHAnsi" w:hAnsiTheme="minorHAnsi" w:cs="Tahoma"/>
          <w:color w:val="000000" w:themeColor="text1"/>
        </w:rPr>
        <w:t>42</w:t>
      </w:r>
      <w:r>
        <w:rPr>
          <w:rFonts w:asciiTheme="minorHAnsi" w:hAnsiTheme="minorHAnsi" w:cs="Tahoma"/>
          <w:color w:val="000000" w:themeColor="text1"/>
        </w:rPr>
        <w:t xml:space="preserve"> wniosków o dofinansowanie</w:t>
      </w:r>
      <w:r w:rsidRPr="003F7122">
        <w:rPr>
          <w:rFonts w:asciiTheme="minorHAnsi" w:hAnsiTheme="minorHAnsi" w:cs="Tahoma"/>
          <w:color w:val="000000" w:themeColor="text1"/>
        </w:rPr>
        <w:t>. W ujęciu narastającym wnioskodawcy złożyli wnioski obrazu</w:t>
      </w:r>
      <w:r w:rsidR="00F90A70">
        <w:rPr>
          <w:rFonts w:asciiTheme="minorHAnsi" w:hAnsiTheme="minorHAnsi" w:cs="Tahoma"/>
          <w:color w:val="000000" w:themeColor="text1"/>
        </w:rPr>
        <w:t>jące zapotrzebowanie na kwotę 1</w:t>
      </w:r>
      <w:r>
        <w:rPr>
          <w:rFonts w:asciiTheme="minorHAnsi" w:hAnsiTheme="minorHAnsi" w:cs="Tahoma"/>
          <w:color w:val="000000" w:themeColor="text1"/>
        </w:rPr>
        <w:t>7</w:t>
      </w:r>
      <w:r w:rsidR="00F90A70">
        <w:rPr>
          <w:rFonts w:asciiTheme="minorHAnsi" w:hAnsiTheme="minorHAnsi" w:cs="Tahoma"/>
          <w:color w:val="000000" w:themeColor="text1"/>
        </w:rPr>
        <w:t>9</w:t>
      </w:r>
      <w:r w:rsidRPr="003F7122">
        <w:rPr>
          <w:rFonts w:asciiTheme="minorHAnsi" w:hAnsiTheme="minorHAnsi" w:cs="Tahoma"/>
          <w:color w:val="000000" w:themeColor="text1"/>
        </w:rPr>
        <w:t>,</w:t>
      </w:r>
      <w:r>
        <w:rPr>
          <w:rFonts w:asciiTheme="minorHAnsi" w:hAnsiTheme="minorHAnsi" w:cs="Tahoma"/>
          <w:color w:val="000000" w:themeColor="text1"/>
        </w:rPr>
        <w:t xml:space="preserve">00% alokacji. </w:t>
      </w:r>
    </w:p>
    <w:p w:rsidR="00784AD8" w:rsidRPr="00784AD8" w:rsidRDefault="00784AD8" w:rsidP="007E703F">
      <w:pPr>
        <w:pStyle w:val="Tekstdymka"/>
        <w:spacing w:line="276" w:lineRule="auto"/>
      </w:pPr>
    </w:p>
    <w:p w:rsidR="004A064C" w:rsidRPr="003F7122" w:rsidRDefault="004A064C" w:rsidP="007E703F">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204</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Złożone wnioski w ramach osi priorytetowej 4</w:t>
      </w:r>
    </w:p>
    <w:tbl>
      <w:tblPr>
        <w:tblW w:w="0" w:type="auto"/>
        <w:tblInd w:w="55" w:type="dxa"/>
        <w:tblCellMar>
          <w:left w:w="70" w:type="dxa"/>
          <w:right w:w="70" w:type="dxa"/>
        </w:tblCellMar>
        <w:tblLook w:val="04A0" w:firstRow="1" w:lastRow="0" w:firstColumn="1" w:lastColumn="0" w:noHBand="0" w:noVBand="1"/>
      </w:tblPr>
      <w:tblGrid>
        <w:gridCol w:w="591"/>
        <w:gridCol w:w="1261"/>
        <w:gridCol w:w="1387"/>
        <w:gridCol w:w="1387"/>
        <w:gridCol w:w="1283"/>
        <w:gridCol w:w="1619"/>
        <w:gridCol w:w="1627"/>
      </w:tblGrid>
      <w:tr w:rsidR="006E2C72" w:rsidRPr="006E2C72"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6E2C72" w:rsidRPr="00040FA3" w:rsidRDefault="006E2C72" w:rsidP="006E2C72">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6E2C72" w:rsidRPr="006E2C72" w:rsidTr="00040FA3">
        <w:trPr>
          <w:trHeight w:val="405"/>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6E2C72" w:rsidRPr="006E2C72"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2 948 075,78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665 494,88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9 065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1 842 564 159,18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415 938 093,23</w:t>
            </w:r>
          </w:p>
        </w:tc>
      </w:tr>
      <w:tr w:rsidR="006E2C72" w:rsidRPr="006E2C72" w:rsidTr="006E2C7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1 010 986,77</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228 218,87</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344</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39 888 262,35</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9 004 325,68</w:t>
            </w:r>
          </w:p>
        </w:tc>
      </w:tr>
      <w:tr w:rsidR="006E2C72" w:rsidRPr="006E2C72"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3 959 062,55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893 713,75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9 409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1 882 452 421,53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424 942 418,91</w:t>
            </w:r>
          </w:p>
        </w:tc>
      </w:tr>
    </w:tbl>
    <w:p w:rsidR="006E2C72" w:rsidRPr="006E2C72" w:rsidRDefault="006E2C72" w:rsidP="007E703F">
      <w:pPr>
        <w:pStyle w:val="Tekstdymka"/>
        <w:spacing w:line="276" w:lineRule="auto"/>
        <w:jc w:val="center"/>
      </w:pPr>
    </w:p>
    <w:p w:rsidR="006E2C72" w:rsidRPr="006E2C72" w:rsidRDefault="004A064C" w:rsidP="007E703F">
      <w:pPr>
        <w:spacing w:line="276" w:lineRule="auto"/>
        <w:jc w:val="both"/>
      </w:pPr>
      <w:r w:rsidRPr="003F7122">
        <w:rPr>
          <w:rFonts w:asciiTheme="minorHAnsi" w:hAnsiTheme="minorHAnsi"/>
          <w:color w:val="000000" w:themeColor="text1"/>
        </w:rPr>
        <w:lastRenderedPageBreak/>
        <w:t>Od początku wdrażania podpis</w:t>
      </w:r>
      <w:r w:rsidR="00F90A70">
        <w:rPr>
          <w:rFonts w:asciiTheme="minorHAnsi" w:hAnsiTheme="minorHAnsi"/>
          <w:color w:val="000000" w:themeColor="text1"/>
        </w:rPr>
        <w:t>ano umowy w kwocie stanowiącej 100</w:t>
      </w:r>
      <w:r w:rsidRPr="003F7122">
        <w:rPr>
          <w:rFonts w:asciiTheme="minorHAnsi" w:hAnsiTheme="minorHAnsi"/>
          <w:color w:val="000000" w:themeColor="text1"/>
        </w:rPr>
        <w:t>,</w:t>
      </w:r>
      <w:r w:rsidR="00F90A70">
        <w:rPr>
          <w:rFonts w:asciiTheme="minorHAnsi" w:hAnsiTheme="minorHAnsi"/>
          <w:color w:val="000000" w:themeColor="text1"/>
        </w:rPr>
        <w:t>0</w:t>
      </w:r>
      <w:r w:rsidRPr="003F7122">
        <w:rPr>
          <w:rFonts w:asciiTheme="minorHAnsi" w:hAnsiTheme="minorHAnsi"/>
          <w:color w:val="000000" w:themeColor="text1"/>
        </w:rPr>
        <w:t>0% alokac</w:t>
      </w:r>
      <w:r>
        <w:rPr>
          <w:rFonts w:asciiTheme="minorHAnsi" w:hAnsiTheme="minorHAnsi"/>
          <w:color w:val="000000" w:themeColor="text1"/>
        </w:rPr>
        <w:t>ji przyznanej na oś 4 zgodnie z </w:t>
      </w:r>
      <w:r w:rsidRPr="003F7122">
        <w:rPr>
          <w:rFonts w:asciiTheme="minorHAnsi" w:hAnsiTheme="minorHAnsi"/>
          <w:color w:val="000000" w:themeColor="text1"/>
        </w:rPr>
        <w:t>programem operacyjnym, w tym w roku 201</w:t>
      </w:r>
      <w:r w:rsidR="00F90A70">
        <w:rPr>
          <w:rFonts w:asciiTheme="minorHAnsi" w:hAnsiTheme="minorHAnsi"/>
          <w:color w:val="000000" w:themeColor="text1"/>
        </w:rPr>
        <w:t>5</w:t>
      </w:r>
      <w:r w:rsidRPr="003F7122">
        <w:rPr>
          <w:rFonts w:asciiTheme="minorHAnsi" w:hAnsiTheme="minorHAnsi"/>
          <w:color w:val="000000" w:themeColor="text1"/>
        </w:rPr>
        <w:t xml:space="preserve"> – </w:t>
      </w:r>
      <w:r w:rsidR="00F90A70">
        <w:rPr>
          <w:rFonts w:asciiTheme="minorHAnsi" w:hAnsiTheme="minorHAnsi"/>
          <w:color w:val="000000" w:themeColor="text1"/>
        </w:rPr>
        <w:t>3</w:t>
      </w:r>
      <w:r w:rsidRPr="003F7122">
        <w:rPr>
          <w:rFonts w:asciiTheme="minorHAnsi" w:hAnsiTheme="minorHAnsi"/>
          <w:color w:val="000000" w:themeColor="text1"/>
        </w:rPr>
        <w:t>,</w:t>
      </w:r>
      <w:r w:rsidR="00F90A70">
        <w:rPr>
          <w:rFonts w:asciiTheme="minorHAnsi" w:hAnsiTheme="minorHAnsi"/>
          <w:color w:val="000000" w:themeColor="text1"/>
        </w:rPr>
        <w:t>0</w:t>
      </w:r>
      <w:r w:rsidRPr="003F7122">
        <w:rPr>
          <w:rFonts w:asciiTheme="minorHAnsi" w:hAnsiTheme="minorHAnsi"/>
          <w:color w:val="000000" w:themeColor="text1"/>
        </w:rPr>
        <w:t xml:space="preserve">0%. </w:t>
      </w:r>
    </w:p>
    <w:p w:rsidR="006E2C72" w:rsidRDefault="006E2C72" w:rsidP="007E703F">
      <w:pPr>
        <w:pStyle w:val="Legenda"/>
        <w:spacing w:line="276" w:lineRule="auto"/>
        <w:rPr>
          <w:rFonts w:asciiTheme="minorHAnsi" w:hAnsiTheme="minorHAnsi"/>
          <w:color w:val="000000" w:themeColor="text1"/>
          <w:sz w:val="16"/>
          <w:szCs w:val="16"/>
        </w:rPr>
      </w:pPr>
    </w:p>
    <w:p w:rsidR="00BD6E83" w:rsidRDefault="00BD6E83" w:rsidP="007E703F">
      <w:pPr>
        <w:pStyle w:val="Legenda"/>
        <w:spacing w:line="276" w:lineRule="auto"/>
        <w:rPr>
          <w:rFonts w:asciiTheme="minorHAnsi" w:hAnsiTheme="minorHAnsi"/>
          <w:color w:val="000000" w:themeColor="text1"/>
          <w:sz w:val="16"/>
          <w:szCs w:val="16"/>
        </w:rPr>
      </w:pPr>
    </w:p>
    <w:p w:rsidR="004A064C" w:rsidRPr="003F7122" w:rsidRDefault="004A064C" w:rsidP="007E703F">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205</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osi priorytetowej 4</w:t>
      </w:r>
    </w:p>
    <w:tbl>
      <w:tblPr>
        <w:tblW w:w="0" w:type="auto"/>
        <w:tblInd w:w="55" w:type="dxa"/>
        <w:tblCellMar>
          <w:left w:w="70" w:type="dxa"/>
          <w:right w:w="70" w:type="dxa"/>
        </w:tblCellMar>
        <w:tblLook w:val="04A0" w:firstRow="1" w:lastRow="0" w:firstColumn="1" w:lastColumn="0" w:noHBand="0" w:noVBand="1"/>
      </w:tblPr>
      <w:tblGrid>
        <w:gridCol w:w="590"/>
        <w:gridCol w:w="1257"/>
        <w:gridCol w:w="1390"/>
        <w:gridCol w:w="1618"/>
        <w:gridCol w:w="1258"/>
        <w:gridCol w:w="1424"/>
        <w:gridCol w:w="1618"/>
      </w:tblGrid>
      <w:tr w:rsidR="006E2C72" w:rsidRPr="006E2C72"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6E2C72" w:rsidRPr="00040FA3" w:rsidRDefault="006E2C72" w:rsidP="006E2C72">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6E2C72" w:rsidRPr="006E2C72" w:rsidTr="00040FA3">
        <w:trPr>
          <w:trHeight w:val="435"/>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6E2C72" w:rsidRPr="006E2C72"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217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35 109 813,13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7 925 644,63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4923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1 019 245 990,69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230 083 295,49</w:t>
            </w:r>
          </w:p>
        </w:tc>
      </w:tr>
      <w:tr w:rsidR="006E2C72" w:rsidRPr="006E2C72" w:rsidTr="006E2C7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1 138 979,30</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257 111,74</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293</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29 604 330,02</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6 682 843,86</w:t>
            </w:r>
          </w:p>
        </w:tc>
      </w:tr>
      <w:tr w:rsidR="006E2C72" w:rsidRPr="006E2C72"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228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36 248 792,43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8 182 756,37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5216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1 048 850 320,71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236 766 139,35</w:t>
            </w:r>
          </w:p>
        </w:tc>
      </w:tr>
    </w:tbl>
    <w:p w:rsidR="004A064C" w:rsidRDefault="004A064C" w:rsidP="007E703F">
      <w:pPr>
        <w:pStyle w:val="Tekstdymka"/>
        <w:spacing w:line="276" w:lineRule="auto"/>
      </w:pPr>
    </w:p>
    <w:p w:rsidR="004A064C" w:rsidRDefault="004A064C" w:rsidP="007E703F">
      <w:pPr>
        <w:pStyle w:val="Tekstdymka"/>
        <w:spacing w:line="276" w:lineRule="auto"/>
      </w:pPr>
    </w:p>
    <w:p w:rsidR="00BD6E83" w:rsidRDefault="004A064C" w:rsidP="007E703F">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poświadczono wydatki w kwo</w:t>
      </w:r>
      <w:r w:rsidR="00F90A70">
        <w:rPr>
          <w:rFonts w:asciiTheme="minorHAnsi" w:hAnsiTheme="minorHAnsi"/>
          <w:color w:val="000000" w:themeColor="text1"/>
        </w:rPr>
        <w:t>cie stanowiącej 108</w:t>
      </w:r>
      <w:r w:rsidRPr="003F7122">
        <w:rPr>
          <w:rFonts w:asciiTheme="minorHAnsi" w:hAnsiTheme="minorHAnsi"/>
          <w:color w:val="000000" w:themeColor="text1"/>
        </w:rPr>
        <w:t>,</w:t>
      </w:r>
      <w:r w:rsidR="00F90A70">
        <w:rPr>
          <w:rFonts w:asciiTheme="minorHAnsi" w:hAnsiTheme="minorHAnsi"/>
          <w:color w:val="000000" w:themeColor="text1"/>
        </w:rPr>
        <w:t>00</w:t>
      </w:r>
      <w:r w:rsidRPr="003F7122">
        <w:rPr>
          <w:rFonts w:asciiTheme="minorHAnsi" w:hAnsiTheme="minorHAnsi"/>
          <w:color w:val="000000" w:themeColor="text1"/>
        </w:rPr>
        <w:t>% alokacji przyznanej na program operacyjny, w tym w roku 201</w:t>
      </w:r>
      <w:r w:rsidR="00F90A70">
        <w:rPr>
          <w:rFonts w:asciiTheme="minorHAnsi" w:hAnsiTheme="minorHAnsi"/>
          <w:color w:val="000000" w:themeColor="text1"/>
        </w:rPr>
        <w:t>5</w:t>
      </w:r>
      <w:r w:rsidRPr="003F7122">
        <w:rPr>
          <w:rFonts w:asciiTheme="minorHAnsi" w:hAnsiTheme="minorHAnsi"/>
          <w:color w:val="000000" w:themeColor="text1"/>
        </w:rPr>
        <w:t xml:space="preserve"> – </w:t>
      </w:r>
      <w:r w:rsidR="00F90A70">
        <w:rPr>
          <w:rFonts w:asciiTheme="minorHAnsi" w:hAnsiTheme="minorHAnsi"/>
          <w:color w:val="000000" w:themeColor="text1"/>
        </w:rPr>
        <w:t>16</w:t>
      </w:r>
      <w:r w:rsidRPr="003F7122">
        <w:rPr>
          <w:rFonts w:asciiTheme="minorHAnsi" w:hAnsiTheme="minorHAnsi"/>
          <w:color w:val="000000" w:themeColor="text1"/>
        </w:rPr>
        <w:t>,</w:t>
      </w:r>
      <w:r w:rsidR="00F90A70">
        <w:rPr>
          <w:rFonts w:asciiTheme="minorHAnsi" w:hAnsiTheme="minorHAnsi"/>
          <w:color w:val="000000" w:themeColor="text1"/>
        </w:rPr>
        <w:t>00</w:t>
      </w:r>
      <w:r w:rsidRPr="003F7122">
        <w:rPr>
          <w:rFonts w:asciiTheme="minorHAnsi" w:hAnsiTheme="minorHAnsi"/>
          <w:color w:val="000000" w:themeColor="text1"/>
        </w:rPr>
        <w:t xml:space="preserve">%. </w:t>
      </w:r>
    </w:p>
    <w:p w:rsidR="00B10BEC" w:rsidRPr="00B10BEC" w:rsidRDefault="00B10BEC" w:rsidP="007E703F">
      <w:pPr>
        <w:pStyle w:val="Tekstdymka"/>
        <w:spacing w:line="276" w:lineRule="auto"/>
      </w:pPr>
    </w:p>
    <w:p w:rsidR="004A064C" w:rsidRPr="003F7122" w:rsidRDefault="004A064C" w:rsidP="007E703F">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206</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w ramach osi priorytetowej 4</w:t>
      </w:r>
    </w:p>
    <w:tbl>
      <w:tblPr>
        <w:tblW w:w="0" w:type="auto"/>
        <w:tblInd w:w="55" w:type="dxa"/>
        <w:tblCellMar>
          <w:left w:w="70" w:type="dxa"/>
          <w:right w:w="70" w:type="dxa"/>
        </w:tblCellMar>
        <w:tblLook w:val="04A0" w:firstRow="1" w:lastRow="0" w:firstColumn="1" w:lastColumn="0" w:noHBand="0" w:noVBand="1"/>
      </w:tblPr>
      <w:tblGrid>
        <w:gridCol w:w="591"/>
        <w:gridCol w:w="1533"/>
        <w:gridCol w:w="1365"/>
        <w:gridCol w:w="1365"/>
        <w:gridCol w:w="1533"/>
        <w:gridCol w:w="1403"/>
        <w:gridCol w:w="1365"/>
      </w:tblGrid>
      <w:tr w:rsidR="00BD6E83" w:rsidRPr="00BD6E83"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BD6E83" w:rsidRPr="00040FA3" w:rsidRDefault="00BD6E83" w:rsidP="00BD6E83">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BD6E83" w:rsidRPr="00BD6E83" w:rsidTr="00040FA3">
        <w:trPr>
          <w:trHeight w:val="49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r>
      <w:tr w:rsidR="00BD6E83" w:rsidRPr="00BD6E83"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rPr>
                <w:rFonts w:asciiTheme="minorHAnsi" w:hAnsiTheme="minorHAnsi"/>
                <w:color w:val="000000"/>
                <w:sz w:val="16"/>
                <w:szCs w:val="16"/>
              </w:rPr>
            </w:pPr>
            <w:r w:rsidRPr="00DA4F83">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3715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159 718 932,31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36 054 748,94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12880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1 103 659 010,40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249 138 583,35</w:t>
            </w:r>
          </w:p>
        </w:tc>
      </w:tr>
      <w:tr w:rsidR="00BD6E83" w:rsidRPr="00BD6E83" w:rsidTr="00BD6E8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D6E83" w:rsidRPr="00DA4F83" w:rsidRDefault="00BD6E83" w:rsidP="00BD6E83">
            <w:pPr>
              <w:rPr>
                <w:rFonts w:asciiTheme="minorHAnsi" w:hAnsiTheme="minorHAnsi"/>
                <w:color w:val="000000"/>
                <w:sz w:val="16"/>
                <w:szCs w:val="16"/>
              </w:rPr>
            </w:pPr>
            <w:r w:rsidRPr="00DA4F83">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157</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3 592 569,35</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810 982,04</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732</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30 515 188,95</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6 888 460,00</w:t>
            </w:r>
          </w:p>
        </w:tc>
      </w:tr>
      <w:tr w:rsidR="00BD6E83" w:rsidRPr="00BD6E83"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3872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163 311 501,66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36 865 730,98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13612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1 134 174 199,35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256 027 043,35</w:t>
            </w:r>
          </w:p>
        </w:tc>
      </w:tr>
    </w:tbl>
    <w:p w:rsidR="004A064C" w:rsidRPr="003F7122" w:rsidRDefault="004A064C" w:rsidP="007E703F">
      <w:pPr>
        <w:pStyle w:val="Style37"/>
        <w:widowControl/>
        <w:spacing w:line="276" w:lineRule="auto"/>
        <w:jc w:val="both"/>
        <w:rPr>
          <w:rStyle w:val="FontStyle96"/>
          <w:rFonts w:asciiTheme="minorHAnsi" w:hAnsiTheme="minorHAnsi"/>
          <w:color w:val="000000" w:themeColor="text1"/>
          <w:sz w:val="16"/>
          <w:szCs w:val="16"/>
        </w:rPr>
      </w:pPr>
    </w:p>
    <w:p w:rsidR="004A064C" w:rsidRDefault="004A064C" w:rsidP="007E703F">
      <w:pPr>
        <w:pStyle w:val="Style37"/>
        <w:widowControl/>
        <w:spacing w:line="276" w:lineRule="auto"/>
        <w:jc w:val="center"/>
        <w:rPr>
          <w:noProof/>
        </w:rPr>
      </w:pPr>
    </w:p>
    <w:p w:rsidR="004A064C" w:rsidRPr="003F7122" w:rsidRDefault="004A064C" w:rsidP="007E703F">
      <w:pPr>
        <w:shd w:val="clear" w:color="auto" w:fill="CC99FF"/>
        <w:spacing w:line="276" w:lineRule="auto"/>
        <w:jc w:val="both"/>
        <w:outlineLvl w:val="2"/>
        <w:rPr>
          <w:rFonts w:asciiTheme="minorHAnsi" w:hAnsiTheme="minorHAnsi"/>
        </w:rPr>
      </w:pPr>
      <w:bookmarkStart w:id="158" w:name="_Toc421715992"/>
      <w:bookmarkStart w:id="159" w:name="_Toc471890200"/>
      <w:r w:rsidRPr="003F7122">
        <w:rPr>
          <w:rFonts w:asciiTheme="minorHAnsi" w:hAnsiTheme="minorHAnsi"/>
        </w:rPr>
        <w:t>Oś priorytetowa 5: Pomoc techniczna</w:t>
      </w:r>
      <w:bookmarkEnd w:id="158"/>
      <w:bookmarkEnd w:id="159"/>
    </w:p>
    <w:p w:rsidR="00794013" w:rsidRDefault="00794013" w:rsidP="007E703F">
      <w:pPr>
        <w:spacing w:line="276" w:lineRule="auto"/>
        <w:ind w:left="48" w:right="-2"/>
        <w:jc w:val="both"/>
        <w:rPr>
          <w:rStyle w:val="FontStyle96"/>
          <w:rFonts w:asciiTheme="minorHAnsi" w:hAnsiTheme="minorHAnsi"/>
          <w:color w:val="000000" w:themeColor="text1"/>
          <w:sz w:val="16"/>
          <w:szCs w:val="16"/>
        </w:rPr>
      </w:pPr>
    </w:p>
    <w:p w:rsidR="004A064C" w:rsidRPr="00794013" w:rsidRDefault="00794013" w:rsidP="007E703F">
      <w:pPr>
        <w:spacing w:line="276" w:lineRule="auto"/>
        <w:ind w:left="48" w:right="-2"/>
        <w:jc w:val="both"/>
        <w:rPr>
          <w:rFonts w:asciiTheme="minorHAnsi" w:hAnsiTheme="minorHAnsi"/>
          <w:b/>
          <w:color w:val="000000" w:themeColor="text1"/>
        </w:rPr>
      </w:pPr>
      <w:r w:rsidRPr="00794013">
        <w:rPr>
          <w:rStyle w:val="FontStyle96"/>
          <w:rFonts w:asciiTheme="minorHAnsi" w:hAnsiTheme="minorHAnsi"/>
          <w:b/>
          <w:color w:val="000000" w:themeColor="text1"/>
          <w:sz w:val="16"/>
          <w:szCs w:val="16"/>
        </w:rPr>
        <w:t xml:space="preserve">Tabela </w:t>
      </w:r>
      <w:r w:rsidRPr="00794013">
        <w:rPr>
          <w:rStyle w:val="FontStyle96"/>
          <w:rFonts w:asciiTheme="minorHAnsi" w:hAnsiTheme="minorHAnsi"/>
          <w:b/>
          <w:color w:val="000000" w:themeColor="text1"/>
          <w:sz w:val="16"/>
          <w:szCs w:val="16"/>
        </w:rPr>
        <w:fldChar w:fldCharType="begin"/>
      </w:r>
      <w:r w:rsidRPr="00794013">
        <w:rPr>
          <w:rStyle w:val="FontStyle96"/>
          <w:rFonts w:asciiTheme="minorHAnsi" w:hAnsiTheme="minorHAnsi"/>
          <w:b/>
          <w:color w:val="000000" w:themeColor="text1"/>
          <w:sz w:val="16"/>
          <w:szCs w:val="16"/>
        </w:rPr>
        <w:instrText xml:space="preserve"> SEQ Tabela \* ARABIC </w:instrText>
      </w:r>
      <w:r w:rsidRPr="00794013">
        <w:rPr>
          <w:rStyle w:val="FontStyle96"/>
          <w:rFonts w:asciiTheme="minorHAnsi" w:hAnsiTheme="minorHAnsi"/>
          <w:b/>
          <w:color w:val="000000" w:themeColor="text1"/>
          <w:sz w:val="16"/>
          <w:szCs w:val="16"/>
        </w:rPr>
        <w:fldChar w:fldCharType="separate"/>
      </w:r>
      <w:r w:rsidR="004C1BCE">
        <w:rPr>
          <w:rStyle w:val="FontStyle96"/>
          <w:rFonts w:asciiTheme="minorHAnsi" w:hAnsiTheme="minorHAnsi"/>
          <w:b/>
          <w:noProof/>
          <w:color w:val="000000" w:themeColor="text1"/>
          <w:sz w:val="16"/>
          <w:szCs w:val="16"/>
        </w:rPr>
        <w:t>207</w:t>
      </w:r>
      <w:r w:rsidRPr="00794013">
        <w:rPr>
          <w:rStyle w:val="FontStyle96"/>
          <w:rFonts w:asciiTheme="minorHAnsi" w:hAnsiTheme="minorHAnsi"/>
          <w:b/>
          <w:color w:val="000000" w:themeColor="text1"/>
          <w:sz w:val="16"/>
          <w:szCs w:val="16"/>
        </w:rPr>
        <w:fldChar w:fldCharType="end"/>
      </w:r>
      <w:r w:rsidRPr="00794013">
        <w:rPr>
          <w:rStyle w:val="FontStyle96"/>
          <w:rFonts w:asciiTheme="minorHAnsi" w:hAnsiTheme="minorHAnsi"/>
          <w:b/>
          <w:color w:val="000000" w:themeColor="text1"/>
          <w:sz w:val="16"/>
          <w:szCs w:val="16"/>
        </w:rPr>
        <w:t xml:space="preserve"> Wdrażanie osi priorytetowej 5 Pomoc techniczna</w:t>
      </w:r>
    </w:p>
    <w:tbl>
      <w:tblPr>
        <w:tblW w:w="6940" w:type="dxa"/>
        <w:jc w:val="center"/>
        <w:tblInd w:w="55" w:type="dxa"/>
        <w:tblCellMar>
          <w:left w:w="70" w:type="dxa"/>
          <w:right w:w="70" w:type="dxa"/>
        </w:tblCellMar>
        <w:tblLook w:val="04A0" w:firstRow="1" w:lastRow="0" w:firstColumn="1" w:lastColumn="0" w:noHBand="0" w:noVBand="1"/>
      </w:tblPr>
      <w:tblGrid>
        <w:gridCol w:w="2680"/>
        <w:gridCol w:w="1900"/>
        <w:gridCol w:w="2360"/>
      </w:tblGrid>
      <w:tr w:rsidR="00D63078" w:rsidRPr="00D63078"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D63078" w:rsidRPr="00040FA3" w:rsidRDefault="00D63078" w:rsidP="00D63078">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w:t>
            </w:r>
          </w:p>
        </w:tc>
        <w:tc>
          <w:tcPr>
            <w:tcW w:w="23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D63078" w:rsidRPr="00D63078" w:rsidTr="00D63078">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63078" w:rsidRPr="00DA4F83" w:rsidRDefault="00D63078" w:rsidP="00D63078">
            <w:pPr>
              <w:jc w:val="center"/>
              <w:rPr>
                <w:rFonts w:asciiTheme="minorHAnsi" w:hAnsiTheme="minorHAnsi"/>
                <w:color w:val="000000"/>
                <w:sz w:val="16"/>
                <w:szCs w:val="16"/>
              </w:rPr>
            </w:pPr>
            <w:r w:rsidRPr="00DA4F83">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12 483 796,34</w:t>
            </w:r>
          </w:p>
        </w:tc>
        <w:tc>
          <w:tcPr>
            <w:tcW w:w="236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44 582 106,84</w:t>
            </w:r>
          </w:p>
        </w:tc>
      </w:tr>
      <w:tr w:rsidR="00D63078" w:rsidRPr="00D63078" w:rsidTr="00D63078">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63078" w:rsidRPr="00DA4F83" w:rsidRDefault="00D63078" w:rsidP="00D63078">
            <w:pPr>
              <w:jc w:val="center"/>
              <w:rPr>
                <w:rFonts w:asciiTheme="minorHAnsi" w:hAnsiTheme="minorHAnsi"/>
                <w:color w:val="000000"/>
                <w:sz w:val="16"/>
                <w:szCs w:val="16"/>
              </w:rPr>
            </w:pPr>
            <w:r w:rsidRPr="00DA4F83">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12 739 341,42</w:t>
            </w:r>
          </w:p>
        </w:tc>
        <w:tc>
          <w:tcPr>
            <w:tcW w:w="236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44 117 984,40</w:t>
            </w:r>
          </w:p>
        </w:tc>
      </w:tr>
      <w:tr w:rsidR="00D63078" w:rsidRPr="00D63078" w:rsidTr="00D63078">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63078" w:rsidRPr="00DA4F83" w:rsidRDefault="00D63078" w:rsidP="00D63078">
            <w:pPr>
              <w:jc w:val="center"/>
              <w:rPr>
                <w:rFonts w:asciiTheme="minorHAnsi" w:hAnsiTheme="minorHAnsi"/>
                <w:color w:val="000000"/>
                <w:sz w:val="16"/>
                <w:szCs w:val="16"/>
              </w:rPr>
            </w:pPr>
            <w:r w:rsidRPr="00DA4F83">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7 309 132,37</w:t>
            </w:r>
          </w:p>
        </w:tc>
        <w:tc>
          <w:tcPr>
            <w:tcW w:w="236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37 622 688,26</w:t>
            </w:r>
          </w:p>
        </w:tc>
      </w:tr>
    </w:tbl>
    <w:p w:rsidR="00F23BD8" w:rsidRDefault="00F23BD8" w:rsidP="00F23BD8"/>
    <w:p w:rsidR="004A064C" w:rsidRPr="003F7122" w:rsidRDefault="004A064C" w:rsidP="004A064C">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208</w:t>
      </w:r>
      <w:r w:rsidRPr="003F7122">
        <w:rPr>
          <w:rFonts w:asciiTheme="minorHAnsi" w:hAnsiTheme="minorHAnsi"/>
          <w:sz w:val="16"/>
          <w:szCs w:val="16"/>
        </w:rPr>
        <w:fldChar w:fldCharType="end"/>
      </w:r>
      <w:r w:rsidRPr="003F7122">
        <w:rPr>
          <w:rFonts w:asciiTheme="minorHAnsi" w:hAnsiTheme="minorHAnsi"/>
          <w:sz w:val="16"/>
          <w:szCs w:val="16"/>
        </w:rPr>
        <w:t xml:space="preserve"> Złożone wnioski o dofinansowanie w ramach środka 5.1 </w:t>
      </w:r>
    </w:p>
    <w:tbl>
      <w:tblPr>
        <w:tblW w:w="0" w:type="auto"/>
        <w:tblInd w:w="55" w:type="dxa"/>
        <w:tblCellMar>
          <w:left w:w="70" w:type="dxa"/>
          <w:right w:w="70" w:type="dxa"/>
        </w:tblCellMar>
        <w:tblLook w:val="04A0" w:firstRow="1" w:lastRow="0" w:firstColumn="1" w:lastColumn="0" w:noHBand="0" w:noVBand="1"/>
      </w:tblPr>
      <w:tblGrid>
        <w:gridCol w:w="590"/>
        <w:gridCol w:w="1304"/>
        <w:gridCol w:w="1406"/>
        <w:gridCol w:w="1406"/>
        <w:gridCol w:w="1340"/>
        <w:gridCol w:w="1432"/>
        <w:gridCol w:w="1677"/>
      </w:tblGrid>
      <w:tr w:rsidR="00D63078" w:rsidRPr="00D63078"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D63078" w:rsidRPr="00D63078" w:rsidTr="00040FA3">
        <w:trPr>
          <w:trHeight w:val="525"/>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D63078" w:rsidRPr="00040FA3" w:rsidRDefault="00D63078" w:rsidP="00D6307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D63078" w:rsidRPr="00D63078"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5.1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169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55 301 969,39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12 483 796,34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640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197 494 275,11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44 582 106,84</w:t>
            </w:r>
          </w:p>
        </w:tc>
      </w:tr>
      <w:tr w:rsidR="00D63078" w:rsidRPr="00D63078" w:rsidTr="00D6307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169</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55 301 969,39</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12 483 796,34</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197 494 275,11</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44 582 106,84</w:t>
            </w:r>
          </w:p>
        </w:tc>
      </w:tr>
    </w:tbl>
    <w:p w:rsidR="004A064C" w:rsidRPr="003F7122" w:rsidRDefault="004A064C" w:rsidP="007E703F">
      <w:pPr>
        <w:pStyle w:val="Style37"/>
        <w:widowControl/>
        <w:spacing w:line="276" w:lineRule="auto"/>
        <w:jc w:val="both"/>
        <w:rPr>
          <w:rStyle w:val="FontStyle96"/>
          <w:rFonts w:asciiTheme="minorHAnsi" w:hAnsiTheme="minorHAnsi"/>
          <w:color w:val="000000" w:themeColor="text1"/>
          <w:sz w:val="16"/>
          <w:szCs w:val="16"/>
        </w:rPr>
      </w:pPr>
    </w:p>
    <w:p w:rsidR="004A064C" w:rsidRDefault="004A064C" w:rsidP="007E703F">
      <w:pPr>
        <w:pStyle w:val="Style37"/>
        <w:widowControl/>
        <w:spacing w:line="276" w:lineRule="auto"/>
        <w:jc w:val="both"/>
        <w:rPr>
          <w:rStyle w:val="FontStyle96"/>
          <w:rFonts w:asciiTheme="minorHAnsi" w:hAnsiTheme="minorHAnsi"/>
          <w:color w:val="FF0000"/>
          <w:sz w:val="20"/>
          <w:szCs w:val="20"/>
        </w:rPr>
      </w:pPr>
    </w:p>
    <w:p w:rsidR="004A064C" w:rsidRDefault="00F90A70" w:rsidP="007E703F">
      <w:pPr>
        <w:spacing w:line="276" w:lineRule="auto"/>
        <w:ind w:left="48" w:right="-2"/>
        <w:jc w:val="both"/>
        <w:rPr>
          <w:rFonts w:asciiTheme="minorHAnsi" w:hAnsiTheme="minorHAnsi"/>
          <w:color w:val="000000" w:themeColor="text1"/>
        </w:rPr>
      </w:pPr>
      <w:r>
        <w:rPr>
          <w:rFonts w:asciiTheme="minorHAnsi" w:hAnsiTheme="minorHAnsi"/>
          <w:color w:val="000000" w:themeColor="text1"/>
        </w:rPr>
        <w:t>W 2015 roku</w:t>
      </w:r>
      <w:r w:rsidR="004A064C" w:rsidRPr="003F7122">
        <w:rPr>
          <w:rFonts w:asciiTheme="minorHAnsi" w:hAnsiTheme="minorHAnsi"/>
          <w:color w:val="000000" w:themeColor="text1"/>
        </w:rPr>
        <w:t xml:space="preserve"> podpisano umowy/porozumienia z bene</w:t>
      </w:r>
      <w:r>
        <w:rPr>
          <w:rFonts w:asciiTheme="minorHAnsi" w:hAnsiTheme="minorHAnsi"/>
          <w:color w:val="000000" w:themeColor="text1"/>
        </w:rPr>
        <w:t>ficjentami na kwotę stanowiącą 28</w:t>
      </w:r>
      <w:r w:rsidR="004A064C" w:rsidRPr="003F7122">
        <w:rPr>
          <w:rFonts w:asciiTheme="minorHAnsi" w:hAnsiTheme="minorHAnsi"/>
          <w:color w:val="000000" w:themeColor="text1"/>
        </w:rPr>
        <w:t>,</w:t>
      </w:r>
      <w:r>
        <w:rPr>
          <w:rFonts w:asciiTheme="minorHAnsi" w:hAnsiTheme="minorHAnsi"/>
          <w:color w:val="000000" w:themeColor="text1"/>
        </w:rPr>
        <w:t>00</w:t>
      </w:r>
      <w:r w:rsidR="004A064C" w:rsidRPr="003F7122">
        <w:rPr>
          <w:rFonts w:asciiTheme="minorHAnsi" w:hAnsiTheme="minorHAnsi"/>
          <w:color w:val="000000" w:themeColor="text1"/>
        </w:rPr>
        <w:t xml:space="preserve">% limitu </w:t>
      </w:r>
      <w:r w:rsidR="00DA4F83">
        <w:rPr>
          <w:rFonts w:asciiTheme="minorHAnsi" w:hAnsiTheme="minorHAnsi"/>
          <w:color w:val="000000" w:themeColor="text1"/>
        </w:rPr>
        <w:br/>
      </w:r>
      <w:r w:rsidR="004A064C" w:rsidRPr="003F7122">
        <w:rPr>
          <w:rFonts w:asciiTheme="minorHAnsi" w:hAnsiTheme="minorHAnsi"/>
          <w:color w:val="000000" w:themeColor="text1"/>
        </w:rPr>
        <w:t>– narastająco kontraktacja</w:t>
      </w:r>
      <w:r>
        <w:rPr>
          <w:rFonts w:asciiTheme="minorHAnsi" w:hAnsiTheme="minorHAnsi"/>
          <w:color w:val="000000" w:themeColor="text1"/>
        </w:rPr>
        <w:t xml:space="preserve"> środków jest na poziomie 96</w:t>
      </w:r>
      <w:r w:rsidR="004A064C" w:rsidRPr="003F7122">
        <w:rPr>
          <w:rFonts w:asciiTheme="minorHAnsi" w:hAnsiTheme="minorHAnsi"/>
          <w:color w:val="000000" w:themeColor="text1"/>
        </w:rPr>
        <w:t xml:space="preserve">,00% alokacji. </w:t>
      </w:r>
    </w:p>
    <w:p w:rsidR="007E703F" w:rsidRDefault="007E703F" w:rsidP="007E703F">
      <w:pPr>
        <w:pStyle w:val="Legenda"/>
        <w:spacing w:line="276" w:lineRule="auto"/>
        <w:rPr>
          <w:rFonts w:asciiTheme="minorHAnsi" w:hAnsiTheme="minorHAnsi"/>
          <w:color w:val="000000" w:themeColor="text1"/>
          <w:sz w:val="16"/>
          <w:szCs w:val="16"/>
        </w:rPr>
      </w:pPr>
    </w:p>
    <w:p w:rsidR="004A064C" w:rsidRPr="003F7122" w:rsidRDefault="004A064C" w:rsidP="007E703F">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209</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5.1 </w:t>
      </w:r>
    </w:p>
    <w:tbl>
      <w:tblPr>
        <w:tblW w:w="0" w:type="auto"/>
        <w:tblInd w:w="55" w:type="dxa"/>
        <w:tblCellMar>
          <w:left w:w="70" w:type="dxa"/>
          <w:right w:w="70" w:type="dxa"/>
        </w:tblCellMar>
        <w:tblLook w:val="04A0" w:firstRow="1" w:lastRow="0" w:firstColumn="1" w:lastColumn="0" w:noHBand="0" w:noVBand="1"/>
      </w:tblPr>
      <w:tblGrid>
        <w:gridCol w:w="590"/>
        <w:gridCol w:w="1292"/>
        <w:gridCol w:w="1426"/>
        <w:gridCol w:w="1427"/>
        <w:gridCol w:w="1293"/>
        <w:gridCol w:w="1427"/>
        <w:gridCol w:w="1700"/>
      </w:tblGrid>
      <w:tr w:rsidR="00D63078" w:rsidRPr="00D63078"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D63078" w:rsidRPr="00D63078" w:rsidTr="00040FA3">
        <w:trPr>
          <w:trHeight w:val="525"/>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D63078" w:rsidRPr="00040FA3" w:rsidRDefault="00D63078" w:rsidP="00D6307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D63078" w:rsidRPr="00D63078"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5.1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184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56 434 008,56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12 739 341,42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636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195 438 259,11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44 117 984,40</w:t>
            </w:r>
          </w:p>
        </w:tc>
      </w:tr>
      <w:tr w:rsidR="00D63078" w:rsidRPr="00D63078" w:rsidTr="00D6307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184</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56 434 008,56</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12 739 341,42</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636</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195 438 259,11</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44 117 984,40</w:t>
            </w:r>
          </w:p>
        </w:tc>
      </w:tr>
    </w:tbl>
    <w:p w:rsidR="004A064C" w:rsidRDefault="004A064C" w:rsidP="007E703F">
      <w:pPr>
        <w:pStyle w:val="Style37"/>
        <w:widowControl/>
        <w:spacing w:line="276" w:lineRule="auto"/>
        <w:jc w:val="both"/>
        <w:rPr>
          <w:rStyle w:val="FontStyle96"/>
          <w:rFonts w:asciiTheme="minorHAnsi" w:hAnsiTheme="minorHAnsi"/>
          <w:color w:val="000000" w:themeColor="text1"/>
          <w:sz w:val="16"/>
          <w:szCs w:val="16"/>
        </w:rPr>
      </w:pPr>
    </w:p>
    <w:p w:rsidR="00215E7F" w:rsidRDefault="00215E7F" w:rsidP="007E703F">
      <w:pPr>
        <w:pStyle w:val="Style37"/>
        <w:widowControl/>
        <w:spacing w:line="276" w:lineRule="auto"/>
        <w:jc w:val="both"/>
        <w:rPr>
          <w:rStyle w:val="FontStyle96"/>
          <w:rFonts w:asciiTheme="minorHAnsi" w:hAnsiTheme="minorHAnsi"/>
          <w:color w:val="000000" w:themeColor="text1"/>
          <w:sz w:val="16"/>
          <w:szCs w:val="16"/>
        </w:rPr>
      </w:pPr>
    </w:p>
    <w:p w:rsidR="004A064C" w:rsidRDefault="004A064C" w:rsidP="007E703F">
      <w:pPr>
        <w:spacing w:line="276" w:lineRule="auto"/>
        <w:jc w:val="both"/>
        <w:rPr>
          <w:rFonts w:asciiTheme="minorHAnsi" w:hAnsiTheme="minorHAnsi"/>
          <w:color w:val="000000" w:themeColor="text1"/>
          <w:szCs w:val="24"/>
        </w:rPr>
      </w:pPr>
      <w:r w:rsidRPr="003F7122">
        <w:rPr>
          <w:rFonts w:asciiTheme="minorHAnsi" w:hAnsiTheme="minorHAnsi"/>
          <w:color w:val="000000" w:themeColor="text1"/>
          <w:szCs w:val="24"/>
        </w:rPr>
        <w:t>Od początku wdrażania w ramach osi 5 poświadczo</w:t>
      </w:r>
      <w:r w:rsidR="00F90A70">
        <w:rPr>
          <w:rFonts w:asciiTheme="minorHAnsi" w:hAnsiTheme="minorHAnsi"/>
          <w:color w:val="000000" w:themeColor="text1"/>
          <w:szCs w:val="24"/>
        </w:rPr>
        <w:t>no środki w kwocie stanowiącej 82</w:t>
      </w:r>
      <w:r w:rsidRPr="003F7122">
        <w:rPr>
          <w:rFonts w:asciiTheme="minorHAnsi" w:hAnsiTheme="minorHAnsi"/>
          <w:color w:val="000000" w:themeColor="text1"/>
          <w:szCs w:val="24"/>
        </w:rPr>
        <w:t>,</w:t>
      </w:r>
      <w:r w:rsidR="00F90A70">
        <w:rPr>
          <w:rFonts w:asciiTheme="minorHAnsi" w:hAnsiTheme="minorHAnsi"/>
          <w:color w:val="000000" w:themeColor="text1"/>
          <w:szCs w:val="24"/>
        </w:rPr>
        <w:t>00</w:t>
      </w:r>
      <w:r w:rsidRPr="003F7122">
        <w:rPr>
          <w:rFonts w:asciiTheme="minorHAnsi" w:hAnsiTheme="minorHAnsi"/>
          <w:color w:val="000000" w:themeColor="text1"/>
          <w:szCs w:val="24"/>
        </w:rPr>
        <w:t xml:space="preserve">% alokacji w tym </w:t>
      </w:r>
      <w:r w:rsidR="00DA4F83">
        <w:rPr>
          <w:rFonts w:asciiTheme="minorHAnsi" w:hAnsiTheme="minorHAnsi"/>
          <w:color w:val="000000" w:themeColor="text1"/>
          <w:szCs w:val="24"/>
        </w:rPr>
        <w:br/>
      </w:r>
      <w:r w:rsidRPr="003F7122">
        <w:rPr>
          <w:rFonts w:asciiTheme="minorHAnsi" w:hAnsiTheme="minorHAnsi"/>
          <w:color w:val="000000" w:themeColor="text1"/>
          <w:szCs w:val="24"/>
        </w:rPr>
        <w:t>w samym roku 201</w:t>
      </w:r>
      <w:r w:rsidR="00F90A70">
        <w:rPr>
          <w:rFonts w:asciiTheme="minorHAnsi" w:hAnsiTheme="minorHAnsi"/>
          <w:color w:val="000000" w:themeColor="text1"/>
          <w:szCs w:val="24"/>
        </w:rPr>
        <w:t>5</w:t>
      </w:r>
      <w:r w:rsidRPr="003F7122">
        <w:rPr>
          <w:rFonts w:asciiTheme="minorHAnsi" w:hAnsiTheme="minorHAnsi"/>
          <w:color w:val="000000" w:themeColor="text1"/>
          <w:szCs w:val="24"/>
        </w:rPr>
        <w:t xml:space="preserve"> – </w:t>
      </w:r>
      <w:r w:rsidR="00F90A70">
        <w:rPr>
          <w:rFonts w:asciiTheme="minorHAnsi" w:hAnsiTheme="minorHAnsi"/>
          <w:color w:val="000000" w:themeColor="text1"/>
          <w:szCs w:val="24"/>
        </w:rPr>
        <w:t>16</w:t>
      </w:r>
      <w:r>
        <w:rPr>
          <w:rFonts w:asciiTheme="minorHAnsi" w:hAnsiTheme="minorHAnsi"/>
          <w:color w:val="000000" w:themeColor="text1"/>
          <w:szCs w:val="24"/>
        </w:rPr>
        <w:t>,</w:t>
      </w:r>
      <w:r w:rsidR="00F90A70">
        <w:rPr>
          <w:rFonts w:asciiTheme="minorHAnsi" w:hAnsiTheme="minorHAnsi"/>
          <w:color w:val="000000" w:themeColor="text1"/>
          <w:szCs w:val="24"/>
        </w:rPr>
        <w:t>00</w:t>
      </w:r>
      <w:r w:rsidRPr="003F7122">
        <w:rPr>
          <w:rFonts w:asciiTheme="minorHAnsi" w:hAnsiTheme="minorHAnsi"/>
          <w:color w:val="000000" w:themeColor="text1"/>
          <w:szCs w:val="24"/>
        </w:rPr>
        <w:t>% alokacji.</w:t>
      </w:r>
    </w:p>
    <w:p w:rsidR="00D63078" w:rsidRPr="00DA4F83" w:rsidRDefault="00D63078" w:rsidP="007E703F">
      <w:pPr>
        <w:pStyle w:val="Tekstdymka"/>
        <w:spacing w:line="276" w:lineRule="auto"/>
        <w:rPr>
          <w:rFonts w:asciiTheme="minorHAnsi" w:hAnsiTheme="minorHAnsi"/>
        </w:rPr>
      </w:pPr>
    </w:p>
    <w:p w:rsidR="004A064C" w:rsidRPr="003F7122" w:rsidRDefault="004A064C" w:rsidP="007E703F">
      <w:pPr>
        <w:pStyle w:val="Legenda"/>
        <w:spacing w:line="276" w:lineRule="auto"/>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210</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Kwoty wypłacone </w:t>
      </w:r>
      <w:r w:rsidRPr="003F7122">
        <w:rPr>
          <w:rStyle w:val="FontStyle93"/>
          <w:rFonts w:asciiTheme="minorHAnsi" w:hAnsiTheme="minorHAnsi"/>
          <w:sz w:val="16"/>
          <w:szCs w:val="16"/>
        </w:rPr>
        <w:t xml:space="preserve">w ramach środka 5.1 </w:t>
      </w:r>
    </w:p>
    <w:tbl>
      <w:tblPr>
        <w:tblW w:w="0" w:type="auto"/>
        <w:tblInd w:w="55" w:type="dxa"/>
        <w:tblCellMar>
          <w:left w:w="70" w:type="dxa"/>
          <w:right w:w="70" w:type="dxa"/>
        </w:tblCellMar>
        <w:tblLook w:val="04A0" w:firstRow="1" w:lastRow="0" w:firstColumn="1" w:lastColumn="0" w:noHBand="0" w:noVBand="1"/>
      </w:tblPr>
      <w:tblGrid>
        <w:gridCol w:w="591"/>
        <w:gridCol w:w="1544"/>
        <w:gridCol w:w="1369"/>
        <w:gridCol w:w="1369"/>
        <w:gridCol w:w="1544"/>
        <w:gridCol w:w="1369"/>
        <w:gridCol w:w="1369"/>
      </w:tblGrid>
      <w:tr w:rsidR="00D63078" w:rsidRPr="00D63078" w:rsidTr="00A92A6A">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D63078" w:rsidRPr="00A92A6A" w:rsidRDefault="00D63078" w:rsidP="00D63078">
            <w:pPr>
              <w:jc w:val="cente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D63078" w:rsidRPr="00A92A6A" w:rsidRDefault="00D63078" w:rsidP="00D63078">
            <w:pPr>
              <w:jc w:val="cente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od początku realizacji programu do 31.12.2015 r.</w:t>
            </w:r>
          </w:p>
        </w:tc>
      </w:tr>
      <w:tr w:rsidR="00D63078" w:rsidRPr="00D63078" w:rsidTr="00A92A6A">
        <w:trPr>
          <w:trHeight w:val="52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D63078" w:rsidRPr="00A92A6A" w:rsidRDefault="00D63078" w:rsidP="00D6307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 xml:space="preserve">Kwota dofinansowania </w:t>
            </w:r>
            <w:r w:rsidRPr="00A92A6A">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 xml:space="preserve">Kwota dofinansowania </w:t>
            </w:r>
            <w:r w:rsidRPr="00A92A6A">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 xml:space="preserve">Kwota dofinansowania </w:t>
            </w:r>
            <w:r w:rsidRPr="00A92A6A">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 xml:space="preserve">Kwota dofinansowania </w:t>
            </w:r>
            <w:r w:rsidRPr="00A92A6A">
              <w:rPr>
                <w:rFonts w:asciiTheme="minorHAnsi" w:hAnsiTheme="minorHAnsi"/>
                <w:b/>
                <w:color w:val="FFFFFF" w:themeColor="background1"/>
                <w:sz w:val="16"/>
                <w:szCs w:val="16"/>
              </w:rPr>
              <w:br/>
              <w:t>w EURO</w:t>
            </w:r>
          </w:p>
        </w:tc>
      </w:tr>
      <w:tr w:rsidR="00D63078" w:rsidRPr="00D63078" w:rsidTr="00A92A6A">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5.1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143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32 378 725,49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7 309 132,37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584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166 664 746,71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37 622 688,26</w:t>
            </w:r>
          </w:p>
        </w:tc>
      </w:tr>
      <w:tr w:rsidR="00D63078" w:rsidRPr="00D63078" w:rsidTr="00D6307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143</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32 378 725,49</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7 309 132,37</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584</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166 664 746,71</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37 622 688,26</w:t>
            </w:r>
          </w:p>
        </w:tc>
      </w:tr>
    </w:tbl>
    <w:p w:rsidR="004A064C" w:rsidRDefault="004A064C" w:rsidP="004A064C">
      <w:pPr>
        <w:pStyle w:val="Tekstdymka"/>
        <w:rPr>
          <w:noProof/>
        </w:rPr>
      </w:pPr>
    </w:p>
    <w:p w:rsidR="00215E7F" w:rsidRPr="004A064C" w:rsidRDefault="00215E7F" w:rsidP="004A064C">
      <w:pPr>
        <w:pStyle w:val="Tekstdymka"/>
      </w:pPr>
    </w:p>
    <w:p w:rsidR="004A064C" w:rsidRDefault="004A064C" w:rsidP="004A064C">
      <w:pPr>
        <w:rPr>
          <w:rFonts w:asciiTheme="minorHAnsi" w:hAnsiTheme="minorHAnsi" w:cs="Tahoma"/>
          <w:b/>
        </w:rPr>
      </w:pPr>
    </w:p>
    <w:p w:rsidR="004A064C" w:rsidRPr="00DD6022" w:rsidRDefault="004A064C" w:rsidP="00DD6022">
      <w:pPr>
        <w:pStyle w:val="Tekstdymka"/>
      </w:pPr>
    </w:p>
    <w:p w:rsidR="00DD6022" w:rsidRPr="00FA2B0A" w:rsidRDefault="00DD6022" w:rsidP="00DD6022">
      <w:pPr>
        <w:pStyle w:val="Tekstdymka"/>
      </w:pPr>
    </w:p>
    <w:p w:rsidR="00517BDD" w:rsidRDefault="00517BDD">
      <w:pPr>
        <w:spacing w:after="200" w:line="276" w:lineRule="auto"/>
        <w:rPr>
          <w:rFonts w:ascii="Tahoma" w:hAnsi="Tahoma" w:cs="Tahoma"/>
          <w:b/>
          <w:sz w:val="30"/>
          <w:szCs w:val="30"/>
        </w:rPr>
      </w:pPr>
      <w:r>
        <w:rPr>
          <w:b/>
          <w:sz w:val="30"/>
          <w:szCs w:val="30"/>
        </w:rPr>
        <w:br w:type="page"/>
      </w:r>
    </w:p>
    <w:p w:rsidR="00517BDD" w:rsidRPr="00517BDD" w:rsidRDefault="00517BDD" w:rsidP="007E703F">
      <w:pPr>
        <w:shd w:val="clear" w:color="auto" w:fill="CCFFFF"/>
        <w:spacing w:line="276" w:lineRule="auto"/>
        <w:ind w:left="360"/>
        <w:jc w:val="both"/>
        <w:outlineLvl w:val="0"/>
        <w:rPr>
          <w:rFonts w:ascii="Candara" w:hAnsi="Candara"/>
          <w:b/>
        </w:rPr>
      </w:pPr>
      <w:bookmarkStart w:id="160" w:name="_Toc358278950"/>
      <w:bookmarkStart w:id="161" w:name="_Toc471890201"/>
      <w:r w:rsidRPr="00D044E5">
        <w:rPr>
          <w:rFonts w:asciiTheme="minorHAnsi" w:hAnsiTheme="minorHAnsi"/>
          <w:b/>
        </w:rPr>
        <w:lastRenderedPageBreak/>
        <w:t>10</w:t>
      </w:r>
      <w:r w:rsidRPr="00D044E5">
        <w:rPr>
          <w:rFonts w:ascii="Candara" w:hAnsi="Candara"/>
          <w:b/>
        </w:rPr>
        <w:t>.</w:t>
      </w:r>
      <w:r>
        <w:rPr>
          <w:rFonts w:ascii="Candara" w:hAnsi="Candara"/>
          <w:b/>
        </w:rPr>
        <w:t xml:space="preserve"> </w:t>
      </w:r>
      <w:r w:rsidRPr="00D044E5">
        <w:rPr>
          <w:rFonts w:asciiTheme="minorHAnsi" w:hAnsiTheme="minorHAnsi"/>
          <w:b/>
        </w:rPr>
        <w:t>OŚWIADCZENIE INSTYTUCJI ZARZĄDZAJĄCEJ</w:t>
      </w:r>
      <w:bookmarkEnd w:id="160"/>
      <w:bookmarkEnd w:id="161"/>
    </w:p>
    <w:p w:rsidR="00517BDD" w:rsidRPr="00517BDD" w:rsidRDefault="00517BDD" w:rsidP="007E703F">
      <w:pPr>
        <w:spacing w:line="276" w:lineRule="auto"/>
        <w:jc w:val="both"/>
        <w:rPr>
          <w:rFonts w:ascii="Candara" w:hAnsi="Candara"/>
        </w:rPr>
      </w:pPr>
    </w:p>
    <w:p w:rsidR="00517BDD" w:rsidRPr="00DA4F83" w:rsidRDefault="00517BDD" w:rsidP="007E703F">
      <w:pPr>
        <w:spacing w:line="276" w:lineRule="auto"/>
        <w:jc w:val="both"/>
        <w:rPr>
          <w:rFonts w:asciiTheme="minorHAnsi" w:hAnsiTheme="minorHAnsi"/>
        </w:rPr>
      </w:pPr>
      <w:r w:rsidRPr="00DA4F83">
        <w:rPr>
          <w:rFonts w:asciiTheme="minorHAnsi" w:hAnsiTheme="minorHAnsi"/>
        </w:rPr>
        <w:t>Oświadczam, iż informacje zawarte w niniejszym sprawozdaniu są zgodne z prawdą</w:t>
      </w:r>
    </w:p>
    <w:p w:rsidR="00517BDD" w:rsidRPr="00DA4F83" w:rsidRDefault="00517BDD" w:rsidP="007E703F">
      <w:pPr>
        <w:spacing w:line="276" w:lineRule="auto"/>
        <w:jc w:val="both"/>
        <w:rPr>
          <w:rFonts w:asciiTheme="minorHAnsi" w:hAnsiTheme="minorHAnsi"/>
        </w:rPr>
      </w:pPr>
    </w:p>
    <w:p w:rsidR="00517BDD" w:rsidRPr="00DA4F83" w:rsidRDefault="00517BDD" w:rsidP="007E703F">
      <w:pPr>
        <w:spacing w:line="276" w:lineRule="auto"/>
        <w:jc w:val="both"/>
        <w:rPr>
          <w:rFonts w:asciiTheme="minorHAnsi" w:hAnsiTheme="minorHAnsi"/>
        </w:rPr>
      </w:pPr>
      <w:r w:rsidRPr="00DA4F83">
        <w:rPr>
          <w:rFonts w:asciiTheme="minorHAnsi" w:hAnsiTheme="minorHAnsi"/>
        </w:rPr>
        <w:t>Data:</w:t>
      </w:r>
    </w:p>
    <w:p w:rsidR="00517BDD" w:rsidRPr="00DA4F83" w:rsidRDefault="00517BDD" w:rsidP="007E703F">
      <w:pPr>
        <w:spacing w:line="276" w:lineRule="auto"/>
        <w:jc w:val="both"/>
        <w:rPr>
          <w:rFonts w:asciiTheme="minorHAnsi" w:hAnsiTheme="minorHAnsi"/>
        </w:rPr>
      </w:pPr>
    </w:p>
    <w:p w:rsidR="00517BDD" w:rsidRPr="00DA4F83" w:rsidRDefault="00517BDD" w:rsidP="007E703F">
      <w:pPr>
        <w:spacing w:line="276" w:lineRule="auto"/>
        <w:jc w:val="both"/>
        <w:rPr>
          <w:rFonts w:asciiTheme="minorHAnsi" w:hAnsiTheme="minorHAnsi"/>
        </w:rPr>
      </w:pPr>
      <w:r w:rsidRPr="00DA4F83">
        <w:rPr>
          <w:rFonts w:asciiTheme="minorHAnsi" w:hAnsiTheme="minorHAnsi"/>
        </w:rPr>
        <w:t>Pieczęć i podpis:</w:t>
      </w:r>
    </w:p>
    <w:p w:rsidR="004A064C" w:rsidRDefault="004A064C" w:rsidP="007E703F">
      <w:pPr>
        <w:pStyle w:val="Tekstdymka"/>
        <w:spacing w:line="276" w:lineRule="auto"/>
      </w:pPr>
    </w:p>
    <w:p w:rsidR="00517BDD" w:rsidRDefault="00517BDD" w:rsidP="007E703F">
      <w:pPr>
        <w:pStyle w:val="Tekstdymka"/>
        <w:spacing w:line="276" w:lineRule="auto"/>
      </w:pPr>
    </w:p>
    <w:p w:rsidR="00517BDD" w:rsidRDefault="00517BDD" w:rsidP="007E703F">
      <w:pPr>
        <w:pStyle w:val="Tekstdymka"/>
        <w:spacing w:line="276" w:lineRule="auto"/>
      </w:pPr>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5541"/>
      </w:tblGrid>
      <w:tr w:rsidR="009E08BA" w:rsidRPr="003F7122" w:rsidTr="00EF3E00">
        <w:trPr>
          <w:trHeight w:val="730"/>
          <w:jc w:val="center"/>
        </w:trPr>
        <w:tc>
          <w:tcPr>
            <w:tcW w:w="3023" w:type="dxa"/>
            <w:vAlign w:val="center"/>
          </w:tcPr>
          <w:p w:rsidR="009E08BA" w:rsidRPr="00DA4F83" w:rsidRDefault="009E08BA" w:rsidP="00EF3E00">
            <w:pPr>
              <w:spacing w:line="360" w:lineRule="auto"/>
              <w:rPr>
                <w:rFonts w:asciiTheme="minorHAnsi" w:hAnsiTheme="minorHAnsi"/>
              </w:rPr>
            </w:pPr>
            <w:r w:rsidRPr="00DA4F83">
              <w:rPr>
                <w:rFonts w:asciiTheme="minorHAnsi" w:hAnsiTheme="minorHAnsi"/>
              </w:rPr>
              <w:t>Imię i nazwisko osoby, która złożyła oświadczenie</w:t>
            </w:r>
          </w:p>
        </w:tc>
        <w:tc>
          <w:tcPr>
            <w:tcW w:w="5541" w:type="dxa"/>
            <w:vAlign w:val="center"/>
          </w:tcPr>
          <w:p w:rsidR="009E08BA" w:rsidRPr="00DA4F83" w:rsidRDefault="000A58C4" w:rsidP="00EF3E00">
            <w:pPr>
              <w:spacing w:line="360" w:lineRule="auto"/>
              <w:jc w:val="both"/>
              <w:rPr>
                <w:rFonts w:asciiTheme="minorHAnsi" w:hAnsiTheme="minorHAnsi"/>
              </w:rPr>
            </w:pPr>
            <w:r w:rsidRPr="00DA4F83">
              <w:rPr>
                <w:rFonts w:asciiTheme="minorHAnsi" w:hAnsiTheme="minorHAnsi"/>
              </w:rPr>
              <w:t xml:space="preserve">Marek </w:t>
            </w:r>
            <w:proofErr w:type="spellStart"/>
            <w:r w:rsidRPr="00DA4F83">
              <w:rPr>
                <w:rFonts w:asciiTheme="minorHAnsi" w:hAnsiTheme="minorHAnsi"/>
              </w:rPr>
              <w:t>Gróbarczyk</w:t>
            </w:r>
            <w:proofErr w:type="spellEnd"/>
          </w:p>
        </w:tc>
      </w:tr>
      <w:tr w:rsidR="009E08BA" w:rsidRPr="003F7122" w:rsidTr="00EF3E00">
        <w:trPr>
          <w:trHeight w:val="358"/>
          <w:jc w:val="center"/>
        </w:trPr>
        <w:tc>
          <w:tcPr>
            <w:tcW w:w="3023" w:type="dxa"/>
            <w:vAlign w:val="center"/>
          </w:tcPr>
          <w:p w:rsidR="009E08BA" w:rsidRPr="00DA4F83" w:rsidRDefault="009E08BA" w:rsidP="00EF3E00">
            <w:pPr>
              <w:spacing w:line="360" w:lineRule="auto"/>
              <w:jc w:val="both"/>
              <w:rPr>
                <w:rFonts w:asciiTheme="minorHAnsi" w:hAnsiTheme="minorHAnsi"/>
              </w:rPr>
            </w:pPr>
            <w:r w:rsidRPr="00DA4F83">
              <w:rPr>
                <w:rFonts w:asciiTheme="minorHAnsi" w:hAnsiTheme="minorHAnsi"/>
              </w:rPr>
              <w:t>Adres</w:t>
            </w:r>
          </w:p>
        </w:tc>
        <w:tc>
          <w:tcPr>
            <w:tcW w:w="5541" w:type="dxa"/>
            <w:vAlign w:val="center"/>
          </w:tcPr>
          <w:p w:rsidR="009E08BA" w:rsidRPr="00DA4F83" w:rsidRDefault="000A58C4" w:rsidP="000A58C4">
            <w:pPr>
              <w:spacing w:line="360" w:lineRule="auto"/>
              <w:jc w:val="both"/>
              <w:rPr>
                <w:rFonts w:asciiTheme="minorHAnsi" w:hAnsiTheme="minorHAnsi"/>
              </w:rPr>
            </w:pPr>
            <w:r w:rsidRPr="00DA4F83">
              <w:rPr>
                <w:rFonts w:asciiTheme="minorHAnsi" w:hAnsiTheme="minorHAnsi"/>
              </w:rPr>
              <w:t>u</w:t>
            </w:r>
            <w:r w:rsidR="009E08BA" w:rsidRPr="00DA4F83">
              <w:rPr>
                <w:rFonts w:asciiTheme="minorHAnsi" w:hAnsiTheme="minorHAnsi"/>
              </w:rPr>
              <w:t xml:space="preserve">l. </w:t>
            </w:r>
            <w:r w:rsidRPr="00DA4F83">
              <w:rPr>
                <w:rFonts w:asciiTheme="minorHAnsi" w:hAnsiTheme="minorHAnsi"/>
              </w:rPr>
              <w:t>Nowy Świat 6/12, 00-40</w:t>
            </w:r>
            <w:r w:rsidR="009E08BA" w:rsidRPr="00DA4F83">
              <w:rPr>
                <w:rFonts w:asciiTheme="minorHAnsi" w:hAnsiTheme="minorHAnsi"/>
              </w:rPr>
              <w:t>0 Warszawa, Polska</w:t>
            </w:r>
          </w:p>
        </w:tc>
      </w:tr>
      <w:tr w:rsidR="009E08BA" w:rsidRPr="003F7122" w:rsidTr="00EF3E00">
        <w:trPr>
          <w:trHeight w:val="358"/>
          <w:jc w:val="center"/>
        </w:trPr>
        <w:tc>
          <w:tcPr>
            <w:tcW w:w="3023" w:type="dxa"/>
            <w:vAlign w:val="center"/>
          </w:tcPr>
          <w:p w:rsidR="009E08BA" w:rsidRPr="00DA4F83" w:rsidRDefault="009E08BA" w:rsidP="00EF3E00">
            <w:pPr>
              <w:spacing w:line="360" w:lineRule="auto"/>
              <w:jc w:val="both"/>
              <w:rPr>
                <w:rFonts w:asciiTheme="minorHAnsi" w:hAnsiTheme="minorHAnsi"/>
              </w:rPr>
            </w:pPr>
            <w:r w:rsidRPr="00DA4F83">
              <w:rPr>
                <w:rFonts w:asciiTheme="minorHAnsi" w:hAnsiTheme="minorHAnsi"/>
              </w:rPr>
              <w:t>Numer telefonu i faksu</w:t>
            </w:r>
          </w:p>
        </w:tc>
        <w:tc>
          <w:tcPr>
            <w:tcW w:w="5541" w:type="dxa"/>
            <w:vAlign w:val="center"/>
          </w:tcPr>
          <w:p w:rsidR="009E08BA" w:rsidRPr="00DA4F83" w:rsidRDefault="000A58C4" w:rsidP="000A58C4">
            <w:pPr>
              <w:spacing w:line="360" w:lineRule="auto"/>
              <w:jc w:val="both"/>
              <w:rPr>
                <w:rFonts w:asciiTheme="minorHAnsi" w:hAnsiTheme="minorHAnsi"/>
              </w:rPr>
            </w:pPr>
            <w:r w:rsidRPr="00DA4F83">
              <w:rPr>
                <w:rFonts w:asciiTheme="minorHAnsi" w:hAnsiTheme="minorHAnsi"/>
              </w:rPr>
              <w:t>Tel. (+4822) 583</w:t>
            </w:r>
            <w:r w:rsidR="009E08BA" w:rsidRPr="00DA4F83">
              <w:rPr>
                <w:rFonts w:asciiTheme="minorHAnsi" w:hAnsiTheme="minorHAnsi"/>
              </w:rPr>
              <w:t>-</w:t>
            </w:r>
            <w:r w:rsidRPr="00DA4F83">
              <w:rPr>
                <w:rFonts w:asciiTheme="minorHAnsi" w:hAnsiTheme="minorHAnsi"/>
              </w:rPr>
              <w:t>89</w:t>
            </w:r>
            <w:r w:rsidR="009E08BA" w:rsidRPr="00DA4F83">
              <w:rPr>
                <w:rFonts w:asciiTheme="minorHAnsi" w:hAnsiTheme="minorHAnsi"/>
              </w:rPr>
              <w:t>-</w:t>
            </w:r>
            <w:r w:rsidRPr="00DA4F83">
              <w:rPr>
                <w:rFonts w:asciiTheme="minorHAnsi" w:hAnsiTheme="minorHAnsi"/>
              </w:rPr>
              <w:t>00, Fax: (+4822) 583-89</w:t>
            </w:r>
            <w:r w:rsidR="009E08BA" w:rsidRPr="00DA4F83">
              <w:rPr>
                <w:rFonts w:asciiTheme="minorHAnsi" w:hAnsiTheme="minorHAnsi"/>
              </w:rPr>
              <w:t>-0</w:t>
            </w:r>
            <w:r w:rsidRPr="00DA4F83">
              <w:rPr>
                <w:rFonts w:asciiTheme="minorHAnsi" w:hAnsiTheme="minorHAnsi"/>
              </w:rPr>
              <w:t>1</w:t>
            </w:r>
          </w:p>
        </w:tc>
      </w:tr>
      <w:tr w:rsidR="009E08BA" w:rsidRPr="003F7122" w:rsidTr="00EF3E00">
        <w:trPr>
          <w:trHeight w:val="730"/>
          <w:jc w:val="center"/>
        </w:trPr>
        <w:tc>
          <w:tcPr>
            <w:tcW w:w="3023" w:type="dxa"/>
            <w:vAlign w:val="center"/>
          </w:tcPr>
          <w:p w:rsidR="009E08BA" w:rsidRPr="00DA4F83" w:rsidRDefault="009E08BA" w:rsidP="00EF3E00">
            <w:pPr>
              <w:spacing w:line="360" w:lineRule="auto"/>
              <w:jc w:val="both"/>
              <w:rPr>
                <w:rFonts w:asciiTheme="minorHAnsi" w:hAnsiTheme="minorHAnsi"/>
              </w:rPr>
            </w:pPr>
            <w:r w:rsidRPr="00DA4F83">
              <w:rPr>
                <w:rFonts w:asciiTheme="minorHAnsi" w:hAnsiTheme="minorHAnsi"/>
              </w:rPr>
              <w:t>Adres poczty elektronicznej</w:t>
            </w:r>
          </w:p>
        </w:tc>
        <w:tc>
          <w:tcPr>
            <w:tcW w:w="5541" w:type="dxa"/>
            <w:vAlign w:val="center"/>
          </w:tcPr>
          <w:p w:rsidR="009E08BA" w:rsidRPr="00DA4F83" w:rsidRDefault="00863432" w:rsidP="00EF3E00">
            <w:pPr>
              <w:spacing w:line="360" w:lineRule="auto"/>
              <w:jc w:val="both"/>
              <w:rPr>
                <w:rFonts w:asciiTheme="minorHAnsi" w:hAnsiTheme="minorHAnsi"/>
              </w:rPr>
            </w:pPr>
            <w:hyperlink r:id="rId81" w:history="1">
              <w:r w:rsidR="000A58C4" w:rsidRPr="00DA4F83">
                <w:rPr>
                  <w:rStyle w:val="Hipercze"/>
                  <w:rFonts w:asciiTheme="minorHAnsi" w:hAnsiTheme="minorHAnsi"/>
                </w:rPr>
                <w:t>sekretariat@mgm.gov.pl</w:t>
              </w:r>
            </w:hyperlink>
            <w:r w:rsidR="009E08BA" w:rsidRPr="00DA4F83">
              <w:rPr>
                <w:rFonts w:asciiTheme="minorHAnsi" w:hAnsiTheme="minorHAnsi"/>
              </w:rPr>
              <w:t xml:space="preserve"> </w:t>
            </w:r>
          </w:p>
          <w:p w:rsidR="009E08BA" w:rsidRPr="00DA4F83" w:rsidRDefault="009E08BA" w:rsidP="00EF3E00">
            <w:pPr>
              <w:spacing w:line="360" w:lineRule="auto"/>
              <w:jc w:val="both"/>
              <w:rPr>
                <w:rFonts w:asciiTheme="minorHAnsi" w:hAnsiTheme="minorHAnsi"/>
              </w:rPr>
            </w:pPr>
          </w:p>
        </w:tc>
      </w:tr>
    </w:tbl>
    <w:p w:rsidR="009E08BA" w:rsidRPr="003F7122" w:rsidRDefault="009E08BA" w:rsidP="007E703F">
      <w:pPr>
        <w:spacing w:line="276" w:lineRule="auto"/>
        <w:ind w:left="360"/>
        <w:jc w:val="both"/>
        <w:rPr>
          <w:rFonts w:asciiTheme="minorHAnsi" w:hAnsiTheme="minorHAnsi"/>
          <w:b/>
        </w:rPr>
      </w:pPr>
    </w:p>
    <w:p w:rsidR="009E08BA" w:rsidRPr="003F7122" w:rsidRDefault="009E08BA" w:rsidP="007E703F">
      <w:pPr>
        <w:spacing w:line="276" w:lineRule="auto"/>
        <w:ind w:left="360"/>
        <w:jc w:val="both"/>
        <w:rPr>
          <w:rFonts w:asciiTheme="minorHAnsi" w:hAnsiTheme="minorHAnsi"/>
          <w:b/>
        </w:rPr>
      </w:pPr>
    </w:p>
    <w:p w:rsidR="009E08BA" w:rsidRPr="003F7122" w:rsidRDefault="009E08BA" w:rsidP="007E703F">
      <w:pPr>
        <w:spacing w:line="276" w:lineRule="auto"/>
        <w:ind w:left="360"/>
        <w:jc w:val="both"/>
        <w:rPr>
          <w:rFonts w:asciiTheme="minorHAnsi" w:hAnsiTheme="minorHAnsi"/>
          <w:b/>
        </w:rPr>
      </w:pPr>
      <w:r w:rsidRPr="003F7122">
        <w:rPr>
          <w:rFonts w:asciiTheme="minorHAnsi" w:hAnsiTheme="minorHAnsi"/>
          <w:b/>
        </w:rPr>
        <w:t>Załączniki do sprawozdania:</w:t>
      </w:r>
    </w:p>
    <w:p w:rsidR="009E08BA" w:rsidRPr="003F7122" w:rsidRDefault="009E08BA" w:rsidP="007E703F">
      <w:pPr>
        <w:spacing w:line="276" w:lineRule="auto"/>
        <w:ind w:left="360"/>
        <w:jc w:val="both"/>
        <w:rPr>
          <w:rFonts w:asciiTheme="minorHAnsi" w:hAnsiTheme="minorHAnsi"/>
          <w:b/>
        </w:rPr>
      </w:pPr>
      <w:r w:rsidRPr="003F7122">
        <w:rPr>
          <w:rFonts w:asciiTheme="minorHAnsi" w:hAnsiTheme="minorHAnsi"/>
          <w:b/>
        </w:rPr>
        <w:t xml:space="preserve">Załącznik 1. </w:t>
      </w:r>
      <w:r w:rsidRPr="003F7122">
        <w:rPr>
          <w:rFonts w:asciiTheme="minorHAnsi" w:hAnsiTheme="minorHAnsi"/>
        </w:rPr>
        <w:t>Informacje na temat postępów fizycznych dla osi priorytetowych</w:t>
      </w:r>
    </w:p>
    <w:p w:rsidR="009E08BA" w:rsidRPr="003F7122" w:rsidRDefault="009E08BA" w:rsidP="007E703F">
      <w:pPr>
        <w:spacing w:line="276" w:lineRule="auto"/>
        <w:ind w:left="360" w:right="72"/>
        <w:jc w:val="both"/>
        <w:rPr>
          <w:rFonts w:asciiTheme="minorHAnsi" w:hAnsiTheme="minorHAnsi"/>
        </w:rPr>
      </w:pPr>
      <w:r w:rsidRPr="003F7122">
        <w:rPr>
          <w:rFonts w:asciiTheme="minorHAnsi" w:hAnsiTheme="minorHAnsi"/>
          <w:b/>
        </w:rPr>
        <w:t xml:space="preserve">Załącznik 2. </w:t>
      </w:r>
      <w:r w:rsidRPr="003F7122">
        <w:rPr>
          <w:rFonts w:asciiTheme="minorHAnsi" w:hAnsiTheme="minorHAnsi"/>
        </w:rPr>
        <w:t xml:space="preserve">Informacje finansowe </w:t>
      </w:r>
    </w:p>
    <w:p w:rsidR="009E08BA" w:rsidRDefault="009E08BA" w:rsidP="007E703F">
      <w:pPr>
        <w:spacing w:line="276" w:lineRule="auto"/>
        <w:ind w:left="360"/>
        <w:jc w:val="both"/>
        <w:rPr>
          <w:rFonts w:asciiTheme="minorHAnsi" w:hAnsiTheme="minorHAnsi"/>
        </w:rPr>
      </w:pPr>
      <w:r w:rsidRPr="003F7122">
        <w:rPr>
          <w:rFonts w:asciiTheme="minorHAnsi" w:hAnsiTheme="minorHAnsi"/>
          <w:b/>
          <w:noProof/>
        </w:rPr>
        <mc:AlternateContent>
          <mc:Choice Requires="wps">
            <w:drawing>
              <wp:anchor distT="0" distB="0" distL="114300" distR="114300" simplePos="0" relativeHeight="251681792" behindDoc="0" locked="0" layoutInCell="1" allowOverlap="1" wp14:anchorId="0D03D583" wp14:editId="6722B683">
                <wp:simplePos x="0" y="0"/>
                <wp:positionH relativeFrom="column">
                  <wp:posOffset>5595620</wp:posOffset>
                </wp:positionH>
                <wp:positionV relativeFrom="paragraph">
                  <wp:posOffset>3305810</wp:posOffset>
                </wp:positionV>
                <wp:extent cx="238125" cy="1219200"/>
                <wp:effectExtent l="0" t="0" r="0" b="3175"/>
                <wp:wrapNone/>
                <wp:docPr id="25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margin-left:440.6pt;margin-top:260.3pt;width:18.75pt;height: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" stroked="f"/>
            </w:pict>
          </mc:Fallback>
        </mc:AlternateContent>
      </w:r>
      <w:r w:rsidRPr="003F7122">
        <w:rPr>
          <w:rFonts w:asciiTheme="minorHAnsi" w:hAnsiTheme="minorHAnsi"/>
          <w:b/>
        </w:rPr>
        <w:t>Załącznik 3</w:t>
      </w:r>
      <w:r w:rsidRPr="003F7122">
        <w:rPr>
          <w:rFonts w:asciiTheme="minorHAnsi" w:hAnsiTheme="minorHAnsi"/>
        </w:rPr>
        <w:t>. Informacje na temat postępów fizycznych dla informacji i promocji</w:t>
      </w:r>
    </w:p>
    <w:p w:rsidR="00517BDD" w:rsidRDefault="00517BDD" w:rsidP="007E703F">
      <w:pPr>
        <w:pStyle w:val="Tekstdymka"/>
        <w:spacing w:line="276" w:lineRule="auto"/>
        <w:ind w:firstLine="360"/>
        <w:rPr>
          <w:rFonts w:asciiTheme="minorHAnsi" w:hAnsiTheme="minorHAnsi" w:cs="Times New Roman"/>
          <w:b/>
          <w:sz w:val="20"/>
          <w:szCs w:val="20"/>
        </w:rPr>
      </w:pPr>
      <w:r w:rsidRPr="00517BDD">
        <w:rPr>
          <w:rFonts w:asciiTheme="minorHAnsi" w:hAnsiTheme="minorHAnsi" w:cs="Times New Roman"/>
          <w:b/>
          <w:sz w:val="20"/>
          <w:szCs w:val="20"/>
        </w:rPr>
        <w:t xml:space="preserve">Załącznik </w:t>
      </w:r>
      <w:r>
        <w:rPr>
          <w:rFonts w:asciiTheme="minorHAnsi" w:hAnsiTheme="minorHAnsi" w:cs="Times New Roman"/>
          <w:b/>
          <w:sz w:val="20"/>
          <w:szCs w:val="20"/>
        </w:rPr>
        <w:t>4</w:t>
      </w:r>
      <w:r w:rsidRPr="00517BDD">
        <w:rPr>
          <w:rFonts w:asciiTheme="minorHAnsi" w:hAnsiTheme="minorHAnsi" w:cs="Times New Roman"/>
          <w:sz w:val="20"/>
          <w:szCs w:val="20"/>
        </w:rPr>
        <w:t>. Przykłady dobrych praktyk</w:t>
      </w:r>
      <w:r>
        <w:rPr>
          <w:rFonts w:asciiTheme="minorHAnsi" w:hAnsiTheme="minorHAnsi" w:cs="Times New Roman"/>
          <w:b/>
          <w:sz w:val="20"/>
          <w:szCs w:val="20"/>
        </w:rPr>
        <w:t xml:space="preserve"> </w:t>
      </w:r>
    </w:p>
    <w:p w:rsidR="009E08BA" w:rsidRPr="004C1BCE" w:rsidRDefault="004C1BCE" w:rsidP="004C1BCE">
      <w:pPr>
        <w:pStyle w:val="Tekstdymka"/>
        <w:spacing w:line="276" w:lineRule="auto"/>
        <w:ind w:firstLine="360"/>
        <w:rPr>
          <w:rFonts w:asciiTheme="minorHAnsi" w:hAnsiTheme="minorHAnsi"/>
        </w:rPr>
      </w:pPr>
      <w:r>
        <w:rPr>
          <w:rFonts w:asciiTheme="minorHAnsi" w:hAnsiTheme="minorHAnsi" w:cs="Times New Roman"/>
          <w:b/>
          <w:sz w:val="20"/>
          <w:szCs w:val="20"/>
        </w:rPr>
        <w:t xml:space="preserve">Załącznik 5.  </w:t>
      </w:r>
      <w:r w:rsidRPr="004C1BCE">
        <w:rPr>
          <w:rFonts w:asciiTheme="minorHAnsi" w:hAnsiTheme="minorHAnsi" w:cs="Times New Roman"/>
          <w:sz w:val="20"/>
          <w:szCs w:val="20"/>
        </w:rPr>
        <w:t>Zestawienie projektów zawieszonych</w:t>
      </w:r>
    </w:p>
    <w:p w:rsidR="009E08BA" w:rsidRPr="004C1BCE" w:rsidRDefault="009E08BA" w:rsidP="009E08BA">
      <w:pPr>
        <w:pStyle w:val="Spisilustracji"/>
        <w:tabs>
          <w:tab w:val="right" w:leader="dot" w:pos="9060"/>
        </w:tabs>
        <w:rPr>
          <w:rFonts w:asciiTheme="minorHAnsi" w:eastAsiaTheme="minorEastAsia" w:hAnsiTheme="minorHAnsi" w:cstheme="minorBidi"/>
          <w:noProof/>
          <w:sz w:val="22"/>
          <w:szCs w:val="22"/>
        </w:rPr>
      </w:pPr>
      <w:r w:rsidRPr="004C1BCE">
        <w:rPr>
          <w:rFonts w:asciiTheme="minorHAnsi" w:hAnsiTheme="minorHAnsi"/>
        </w:rPr>
        <w:fldChar w:fldCharType="begin"/>
      </w:r>
      <w:r w:rsidRPr="004C1BCE">
        <w:rPr>
          <w:rFonts w:asciiTheme="minorHAnsi" w:hAnsiTheme="minorHAnsi"/>
        </w:rPr>
        <w:instrText xml:space="preserve"> TOC \h \z \c "Tabela" </w:instrText>
      </w:r>
      <w:r w:rsidRPr="004C1BCE">
        <w:rPr>
          <w:rFonts w:asciiTheme="minorHAnsi" w:hAnsiTheme="minorHAnsi"/>
        </w:rPr>
        <w:fldChar w:fldCharType="separate"/>
      </w:r>
    </w:p>
    <w:p w:rsidR="005D6866" w:rsidRPr="005D6866" w:rsidRDefault="009E08BA" w:rsidP="009E08BA">
      <w:pPr>
        <w:pStyle w:val="Tekstdymka"/>
      </w:pPr>
      <w:r w:rsidRPr="004C1BCE">
        <w:rPr>
          <w:rFonts w:asciiTheme="minorHAnsi" w:hAnsiTheme="minorHAnsi"/>
        </w:rPr>
        <w:fldChar w:fldCharType="end"/>
      </w:r>
    </w:p>
    <w:sectPr w:rsidR="005D6866" w:rsidRPr="005D6866" w:rsidSect="0036654C">
      <w:pgSz w:w="11906" w:h="16838" w:code="9"/>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6CD" w:rsidRDefault="003646CD" w:rsidP="009E08BA">
      <w:r>
        <w:separator/>
      </w:r>
    </w:p>
  </w:endnote>
  <w:endnote w:type="continuationSeparator" w:id="0">
    <w:p w:rsidR="003646CD" w:rsidRDefault="003646CD" w:rsidP="009E0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Book">
    <w:panose1 w:val="020B05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43" w:usb2="00000009" w:usb3="00000000" w:csb0="000001FF" w:csb1="00000000"/>
  </w:font>
  <w:font w:name="Switzer Cnd TT EFN">
    <w:altName w:val="Arial"/>
    <w:panose1 w:val="00000000000000000000"/>
    <w:charset w:val="EE"/>
    <w:family w:val="swiss"/>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Adobe Fangsong Std R">
    <w:panose1 w:val="000000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DD7" w:rsidRDefault="00635DD7" w:rsidP="00EF3E0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rsidR="00635DD7" w:rsidRDefault="00635DD7" w:rsidP="00EF3E00">
    <w:pPr>
      <w:pStyle w:val="Stopk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DD7" w:rsidRPr="006870ED" w:rsidRDefault="00635DD7" w:rsidP="00EF3E00">
    <w:pPr>
      <w:pStyle w:val="Stopka"/>
      <w:framePr w:wrap="around" w:vAnchor="text" w:hAnchor="margin" w:xAlign="outside" w:y="1"/>
      <w:rPr>
        <w:rStyle w:val="Numerstrony"/>
        <w:rFonts w:ascii="Candara" w:hAnsi="Candara"/>
      </w:rPr>
    </w:pPr>
    <w:r w:rsidRPr="006870ED">
      <w:rPr>
        <w:rStyle w:val="Numerstrony"/>
        <w:rFonts w:ascii="Candara" w:hAnsi="Candara"/>
      </w:rPr>
      <w:fldChar w:fldCharType="begin"/>
    </w:r>
    <w:r w:rsidRPr="006870ED">
      <w:rPr>
        <w:rStyle w:val="Numerstrony"/>
        <w:rFonts w:ascii="Candara" w:hAnsi="Candara"/>
      </w:rPr>
      <w:instrText xml:space="preserve">PAGE  </w:instrText>
    </w:r>
    <w:r w:rsidRPr="006870ED">
      <w:rPr>
        <w:rStyle w:val="Numerstrony"/>
        <w:rFonts w:ascii="Candara" w:hAnsi="Candara"/>
      </w:rPr>
      <w:fldChar w:fldCharType="separate"/>
    </w:r>
    <w:r w:rsidR="00863432">
      <w:rPr>
        <w:rStyle w:val="Numerstrony"/>
        <w:rFonts w:ascii="Candara" w:hAnsi="Candara"/>
        <w:noProof/>
      </w:rPr>
      <w:t>81</w:t>
    </w:r>
    <w:r w:rsidRPr="006870ED">
      <w:rPr>
        <w:rStyle w:val="Numerstrony"/>
        <w:rFonts w:ascii="Candara" w:hAnsi="Candara"/>
      </w:rPr>
      <w:fldChar w:fldCharType="end"/>
    </w:r>
  </w:p>
  <w:p w:rsidR="00635DD7" w:rsidRPr="00C75014" w:rsidRDefault="00635DD7" w:rsidP="00EF3E00">
    <w:pPr>
      <w:pStyle w:val="Nagwek"/>
      <w:pBdr>
        <w:top w:val="single" w:sz="4" w:space="1" w:color="auto"/>
      </w:pBdr>
      <w:ind w:right="360" w:firstLine="360"/>
      <w:jc w:val="center"/>
      <w:rPr>
        <w:rFonts w:asciiTheme="minorHAnsi" w:hAnsiTheme="minorHAnsi"/>
        <w:i/>
        <w:color w:val="000080"/>
        <w:sz w:val="14"/>
        <w:szCs w:val="14"/>
      </w:rPr>
    </w:pPr>
    <w:r>
      <w:rPr>
        <w:rFonts w:asciiTheme="minorHAnsi" w:hAnsiTheme="minorHAnsi"/>
        <w:color w:val="000080"/>
        <w:sz w:val="14"/>
        <w:szCs w:val="14"/>
      </w:rPr>
      <w:t>Sprawozdanie końcowe</w:t>
    </w:r>
    <w:r w:rsidRPr="00C75014">
      <w:rPr>
        <w:rFonts w:asciiTheme="minorHAnsi" w:hAnsiTheme="minorHAnsi"/>
        <w:color w:val="000080"/>
        <w:sz w:val="14"/>
        <w:szCs w:val="14"/>
      </w:rPr>
      <w:t xml:space="preserve"> z realizacji Programu Operacyjnego </w:t>
    </w:r>
    <w:r w:rsidRPr="00C75014">
      <w:rPr>
        <w:rFonts w:asciiTheme="minorHAnsi" w:hAnsiTheme="minorHAnsi"/>
        <w:color w:val="000080"/>
        <w:sz w:val="14"/>
        <w:szCs w:val="14"/>
      </w:rPr>
      <w:br/>
      <w:t>„Zrównoważony rozwój sektora rybołówstwa i nadbrzeżnych obszarów rybackich 2007-2013”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DD7" w:rsidRDefault="00635DD7" w:rsidP="00EF3E00">
    <w:pPr>
      <w:pStyle w:val="Stopka"/>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DD7" w:rsidRDefault="00863432" w:rsidP="009E08BA">
    <w:pPr>
      <w:pStyle w:val="Stopka"/>
      <w:jc w:val="center"/>
      <w:rPr>
        <w:color w:val="000000" w:themeColor="text1"/>
        <w:sz w:val="24"/>
        <w:szCs w:val="24"/>
      </w:rPr>
    </w:pPr>
    <w:sdt>
      <w:sdtPr>
        <w:rPr>
          <w:rFonts w:asciiTheme="minorHAnsi" w:hAnsiTheme="minorHAnsi"/>
          <w:color w:val="1F497D" w:themeColor="text2"/>
        </w:rPr>
        <w:alias w:val="Autor"/>
        <w:id w:val="54214575"/>
        <w:placeholder>
          <w:docPart w:val="2B08437221684B9FB77CC14DBCE53CEC"/>
        </w:placeholder>
        <w:dataBinding w:prefixMappings="xmlns:ns0='http://schemas.openxmlformats.org/package/2006/metadata/core-properties' xmlns:ns1='http://purl.org/dc/elements/1.1/'" w:xpath="/ns0:coreProperties[1]/ns1:creator[1]" w:storeItemID="{6C3C8BC8-F283-45AE-878A-BAB7291924A1}"/>
        <w:text/>
      </w:sdtPr>
      <w:sdtEndPr/>
      <w:sdtContent>
        <w:r w:rsidR="00635DD7" w:rsidRPr="009E08BA">
          <w:rPr>
            <w:rFonts w:asciiTheme="minorHAnsi" w:hAnsiTheme="minorHAnsi"/>
            <w:color w:val="1F497D" w:themeColor="text2"/>
          </w:rPr>
          <w:t xml:space="preserve">Sprawozdanie końcowe z realizacji Programu </w:t>
        </w:r>
        <w:r w:rsidR="00635DD7">
          <w:rPr>
            <w:rFonts w:asciiTheme="minorHAnsi" w:hAnsiTheme="minorHAnsi"/>
            <w:color w:val="1F497D" w:themeColor="text2"/>
          </w:rPr>
          <w:t>O</w:t>
        </w:r>
        <w:r w:rsidR="00635DD7" w:rsidRPr="009E08BA">
          <w:rPr>
            <w:rFonts w:asciiTheme="minorHAnsi" w:hAnsiTheme="minorHAnsi"/>
            <w:color w:val="1F497D" w:themeColor="text2"/>
          </w:rPr>
          <w:t>peracyjnego „Zrównoważo</w:t>
        </w:r>
        <w:r w:rsidR="00635DD7">
          <w:rPr>
            <w:rFonts w:asciiTheme="minorHAnsi" w:hAnsiTheme="minorHAnsi"/>
            <w:color w:val="1F497D" w:themeColor="text2"/>
          </w:rPr>
          <w:t>ny rozwój sektora rybołówstwa i </w:t>
        </w:r>
        <w:r w:rsidR="00635DD7" w:rsidRPr="009E08BA">
          <w:rPr>
            <w:rFonts w:asciiTheme="minorHAnsi" w:hAnsiTheme="minorHAnsi"/>
            <w:color w:val="1F497D" w:themeColor="text2"/>
          </w:rPr>
          <w:t>nadbrzeżnych obszarów rybackich 2007-2013”</w:t>
        </w:r>
      </w:sdtContent>
    </w:sdt>
  </w:p>
  <w:p w:rsidR="00635DD7" w:rsidRDefault="00635DD7">
    <w:pPr>
      <w:pStyle w:val="Stopka"/>
    </w:pPr>
    <w:r>
      <w:rPr>
        <w:noProof/>
      </w:rPr>
      <mc:AlternateContent>
        <mc:Choice Requires="wps">
          <w:drawing>
            <wp:anchor distT="0" distB="0" distL="114300" distR="114300" simplePos="0" relativeHeight="251659264" behindDoc="0" locked="0" layoutInCell="1" allowOverlap="1" wp14:anchorId="2CBB3995" wp14:editId="259CD7E1">
              <wp:simplePos x="0" y="0"/>
              <wp:positionH relativeFrom="margin">
                <wp:align>right</wp:align>
              </wp:positionH>
              <wp:positionV relativeFrom="bottomMargin">
                <wp:align>top</wp:align>
              </wp:positionV>
              <wp:extent cx="1508760" cy="395605"/>
              <wp:effectExtent l="0" t="0" r="0" b="0"/>
              <wp:wrapNone/>
              <wp:docPr id="56" name="Pole tekstowe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635DD7" w:rsidRPr="009E08BA" w:rsidRDefault="00635DD7">
                          <w:pPr>
                            <w:pStyle w:val="Stopka"/>
                            <w:jc w:val="right"/>
                            <w:rPr>
                              <w:rFonts w:asciiTheme="minorHAnsi" w:hAnsiTheme="minorHAnsi"/>
                              <w:color w:val="000000" w:themeColor="text1"/>
                              <w:sz w:val="22"/>
                              <w:szCs w:val="22"/>
                            </w:rPr>
                          </w:pPr>
                          <w:r w:rsidRPr="009E08BA">
                            <w:rPr>
                              <w:rFonts w:asciiTheme="minorHAnsi" w:hAnsiTheme="minorHAnsi"/>
                              <w:color w:val="000000" w:themeColor="text1"/>
                              <w:sz w:val="22"/>
                              <w:szCs w:val="22"/>
                            </w:rPr>
                            <w:fldChar w:fldCharType="begin"/>
                          </w:r>
                          <w:r w:rsidRPr="009E08BA">
                            <w:rPr>
                              <w:rFonts w:asciiTheme="minorHAnsi" w:hAnsiTheme="minorHAnsi"/>
                              <w:color w:val="000000" w:themeColor="text1"/>
                              <w:sz w:val="22"/>
                              <w:szCs w:val="22"/>
                            </w:rPr>
                            <w:instrText>PAGE  \* Arabic  \* MERGEFORMAT</w:instrText>
                          </w:r>
                          <w:r w:rsidRPr="009E08BA">
                            <w:rPr>
                              <w:rFonts w:asciiTheme="minorHAnsi" w:hAnsiTheme="minorHAnsi"/>
                              <w:color w:val="000000" w:themeColor="text1"/>
                              <w:sz w:val="22"/>
                              <w:szCs w:val="22"/>
                            </w:rPr>
                            <w:fldChar w:fldCharType="separate"/>
                          </w:r>
                          <w:r w:rsidR="00863432">
                            <w:rPr>
                              <w:rFonts w:asciiTheme="minorHAnsi" w:hAnsiTheme="minorHAnsi"/>
                              <w:noProof/>
                              <w:color w:val="000000" w:themeColor="text1"/>
                              <w:sz w:val="22"/>
                              <w:szCs w:val="22"/>
                            </w:rPr>
                            <w:t>220</w:t>
                          </w:r>
                          <w:r w:rsidRPr="009E08BA">
                            <w:rPr>
                              <w:rFonts w:asciiTheme="minorHAnsi" w:hAnsiTheme="minorHAnsi"/>
                              <w:color w:val="000000" w:themeColor="text1"/>
                              <w:sz w:val="22"/>
                              <w:szCs w:val="2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" filled="f" stroked="f" strokeweight=".5pt">
              <v:textbox style="mso-fit-shape-to-text:t">
                <w:txbxContent>
                  <w:p w:rsidR="00635DD7" w:rsidRPr="009E08BA" w:rsidRDefault="00635DD7">
                    <w:pPr>
                      <w:pStyle w:val="Stopka"/>
                      <w:jc w:val="right"/>
                      <w:rPr>
                        <w:rFonts w:asciiTheme="minorHAnsi" w:hAnsiTheme="minorHAnsi"/>
                        <w:color w:val="000000" w:themeColor="text1"/>
                        <w:sz w:val="22"/>
                        <w:szCs w:val="22"/>
                      </w:rPr>
                    </w:pPr>
                    <w:r w:rsidRPr="009E08BA">
                      <w:rPr>
                        <w:rFonts w:asciiTheme="minorHAnsi" w:hAnsiTheme="minorHAnsi"/>
                        <w:color w:val="000000" w:themeColor="text1"/>
                        <w:sz w:val="22"/>
                        <w:szCs w:val="22"/>
                      </w:rPr>
                      <w:fldChar w:fldCharType="begin"/>
                    </w:r>
                    <w:r w:rsidRPr="009E08BA">
                      <w:rPr>
                        <w:rFonts w:asciiTheme="minorHAnsi" w:hAnsiTheme="minorHAnsi"/>
                        <w:color w:val="000000" w:themeColor="text1"/>
                        <w:sz w:val="22"/>
                        <w:szCs w:val="22"/>
                      </w:rPr>
                      <w:instrText>PAGE  \* Arabic  \* MERGEFORMAT</w:instrText>
                    </w:r>
                    <w:r w:rsidRPr="009E08BA">
                      <w:rPr>
                        <w:rFonts w:asciiTheme="minorHAnsi" w:hAnsiTheme="minorHAnsi"/>
                        <w:color w:val="000000" w:themeColor="text1"/>
                        <w:sz w:val="22"/>
                        <w:szCs w:val="22"/>
                      </w:rPr>
                      <w:fldChar w:fldCharType="separate"/>
                    </w:r>
                    <w:r w:rsidR="00863432">
                      <w:rPr>
                        <w:rFonts w:asciiTheme="minorHAnsi" w:hAnsiTheme="minorHAnsi"/>
                        <w:noProof/>
                        <w:color w:val="000000" w:themeColor="text1"/>
                        <w:sz w:val="22"/>
                        <w:szCs w:val="22"/>
                      </w:rPr>
                      <w:t>220</w:t>
                    </w:r>
                    <w:r w:rsidRPr="009E08BA">
                      <w:rPr>
                        <w:rFonts w:asciiTheme="minorHAnsi" w:hAnsiTheme="minorHAnsi"/>
                        <w:color w:val="000000" w:themeColor="text1"/>
                        <w:sz w:val="22"/>
                        <w:szCs w:val="22"/>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0288" behindDoc="1" locked="0" layoutInCell="1" allowOverlap="1" wp14:anchorId="0D12A8E9" wp14:editId="1FE6A1C7">
              <wp:simplePos x="0" y="0"/>
              <wp:positionH relativeFrom="margin">
                <wp:align>center</wp:align>
              </wp:positionH>
              <wp:positionV relativeFrom="bottomMargin">
                <wp:align>top</wp:align>
              </wp:positionV>
              <wp:extent cx="5943600" cy="36195"/>
              <wp:effectExtent l="0" t="0" r="0" b="0"/>
              <wp:wrapSquare wrapText="bothSides"/>
              <wp:docPr id="58" name="Prostokąt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Prostokąt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6CD" w:rsidRDefault="003646CD" w:rsidP="009E08BA">
      <w:r>
        <w:separator/>
      </w:r>
    </w:p>
  </w:footnote>
  <w:footnote w:type="continuationSeparator" w:id="0">
    <w:p w:rsidR="003646CD" w:rsidRDefault="003646CD" w:rsidP="009E08BA">
      <w:r>
        <w:continuationSeparator/>
      </w:r>
    </w:p>
  </w:footnote>
  <w:footnote w:id="1">
    <w:p w:rsidR="00635DD7" w:rsidRPr="003F45CB" w:rsidRDefault="00635DD7" w:rsidP="007303CC">
      <w:pPr>
        <w:pStyle w:val="Tekstprzypisudolnego"/>
        <w:rPr>
          <w:rFonts w:ascii="Calibri" w:hAnsi="Calibri"/>
        </w:rPr>
      </w:pPr>
      <w:r w:rsidRPr="003F45CB">
        <w:rPr>
          <w:rStyle w:val="Odwoanieprzypisudolnego"/>
          <w:rFonts w:ascii="Calibri" w:hAnsi="Calibri"/>
        </w:rPr>
        <w:footnoteRef/>
      </w:r>
      <w:r w:rsidRPr="003F45CB">
        <w:rPr>
          <w:rFonts w:ascii="Calibri" w:hAnsi="Calibri"/>
        </w:rPr>
        <w:t xml:space="preserve"> </w:t>
      </w:r>
      <w:r w:rsidRPr="000300A0">
        <w:rPr>
          <w:rFonts w:ascii="Candara" w:hAnsi="Candara"/>
          <w:sz w:val="16"/>
          <w:szCs w:val="16"/>
        </w:rPr>
        <w:t>Na podstawie opracowania „Sprawozdania za lata 2009-2010 Polski Bałtycki Okrągły Stół ds. Rybołówstwa”.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374D"/>
    <w:multiLevelType w:val="hybridMultilevel"/>
    <w:tmpl w:val="8410E76C"/>
    <w:lvl w:ilvl="0" w:tplc="29E0C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1C333C4"/>
    <w:multiLevelType w:val="hybridMultilevel"/>
    <w:tmpl w:val="8FD8F288"/>
    <w:lvl w:ilvl="0" w:tplc="CB4CC9F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F53326"/>
    <w:multiLevelType w:val="hybridMultilevel"/>
    <w:tmpl w:val="CFE4D65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3D40024"/>
    <w:multiLevelType w:val="hybridMultilevel"/>
    <w:tmpl w:val="7B3E9F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3E4713"/>
    <w:multiLevelType w:val="hybridMultilevel"/>
    <w:tmpl w:val="EAA690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54F4764"/>
    <w:multiLevelType w:val="multilevel"/>
    <w:tmpl w:val="25AA569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067F6231"/>
    <w:multiLevelType w:val="multilevel"/>
    <w:tmpl w:val="7D5EE1C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0930243F"/>
    <w:multiLevelType w:val="multilevel"/>
    <w:tmpl w:val="42787BD4"/>
    <w:lvl w:ilvl="0">
      <w:start w:val="1"/>
      <w:numFmt w:val="decimal"/>
      <w:pStyle w:val="Standardowy1"/>
      <w:lvlText w:val="%1."/>
      <w:lvlJc w:val="left"/>
      <w:pPr>
        <w:tabs>
          <w:tab w:val="num" w:pos="360"/>
        </w:tabs>
        <w:ind w:left="360" w:hanging="360"/>
      </w:pPr>
      <w:rPr>
        <w:rFonts w:cs="Times New Roman"/>
      </w:rPr>
    </w:lvl>
    <w:lvl w:ilvl="1">
      <w:start w:val="1"/>
      <w:numFmt w:val="decimal"/>
      <w:pStyle w:val="Standardowy2"/>
      <w:lvlText w:val="%1.%2."/>
      <w:lvlJc w:val="left"/>
      <w:pPr>
        <w:tabs>
          <w:tab w:val="num" w:pos="792"/>
        </w:tabs>
        <w:ind w:left="792" w:hanging="432"/>
      </w:pPr>
      <w:rPr>
        <w:rFonts w:cs="Times New Roman"/>
        <w:b/>
      </w:rPr>
    </w:lvl>
    <w:lvl w:ilvl="2">
      <w:start w:val="1"/>
      <w:numFmt w:val="decimal"/>
      <w:pStyle w:val="Standardowy2"/>
      <w:lvlText w:val="%1.%2.%3."/>
      <w:lvlJc w:val="left"/>
      <w:pPr>
        <w:tabs>
          <w:tab w:val="num" w:pos="1803"/>
        </w:tabs>
        <w:ind w:left="1587"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09D85D08"/>
    <w:multiLevelType w:val="hybridMultilevel"/>
    <w:tmpl w:val="BF885B24"/>
    <w:lvl w:ilvl="0" w:tplc="5068F57A">
      <w:start w:val="1"/>
      <w:numFmt w:val="bullet"/>
      <w:lvlText w:val=""/>
      <w:lvlJc w:val="left"/>
      <w:pPr>
        <w:tabs>
          <w:tab w:val="num" w:pos="360"/>
        </w:tabs>
        <w:ind w:left="360" w:hanging="360"/>
      </w:pPr>
      <w:rPr>
        <w:rFonts w:ascii="Symbol" w:hAnsi="Symbol" w:hint="default"/>
        <w:color w:val="000000" w:themeColor="text1"/>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nsid w:val="0F7B0F09"/>
    <w:multiLevelType w:val="hybridMultilevel"/>
    <w:tmpl w:val="7D00FD7E"/>
    <w:lvl w:ilvl="0" w:tplc="04150013">
      <w:start w:val="1"/>
      <w:numFmt w:val="upperRoman"/>
      <w:lvlText w:val="%1."/>
      <w:lvlJc w:val="right"/>
      <w:pPr>
        <w:ind w:left="720" w:hanging="360"/>
      </w:p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EB0833"/>
    <w:multiLevelType w:val="hybridMultilevel"/>
    <w:tmpl w:val="71BE1ADE"/>
    <w:lvl w:ilvl="0" w:tplc="C856103E">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24920E9"/>
    <w:multiLevelType w:val="hybridMultilevel"/>
    <w:tmpl w:val="A6825F1E"/>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12A90E83"/>
    <w:multiLevelType w:val="hybridMultilevel"/>
    <w:tmpl w:val="A0404630"/>
    <w:lvl w:ilvl="0" w:tplc="E05E0A0A">
      <w:start w:val="1"/>
      <w:numFmt w:val="decimal"/>
      <w:lvlText w:val="%1."/>
      <w:lvlJc w:val="left"/>
      <w:pPr>
        <w:ind w:left="405" w:hanging="360"/>
      </w:pPr>
      <w:rPr>
        <w:rFonts w:cs="Times New Roman"/>
      </w:rPr>
    </w:lvl>
    <w:lvl w:ilvl="1" w:tplc="04150019">
      <w:start w:val="1"/>
      <w:numFmt w:val="lowerLetter"/>
      <w:lvlText w:val="%2."/>
      <w:lvlJc w:val="left"/>
      <w:pPr>
        <w:ind w:left="1125" w:hanging="360"/>
      </w:pPr>
      <w:rPr>
        <w:rFonts w:cs="Times New Roman"/>
      </w:rPr>
    </w:lvl>
    <w:lvl w:ilvl="2" w:tplc="0415001B">
      <w:start w:val="1"/>
      <w:numFmt w:val="lowerRoman"/>
      <w:lvlText w:val="%3."/>
      <w:lvlJc w:val="right"/>
      <w:pPr>
        <w:ind w:left="1845" w:hanging="180"/>
      </w:pPr>
      <w:rPr>
        <w:rFonts w:cs="Times New Roman"/>
      </w:rPr>
    </w:lvl>
    <w:lvl w:ilvl="3" w:tplc="0415000F">
      <w:start w:val="1"/>
      <w:numFmt w:val="decimal"/>
      <w:lvlText w:val="%4."/>
      <w:lvlJc w:val="left"/>
      <w:pPr>
        <w:ind w:left="2565" w:hanging="360"/>
      </w:pPr>
      <w:rPr>
        <w:rFonts w:cs="Times New Roman"/>
      </w:rPr>
    </w:lvl>
    <w:lvl w:ilvl="4" w:tplc="04150019">
      <w:start w:val="1"/>
      <w:numFmt w:val="lowerLetter"/>
      <w:lvlText w:val="%5."/>
      <w:lvlJc w:val="left"/>
      <w:pPr>
        <w:ind w:left="3285" w:hanging="360"/>
      </w:pPr>
      <w:rPr>
        <w:rFonts w:cs="Times New Roman"/>
      </w:rPr>
    </w:lvl>
    <w:lvl w:ilvl="5" w:tplc="0415001B">
      <w:start w:val="1"/>
      <w:numFmt w:val="lowerRoman"/>
      <w:lvlText w:val="%6."/>
      <w:lvlJc w:val="right"/>
      <w:pPr>
        <w:ind w:left="4005" w:hanging="180"/>
      </w:pPr>
      <w:rPr>
        <w:rFonts w:cs="Times New Roman"/>
      </w:rPr>
    </w:lvl>
    <w:lvl w:ilvl="6" w:tplc="0415000F">
      <w:start w:val="1"/>
      <w:numFmt w:val="decimal"/>
      <w:lvlText w:val="%7."/>
      <w:lvlJc w:val="left"/>
      <w:pPr>
        <w:ind w:left="4725" w:hanging="360"/>
      </w:pPr>
      <w:rPr>
        <w:rFonts w:cs="Times New Roman"/>
      </w:rPr>
    </w:lvl>
    <w:lvl w:ilvl="7" w:tplc="04150019">
      <w:start w:val="1"/>
      <w:numFmt w:val="lowerLetter"/>
      <w:lvlText w:val="%8."/>
      <w:lvlJc w:val="left"/>
      <w:pPr>
        <w:ind w:left="5445" w:hanging="360"/>
      </w:pPr>
      <w:rPr>
        <w:rFonts w:cs="Times New Roman"/>
      </w:rPr>
    </w:lvl>
    <w:lvl w:ilvl="8" w:tplc="0415001B">
      <w:start w:val="1"/>
      <w:numFmt w:val="lowerRoman"/>
      <w:lvlText w:val="%9."/>
      <w:lvlJc w:val="right"/>
      <w:pPr>
        <w:ind w:left="6165" w:hanging="180"/>
      </w:pPr>
      <w:rPr>
        <w:rFonts w:cs="Times New Roman"/>
      </w:rPr>
    </w:lvl>
  </w:abstractNum>
  <w:abstractNum w:abstractNumId="13">
    <w:nsid w:val="12BD7DCE"/>
    <w:multiLevelType w:val="hybridMultilevel"/>
    <w:tmpl w:val="1E0654BE"/>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4">
    <w:nsid w:val="13A848C0"/>
    <w:multiLevelType w:val="hybridMultilevel"/>
    <w:tmpl w:val="649876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4E72893"/>
    <w:multiLevelType w:val="multilevel"/>
    <w:tmpl w:val="53B6E9A2"/>
    <w:lvl w:ilvl="0">
      <w:start w:val="1"/>
      <w:numFmt w:val="ordinal"/>
      <w:lvlText w:val="%1"/>
      <w:lvlJc w:val="left"/>
      <w:pPr>
        <w:ind w:left="720" w:hanging="360"/>
      </w:pPr>
      <w:rPr>
        <w:rFonts w:hint="default"/>
        <w:b/>
      </w:rPr>
    </w:lvl>
    <w:lvl w:ilvl="1">
      <w:start w:val="1"/>
      <w:numFmt w:val="none"/>
      <w:lvlText w:val="1)"/>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6A74B1B"/>
    <w:multiLevelType w:val="multilevel"/>
    <w:tmpl w:val="FC40CDA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177046E2"/>
    <w:multiLevelType w:val="hybridMultilevel"/>
    <w:tmpl w:val="24BCAD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1C70305F"/>
    <w:multiLevelType w:val="hybridMultilevel"/>
    <w:tmpl w:val="721AD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D5443C6"/>
    <w:multiLevelType w:val="hybridMultilevel"/>
    <w:tmpl w:val="BBD0A262"/>
    <w:lvl w:ilvl="0" w:tplc="5068F57A">
      <w:start w:val="1"/>
      <w:numFmt w:val="bullet"/>
      <w:lvlText w:val=""/>
      <w:lvlJc w:val="left"/>
      <w:pPr>
        <w:ind w:left="1146" w:hanging="360"/>
      </w:pPr>
      <w:rPr>
        <w:rFonts w:ascii="Symbol" w:hAnsi="Symbol" w:hint="default"/>
        <w:color w:val="000000" w:themeColor="text1"/>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1D9B0598"/>
    <w:multiLevelType w:val="hybridMultilevel"/>
    <w:tmpl w:val="BB7C39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E253A63"/>
    <w:multiLevelType w:val="hybridMultilevel"/>
    <w:tmpl w:val="734827B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E7523E5"/>
    <w:multiLevelType w:val="multilevel"/>
    <w:tmpl w:val="ED4E615E"/>
    <w:lvl w:ilvl="0">
      <w:start w:val="1"/>
      <w:numFmt w:val="decimal"/>
      <w:lvlText w:val="%1."/>
      <w:lvlJc w:val="left"/>
      <w:pPr>
        <w:ind w:left="720" w:hanging="360"/>
      </w:pPr>
      <w:rPr>
        <w:rFonts w:hint="default"/>
      </w:rPr>
    </w:lvl>
    <w:lvl w:ilvl="1">
      <w:start w:val="11"/>
      <w:numFmt w:val="decimal"/>
      <w:isLgl/>
      <w:lvlText w:val="%1.%2"/>
      <w:lvlJc w:val="left"/>
      <w:pPr>
        <w:ind w:left="1320" w:hanging="960"/>
      </w:pPr>
      <w:rPr>
        <w:rFonts w:hint="default"/>
      </w:rPr>
    </w:lvl>
    <w:lvl w:ilvl="2">
      <w:start w:val="2014"/>
      <w:numFmt w:val="decimal"/>
      <w:isLgl/>
      <w:lvlText w:val="%1.%2.%3"/>
      <w:lvlJc w:val="left"/>
      <w:pPr>
        <w:ind w:left="1320" w:hanging="9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1F4A0281"/>
    <w:multiLevelType w:val="hybridMultilevel"/>
    <w:tmpl w:val="2254555C"/>
    <w:lvl w:ilvl="0" w:tplc="BF72F16A">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4">
    <w:nsid w:val="20AB7E33"/>
    <w:multiLevelType w:val="multilevel"/>
    <w:tmpl w:val="7D5EE1C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12700F8"/>
    <w:multiLevelType w:val="hybridMultilevel"/>
    <w:tmpl w:val="74AC6A72"/>
    <w:lvl w:ilvl="0" w:tplc="65C0EB9C">
      <w:start w:val="3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E22336"/>
    <w:multiLevelType w:val="hybridMultilevel"/>
    <w:tmpl w:val="782C8CCE"/>
    <w:lvl w:ilvl="0" w:tplc="FA10D6F8">
      <w:start w:val="20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44A6266"/>
    <w:multiLevelType w:val="multilevel"/>
    <w:tmpl w:val="931C0672"/>
    <w:lvl w:ilvl="0">
      <w:start w:val="1"/>
      <w:numFmt w:val="decimal"/>
      <w:lvlText w:val="%1."/>
      <w:lvlJc w:val="left"/>
      <w:pPr>
        <w:ind w:left="720" w:hanging="360"/>
      </w:pPr>
    </w:lvl>
    <w:lvl w:ilvl="1">
      <w:start w:val="7"/>
      <w:numFmt w:val="decimalZero"/>
      <w:isLgl/>
      <w:lvlText w:val="%1.%2"/>
      <w:lvlJc w:val="left"/>
      <w:pPr>
        <w:ind w:left="1170" w:hanging="810"/>
      </w:pPr>
      <w:rPr>
        <w:rFonts w:hint="default"/>
      </w:rPr>
    </w:lvl>
    <w:lvl w:ilvl="2">
      <w:start w:val="2011"/>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170" w:hanging="81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nsid w:val="24587361"/>
    <w:multiLevelType w:val="hybridMultilevel"/>
    <w:tmpl w:val="FF3AEA7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57C46E8"/>
    <w:multiLevelType w:val="multilevel"/>
    <w:tmpl w:val="B4F843F6"/>
    <w:lvl w:ilvl="0">
      <w:start w:val="1"/>
      <w:numFmt w:val="decimal"/>
      <w:lvlText w:val="%1."/>
      <w:lvlJc w:val="left"/>
      <w:pPr>
        <w:ind w:left="36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0">
    <w:nsid w:val="27A63621"/>
    <w:multiLevelType w:val="multilevel"/>
    <w:tmpl w:val="06F8CB48"/>
    <w:lvl w:ilvl="0">
      <w:start w:val="1"/>
      <w:numFmt w:val="decimal"/>
      <w:lvlText w:val="%1."/>
      <w:lvlJc w:val="left"/>
      <w:pPr>
        <w:tabs>
          <w:tab w:val="num" w:pos="360"/>
        </w:tabs>
        <w:ind w:left="360" w:hanging="360"/>
      </w:pPr>
      <w:rPr>
        <w:rFonts w:asciiTheme="minorHAnsi" w:hAnsiTheme="minorHAnsi" w:cs="Times New Roman" w:hint="default"/>
        <w:sz w:val="24"/>
        <w:szCs w:val="24"/>
      </w:rPr>
    </w:lvl>
    <w:lvl w:ilvl="1">
      <w:start w:val="1"/>
      <w:numFmt w:val="decimal"/>
      <w:lvlText w:val="%1.%2."/>
      <w:lvlJc w:val="left"/>
      <w:pPr>
        <w:tabs>
          <w:tab w:val="num" w:pos="397"/>
        </w:tabs>
        <w:ind w:left="397" w:hanging="397"/>
      </w:pPr>
      <w:rPr>
        <w:rFonts w:ascii="Calibri" w:hAnsi="Calibri" w:cs="Times New Roman" w:hint="default"/>
        <w:sz w:val="22"/>
        <w:szCs w:val="28"/>
      </w:rPr>
    </w:lvl>
    <w:lvl w:ilvl="2">
      <w:start w:val="1"/>
      <w:numFmt w:val="decimal"/>
      <w:lvlText w:val="%1.%2.%3."/>
      <w:lvlJc w:val="left"/>
      <w:pPr>
        <w:tabs>
          <w:tab w:val="num" w:pos="1440"/>
        </w:tabs>
        <w:ind w:left="1224" w:hanging="504"/>
      </w:pPr>
      <w:rPr>
        <w:rFonts w:ascii="Calibri" w:hAnsi="Calibri" w:cs="Times New Roman" w:hint="default"/>
        <w:b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28212BBF"/>
    <w:multiLevelType w:val="hybridMultilevel"/>
    <w:tmpl w:val="F69C84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28A03D2C"/>
    <w:multiLevelType w:val="hybridMultilevel"/>
    <w:tmpl w:val="F7CCEAA8"/>
    <w:lvl w:ilvl="0" w:tplc="5068F57A">
      <w:start w:val="1"/>
      <w:numFmt w:val="bullet"/>
      <w:lvlText w:val=""/>
      <w:lvlJc w:val="left"/>
      <w:pPr>
        <w:ind w:left="1146" w:hanging="360"/>
      </w:pPr>
      <w:rPr>
        <w:rFonts w:ascii="Symbol" w:hAnsi="Symbol" w:hint="default"/>
        <w:color w:val="000000" w:themeColor="text1"/>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nsid w:val="29136F3A"/>
    <w:multiLevelType w:val="hybridMultilevel"/>
    <w:tmpl w:val="C0CA78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29E73D48"/>
    <w:multiLevelType w:val="hybridMultilevel"/>
    <w:tmpl w:val="7F0E9EB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2B5C29E2"/>
    <w:multiLevelType w:val="hybridMultilevel"/>
    <w:tmpl w:val="EBA4AB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2C852B78"/>
    <w:multiLevelType w:val="hybridMultilevel"/>
    <w:tmpl w:val="230A8C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E495747"/>
    <w:multiLevelType w:val="hybridMultilevel"/>
    <w:tmpl w:val="A6824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2E7C7B22"/>
    <w:multiLevelType w:val="hybridMultilevel"/>
    <w:tmpl w:val="246A779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9">
    <w:nsid w:val="3105534B"/>
    <w:multiLevelType w:val="hybridMultilevel"/>
    <w:tmpl w:val="BFB2BE20"/>
    <w:lvl w:ilvl="0" w:tplc="C856103E">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0">
    <w:nsid w:val="3467190A"/>
    <w:multiLevelType w:val="multilevel"/>
    <w:tmpl w:val="B2B2FD40"/>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35DC7110"/>
    <w:multiLevelType w:val="hybridMultilevel"/>
    <w:tmpl w:val="81BA2C98"/>
    <w:lvl w:ilvl="0" w:tplc="AD7AB0A0">
      <w:start w:val="26"/>
      <w:numFmt w:val="decimalZero"/>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5FD73E4"/>
    <w:multiLevelType w:val="multilevel"/>
    <w:tmpl w:val="9B800EF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nsid w:val="38084D4E"/>
    <w:multiLevelType w:val="hybridMultilevel"/>
    <w:tmpl w:val="FBBABD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383E512D"/>
    <w:multiLevelType w:val="hybridMultilevel"/>
    <w:tmpl w:val="D8666694"/>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3B463465"/>
    <w:multiLevelType w:val="hybridMultilevel"/>
    <w:tmpl w:val="2FBEDC66"/>
    <w:lvl w:ilvl="0" w:tplc="70E0C78E">
      <w:start w:val="1"/>
      <w:numFmt w:val="decimal"/>
      <w:lvlText w:val="%1."/>
      <w:lvlJc w:val="left"/>
      <w:pPr>
        <w:ind w:left="405" w:hanging="360"/>
      </w:pPr>
      <w:rPr>
        <w:rFonts w:cs="Times New Roman"/>
      </w:rPr>
    </w:lvl>
    <w:lvl w:ilvl="1" w:tplc="04150019">
      <w:start w:val="1"/>
      <w:numFmt w:val="lowerLetter"/>
      <w:lvlText w:val="%2."/>
      <w:lvlJc w:val="left"/>
      <w:pPr>
        <w:ind w:left="1125" w:hanging="360"/>
      </w:pPr>
      <w:rPr>
        <w:rFonts w:cs="Times New Roman"/>
      </w:rPr>
    </w:lvl>
    <w:lvl w:ilvl="2" w:tplc="0415001B">
      <w:start w:val="1"/>
      <w:numFmt w:val="lowerRoman"/>
      <w:lvlText w:val="%3."/>
      <w:lvlJc w:val="right"/>
      <w:pPr>
        <w:ind w:left="1845" w:hanging="180"/>
      </w:pPr>
      <w:rPr>
        <w:rFonts w:cs="Times New Roman"/>
      </w:rPr>
    </w:lvl>
    <w:lvl w:ilvl="3" w:tplc="0415000F">
      <w:start w:val="1"/>
      <w:numFmt w:val="decimal"/>
      <w:lvlText w:val="%4."/>
      <w:lvlJc w:val="left"/>
      <w:pPr>
        <w:ind w:left="2565" w:hanging="360"/>
      </w:pPr>
      <w:rPr>
        <w:rFonts w:cs="Times New Roman"/>
      </w:rPr>
    </w:lvl>
    <w:lvl w:ilvl="4" w:tplc="04150019">
      <w:start w:val="1"/>
      <w:numFmt w:val="lowerLetter"/>
      <w:lvlText w:val="%5."/>
      <w:lvlJc w:val="left"/>
      <w:pPr>
        <w:ind w:left="3285" w:hanging="360"/>
      </w:pPr>
      <w:rPr>
        <w:rFonts w:cs="Times New Roman"/>
      </w:rPr>
    </w:lvl>
    <w:lvl w:ilvl="5" w:tplc="0415001B">
      <w:start w:val="1"/>
      <w:numFmt w:val="lowerRoman"/>
      <w:lvlText w:val="%6."/>
      <w:lvlJc w:val="right"/>
      <w:pPr>
        <w:ind w:left="4005" w:hanging="180"/>
      </w:pPr>
      <w:rPr>
        <w:rFonts w:cs="Times New Roman"/>
      </w:rPr>
    </w:lvl>
    <w:lvl w:ilvl="6" w:tplc="0415000F">
      <w:start w:val="1"/>
      <w:numFmt w:val="decimal"/>
      <w:lvlText w:val="%7."/>
      <w:lvlJc w:val="left"/>
      <w:pPr>
        <w:ind w:left="4725" w:hanging="360"/>
      </w:pPr>
      <w:rPr>
        <w:rFonts w:cs="Times New Roman"/>
      </w:rPr>
    </w:lvl>
    <w:lvl w:ilvl="7" w:tplc="04150019">
      <w:start w:val="1"/>
      <w:numFmt w:val="lowerLetter"/>
      <w:lvlText w:val="%8."/>
      <w:lvlJc w:val="left"/>
      <w:pPr>
        <w:ind w:left="5445" w:hanging="360"/>
      </w:pPr>
      <w:rPr>
        <w:rFonts w:cs="Times New Roman"/>
      </w:rPr>
    </w:lvl>
    <w:lvl w:ilvl="8" w:tplc="0415001B">
      <w:start w:val="1"/>
      <w:numFmt w:val="lowerRoman"/>
      <w:lvlText w:val="%9."/>
      <w:lvlJc w:val="right"/>
      <w:pPr>
        <w:ind w:left="6165" w:hanging="180"/>
      </w:pPr>
      <w:rPr>
        <w:rFonts w:cs="Times New Roman"/>
      </w:rPr>
    </w:lvl>
  </w:abstractNum>
  <w:abstractNum w:abstractNumId="46">
    <w:nsid w:val="3BC12820"/>
    <w:multiLevelType w:val="hybridMultilevel"/>
    <w:tmpl w:val="35EAE386"/>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3C60652A"/>
    <w:multiLevelType w:val="hybridMultilevel"/>
    <w:tmpl w:val="6E669C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C681BD3"/>
    <w:multiLevelType w:val="hybridMultilevel"/>
    <w:tmpl w:val="8534BE1A"/>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985B09"/>
    <w:multiLevelType w:val="hybridMultilevel"/>
    <w:tmpl w:val="8EDE7A26"/>
    <w:lvl w:ilvl="0" w:tplc="04150001">
      <w:start w:val="1"/>
      <w:numFmt w:val="bullet"/>
      <w:lvlText w:val=""/>
      <w:lvlJc w:val="left"/>
      <w:pPr>
        <w:ind w:left="720" w:hanging="360"/>
      </w:pPr>
      <w:rPr>
        <w:rFonts w:ascii="Symbol" w:hAnsi="Symbol" w:hint="default"/>
      </w:rPr>
    </w:lvl>
    <w:lvl w:ilvl="1" w:tplc="89B8DDB0">
      <w:numFmt w:val="bullet"/>
      <w:lvlText w:val="•"/>
      <w:lvlJc w:val="left"/>
      <w:pPr>
        <w:ind w:left="1785" w:hanging="705"/>
      </w:pPr>
      <w:rPr>
        <w:rFonts w:ascii="Calibri" w:eastAsia="Times New Roman" w:hAnsi="Calibri"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51">
    <w:nsid w:val="3D5A68C9"/>
    <w:multiLevelType w:val="multilevel"/>
    <w:tmpl w:val="84BE1792"/>
    <w:styleLink w:val="WWNum4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2">
    <w:nsid w:val="40066558"/>
    <w:multiLevelType w:val="hybridMultilevel"/>
    <w:tmpl w:val="EC24C1A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049761E"/>
    <w:multiLevelType w:val="hybridMultilevel"/>
    <w:tmpl w:val="29982D34"/>
    <w:lvl w:ilvl="0" w:tplc="51B61E06">
      <w:start w:val="5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2AB4F7F"/>
    <w:multiLevelType w:val="multilevel"/>
    <w:tmpl w:val="26BC73BE"/>
    <w:styleLink w:val="WW8Num6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nsid w:val="43056016"/>
    <w:multiLevelType w:val="multilevel"/>
    <w:tmpl w:val="DE80839A"/>
    <w:styleLink w:val="WWNum5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6">
    <w:nsid w:val="43170401"/>
    <w:multiLevelType w:val="multilevel"/>
    <w:tmpl w:val="96F0E83A"/>
    <w:lvl w:ilvl="0">
      <w:start w:val="30"/>
      <w:numFmt w:val="decimal"/>
      <w:lvlText w:val="%1"/>
      <w:lvlJc w:val="left"/>
      <w:pPr>
        <w:ind w:left="810" w:hanging="810"/>
      </w:pPr>
      <w:rPr>
        <w:rFonts w:hint="default"/>
      </w:rPr>
    </w:lvl>
    <w:lvl w:ilvl="1">
      <w:start w:val="11"/>
      <w:numFmt w:val="decimalZero"/>
      <w:lvlText w:val="%1.%2"/>
      <w:lvlJc w:val="left"/>
      <w:pPr>
        <w:ind w:left="810" w:hanging="810"/>
      </w:pPr>
      <w:rPr>
        <w:rFonts w:hint="default"/>
      </w:rPr>
    </w:lvl>
    <w:lvl w:ilvl="2">
      <w:start w:val="2011"/>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810" w:hanging="81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7">
    <w:nsid w:val="48E427AA"/>
    <w:multiLevelType w:val="hybridMultilevel"/>
    <w:tmpl w:val="C960E54E"/>
    <w:lvl w:ilvl="0" w:tplc="CD1C3018">
      <w:start w:val="1"/>
      <w:numFmt w:val="bullet"/>
      <w:lvlText w:val="-"/>
      <w:lvlJc w:val="left"/>
      <w:pPr>
        <w:tabs>
          <w:tab w:val="num" w:pos="360"/>
        </w:tabs>
        <w:ind w:left="36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nsid w:val="48E94E21"/>
    <w:multiLevelType w:val="hybridMultilevel"/>
    <w:tmpl w:val="24D2E2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49CB2D6C"/>
    <w:multiLevelType w:val="hybridMultilevel"/>
    <w:tmpl w:val="7B32D1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4BC45550"/>
    <w:multiLevelType w:val="hybridMultilevel"/>
    <w:tmpl w:val="6D7E08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C3145A6"/>
    <w:multiLevelType w:val="hybridMultilevel"/>
    <w:tmpl w:val="08F85B70"/>
    <w:lvl w:ilvl="0" w:tplc="FFFFFFF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720"/>
        </w:tabs>
        <w:ind w:left="720" w:hanging="360"/>
      </w:pPr>
      <w:rPr>
        <w:rFonts w:cs="Times New Roman"/>
      </w:rPr>
    </w:lvl>
    <w:lvl w:ilvl="2" w:tplc="0415001B" w:tentative="1">
      <w:start w:val="1"/>
      <w:numFmt w:val="lowerRoman"/>
      <w:lvlText w:val="%3."/>
      <w:lvlJc w:val="right"/>
      <w:pPr>
        <w:tabs>
          <w:tab w:val="num" w:pos="1440"/>
        </w:tabs>
        <w:ind w:left="1440" w:hanging="180"/>
      </w:pPr>
      <w:rPr>
        <w:rFonts w:cs="Times New Roman"/>
      </w:rPr>
    </w:lvl>
    <w:lvl w:ilvl="3" w:tplc="0415000F" w:tentative="1">
      <w:start w:val="1"/>
      <w:numFmt w:val="decimal"/>
      <w:lvlText w:val="%4."/>
      <w:lvlJc w:val="left"/>
      <w:pPr>
        <w:tabs>
          <w:tab w:val="num" w:pos="2160"/>
        </w:tabs>
        <w:ind w:left="2160" w:hanging="360"/>
      </w:pPr>
      <w:rPr>
        <w:rFonts w:cs="Times New Roman"/>
      </w:rPr>
    </w:lvl>
    <w:lvl w:ilvl="4" w:tplc="04150019" w:tentative="1">
      <w:start w:val="1"/>
      <w:numFmt w:val="lowerLetter"/>
      <w:lvlText w:val="%5."/>
      <w:lvlJc w:val="left"/>
      <w:pPr>
        <w:tabs>
          <w:tab w:val="num" w:pos="2880"/>
        </w:tabs>
        <w:ind w:left="2880" w:hanging="360"/>
      </w:pPr>
      <w:rPr>
        <w:rFonts w:cs="Times New Roman"/>
      </w:rPr>
    </w:lvl>
    <w:lvl w:ilvl="5" w:tplc="0415001B" w:tentative="1">
      <w:start w:val="1"/>
      <w:numFmt w:val="lowerRoman"/>
      <w:lvlText w:val="%6."/>
      <w:lvlJc w:val="right"/>
      <w:pPr>
        <w:tabs>
          <w:tab w:val="num" w:pos="3600"/>
        </w:tabs>
        <w:ind w:left="3600" w:hanging="180"/>
      </w:pPr>
      <w:rPr>
        <w:rFonts w:cs="Times New Roman"/>
      </w:rPr>
    </w:lvl>
    <w:lvl w:ilvl="6" w:tplc="0415000F" w:tentative="1">
      <w:start w:val="1"/>
      <w:numFmt w:val="decimal"/>
      <w:lvlText w:val="%7."/>
      <w:lvlJc w:val="left"/>
      <w:pPr>
        <w:tabs>
          <w:tab w:val="num" w:pos="4320"/>
        </w:tabs>
        <w:ind w:left="4320" w:hanging="360"/>
      </w:pPr>
      <w:rPr>
        <w:rFonts w:cs="Times New Roman"/>
      </w:rPr>
    </w:lvl>
    <w:lvl w:ilvl="7" w:tplc="04150019" w:tentative="1">
      <w:start w:val="1"/>
      <w:numFmt w:val="lowerLetter"/>
      <w:lvlText w:val="%8."/>
      <w:lvlJc w:val="left"/>
      <w:pPr>
        <w:tabs>
          <w:tab w:val="num" w:pos="5040"/>
        </w:tabs>
        <w:ind w:left="5040" w:hanging="360"/>
      </w:pPr>
      <w:rPr>
        <w:rFonts w:cs="Times New Roman"/>
      </w:rPr>
    </w:lvl>
    <w:lvl w:ilvl="8" w:tplc="0415001B" w:tentative="1">
      <w:start w:val="1"/>
      <w:numFmt w:val="lowerRoman"/>
      <w:lvlText w:val="%9."/>
      <w:lvlJc w:val="right"/>
      <w:pPr>
        <w:tabs>
          <w:tab w:val="num" w:pos="5760"/>
        </w:tabs>
        <w:ind w:left="5760" w:hanging="180"/>
      </w:pPr>
      <w:rPr>
        <w:rFonts w:cs="Times New Roman"/>
      </w:rPr>
    </w:lvl>
  </w:abstractNum>
  <w:abstractNum w:abstractNumId="62">
    <w:nsid w:val="4DF4427F"/>
    <w:multiLevelType w:val="hybridMultilevel"/>
    <w:tmpl w:val="83CEDB3E"/>
    <w:lvl w:ilvl="0" w:tplc="04150001">
      <w:start w:val="1"/>
      <w:numFmt w:val="bullet"/>
      <w:lvlText w:val=""/>
      <w:lvlJc w:val="left"/>
      <w:pPr>
        <w:tabs>
          <w:tab w:val="num" w:pos="766"/>
        </w:tabs>
        <w:ind w:left="766" w:hanging="360"/>
      </w:pPr>
      <w:rPr>
        <w:rFonts w:ascii="Symbol" w:hAnsi="Symbol" w:hint="default"/>
      </w:rPr>
    </w:lvl>
    <w:lvl w:ilvl="1" w:tplc="04150003" w:tentative="1">
      <w:start w:val="1"/>
      <w:numFmt w:val="bullet"/>
      <w:lvlText w:val="o"/>
      <w:lvlJc w:val="left"/>
      <w:pPr>
        <w:tabs>
          <w:tab w:val="num" w:pos="1486"/>
        </w:tabs>
        <w:ind w:left="1486" w:hanging="360"/>
      </w:pPr>
      <w:rPr>
        <w:rFonts w:ascii="Courier New" w:hAnsi="Courier New" w:cs="Courier New" w:hint="default"/>
      </w:rPr>
    </w:lvl>
    <w:lvl w:ilvl="2" w:tplc="04150005" w:tentative="1">
      <w:start w:val="1"/>
      <w:numFmt w:val="bullet"/>
      <w:lvlText w:val=""/>
      <w:lvlJc w:val="left"/>
      <w:pPr>
        <w:tabs>
          <w:tab w:val="num" w:pos="2206"/>
        </w:tabs>
        <w:ind w:left="2206" w:hanging="360"/>
      </w:pPr>
      <w:rPr>
        <w:rFonts w:ascii="Wingdings" w:hAnsi="Wingdings" w:hint="default"/>
      </w:rPr>
    </w:lvl>
    <w:lvl w:ilvl="3" w:tplc="04150001" w:tentative="1">
      <w:start w:val="1"/>
      <w:numFmt w:val="bullet"/>
      <w:lvlText w:val=""/>
      <w:lvlJc w:val="left"/>
      <w:pPr>
        <w:tabs>
          <w:tab w:val="num" w:pos="2926"/>
        </w:tabs>
        <w:ind w:left="2926" w:hanging="360"/>
      </w:pPr>
      <w:rPr>
        <w:rFonts w:ascii="Symbol" w:hAnsi="Symbol" w:hint="default"/>
      </w:rPr>
    </w:lvl>
    <w:lvl w:ilvl="4" w:tplc="04150003" w:tentative="1">
      <w:start w:val="1"/>
      <w:numFmt w:val="bullet"/>
      <w:lvlText w:val="o"/>
      <w:lvlJc w:val="left"/>
      <w:pPr>
        <w:tabs>
          <w:tab w:val="num" w:pos="3646"/>
        </w:tabs>
        <w:ind w:left="3646" w:hanging="360"/>
      </w:pPr>
      <w:rPr>
        <w:rFonts w:ascii="Courier New" w:hAnsi="Courier New" w:cs="Courier New" w:hint="default"/>
      </w:rPr>
    </w:lvl>
    <w:lvl w:ilvl="5" w:tplc="04150005" w:tentative="1">
      <w:start w:val="1"/>
      <w:numFmt w:val="bullet"/>
      <w:lvlText w:val=""/>
      <w:lvlJc w:val="left"/>
      <w:pPr>
        <w:tabs>
          <w:tab w:val="num" w:pos="4366"/>
        </w:tabs>
        <w:ind w:left="4366" w:hanging="360"/>
      </w:pPr>
      <w:rPr>
        <w:rFonts w:ascii="Wingdings" w:hAnsi="Wingdings" w:hint="default"/>
      </w:rPr>
    </w:lvl>
    <w:lvl w:ilvl="6" w:tplc="04150001" w:tentative="1">
      <w:start w:val="1"/>
      <w:numFmt w:val="bullet"/>
      <w:lvlText w:val=""/>
      <w:lvlJc w:val="left"/>
      <w:pPr>
        <w:tabs>
          <w:tab w:val="num" w:pos="5086"/>
        </w:tabs>
        <w:ind w:left="5086" w:hanging="360"/>
      </w:pPr>
      <w:rPr>
        <w:rFonts w:ascii="Symbol" w:hAnsi="Symbol" w:hint="default"/>
      </w:rPr>
    </w:lvl>
    <w:lvl w:ilvl="7" w:tplc="04150003" w:tentative="1">
      <w:start w:val="1"/>
      <w:numFmt w:val="bullet"/>
      <w:lvlText w:val="o"/>
      <w:lvlJc w:val="left"/>
      <w:pPr>
        <w:tabs>
          <w:tab w:val="num" w:pos="5806"/>
        </w:tabs>
        <w:ind w:left="5806" w:hanging="360"/>
      </w:pPr>
      <w:rPr>
        <w:rFonts w:ascii="Courier New" w:hAnsi="Courier New" w:cs="Courier New" w:hint="default"/>
      </w:rPr>
    </w:lvl>
    <w:lvl w:ilvl="8" w:tplc="04150005" w:tentative="1">
      <w:start w:val="1"/>
      <w:numFmt w:val="bullet"/>
      <w:lvlText w:val=""/>
      <w:lvlJc w:val="left"/>
      <w:pPr>
        <w:tabs>
          <w:tab w:val="num" w:pos="6526"/>
        </w:tabs>
        <w:ind w:left="6526" w:hanging="360"/>
      </w:pPr>
      <w:rPr>
        <w:rFonts w:ascii="Wingdings" w:hAnsi="Wingdings" w:hint="default"/>
      </w:rPr>
    </w:lvl>
  </w:abstractNum>
  <w:abstractNum w:abstractNumId="63">
    <w:nsid w:val="50D8314D"/>
    <w:multiLevelType w:val="hybridMultilevel"/>
    <w:tmpl w:val="24BCAD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50E35C75"/>
    <w:multiLevelType w:val="hybridMultilevel"/>
    <w:tmpl w:val="3892A424"/>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53287A15"/>
    <w:multiLevelType w:val="hybridMultilevel"/>
    <w:tmpl w:val="BB7C39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553B7BA0"/>
    <w:multiLevelType w:val="hybridMultilevel"/>
    <w:tmpl w:val="F3CEEB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554B5B6D"/>
    <w:multiLevelType w:val="hybridMultilevel"/>
    <w:tmpl w:val="08F85B70"/>
    <w:lvl w:ilvl="0" w:tplc="FFFFFFF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720"/>
        </w:tabs>
        <w:ind w:left="720" w:hanging="360"/>
      </w:pPr>
      <w:rPr>
        <w:rFonts w:cs="Times New Roman"/>
      </w:rPr>
    </w:lvl>
    <w:lvl w:ilvl="2" w:tplc="0415001B" w:tentative="1">
      <w:start w:val="1"/>
      <w:numFmt w:val="lowerRoman"/>
      <w:lvlText w:val="%3."/>
      <w:lvlJc w:val="right"/>
      <w:pPr>
        <w:tabs>
          <w:tab w:val="num" w:pos="1440"/>
        </w:tabs>
        <w:ind w:left="1440" w:hanging="180"/>
      </w:pPr>
      <w:rPr>
        <w:rFonts w:cs="Times New Roman"/>
      </w:rPr>
    </w:lvl>
    <w:lvl w:ilvl="3" w:tplc="0415000F" w:tentative="1">
      <w:start w:val="1"/>
      <w:numFmt w:val="decimal"/>
      <w:lvlText w:val="%4."/>
      <w:lvlJc w:val="left"/>
      <w:pPr>
        <w:tabs>
          <w:tab w:val="num" w:pos="2160"/>
        </w:tabs>
        <w:ind w:left="2160" w:hanging="360"/>
      </w:pPr>
      <w:rPr>
        <w:rFonts w:cs="Times New Roman"/>
      </w:rPr>
    </w:lvl>
    <w:lvl w:ilvl="4" w:tplc="04150019" w:tentative="1">
      <w:start w:val="1"/>
      <w:numFmt w:val="lowerLetter"/>
      <w:lvlText w:val="%5."/>
      <w:lvlJc w:val="left"/>
      <w:pPr>
        <w:tabs>
          <w:tab w:val="num" w:pos="2880"/>
        </w:tabs>
        <w:ind w:left="2880" w:hanging="360"/>
      </w:pPr>
      <w:rPr>
        <w:rFonts w:cs="Times New Roman"/>
      </w:rPr>
    </w:lvl>
    <w:lvl w:ilvl="5" w:tplc="0415001B" w:tentative="1">
      <w:start w:val="1"/>
      <w:numFmt w:val="lowerRoman"/>
      <w:lvlText w:val="%6."/>
      <w:lvlJc w:val="right"/>
      <w:pPr>
        <w:tabs>
          <w:tab w:val="num" w:pos="3600"/>
        </w:tabs>
        <w:ind w:left="3600" w:hanging="180"/>
      </w:pPr>
      <w:rPr>
        <w:rFonts w:cs="Times New Roman"/>
      </w:rPr>
    </w:lvl>
    <w:lvl w:ilvl="6" w:tplc="0415000F" w:tentative="1">
      <w:start w:val="1"/>
      <w:numFmt w:val="decimal"/>
      <w:lvlText w:val="%7."/>
      <w:lvlJc w:val="left"/>
      <w:pPr>
        <w:tabs>
          <w:tab w:val="num" w:pos="4320"/>
        </w:tabs>
        <w:ind w:left="4320" w:hanging="360"/>
      </w:pPr>
      <w:rPr>
        <w:rFonts w:cs="Times New Roman"/>
      </w:rPr>
    </w:lvl>
    <w:lvl w:ilvl="7" w:tplc="04150019" w:tentative="1">
      <w:start w:val="1"/>
      <w:numFmt w:val="lowerLetter"/>
      <w:lvlText w:val="%8."/>
      <w:lvlJc w:val="left"/>
      <w:pPr>
        <w:tabs>
          <w:tab w:val="num" w:pos="5040"/>
        </w:tabs>
        <w:ind w:left="5040" w:hanging="360"/>
      </w:pPr>
      <w:rPr>
        <w:rFonts w:cs="Times New Roman"/>
      </w:rPr>
    </w:lvl>
    <w:lvl w:ilvl="8" w:tplc="0415001B" w:tentative="1">
      <w:start w:val="1"/>
      <w:numFmt w:val="lowerRoman"/>
      <w:lvlText w:val="%9."/>
      <w:lvlJc w:val="right"/>
      <w:pPr>
        <w:tabs>
          <w:tab w:val="num" w:pos="5760"/>
        </w:tabs>
        <w:ind w:left="5760" w:hanging="180"/>
      </w:pPr>
      <w:rPr>
        <w:rFonts w:cs="Times New Roman"/>
      </w:rPr>
    </w:lvl>
  </w:abstractNum>
  <w:abstractNum w:abstractNumId="68">
    <w:nsid w:val="56595278"/>
    <w:multiLevelType w:val="multilevel"/>
    <w:tmpl w:val="39E216B0"/>
    <w:lvl w:ilvl="0">
      <w:start w:val="9"/>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69">
    <w:nsid w:val="56E97D81"/>
    <w:multiLevelType w:val="hybridMultilevel"/>
    <w:tmpl w:val="B5E45E18"/>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57731BFF"/>
    <w:multiLevelType w:val="multilevel"/>
    <w:tmpl w:val="9D92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577D1372"/>
    <w:multiLevelType w:val="multilevel"/>
    <w:tmpl w:val="54B05B90"/>
    <w:lvl w:ilvl="0">
      <w:start w:val="18"/>
      <w:numFmt w:val="decimal"/>
      <w:lvlText w:val="%1"/>
      <w:lvlJc w:val="left"/>
      <w:pPr>
        <w:ind w:left="930" w:hanging="930"/>
      </w:pPr>
      <w:rPr>
        <w:rFonts w:hint="default"/>
      </w:rPr>
    </w:lvl>
    <w:lvl w:ilvl="1">
      <w:start w:val="12"/>
      <w:numFmt w:val="decimal"/>
      <w:lvlText w:val="%1.%2"/>
      <w:lvlJc w:val="left"/>
      <w:pPr>
        <w:ind w:left="930" w:hanging="930"/>
      </w:pPr>
      <w:rPr>
        <w:rFonts w:hint="default"/>
      </w:rPr>
    </w:lvl>
    <w:lvl w:ilvl="2">
      <w:start w:val="2014"/>
      <w:numFmt w:val="decimal"/>
      <w:lvlText w:val="%1.%2.%3"/>
      <w:lvlJc w:val="left"/>
      <w:pPr>
        <w:ind w:left="930" w:hanging="930"/>
      </w:pPr>
      <w:rPr>
        <w:rFonts w:hint="default"/>
      </w:rPr>
    </w:lvl>
    <w:lvl w:ilvl="3">
      <w:start w:val="1"/>
      <w:numFmt w:val="decimal"/>
      <w:lvlText w:val="%1.%2.%3.%4"/>
      <w:lvlJc w:val="left"/>
      <w:pPr>
        <w:ind w:left="930" w:hanging="9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57B20FBC"/>
    <w:multiLevelType w:val="hybridMultilevel"/>
    <w:tmpl w:val="378E9286"/>
    <w:lvl w:ilvl="0" w:tplc="C856103E">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57DF3E59"/>
    <w:multiLevelType w:val="hybridMultilevel"/>
    <w:tmpl w:val="3410946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5892315B"/>
    <w:multiLevelType w:val="hybridMultilevel"/>
    <w:tmpl w:val="7AE88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597401C7"/>
    <w:multiLevelType w:val="hybridMultilevel"/>
    <w:tmpl w:val="6E669C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9C2315B"/>
    <w:multiLevelType w:val="hybridMultilevel"/>
    <w:tmpl w:val="6D6A047A"/>
    <w:lvl w:ilvl="0" w:tplc="C856103E">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nsid w:val="5A25786B"/>
    <w:multiLevelType w:val="hybridMultilevel"/>
    <w:tmpl w:val="C1F2DAFE"/>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5C723AE6"/>
    <w:multiLevelType w:val="hybridMultilevel"/>
    <w:tmpl w:val="70EA44F8"/>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5D0258AB"/>
    <w:multiLevelType w:val="hybridMultilevel"/>
    <w:tmpl w:val="05FAC4D2"/>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5D2A6770"/>
    <w:multiLevelType w:val="hybridMultilevel"/>
    <w:tmpl w:val="09B272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60392534"/>
    <w:multiLevelType w:val="multilevel"/>
    <w:tmpl w:val="4006A380"/>
    <w:lvl w:ilvl="0">
      <w:start w:val="1"/>
      <w:numFmt w:val="decimal"/>
      <w:lvlText w:val="%1."/>
      <w:lvlJc w:val="left"/>
      <w:pPr>
        <w:ind w:left="360" w:hanging="360"/>
      </w:pPr>
      <w:rPr>
        <w:rFonts w:hint="default"/>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82">
    <w:nsid w:val="604A4D1A"/>
    <w:multiLevelType w:val="multilevel"/>
    <w:tmpl w:val="7D5EE1C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nsid w:val="60881BD6"/>
    <w:multiLevelType w:val="hybridMultilevel"/>
    <w:tmpl w:val="73EEFD02"/>
    <w:lvl w:ilvl="0" w:tplc="6EC61080">
      <w:start w:val="3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60AE4041"/>
    <w:multiLevelType w:val="hybridMultilevel"/>
    <w:tmpl w:val="4C5853FC"/>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60EE4A3D"/>
    <w:multiLevelType w:val="multilevel"/>
    <w:tmpl w:val="BA561378"/>
    <w:lvl w:ilvl="0">
      <w:start w:val="4"/>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6">
    <w:nsid w:val="617635B5"/>
    <w:multiLevelType w:val="hybridMultilevel"/>
    <w:tmpl w:val="BC021700"/>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7">
    <w:nsid w:val="61996F4B"/>
    <w:multiLevelType w:val="hybridMultilevel"/>
    <w:tmpl w:val="A322F66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8">
    <w:nsid w:val="62633561"/>
    <w:multiLevelType w:val="hybridMultilevel"/>
    <w:tmpl w:val="3738BB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nsid w:val="62912853"/>
    <w:multiLevelType w:val="multilevel"/>
    <w:tmpl w:val="41607DB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567"/>
        </w:tabs>
        <w:ind w:left="567" w:hanging="397"/>
      </w:pPr>
      <w:rPr>
        <w:rFonts w:ascii="Trebuchet MS" w:hAnsi="Trebuchet MS" w:hint="default"/>
        <w:sz w:val="24"/>
        <w:szCs w:val="24"/>
      </w:rPr>
    </w:lvl>
    <w:lvl w:ilvl="2">
      <w:start w:val="1"/>
      <w:numFmt w:val="decimal"/>
      <w:lvlText w:val="%1.%2.%3."/>
      <w:lvlJc w:val="left"/>
      <w:pPr>
        <w:tabs>
          <w:tab w:val="num" w:pos="1440"/>
        </w:tabs>
        <w:ind w:left="1224" w:hanging="504"/>
      </w:pPr>
      <w:rPr>
        <w:rFonts w:ascii="Trebuchet MS" w:hAnsi="Trebuchet MS" w:hint="default"/>
        <w:b w:val="0"/>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nsid w:val="63DE754A"/>
    <w:multiLevelType w:val="hybridMultilevel"/>
    <w:tmpl w:val="BA0E506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64C6562B"/>
    <w:multiLevelType w:val="hybridMultilevel"/>
    <w:tmpl w:val="F92E0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nsid w:val="6644146C"/>
    <w:multiLevelType w:val="multilevel"/>
    <w:tmpl w:val="8730E67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3">
    <w:nsid w:val="677D71C1"/>
    <w:multiLevelType w:val="hybridMultilevel"/>
    <w:tmpl w:val="893652C8"/>
    <w:lvl w:ilvl="0" w:tplc="B7361282">
      <w:start w:val="1"/>
      <w:numFmt w:val="decimal"/>
      <w:lvlText w:val="%1."/>
      <w:lvlJc w:val="left"/>
      <w:pPr>
        <w:ind w:left="405" w:hanging="360"/>
      </w:pPr>
      <w:rPr>
        <w:rFonts w:cs="Times New Roman"/>
      </w:rPr>
    </w:lvl>
    <w:lvl w:ilvl="1" w:tplc="04150019">
      <w:start w:val="1"/>
      <w:numFmt w:val="lowerLetter"/>
      <w:lvlText w:val="%2."/>
      <w:lvlJc w:val="left"/>
      <w:pPr>
        <w:ind w:left="1125" w:hanging="360"/>
      </w:pPr>
      <w:rPr>
        <w:rFonts w:cs="Times New Roman"/>
      </w:rPr>
    </w:lvl>
    <w:lvl w:ilvl="2" w:tplc="0415001B">
      <w:start w:val="1"/>
      <w:numFmt w:val="lowerRoman"/>
      <w:lvlText w:val="%3."/>
      <w:lvlJc w:val="right"/>
      <w:pPr>
        <w:ind w:left="1845" w:hanging="180"/>
      </w:pPr>
      <w:rPr>
        <w:rFonts w:cs="Times New Roman"/>
      </w:rPr>
    </w:lvl>
    <w:lvl w:ilvl="3" w:tplc="0415000F">
      <w:start w:val="1"/>
      <w:numFmt w:val="decimal"/>
      <w:lvlText w:val="%4."/>
      <w:lvlJc w:val="left"/>
      <w:pPr>
        <w:ind w:left="2565" w:hanging="360"/>
      </w:pPr>
      <w:rPr>
        <w:rFonts w:cs="Times New Roman"/>
      </w:rPr>
    </w:lvl>
    <w:lvl w:ilvl="4" w:tplc="04150019">
      <w:start w:val="1"/>
      <w:numFmt w:val="lowerLetter"/>
      <w:lvlText w:val="%5."/>
      <w:lvlJc w:val="left"/>
      <w:pPr>
        <w:ind w:left="3285" w:hanging="360"/>
      </w:pPr>
      <w:rPr>
        <w:rFonts w:cs="Times New Roman"/>
      </w:rPr>
    </w:lvl>
    <w:lvl w:ilvl="5" w:tplc="0415001B">
      <w:start w:val="1"/>
      <w:numFmt w:val="lowerRoman"/>
      <w:lvlText w:val="%6."/>
      <w:lvlJc w:val="right"/>
      <w:pPr>
        <w:ind w:left="4005" w:hanging="180"/>
      </w:pPr>
      <w:rPr>
        <w:rFonts w:cs="Times New Roman"/>
      </w:rPr>
    </w:lvl>
    <w:lvl w:ilvl="6" w:tplc="0415000F">
      <w:start w:val="1"/>
      <w:numFmt w:val="decimal"/>
      <w:lvlText w:val="%7."/>
      <w:lvlJc w:val="left"/>
      <w:pPr>
        <w:ind w:left="4725" w:hanging="360"/>
      </w:pPr>
      <w:rPr>
        <w:rFonts w:cs="Times New Roman"/>
      </w:rPr>
    </w:lvl>
    <w:lvl w:ilvl="7" w:tplc="04150019">
      <w:start w:val="1"/>
      <w:numFmt w:val="lowerLetter"/>
      <w:lvlText w:val="%8."/>
      <w:lvlJc w:val="left"/>
      <w:pPr>
        <w:ind w:left="5445" w:hanging="360"/>
      </w:pPr>
      <w:rPr>
        <w:rFonts w:cs="Times New Roman"/>
      </w:rPr>
    </w:lvl>
    <w:lvl w:ilvl="8" w:tplc="0415001B">
      <w:start w:val="1"/>
      <w:numFmt w:val="lowerRoman"/>
      <w:lvlText w:val="%9."/>
      <w:lvlJc w:val="right"/>
      <w:pPr>
        <w:ind w:left="6165" w:hanging="180"/>
      </w:pPr>
      <w:rPr>
        <w:rFonts w:cs="Times New Roman"/>
      </w:rPr>
    </w:lvl>
  </w:abstractNum>
  <w:abstractNum w:abstractNumId="94">
    <w:nsid w:val="67E75ECA"/>
    <w:multiLevelType w:val="hybridMultilevel"/>
    <w:tmpl w:val="4764506A"/>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690A6073"/>
    <w:multiLevelType w:val="hybridMultilevel"/>
    <w:tmpl w:val="D4A2E2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695C32A8"/>
    <w:multiLevelType w:val="hybridMultilevel"/>
    <w:tmpl w:val="0BAAD95C"/>
    <w:lvl w:ilvl="0" w:tplc="A752A672">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9DD04C0"/>
    <w:multiLevelType w:val="hybridMultilevel"/>
    <w:tmpl w:val="AD505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6BB70A79"/>
    <w:multiLevelType w:val="hybridMultilevel"/>
    <w:tmpl w:val="DE6EC1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nsid w:val="6ED52EED"/>
    <w:multiLevelType w:val="hybridMultilevel"/>
    <w:tmpl w:val="5D949318"/>
    <w:lvl w:ilvl="0" w:tplc="C856103E">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nsid w:val="71E23338"/>
    <w:multiLevelType w:val="multilevel"/>
    <w:tmpl w:val="4134B8EE"/>
    <w:lvl w:ilvl="0">
      <w:start w:val="5"/>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1">
    <w:nsid w:val="71ED56FE"/>
    <w:multiLevelType w:val="hybridMultilevel"/>
    <w:tmpl w:val="3E304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74E67947"/>
    <w:multiLevelType w:val="hybridMultilevel"/>
    <w:tmpl w:val="E7DC87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75A223BE"/>
    <w:multiLevelType w:val="hybridMultilevel"/>
    <w:tmpl w:val="AD8C8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786459C3"/>
    <w:multiLevelType w:val="hybridMultilevel"/>
    <w:tmpl w:val="05665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nsid w:val="78C31EE7"/>
    <w:multiLevelType w:val="multilevel"/>
    <w:tmpl w:val="64023F0C"/>
    <w:lvl w:ilvl="0">
      <w:start w:val="4"/>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6">
    <w:nsid w:val="7C4A66FF"/>
    <w:multiLevelType w:val="hybridMultilevel"/>
    <w:tmpl w:val="27A2DF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nsid w:val="7D377B90"/>
    <w:multiLevelType w:val="hybridMultilevel"/>
    <w:tmpl w:val="070221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7F872270"/>
    <w:multiLevelType w:val="hybridMultilevel"/>
    <w:tmpl w:val="8D325876"/>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0"/>
  </w:num>
  <w:num w:numId="2">
    <w:abstractNumId w:val="61"/>
  </w:num>
  <w:num w:numId="3">
    <w:abstractNumId w:val="7"/>
  </w:num>
  <w:num w:numId="4">
    <w:abstractNumId w:val="50"/>
  </w:num>
  <w:num w:numId="5">
    <w:abstractNumId w:val="62"/>
  </w:num>
  <w:num w:numId="6">
    <w:abstractNumId w:val="8"/>
  </w:num>
  <w:num w:numId="7">
    <w:abstractNumId w:val="54"/>
  </w:num>
  <w:num w:numId="8">
    <w:abstractNumId w:val="85"/>
  </w:num>
  <w:num w:numId="9">
    <w:abstractNumId w:val="5"/>
  </w:num>
  <w:num w:numId="10">
    <w:abstractNumId w:val="105"/>
  </w:num>
  <w:num w:numId="11">
    <w:abstractNumId w:val="40"/>
  </w:num>
  <w:num w:numId="12">
    <w:abstractNumId w:val="100"/>
  </w:num>
  <w:num w:numId="13">
    <w:abstractNumId w:val="86"/>
  </w:num>
  <w:num w:numId="14">
    <w:abstractNumId w:val="74"/>
  </w:num>
  <w:num w:numId="15">
    <w:abstractNumId w:val="27"/>
  </w:num>
  <w:num w:numId="16">
    <w:abstractNumId w:val="51"/>
  </w:num>
  <w:num w:numId="17">
    <w:abstractNumId w:val="55"/>
  </w:num>
  <w:num w:numId="18">
    <w:abstractNumId w:val="39"/>
  </w:num>
  <w:num w:numId="19">
    <w:abstractNumId w:val="24"/>
  </w:num>
  <w:num w:numId="20">
    <w:abstractNumId w:val="6"/>
  </w:num>
  <w:num w:numId="21">
    <w:abstractNumId w:val="81"/>
  </w:num>
  <w:num w:numId="22">
    <w:abstractNumId w:val="22"/>
  </w:num>
  <w:num w:numId="23">
    <w:abstractNumId w:val="36"/>
  </w:num>
  <w:num w:numId="24">
    <w:abstractNumId w:val="56"/>
  </w:num>
  <w:num w:numId="25">
    <w:abstractNumId w:val="41"/>
  </w:num>
  <w:num w:numId="26">
    <w:abstractNumId w:val="71"/>
  </w:num>
  <w:num w:numId="27">
    <w:abstractNumId w:val="96"/>
  </w:num>
  <w:num w:numId="28">
    <w:abstractNumId w:val="16"/>
  </w:num>
  <w:num w:numId="29">
    <w:abstractNumId w:val="99"/>
  </w:num>
  <w:num w:numId="30">
    <w:abstractNumId w:val="76"/>
  </w:num>
  <w:num w:numId="31">
    <w:abstractNumId w:val="10"/>
  </w:num>
  <w:num w:numId="32">
    <w:abstractNumId w:val="72"/>
  </w:num>
  <w:num w:numId="33">
    <w:abstractNumId w:val="69"/>
  </w:num>
  <w:num w:numId="34">
    <w:abstractNumId w:val="79"/>
  </w:num>
  <w:num w:numId="35">
    <w:abstractNumId w:val="94"/>
  </w:num>
  <w:num w:numId="36">
    <w:abstractNumId w:val="84"/>
  </w:num>
  <w:num w:numId="37">
    <w:abstractNumId w:val="46"/>
  </w:num>
  <w:num w:numId="38">
    <w:abstractNumId w:val="1"/>
  </w:num>
  <w:num w:numId="39">
    <w:abstractNumId w:val="52"/>
  </w:num>
  <w:num w:numId="40">
    <w:abstractNumId w:val="43"/>
  </w:num>
  <w:num w:numId="41">
    <w:abstractNumId w:val="73"/>
  </w:num>
  <w:num w:numId="42">
    <w:abstractNumId w:val="90"/>
  </w:num>
  <w:num w:numId="43">
    <w:abstractNumId w:val="66"/>
  </w:num>
  <w:num w:numId="44">
    <w:abstractNumId w:val="95"/>
  </w:num>
  <w:num w:numId="45">
    <w:abstractNumId w:val="25"/>
  </w:num>
  <w:num w:numId="46">
    <w:abstractNumId w:val="75"/>
  </w:num>
  <w:num w:numId="47">
    <w:abstractNumId w:val="47"/>
  </w:num>
  <w:num w:numId="48">
    <w:abstractNumId w:val="2"/>
  </w:num>
  <w:num w:numId="49">
    <w:abstractNumId w:val="49"/>
  </w:num>
  <w:num w:numId="50">
    <w:abstractNumId w:val="17"/>
  </w:num>
  <w:num w:numId="51">
    <w:abstractNumId w:val="29"/>
  </w:num>
  <w:num w:numId="52">
    <w:abstractNumId w:val="63"/>
  </w:num>
  <w:num w:numId="53">
    <w:abstractNumId w:val="33"/>
  </w:num>
  <w:num w:numId="54">
    <w:abstractNumId w:val="91"/>
  </w:num>
  <w:num w:numId="55">
    <w:abstractNumId w:val="14"/>
  </w:num>
  <w:num w:numId="56">
    <w:abstractNumId w:val="65"/>
  </w:num>
  <w:num w:numId="57">
    <w:abstractNumId w:val="20"/>
  </w:num>
  <w:num w:numId="58">
    <w:abstractNumId w:val="102"/>
  </w:num>
  <w:num w:numId="59">
    <w:abstractNumId w:val="34"/>
  </w:num>
  <w:num w:numId="60">
    <w:abstractNumId w:val="28"/>
  </w:num>
  <w:num w:numId="61">
    <w:abstractNumId w:val="67"/>
  </w:num>
  <w:num w:numId="6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3"/>
  </w:num>
  <w:num w:numId="67">
    <w:abstractNumId w:val="87"/>
  </w:num>
  <w:num w:numId="68">
    <w:abstractNumId w:val="53"/>
  </w:num>
  <w:num w:numId="69">
    <w:abstractNumId w:val="26"/>
  </w:num>
  <w:num w:numId="70">
    <w:abstractNumId w:val="3"/>
  </w:num>
  <w:num w:numId="71">
    <w:abstractNumId w:val="107"/>
  </w:num>
  <w:num w:numId="72">
    <w:abstractNumId w:val="83"/>
  </w:num>
  <w:num w:numId="73">
    <w:abstractNumId w:val="0"/>
  </w:num>
  <w:num w:numId="74">
    <w:abstractNumId w:val="70"/>
  </w:num>
  <w:num w:numId="75">
    <w:abstractNumId w:val="38"/>
  </w:num>
  <w:num w:numId="76">
    <w:abstractNumId w:val="92"/>
  </w:num>
  <w:num w:numId="77">
    <w:abstractNumId w:val="104"/>
  </w:num>
  <w:num w:numId="78">
    <w:abstractNumId w:val="106"/>
  </w:num>
  <w:num w:numId="79">
    <w:abstractNumId w:val="4"/>
  </w:num>
  <w:num w:numId="80">
    <w:abstractNumId w:val="88"/>
  </w:num>
  <w:num w:numId="81">
    <w:abstractNumId w:val="80"/>
  </w:num>
  <w:num w:numId="82">
    <w:abstractNumId w:val="9"/>
  </w:num>
  <w:num w:numId="83">
    <w:abstractNumId w:val="97"/>
  </w:num>
  <w:num w:numId="84">
    <w:abstractNumId w:val="98"/>
  </w:num>
  <w:num w:numId="85">
    <w:abstractNumId w:val="18"/>
  </w:num>
  <w:num w:numId="86">
    <w:abstractNumId w:val="21"/>
  </w:num>
  <w:num w:numId="87">
    <w:abstractNumId w:val="89"/>
  </w:num>
  <w:num w:numId="88">
    <w:abstractNumId w:val="59"/>
  </w:num>
  <w:num w:numId="89">
    <w:abstractNumId w:val="68"/>
  </w:num>
  <w:num w:numId="90">
    <w:abstractNumId w:val="19"/>
  </w:num>
  <w:num w:numId="91">
    <w:abstractNumId w:val="32"/>
  </w:num>
  <w:num w:numId="92">
    <w:abstractNumId w:val="64"/>
  </w:num>
  <w:num w:numId="93">
    <w:abstractNumId w:val="78"/>
  </w:num>
  <w:num w:numId="94">
    <w:abstractNumId w:val="48"/>
  </w:num>
  <w:num w:numId="95">
    <w:abstractNumId w:val="108"/>
  </w:num>
  <w:num w:numId="96">
    <w:abstractNumId w:val="77"/>
  </w:num>
  <w:num w:numId="97">
    <w:abstractNumId w:val="44"/>
  </w:num>
  <w:num w:numId="98">
    <w:abstractNumId w:val="58"/>
  </w:num>
  <w:num w:numId="99">
    <w:abstractNumId w:val="37"/>
  </w:num>
  <w:num w:numId="100">
    <w:abstractNumId w:val="60"/>
  </w:num>
  <w:num w:numId="10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7"/>
  </w:num>
  <w:num w:numId="104">
    <w:abstractNumId w:val="101"/>
  </w:num>
  <w:num w:numId="105">
    <w:abstractNumId w:val="31"/>
  </w:num>
  <w:num w:numId="106">
    <w:abstractNumId w:val="35"/>
  </w:num>
  <w:num w:numId="107">
    <w:abstractNumId w:val="15"/>
  </w:num>
  <w:num w:numId="108">
    <w:abstractNumId w:val="82"/>
  </w:num>
  <w:num w:numId="109">
    <w:abstractNumId w:val="4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866"/>
    <w:rsid w:val="00002049"/>
    <w:rsid w:val="000052A9"/>
    <w:rsid w:val="00007A27"/>
    <w:rsid w:val="000109E6"/>
    <w:rsid w:val="00013C68"/>
    <w:rsid w:val="00020B05"/>
    <w:rsid w:val="00021092"/>
    <w:rsid w:val="00022522"/>
    <w:rsid w:val="000244B8"/>
    <w:rsid w:val="00026718"/>
    <w:rsid w:val="00026F4D"/>
    <w:rsid w:val="00040FA3"/>
    <w:rsid w:val="00046A22"/>
    <w:rsid w:val="000514DD"/>
    <w:rsid w:val="00060216"/>
    <w:rsid w:val="00073375"/>
    <w:rsid w:val="00084A3C"/>
    <w:rsid w:val="00085B07"/>
    <w:rsid w:val="000972CB"/>
    <w:rsid w:val="000A58C4"/>
    <w:rsid w:val="000B41DE"/>
    <w:rsid w:val="000B69F9"/>
    <w:rsid w:val="000C233A"/>
    <w:rsid w:val="000C4EC6"/>
    <w:rsid w:val="000D5F4D"/>
    <w:rsid w:val="000E1223"/>
    <w:rsid w:val="000E19D8"/>
    <w:rsid w:val="000E3300"/>
    <w:rsid w:val="000E789E"/>
    <w:rsid w:val="000F03FE"/>
    <w:rsid w:val="001007FD"/>
    <w:rsid w:val="001046B2"/>
    <w:rsid w:val="00111188"/>
    <w:rsid w:val="00112E6D"/>
    <w:rsid w:val="001145B1"/>
    <w:rsid w:val="001204AE"/>
    <w:rsid w:val="001219F0"/>
    <w:rsid w:val="001231E0"/>
    <w:rsid w:val="0012393E"/>
    <w:rsid w:val="00124021"/>
    <w:rsid w:val="00130548"/>
    <w:rsid w:val="00133456"/>
    <w:rsid w:val="001405B6"/>
    <w:rsid w:val="0014731C"/>
    <w:rsid w:val="0014792F"/>
    <w:rsid w:val="00152921"/>
    <w:rsid w:val="00156982"/>
    <w:rsid w:val="001629E5"/>
    <w:rsid w:val="00174089"/>
    <w:rsid w:val="00176A21"/>
    <w:rsid w:val="00176C0A"/>
    <w:rsid w:val="00186B4F"/>
    <w:rsid w:val="00192249"/>
    <w:rsid w:val="00194F9D"/>
    <w:rsid w:val="00195FD7"/>
    <w:rsid w:val="001976EA"/>
    <w:rsid w:val="001A2AFB"/>
    <w:rsid w:val="001A400A"/>
    <w:rsid w:val="001A7D29"/>
    <w:rsid w:val="001B0168"/>
    <w:rsid w:val="001B17E7"/>
    <w:rsid w:val="001B2984"/>
    <w:rsid w:val="001B316B"/>
    <w:rsid w:val="001B4969"/>
    <w:rsid w:val="001B6FDA"/>
    <w:rsid w:val="001C2C8A"/>
    <w:rsid w:val="001C3AAE"/>
    <w:rsid w:val="001C6828"/>
    <w:rsid w:val="001E6F82"/>
    <w:rsid w:val="001F39B3"/>
    <w:rsid w:val="001F3B03"/>
    <w:rsid w:val="00203553"/>
    <w:rsid w:val="0020717F"/>
    <w:rsid w:val="00211040"/>
    <w:rsid w:val="00212BB0"/>
    <w:rsid w:val="00213D62"/>
    <w:rsid w:val="00215E7F"/>
    <w:rsid w:val="002300F9"/>
    <w:rsid w:val="00233B89"/>
    <w:rsid w:val="002349DE"/>
    <w:rsid w:val="002373A7"/>
    <w:rsid w:val="0024393C"/>
    <w:rsid w:val="00246A8F"/>
    <w:rsid w:val="00247150"/>
    <w:rsid w:val="0025505A"/>
    <w:rsid w:val="00255748"/>
    <w:rsid w:val="00257E03"/>
    <w:rsid w:val="0026558A"/>
    <w:rsid w:val="0026612E"/>
    <w:rsid w:val="00274AED"/>
    <w:rsid w:val="0028480A"/>
    <w:rsid w:val="002866A2"/>
    <w:rsid w:val="002A0D05"/>
    <w:rsid w:val="002B2C22"/>
    <w:rsid w:val="002B2EB4"/>
    <w:rsid w:val="002B5DAE"/>
    <w:rsid w:val="002C4B72"/>
    <w:rsid w:val="002C4CC0"/>
    <w:rsid w:val="002D38F9"/>
    <w:rsid w:val="002D4D4F"/>
    <w:rsid w:val="002D62CD"/>
    <w:rsid w:val="002E2A45"/>
    <w:rsid w:val="002E5976"/>
    <w:rsid w:val="002F04DE"/>
    <w:rsid w:val="002F0998"/>
    <w:rsid w:val="002F391E"/>
    <w:rsid w:val="002F77FE"/>
    <w:rsid w:val="00304F93"/>
    <w:rsid w:val="00306911"/>
    <w:rsid w:val="003125FE"/>
    <w:rsid w:val="0031326D"/>
    <w:rsid w:val="00314631"/>
    <w:rsid w:val="003174F0"/>
    <w:rsid w:val="00322445"/>
    <w:rsid w:val="00322BF3"/>
    <w:rsid w:val="00323C49"/>
    <w:rsid w:val="003261BA"/>
    <w:rsid w:val="00330040"/>
    <w:rsid w:val="00331533"/>
    <w:rsid w:val="003357C6"/>
    <w:rsid w:val="00350196"/>
    <w:rsid w:val="00351248"/>
    <w:rsid w:val="00353F97"/>
    <w:rsid w:val="00355F74"/>
    <w:rsid w:val="00363EC7"/>
    <w:rsid w:val="00363EEB"/>
    <w:rsid w:val="003646CD"/>
    <w:rsid w:val="0036654C"/>
    <w:rsid w:val="003702BC"/>
    <w:rsid w:val="003704B5"/>
    <w:rsid w:val="003747C8"/>
    <w:rsid w:val="003765C6"/>
    <w:rsid w:val="00382A76"/>
    <w:rsid w:val="00395C64"/>
    <w:rsid w:val="003A0C7B"/>
    <w:rsid w:val="003A721A"/>
    <w:rsid w:val="003A7D4F"/>
    <w:rsid w:val="003B0783"/>
    <w:rsid w:val="003B387A"/>
    <w:rsid w:val="003B63B5"/>
    <w:rsid w:val="003C6954"/>
    <w:rsid w:val="003C7E9E"/>
    <w:rsid w:val="003D7A6B"/>
    <w:rsid w:val="003E4C14"/>
    <w:rsid w:val="003E5DD3"/>
    <w:rsid w:val="003E6F5A"/>
    <w:rsid w:val="003F055C"/>
    <w:rsid w:val="003F133F"/>
    <w:rsid w:val="003F1C93"/>
    <w:rsid w:val="003F4638"/>
    <w:rsid w:val="003F596B"/>
    <w:rsid w:val="00410790"/>
    <w:rsid w:val="00415E43"/>
    <w:rsid w:val="00417666"/>
    <w:rsid w:val="00430239"/>
    <w:rsid w:val="004307C3"/>
    <w:rsid w:val="00434F31"/>
    <w:rsid w:val="00442046"/>
    <w:rsid w:val="00446063"/>
    <w:rsid w:val="004469AA"/>
    <w:rsid w:val="00447A7B"/>
    <w:rsid w:val="00450215"/>
    <w:rsid w:val="00451A9F"/>
    <w:rsid w:val="004606F3"/>
    <w:rsid w:val="0047324B"/>
    <w:rsid w:val="00477F0C"/>
    <w:rsid w:val="00480045"/>
    <w:rsid w:val="004805A5"/>
    <w:rsid w:val="00481B55"/>
    <w:rsid w:val="00483F46"/>
    <w:rsid w:val="0048479E"/>
    <w:rsid w:val="00492536"/>
    <w:rsid w:val="004A064C"/>
    <w:rsid w:val="004A0AB5"/>
    <w:rsid w:val="004A2643"/>
    <w:rsid w:val="004A2840"/>
    <w:rsid w:val="004A3C44"/>
    <w:rsid w:val="004A7708"/>
    <w:rsid w:val="004B7EA3"/>
    <w:rsid w:val="004C003F"/>
    <w:rsid w:val="004C1BCE"/>
    <w:rsid w:val="004C34A6"/>
    <w:rsid w:val="004D2986"/>
    <w:rsid w:val="004E7FAF"/>
    <w:rsid w:val="004F0CD1"/>
    <w:rsid w:val="0050368D"/>
    <w:rsid w:val="00517BDD"/>
    <w:rsid w:val="00520D56"/>
    <w:rsid w:val="00522F2C"/>
    <w:rsid w:val="005234AC"/>
    <w:rsid w:val="00532DF5"/>
    <w:rsid w:val="005437B0"/>
    <w:rsid w:val="00544744"/>
    <w:rsid w:val="005549C8"/>
    <w:rsid w:val="005563E1"/>
    <w:rsid w:val="0055670A"/>
    <w:rsid w:val="0056116F"/>
    <w:rsid w:val="00562D99"/>
    <w:rsid w:val="00571BEB"/>
    <w:rsid w:val="005779AA"/>
    <w:rsid w:val="00587017"/>
    <w:rsid w:val="0059159E"/>
    <w:rsid w:val="005960AC"/>
    <w:rsid w:val="00596DFD"/>
    <w:rsid w:val="005A0A53"/>
    <w:rsid w:val="005A2D69"/>
    <w:rsid w:val="005A41F2"/>
    <w:rsid w:val="005B1E12"/>
    <w:rsid w:val="005B3D8B"/>
    <w:rsid w:val="005B5314"/>
    <w:rsid w:val="005C2340"/>
    <w:rsid w:val="005C6D19"/>
    <w:rsid w:val="005C78B0"/>
    <w:rsid w:val="005C7A8A"/>
    <w:rsid w:val="005D6866"/>
    <w:rsid w:val="005D6CA3"/>
    <w:rsid w:val="005D77B0"/>
    <w:rsid w:val="005F5745"/>
    <w:rsid w:val="006043D9"/>
    <w:rsid w:val="00607B10"/>
    <w:rsid w:val="00611AC5"/>
    <w:rsid w:val="00613477"/>
    <w:rsid w:val="00615B66"/>
    <w:rsid w:val="00615EBE"/>
    <w:rsid w:val="00616CDA"/>
    <w:rsid w:val="00624291"/>
    <w:rsid w:val="00626A4F"/>
    <w:rsid w:val="0063547F"/>
    <w:rsid w:val="00635DD7"/>
    <w:rsid w:val="0064070C"/>
    <w:rsid w:val="00641302"/>
    <w:rsid w:val="00641ACB"/>
    <w:rsid w:val="00645465"/>
    <w:rsid w:val="00652806"/>
    <w:rsid w:val="00661203"/>
    <w:rsid w:val="00662021"/>
    <w:rsid w:val="006702DD"/>
    <w:rsid w:val="0067383F"/>
    <w:rsid w:val="00686A2D"/>
    <w:rsid w:val="0069121C"/>
    <w:rsid w:val="006923DD"/>
    <w:rsid w:val="006954F9"/>
    <w:rsid w:val="006D12F5"/>
    <w:rsid w:val="006D5FAC"/>
    <w:rsid w:val="006E2C72"/>
    <w:rsid w:val="006E3FC1"/>
    <w:rsid w:val="006E4CA0"/>
    <w:rsid w:val="006E703A"/>
    <w:rsid w:val="006E70EA"/>
    <w:rsid w:val="006E7117"/>
    <w:rsid w:val="00703502"/>
    <w:rsid w:val="00703A3C"/>
    <w:rsid w:val="007137FC"/>
    <w:rsid w:val="00721216"/>
    <w:rsid w:val="00723D0C"/>
    <w:rsid w:val="007303CC"/>
    <w:rsid w:val="007342AA"/>
    <w:rsid w:val="0073563A"/>
    <w:rsid w:val="00743D81"/>
    <w:rsid w:val="00745439"/>
    <w:rsid w:val="00745E6A"/>
    <w:rsid w:val="00770A71"/>
    <w:rsid w:val="00776E7A"/>
    <w:rsid w:val="007771F4"/>
    <w:rsid w:val="00784AD8"/>
    <w:rsid w:val="0078531B"/>
    <w:rsid w:val="00787316"/>
    <w:rsid w:val="007879A2"/>
    <w:rsid w:val="007903A7"/>
    <w:rsid w:val="007938FD"/>
    <w:rsid w:val="00794013"/>
    <w:rsid w:val="00794EA7"/>
    <w:rsid w:val="00797431"/>
    <w:rsid w:val="007A530B"/>
    <w:rsid w:val="007A7A16"/>
    <w:rsid w:val="007C12CD"/>
    <w:rsid w:val="007C4EBD"/>
    <w:rsid w:val="007D2E2A"/>
    <w:rsid w:val="007D3D85"/>
    <w:rsid w:val="007E255E"/>
    <w:rsid w:val="007E2F68"/>
    <w:rsid w:val="007E703F"/>
    <w:rsid w:val="007F316B"/>
    <w:rsid w:val="007F4971"/>
    <w:rsid w:val="008007A9"/>
    <w:rsid w:val="00803A11"/>
    <w:rsid w:val="00804C90"/>
    <w:rsid w:val="008069F7"/>
    <w:rsid w:val="00833267"/>
    <w:rsid w:val="00837A94"/>
    <w:rsid w:val="00841697"/>
    <w:rsid w:val="00844D9C"/>
    <w:rsid w:val="00855DA6"/>
    <w:rsid w:val="00863432"/>
    <w:rsid w:val="00863B7A"/>
    <w:rsid w:val="00864AE4"/>
    <w:rsid w:val="008651E0"/>
    <w:rsid w:val="0087576D"/>
    <w:rsid w:val="00877A53"/>
    <w:rsid w:val="008803D2"/>
    <w:rsid w:val="00882C51"/>
    <w:rsid w:val="008879F4"/>
    <w:rsid w:val="00890499"/>
    <w:rsid w:val="00897999"/>
    <w:rsid w:val="00897A83"/>
    <w:rsid w:val="00897FD8"/>
    <w:rsid w:val="008B4026"/>
    <w:rsid w:val="008B6A01"/>
    <w:rsid w:val="008C13F1"/>
    <w:rsid w:val="008C1AF6"/>
    <w:rsid w:val="008D55C7"/>
    <w:rsid w:val="008E06D1"/>
    <w:rsid w:val="008E2F31"/>
    <w:rsid w:val="008E730E"/>
    <w:rsid w:val="008F1E0B"/>
    <w:rsid w:val="00900F89"/>
    <w:rsid w:val="009013BB"/>
    <w:rsid w:val="00905D49"/>
    <w:rsid w:val="00906FFF"/>
    <w:rsid w:val="009111BA"/>
    <w:rsid w:val="009217E4"/>
    <w:rsid w:val="00924363"/>
    <w:rsid w:val="009248D9"/>
    <w:rsid w:val="00925D90"/>
    <w:rsid w:val="0093331C"/>
    <w:rsid w:val="00934510"/>
    <w:rsid w:val="00943826"/>
    <w:rsid w:val="00946FA4"/>
    <w:rsid w:val="00955930"/>
    <w:rsid w:val="009652D3"/>
    <w:rsid w:val="009663D9"/>
    <w:rsid w:val="00975546"/>
    <w:rsid w:val="009867D5"/>
    <w:rsid w:val="00987451"/>
    <w:rsid w:val="009905D5"/>
    <w:rsid w:val="0099126D"/>
    <w:rsid w:val="009A1A7F"/>
    <w:rsid w:val="009A3A09"/>
    <w:rsid w:val="009B3092"/>
    <w:rsid w:val="009C6A23"/>
    <w:rsid w:val="009D1628"/>
    <w:rsid w:val="009D29B7"/>
    <w:rsid w:val="009D59FB"/>
    <w:rsid w:val="009D6750"/>
    <w:rsid w:val="009D7973"/>
    <w:rsid w:val="009E08BA"/>
    <w:rsid w:val="009F0498"/>
    <w:rsid w:val="009F50AA"/>
    <w:rsid w:val="009F791D"/>
    <w:rsid w:val="00A01725"/>
    <w:rsid w:val="00A11B56"/>
    <w:rsid w:val="00A14206"/>
    <w:rsid w:val="00A14764"/>
    <w:rsid w:val="00A164B4"/>
    <w:rsid w:val="00A215E0"/>
    <w:rsid w:val="00A30CCE"/>
    <w:rsid w:val="00A33E5F"/>
    <w:rsid w:val="00A35F15"/>
    <w:rsid w:val="00A40E3D"/>
    <w:rsid w:val="00A40E46"/>
    <w:rsid w:val="00A41A23"/>
    <w:rsid w:val="00A606F8"/>
    <w:rsid w:val="00A763EA"/>
    <w:rsid w:val="00A82410"/>
    <w:rsid w:val="00A827D5"/>
    <w:rsid w:val="00A83CEA"/>
    <w:rsid w:val="00A92A6A"/>
    <w:rsid w:val="00A966D6"/>
    <w:rsid w:val="00A97990"/>
    <w:rsid w:val="00AA3F0E"/>
    <w:rsid w:val="00AB023D"/>
    <w:rsid w:val="00AC04A2"/>
    <w:rsid w:val="00AD51BE"/>
    <w:rsid w:val="00AD51F9"/>
    <w:rsid w:val="00AD62E0"/>
    <w:rsid w:val="00AD6A69"/>
    <w:rsid w:val="00AD7C08"/>
    <w:rsid w:val="00AD7DAE"/>
    <w:rsid w:val="00AE3AEA"/>
    <w:rsid w:val="00AF3F9C"/>
    <w:rsid w:val="00B10BEC"/>
    <w:rsid w:val="00B11F81"/>
    <w:rsid w:val="00B273A0"/>
    <w:rsid w:val="00B402C5"/>
    <w:rsid w:val="00B479E0"/>
    <w:rsid w:val="00B47D86"/>
    <w:rsid w:val="00B554FE"/>
    <w:rsid w:val="00B5746B"/>
    <w:rsid w:val="00B62157"/>
    <w:rsid w:val="00B661F8"/>
    <w:rsid w:val="00B70000"/>
    <w:rsid w:val="00B700CA"/>
    <w:rsid w:val="00B72A32"/>
    <w:rsid w:val="00B85B97"/>
    <w:rsid w:val="00BA2E8A"/>
    <w:rsid w:val="00BA6787"/>
    <w:rsid w:val="00BB1FD4"/>
    <w:rsid w:val="00BB739B"/>
    <w:rsid w:val="00BC3FC4"/>
    <w:rsid w:val="00BC4729"/>
    <w:rsid w:val="00BD6E83"/>
    <w:rsid w:val="00BE4C57"/>
    <w:rsid w:val="00BF057B"/>
    <w:rsid w:val="00BF3B29"/>
    <w:rsid w:val="00BF3EAF"/>
    <w:rsid w:val="00C0260E"/>
    <w:rsid w:val="00C04B4D"/>
    <w:rsid w:val="00C04BEB"/>
    <w:rsid w:val="00C055FC"/>
    <w:rsid w:val="00C2078C"/>
    <w:rsid w:val="00C20EF8"/>
    <w:rsid w:val="00C232A4"/>
    <w:rsid w:val="00C23EB2"/>
    <w:rsid w:val="00C245D2"/>
    <w:rsid w:val="00C31AC1"/>
    <w:rsid w:val="00C33DB2"/>
    <w:rsid w:val="00C44341"/>
    <w:rsid w:val="00C45190"/>
    <w:rsid w:val="00C52CCE"/>
    <w:rsid w:val="00C5616C"/>
    <w:rsid w:val="00C62EDD"/>
    <w:rsid w:val="00C70DD7"/>
    <w:rsid w:val="00C75FA0"/>
    <w:rsid w:val="00C82B2A"/>
    <w:rsid w:val="00C92F4D"/>
    <w:rsid w:val="00C9319B"/>
    <w:rsid w:val="00CB0AE3"/>
    <w:rsid w:val="00CB679F"/>
    <w:rsid w:val="00CC4896"/>
    <w:rsid w:val="00CC6FAF"/>
    <w:rsid w:val="00CE5B62"/>
    <w:rsid w:val="00CE5D1F"/>
    <w:rsid w:val="00CF0AE4"/>
    <w:rsid w:val="00CF0E7F"/>
    <w:rsid w:val="00CF63FE"/>
    <w:rsid w:val="00D04321"/>
    <w:rsid w:val="00D044E5"/>
    <w:rsid w:val="00D10E93"/>
    <w:rsid w:val="00D1282B"/>
    <w:rsid w:val="00D15D07"/>
    <w:rsid w:val="00D26E09"/>
    <w:rsid w:val="00D31A8E"/>
    <w:rsid w:val="00D442C4"/>
    <w:rsid w:val="00D44A07"/>
    <w:rsid w:val="00D44F7B"/>
    <w:rsid w:val="00D52155"/>
    <w:rsid w:val="00D63078"/>
    <w:rsid w:val="00D71991"/>
    <w:rsid w:val="00D73FB6"/>
    <w:rsid w:val="00D8114A"/>
    <w:rsid w:val="00D95050"/>
    <w:rsid w:val="00D96D90"/>
    <w:rsid w:val="00DA4622"/>
    <w:rsid w:val="00DA4F83"/>
    <w:rsid w:val="00DC3EC8"/>
    <w:rsid w:val="00DC7504"/>
    <w:rsid w:val="00DC76AE"/>
    <w:rsid w:val="00DD6022"/>
    <w:rsid w:val="00DE37AD"/>
    <w:rsid w:val="00DE6E83"/>
    <w:rsid w:val="00DF0B4B"/>
    <w:rsid w:val="00DF2372"/>
    <w:rsid w:val="00DF30ED"/>
    <w:rsid w:val="00DF5B3D"/>
    <w:rsid w:val="00E02995"/>
    <w:rsid w:val="00E02AB6"/>
    <w:rsid w:val="00E03FA3"/>
    <w:rsid w:val="00E0682D"/>
    <w:rsid w:val="00E13D40"/>
    <w:rsid w:val="00E14006"/>
    <w:rsid w:val="00E22ECF"/>
    <w:rsid w:val="00E257F7"/>
    <w:rsid w:val="00E3425C"/>
    <w:rsid w:val="00E34332"/>
    <w:rsid w:val="00E40C98"/>
    <w:rsid w:val="00E44BC6"/>
    <w:rsid w:val="00E45550"/>
    <w:rsid w:val="00E5052F"/>
    <w:rsid w:val="00E50835"/>
    <w:rsid w:val="00E56DF9"/>
    <w:rsid w:val="00E602F5"/>
    <w:rsid w:val="00E640D8"/>
    <w:rsid w:val="00E84874"/>
    <w:rsid w:val="00E86483"/>
    <w:rsid w:val="00EA4BEF"/>
    <w:rsid w:val="00EA5FC1"/>
    <w:rsid w:val="00EA670B"/>
    <w:rsid w:val="00EA7E6B"/>
    <w:rsid w:val="00EB279A"/>
    <w:rsid w:val="00EB6714"/>
    <w:rsid w:val="00EB6772"/>
    <w:rsid w:val="00EC10F2"/>
    <w:rsid w:val="00EC2194"/>
    <w:rsid w:val="00EC25C5"/>
    <w:rsid w:val="00EC30B4"/>
    <w:rsid w:val="00EC3F51"/>
    <w:rsid w:val="00ED4DDC"/>
    <w:rsid w:val="00EE434F"/>
    <w:rsid w:val="00EF3E00"/>
    <w:rsid w:val="00EF6CD6"/>
    <w:rsid w:val="00F04045"/>
    <w:rsid w:val="00F061F0"/>
    <w:rsid w:val="00F23BD8"/>
    <w:rsid w:val="00F24809"/>
    <w:rsid w:val="00F37856"/>
    <w:rsid w:val="00F40F5D"/>
    <w:rsid w:val="00F43658"/>
    <w:rsid w:val="00F562DF"/>
    <w:rsid w:val="00F633AE"/>
    <w:rsid w:val="00F6488E"/>
    <w:rsid w:val="00F740A2"/>
    <w:rsid w:val="00F84F9F"/>
    <w:rsid w:val="00F90A70"/>
    <w:rsid w:val="00F946EE"/>
    <w:rsid w:val="00F96494"/>
    <w:rsid w:val="00F97D05"/>
    <w:rsid w:val="00FA2461"/>
    <w:rsid w:val="00FA2B0A"/>
    <w:rsid w:val="00FB18B4"/>
    <w:rsid w:val="00FC04D0"/>
    <w:rsid w:val="00FC369F"/>
    <w:rsid w:val="00FE596B"/>
    <w:rsid w:val="00FE63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next w:val="Tekstdymka"/>
    <w:rsid w:val="00522F2C"/>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9E08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4">
    <w:name w:val="heading 4"/>
    <w:basedOn w:val="Normalny"/>
    <w:next w:val="Normalny"/>
    <w:link w:val="Nagwek4Znak"/>
    <w:uiPriority w:val="99"/>
    <w:qFormat/>
    <w:rsid w:val="009E08BA"/>
    <w:pPr>
      <w:keepNext/>
      <w:jc w:val="both"/>
      <w:outlineLvl w:val="3"/>
    </w:pPr>
    <w:rPr>
      <w:rFonts w:ascii="Calibri" w:hAnsi="Calibri"/>
      <w:b/>
      <w:bCs/>
      <w:sz w:val="28"/>
      <w:szCs w:val="28"/>
    </w:rPr>
  </w:style>
  <w:style w:type="paragraph" w:styleId="Nagwek7">
    <w:name w:val="heading 7"/>
    <w:basedOn w:val="Normalny"/>
    <w:next w:val="Normalny"/>
    <w:link w:val="Nagwek7Znak"/>
    <w:uiPriority w:val="9"/>
    <w:semiHidden/>
    <w:unhideWhenUsed/>
    <w:qFormat/>
    <w:rsid w:val="00E0682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5D6866"/>
    <w:rPr>
      <w:rFonts w:cs="Times New Roman"/>
      <w:color w:val="0000FF"/>
      <w:u w:val="single"/>
    </w:rPr>
  </w:style>
  <w:style w:type="paragraph" w:styleId="Spistreci1">
    <w:name w:val="toc 1"/>
    <w:basedOn w:val="Normalny"/>
    <w:next w:val="Normalny"/>
    <w:autoRedefine/>
    <w:uiPriority w:val="39"/>
    <w:rsid w:val="005D6866"/>
  </w:style>
  <w:style w:type="paragraph" w:styleId="Spistreci2">
    <w:name w:val="toc 2"/>
    <w:basedOn w:val="Normalny"/>
    <w:next w:val="Normalny"/>
    <w:autoRedefine/>
    <w:uiPriority w:val="39"/>
    <w:rsid w:val="005D6866"/>
    <w:pPr>
      <w:tabs>
        <w:tab w:val="left" w:pos="960"/>
        <w:tab w:val="right" w:leader="dot" w:pos="9060"/>
      </w:tabs>
      <w:spacing w:line="360" w:lineRule="auto"/>
      <w:ind w:left="200"/>
    </w:pPr>
    <w:rPr>
      <w:rFonts w:ascii="Calibri" w:hAnsi="Calibri"/>
      <w:b/>
      <w:noProof/>
      <w:sz w:val="16"/>
    </w:rPr>
  </w:style>
  <w:style w:type="paragraph" w:styleId="Spistreci3">
    <w:name w:val="toc 3"/>
    <w:basedOn w:val="Normalny"/>
    <w:next w:val="Normalny"/>
    <w:autoRedefine/>
    <w:uiPriority w:val="39"/>
    <w:rsid w:val="005D6866"/>
    <w:pPr>
      <w:tabs>
        <w:tab w:val="left" w:pos="1440"/>
        <w:tab w:val="right" w:leader="dot" w:pos="9060"/>
      </w:tabs>
      <w:ind w:left="400"/>
    </w:pPr>
    <w:rPr>
      <w:rFonts w:ascii="Calibri" w:hAnsi="Calibri"/>
      <w:noProof/>
      <w:sz w:val="14"/>
    </w:rPr>
  </w:style>
  <w:style w:type="paragraph" w:customStyle="1" w:styleId="Style11">
    <w:name w:val="Style11"/>
    <w:basedOn w:val="Normalny"/>
    <w:uiPriority w:val="99"/>
    <w:rsid w:val="005D6866"/>
    <w:pPr>
      <w:widowControl w:val="0"/>
      <w:autoSpaceDE w:val="0"/>
      <w:autoSpaceDN w:val="0"/>
      <w:adjustRightInd w:val="0"/>
      <w:spacing w:line="422" w:lineRule="exact"/>
      <w:ind w:firstLine="706"/>
      <w:jc w:val="both"/>
    </w:pPr>
    <w:rPr>
      <w:sz w:val="24"/>
      <w:szCs w:val="24"/>
    </w:rPr>
  </w:style>
  <w:style w:type="paragraph" w:customStyle="1" w:styleId="Style2">
    <w:name w:val="Style2"/>
    <w:basedOn w:val="Normalny"/>
    <w:uiPriority w:val="99"/>
    <w:rsid w:val="005D6866"/>
    <w:pPr>
      <w:autoSpaceDE w:val="0"/>
      <w:autoSpaceDN w:val="0"/>
      <w:spacing w:line="268" w:lineRule="exact"/>
      <w:ind w:hanging="358"/>
      <w:jc w:val="both"/>
    </w:pPr>
    <w:rPr>
      <w:rFonts w:ascii="Calibri" w:hAnsi="Calibri"/>
      <w:sz w:val="24"/>
      <w:szCs w:val="24"/>
    </w:rPr>
  </w:style>
  <w:style w:type="paragraph" w:styleId="Tekstdymka">
    <w:name w:val="Balloon Text"/>
    <w:basedOn w:val="Normalny"/>
    <w:link w:val="TekstdymkaZnak"/>
    <w:uiPriority w:val="99"/>
    <w:unhideWhenUsed/>
    <w:rsid w:val="005D6866"/>
    <w:rPr>
      <w:rFonts w:ascii="Tahoma" w:hAnsi="Tahoma" w:cs="Tahoma"/>
      <w:sz w:val="16"/>
      <w:szCs w:val="16"/>
    </w:rPr>
  </w:style>
  <w:style w:type="character" w:customStyle="1" w:styleId="TekstdymkaZnak">
    <w:name w:val="Tekst dymka Znak"/>
    <w:basedOn w:val="Domylnaczcionkaakapitu"/>
    <w:link w:val="Tekstdymka"/>
    <w:uiPriority w:val="99"/>
    <w:rsid w:val="005D6866"/>
    <w:rPr>
      <w:rFonts w:ascii="Tahoma" w:eastAsia="Times New Roman" w:hAnsi="Tahoma" w:cs="Tahoma"/>
      <w:sz w:val="16"/>
      <w:szCs w:val="16"/>
      <w:lang w:eastAsia="pl-PL"/>
    </w:rPr>
  </w:style>
  <w:style w:type="character" w:customStyle="1" w:styleId="FontStyle96">
    <w:name w:val="Font Style96"/>
    <w:uiPriority w:val="99"/>
    <w:rsid w:val="005D6866"/>
    <w:rPr>
      <w:rFonts w:ascii="Times New Roman" w:hAnsi="Times New Roman" w:cs="Times New Roman"/>
      <w:sz w:val="22"/>
      <w:szCs w:val="22"/>
    </w:rPr>
  </w:style>
  <w:style w:type="paragraph" w:styleId="Legenda">
    <w:name w:val="caption"/>
    <w:aliases w:val="PROW Legenda TABELE"/>
    <w:basedOn w:val="Normalny"/>
    <w:next w:val="Normalny"/>
    <w:uiPriority w:val="99"/>
    <w:qFormat/>
    <w:rsid w:val="005D6866"/>
    <w:rPr>
      <w:b/>
      <w:bCs/>
    </w:rPr>
  </w:style>
  <w:style w:type="paragraph" w:styleId="Nagwek">
    <w:name w:val="header"/>
    <w:basedOn w:val="Normalny"/>
    <w:link w:val="NagwekZnak"/>
    <w:uiPriority w:val="99"/>
    <w:unhideWhenUsed/>
    <w:rsid w:val="009E08BA"/>
    <w:pPr>
      <w:tabs>
        <w:tab w:val="center" w:pos="4536"/>
        <w:tab w:val="right" w:pos="9072"/>
      </w:tabs>
    </w:pPr>
  </w:style>
  <w:style w:type="character" w:customStyle="1" w:styleId="NagwekZnak">
    <w:name w:val="Nagłówek Znak"/>
    <w:basedOn w:val="Domylnaczcionkaakapitu"/>
    <w:link w:val="Nagwek"/>
    <w:uiPriority w:val="99"/>
    <w:rsid w:val="009E08BA"/>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9E08BA"/>
    <w:pPr>
      <w:tabs>
        <w:tab w:val="center" w:pos="4536"/>
        <w:tab w:val="right" w:pos="9072"/>
      </w:tabs>
    </w:pPr>
  </w:style>
  <w:style w:type="character" w:customStyle="1" w:styleId="StopkaZnak">
    <w:name w:val="Stopka Znak"/>
    <w:basedOn w:val="Domylnaczcionkaakapitu"/>
    <w:link w:val="Stopka"/>
    <w:uiPriority w:val="99"/>
    <w:rsid w:val="009E08BA"/>
    <w:rPr>
      <w:rFonts w:ascii="Times New Roman" w:eastAsia="Times New Roman" w:hAnsi="Times New Roman" w:cs="Times New Roman"/>
      <w:sz w:val="20"/>
      <w:szCs w:val="20"/>
      <w:lang w:eastAsia="pl-PL"/>
    </w:rPr>
  </w:style>
  <w:style w:type="paragraph" w:customStyle="1" w:styleId="CE490426FA1F417B964E942E3A6CE9DE">
    <w:name w:val="CE490426FA1F417B964E942E3A6CE9DE"/>
    <w:rsid w:val="009E08BA"/>
    <w:rPr>
      <w:rFonts w:eastAsiaTheme="minorEastAsia"/>
      <w:lang w:eastAsia="pl-PL"/>
    </w:rPr>
  </w:style>
  <w:style w:type="character" w:customStyle="1" w:styleId="Nagwek1Znak">
    <w:name w:val="Nagłówek 1 Znak"/>
    <w:basedOn w:val="Domylnaczcionkaakapitu"/>
    <w:link w:val="Nagwek1"/>
    <w:rsid w:val="009E08BA"/>
    <w:rPr>
      <w:rFonts w:asciiTheme="majorHAnsi" w:eastAsiaTheme="majorEastAsia" w:hAnsiTheme="majorHAnsi" w:cstheme="majorBidi"/>
      <w:b/>
      <w:bCs/>
      <w:color w:val="365F91" w:themeColor="accent1" w:themeShade="BF"/>
      <w:sz w:val="28"/>
      <w:szCs w:val="28"/>
      <w:lang w:eastAsia="pl-PL"/>
    </w:rPr>
  </w:style>
  <w:style w:type="character" w:customStyle="1" w:styleId="Nagwek4Znak">
    <w:name w:val="Nagłówek 4 Znak"/>
    <w:basedOn w:val="Domylnaczcionkaakapitu"/>
    <w:link w:val="Nagwek4"/>
    <w:uiPriority w:val="99"/>
    <w:rsid w:val="009E08BA"/>
    <w:rPr>
      <w:rFonts w:ascii="Calibri" w:eastAsia="Times New Roman" w:hAnsi="Calibri" w:cs="Times New Roman"/>
      <w:b/>
      <w:bCs/>
      <w:sz w:val="28"/>
      <w:szCs w:val="28"/>
      <w:lang w:eastAsia="pl-PL"/>
    </w:rPr>
  </w:style>
  <w:style w:type="character" w:styleId="Numerstrony">
    <w:name w:val="page number"/>
    <w:uiPriority w:val="99"/>
    <w:rsid w:val="009E08BA"/>
    <w:rPr>
      <w:rFonts w:cs="Times New Roman"/>
    </w:rPr>
  </w:style>
  <w:style w:type="paragraph" w:customStyle="1" w:styleId="Char">
    <w:name w:val="Char"/>
    <w:basedOn w:val="Normalny"/>
    <w:uiPriority w:val="99"/>
    <w:rsid w:val="009E08BA"/>
    <w:rPr>
      <w:sz w:val="24"/>
      <w:szCs w:val="24"/>
    </w:rPr>
  </w:style>
  <w:style w:type="paragraph" w:styleId="Tekstpodstawowy">
    <w:name w:val="Body Text"/>
    <w:aliases w:val="wypunktowanie"/>
    <w:basedOn w:val="Normalny"/>
    <w:link w:val="TekstpodstawowyZnak1"/>
    <w:uiPriority w:val="99"/>
    <w:rsid w:val="009E08BA"/>
    <w:pPr>
      <w:spacing w:after="120"/>
    </w:pPr>
  </w:style>
  <w:style w:type="character" w:customStyle="1" w:styleId="TekstpodstawowyZnak">
    <w:name w:val="Tekst podstawowy Znak"/>
    <w:aliases w:val="wypunktowanie Znak"/>
    <w:basedOn w:val="Domylnaczcionkaakapitu"/>
    <w:uiPriority w:val="99"/>
    <w:semiHidden/>
    <w:rsid w:val="009E08BA"/>
    <w:rPr>
      <w:rFonts w:ascii="Times New Roman" w:eastAsia="Times New Roman" w:hAnsi="Times New Roman" w:cs="Times New Roman"/>
      <w:sz w:val="20"/>
      <w:szCs w:val="20"/>
      <w:lang w:eastAsia="pl-PL"/>
    </w:rPr>
  </w:style>
  <w:style w:type="character" w:customStyle="1" w:styleId="TekstpodstawowyZnak1">
    <w:name w:val="Tekst podstawowy Znak1"/>
    <w:aliases w:val="wypunktowanie Znak1"/>
    <w:link w:val="Tekstpodstawowy"/>
    <w:uiPriority w:val="99"/>
    <w:locked/>
    <w:rsid w:val="009E08BA"/>
    <w:rPr>
      <w:rFonts w:ascii="Times New Roman" w:eastAsia="Times New Roman" w:hAnsi="Times New Roman" w:cs="Times New Roman"/>
      <w:sz w:val="20"/>
      <w:szCs w:val="20"/>
      <w:lang w:eastAsia="pl-PL"/>
    </w:rPr>
  </w:style>
  <w:style w:type="paragraph" w:styleId="Tekstkomentarza">
    <w:name w:val="annotation text"/>
    <w:basedOn w:val="Tekstdymka"/>
    <w:link w:val="TekstkomentarzaZnak"/>
    <w:autoRedefine/>
    <w:uiPriority w:val="99"/>
    <w:semiHidden/>
    <w:rsid w:val="009E08BA"/>
    <w:rPr>
      <w:rFonts w:ascii="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9E08BA"/>
    <w:rPr>
      <w:rFonts w:ascii="Times New Roman" w:eastAsia="Times New Roman" w:hAnsi="Times New Roman" w:cs="Times New Roman"/>
      <w:sz w:val="20"/>
      <w:szCs w:val="20"/>
      <w:lang w:eastAsia="pl-PL"/>
    </w:rPr>
  </w:style>
  <w:style w:type="paragraph" w:customStyle="1" w:styleId="BodyText21">
    <w:name w:val="Body Text 21"/>
    <w:basedOn w:val="Normalny"/>
    <w:uiPriority w:val="99"/>
    <w:rsid w:val="009E08BA"/>
    <w:pPr>
      <w:jc w:val="both"/>
    </w:pPr>
    <w:rPr>
      <w:sz w:val="24"/>
      <w:szCs w:val="24"/>
    </w:rPr>
  </w:style>
  <w:style w:type="character" w:styleId="Odwoaniedokomentarza">
    <w:name w:val="annotation reference"/>
    <w:uiPriority w:val="99"/>
    <w:semiHidden/>
    <w:rsid w:val="009E08BA"/>
    <w:rPr>
      <w:rFonts w:cs="Times New Roman"/>
      <w:sz w:val="16"/>
      <w:szCs w:val="16"/>
    </w:rPr>
  </w:style>
  <w:style w:type="paragraph" w:styleId="Tematkomentarza">
    <w:name w:val="annotation subject"/>
    <w:basedOn w:val="Tekstkomentarza"/>
    <w:next w:val="Tekstkomentarza"/>
    <w:link w:val="TematkomentarzaZnak"/>
    <w:uiPriority w:val="99"/>
    <w:semiHidden/>
    <w:rsid w:val="009E08BA"/>
    <w:rPr>
      <w:b/>
      <w:bCs/>
    </w:rPr>
  </w:style>
  <w:style w:type="character" w:customStyle="1" w:styleId="TematkomentarzaZnak">
    <w:name w:val="Temat komentarza Znak"/>
    <w:basedOn w:val="TekstkomentarzaZnak"/>
    <w:link w:val="Tematkomentarza"/>
    <w:uiPriority w:val="99"/>
    <w:semiHidden/>
    <w:rsid w:val="009E08BA"/>
    <w:rPr>
      <w:rFonts w:ascii="Times New Roman" w:eastAsia="Times New Roman" w:hAnsi="Times New Roman" w:cs="Times New Roman"/>
      <w:b/>
      <w:bCs/>
      <w:sz w:val="20"/>
      <w:szCs w:val="20"/>
      <w:lang w:eastAsia="pl-PL"/>
    </w:rPr>
  </w:style>
  <w:style w:type="table" w:styleId="Tabela-Siatka">
    <w:name w:val="Table Grid"/>
    <w:basedOn w:val="Standardowy"/>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9E08BA"/>
    <w:pPr>
      <w:spacing w:before="100" w:beforeAutospacing="1" w:after="100" w:afterAutospacing="1"/>
    </w:pPr>
    <w:rPr>
      <w:rFonts w:ascii="Verdana" w:hAnsi="Verdana"/>
      <w:color w:val="333333"/>
      <w:sz w:val="17"/>
      <w:szCs w:val="17"/>
    </w:rPr>
  </w:style>
  <w:style w:type="paragraph" w:styleId="Tekstprzypisudolnego">
    <w:name w:val="footnote text"/>
    <w:aliases w:val="Tekst przypisu Znak Znak Znak Znak Znak Znak,Tekst przypisu Znak Znak Znak Znak Znak1,Tekst przypisu Znak,Podrozdział Znak,Footnote Znak,Podrozdzia3 Znak,-E Fuﬂnotentext Znak,Fuﬂnotentext Ursprung Znak,Podrozdział,Footnote,Fußnote"/>
    <w:basedOn w:val="Normalny"/>
    <w:link w:val="TekstprzypisudolnegoZnak"/>
    <w:rsid w:val="009E08BA"/>
  </w:style>
  <w:style w:type="character" w:customStyle="1" w:styleId="TekstprzypisudolnegoZnak">
    <w:name w:val="Tekst przypisu dolnego Znak"/>
    <w:aliases w:val="Tekst przypisu Znak Znak Znak Znak Znak Znak Znak,Tekst przypisu Znak Znak Znak Znak Znak1 Znak,Tekst przypisu Znak Znak,Podrozdział Znak Znak,Footnote Znak Znak,Podrozdzia3 Znak Znak,-E Fuﬂnotentext Znak Znak,Footnote Znak1"/>
    <w:basedOn w:val="Domylnaczcionkaakapitu"/>
    <w:link w:val="Tekstprzypisudolnego"/>
    <w:rsid w:val="009E08BA"/>
    <w:rPr>
      <w:rFonts w:ascii="Times New Roman" w:eastAsia="Times New Roman" w:hAnsi="Times New Roman" w:cs="Times New Roman"/>
      <w:sz w:val="20"/>
      <w:szCs w:val="20"/>
      <w:lang w:eastAsia="pl-PL"/>
    </w:rPr>
  </w:style>
  <w:style w:type="character" w:customStyle="1" w:styleId="FootnoteTextChar">
    <w:name w:val="Footnote Text Char"/>
    <w:aliases w:val="Tekst przypisu Znak Znak Znak Znak Znak Znak Char,Tekst przypisu Znak Znak Znak Znak Znak1 Char,Tekst przypisu Znak Char,Podrozdział Znak Char,Footnote Znak Char,Podrozdzia3 Znak Char,-E Fuﬂnotentext Znak Char,Podrozdział Char"/>
    <w:uiPriority w:val="99"/>
    <w:semiHidden/>
    <w:locked/>
    <w:rsid w:val="009E08BA"/>
    <w:rPr>
      <w:rFonts w:cs="Times New Roman"/>
      <w:sz w:val="20"/>
      <w:szCs w:val="20"/>
    </w:rPr>
  </w:style>
  <w:style w:type="character" w:styleId="Odwoanieprzypisudolnego">
    <w:name w:val="footnote reference"/>
    <w:aliases w:val="Odwołanie przypisu,Footnote Reference Number"/>
    <w:rsid w:val="009E08BA"/>
    <w:rPr>
      <w:rFonts w:cs="Times New Roman"/>
      <w:vertAlign w:val="superscript"/>
    </w:rPr>
  </w:style>
  <w:style w:type="paragraph" w:styleId="Bezodstpw">
    <w:name w:val="No Spacing"/>
    <w:uiPriority w:val="1"/>
    <w:qFormat/>
    <w:rsid w:val="009E08BA"/>
    <w:pPr>
      <w:spacing w:after="0" w:line="240" w:lineRule="auto"/>
    </w:pPr>
    <w:rPr>
      <w:rFonts w:ascii="Calibri" w:eastAsia="Times New Roman" w:hAnsi="Calibri" w:cs="Times New Roman"/>
      <w:color w:val="000000"/>
      <w:sz w:val="24"/>
      <w:szCs w:val="24"/>
      <w:lang w:eastAsia="pl-PL"/>
    </w:rPr>
  </w:style>
  <w:style w:type="paragraph" w:styleId="Akapitzlist">
    <w:name w:val="List Paragraph"/>
    <w:aliases w:val="Table of contents numbered,A_wyliczenie,K-P_odwolanie,maz_wyliczenie,opis dzialania"/>
    <w:basedOn w:val="Normalny"/>
    <w:link w:val="AkapitzlistZnak"/>
    <w:uiPriority w:val="34"/>
    <w:qFormat/>
    <w:rsid w:val="009E08BA"/>
    <w:pPr>
      <w:spacing w:after="200" w:line="276" w:lineRule="auto"/>
      <w:ind w:left="720"/>
      <w:contextualSpacing/>
    </w:pPr>
    <w:rPr>
      <w:rFonts w:ascii="Calibri" w:hAnsi="Calibri"/>
      <w:sz w:val="22"/>
      <w:szCs w:val="22"/>
      <w:lang w:eastAsia="en-US"/>
    </w:rPr>
  </w:style>
  <w:style w:type="paragraph" w:customStyle="1" w:styleId="Standardowy1">
    <w:name w:val="Standardowy 1"/>
    <w:basedOn w:val="Normalny"/>
    <w:uiPriority w:val="99"/>
    <w:rsid w:val="009E08BA"/>
    <w:pPr>
      <w:numPr>
        <w:numId w:val="3"/>
      </w:numPr>
      <w:spacing w:before="360" w:after="360"/>
      <w:jc w:val="both"/>
    </w:pPr>
    <w:rPr>
      <w:b/>
      <w:bCs/>
      <w:sz w:val="32"/>
      <w:szCs w:val="24"/>
    </w:rPr>
  </w:style>
  <w:style w:type="paragraph" w:customStyle="1" w:styleId="Standardowy2">
    <w:name w:val="Standardowy 2"/>
    <w:basedOn w:val="Normalny"/>
    <w:uiPriority w:val="99"/>
    <w:rsid w:val="009E08BA"/>
    <w:pPr>
      <w:numPr>
        <w:ilvl w:val="2"/>
        <w:numId w:val="3"/>
      </w:numPr>
      <w:tabs>
        <w:tab w:val="clear" w:pos="1803"/>
        <w:tab w:val="num" w:pos="792"/>
      </w:tabs>
      <w:spacing w:before="480" w:after="240"/>
      <w:ind w:left="792" w:hanging="432"/>
      <w:jc w:val="both"/>
    </w:pPr>
    <w:rPr>
      <w:b/>
      <w:bCs/>
      <w:caps/>
      <w:sz w:val="26"/>
      <w:szCs w:val="24"/>
    </w:rPr>
  </w:style>
  <w:style w:type="paragraph" w:styleId="Tekstpodstawowy3">
    <w:name w:val="Body Text 3"/>
    <w:basedOn w:val="Normalny"/>
    <w:link w:val="Tekstpodstawowy3Znak"/>
    <w:uiPriority w:val="99"/>
    <w:rsid w:val="009E08BA"/>
    <w:pPr>
      <w:spacing w:after="120"/>
    </w:pPr>
    <w:rPr>
      <w:sz w:val="16"/>
      <w:szCs w:val="16"/>
    </w:rPr>
  </w:style>
  <w:style w:type="character" w:customStyle="1" w:styleId="Tekstpodstawowy3Znak">
    <w:name w:val="Tekst podstawowy 3 Znak"/>
    <w:basedOn w:val="Domylnaczcionkaakapitu"/>
    <w:link w:val="Tekstpodstawowy3"/>
    <w:uiPriority w:val="99"/>
    <w:rsid w:val="009E08BA"/>
    <w:rPr>
      <w:rFonts w:ascii="Times New Roman" w:eastAsia="Times New Roman" w:hAnsi="Times New Roman" w:cs="Times New Roman"/>
      <w:sz w:val="16"/>
      <w:szCs w:val="16"/>
      <w:lang w:eastAsia="pl-PL"/>
    </w:rPr>
  </w:style>
  <w:style w:type="paragraph" w:styleId="Mapadokumentu">
    <w:name w:val="Document Map"/>
    <w:basedOn w:val="Normalny"/>
    <w:link w:val="MapadokumentuZnak"/>
    <w:uiPriority w:val="99"/>
    <w:semiHidden/>
    <w:rsid w:val="009E08BA"/>
    <w:pPr>
      <w:shd w:val="clear" w:color="auto" w:fill="000080"/>
    </w:pPr>
    <w:rPr>
      <w:sz w:val="2"/>
    </w:rPr>
  </w:style>
  <w:style w:type="character" w:customStyle="1" w:styleId="MapadokumentuZnak">
    <w:name w:val="Mapa dokumentu Znak"/>
    <w:basedOn w:val="Domylnaczcionkaakapitu"/>
    <w:link w:val="Mapadokumentu"/>
    <w:uiPriority w:val="99"/>
    <w:semiHidden/>
    <w:rsid w:val="009E08BA"/>
    <w:rPr>
      <w:rFonts w:ascii="Times New Roman" w:eastAsia="Times New Roman" w:hAnsi="Times New Roman" w:cs="Times New Roman"/>
      <w:sz w:val="2"/>
      <w:szCs w:val="20"/>
      <w:shd w:val="clear" w:color="auto" w:fill="000080"/>
      <w:lang w:eastAsia="pl-PL"/>
    </w:rPr>
  </w:style>
  <w:style w:type="paragraph" w:customStyle="1" w:styleId="Style13">
    <w:name w:val="Style13"/>
    <w:basedOn w:val="Normalny"/>
    <w:uiPriority w:val="99"/>
    <w:rsid w:val="009E08BA"/>
    <w:pPr>
      <w:widowControl w:val="0"/>
      <w:autoSpaceDE w:val="0"/>
      <w:autoSpaceDN w:val="0"/>
      <w:adjustRightInd w:val="0"/>
      <w:spacing w:line="422" w:lineRule="exact"/>
      <w:ind w:hanging="389"/>
    </w:pPr>
    <w:rPr>
      <w:sz w:val="24"/>
      <w:szCs w:val="24"/>
    </w:rPr>
  </w:style>
  <w:style w:type="paragraph" w:customStyle="1" w:styleId="Style14">
    <w:name w:val="Style14"/>
    <w:basedOn w:val="Normalny"/>
    <w:uiPriority w:val="99"/>
    <w:rsid w:val="009E08BA"/>
    <w:pPr>
      <w:widowControl w:val="0"/>
      <w:autoSpaceDE w:val="0"/>
      <w:autoSpaceDN w:val="0"/>
      <w:adjustRightInd w:val="0"/>
      <w:spacing w:line="229" w:lineRule="exact"/>
      <w:jc w:val="both"/>
    </w:pPr>
    <w:rPr>
      <w:sz w:val="24"/>
      <w:szCs w:val="24"/>
    </w:rPr>
  </w:style>
  <w:style w:type="character" w:customStyle="1" w:styleId="FontStyle74">
    <w:name w:val="Font Style74"/>
    <w:uiPriority w:val="99"/>
    <w:rsid w:val="009E08BA"/>
    <w:rPr>
      <w:rFonts w:ascii="Times New Roman" w:hAnsi="Times New Roman" w:cs="Times New Roman"/>
      <w:sz w:val="20"/>
      <w:szCs w:val="20"/>
    </w:rPr>
  </w:style>
  <w:style w:type="character" w:customStyle="1" w:styleId="FontStyle94">
    <w:name w:val="Font Style94"/>
    <w:uiPriority w:val="99"/>
    <w:rsid w:val="009E08BA"/>
    <w:rPr>
      <w:rFonts w:ascii="Times New Roman" w:hAnsi="Times New Roman" w:cs="Times New Roman"/>
      <w:i/>
      <w:iCs/>
      <w:sz w:val="22"/>
      <w:szCs w:val="22"/>
    </w:rPr>
  </w:style>
  <w:style w:type="character" w:customStyle="1" w:styleId="FontStyle95">
    <w:name w:val="Font Style95"/>
    <w:uiPriority w:val="99"/>
    <w:rsid w:val="009E08BA"/>
    <w:rPr>
      <w:rFonts w:ascii="Times New Roman" w:hAnsi="Times New Roman" w:cs="Times New Roman"/>
      <w:b/>
      <w:bCs/>
      <w:sz w:val="22"/>
      <w:szCs w:val="22"/>
    </w:rPr>
  </w:style>
  <w:style w:type="paragraph" w:customStyle="1" w:styleId="Style40">
    <w:name w:val="Style40"/>
    <w:basedOn w:val="Normalny"/>
    <w:uiPriority w:val="99"/>
    <w:rsid w:val="009E08BA"/>
    <w:pPr>
      <w:widowControl w:val="0"/>
      <w:autoSpaceDE w:val="0"/>
      <w:autoSpaceDN w:val="0"/>
      <w:adjustRightInd w:val="0"/>
      <w:spacing w:line="415" w:lineRule="exact"/>
      <w:jc w:val="both"/>
    </w:pPr>
    <w:rPr>
      <w:sz w:val="24"/>
      <w:szCs w:val="24"/>
    </w:rPr>
  </w:style>
  <w:style w:type="paragraph" w:customStyle="1" w:styleId="Style7">
    <w:name w:val="Style7"/>
    <w:basedOn w:val="Normalny"/>
    <w:uiPriority w:val="99"/>
    <w:rsid w:val="009E08BA"/>
    <w:pPr>
      <w:widowControl w:val="0"/>
      <w:autoSpaceDE w:val="0"/>
      <w:autoSpaceDN w:val="0"/>
      <w:adjustRightInd w:val="0"/>
      <w:spacing w:line="163" w:lineRule="exact"/>
      <w:jc w:val="both"/>
    </w:pPr>
    <w:rPr>
      <w:sz w:val="24"/>
      <w:szCs w:val="24"/>
    </w:rPr>
  </w:style>
  <w:style w:type="character" w:customStyle="1" w:styleId="FontStyle99">
    <w:name w:val="Font Style99"/>
    <w:uiPriority w:val="99"/>
    <w:rsid w:val="009E08BA"/>
    <w:rPr>
      <w:rFonts w:ascii="Trebuchet MS" w:hAnsi="Trebuchet MS" w:cs="Trebuchet MS"/>
      <w:i/>
      <w:iCs/>
      <w:sz w:val="12"/>
      <w:szCs w:val="12"/>
    </w:rPr>
  </w:style>
  <w:style w:type="paragraph" w:customStyle="1" w:styleId="Style16">
    <w:name w:val="Style16"/>
    <w:basedOn w:val="Normalny"/>
    <w:uiPriority w:val="99"/>
    <w:rsid w:val="009E08BA"/>
    <w:pPr>
      <w:widowControl w:val="0"/>
      <w:autoSpaceDE w:val="0"/>
      <w:autoSpaceDN w:val="0"/>
      <w:adjustRightInd w:val="0"/>
      <w:spacing w:line="230" w:lineRule="exact"/>
      <w:jc w:val="both"/>
    </w:pPr>
    <w:rPr>
      <w:sz w:val="24"/>
      <w:szCs w:val="24"/>
    </w:rPr>
  </w:style>
  <w:style w:type="paragraph" w:customStyle="1" w:styleId="Style21">
    <w:name w:val="Style21"/>
    <w:basedOn w:val="Normalny"/>
    <w:uiPriority w:val="99"/>
    <w:rsid w:val="009E08BA"/>
    <w:pPr>
      <w:widowControl w:val="0"/>
      <w:autoSpaceDE w:val="0"/>
      <w:autoSpaceDN w:val="0"/>
      <w:adjustRightInd w:val="0"/>
    </w:pPr>
    <w:rPr>
      <w:sz w:val="24"/>
      <w:szCs w:val="24"/>
    </w:rPr>
  </w:style>
  <w:style w:type="paragraph" w:customStyle="1" w:styleId="Style38">
    <w:name w:val="Style38"/>
    <w:basedOn w:val="Normalny"/>
    <w:uiPriority w:val="99"/>
    <w:rsid w:val="009E08BA"/>
    <w:pPr>
      <w:widowControl w:val="0"/>
      <w:autoSpaceDE w:val="0"/>
      <w:autoSpaceDN w:val="0"/>
      <w:adjustRightInd w:val="0"/>
      <w:spacing w:line="413" w:lineRule="exact"/>
      <w:ind w:hanging="418"/>
    </w:pPr>
    <w:rPr>
      <w:sz w:val="24"/>
      <w:szCs w:val="24"/>
    </w:rPr>
  </w:style>
  <w:style w:type="paragraph" w:customStyle="1" w:styleId="Style50">
    <w:name w:val="Style50"/>
    <w:basedOn w:val="Normalny"/>
    <w:uiPriority w:val="99"/>
    <w:rsid w:val="009E08BA"/>
    <w:pPr>
      <w:widowControl w:val="0"/>
      <w:autoSpaceDE w:val="0"/>
      <w:autoSpaceDN w:val="0"/>
      <w:adjustRightInd w:val="0"/>
      <w:spacing w:line="414" w:lineRule="exact"/>
      <w:ind w:firstLine="350"/>
      <w:jc w:val="both"/>
    </w:pPr>
    <w:rPr>
      <w:sz w:val="24"/>
      <w:szCs w:val="24"/>
    </w:rPr>
  </w:style>
  <w:style w:type="paragraph" w:customStyle="1" w:styleId="Style46">
    <w:name w:val="Style46"/>
    <w:basedOn w:val="Normalny"/>
    <w:uiPriority w:val="99"/>
    <w:rsid w:val="009E08BA"/>
    <w:pPr>
      <w:widowControl w:val="0"/>
      <w:autoSpaceDE w:val="0"/>
      <w:autoSpaceDN w:val="0"/>
      <w:adjustRightInd w:val="0"/>
    </w:pPr>
    <w:rPr>
      <w:sz w:val="24"/>
      <w:szCs w:val="24"/>
    </w:rPr>
  </w:style>
  <w:style w:type="character" w:customStyle="1" w:styleId="FontStyle76">
    <w:name w:val="Font Style76"/>
    <w:uiPriority w:val="99"/>
    <w:rsid w:val="009E08BA"/>
    <w:rPr>
      <w:rFonts w:ascii="Times New Roman" w:hAnsi="Times New Roman" w:cs="Times New Roman"/>
      <w:i/>
      <w:iCs/>
      <w:sz w:val="14"/>
      <w:szCs w:val="14"/>
    </w:rPr>
  </w:style>
  <w:style w:type="paragraph" w:customStyle="1" w:styleId="Style53">
    <w:name w:val="Style53"/>
    <w:basedOn w:val="Normalny"/>
    <w:uiPriority w:val="99"/>
    <w:rsid w:val="009E08BA"/>
    <w:pPr>
      <w:widowControl w:val="0"/>
      <w:autoSpaceDE w:val="0"/>
      <w:autoSpaceDN w:val="0"/>
      <w:adjustRightInd w:val="0"/>
      <w:spacing w:line="413" w:lineRule="exact"/>
      <w:jc w:val="both"/>
    </w:pPr>
    <w:rPr>
      <w:sz w:val="24"/>
      <w:szCs w:val="24"/>
    </w:rPr>
  </w:style>
  <w:style w:type="paragraph" w:customStyle="1" w:styleId="Style9">
    <w:name w:val="Style9"/>
    <w:basedOn w:val="Normalny"/>
    <w:uiPriority w:val="99"/>
    <w:rsid w:val="009E08BA"/>
    <w:pPr>
      <w:widowControl w:val="0"/>
      <w:autoSpaceDE w:val="0"/>
      <w:autoSpaceDN w:val="0"/>
      <w:adjustRightInd w:val="0"/>
      <w:spacing w:line="414" w:lineRule="exact"/>
      <w:ind w:firstLine="696"/>
      <w:jc w:val="both"/>
    </w:pPr>
    <w:rPr>
      <w:sz w:val="24"/>
      <w:szCs w:val="24"/>
    </w:rPr>
  </w:style>
  <w:style w:type="paragraph" w:customStyle="1" w:styleId="Style15">
    <w:name w:val="Style15"/>
    <w:basedOn w:val="Normalny"/>
    <w:uiPriority w:val="99"/>
    <w:rsid w:val="009E08BA"/>
    <w:pPr>
      <w:widowControl w:val="0"/>
      <w:autoSpaceDE w:val="0"/>
      <w:autoSpaceDN w:val="0"/>
      <w:adjustRightInd w:val="0"/>
    </w:pPr>
    <w:rPr>
      <w:sz w:val="24"/>
      <w:szCs w:val="24"/>
    </w:rPr>
  </w:style>
  <w:style w:type="character" w:customStyle="1" w:styleId="FontStyle91">
    <w:name w:val="Font Style91"/>
    <w:uiPriority w:val="99"/>
    <w:rsid w:val="009E08BA"/>
    <w:rPr>
      <w:rFonts w:ascii="Times New Roman" w:hAnsi="Times New Roman" w:cs="Times New Roman"/>
      <w:i/>
      <w:iCs/>
      <w:sz w:val="22"/>
      <w:szCs w:val="22"/>
    </w:rPr>
  </w:style>
  <w:style w:type="character" w:customStyle="1" w:styleId="FontStyle93">
    <w:name w:val="Font Style93"/>
    <w:uiPriority w:val="99"/>
    <w:rsid w:val="009E08BA"/>
    <w:rPr>
      <w:rFonts w:ascii="Times New Roman" w:hAnsi="Times New Roman" w:cs="Times New Roman"/>
      <w:sz w:val="22"/>
      <w:szCs w:val="22"/>
    </w:rPr>
  </w:style>
  <w:style w:type="paragraph" w:customStyle="1" w:styleId="Style17">
    <w:name w:val="Style17"/>
    <w:basedOn w:val="Normalny"/>
    <w:uiPriority w:val="99"/>
    <w:rsid w:val="009E08BA"/>
    <w:pPr>
      <w:widowControl w:val="0"/>
      <w:autoSpaceDE w:val="0"/>
      <w:autoSpaceDN w:val="0"/>
      <w:adjustRightInd w:val="0"/>
      <w:spacing w:line="418" w:lineRule="exact"/>
      <w:jc w:val="both"/>
    </w:pPr>
    <w:rPr>
      <w:sz w:val="24"/>
      <w:szCs w:val="24"/>
    </w:rPr>
  </w:style>
  <w:style w:type="paragraph" w:customStyle="1" w:styleId="Style18">
    <w:name w:val="Style18"/>
    <w:basedOn w:val="Normalny"/>
    <w:uiPriority w:val="99"/>
    <w:rsid w:val="009E08BA"/>
    <w:pPr>
      <w:widowControl w:val="0"/>
      <w:autoSpaceDE w:val="0"/>
      <w:autoSpaceDN w:val="0"/>
      <w:adjustRightInd w:val="0"/>
      <w:spacing w:line="427" w:lineRule="exact"/>
      <w:ind w:hanging="696"/>
    </w:pPr>
    <w:rPr>
      <w:sz w:val="24"/>
      <w:szCs w:val="24"/>
    </w:rPr>
  </w:style>
  <w:style w:type="paragraph" w:customStyle="1" w:styleId="Style23">
    <w:name w:val="Style23"/>
    <w:basedOn w:val="Normalny"/>
    <w:uiPriority w:val="99"/>
    <w:rsid w:val="009E08BA"/>
    <w:pPr>
      <w:widowControl w:val="0"/>
      <w:autoSpaceDE w:val="0"/>
      <w:autoSpaceDN w:val="0"/>
      <w:adjustRightInd w:val="0"/>
    </w:pPr>
    <w:rPr>
      <w:sz w:val="24"/>
      <w:szCs w:val="24"/>
    </w:rPr>
  </w:style>
  <w:style w:type="paragraph" w:customStyle="1" w:styleId="Style25">
    <w:name w:val="Style25"/>
    <w:basedOn w:val="Normalny"/>
    <w:uiPriority w:val="99"/>
    <w:rsid w:val="009E08BA"/>
    <w:pPr>
      <w:widowControl w:val="0"/>
      <w:autoSpaceDE w:val="0"/>
      <w:autoSpaceDN w:val="0"/>
      <w:adjustRightInd w:val="0"/>
    </w:pPr>
    <w:rPr>
      <w:sz w:val="24"/>
      <w:szCs w:val="24"/>
    </w:rPr>
  </w:style>
  <w:style w:type="paragraph" w:customStyle="1" w:styleId="Style26">
    <w:name w:val="Style26"/>
    <w:basedOn w:val="Normalny"/>
    <w:uiPriority w:val="99"/>
    <w:rsid w:val="009E08BA"/>
    <w:pPr>
      <w:widowControl w:val="0"/>
      <w:autoSpaceDE w:val="0"/>
      <w:autoSpaceDN w:val="0"/>
      <w:adjustRightInd w:val="0"/>
    </w:pPr>
    <w:rPr>
      <w:sz w:val="24"/>
      <w:szCs w:val="24"/>
    </w:rPr>
  </w:style>
  <w:style w:type="paragraph" w:customStyle="1" w:styleId="Style28">
    <w:name w:val="Style28"/>
    <w:basedOn w:val="Normalny"/>
    <w:uiPriority w:val="99"/>
    <w:rsid w:val="009E08BA"/>
    <w:pPr>
      <w:widowControl w:val="0"/>
      <w:autoSpaceDE w:val="0"/>
      <w:autoSpaceDN w:val="0"/>
      <w:adjustRightInd w:val="0"/>
      <w:spacing w:line="411" w:lineRule="exact"/>
      <w:jc w:val="both"/>
    </w:pPr>
    <w:rPr>
      <w:sz w:val="24"/>
      <w:szCs w:val="24"/>
    </w:rPr>
  </w:style>
  <w:style w:type="character" w:customStyle="1" w:styleId="FontStyle67">
    <w:name w:val="Font Style67"/>
    <w:uiPriority w:val="99"/>
    <w:rsid w:val="009E08BA"/>
    <w:rPr>
      <w:rFonts w:ascii="Franklin Gothic Book" w:hAnsi="Franklin Gothic Book" w:cs="Franklin Gothic Book"/>
      <w:sz w:val="16"/>
      <w:szCs w:val="16"/>
    </w:rPr>
  </w:style>
  <w:style w:type="character" w:customStyle="1" w:styleId="FontStyle78">
    <w:name w:val="Font Style78"/>
    <w:uiPriority w:val="99"/>
    <w:rsid w:val="009E08BA"/>
    <w:rPr>
      <w:rFonts w:ascii="Trebuchet MS" w:hAnsi="Trebuchet MS" w:cs="Trebuchet MS"/>
      <w:b/>
      <w:bCs/>
      <w:spacing w:val="10"/>
      <w:sz w:val="16"/>
      <w:szCs w:val="16"/>
    </w:rPr>
  </w:style>
  <w:style w:type="character" w:customStyle="1" w:styleId="FontStyle84">
    <w:name w:val="Font Style84"/>
    <w:uiPriority w:val="99"/>
    <w:rsid w:val="009E08BA"/>
    <w:rPr>
      <w:rFonts w:ascii="Times New Roman" w:hAnsi="Times New Roman" w:cs="Times New Roman"/>
      <w:sz w:val="20"/>
      <w:szCs w:val="20"/>
    </w:rPr>
  </w:style>
  <w:style w:type="paragraph" w:customStyle="1" w:styleId="Style36">
    <w:name w:val="Style36"/>
    <w:basedOn w:val="Normalny"/>
    <w:uiPriority w:val="99"/>
    <w:rsid w:val="009E08BA"/>
    <w:pPr>
      <w:widowControl w:val="0"/>
      <w:autoSpaceDE w:val="0"/>
      <w:autoSpaceDN w:val="0"/>
      <w:adjustRightInd w:val="0"/>
    </w:pPr>
    <w:rPr>
      <w:sz w:val="24"/>
      <w:szCs w:val="24"/>
    </w:rPr>
  </w:style>
  <w:style w:type="paragraph" w:customStyle="1" w:styleId="Style45">
    <w:name w:val="Style45"/>
    <w:basedOn w:val="Normalny"/>
    <w:uiPriority w:val="99"/>
    <w:rsid w:val="009E08BA"/>
    <w:pPr>
      <w:widowControl w:val="0"/>
      <w:autoSpaceDE w:val="0"/>
      <w:autoSpaceDN w:val="0"/>
      <w:adjustRightInd w:val="0"/>
    </w:pPr>
    <w:rPr>
      <w:sz w:val="24"/>
      <w:szCs w:val="24"/>
    </w:rPr>
  </w:style>
  <w:style w:type="character" w:customStyle="1" w:styleId="FontStyle85">
    <w:name w:val="Font Style85"/>
    <w:uiPriority w:val="99"/>
    <w:rsid w:val="009E08BA"/>
    <w:rPr>
      <w:rFonts w:ascii="Times New Roman" w:hAnsi="Times New Roman" w:cs="Times New Roman"/>
      <w:b/>
      <w:bCs/>
      <w:sz w:val="20"/>
      <w:szCs w:val="20"/>
    </w:rPr>
  </w:style>
  <w:style w:type="paragraph" w:customStyle="1" w:styleId="Style51">
    <w:name w:val="Style51"/>
    <w:basedOn w:val="Normalny"/>
    <w:uiPriority w:val="99"/>
    <w:rsid w:val="009E08BA"/>
    <w:pPr>
      <w:widowControl w:val="0"/>
      <w:autoSpaceDE w:val="0"/>
      <w:autoSpaceDN w:val="0"/>
      <w:adjustRightInd w:val="0"/>
      <w:jc w:val="both"/>
    </w:pPr>
    <w:rPr>
      <w:sz w:val="24"/>
      <w:szCs w:val="24"/>
    </w:rPr>
  </w:style>
  <w:style w:type="paragraph" w:customStyle="1" w:styleId="Style55">
    <w:name w:val="Style55"/>
    <w:basedOn w:val="Normalny"/>
    <w:uiPriority w:val="99"/>
    <w:rsid w:val="009E08BA"/>
    <w:pPr>
      <w:widowControl w:val="0"/>
      <w:autoSpaceDE w:val="0"/>
      <w:autoSpaceDN w:val="0"/>
      <w:adjustRightInd w:val="0"/>
      <w:spacing w:line="413" w:lineRule="exact"/>
      <w:ind w:hanging="336"/>
      <w:jc w:val="both"/>
    </w:pPr>
    <w:rPr>
      <w:sz w:val="24"/>
      <w:szCs w:val="24"/>
    </w:rPr>
  </w:style>
  <w:style w:type="paragraph" w:customStyle="1" w:styleId="Style60">
    <w:name w:val="Style60"/>
    <w:basedOn w:val="Normalny"/>
    <w:uiPriority w:val="99"/>
    <w:rsid w:val="009E08BA"/>
    <w:pPr>
      <w:widowControl w:val="0"/>
      <w:autoSpaceDE w:val="0"/>
      <w:autoSpaceDN w:val="0"/>
      <w:adjustRightInd w:val="0"/>
      <w:spacing w:line="415" w:lineRule="exact"/>
      <w:ind w:firstLine="696"/>
    </w:pPr>
    <w:rPr>
      <w:sz w:val="24"/>
      <w:szCs w:val="24"/>
    </w:rPr>
  </w:style>
  <w:style w:type="character" w:customStyle="1" w:styleId="FontStyle92">
    <w:name w:val="Font Style92"/>
    <w:uiPriority w:val="99"/>
    <w:rsid w:val="009E08BA"/>
    <w:rPr>
      <w:rFonts w:ascii="Times New Roman" w:hAnsi="Times New Roman" w:cs="Times New Roman"/>
      <w:b/>
      <w:bCs/>
      <w:sz w:val="22"/>
      <w:szCs w:val="22"/>
    </w:rPr>
  </w:style>
  <w:style w:type="paragraph" w:customStyle="1" w:styleId="Style10">
    <w:name w:val="Style10"/>
    <w:basedOn w:val="Normalny"/>
    <w:uiPriority w:val="99"/>
    <w:rsid w:val="009E08BA"/>
    <w:pPr>
      <w:widowControl w:val="0"/>
      <w:autoSpaceDE w:val="0"/>
      <w:autoSpaceDN w:val="0"/>
      <w:adjustRightInd w:val="0"/>
      <w:spacing w:line="414" w:lineRule="exact"/>
    </w:pPr>
    <w:rPr>
      <w:sz w:val="24"/>
      <w:szCs w:val="24"/>
    </w:rPr>
  </w:style>
  <w:style w:type="character" w:customStyle="1" w:styleId="FontStyle79">
    <w:name w:val="Font Style79"/>
    <w:uiPriority w:val="99"/>
    <w:rsid w:val="009E08BA"/>
    <w:rPr>
      <w:rFonts w:ascii="Times New Roman" w:hAnsi="Times New Roman" w:cs="Times New Roman"/>
      <w:i/>
      <w:iCs/>
      <w:sz w:val="22"/>
      <w:szCs w:val="22"/>
    </w:rPr>
  </w:style>
  <w:style w:type="character" w:customStyle="1" w:styleId="FontStyle81">
    <w:name w:val="Font Style81"/>
    <w:uiPriority w:val="99"/>
    <w:rsid w:val="009E08BA"/>
    <w:rPr>
      <w:rFonts w:ascii="Times New Roman" w:hAnsi="Times New Roman" w:cs="Times New Roman"/>
      <w:sz w:val="22"/>
      <w:szCs w:val="22"/>
    </w:rPr>
  </w:style>
  <w:style w:type="paragraph" w:customStyle="1" w:styleId="Style19">
    <w:name w:val="Style19"/>
    <w:basedOn w:val="Normalny"/>
    <w:uiPriority w:val="99"/>
    <w:rsid w:val="009E08BA"/>
    <w:pPr>
      <w:widowControl w:val="0"/>
      <w:autoSpaceDE w:val="0"/>
      <w:autoSpaceDN w:val="0"/>
      <w:adjustRightInd w:val="0"/>
      <w:spacing w:line="415" w:lineRule="exact"/>
      <w:ind w:hanging="346"/>
      <w:jc w:val="both"/>
    </w:pPr>
    <w:rPr>
      <w:sz w:val="24"/>
      <w:szCs w:val="24"/>
    </w:rPr>
  </w:style>
  <w:style w:type="paragraph" w:customStyle="1" w:styleId="Style20">
    <w:name w:val="Style20"/>
    <w:basedOn w:val="Normalny"/>
    <w:uiPriority w:val="99"/>
    <w:rsid w:val="009E08BA"/>
    <w:pPr>
      <w:widowControl w:val="0"/>
      <w:autoSpaceDE w:val="0"/>
      <w:autoSpaceDN w:val="0"/>
      <w:adjustRightInd w:val="0"/>
      <w:spacing w:line="274" w:lineRule="exact"/>
      <w:jc w:val="both"/>
    </w:pPr>
    <w:rPr>
      <w:sz w:val="24"/>
      <w:szCs w:val="24"/>
    </w:rPr>
  </w:style>
  <w:style w:type="paragraph" w:customStyle="1" w:styleId="Style30">
    <w:name w:val="Style30"/>
    <w:basedOn w:val="Normalny"/>
    <w:uiPriority w:val="99"/>
    <w:rsid w:val="009E08BA"/>
    <w:pPr>
      <w:widowControl w:val="0"/>
      <w:autoSpaceDE w:val="0"/>
      <w:autoSpaceDN w:val="0"/>
      <w:adjustRightInd w:val="0"/>
      <w:spacing w:line="413" w:lineRule="exact"/>
      <w:ind w:firstLine="701"/>
    </w:pPr>
    <w:rPr>
      <w:sz w:val="24"/>
      <w:szCs w:val="24"/>
    </w:rPr>
  </w:style>
  <w:style w:type="paragraph" w:customStyle="1" w:styleId="Style6">
    <w:name w:val="Style6"/>
    <w:basedOn w:val="Normalny"/>
    <w:rsid w:val="009E08BA"/>
    <w:pPr>
      <w:widowControl w:val="0"/>
      <w:autoSpaceDE w:val="0"/>
      <w:autoSpaceDN w:val="0"/>
      <w:adjustRightInd w:val="0"/>
      <w:spacing w:line="163" w:lineRule="exact"/>
      <w:jc w:val="both"/>
    </w:pPr>
    <w:rPr>
      <w:sz w:val="24"/>
      <w:szCs w:val="24"/>
    </w:rPr>
  </w:style>
  <w:style w:type="paragraph" w:customStyle="1" w:styleId="Style35">
    <w:name w:val="Style35"/>
    <w:basedOn w:val="Normalny"/>
    <w:uiPriority w:val="99"/>
    <w:rsid w:val="009E08BA"/>
    <w:pPr>
      <w:widowControl w:val="0"/>
      <w:autoSpaceDE w:val="0"/>
      <w:autoSpaceDN w:val="0"/>
      <w:adjustRightInd w:val="0"/>
      <w:jc w:val="both"/>
    </w:pPr>
    <w:rPr>
      <w:sz w:val="24"/>
      <w:szCs w:val="24"/>
    </w:rPr>
  </w:style>
  <w:style w:type="paragraph" w:customStyle="1" w:styleId="Style37">
    <w:name w:val="Style37"/>
    <w:basedOn w:val="Normalny"/>
    <w:uiPriority w:val="99"/>
    <w:rsid w:val="009E08BA"/>
    <w:pPr>
      <w:widowControl w:val="0"/>
      <w:autoSpaceDE w:val="0"/>
      <w:autoSpaceDN w:val="0"/>
      <w:adjustRightInd w:val="0"/>
      <w:spacing w:line="415" w:lineRule="exact"/>
    </w:pPr>
    <w:rPr>
      <w:sz w:val="24"/>
      <w:szCs w:val="24"/>
    </w:rPr>
  </w:style>
  <w:style w:type="paragraph" w:customStyle="1" w:styleId="Style61">
    <w:name w:val="Style61"/>
    <w:basedOn w:val="Normalny"/>
    <w:uiPriority w:val="99"/>
    <w:rsid w:val="009E08BA"/>
    <w:pPr>
      <w:widowControl w:val="0"/>
      <w:autoSpaceDE w:val="0"/>
      <w:autoSpaceDN w:val="0"/>
      <w:adjustRightInd w:val="0"/>
      <w:spacing w:line="845" w:lineRule="exact"/>
      <w:jc w:val="both"/>
    </w:pPr>
    <w:rPr>
      <w:sz w:val="24"/>
      <w:szCs w:val="24"/>
    </w:rPr>
  </w:style>
  <w:style w:type="paragraph" w:customStyle="1" w:styleId="Style3">
    <w:name w:val="Style3"/>
    <w:basedOn w:val="Normalny"/>
    <w:uiPriority w:val="99"/>
    <w:rsid w:val="009E08BA"/>
    <w:pPr>
      <w:widowControl w:val="0"/>
      <w:autoSpaceDE w:val="0"/>
      <w:autoSpaceDN w:val="0"/>
      <w:adjustRightInd w:val="0"/>
      <w:spacing w:line="283" w:lineRule="exact"/>
      <w:jc w:val="center"/>
    </w:pPr>
    <w:rPr>
      <w:sz w:val="24"/>
      <w:szCs w:val="24"/>
    </w:rPr>
  </w:style>
  <w:style w:type="paragraph" w:customStyle="1" w:styleId="Style27">
    <w:name w:val="Style27"/>
    <w:basedOn w:val="Normalny"/>
    <w:uiPriority w:val="99"/>
    <w:rsid w:val="009E08BA"/>
    <w:pPr>
      <w:widowControl w:val="0"/>
      <w:autoSpaceDE w:val="0"/>
      <w:autoSpaceDN w:val="0"/>
      <w:adjustRightInd w:val="0"/>
      <w:jc w:val="right"/>
    </w:pPr>
    <w:rPr>
      <w:sz w:val="24"/>
      <w:szCs w:val="24"/>
    </w:rPr>
  </w:style>
  <w:style w:type="paragraph" w:customStyle="1" w:styleId="Style54">
    <w:name w:val="Style54"/>
    <w:basedOn w:val="Normalny"/>
    <w:uiPriority w:val="99"/>
    <w:rsid w:val="009E08BA"/>
    <w:pPr>
      <w:widowControl w:val="0"/>
      <w:autoSpaceDE w:val="0"/>
      <w:autoSpaceDN w:val="0"/>
      <w:adjustRightInd w:val="0"/>
      <w:spacing w:line="415" w:lineRule="exact"/>
      <w:jc w:val="both"/>
    </w:pPr>
    <w:rPr>
      <w:sz w:val="24"/>
      <w:szCs w:val="24"/>
    </w:rPr>
  </w:style>
  <w:style w:type="paragraph" w:customStyle="1" w:styleId="Style48">
    <w:name w:val="Style48"/>
    <w:basedOn w:val="Normalny"/>
    <w:uiPriority w:val="99"/>
    <w:rsid w:val="009E08BA"/>
    <w:pPr>
      <w:widowControl w:val="0"/>
      <w:autoSpaceDE w:val="0"/>
      <w:autoSpaceDN w:val="0"/>
      <w:adjustRightInd w:val="0"/>
      <w:spacing w:line="226" w:lineRule="exact"/>
      <w:jc w:val="both"/>
    </w:pPr>
    <w:rPr>
      <w:sz w:val="24"/>
      <w:szCs w:val="24"/>
    </w:rPr>
  </w:style>
  <w:style w:type="character" w:customStyle="1" w:styleId="FontStyle82">
    <w:name w:val="Font Style82"/>
    <w:uiPriority w:val="99"/>
    <w:rsid w:val="009E08BA"/>
    <w:rPr>
      <w:rFonts w:ascii="Times New Roman" w:hAnsi="Times New Roman" w:cs="Times New Roman"/>
      <w:sz w:val="18"/>
      <w:szCs w:val="18"/>
    </w:rPr>
  </w:style>
  <w:style w:type="paragraph" w:customStyle="1" w:styleId="Style39">
    <w:name w:val="Style39"/>
    <w:basedOn w:val="Normalny"/>
    <w:uiPriority w:val="99"/>
    <w:rsid w:val="009E08BA"/>
    <w:pPr>
      <w:widowControl w:val="0"/>
      <w:autoSpaceDE w:val="0"/>
      <w:autoSpaceDN w:val="0"/>
      <w:adjustRightInd w:val="0"/>
      <w:spacing w:line="414" w:lineRule="exact"/>
      <w:jc w:val="right"/>
    </w:pPr>
    <w:rPr>
      <w:sz w:val="24"/>
      <w:szCs w:val="24"/>
    </w:rPr>
  </w:style>
  <w:style w:type="paragraph" w:customStyle="1" w:styleId="msolistparagraph0">
    <w:name w:val="msolistparagraph"/>
    <w:basedOn w:val="Normalny"/>
    <w:uiPriority w:val="99"/>
    <w:rsid w:val="009E08BA"/>
    <w:pPr>
      <w:ind w:left="720"/>
    </w:pPr>
    <w:rPr>
      <w:sz w:val="24"/>
      <w:szCs w:val="24"/>
    </w:rPr>
  </w:style>
  <w:style w:type="paragraph" w:styleId="Listapunktowana">
    <w:name w:val="List Bullet"/>
    <w:basedOn w:val="Normalny"/>
    <w:uiPriority w:val="99"/>
    <w:rsid w:val="009E08BA"/>
    <w:pPr>
      <w:numPr>
        <w:numId w:val="4"/>
      </w:numPr>
      <w:spacing w:after="240"/>
      <w:jc w:val="both"/>
    </w:pPr>
    <w:rPr>
      <w:sz w:val="24"/>
      <w:lang w:val="fr-FR" w:eastAsia="en-US"/>
    </w:rPr>
  </w:style>
  <w:style w:type="paragraph" w:customStyle="1" w:styleId="Style43">
    <w:name w:val="Style43"/>
    <w:basedOn w:val="Normalny"/>
    <w:uiPriority w:val="99"/>
    <w:rsid w:val="009E08BA"/>
    <w:pPr>
      <w:widowControl w:val="0"/>
      <w:autoSpaceDE w:val="0"/>
      <w:autoSpaceDN w:val="0"/>
      <w:adjustRightInd w:val="0"/>
    </w:pPr>
    <w:rPr>
      <w:sz w:val="24"/>
      <w:szCs w:val="24"/>
    </w:rPr>
  </w:style>
  <w:style w:type="paragraph" w:customStyle="1" w:styleId="Style24">
    <w:name w:val="Style24"/>
    <w:basedOn w:val="Normalny"/>
    <w:uiPriority w:val="99"/>
    <w:rsid w:val="009E08BA"/>
    <w:pPr>
      <w:widowControl w:val="0"/>
      <w:autoSpaceDE w:val="0"/>
      <w:autoSpaceDN w:val="0"/>
      <w:adjustRightInd w:val="0"/>
      <w:spacing w:line="414" w:lineRule="exact"/>
      <w:ind w:hanging="331"/>
      <w:jc w:val="both"/>
    </w:pPr>
    <w:rPr>
      <w:sz w:val="24"/>
      <w:szCs w:val="24"/>
    </w:rPr>
  </w:style>
  <w:style w:type="paragraph" w:customStyle="1" w:styleId="Style31">
    <w:name w:val="Style31"/>
    <w:basedOn w:val="Normalny"/>
    <w:uiPriority w:val="99"/>
    <w:rsid w:val="009E08BA"/>
    <w:pPr>
      <w:widowControl w:val="0"/>
      <w:autoSpaceDE w:val="0"/>
      <w:autoSpaceDN w:val="0"/>
      <w:adjustRightInd w:val="0"/>
      <w:spacing w:line="418" w:lineRule="exact"/>
      <w:ind w:hanging="427"/>
      <w:jc w:val="both"/>
    </w:pPr>
    <w:rPr>
      <w:sz w:val="24"/>
      <w:szCs w:val="24"/>
    </w:rPr>
  </w:style>
  <w:style w:type="character" w:customStyle="1" w:styleId="articleseparator1">
    <w:name w:val="article_separator1"/>
    <w:uiPriority w:val="99"/>
    <w:rsid w:val="009E08BA"/>
    <w:rPr>
      <w:rFonts w:cs="Times New Roman"/>
    </w:rPr>
  </w:style>
  <w:style w:type="character" w:styleId="Pogrubienie">
    <w:name w:val="Strong"/>
    <w:uiPriority w:val="22"/>
    <w:qFormat/>
    <w:rsid w:val="009E08BA"/>
    <w:rPr>
      <w:rFonts w:cs="Times New Roman"/>
      <w:b/>
      <w:bCs/>
    </w:rPr>
  </w:style>
  <w:style w:type="character" w:customStyle="1" w:styleId="FontStyle23">
    <w:name w:val="Font Style23"/>
    <w:uiPriority w:val="99"/>
    <w:rsid w:val="009E08BA"/>
    <w:rPr>
      <w:rFonts w:ascii="Times New Roman" w:hAnsi="Times New Roman" w:cs="Times New Roman"/>
      <w:sz w:val="22"/>
      <w:szCs w:val="22"/>
    </w:rPr>
  </w:style>
  <w:style w:type="paragraph" w:customStyle="1" w:styleId="Style1">
    <w:name w:val="Style1"/>
    <w:basedOn w:val="Normalny"/>
    <w:uiPriority w:val="99"/>
    <w:rsid w:val="009E08BA"/>
    <w:pPr>
      <w:widowControl w:val="0"/>
      <w:autoSpaceDE w:val="0"/>
      <w:autoSpaceDN w:val="0"/>
      <w:adjustRightInd w:val="0"/>
      <w:spacing w:line="322" w:lineRule="exact"/>
      <w:jc w:val="center"/>
    </w:pPr>
    <w:rPr>
      <w:sz w:val="24"/>
      <w:szCs w:val="24"/>
    </w:rPr>
  </w:style>
  <w:style w:type="character" w:customStyle="1" w:styleId="FontStyle88">
    <w:name w:val="Font Style88"/>
    <w:uiPriority w:val="99"/>
    <w:rsid w:val="009E08BA"/>
    <w:rPr>
      <w:rFonts w:ascii="Times New Roman" w:hAnsi="Times New Roman" w:cs="Times New Roman"/>
      <w:b/>
      <w:bCs/>
      <w:i/>
      <w:iCs/>
      <w:sz w:val="22"/>
      <w:szCs w:val="22"/>
    </w:rPr>
  </w:style>
  <w:style w:type="paragraph" w:customStyle="1" w:styleId="Style57">
    <w:name w:val="Style57"/>
    <w:basedOn w:val="Normalny"/>
    <w:uiPriority w:val="99"/>
    <w:rsid w:val="009E08BA"/>
    <w:pPr>
      <w:widowControl w:val="0"/>
      <w:autoSpaceDE w:val="0"/>
      <w:autoSpaceDN w:val="0"/>
      <w:adjustRightInd w:val="0"/>
    </w:pPr>
    <w:rPr>
      <w:sz w:val="24"/>
      <w:szCs w:val="24"/>
    </w:rPr>
  </w:style>
  <w:style w:type="paragraph" w:customStyle="1" w:styleId="Style52">
    <w:name w:val="Style52"/>
    <w:basedOn w:val="Normalny"/>
    <w:uiPriority w:val="99"/>
    <w:rsid w:val="009E08BA"/>
    <w:pPr>
      <w:widowControl w:val="0"/>
      <w:autoSpaceDE w:val="0"/>
      <w:autoSpaceDN w:val="0"/>
      <w:adjustRightInd w:val="0"/>
    </w:pPr>
    <w:rPr>
      <w:sz w:val="24"/>
      <w:szCs w:val="24"/>
    </w:rPr>
  </w:style>
  <w:style w:type="character" w:customStyle="1" w:styleId="FontStyle80">
    <w:name w:val="Font Style80"/>
    <w:uiPriority w:val="99"/>
    <w:rsid w:val="009E08BA"/>
    <w:rPr>
      <w:rFonts w:ascii="Times New Roman" w:hAnsi="Times New Roman" w:cs="Times New Roman"/>
      <w:b/>
      <w:bCs/>
      <w:sz w:val="22"/>
      <w:szCs w:val="22"/>
    </w:rPr>
  </w:style>
  <w:style w:type="paragraph" w:customStyle="1" w:styleId="Style34">
    <w:name w:val="Style34"/>
    <w:basedOn w:val="Normalny"/>
    <w:uiPriority w:val="99"/>
    <w:rsid w:val="009E08BA"/>
    <w:pPr>
      <w:widowControl w:val="0"/>
      <w:autoSpaceDE w:val="0"/>
      <w:autoSpaceDN w:val="0"/>
      <w:adjustRightInd w:val="0"/>
      <w:spacing w:line="413" w:lineRule="exact"/>
      <w:jc w:val="both"/>
    </w:pPr>
    <w:rPr>
      <w:sz w:val="24"/>
      <w:szCs w:val="24"/>
    </w:rPr>
  </w:style>
  <w:style w:type="paragraph" w:customStyle="1" w:styleId="Style58">
    <w:name w:val="Style58"/>
    <w:basedOn w:val="Normalny"/>
    <w:uiPriority w:val="99"/>
    <w:rsid w:val="009E08BA"/>
    <w:pPr>
      <w:widowControl w:val="0"/>
      <w:autoSpaceDE w:val="0"/>
      <w:autoSpaceDN w:val="0"/>
      <w:adjustRightInd w:val="0"/>
      <w:spacing w:line="278" w:lineRule="exact"/>
      <w:ind w:hanging="374"/>
    </w:pPr>
    <w:rPr>
      <w:sz w:val="24"/>
      <w:szCs w:val="24"/>
    </w:rPr>
  </w:style>
  <w:style w:type="paragraph" w:customStyle="1" w:styleId="Style56">
    <w:name w:val="Style56"/>
    <w:basedOn w:val="Normalny"/>
    <w:uiPriority w:val="99"/>
    <w:rsid w:val="009E08BA"/>
    <w:pPr>
      <w:widowControl w:val="0"/>
      <w:autoSpaceDE w:val="0"/>
      <w:autoSpaceDN w:val="0"/>
      <w:adjustRightInd w:val="0"/>
      <w:spacing w:line="418" w:lineRule="exact"/>
      <w:ind w:hanging="427"/>
    </w:pPr>
    <w:rPr>
      <w:sz w:val="24"/>
      <w:szCs w:val="24"/>
    </w:rPr>
  </w:style>
  <w:style w:type="paragraph" w:customStyle="1" w:styleId="Style4">
    <w:name w:val="Style4"/>
    <w:basedOn w:val="Normalny"/>
    <w:uiPriority w:val="99"/>
    <w:rsid w:val="009E08BA"/>
    <w:pPr>
      <w:widowControl w:val="0"/>
      <w:autoSpaceDE w:val="0"/>
      <w:autoSpaceDN w:val="0"/>
      <w:adjustRightInd w:val="0"/>
      <w:jc w:val="both"/>
    </w:pPr>
    <w:rPr>
      <w:sz w:val="24"/>
      <w:szCs w:val="24"/>
    </w:rPr>
  </w:style>
  <w:style w:type="paragraph" w:customStyle="1" w:styleId="Style5">
    <w:name w:val="Style5"/>
    <w:basedOn w:val="Normalny"/>
    <w:rsid w:val="009E08BA"/>
    <w:pPr>
      <w:widowControl w:val="0"/>
      <w:autoSpaceDE w:val="0"/>
      <w:autoSpaceDN w:val="0"/>
      <w:adjustRightInd w:val="0"/>
    </w:pPr>
    <w:rPr>
      <w:sz w:val="24"/>
      <w:szCs w:val="24"/>
    </w:rPr>
  </w:style>
  <w:style w:type="paragraph" w:customStyle="1" w:styleId="Style29">
    <w:name w:val="Style29"/>
    <w:basedOn w:val="Normalny"/>
    <w:uiPriority w:val="99"/>
    <w:rsid w:val="009E08BA"/>
    <w:pPr>
      <w:widowControl w:val="0"/>
      <w:autoSpaceDE w:val="0"/>
      <w:autoSpaceDN w:val="0"/>
      <w:adjustRightInd w:val="0"/>
      <w:spacing w:line="413" w:lineRule="exact"/>
      <w:ind w:hanging="274"/>
      <w:jc w:val="both"/>
    </w:pPr>
    <w:rPr>
      <w:sz w:val="24"/>
      <w:szCs w:val="24"/>
    </w:rPr>
  </w:style>
  <w:style w:type="character" w:styleId="Uwydatnienie">
    <w:name w:val="Emphasis"/>
    <w:uiPriority w:val="20"/>
    <w:qFormat/>
    <w:rsid w:val="009E08BA"/>
    <w:rPr>
      <w:rFonts w:cs="Times New Roman"/>
      <w:i/>
      <w:iCs/>
    </w:rPr>
  </w:style>
  <w:style w:type="paragraph" w:customStyle="1" w:styleId="Style22">
    <w:name w:val="Style22"/>
    <w:basedOn w:val="Normalny"/>
    <w:uiPriority w:val="99"/>
    <w:rsid w:val="009E08BA"/>
    <w:pPr>
      <w:widowControl w:val="0"/>
      <w:autoSpaceDE w:val="0"/>
      <w:autoSpaceDN w:val="0"/>
      <w:adjustRightInd w:val="0"/>
    </w:pPr>
    <w:rPr>
      <w:rFonts w:ascii="Century Gothic" w:hAnsi="Century Gothic"/>
      <w:sz w:val="24"/>
      <w:szCs w:val="24"/>
    </w:rPr>
  </w:style>
  <w:style w:type="character" w:customStyle="1" w:styleId="FontStyle37">
    <w:name w:val="Font Style37"/>
    <w:uiPriority w:val="99"/>
    <w:rsid w:val="009E08BA"/>
    <w:rPr>
      <w:rFonts w:ascii="Century Gothic" w:hAnsi="Century Gothic" w:cs="Century Gothic"/>
      <w:b/>
      <w:bCs/>
      <w:sz w:val="22"/>
      <w:szCs w:val="22"/>
    </w:rPr>
  </w:style>
  <w:style w:type="character" w:customStyle="1" w:styleId="FontStyle45">
    <w:name w:val="Font Style45"/>
    <w:uiPriority w:val="99"/>
    <w:rsid w:val="009E08BA"/>
    <w:rPr>
      <w:rFonts w:ascii="Century Gothic" w:hAnsi="Century Gothic" w:cs="Century Gothic"/>
      <w:sz w:val="20"/>
      <w:szCs w:val="20"/>
    </w:rPr>
  </w:style>
  <w:style w:type="character" w:customStyle="1" w:styleId="FontStyle48">
    <w:name w:val="Font Style48"/>
    <w:uiPriority w:val="99"/>
    <w:rsid w:val="009E08BA"/>
    <w:rPr>
      <w:rFonts w:ascii="Century Gothic" w:hAnsi="Century Gothic" w:cs="Century Gothic"/>
      <w:i/>
      <w:iCs/>
      <w:sz w:val="20"/>
      <w:szCs w:val="20"/>
    </w:rPr>
  </w:style>
  <w:style w:type="character" w:customStyle="1" w:styleId="FontStyle52">
    <w:name w:val="Font Style52"/>
    <w:uiPriority w:val="99"/>
    <w:rsid w:val="009E08BA"/>
    <w:rPr>
      <w:rFonts w:ascii="Century Gothic" w:hAnsi="Century Gothic" w:cs="Century Gothic"/>
      <w:i/>
      <w:iCs/>
      <w:sz w:val="22"/>
      <w:szCs w:val="22"/>
    </w:rPr>
  </w:style>
  <w:style w:type="character" w:customStyle="1" w:styleId="FontStyle53">
    <w:name w:val="Font Style53"/>
    <w:uiPriority w:val="99"/>
    <w:rsid w:val="009E08BA"/>
    <w:rPr>
      <w:rFonts w:ascii="Century Gothic" w:hAnsi="Century Gothic" w:cs="Century Gothic"/>
      <w:sz w:val="18"/>
      <w:szCs w:val="18"/>
    </w:rPr>
  </w:style>
  <w:style w:type="character" w:customStyle="1" w:styleId="FontStyle46">
    <w:name w:val="Font Style46"/>
    <w:uiPriority w:val="99"/>
    <w:rsid w:val="009E08BA"/>
    <w:rPr>
      <w:rFonts w:ascii="Century Gothic" w:hAnsi="Century Gothic" w:cs="Century Gothic"/>
      <w:sz w:val="22"/>
      <w:szCs w:val="22"/>
    </w:rPr>
  </w:style>
  <w:style w:type="paragraph" w:customStyle="1" w:styleId="Akapitzlist4">
    <w:name w:val="Akapit z listą4"/>
    <w:basedOn w:val="Normalny"/>
    <w:rsid w:val="009E08BA"/>
    <w:pPr>
      <w:spacing w:after="200" w:line="276" w:lineRule="auto"/>
      <w:ind w:left="720"/>
      <w:contextualSpacing/>
    </w:pPr>
    <w:rPr>
      <w:rFonts w:ascii="Calibri" w:hAnsi="Calibri"/>
      <w:sz w:val="22"/>
      <w:szCs w:val="22"/>
      <w:lang w:eastAsia="en-US"/>
    </w:rPr>
  </w:style>
  <w:style w:type="paragraph" w:customStyle="1" w:styleId="Akapitzlist1">
    <w:name w:val="Akapit z listą1"/>
    <w:basedOn w:val="Normalny"/>
    <w:uiPriority w:val="99"/>
    <w:rsid w:val="009E08BA"/>
    <w:pPr>
      <w:spacing w:after="200" w:line="276" w:lineRule="auto"/>
      <w:ind w:left="720"/>
      <w:contextualSpacing/>
    </w:pPr>
    <w:rPr>
      <w:rFonts w:ascii="Calibri" w:hAnsi="Calibri"/>
      <w:sz w:val="22"/>
      <w:szCs w:val="22"/>
      <w:lang w:eastAsia="en-US"/>
    </w:rPr>
  </w:style>
  <w:style w:type="paragraph" w:customStyle="1" w:styleId="Style12">
    <w:name w:val="Style12"/>
    <w:basedOn w:val="Normalny"/>
    <w:uiPriority w:val="99"/>
    <w:rsid w:val="009E08BA"/>
    <w:pPr>
      <w:widowControl w:val="0"/>
      <w:autoSpaceDE w:val="0"/>
      <w:autoSpaceDN w:val="0"/>
      <w:adjustRightInd w:val="0"/>
      <w:spacing w:line="414" w:lineRule="exact"/>
      <w:ind w:firstLine="595"/>
      <w:jc w:val="both"/>
    </w:pPr>
    <w:rPr>
      <w:sz w:val="24"/>
      <w:szCs w:val="24"/>
    </w:rPr>
  </w:style>
  <w:style w:type="paragraph" w:customStyle="1" w:styleId="Style33">
    <w:name w:val="Style33"/>
    <w:basedOn w:val="Normalny"/>
    <w:uiPriority w:val="99"/>
    <w:rsid w:val="009E08BA"/>
    <w:pPr>
      <w:widowControl w:val="0"/>
      <w:autoSpaceDE w:val="0"/>
      <w:autoSpaceDN w:val="0"/>
      <w:adjustRightInd w:val="0"/>
    </w:pPr>
    <w:rPr>
      <w:sz w:val="24"/>
      <w:szCs w:val="24"/>
    </w:rPr>
  </w:style>
  <w:style w:type="paragraph" w:customStyle="1" w:styleId="Style32">
    <w:name w:val="Style32"/>
    <w:basedOn w:val="Normalny"/>
    <w:uiPriority w:val="99"/>
    <w:rsid w:val="009E08BA"/>
    <w:pPr>
      <w:widowControl w:val="0"/>
      <w:autoSpaceDE w:val="0"/>
      <w:autoSpaceDN w:val="0"/>
      <w:adjustRightInd w:val="0"/>
      <w:spacing w:line="248" w:lineRule="exact"/>
      <w:jc w:val="both"/>
    </w:pPr>
    <w:rPr>
      <w:rFonts w:ascii="Century Gothic" w:hAnsi="Century Gothic"/>
      <w:sz w:val="24"/>
      <w:szCs w:val="24"/>
    </w:rPr>
  </w:style>
  <w:style w:type="paragraph" w:styleId="Tekstprzypisukocowego">
    <w:name w:val="endnote text"/>
    <w:basedOn w:val="Normalny"/>
    <w:link w:val="TekstprzypisukocowegoZnak"/>
    <w:uiPriority w:val="99"/>
    <w:semiHidden/>
    <w:rsid w:val="009E08BA"/>
  </w:style>
  <w:style w:type="character" w:customStyle="1" w:styleId="TekstprzypisukocowegoZnak">
    <w:name w:val="Tekst przypisu końcowego Znak"/>
    <w:basedOn w:val="Domylnaczcionkaakapitu"/>
    <w:link w:val="Tekstprzypisukocowego"/>
    <w:uiPriority w:val="99"/>
    <w:semiHidden/>
    <w:rsid w:val="009E08BA"/>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9E08BA"/>
    <w:rPr>
      <w:rFonts w:cs="Times New Roman"/>
      <w:vertAlign w:val="superscript"/>
    </w:rPr>
  </w:style>
  <w:style w:type="paragraph" w:customStyle="1" w:styleId="Style44">
    <w:name w:val="Style44"/>
    <w:basedOn w:val="Normalny"/>
    <w:uiPriority w:val="99"/>
    <w:rsid w:val="009E08BA"/>
    <w:pPr>
      <w:widowControl w:val="0"/>
      <w:autoSpaceDE w:val="0"/>
      <w:autoSpaceDN w:val="0"/>
      <w:adjustRightInd w:val="0"/>
      <w:spacing w:line="254" w:lineRule="exact"/>
      <w:ind w:firstLine="307"/>
    </w:pPr>
    <w:rPr>
      <w:sz w:val="24"/>
      <w:szCs w:val="24"/>
    </w:rPr>
  </w:style>
  <w:style w:type="character" w:customStyle="1" w:styleId="FontStyle89">
    <w:name w:val="Font Style89"/>
    <w:uiPriority w:val="99"/>
    <w:rsid w:val="009E08BA"/>
    <w:rPr>
      <w:rFonts w:ascii="Times New Roman" w:hAnsi="Times New Roman" w:cs="Times New Roman"/>
      <w:sz w:val="20"/>
      <w:szCs w:val="20"/>
    </w:rPr>
  </w:style>
  <w:style w:type="paragraph" w:customStyle="1" w:styleId="Style47">
    <w:name w:val="Style47"/>
    <w:basedOn w:val="Normalny"/>
    <w:uiPriority w:val="99"/>
    <w:rsid w:val="009E08BA"/>
    <w:pPr>
      <w:widowControl w:val="0"/>
      <w:autoSpaceDE w:val="0"/>
      <w:autoSpaceDN w:val="0"/>
      <w:adjustRightInd w:val="0"/>
    </w:pPr>
    <w:rPr>
      <w:sz w:val="24"/>
      <w:szCs w:val="24"/>
    </w:rPr>
  </w:style>
  <w:style w:type="paragraph" w:customStyle="1" w:styleId="listparagraph">
    <w:name w:val="listparagraph"/>
    <w:basedOn w:val="Normalny"/>
    <w:uiPriority w:val="99"/>
    <w:rsid w:val="009E08BA"/>
    <w:pPr>
      <w:spacing w:after="200" w:line="276" w:lineRule="auto"/>
      <w:ind w:left="720"/>
    </w:pPr>
    <w:rPr>
      <w:rFonts w:ascii="Calibri" w:hAnsi="Calibri"/>
      <w:sz w:val="22"/>
      <w:szCs w:val="22"/>
    </w:rPr>
  </w:style>
  <w:style w:type="paragraph" w:customStyle="1" w:styleId="Akapitzlist2">
    <w:name w:val="Akapit z listą2"/>
    <w:basedOn w:val="Normalny"/>
    <w:uiPriority w:val="99"/>
    <w:rsid w:val="009E08BA"/>
    <w:pPr>
      <w:spacing w:after="200" w:line="276" w:lineRule="auto"/>
      <w:ind w:left="720"/>
      <w:contextualSpacing/>
    </w:pPr>
    <w:rPr>
      <w:rFonts w:ascii="Calibri" w:hAnsi="Calibri"/>
      <w:sz w:val="22"/>
      <w:szCs w:val="22"/>
      <w:lang w:eastAsia="en-US"/>
    </w:rPr>
  </w:style>
  <w:style w:type="paragraph" w:customStyle="1" w:styleId="iktekst">
    <w:name w:val="ik_tekst"/>
    <w:rsid w:val="009E08BA"/>
    <w:pPr>
      <w:spacing w:before="120" w:after="0" w:line="360" w:lineRule="atLeast"/>
      <w:ind w:firstLine="709"/>
      <w:jc w:val="both"/>
    </w:pPr>
    <w:rPr>
      <w:rFonts w:ascii="Times New Roman" w:eastAsia="Times New Roman" w:hAnsi="Times New Roman" w:cs="Times New Roman"/>
      <w:sz w:val="24"/>
      <w:szCs w:val="20"/>
      <w:lang w:eastAsia="pl-PL"/>
    </w:rPr>
  </w:style>
  <w:style w:type="paragraph" w:customStyle="1" w:styleId="Default">
    <w:name w:val="Default"/>
    <w:rsid w:val="009E08BA"/>
    <w:pPr>
      <w:autoSpaceDE w:val="0"/>
      <w:autoSpaceDN w:val="0"/>
      <w:adjustRightInd w:val="0"/>
      <w:spacing w:after="0" w:line="240" w:lineRule="auto"/>
    </w:pPr>
    <w:rPr>
      <w:rFonts w:ascii="Century Gothic" w:eastAsia="Times New Roman" w:hAnsi="Century Gothic" w:cs="Century Gothic"/>
      <w:color w:val="000000"/>
      <w:sz w:val="24"/>
      <w:szCs w:val="24"/>
      <w:lang w:eastAsia="pl-PL"/>
    </w:rPr>
  </w:style>
  <w:style w:type="paragraph" w:customStyle="1" w:styleId="CM8">
    <w:name w:val="CM8"/>
    <w:basedOn w:val="Default"/>
    <w:next w:val="Default"/>
    <w:uiPriority w:val="99"/>
    <w:rsid w:val="009E08BA"/>
    <w:rPr>
      <w:rFonts w:ascii="Times New Roman" w:hAnsi="Times New Roman" w:cs="Times New Roman"/>
      <w:color w:val="auto"/>
    </w:rPr>
  </w:style>
  <w:style w:type="paragraph" w:customStyle="1" w:styleId="Tekstraportu">
    <w:name w:val="Tekst_raportu"/>
    <w:basedOn w:val="Normalny"/>
    <w:link w:val="TekstraportuZnak"/>
    <w:uiPriority w:val="99"/>
    <w:rsid w:val="009E08BA"/>
    <w:pPr>
      <w:overflowPunct w:val="0"/>
      <w:autoSpaceDE w:val="0"/>
      <w:autoSpaceDN w:val="0"/>
      <w:adjustRightInd w:val="0"/>
      <w:spacing w:before="120"/>
      <w:jc w:val="both"/>
      <w:textAlignment w:val="baseline"/>
    </w:pPr>
    <w:rPr>
      <w:sz w:val="24"/>
      <w:szCs w:val="24"/>
      <w:lang w:eastAsia="en-US"/>
    </w:rPr>
  </w:style>
  <w:style w:type="character" w:customStyle="1" w:styleId="TekstraportuZnak">
    <w:name w:val="Tekst_raportu Znak"/>
    <w:link w:val="Tekstraportu"/>
    <w:uiPriority w:val="99"/>
    <w:locked/>
    <w:rsid w:val="009E08BA"/>
    <w:rPr>
      <w:rFonts w:ascii="Times New Roman" w:eastAsia="Times New Roman" w:hAnsi="Times New Roman" w:cs="Times New Roman"/>
      <w:sz w:val="24"/>
      <w:szCs w:val="24"/>
    </w:rPr>
  </w:style>
  <w:style w:type="character" w:customStyle="1" w:styleId="aktprawny">
    <w:name w:val="akt prawny"/>
    <w:uiPriority w:val="99"/>
    <w:rsid w:val="009E08BA"/>
    <w:rPr>
      <w:rFonts w:cs="Times New Roman"/>
      <w:i/>
      <w:iCs/>
      <w:color w:val="9C0000"/>
    </w:rPr>
  </w:style>
  <w:style w:type="paragraph" w:customStyle="1" w:styleId="TytuKP">
    <w:name w:val="Tytuł KP"/>
    <w:uiPriority w:val="99"/>
    <w:rsid w:val="009E08BA"/>
    <w:pPr>
      <w:spacing w:before="960" w:after="0" w:line="240" w:lineRule="auto"/>
      <w:jc w:val="center"/>
    </w:pPr>
    <w:rPr>
      <w:rFonts w:ascii="Times New Roman" w:eastAsia="Times New Roman" w:hAnsi="Times New Roman" w:cs="Times New Roman"/>
      <w:b/>
      <w:bCs/>
      <w:caps/>
      <w:sz w:val="36"/>
      <w:szCs w:val="36"/>
      <w:lang w:eastAsia="pl-PL"/>
    </w:rPr>
  </w:style>
  <w:style w:type="paragraph" w:customStyle="1" w:styleId="KP1">
    <w:name w:val="KP1"/>
    <w:next w:val="Normalny"/>
    <w:uiPriority w:val="99"/>
    <w:rsid w:val="009E08BA"/>
    <w:pPr>
      <w:spacing w:after="0" w:line="240" w:lineRule="auto"/>
      <w:jc w:val="center"/>
    </w:pPr>
    <w:rPr>
      <w:rFonts w:ascii="Times New Roman" w:eastAsia="Times New Roman" w:hAnsi="Times New Roman" w:cs="Times New Roman"/>
      <w:b/>
      <w:bCs/>
      <w:sz w:val="28"/>
      <w:szCs w:val="20"/>
      <w:lang w:eastAsia="pl-PL"/>
    </w:rPr>
  </w:style>
  <w:style w:type="paragraph" w:customStyle="1" w:styleId="Standard">
    <w:name w:val="Standard"/>
    <w:uiPriority w:val="99"/>
    <w:rsid w:val="009E08BA"/>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FontStyle12">
    <w:name w:val="Font Style12"/>
    <w:uiPriority w:val="99"/>
    <w:rsid w:val="009E08BA"/>
    <w:rPr>
      <w:rFonts w:ascii="Times New Roman" w:hAnsi="Times New Roman" w:cs="Times New Roman"/>
      <w:sz w:val="20"/>
      <w:szCs w:val="20"/>
    </w:rPr>
  </w:style>
  <w:style w:type="paragraph" w:customStyle="1" w:styleId="Akapitzlist3">
    <w:name w:val="Akapit z listą3"/>
    <w:basedOn w:val="Normalny"/>
    <w:uiPriority w:val="99"/>
    <w:rsid w:val="009E08BA"/>
    <w:pPr>
      <w:spacing w:after="200" w:line="276" w:lineRule="auto"/>
      <w:ind w:left="720"/>
    </w:pPr>
    <w:rPr>
      <w:rFonts w:ascii="Calibri" w:hAnsi="Calibri"/>
      <w:sz w:val="22"/>
      <w:szCs w:val="22"/>
    </w:rPr>
  </w:style>
  <w:style w:type="table" w:styleId="Tabela-Wspczesny">
    <w:name w:val="Table Contemporary"/>
    <w:basedOn w:val="Standardowy"/>
    <w:uiPriority w:val="99"/>
    <w:rsid w:val="009E08BA"/>
    <w:pPr>
      <w:spacing w:after="0" w:line="240" w:lineRule="auto"/>
      <w:jc w:val="center"/>
    </w:pPr>
    <w:rPr>
      <w:rFonts w:ascii="Calibri" w:eastAsia="Times New Roman" w:hAnsi="Calibri" w:cs="Times New Roman"/>
      <w:sz w:val="20"/>
      <w:szCs w:val="20"/>
      <w:lang w:eastAsia="pl-PL"/>
    </w:rPr>
    <w:tblPr>
      <w:tblStyleRowBandSize w:val="1"/>
      <w:tblBorders>
        <w:insideH w:val="single" w:sz="18" w:space="0" w:color="FFFFFF"/>
        <w:insideV w:val="single" w:sz="18" w:space="0" w:color="FFFFFF"/>
      </w:tblBorders>
    </w:tblPr>
    <w:tcPr>
      <w:shd w:val="clear" w:color="auto" w:fill="CCFFFF"/>
    </w:tc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character" w:customStyle="1" w:styleId="wypunktowanieZnakZnak">
    <w:name w:val="wypunktowanie Znak Znak"/>
    <w:uiPriority w:val="99"/>
    <w:locked/>
    <w:rsid w:val="009E08BA"/>
    <w:rPr>
      <w:rFonts w:cs="Times New Roman"/>
      <w:sz w:val="20"/>
      <w:szCs w:val="20"/>
    </w:rPr>
  </w:style>
  <w:style w:type="character" w:customStyle="1" w:styleId="FontStyle22">
    <w:name w:val="Font Style22"/>
    <w:uiPriority w:val="99"/>
    <w:rsid w:val="009E08BA"/>
    <w:rPr>
      <w:rFonts w:ascii="Times New Roman" w:hAnsi="Times New Roman" w:cs="Times New Roman"/>
      <w:sz w:val="22"/>
      <w:szCs w:val="22"/>
    </w:rPr>
  </w:style>
  <w:style w:type="character" w:customStyle="1" w:styleId="FontStyle86">
    <w:name w:val="Font Style86"/>
    <w:uiPriority w:val="99"/>
    <w:rsid w:val="009E08BA"/>
    <w:rPr>
      <w:rFonts w:ascii="Times New Roman" w:hAnsi="Times New Roman" w:cs="Times New Roman"/>
      <w:sz w:val="22"/>
      <w:szCs w:val="22"/>
    </w:rPr>
  </w:style>
  <w:style w:type="character" w:customStyle="1" w:styleId="FontStyle87">
    <w:name w:val="Font Style87"/>
    <w:uiPriority w:val="99"/>
    <w:rsid w:val="009E08BA"/>
    <w:rPr>
      <w:rFonts w:ascii="Times New Roman" w:hAnsi="Times New Roman" w:cs="Times New Roman"/>
      <w:b/>
      <w:bCs/>
      <w:smallCaps/>
      <w:sz w:val="22"/>
      <w:szCs w:val="22"/>
    </w:rPr>
  </w:style>
  <w:style w:type="paragraph" w:customStyle="1" w:styleId="Style64">
    <w:name w:val="Style64"/>
    <w:basedOn w:val="Normalny"/>
    <w:uiPriority w:val="99"/>
    <w:rsid w:val="009E08BA"/>
    <w:pPr>
      <w:widowControl w:val="0"/>
      <w:autoSpaceDE w:val="0"/>
      <w:autoSpaceDN w:val="0"/>
      <w:adjustRightInd w:val="0"/>
      <w:spacing w:line="233" w:lineRule="exact"/>
    </w:pPr>
    <w:rPr>
      <w:rFonts w:ascii="Candara" w:hAnsi="Candara"/>
      <w:sz w:val="24"/>
      <w:szCs w:val="24"/>
    </w:rPr>
  </w:style>
  <w:style w:type="character" w:customStyle="1" w:styleId="FontStyle106">
    <w:name w:val="Font Style106"/>
    <w:uiPriority w:val="99"/>
    <w:rsid w:val="009E08BA"/>
    <w:rPr>
      <w:rFonts w:ascii="Times New Roman" w:hAnsi="Times New Roman" w:cs="Times New Roman"/>
      <w:i/>
      <w:iCs/>
      <w:spacing w:val="20"/>
      <w:sz w:val="16"/>
      <w:szCs w:val="16"/>
    </w:rPr>
  </w:style>
  <w:style w:type="character" w:customStyle="1" w:styleId="FontStyle75">
    <w:name w:val="Font Style75"/>
    <w:uiPriority w:val="99"/>
    <w:rsid w:val="009E08BA"/>
    <w:rPr>
      <w:rFonts w:ascii="Times New Roman" w:hAnsi="Times New Roman" w:cs="Times New Roman"/>
      <w:b/>
      <w:bCs/>
      <w:sz w:val="20"/>
      <w:szCs w:val="20"/>
    </w:rPr>
  </w:style>
  <w:style w:type="character" w:customStyle="1" w:styleId="FontStyle68">
    <w:name w:val="Font Style68"/>
    <w:uiPriority w:val="99"/>
    <w:rsid w:val="009E08BA"/>
    <w:rPr>
      <w:rFonts w:ascii="Times New Roman" w:hAnsi="Times New Roman" w:cs="Times New Roman"/>
      <w:sz w:val="20"/>
      <w:szCs w:val="20"/>
    </w:rPr>
  </w:style>
  <w:style w:type="character" w:customStyle="1" w:styleId="FontStyle70">
    <w:name w:val="Font Style70"/>
    <w:uiPriority w:val="99"/>
    <w:rsid w:val="009E08BA"/>
    <w:rPr>
      <w:rFonts w:ascii="Times New Roman" w:hAnsi="Times New Roman" w:cs="Times New Roman"/>
      <w:sz w:val="18"/>
      <w:szCs w:val="18"/>
    </w:rPr>
  </w:style>
  <w:style w:type="character" w:customStyle="1" w:styleId="FontStyle69">
    <w:name w:val="Font Style69"/>
    <w:uiPriority w:val="99"/>
    <w:rsid w:val="009E08BA"/>
    <w:rPr>
      <w:rFonts w:ascii="Times New Roman" w:hAnsi="Times New Roman" w:cs="Times New Roman"/>
      <w:b/>
      <w:bCs/>
      <w:smallCaps/>
      <w:sz w:val="20"/>
      <w:szCs w:val="20"/>
    </w:rPr>
  </w:style>
  <w:style w:type="character" w:customStyle="1" w:styleId="FontStyle72">
    <w:name w:val="Font Style72"/>
    <w:uiPriority w:val="99"/>
    <w:rsid w:val="009E08BA"/>
    <w:rPr>
      <w:rFonts w:ascii="Times New Roman" w:hAnsi="Times New Roman" w:cs="Times New Roman"/>
      <w:i/>
      <w:iCs/>
      <w:sz w:val="18"/>
      <w:szCs w:val="18"/>
    </w:rPr>
  </w:style>
  <w:style w:type="character" w:customStyle="1" w:styleId="FontStyle66">
    <w:name w:val="Font Style66"/>
    <w:uiPriority w:val="99"/>
    <w:rsid w:val="009E08BA"/>
    <w:rPr>
      <w:rFonts w:ascii="Times New Roman" w:hAnsi="Times New Roman" w:cs="Times New Roman"/>
      <w:b/>
      <w:bCs/>
      <w:smallCaps/>
      <w:sz w:val="16"/>
      <w:szCs w:val="16"/>
    </w:rPr>
  </w:style>
  <w:style w:type="paragraph" w:customStyle="1" w:styleId="Style8">
    <w:name w:val="Style8"/>
    <w:basedOn w:val="Normalny"/>
    <w:uiPriority w:val="99"/>
    <w:rsid w:val="009E08BA"/>
    <w:pPr>
      <w:widowControl w:val="0"/>
      <w:autoSpaceDE w:val="0"/>
      <w:autoSpaceDN w:val="0"/>
      <w:adjustRightInd w:val="0"/>
      <w:spacing w:line="288" w:lineRule="exact"/>
      <w:ind w:hanging="355"/>
    </w:pPr>
    <w:rPr>
      <w:rFonts w:ascii="Bookman Old Style" w:hAnsi="Bookman Old Style"/>
      <w:sz w:val="24"/>
      <w:szCs w:val="24"/>
    </w:rPr>
  </w:style>
  <w:style w:type="character" w:customStyle="1" w:styleId="FontStyle24">
    <w:name w:val="Font Style24"/>
    <w:uiPriority w:val="99"/>
    <w:rsid w:val="009E08BA"/>
    <w:rPr>
      <w:rFonts w:ascii="Bookman Old Style" w:hAnsi="Bookman Old Style" w:cs="Bookman Old Style"/>
      <w:sz w:val="22"/>
      <w:szCs w:val="22"/>
    </w:rPr>
  </w:style>
  <w:style w:type="character" w:customStyle="1" w:styleId="FontStyle25">
    <w:name w:val="Font Style25"/>
    <w:uiPriority w:val="99"/>
    <w:rsid w:val="009E08BA"/>
    <w:rPr>
      <w:rFonts w:ascii="Bookman Old Style" w:hAnsi="Bookman Old Style" w:cs="Bookman Old Style"/>
      <w:b/>
      <w:bCs/>
      <w:sz w:val="18"/>
      <w:szCs w:val="18"/>
    </w:rPr>
  </w:style>
  <w:style w:type="character" w:customStyle="1" w:styleId="FontStyle26">
    <w:name w:val="Font Style26"/>
    <w:uiPriority w:val="99"/>
    <w:rsid w:val="009E08BA"/>
    <w:rPr>
      <w:rFonts w:ascii="Bookman Old Style" w:hAnsi="Bookman Old Style" w:cs="Bookman Old Style"/>
      <w:sz w:val="18"/>
      <w:szCs w:val="18"/>
    </w:rPr>
  </w:style>
  <w:style w:type="character" w:customStyle="1" w:styleId="FontStyle27">
    <w:name w:val="Font Style27"/>
    <w:uiPriority w:val="99"/>
    <w:rsid w:val="009E08BA"/>
    <w:rPr>
      <w:rFonts w:ascii="Bookman Old Style" w:hAnsi="Bookman Old Style" w:cs="Bookman Old Style"/>
      <w:b/>
      <w:bCs/>
      <w:sz w:val="22"/>
      <w:szCs w:val="22"/>
    </w:rPr>
  </w:style>
  <w:style w:type="character" w:customStyle="1" w:styleId="FontStyle28">
    <w:name w:val="Font Style28"/>
    <w:uiPriority w:val="99"/>
    <w:rsid w:val="009E08BA"/>
    <w:rPr>
      <w:rFonts w:ascii="Bookman Old Style" w:hAnsi="Bookman Old Style" w:cs="Bookman Old Style"/>
      <w:i/>
      <w:iCs/>
      <w:sz w:val="22"/>
      <w:szCs w:val="22"/>
    </w:rPr>
  </w:style>
  <w:style w:type="paragraph" w:customStyle="1" w:styleId="text-justify">
    <w:name w:val="text-justify"/>
    <w:basedOn w:val="Normalny"/>
    <w:rsid w:val="009E08BA"/>
    <w:pPr>
      <w:suppressAutoHyphens/>
      <w:spacing w:before="280" w:after="280"/>
    </w:pPr>
    <w:rPr>
      <w:sz w:val="24"/>
      <w:szCs w:val="24"/>
      <w:lang w:eastAsia="ar-SA"/>
    </w:rPr>
  </w:style>
  <w:style w:type="character" w:customStyle="1" w:styleId="FontStyle108">
    <w:name w:val="Font Style108"/>
    <w:uiPriority w:val="99"/>
    <w:rsid w:val="009E08BA"/>
    <w:rPr>
      <w:rFonts w:ascii="Arial" w:hAnsi="Arial" w:cs="Arial"/>
      <w:sz w:val="14"/>
      <w:szCs w:val="14"/>
    </w:rPr>
  </w:style>
  <w:style w:type="character" w:customStyle="1" w:styleId="ZnakZnak4">
    <w:name w:val="Znak Znak4"/>
    <w:uiPriority w:val="99"/>
    <w:semiHidden/>
    <w:rsid w:val="009E08BA"/>
    <w:rPr>
      <w:rFonts w:ascii="Times New Roman" w:hAnsi="Times New Roman" w:cs="Times New Roman"/>
      <w:sz w:val="24"/>
      <w:szCs w:val="24"/>
      <w:lang w:eastAsia="pl-PL"/>
    </w:rPr>
  </w:style>
  <w:style w:type="character" w:customStyle="1" w:styleId="FontStyle14">
    <w:name w:val="Font Style14"/>
    <w:uiPriority w:val="99"/>
    <w:rsid w:val="009E08BA"/>
    <w:rPr>
      <w:rFonts w:ascii="Times New Roman" w:hAnsi="Times New Roman" w:cs="Times New Roman"/>
      <w:sz w:val="22"/>
      <w:szCs w:val="22"/>
    </w:rPr>
  </w:style>
  <w:style w:type="table" w:customStyle="1" w:styleId="redniecieniowanie1akcent11">
    <w:name w:val="Średnie cieniowanie 1 — akcent 11"/>
    <w:basedOn w:val="Standardowy"/>
    <w:uiPriority w:val="99"/>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SymbolKP">
    <w:name w:val="Symbol KP"/>
    <w:next w:val="Normalny"/>
    <w:uiPriority w:val="99"/>
    <w:rsid w:val="009E08BA"/>
    <w:pPr>
      <w:spacing w:before="1080" w:after="0" w:line="240" w:lineRule="auto"/>
      <w:jc w:val="center"/>
    </w:pPr>
    <w:rPr>
      <w:rFonts w:ascii="Times New Roman" w:eastAsia="Times New Roman" w:hAnsi="Times New Roman" w:cs="Times New Roman"/>
      <w:b/>
      <w:bCs/>
      <w:sz w:val="32"/>
      <w:szCs w:val="20"/>
      <w:lang w:eastAsia="pl-PL"/>
    </w:rPr>
  </w:style>
  <w:style w:type="character" w:customStyle="1" w:styleId="akapitdomyslny1">
    <w:name w:val="akapitdomyslny1"/>
    <w:basedOn w:val="Domylnaczcionkaakapitu"/>
    <w:uiPriority w:val="99"/>
    <w:rsid w:val="009E08BA"/>
  </w:style>
  <w:style w:type="character" w:customStyle="1" w:styleId="apple-converted-space">
    <w:name w:val="apple-converted-space"/>
    <w:basedOn w:val="Domylnaczcionkaakapitu"/>
    <w:rsid w:val="009E08BA"/>
  </w:style>
  <w:style w:type="table" w:customStyle="1" w:styleId="Jasnecieniowanieakcent11">
    <w:name w:val="Jasne cieniowanie — akcent 11"/>
    <w:basedOn w:val="Standardowy"/>
    <w:uiPriority w:val="99"/>
    <w:rsid w:val="009E08BA"/>
    <w:pPr>
      <w:spacing w:after="0" w:line="240" w:lineRule="auto"/>
    </w:pPr>
    <w:rPr>
      <w:rFonts w:ascii="Times New Roman" w:eastAsia="Times New Roman" w:hAnsi="Times New Roman" w:cs="Times New Roman"/>
      <w:color w:val="365F91"/>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Jasnalistaakcent11">
    <w:name w:val="Jasna lista — akcent 11"/>
    <w:basedOn w:val="Standardowy"/>
    <w:uiPriority w:val="99"/>
    <w:rsid w:val="009E08BA"/>
    <w:pPr>
      <w:spacing w:after="0" w:line="240" w:lineRule="auto"/>
    </w:pPr>
    <w:rPr>
      <w:rFonts w:ascii="Times New Roman" w:eastAsia="Times New Roman" w:hAnsi="Times New Roman" w:cs="Times New Roman"/>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M7">
    <w:name w:val="CM7"/>
    <w:basedOn w:val="Default"/>
    <w:next w:val="Default"/>
    <w:uiPriority w:val="99"/>
    <w:rsid w:val="009E08BA"/>
    <w:rPr>
      <w:rFonts w:ascii="Times New Roman" w:hAnsi="Times New Roman" w:cs="Times New Roman"/>
      <w:color w:val="auto"/>
    </w:rPr>
  </w:style>
  <w:style w:type="character" w:customStyle="1" w:styleId="FontStyle13">
    <w:name w:val="Font Style13"/>
    <w:basedOn w:val="Domylnaczcionkaakapitu"/>
    <w:uiPriority w:val="99"/>
    <w:rsid w:val="009E08BA"/>
    <w:rPr>
      <w:rFonts w:ascii="Times New Roman" w:hAnsi="Times New Roman" w:cs="Times New Roman"/>
      <w:b/>
      <w:bCs/>
      <w:i/>
      <w:iCs/>
      <w:sz w:val="16"/>
      <w:szCs w:val="16"/>
    </w:rPr>
  </w:style>
  <w:style w:type="character" w:customStyle="1" w:styleId="FontStyle11">
    <w:name w:val="Font Style11"/>
    <w:basedOn w:val="Domylnaczcionkaakapitu"/>
    <w:uiPriority w:val="99"/>
    <w:rsid w:val="009E08BA"/>
    <w:rPr>
      <w:rFonts w:ascii="Times New Roman" w:hAnsi="Times New Roman" w:cs="Times New Roman"/>
      <w:b/>
      <w:bCs/>
      <w:i/>
      <w:iCs/>
      <w:sz w:val="16"/>
      <w:szCs w:val="16"/>
    </w:rPr>
  </w:style>
  <w:style w:type="character" w:customStyle="1" w:styleId="FontStyle15">
    <w:name w:val="Font Style15"/>
    <w:basedOn w:val="Domylnaczcionkaakapitu"/>
    <w:uiPriority w:val="99"/>
    <w:rsid w:val="009E08BA"/>
    <w:rPr>
      <w:rFonts w:ascii="Times New Roman" w:hAnsi="Times New Roman" w:cs="Times New Roman"/>
      <w:sz w:val="18"/>
      <w:szCs w:val="18"/>
    </w:rPr>
  </w:style>
  <w:style w:type="character" w:customStyle="1" w:styleId="FontStyle16">
    <w:name w:val="Font Style16"/>
    <w:basedOn w:val="Domylnaczcionkaakapitu"/>
    <w:uiPriority w:val="99"/>
    <w:rsid w:val="009E08BA"/>
    <w:rPr>
      <w:rFonts w:ascii="Times New Roman" w:hAnsi="Times New Roman" w:cs="Times New Roman"/>
      <w:b/>
      <w:bCs/>
      <w:i/>
      <w:iCs/>
      <w:spacing w:val="-10"/>
      <w:sz w:val="18"/>
      <w:szCs w:val="18"/>
    </w:rPr>
  </w:style>
  <w:style w:type="character" w:customStyle="1" w:styleId="regulacja">
    <w:name w:val="regulacja"/>
    <w:basedOn w:val="Domylnaczcionkaakapitu"/>
    <w:uiPriority w:val="99"/>
    <w:rsid w:val="009E08BA"/>
    <w:rPr>
      <w:rFonts w:cs="Times New Roman"/>
      <w:i/>
      <w:iCs/>
      <w:color w:val="006600"/>
    </w:rPr>
  </w:style>
  <w:style w:type="paragraph" w:customStyle="1" w:styleId="ListBullet1">
    <w:name w:val="List Bullet 1"/>
    <w:basedOn w:val="Normalny"/>
    <w:uiPriority w:val="99"/>
    <w:rsid w:val="009E08BA"/>
    <w:pPr>
      <w:suppressAutoHyphens/>
    </w:pPr>
    <w:rPr>
      <w:sz w:val="24"/>
      <w:szCs w:val="24"/>
      <w:lang w:val="en-GB" w:eastAsia="ar-SA"/>
    </w:rPr>
  </w:style>
  <w:style w:type="numbering" w:customStyle="1" w:styleId="WW8Num6">
    <w:name w:val="WW8Num6"/>
    <w:rsid w:val="009E08BA"/>
  </w:style>
  <w:style w:type="paragraph" w:styleId="Lista2">
    <w:name w:val="List 2"/>
    <w:basedOn w:val="Normalny"/>
    <w:uiPriority w:val="99"/>
    <w:rsid w:val="009E08BA"/>
    <w:pPr>
      <w:ind w:left="566" w:hanging="283"/>
      <w:contextualSpacing/>
    </w:pPr>
    <w:rPr>
      <w:rFonts w:eastAsia="Calibri"/>
    </w:rPr>
  </w:style>
  <w:style w:type="paragraph" w:styleId="Lista3">
    <w:name w:val="List 3"/>
    <w:basedOn w:val="Normalny"/>
    <w:uiPriority w:val="99"/>
    <w:rsid w:val="009E08BA"/>
    <w:pPr>
      <w:ind w:left="849" w:hanging="283"/>
      <w:contextualSpacing/>
    </w:pPr>
    <w:rPr>
      <w:rFonts w:eastAsia="Calibri"/>
    </w:rPr>
  </w:style>
  <w:style w:type="paragraph" w:styleId="Poprawka">
    <w:name w:val="Revision"/>
    <w:hidden/>
    <w:uiPriority w:val="99"/>
    <w:semiHidden/>
    <w:rsid w:val="009E08BA"/>
    <w:pPr>
      <w:spacing w:after="0" w:line="240" w:lineRule="auto"/>
    </w:pPr>
    <w:rPr>
      <w:rFonts w:ascii="Times New Roman" w:eastAsia="Times New Roman" w:hAnsi="Times New Roman" w:cs="Times New Roman"/>
      <w:sz w:val="20"/>
      <w:szCs w:val="20"/>
      <w:lang w:eastAsia="pl-PL"/>
    </w:rPr>
  </w:style>
  <w:style w:type="table" w:customStyle="1" w:styleId="Jasnecieniowanie1">
    <w:name w:val="Jasne cieniowanie1"/>
    <w:basedOn w:val="Standardowy"/>
    <w:uiPriority w:val="99"/>
    <w:rsid w:val="009E08BA"/>
    <w:pPr>
      <w:spacing w:after="0" w:line="240" w:lineRule="auto"/>
    </w:pPr>
    <w:rPr>
      <w:rFonts w:ascii="Times New Roman" w:eastAsia="Times New Roman" w:hAnsi="Times New Roman" w:cs="Times New Roman"/>
      <w:color w:val="000000" w:themeColor="text1" w:themeShade="BF"/>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6">
    <w:name w:val="Medium Shading 2 Accent 6"/>
    <w:basedOn w:val="Standardowy"/>
    <w:uiPriority w:val="99"/>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akcent5">
    <w:name w:val="Light Shading Accent 5"/>
    <w:basedOn w:val="Standardowy"/>
    <w:uiPriority w:val="99"/>
    <w:rsid w:val="009E08BA"/>
    <w:pPr>
      <w:spacing w:after="0" w:line="240" w:lineRule="auto"/>
    </w:pPr>
    <w:rPr>
      <w:rFonts w:ascii="Times New Roman" w:eastAsia="Times New Roman" w:hAnsi="Times New Roman" w:cs="Times New Roman"/>
      <w:color w:val="31849B" w:themeColor="accent5" w:themeShade="BF"/>
      <w:sz w:val="20"/>
      <w:szCs w:val="20"/>
      <w:lang w:eastAsia="pl-P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rednialista11">
    <w:name w:val="Średnia lista 11"/>
    <w:basedOn w:val="Standardowy"/>
    <w:uiPriority w:val="99"/>
    <w:rsid w:val="009E08BA"/>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Jasnecieniowanie2">
    <w:name w:val="Jasne cieniowanie2"/>
    <w:basedOn w:val="Standardowy"/>
    <w:uiPriority w:val="99"/>
    <w:rsid w:val="009E08BA"/>
    <w:pPr>
      <w:spacing w:after="0" w:line="240" w:lineRule="auto"/>
    </w:pPr>
    <w:rPr>
      <w:rFonts w:ascii="Times New Roman" w:eastAsia="Times New Roman" w:hAnsi="Times New Roman" w:cs="Times New Roman"/>
      <w:color w:val="000000" w:themeColor="text1" w:themeShade="BF"/>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17">
    <w:name w:val="Font Style17"/>
    <w:basedOn w:val="Domylnaczcionkaakapitu"/>
    <w:uiPriority w:val="99"/>
    <w:rsid w:val="009E08BA"/>
    <w:rPr>
      <w:rFonts w:ascii="Times New Roman" w:hAnsi="Times New Roman" w:cs="Times New Roman"/>
      <w:b/>
      <w:bCs/>
      <w:sz w:val="22"/>
      <w:szCs w:val="22"/>
    </w:rPr>
  </w:style>
  <w:style w:type="character" w:customStyle="1" w:styleId="FontStyle18">
    <w:name w:val="Font Style18"/>
    <w:basedOn w:val="Domylnaczcionkaakapitu"/>
    <w:uiPriority w:val="99"/>
    <w:rsid w:val="009E08BA"/>
    <w:rPr>
      <w:rFonts w:ascii="Times New Roman" w:hAnsi="Times New Roman" w:cs="Times New Roman"/>
      <w:sz w:val="22"/>
      <w:szCs w:val="22"/>
    </w:rPr>
  </w:style>
  <w:style w:type="character" w:customStyle="1" w:styleId="FontStyle20">
    <w:name w:val="Font Style20"/>
    <w:basedOn w:val="Domylnaczcionkaakapitu"/>
    <w:uiPriority w:val="99"/>
    <w:rsid w:val="009E08BA"/>
    <w:rPr>
      <w:rFonts w:ascii="Times New Roman" w:hAnsi="Times New Roman" w:cs="Times New Roman"/>
      <w:b/>
      <w:bCs/>
      <w:i/>
      <w:iCs/>
      <w:sz w:val="22"/>
      <w:szCs w:val="22"/>
    </w:rPr>
  </w:style>
  <w:style w:type="character" w:styleId="UyteHipercze">
    <w:name w:val="FollowedHyperlink"/>
    <w:basedOn w:val="Domylnaczcionkaakapitu"/>
    <w:uiPriority w:val="99"/>
    <w:semiHidden/>
    <w:unhideWhenUsed/>
    <w:rsid w:val="009E08BA"/>
    <w:rPr>
      <w:color w:val="800080" w:themeColor="followedHyperlink"/>
      <w:u w:val="single"/>
    </w:rPr>
  </w:style>
  <w:style w:type="character" w:customStyle="1" w:styleId="apple-style-span">
    <w:name w:val="apple-style-span"/>
    <w:basedOn w:val="Domylnaczcionkaakapitu"/>
    <w:uiPriority w:val="99"/>
    <w:rsid w:val="009E08BA"/>
  </w:style>
  <w:style w:type="character" w:customStyle="1" w:styleId="st1">
    <w:name w:val="st1"/>
    <w:basedOn w:val="Domylnaczcionkaakapitu"/>
    <w:uiPriority w:val="99"/>
    <w:rsid w:val="009E08BA"/>
  </w:style>
  <w:style w:type="table" w:customStyle="1" w:styleId="redniecieniowanie1akcent12">
    <w:name w:val="Średnie cieniowanie 1 — akcent 12"/>
    <w:basedOn w:val="Standardowy"/>
    <w:uiPriority w:val="99"/>
    <w:rsid w:val="009E08B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body">
    <w:name w:val="Text body"/>
    <w:basedOn w:val="Normalny"/>
    <w:uiPriority w:val="99"/>
    <w:rsid w:val="009E08BA"/>
    <w:pPr>
      <w:suppressAutoHyphens/>
      <w:autoSpaceDN w:val="0"/>
      <w:jc w:val="both"/>
      <w:textAlignment w:val="baseline"/>
    </w:pPr>
    <w:rPr>
      <w:rFonts w:eastAsia="SimSun" w:cs="Mangal"/>
      <w:kern w:val="3"/>
      <w:sz w:val="24"/>
      <w:szCs w:val="24"/>
      <w:lang w:eastAsia="zh-CN" w:bidi="hi-IN"/>
    </w:rPr>
  </w:style>
  <w:style w:type="paragraph" w:customStyle="1" w:styleId="Akapitzlist5">
    <w:name w:val="Akapit z listą5"/>
    <w:basedOn w:val="Normalny"/>
    <w:uiPriority w:val="99"/>
    <w:rsid w:val="009E08BA"/>
    <w:pPr>
      <w:ind w:left="720"/>
      <w:contextualSpacing/>
    </w:pPr>
    <w:rPr>
      <w:sz w:val="24"/>
      <w:szCs w:val="24"/>
    </w:rPr>
  </w:style>
  <w:style w:type="character" w:customStyle="1" w:styleId="BodyTextChar1">
    <w:name w:val="Body Text Char1"/>
    <w:aliases w:val="wypunktowanie Char1"/>
    <w:basedOn w:val="Domylnaczcionkaakapitu"/>
    <w:uiPriority w:val="99"/>
    <w:semiHidden/>
    <w:locked/>
    <w:rsid w:val="009E08BA"/>
    <w:rPr>
      <w:rFonts w:cs="Times New Roman"/>
      <w:sz w:val="20"/>
      <w:szCs w:val="20"/>
    </w:rPr>
  </w:style>
  <w:style w:type="character" w:customStyle="1" w:styleId="FontStyle39">
    <w:name w:val="Font Style39"/>
    <w:basedOn w:val="Domylnaczcionkaakapitu"/>
    <w:uiPriority w:val="99"/>
    <w:rsid w:val="009E08BA"/>
    <w:rPr>
      <w:rFonts w:ascii="Calibri" w:hAnsi="Calibri" w:cs="Calibri"/>
      <w:sz w:val="16"/>
      <w:szCs w:val="16"/>
    </w:rPr>
  </w:style>
  <w:style w:type="paragraph" w:customStyle="1" w:styleId="xl65">
    <w:name w:val="xl65"/>
    <w:basedOn w:val="Normalny"/>
    <w:rsid w:val="009E08BA"/>
    <w:pPr>
      <w:pBdr>
        <w:right w:val="single" w:sz="8" w:space="0" w:color="auto"/>
      </w:pBdr>
      <w:spacing w:before="100" w:beforeAutospacing="1" w:after="100" w:afterAutospacing="1"/>
    </w:pPr>
    <w:rPr>
      <w:rFonts w:ascii="Arial" w:hAnsi="Arial" w:cs="Arial"/>
      <w:color w:val="000000"/>
      <w:sz w:val="16"/>
      <w:szCs w:val="16"/>
    </w:rPr>
  </w:style>
  <w:style w:type="paragraph" w:customStyle="1" w:styleId="xl66">
    <w:name w:val="xl66"/>
    <w:basedOn w:val="Normalny"/>
    <w:rsid w:val="009E08BA"/>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67">
    <w:name w:val="xl67"/>
    <w:basedOn w:val="Normalny"/>
    <w:rsid w:val="009E08BA"/>
    <w:pPr>
      <w:spacing w:before="100" w:beforeAutospacing="1" w:after="100" w:afterAutospacing="1"/>
    </w:pPr>
    <w:rPr>
      <w:rFonts w:ascii="Arial" w:hAnsi="Arial" w:cs="Arial"/>
      <w:sz w:val="16"/>
      <w:szCs w:val="16"/>
    </w:rPr>
  </w:style>
  <w:style w:type="paragraph" w:customStyle="1" w:styleId="xl68">
    <w:name w:val="xl68"/>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69">
    <w:name w:val="xl69"/>
    <w:basedOn w:val="Normalny"/>
    <w:rsid w:val="009E08BA"/>
    <w:pPr>
      <w:shd w:val="clear" w:color="000000" w:fill="CCFFFF"/>
      <w:spacing w:before="100" w:beforeAutospacing="1" w:after="100" w:afterAutospacing="1"/>
      <w:jc w:val="center"/>
      <w:textAlignment w:val="center"/>
    </w:pPr>
    <w:rPr>
      <w:sz w:val="24"/>
      <w:szCs w:val="24"/>
    </w:rPr>
  </w:style>
  <w:style w:type="paragraph" w:customStyle="1" w:styleId="xl70">
    <w:name w:val="xl70"/>
    <w:basedOn w:val="Normalny"/>
    <w:rsid w:val="009E08BA"/>
    <w:pPr>
      <w:shd w:val="clear" w:color="000000" w:fill="CCFFFF"/>
      <w:spacing w:before="100" w:beforeAutospacing="1" w:after="100" w:afterAutospacing="1"/>
    </w:pPr>
    <w:rPr>
      <w:sz w:val="24"/>
      <w:szCs w:val="24"/>
    </w:rPr>
  </w:style>
  <w:style w:type="paragraph" w:customStyle="1" w:styleId="xl71">
    <w:name w:val="xl71"/>
    <w:basedOn w:val="Normalny"/>
    <w:rsid w:val="009E08BA"/>
    <w:pPr>
      <w:pBdr>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Normalny"/>
    <w:rsid w:val="009E08BA"/>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w:hAnsi="Arial" w:cs="Arial"/>
      <w:b/>
      <w:bCs/>
      <w:sz w:val="16"/>
      <w:szCs w:val="16"/>
    </w:rPr>
  </w:style>
  <w:style w:type="paragraph" w:customStyle="1" w:styleId="xl73">
    <w:name w:val="xl73"/>
    <w:basedOn w:val="Normalny"/>
    <w:rsid w:val="009E08BA"/>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w:hAnsi="Arial" w:cs="Arial"/>
      <w:b/>
      <w:bCs/>
      <w:sz w:val="16"/>
      <w:szCs w:val="16"/>
    </w:rPr>
  </w:style>
  <w:style w:type="paragraph" w:customStyle="1" w:styleId="xl74">
    <w:name w:val="xl74"/>
    <w:basedOn w:val="Normalny"/>
    <w:rsid w:val="009E08BA"/>
    <w:pPr>
      <w:pBdr>
        <w:left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b/>
      <w:bCs/>
      <w:sz w:val="28"/>
      <w:szCs w:val="28"/>
    </w:rPr>
  </w:style>
  <w:style w:type="paragraph" w:customStyle="1" w:styleId="xl75">
    <w:name w:val="xl75"/>
    <w:basedOn w:val="Normalny"/>
    <w:rsid w:val="009E08BA"/>
    <w:pPr>
      <w:pBdr>
        <w:left w:val="single" w:sz="8" w:space="0" w:color="auto"/>
        <w:right w:val="single" w:sz="8" w:space="0" w:color="auto"/>
      </w:pBdr>
      <w:shd w:val="clear" w:color="000000" w:fill="FFFF00"/>
      <w:spacing w:before="100" w:beforeAutospacing="1" w:after="100" w:afterAutospacing="1"/>
    </w:pPr>
    <w:rPr>
      <w:sz w:val="24"/>
      <w:szCs w:val="24"/>
    </w:rPr>
  </w:style>
  <w:style w:type="paragraph" w:customStyle="1" w:styleId="xl76">
    <w:name w:val="xl76"/>
    <w:basedOn w:val="Normalny"/>
    <w:rsid w:val="009E08BA"/>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top"/>
    </w:pPr>
    <w:rPr>
      <w:rFonts w:ascii="Arial" w:hAnsi="Arial" w:cs="Arial"/>
      <w:b/>
      <w:bCs/>
      <w:sz w:val="16"/>
      <w:szCs w:val="16"/>
    </w:rPr>
  </w:style>
  <w:style w:type="paragraph" w:customStyle="1" w:styleId="xl77">
    <w:name w:val="xl77"/>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rPr>
      <w:rFonts w:ascii="Arial" w:hAnsi="Arial" w:cs="Arial"/>
      <w:b/>
      <w:bCs/>
      <w:sz w:val="16"/>
      <w:szCs w:val="16"/>
    </w:rPr>
  </w:style>
  <w:style w:type="paragraph" w:customStyle="1" w:styleId="xl78">
    <w:name w:val="xl78"/>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pPr>
    <w:rPr>
      <w:rFonts w:ascii="Arial" w:hAnsi="Arial" w:cs="Arial"/>
      <w:b/>
      <w:bCs/>
      <w:sz w:val="16"/>
      <w:szCs w:val="16"/>
    </w:rPr>
  </w:style>
  <w:style w:type="paragraph" w:customStyle="1" w:styleId="xl79">
    <w:name w:val="xl79"/>
    <w:basedOn w:val="Normalny"/>
    <w:rsid w:val="009E08BA"/>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0">
    <w:name w:val="xl80"/>
    <w:basedOn w:val="Normalny"/>
    <w:rsid w:val="009E08BA"/>
    <w:pPr>
      <w:pBdr>
        <w:top w:val="single" w:sz="8" w:space="0" w:color="auto"/>
        <w:bottom w:val="single" w:sz="8" w:space="0" w:color="auto"/>
      </w:pBdr>
      <w:shd w:val="clear" w:color="000000" w:fill="FFFF00"/>
      <w:spacing w:before="100" w:beforeAutospacing="1" w:after="100" w:afterAutospacing="1"/>
    </w:pPr>
    <w:rPr>
      <w:rFonts w:ascii="Arial" w:hAnsi="Arial" w:cs="Arial"/>
      <w:b/>
      <w:bCs/>
      <w:sz w:val="16"/>
      <w:szCs w:val="16"/>
    </w:rPr>
  </w:style>
  <w:style w:type="paragraph" w:customStyle="1" w:styleId="xl81">
    <w:name w:val="xl81"/>
    <w:basedOn w:val="Normalny"/>
    <w:rsid w:val="009E08B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2">
    <w:name w:val="xl82"/>
    <w:basedOn w:val="Normalny"/>
    <w:rsid w:val="009E08BA"/>
    <w:pPr>
      <w:pBdr>
        <w:top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3">
    <w:name w:val="xl83"/>
    <w:basedOn w:val="Normalny"/>
    <w:rsid w:val="009E08BA"/>
    <w:pPr>
      <w:pBdr>
        <w:top w:val="single" w:sz="8" w:space="0" w:color="auto"/>
        <w:bottom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84">
    <w:name w:val="xl84"/>
    <w:basedOn w:val="Normalny"/>
    <w:rsid w:val="009E08BA"/>
    <w:pPr>
      <w:pBdr>
        <w:right w:val="single" w:sz="8" w:space="0" w:color="auto"/>
      </w:pBdr>
      <w:spacing w:before="100" w:beforeAutospacing="1" w:after="100" w:afterAutospacing="1"/>
    </w:pPr>
    <w:rPr>
      <w:rFonts w:ascii="Arial" w:hAnsi="Arial" w:cs="Arial"/>
      <w:sz w:val="16"/>
      <w:szCs w:val="16"/>
    </w:rPr>
  </w:style>
  <w:style w:type="paragraph" w:customStyle="1" w:styleId="xl85">
    <w:name w:val="xl85"/>
    <w:basedOn w:val="Normalny"/>
    <w:rsid w:val="009E08BA"/>
    <w:pPr>
      <w:pBdr>
        <w:bottom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86">
    <w:name w:val="xl86"/>
    <w:basedOn w:val="Normalny"/>
    <w:rsid w:val="009E08BA"/>
    <w:pPr>
      <w:pBdr>
        <w:bottom w:val="single" w:sz="8" w:space="0" w:color="auto"/>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87">
    <w:name w:val="xl87"/>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88">
    <w:name w:val="xl88"/>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Normalny"/>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91">
    <w:name w:val="xl91"/>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2">
    <w:name w:val="xl92"/>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3">
    <w:name w:val="xl93"/>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4">
    <w:name w:val="xl94"/>
    <w:basedOn w:val="Normalny"/>
    <w:rsid w:val="009E08BA"/>
    <w:pPr>
      <w:pBdr>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95">
    <w:name w:val="xl95"/>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6">
    <w:name w:val="xl96"/>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8">
    <w:name w:val="xl98"/>
    <w:basedOn w:val="Normalny"/>
    <w:rsid w:val="009E08BA"/>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Normalny"/>
    <w:rsid w:val="009E08BA"/>
    <w:pPr>
      <w:pBdr>
        <w:left w:val="single" w:sz="8" w:space="0" w:color="auto"/>
        <w:right w:val="single" w:sz="8" w:space="0" w:color="auto"/>
      </w:pBdr>
      <w:shd w:val="clear" w:color="000000" w:fill="CCFFFF"/>
      <w:spacing w:before="100" w:beforeAutospacing="1" w:after="100" w:afterAutospacing="1"/>
    </w:pPr>
    <w:rPr>
      <w:sz w:val="24"/>
      <w:szCs w:val="24"/>
    </w:rPr>
  </w:style>
  <w:style w:type="paragraph" w:customStyle="1" w:styleId="xl100">
    <w:name w:val="xl100"/>
    <w:basedOn w:val="Normalny"/>
    <w:rsid w:val="009E08BA"/>
    <w:pPr>
      <w:pBdr>
        <w:left w:val="single" w:sz="8" w:space="0" w:color="auto"/>
        <w:right w:val="single" w:sz="8" w:space="0" w:color="auto"/>
      </w:pBdr>
      <w:spacing w:before="100" w:beforeAutospacing="1" w:after="100" w:afterAutospacing="1"/>
    </w:pPr>
    <w:rPr>
      <w:sz w:val="24"/>
      <w:szCs w:val="24"/>
    </w:rPr>
  </w:style>
  <w:style w:type="paragraph" w:customStyle="1" w:styleId="xl101">
    <w:name w:val="xl101"/>
    <w:basedOn w:val="Normalny"/>
    <w:rsid w:val="009E08BA"/>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02">
    <w:name w:val="xl102"/>
    <w:basedOn w:val="Normalny"/>
    <w:rsid w:val="009E08BA"/>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03">
    <w:name w:val="xl103"/>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4">
    <w:name w:val="xl104"/>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5">
    <w:name w:val="xl105"/>
    <w:basedOn w:val="Normalny"/>
    <w:uiPriority w:val="99"/>
    <w:rsid w:val="009E08BA"/>
    <w:pPr>
      <w:pBdr>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6">
    <w:name w:val="xl106"/>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7">
    <w:name w:val="xl107"/>
    <w:basedOn w:val="Normalny"/>
    <w:uiPriority w:val="99"/>
    <w:rsid w:val="009E08BA"/>
    <w:pPr>
      <w:pBdr>
        <w:left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8">
    <w:name w:val="xl108"/>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9">
    <w:name w:val="xl109"/>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pPr>
    <w:rPr>
      <w:rFonts w:ascii="Arial" w:hAnsi="Arial" w:cs="Arial"/>
      <w:color w:val="000000"/>
      <w:sz w:val="16"/>
      <w:szCs w:val="16"/>
    </w:rPr>
  </w:style>
  <w:style w:type="paragraph" w:customStyle="1" w:styleId="xl110">
    <w:name w:val="xl110"/>
    <w:basedOn w:val="Normalny"/>
    <w:uiPriority w:val="99"/>
    <w:rsid w:val="009E08BA"/>
    <w:pPr>
      <w:pBdr>
        <w:left w:val="single" w:sz="8" w:space="0" w:color="auto"/>
        <w:right w:val="single" w:sz="8" w:space="0" w:color="auto"/>
      </w:pBdr>
      <w:spacing w:before="100" w:beforeAutospacing="1" w:after="100" w:afterAutospacing="1"/>
      <w:jc w:val="center"/>
    </w:pPr>
    <w:rPr>
      <w:rFonts w:ascii="Arial" w:hAnsi="Arial" w:cs="Arial"/>
      <w:color w:val="000000"/>
      <w:sz w:val="16"/>
      <w:szCs w:val="16"/>
    </w:rPr>
  </w:style>
  <w:style w:type="paragraph" w:customStyle="1" w:styleId="xl111">
    <w:name w:val="xl111"/>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2">
    <w:name w:val="xl112"/>
    <w:basedOn w:val="Normalny"/>
    <w:uiPriority w:val="99"/>
    <w:rsid w:val="009E08BA"/>
    <w:pPr>
      <w:pBdr>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3">
    <w:name w:val="xl113"/>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4">
    <w:name w:val="xl114"/>
    <w:basedOn w:val="Normalny"/>
    <w:uiPriority w:val="99"/>
    <w:rsid w:val="009E08BA"/>
    <w:pPr>
      <w:pBdr>
        <w:top w:val="single" w:sz="8" w:space="0" w:color="auto"/>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5">
    <w:name w:val="xl115"/>
    <w:basedOn w:val="Normalny"/>
    <w:uiPriority w:val="99"/>
    <w:rsid w:val="009E08BA"/>
    <w:pPr>
      <w:pBdr>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6">
    <w:name w:val="xl116"/>
    <w:basedOn w:val="Normalny"/>
    <w:uiPriority w:val="99"/>
    <w:rsid w:val="009E08BA"/>
    <w:pPr>
      <w:pBdr>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7">
    <w:name w:val="xl117"/>
    <w:basedOn w:val="Normalny"/>
    <w:uiPriority w:val="99"/>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118">
    <w:name w:val="xl118"/>
    <w:basedOn w:val="Normalny"/>
    <w:uiPriority w:val="99"/>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119">
    <w:name w:val="xl119"/>
    <w:basedOn w:val="Normalny"/>
    <w:uiPriority w:val="99"/>
    <w:rsid w:val="009E08BA"/>
    <w:pPr>
      <w:pBdr>
        <w:top w:val="single" w:sz="8" w:space="0" w:color="auto"/>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64">
    <w:name w:val="xl64"/>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pPr>
    <w:rPr>
      <w:rFonts w:ascii="Arial" w:hAnsi="Arial" w:cs="Arial"/>
      <w:b/>
      <w:bCs/>
      <w:sz w:val="16"/>
      <w:szCs w:val="16"/>
    </w:rPr>
  </w:style>
  <w:style w:type="character" w:customStyle="1" w:styleId="Teksttreci">
    <w:name w:val="Tekst treści"/>
    <w:basedOn w:val="Domylnaczcionkaakapitu"/>
    <w:uiPriority w:val="99"/>
    <w:rsid w:val="009E08BA"/>
    <w:rPr>
      <w:rFonts w:ascii="Times New Roman" w:eastAsia="Times New Roman" w:hAnsi="Times New Roman" w:cs="Times New Roman"/>
      <w:b w:val="0"/>
      <w:bCs w:val="0"/>
      <w:i w:val="0"/>
      <w:iCs w:val="0"/>
      <w:smallCaps w:val="0"/>
      <w:strike w:val="0"/>
      <w:spacing w:val="0"/>
      <w:sz w:val="23"/>
      <w:szCs w:val="23"/>
    </w:rPr>
  </w:style>
  <w:style w:type="paragraph" w:customStyle="1" w:styleId="Akapitzlist6">
    <w:name w:val="Akapit z listą6"/>
    <w:basedOn w:val="Normalny"/>
    <w:uiPriority w:val="99"/>
    <w:rsid w:val="009E08BA"/>
    <w:pPr>
      <w:ind w:left="720"/>
      <w:contextualSpacing/>
    </w:pPr>
    <w:rPr>
      <w:sz w:val="24"/>
      <w:szCs w:val="24"/>
    </w:rPr>
  </w:style>
  <w:style w:type="character" w:customStyle="1" w:styleId="FontStyle44">
    <w:name w:val="Font Style44"/>
    <w:basedOn w:val="Domylnaczcionkaakapitu"/>
    <w:rsid w:val="009E08BA"/>
    <w:rPr>
      <w:rFonts w:ascii="Arial" w:hAnsi="Arial" w:cs="Arial"/>
      <w:sz w:val="22"/>
      <w:szCs w:val="22"/>
    </w:rPr>
  </w:style>
  <w:style w:type="character" w:customStyle="1" w:styleId="FontStyle47">
    <w:name w:val="Font Style47"/>
    <w:basedOn w:val="Domylnaczcionkaakapitu"/>
    <w:uiPriority w:val="99"/>
    <w:rsid w:val="009E08BA"/>
    <w:rPr>
      <w:rFonts w:ascii="Arial" w:hAnsi="Arial" w:cs="Arial"/>
      <w:i/>
      <w:iCs/>
      <w:sz w:val="22"/>
      <w:szCs w:val="22"/>
    </w:rPr>
  </w:style>
  <w:style w:type="character" w:customStyle="1" w:styleId="FontStyle41">
    <w:name w:val="Font Style41"/>
    <w:basedOn w:val="Domylnaczcionkaakapitu"/>
    <w:uiPriority w:val="99"/>
    <w:rsid w:val="009E08BA"/>
    <w:rPr>
      <w:rFonts w:ascii="Times New Roman" w:hAnsi="Times New Roman" w:cs="Times New Roman"/>
      <w:sz w:val="22"/>
      <w:szCs w:val="22"/>
    </w:rPr>
  </w:style>
  <w:style w:type="character" w:customStyle="1" w:styleId="FontStyle55">
    <w:name w:val="Font Style55"/>
    <w:basedOn w:val="Domylnaczcionkaakapitu"/>
    <w:uiPriority w:val="99"/>
    <w:rsid w:val="009E08BA"/>
    <w:rPr>
      <w:rFonts w:ascii="Times New Roman" w:hAnsi="Times New Roman" w:cs="Times New Roman"/>
      <w:sz w:val="22"/>
      <w:szCs w:val="22"/>
    </w:rPr>
  </w:style>
  <w:style w:type="paragraph" w:customStyle="1" w:styleId="akapitwgrupie">
    <w:name w:val="akapit w grupie"/>
    <w:basedOn w:val="Normalny"/>
    <w:link w:val="akapitwgrupieZnak1"/>
    <w:uiPriority w:val="99"/>
    <w:rsid w:val="009E08BA"/>
    <w:pPr>
      <w:spacing w:line="300" w:lineRule="atLeast"/>
      <w:ind w:firstLine="567"/>
      <w:jc w:val="both"/>
    </w:pPr>
    <w:rPr>
      <w:sz w:val="24"/>
    </w:rPr>
  </w:style>
  <w:style w:type="character" w:customStyle="1" w:styleId="akapitwgrupieZnak1">
    <w:name w:val="akapit w grupie Znak1"/>
    <w:basedOn w:val="Domylnaczcionkaakapitu"/>
    <w:link w:val="akapitwgrupie"/>
    <w:uiPriority w:val="99"/>
    <w:locked/>
    <w:rsid w:val="009E08BA"/>
    <w:rPr>
      <w:rFonts w:ascii="Times New Roman" w:eastAsia="Times New Roman" w:hAnsi="Times New Roman" w:cs="Times New Roman"/>
      <w:sz w:val="24"/>
      <w:szCs w:val="20"/>
      <w:lang w:eastAsia="pl-PL"/>
    </w:rPr>
  </w:style>
  <w:style w:type="paragraph" w:customStyle="1" w:styleId="Bezodstpw1">
    <w:name w:val="Bez odstępów1"/>
    <w:rsid w:val="009E08BA"/>
    <w:pPr>
      <w:spacing w:after="0" w:line="240" w:lineRule="auto"/>
    </w:pPr>
    <w:rPr>
      <w:rFonts w:ascii="Calibri" w:eastAsia="Times New Roman" w:hAnsi="Calibri" w:cs="Times New Roman"/>
      <w:color w:val="000000"/>
      <w:sz w:val="24"/>
      <w:szCs w:val="24"/>
      <w:lang w:eastAsia="pl-PL"/>
    </w:rPr>
  </w:style>
  <w:style w:type="paragraph" w:customStyle="1" w:styleId="xl63">
    <w:name w:val="xl63"/>
    <w:basedOn w:val="Normalny"/>
    <w:rsid w:val="009E08BA"/>
    <w:pPr>
      <w:spacing w:before="100" w:beforeAutospacing="1" w:after="100" w:afterAutospacing="1"/>
      <w:jc w:val="center"/>
      <w:textAlignment w:val="center"/>
    </w:pPr>
    <w:rPr>
      <w:rFonts w:ascii="Arial" w:hAnsi="Arial" w:cs="Arial"/>
      <w:sz w:val="16"/>
      <w:szCs w:val="16"/>
    </w:rPr>
  </w:style>
  <w:style w:type="table" w:customStyle="1" w:styleId="Tabela-Siatka1">
    <w:name w:val="Tabela - Siatka1"/>
    <w:basedOn w:val="Standardowy"/>
    <w:next w:val="Tabela-Siatka"/>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7">
    <w:name w:val="Akapit z listą7"/>
    <w:basedOn w:val="Normalny"/>
    <w:rsid w:val="009E08BA"/>
    <w:pPr>
      <w:ind w:left="720"/>
      <w:contextualSpacing/>
    </w:pPr>
    <w:rPr>
      <w:sz w:val="24"/>
      <w:szCs w:val="24"/>
    </w:rPr>
  </w:style>
  <w:style w:type="paragraph" w:customStyle="1" w:styleId="Akapitzlist8">
    <w:name w:val="Akapit z listą8"/>
    <w:basedOn w:val="Normalny"/>
    <w:rsid w:val="009E08BA"/>
    <w:pPr>
      <w:ind w:left="720"/>
      <w:contextualSpacing/>
    </w:pPr>
    <w:rPr>
      <w:sz w:val="24"/>
      <w:szCs w:val="24"/>
    </w:rPr>
  </w:style>
  <w:style w:type="numbering" w:customStyle="1" w:styleId="WWNum4">
    <w:name w:val="WWNum4"/>
    <w:rsid w:val="009E08BA"/>
  </w:style>
  <w:style w:type="numbering" w:customStyle="1" w:styleId="WWNum5">
    <w:name w:val="WWNum5"/>
    <w:rsid w:val="009E08BA"/>
  </w:style>
  <w:style w:type="character" w:customStyle="1" w:styleId="Nagwek111">
    <w:name w:val="Nagłówek 1+11"/>
    <w:rsid w:val="009E08BA"/>
    <w:rPr>
      <w:b/>
      <w:sz w:val="22"/>
    </w:rPr>
  </w:style>
  <w:style w:type="paragraph" w:customStyle="1" w:styleId="font5">
    <w:name w:val="font5"/>
    <w:basedOn w:val="Normalny"/>
    <w:rsid w:val="009E08BA"/>
    <w:pPr>
      <w:spacing w:before="100" w:beforeAutospacing="1" w:after="100" w:afterAutospacing="1"/>
    </w:pPr>
    <w:rPr>
      <w:rFonts w:ascii="Century Gothic" w:hAnsi="Century Gothic"/>
      <w:color w:val="000000"/>
      <w:sz w:val="16"/>
      <w:szCs w:val="16"/>
    </w:rPr>
  </w:style>
  <w:style w:type="table" w:styleId="Jasnecieniowanieakcent1">
    <w:name w:val="Light Shading Accent 1"/>
    <w:basedOn w:val="Standardowy"/>
    <w:uiPriority w:val="60"/>
    <w:rsid w:val="009E08BA"/>
    <w:pPr>
      <w:spacing w:after="0" w:line="240" w:lineRule="auto"/>
    </w:pPr>
    <w:rPr>
      <w:rFonts w:ascii="Times New Roman" w:eastAsia="Times New Roman" w:hAnsi="Times New Roman" w:cs="Times New Roman"/>
      <w:color w:val="365F91" w:themeColor="accent1" w:themeShade="BF"/>
      <w:sz w:val="20"/>
      <w:szCs w:val="20"/>
      <w:lang w:eastAsia="pl-P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IEARTTEKSTtekstnieartykuowanynppodstprawnarozplubpreambua">
    <w:name w:val="NIEART_TEKST – tekst nieartykułowany (np. podst. prawna rozp. lub preambuła)"/>
    <w:basedOn w:val="Normalny"/>
    <w:next w:val="Normalny"/>
    <w:uiPriority w:val="99"/>
    <w:qFormat/>
    <w:rsid w:val="009E08BA"/>
    <w:pPr>
      <w:suppressAutoHyphens/>
      <w:autoSpaceDE w:val="0"/>
      <w:autoSpaceDN w:val="0"/>
      <w:adjustRightInd w:val="0"/>
      <w:spacing w:before="120" w:line="360" w:lineRule="auto"/>
      <w:ind w:firstLine="510"/>
      <w:jc w:val="both"/>
    </w:pPr>
    <w:rPr>
      <w:rFonts w:ascii="Times" w:eastAsiaTheme="minorEastAsia" w:hAnsi="Times" w:cs="Arial"/>
      <w:bCs/>
      <w:sz w:val="24"/>
    </w:rPr>
  </w:style>
  <w:style w:type="paragraph" w:customStyle="1" w:styleId="PKTpunkt">
    <w:name w:val="PKT – punkt"/>
    <w:uiPriority w:val="13"/>
    <w:qFormat/>
    <w:rsid w:val="009E08BA"/>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9E08BA"/>
    <w:pPr>
      <w:ind w:left="986" w:hanging="476"/>
    </w:pPr>
  </w:style>
  <w:style w:type="numbering" w:customStyle="1" w:styleId="Bezlisty1">
    <w:name w:val="Bez listy1"/>
    <w:next w:val="Bezlisty"/>
    <w:uiPriority w:val="99"/>
    <w:semiHidden/>
    <w:unhideWhenUsed/>
    <w:rsid w:val="009E08BA"/>
  </w:style>
  <w:style w:type="character" w:customStyle="1" w:styleId="hps">
    <w:name w:val="hps"/>
    <w:rsid w:val="009E08BA"/>
  </w:style>
  <w:style w:type="paragraph" w:customStyle="1" w:styleId="Pa5">
    <w:name w:val="Pa5"/>
    <w:basedOn w:val="Default"/>
    <w:next w:val="Default"/>
    <w:uiPriority w:val="99"/>
    <w:rsid w:val="009E08BA"/>
    <w:pPr>
      <w:spacing w:line="221" w:lineRule="atLeast"/>
    </w:pPr>
    <w:rPr>
      <w:rFonts w:ascii="Switzer Cnd TT EFN" w:hAnsi="Switzer Cnd TT EFN" w:cs="Times New Roman"/>
      <w:color w:val="auto"/>
    </w:rPr>
  </w:style>
  <w:style w:type="paragraph" w:customStyle="1" w:styleId="Pa9">
    <w:name w:val="Pa9"/>
    <w:basedOn w:val="Default"/>
    <w:next w:val="Default"/>
    <w:uiPriority w:val="99"/>
    <w:rsid w:val="009E08BA"/>
    <w:pPr>
      <w:spacing w:line="221" w:lineRule="atLeast"/>
    </w:pPr>
    <w:rPr>
      <w:rFonts w:ascii="Switzer Cnd TT EFN" w:hAnsi="Switzer Cnd TT EFN" w:cs="Times New Roman"/>
      <w:color w:val="auto"/>
    </w:rPr>
  </w:style>
  <w:style w:type="paragraph" w:customStyle="1" w:styleId="Pa8">
    <w:name w:val="Pa8"/>
    <w:basedOn w:val="Default"/>
    <w:next w:val="Default"/>
    <w:uiPriority w:val="99"/>
    <w:rsid w:val="009E08BA"/>
    <w:pPr>
      <w:spacing w:line="151" w:lineRule="atLeast"/>
    </w:pPr>
    <w:rPr>
      <w:rFonts w:ascii="Switzer Cnd TT EFN" w:hAnsi="Switzer Cnd TT EFN" w:cs="Times New Roman"/>
      <w:color w:val="auto"/>
    </w:rPr>
  </w:style>
  <w:style w:type="character" w:customStyle="1" w:styleId="A5">
    <w:name w:val="A5"/>
    <w:uiPriority w:val="99"/>
    <w:rsid w:val="009E08BA"/>
    <w:rPr>
      <w:rFonts w:cs="Switzer Cnd TT EFN"/>
      <w:color w:val="000000"/>
      <w:sz w:val="8"/>
      <w:szCs w:val="8"/>
    </w:rPr>
  </w:style>
  <w:style w:type="character" w:customStyle="1" w:styleId="A2">
    <w:name w:val="A2"/>
    <w:uiPriority w:val="99"/>
    <w:rsid w:val="009E08BA"/>
    <w:rPr>
      <w:rFonts w:cs="Switzer Cnd TT EFN"/>
      <w:color w:val="000000"/>
      <w:sz w:val="22"/>
      <w:szCs w:val="22"/>
    </w:rPr>
  </w:style>
  <w:style w:type="character" w:customStyle="1" w:styleId="A4">
    <w:name w:val="A4"/>
    <w:uiPriority w:val="99"/>
    <w:rsid w:val="009E08BA"/>
    <w:rPr>
      <w:rFonts w:cs="Switzer Cnd TT EFN"/>
      <w:color w:val="000000"/>
      <w:sz w:val="12"/>
      <w:szCs w:val="12"/>
    </w:rPr>
  </w:style>
  <w:style w:type="paragraph" w:customStyle="1" w:styleId="Pa4">
    <w:name w:val="Pa4"/>
    <w:basedOn w:val="Default"/>
    <w:next w:val="Default"/>
    <w:uiPriority w:val="99"/>
    <w:rsid w:val="009E08BA"/>
    <w:pPr>
      <w:spacing w:line="401" w:lineRule="atLeast"/>
    </w:pPr>
    <w:rPr>
      <w:rFonts w:ascii="Switzer Cnd TT EFN" w:hAnsi="Switzer Cnd TT EFN" w:cs="Times New Roman"/>
      <w:color w:val="auto"/>
    </w:rPr>
  </w:style>
  <w:style w:type="character" w:customStyle="1" w:styleId="A6">
    <w:name w:val="A6"/>
    <w:uiPriority w:val="99"/>
    <w:rsid w:val="009E08BA"/>
    <w:rPr>
      <w:rFonts w:cs="Switzer Cnd TT EFN"/>
      <w:color w:val="000000"/>
      <w:sz w:val="15"/>
      <w:szCs w:val="15"/>
    </w:rPr>
  </w:style>
  <w:style w:type="paragraph" w:styleId="Spisilustracji">
    <w:name w:val="table of figures"/>
    <w:basedOn w:val="Normalny"/>
    <w:next w:val="Normalny"/>
    <w:uiPriority w:val="99"/>
    <w:unhideWhenUsed/>
    <w:rsid w:val="009E08BA"/>
  </w:style>
  <w:style w:type="table" w:styleId="redniasiatka1">
    <w:name w:val="Medium Grid 1"/>
    <w:basedOn w:val="Standardowy"/>
    <w:uiPriority w:val="67"/>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4">
    <w:name w:val="Medium Grid 1 Accent 4"/>
    <w:basedOn w:val="Standardowy"/>
    <w:uiPriority w:val="67"/>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Jasnasiatkaakcent2">
    <w:name w:val="Light Grid Accent 2"/>
    <w:basedOn w:val="Standardowy"/>
    <w:uiPriority w:val="62"/>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1">
    <w:name w:val="Light Grid Accent 1"/>
    <w:basedOn w:val="Standardowy"/>
    <w:uiPriority w:val="62"/>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dTable5DarkAccent1">
    <w:name w:val="Grid Table 5 Dark Accent 1"/>
    <w:basedOn w:val="Standardowy"/>
    <w:uiPriority w:val="50"/>
    <w:rsid w:val="009E08BA"/>
    <w:pPr>
      <w:spacing w:after="0" w:line="240" w:lineRule="auto"/>
    </w:pPr>
    <w:rPr>
      <w:rFonts w:ascii="Times New Roman" w:eastAsia="Times New Roman" w:hAnsi="Times New Roman" w:cs="Times New Roman"/>
      <w:lang w:eastAsia="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NormalnyWeb8">
    <w:name w:val="Normalny (Web)8"/>
    <w:basedOn w:val="Normalny"/>
    <w:rsid w:val="009E08BA"/>
    <w:pPr>
      <w:spacing w:before="75" w:after="75"/>
      <w:ind w:left="225" w:right="225"/>
      <w:jc w:val="both"/>
    </w:pPr>
    <w:rPr>
      <w:sz w:val="22"/>
      <w:szCs w:val="22"/>
    </w:rPr>
  </w:style>
  <w:style w:type="table" w:customStyle="1" w:styleId="GridTable4Accent1">
    <w:name w:val="Grid Table 4 Accent 1"/>
    <w:basedOn w:val="Standardowy"/>
    <w:uiPriority w:val="49"/>
    <w:rsid w:val="009E08B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agwek7Znak">
    <w:name w:val="Nagłówek 7 Znak"/>
    <w:basedOn w:val="Domylnaczcionkaakapitu"/>
    <w:link w:val="Nagwek7"/>
    <w:uiPriority w:val="9"/>
    <w:semiHidden/>
    <w:rsid w:val="00E0682D"/>
    <w:rPr>
      <w:rFonts w:asciiTheme="majorHAnsi" w:eastAsiaTheme="majorEastAsia" w:hAnsiTheme="majorHAnsi" w:cstheme="majorBidi"/>
      <w:i/>
      <w:iCs/>
      <w:color w:val="404040" w:themeColor="text1" w:themeTint="BF"/>
      <w:sz w:val="20"/>
      <w:szCs w:val="20"/>
      <w:lang w:eastAsia="pl-PL"/>
    </w:rPr>
  </w:style>
  <w:style w:type="character" w:customStyle="1" w:styleId="AkapitzlistZnak">
    <w:name w:val="Akapit z listą Znak"/>
    <w:aliases w:val="Table of contents numbered Znak,A_wyliczenie Znak,K-P_odwolanie Znak,maz_wyliczenie Znak,opis dzialania Znak"/>
    <w:link w:val="Akapitzlist"/>
    <w:uiPriority w:val="34"/>
    <w:rsid w:val="00E0682D"/>
    <w:rPr>
      <w:rFonts w:ascii="Calibri" w:eastAsia="Times New Roman" w:hAnsi="Calibri" w:cs="Times New Roman"/>
    </w:rPr>
  </w:style>
  <w:style w:type="paragraph" w:styleId="Zwykytekst">
    <w:name w:val="Plain Text"/>
    <w:basedOn w:val="Normalny"/>
    <w:link w:val="ZwykytekstZnak"/>
    <w:uiPriority w:val="99"/>
    <w:unhideWhenUsed/>
    <w:rsid w:val="00723D0C"/>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rsid w:val="00723D0C"/>
    <w:rPr>
      <w:rFonts w:ascii="Calibri" w:hAnsi="Calibri"/>
      <w:szCs w:val="21"/>
    </w:rPr>
  </w:style>
  <w:style w:type="paragraph" w:customStyle="1" w:styleId="bodytext">
    <w:name w:val="bodytext"/>
    <w:basedOn w:val="Normalny"/>
    <w:rsid w:val="00F740A2"/>
    <w:pPr>
      <w:spacing w:before="100" w:beforeAutospacing="1" w:after="100" w:afterAutospacing="1"/>
    </w:pPr>
    <w:rPr>
      <w:sz w:val="24"/>
      <w:szCs w:val="24"/>
    </w:rPr>
  </w:style>
  <w:style w:type="numbering" w:customStyle="1" w:styleId="WW8Num61">
    <w:name w:val="WW8Num61"/>
    <w:rsid w:val="00174089"/>
    <w:pPr>
      <w:numPr>
        <w:numId w:val="7"/>
      </w:numPr>
    </w:pPr>
  </w:style>
  <w:style w:type="numbering" w:customStyle="1" w:styleId="WWNum41">
    <w:name w:val="WWNum41"/>
    <w:rsid w:val="00174089"/>
    <w:pPr>
      <w:numPr>
        <w:numId w:val="16"/>
      </w:numPr>
    </w:pPr>
  </w:style>
  <w:style w:type="numbering" w:customStyle="1" w:styleId="WWNum51">
    <w:name w:val="WWNum51"/>
    <w:rsid w:val="00174089"/>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next w:val="Tekstdymka"/>
    <w:rsid w:val="00522F2C"/>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9E08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4">
    <w:name w:val="heading 4"/>
    <w:basedOn w:val="Normalny"/>
    <w:next w:val="Normalny"/>
    <w:link w:val="Nagwek4Znak"/>
    <w:uiPriority w:val="99"/>
    <w:qFormat/>
    <w:rsid w:val="009E08BA"/>
    <w:pPr>
      <w:keepNext/>
      <w:jc w:val="both"/>
      <w:outlineLvl w:val="3"/>
    </w:pPr>
    <w:rPr>
      <w:rFonts w:ascii="Calibri" w:hAnsi="Calibri"/>
      <w:b/>
      <w:bCs/>
      <w:sz w:val="28"/>
      <w:szCs w:val="28"/>
    </w:rPr>
  </w:style>
  <w:style w:type="paragraph" w:styleId="Nagwek7">
    <w:name w:val="heading 7"/>
    <w:basedOn w:val="Normalny"/>
    <w:next w:val="Normalny"/>
    <w:link w:val="Nagwek7Znak"/>
    <w:uiPriority w:val="9"/>
    <w:semiHidden/>
    <w:unhideWhenUsed/>
    <w:qFormat/>
    <w:rsid w:val="00E0682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5D6866"/>
    <w:rPr>
      <w:rFonts w:cs="Times New Roman"/>
      <w:color w:val="0000FF"/>
      <w:u w:val="single"/>
    </w:rPr>
  </w:style>
  <w:style w:type="paragraph" w:styleId="Spistreci1">
    <w:name w:val="toc 1"/>
    <w:basedOn w:val="Normalny"/>
    <w:next w:val="Normalny"/>
    <w:autoRedefine/>
    <w:uiPriority w:val="39"/>
    <w:rsid w:val="005D6866"/>
  </w:style>
  <w:style w:type="paragraph" w:styleId="Spistreci2">
    <w:name w:val="toc 2"/>
    <w:basedOn w:val="Normalny"/>
    <w:next w:val="Normalny"/>
    <w:autoRedefine/>
    <w:uiPriority w:val="39"/>
    <w:rsid w:val="005D6866"/>
    <w:pPr>
      <w:tabs>
        <w:tab w:val="left" w:pos="960"/>
        <w:tab w:val="right" w:leader="dot" w:pos="9060"/>
      </w:tabs>
      <w:spacing w:line="360" w:lineRule="auto"/>
      <w:ind w:left="200"/>
    </w:pPr>
    <w:rPr>
      <w:rFonts w:ascii="Calibri" w:hAnsi="Calibri"/>
      <w:b/>
      <w:noProof/>
      <w:sz w:val="16"/>
    </w:rPr>
  </w:style>
  <w:style w:type="paragraph" w:styleId="Spistreci3">
    <w:name w:val="toc 3"/>
    <w:basedOn w:val="Normalny"/>
    <w:next w:val="Normalny"/>
    <w:autoRedefine/>
    <w:uiPriority w:val="39"/>
    <w:rsid w:val="005D6866"/>
    <w:pPr>
      <w:tabs>
        <w:tab w:val="left" w:pos="1440"/>
        <w:tab w:val="right" w:leader="dot" w:pos="9060"/>
      </w:tabs>
      <w:ind w:left="400"/>
    </w:pPr>
    <w:rPr>
      <w:rFonts w:ascii="Calibri" w:hAnsi="Calibri"/>
      <w:noProof/>
      <w:sz w:val="14"/>
    </w:rPr>
  </w:style>
  <w:style w:type="paragraph" w:customStyle="1" w:styleId="Style11">
    <w:name w:val="Style11"/>
    <w:basedOn w:val="Normalny"/>
    <w:uiPriority w:val="99"/>
    <w:rsid w:val="005D6866"/>
    <w:pPr>
      <w:widowControl w:val="0"/>
      <w:autoSpaceDE w:val="0"/>
      <w:autoSpaceDN w:val="0"/>
      <w:adjustRightInd w:val="0"/>
      <w:spacing w:line="422" w:lineRule="exact"/>
      <w:ind w:firstLine="706"/>
      <w:jc w:val="both"/>
    </w:pPr>
    <w:rPr>
      <w:sz w:val="24"/>
      <w:szCs w:val="24"/>
    </w:rPr>
  </w:style>
  <w:style w:type="paragraph" w:customStyle="1" w:styleId="Style2">
    <w:name w:val="Style2"/>
    <w:basedOn w:val="Normalny"/>
    <w:uiPriority w:val="99"/>
    <w:rsid w:val="005D6866"/>
    <w:pPr>
      <w:autoSpaceDE w:val="0"/>
      <w:autoSpaceDN w:val="0"/>
      <w:spacing w:line="268" w:lineRule="exact"/>
      <w:ind w:hanging="358"/>
      <w:jc w:val="both"/>
    </w:pPr>
    <w:rPr>
      <w:rFonts w:ascii="Calibri" w:hAnsi="Calibri"/>
      <w:sz w:val="24"/>
      <w:szCs w:val="24"/>
    </w:rPr>
  </w:style>
  <w:style w:type="paragraph" w:styleId="Tekstdymka">
    <w:name w:val="Balloon Text"/>
    <w:basedOn w:val="Normalny"/>
    <w:link w:val="TekstdymkaZnak"/>
    <w:uiPriority w:val="99"/>
    <w:unhideWhenUsed/>
    <w:rsid w:val="005D6866"/>
    <w:rPr>
      <w:rFonts w:ascii="Tahoma" w:hAnsi="Tahoma" w:cs="Tahoma"/>
      <w:sz w:val="16"/>
      <w:szCs w:val="16"/>
    </w:rPr>
  </w:style>
  <w:style w:type="character" w:customStyle="1" w:styleId="TekstdymkaZnak">
    <w:name w:val="Tekst dymka Znak"/>
    <w:basedOn w:val="Domylnaczcionkaakapitu"/>
    <w:link w:val="Tekstdymka"/>
    <w:uiPriority w:val="99"/>
    <w:rsid w:val="005D6866"/>
    <w:rPr>
      <w:rFonts w:ascii="Tahoma" w:eastAsia="Times New Roman" w:hAnsi="Tahoma" w:cs="Tahoma"/>
      <w:sz w:val="16"/>
      <w:szCs w:val="16"/>
      <w:lang w:eastAsia="pl-PL"/>
    </w:rPr>
  </w:style>
  <w:style w:type="character" w:customStyle="1" w:styleId="FontStyle96">
    <w:name w:val="Font Style96"/>
    <w:uiPriority w:val="99"/>
    <w:rsid w:val="005D6866"/>
    <w:rPr>
      <w:rFonts w:ascii="Times New Roman" w:hAnsi="Times New Roman" w:cs="Times New Roman"/>
      <w:sz w:val="22"/>
      <w:szCs w:val="22"/>
    </w:rPr>
  </w:style>
  <w:style w:type="paragraph" w:styleId="Legenda">
    <w:name w:val="caption"/>
    <w:aliases w:val="PROW Legenda TABELE"/>
    <w:basedOn w:val="Normalny"/>
    <w:next w:val="Normalny"/>
    <w:uiPriority w:val="99"/>
    <w:qFormat/>
    <w:rsid w:val="005D6866"/>
    <w:rPr>
      <w:b/>
      <w:bCs/>
    </w:rPr>
  </w:style>
  <w:style w:type="paragraph" w:styleId="Nagwek">
    <w:name w:val="header"/>
    <w:basedOn w:val="Normalny"/>
    <w:link w:val="NagwekZnak"/>
    <w:uiPriority w:val="99"/>
    <w:unhideWhenUsed/>
    <w:rsid w:val="009E08BA"/>
    <w:pPr>
      <w:tabs>
        <w:tab w:val="center" w:pos="4536"/>
        <w:tab w:val="right" w:pos="9072"/>
      </w:tabs>
    </w:pPr>
  </w:style>
  <w:style w:type="character" w:customStyle="1" w:styleId="NagwekZnak">
    <w:name w:val="Nagłówek Znak"/>
    <w:basedOn w:val="Domylnaczcionkaakapitu"/>
    <w:link w:val="Nagwek"/>
    <w:uiPriority w:val="99"/>
    <w:rsid w:val="009E08BA"/>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9E08BA"/>
    <w:pPr>
      <w:tabs>
        <w:tab w:val="center" w:pos="4536"/>
        <w:tab w:val="right" w:pos="9072"/>
      </w:tabs>
    </w:pPr>
  </w:style>
  <w:style w:type="character" w:customStyle="1" w:styleId="StopkaZnak">
    <w:name w:val="Stopka Znak"/>
    <w:basedOn w:val="Domylnaczcionkaakapitu"/>
    <w:link w:val="Stopka"/>
    <w:uiPriority w:val="99"/>
    <w:rsid w:val="009E08BA"/>
    <w:rPr>
      <w:rFonts w:ascii="Times New Roman" w:eastAsia="Times New Roman" w:hAnsi="Times New Roman" w:cs="Times New Roman"/>
      <w:sz w:val="20"/>
      <w:szCs w:val="20"/>
      <w:lang w:eastAsia="pl-PL"/>
    </w:rPr>
  </w:style>
  <w:style w:type="paragraph" w:customStyle="1" w:styleId="CE490426FA1F417B964E942E3A6CE9DE">
    <w:name w:val="CE490426FA1F417B964E942E3A6CE9DE"/>
    <w:rsid w:val="009E08BA"/>
    <w:rPr>
      <w:rFonts w:eastAsiaTheme="minorEastAsia"/>
      <w:lang w:eastAsia="pl-PL"/>
    </w:rPr>
  </w:style>
  <w:style w:type="character" w:customStyle="1" w:styleId="Nagwek1Znak">
    <w:name w:val="Nagłówek 1 Znak"/>
    <w:basedOn w:val="Domylnaczcionkaakapitu"/>
    <w:link w:val="Nagwek1"/>
    <w:rsid w:val="009E08BA"/>
    <w:rPr>
      <w:rFonts w:asciiTheme="majorHAnsi" w:eastAsiaTheme="majorEastAsia" w:hAnsiTheme="majorHAnsi" w:cstheme="majorBidi"/>
      <w:b/>
      <w:bCs/>
      <w:color w:val="365F91" w:themeColor="accent1" w:themeShade="BF"/>
      <w:sz w:val="28"/>
      <w:szCs w:val="28"/>
      <w:lang w:eastAsia="pl-PL"/>
    </w:rPr>
  </w:style>
  <w:style w:type="character" w:customStyle="1" w:styleId="Nagwek4Znak">
    <w:name w:val="Nagłówek 4 Znak"/>
    <w:basedOn w:val="Domylnaczcionkaakapitu"/>
    <w:link w:val="Nagwek4"/>
    <w:uiPriority w:val="99"/>
    <w:rsid w:val="009E08BA"/>
    <w:rPr>
      <w:rFonts w:ascii="Calibri" w:eastAsia="Times New Roman" w:hAnsi="Calibri" w:cs="Times New Roman"/>
      <w:b/>
      <w:bCs/>
      <w:sz w:val="28"/>
      <w:szCs w:val="28"/>
      <w:lang w:eastAsia="pl-PL"/>
    </w:rPr>
  </w:style>
  <w:style w:type="character" w:styleId="Numerstrony">
    <w:name w:val="page number"/>
    <w:uiPriority w:val="99"/>
    <w:rsid w:val="009E08BA"/>
    <w:rPr>
      <w:rFonts w:cs="Times New Roman"/>
    </w:rPr>
  </w:style>
  <w:style w:type="paragraph" w:customStyle="1" w:styleId="Char">
    <w:name w:val="Char"/>
    <w:basedOn w:val="Normalny"/>
    <w:uiPriority w:val="99"/>
    <w:rsid w:val="009E08BA"/>
    <w:rPr>
      <w:sz w:val="24"/>
      <w:szCs w:val="24"/>
    </w:rPr>
  </w:style>
  <w:style w:type="paragraph" w:styleId="Tekstpodstawowy">
    <w:name w:val="Body Text"/>
    <w:aliases w:val="wypunktowanie"/>
    <w:basedOn w:val="Normalny"/>
    <w:link w:val="TekstpodstawowyZnak1"/>
    <w:uiPriority w:val="99"/>
    <w:rsid w:val="009E08BA"/>
    <w:pPr>
      <w:spacing w:after="120"/>
    </w:pPr>
  </w:style>
  <w:style w:type="character" w:customStyle="1" w:styleId="TekstpodstawowyZnak">
    <w:name w:val="Tekst podstawowy Znak"/>
    <w:aliases w:val="wypunktowanie Znak"/>
    <w:basedOn w:val="Domylnaczcionkaakapitu"/>
    <w:uiPriority w:val="99"/>
    <w:semiHidden/>
    <w:rsid w:val="009E08BA"/>
    <w:rPr>
      <w:rFonts w:ascii="Times New Roman" w:eastAsia="Times New Roman" w:hAnsi="Times New Roman" w:cs="Times New Roman"/>
      <w:sz w:val="20"/>
      <w:szCs w:val="20"/>
      <w:lang w:eastAsia="pl-PL"/>
    </w:rPr>
  </w:style>
  <w:style w:type="character" w:customStyle="1" w:styleId="TekstpodstawowyZnak1">
    <w:name w:val="Tekst podstawowy Znak1"/>
    <w:aliases w:val="wypunktowanie Znak1"/>
    <w:link w:val="Tekstpodstawowy"/>
    <w:uiPriority w:val="99"/>
    <w:locked/>
    <w:rsid w:val="009E08BA"/>
    <w:rPr>
      <w:rFonts w:ascii="Times New Roman" w:eastAsia="Times New Roman" w:hAnsi="Times New Roman" w:cs="Times New Roman"/>
      <w:sz w:val="20"/>
      <w:szCs w:val="20"/>
      <w:lang w:eastAsia="pl-PL"/>
    </w:rPr>
  </w:style>
  <w:style w:type="paragraph" w:styleId="Tekstkomentarza">
    <w:name w:val="annotation text"/>
    <w:basedOn w:val="Tekstdymka"/>
    <w:link w:val="TekstkomentarzaZnak"/>
    <w:autoRedefine/>
    <w:uiPriority w:val="99"/>
    <w:semiHidden/>
    <w:rsid w:val="009E08BA"/>
    <w:rPr>
      <w:rFonts w:ascii="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9E08BA"/>
    <w:rPr>
      <w:rFonts w:ascii="Times New Roman" w:eastAsia="Times New Roman" w:hAnsi="Times New Roman" w:cs="Times New Roman"/>
      <w:sz w:val="20"/>
      <w:szCs w:val="20"/>
      <w:lang w:eastAsia="pl-PL"/>
    </w:rPr>
  </w:style>
  <w:style w:type="paragraph" w:customStyle="1" w:styleId="BodyText21">
    <w:name w:val="Body Text 21"/>
    <w:basedOn w:val="Normalny"/>
    <w:uiPriority w:val="99"/>
    <w:rsid w:val="009E08BA"/>
    <w:pPr>
      <w:jc w:val="both"/>
    </w:pPr>
    <w:rPr>
      <w:sz w:val="24"/>
      <w:szCs w:val="24"/>
    </w:rPr>
  </w:style>
  <w:style w:type="character" w:styleId="Odwoaniedokomentarza">
    <w:name w:val="annotation reference"/>
    <w:uiPriority w:val="99"/>
    <w:semiHidden/>
    <w:rsid w:val="009E08BA"/>
    <w:rPr>
      <w:rFonts w:cs="Times New Roman"/>
      <w:sz w:val="16"/>
      <w:szCs w:val="16"/>
    </w:rPr>
  </w:style>
  <w:style w:type="paragraph" w:styleId="Tematkomentarza">
    <w:name w:val="annotation subject"/>
    <w:basedOn w:val="Tekstkomentarza"/>
    <w:next w:val="Tekstkomentarza"/>
    <w:link w:val="TematkomentarzaZnak"/>
    <w:uiPriority w:val="99"/>
    <w:semiHidden/>
    <w:rsid w:val="009E08BA"/>
    <w:rPr>
      <w:b/>
      <w:bCs/>
    </w:rPr>
  </w:style>
  <w:style w:type="character" w:customStyle="1" w:styleId="TematkomentarzaZnak">
    <w:name w:val="Temat komentarza Znak"/>
    <w:basedOn w:val="TekstkomentarzaZnak"/>
    <w:link w:val="Tematkomentarza"/>
    <w:uiPriority w:val="99"/>
    <w:semiHidden/>
    <w:rsid w:val="009E08BA"/>
    <w:rPr>
      <w:rFonts w:ascii="Times New Roman" w:eastAsia="Times New Roman" w:hAnsi="Times New Roman" w:cs="Times New Roman"/>
      <w:b/>
      <w:bCs/>
      <w:sz w:val="20"/>
      <w:szCs w:val="20"/>
      <w:lang w:eastAsia="pl-PL"/>
    </w:rPr>
  </w:style>
  <w:style w:type="table" w:styleId="Tabela-Siatka">
    <w:name w:val="Table Grid"/>
    <w:basedOn w:val="Standardowy"/>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9E08BA"/>
    <w:pPr>
      <w:spacing w:before="100" w:beforeAutospacing="1" w:after="100" w:afterAutospacing="1"/>
    </w:pPr>
    <w:rPr>
      <w:rFonts w:ascii="Verdana" w:hAnsi="Verdana"/>
      <w:color w:val="333333"/>
      <w:sz w:val="17"/>
      <w:szCs w:val="17"/>
    </w:rPr>
  </w:style>
  <w:style w:type="paragraph" w:styleId="Tekstprzypisudolnego">
    <w:name w:val="footnote text"/>
    <w:aliases w:val="Tekst przypisu Znak Znak Znak Znak Znak Znak,Tekst przypisu Znak Znak Znak Znak Znak1,Tekst przypisu Znak,Podrozdział Znak,Footnote Znak,Podrozdzia3 Znak,-E Fuﬂnotentext Znak,Fuﬂnotentext Ursprung Znak,Podrozdział,Footnote,Fußnote"/>
    <w:basedOn w:val="Normalny"/>
    <w:link w:val="TekstprzypisudolnegoZnak"/>
    <w:rsid w:val="009E08BA"/>
  </w:style>
  <w:style w:type="character" w:customStyle="1" w:styleId="TekstprzypisudolnegoZnak">
    <w:name w:val="Tekst przypisu dolnego Znak"/>
    <w:aliases w:val="Tekst przypisu Znak Znak Znak Znak Znak Znak Znak,Tekst przypisu Znak Znak Znak Znak Znak1 Znak,Tekst przypisu Znak Znak,Podrozdział Znak Znak,Footnote Znak Znak,Podrozdzia3 Znak Znak,-E Fuﬂnotentext Znak Znak,Footnote Znak1"/>
    <w:basedOn w:val="Domylnaczcionkaakapitu"/>
    <w:link w:val="Tekstprzypisudolnego"/>
    <w:rsid w:val="009E08BA"/>
    <w:rPr>
      <w:rFonts w:ascii="Times New Roman" w:eastAsia="Times New Roman" w:hAnsi="Times New Roman" w:cs="Times New Roman"/>
      <w:sz w:val="20"/>
      <w:szCs w:val="20"/>
      <w:lang w:eastAsia="pl-PL"/>
    </w:rPr>
  </w:style>
  <w:style w:type="character" w:customStyle="1" w:styleId="FootnoteTextChar">
    <w:name w:val="Footnote Text Char"/>
    <w:aliases w:val="Tekst przypisu Znak Znak Znak Znak Znak Znak Char,Tekst przypisu Znak Znak Znak Znak Znak1 Char,Tekst przypisu Znak Char,Podrozdział Znak Char,Footnote Znak Char,Podrozdzia3 Znak Char,-E Fuﬂnotentext Znak Char,Podrozdział Char"/>
    <w:uiPriority w:val="99"/>
    <w:semiHidden/>
    <w:locked/>
    <w:rsid w:val="009E08BA"/>
    <w:rPr>
      <w:rFonts w:cs="Times New Roman"/>
      <w:sz w:val="20"/>
      <w:szCs w:val="20"/>
    </w:rPr>
  </w:style>
  <w:style w:type="character" w:styleId="Odwoanieprzypisudolnego">
    <w:name w:val="footnote reference"/>
    <w:aliases w:val="Odwołanie przypisu,Footnote Reference Number"/>
    <w:rsid w:val="009E08BA"/>
    <w:rPr>
      <w:rFonts w:cs="Times New Roman"/>
      <w:vertAlign w:val="superscript"/>
    </w:rPr>
  </w:style>
  <w:style w:type="paragraph" w:styleId="Bezodstpw">
    <w:name w:val="No Spacing"/>
    <w:uiPriority w:val="1"/>
    <w:qFormat/>
    <w:rsid w:val="009E08BA"/>
    <w:pPr>
      <w:spacing w:after="0" w:line="240" w:lineRule="auto"/>
    </w:pPr>
    <w:rPr>
      <w:rFonts w:ascii="Calibri" w:eastAsia="Times New Roman" w:hAnsi="Calibri" w:cs="Times New Roman"/>
      <w:color w:val="000000"/>
      <w:sz w:val="24"/>
      <w:szCs w:val="24"/>
      <w:lang w:eastAsia="pl-PL"/>
    </w:rPr>
  </w:style>
  <w:style w:type="paragraph" w:styleId="Akapitzlist">
    <w:name w:val="List Paragraph"/>
    <w:aliases w:val="Table of contents numbered,A_wyliczenie,K-P_odwolanie,maz_wyliczenie,opis dzialania"/>
    <w:basedOn w:val="Normalny"/>
    <w:link w:val="AkapitzlistZnak"/>
    <w:uiPriority w:val="34"/>
    <w:qFormat/>
    <w:rsid w:val="009E08BA"/>
    <w:pPr>
      <w:spacing w:after="200" w:line="276" w:lineRule="auto"/>
      <w:ind w:left="720"/>
      <w:contextualSpacing/>
    </w:pPr>
    <w:rPr>
      <w:rFonts w:ascii="Calibri" w:hAnsi="Calibri"/>
      <w:sz w:val="22"/>
      <w:szCs w:val="22"/>
      <w:lang w:eastAsia="en-US"/>
    </w:rPr>
  </w:style>
  <w:style w:type="paragraph" w:customStyle="1" w:styleId="Standardowy1">
    <w:name w:val="Standardowy 1"/>
    <w:basedOn w:val="Normalny"/>
    <w:uiPriority w:val="99"/>
    <w:rsid w:val="009E08BA"/>
    <w:pPr>
      <w:numPr>
        <w:numId w:val="3"/>
      </w:numPr>
      <w:spacing w:before="360" w:after="360"/>
      <w:jc w:val="both"/>
    </w:pPr>
    <w:rPr>
      <w:b/>
      <w:bCs/>
      <w:sz w:val="32"/>
      <w:szCs w:val="24"/>
    </w:rPr>
  </w:style>
  <w:style w:type="paragraph" w:customStyle="1" w:styleId="Standardowy2">
    <w:name w:val="Standardowy 2"/>
    <w:basedOn w:val="Normalny"/>
    <w:uiPriority w:val="99"/>
    <w:rsid w:val="009E08BA"/>
    <w:pPr>
      <w:numPr>
        <w:ilvl w:val="2"/>
        <w:numId w:val="3"/>
      </w:numPr>
      <w:tabs>
        <w:tab w:val="clear" w:pos="1803"/>
        <w:tab w:val="num" w:pos="792"/>
      </w:tabs>
      <w:spacing w:before="480" w:after="240"/>
      <w:ind w:left="792" w:hanging="432"/>
      <w:jc w:val="both"/>
    </w:pPr>
    <w:rPr>
      <w:b/>
      <w:bCs/>
      <w:caps/>
      <w:sz w:val="26"/>
      <w:szCs w:val="24"/>
    </w:rPr>
  </w:style>
  <w:style w:type="paragraph" w:styleId="Tekstpodstawowy3">
    <w:name w:val="Body Text 3"/>
    <w:basedOn w:val="Normalny"/>
    <w:link w:val="Tekstpodstawowy3Znak"/>
    <w:uiPriority w:val="99"/>
    <w:rsid w:val="009E08BA"/>
    <w:pPr>
      <w:spacing w:after="120"/>
    </w:pPr>
    <w:rPr>
      <w:sz w:val="16"/>
      <w:szCs w:val="16"/>
    </w:rPr>
  </w:style>
  <w:style w:type="character" w:customStyle="1" w:styleId="Tekstpodstawowy3Znak">
    <w:name w:val="Tekst podstawowy 3 Znak"/>
    <w:basedOn w:val="Domylnaczcionkaakapitu"/>
    <w:link w:val="Tekstpodstawowy3"/>
    <w:uiPriority w:val="99"/>
    <w:rsid w:val="009E08BA"/>
    <w:rPr>
      <w:rFonts w:ascii="Times New Roman" w:eastAsia="Times New Roman" w:hAnsi="Times New Roman" w:cs="Times New Roman"/>
      <w:sz w:val="16"/>
      <w:szCs w:val="16"/>
      <w:lang w:eastAsia="pl-PL"/>
    </w:rPr>
  </w:style>
  <w:style w:type="paragraph" w:styleId="Mapadokumentu">
    <w:name w:val="Document Map"/>
    <w:basedOn w:val="Normalny"/>
    <w:link w:val="MapadokumentuZnak"/>
    <w:uiPriority w:val="99"/>
    <w:semiHidden/>
    <w:rsid w:val="009E08BA"/>
    <w:pPr>
      <w:shd w:val="clear" w:color="auto" w:fill="000080"/>
    </w:pPr>
    <w:rPr>
      <w:sz w:val="2"/>
    </w:rPr>
  </w:style>
  <w:style w:type="character" w:customStyle="1" w:styleId="MapadokumentuZnak">
    <w:name w:val="Mapa dokumentu Znak"/>
    <w:basedOn w:val="Domylnaczcionkaakapitu"/>
    <w:link w:val="Mapadokumentu"/>
    <w:uiPriority w:val="99"/>
    <w:semiHidden/>
    <w:rsid w:val="009E08BA"/>
    <w:rPr>
      <w:rFonts w:ascii="Times New Roman" w:eastAsia="Times New Roman" w:hAnsi="Times New Roman" w:cs="Times New Roman"/>
      <w:sz w:val="2"/>
      <w:szCs w:val="20"/>
      <w:shd w:val="clear" w:color="auto" w:fill="000080"/>
      <w:lang w:eastAsia="pl-PL"/>
    </w:rPr>
  </w:style>
  <w:style w:type="paragraph" w:customStyle="1" w:styleId="Style13">
    <w:name w:val="Style13"/>
    <w:basedOn w:val="Normalny"/>
    <w:uiPriority w:val="99"/>
    <w:rsid w:val="009E08BA"/>
    <w:pPr>
      <w:widowControl w:val="0"/>
      <w:autoSpaceDE w:val="0"/>
      <w:autoSpaceDN w:val="0"/>
      <w:adjustRightInd w:val="0"/>
      <w:spacing w:line="422" w:lineRule="exact"/>
      <w:ind w:hanging="389"/>
    </w:pPr>
    <w:rPr>
      <w:sz w:val="24"/>
      <w:szCs w:val="24"/>
    </w:rPr>
  </w:style>
  <w:style w:type="paragraph" w:customStyle="1" w:styleId="Style14">
    <w:name w:val="Style14"/>
    <w:basedOn w:val="Normalny"/>
    <w:uiPriority w:val="99"/>
    <w:rsid w:val="009E08BA"/>
    <w:pPr>
      <w:widowControl w:val="0"/>
      <w:autoSpaceDE w:val="0"/>
      <w:autoSpaceDN w:val="0"/>
      <w:adjustRightInd w:val="0"/>
      <w:spacing w:line="229" w:lineRule="exact"/>
      <w:jc w:val="both"/>
    </w:pPr>
    <w:rPr>
      <w:sz w:val="24"/>
      <w:szCs w:val="24"/>
    </w:rPr>
  </w:style>
  <w:style w:type="character" w:customStyle="1" w:styleId="FontStyle74">
    <w:name w:val="Font Style74"/>
    <w:uiPriority w:val="99"/>
    <w:rsid w:val="009E08BA"/>
    <w:rPr>
      <w:rFonts w:ascii="Times New Roman" w:hAnsi="Times New Roman" w:cs="Times New Roman"/>
      <w:sz w:val="20"/>
      <w:szCs w:val="20"/>
    </w:rPr>
  </w:style>
  <w:style w:type="character" w:customStyle="1" w:styleId="FontStyle94">
    <w:name w:val="Font Style94"/>
    <w:uiPriority w:val="99"/>
    <w:rsid w:val="009E08BA"/>
    <w:rPr>
      <w:rFonts w:ascii="Times New Roman" w:hAnsi="Times New Roman" w:cs="Times New Roman"/>
      <w:i/>
      <w:iCs/>
      <w:sz w:val="22"/>
      <w:szCs w:val="22"/>
    </w:rPr>
  </w:style>
  <w:style w:type="character" w:customStyle="1" w:styleId="FontStyle95">
    <w:name w:val="Font Style95"/>
    <w:uiPriority w:val="99"/>
    <w:rsid w:val="009E08BA"/>
    <w:rPr>
      <w:rFonts w:ascii="Times New Roman" w:hAnsi="Times New Roman" w:cs="Times New Roman"/>
      <w:b/>
      <w:bCs/>
      <w:sz w:val="22"/>
      <w:szCs w:val="22"/>
    </w:rPr>
  </w:style>
  <w:style w:type="paragraph" w:customStyle="1" w:styleId="Style40">
    <w:name w:val="Style40"/>
    <w:basedOn w:val="Normalny"/>
    <w:uiPriority w:val="99"/>
    <w:rsid w:val="009E08BA"/>
    <w:pPr>
      <w:widowControl w:val="0"/>
      <w:autoSpaceDE w:val="0"/>
      <w:autoSpaceDN w:val="0"/>
      <w:adjustRightInd w:val="0"/>
      <w:spacing w:line="415" w:lineRule="exact"/>
      <w:jc w:val="both"/>
    </w:pPr>
    <w:rPr>
      <w:sz w:val="24"/>
      <w:szCs w:val="24"/>
    </w:rPr>
  </w:style>
  <w:style w:type="paragraph" w:customStyle="1" w:styleId="Style7">
    <w:name w:val="Style7"/>
    <w:basedOn w:val="Normalny"/>
    <w:uiPriority w:val="99"/>
    <w:rsid w:val="009E08BA"/>
    <w:pPr>
      <w:widowControl w:val="0"/>
      <w:autoSpaceDE w:val="0"/>
      <w:autoSpaceDN w:val="0"/>
      <w:adjustRightInd w:val="0"/>
      <w:spacing w:line="163" w:lineRule="exact"/>
      <w:jc w:val="both"/>
    </w:pPr>
    <w:rPr>
      <w:sz w:val="24"/>
      <w:szCs w:val="24"/>
    </w:rPr>
  </w:style>
  <w:style w:type="character" w:customStyle="1" w:styleId="FontStyle99">
    <w:name w:val="Font Style99"/>
    <w:uiPriority w:val="99"/>
    <w:rsid w:val="009E08BA"/>
    <w:rPr>
      <w:rFonts w:ascii="Trebuchet MS" w:hAnsi="Trebuchet MS" w:cs="Trebuchet MS"/>
      <w:i/>
      <w:iCs/>
      <w:sz w:val="12"/>
      <w:szCs w:val="12"/>
    </w:rPr>
  </w:style>
  <w:style w:type="paragraph" w:customStyle="1" w:styleId="Style16">
    <w:name w:val="Style16"/>
    <w:basedOn w:val="Normalny"/>
    <w:uiPriority w:val="99"/>
    <w:rsid w:val="009E08BA"/>
    <w:pPr>
      <w:widowControl w:val="0"/>
      <w:autoSpaceDE w:val="0"/>
      <w:autoSpaceDN w:val="0"/>
      <w:adjustRightInd w:val="0"/>
      <w:spacing w:line="230" w:lineRule="exact"/>
      <w:jc w:val="both"/>
    </w:pPr>
    <w:rPr>
      <w:sz w:val="24"/>
      <w:szCs w:val="24"/>
    </w:rPr>
  </w:style>
  <w:style w:type="paragraph" w:customStyle="1" w:styleId="Style21">
    <w:name w:val="Style21"/>
    <w:basedOn w:val="Normalny"/>
    <w:uiPriority w:val="99"/>
    <w:rsid w:val="009E08BA"/>
    <w:pPr>
      <w:widowControl w:val="0"/>
      <w:autoSpaceDE w:val="0"/>
      <w:autoSpaceDN w:val="0"/>
      <w:adjustRightInd w:val="0"/>
    </w:pPr>
    <w:rPr>
      <w:sz w:val="24"/>
      <w:szCs w:val="24"/>
    </w:rPr>
  </w:style>
  <w:style w:type="paragraph" w:customStyle="1" w:styleId="Style38">
    <w:name w:val="Style38"/>
    <w:basedOn w:val="Normalny"/>
    <w:uiPriority w:val="99"/>
    <w:rsid w:val="009E08BA"/>
    <w:pPr>
      <w:widowControl w:val="0"/>
      <w:autoSpaceDE w:val="0"/>
      <w:autoSpaceDN w:val="0"/>
      <w:adjustRightInd w:val="0"/>
      <w:spacing w:line="413" w:lineRule="exact"/>
      <w:ind w:hanging="418"/>
    </w:pPr>
    <w:rPr>
      <w:sz w:val="24"/>
      <w:szCs w:val="24"/>
    </w:rPr>
  </w:style>
  <w:style w:type="paragraph" w:customStyle="1" w:styleId="Style50">
    <w:name w:val="Style50"/>
    <w:basedOn w:val="Normalny"/>
    <w:uiPriority w:val="99"/>
    <w:rsid w:val="009E08BA"/>
    <w:pPr>
      <w:widowControl w:val="0"/>
      <w:autoSpaceDE w:val="0"/>
      <w:autoSpaceDN w:val="0"/>
      <w:adjustRightInd w:val="0"/>
      <w:spacing w:line="414" w:lineRule="exact"/>
      <w:ind w:firstLine="350"/>
      <w:jc w:val="both"/>
    </w:pPr>
    <w:rPr>
      <w:sz w:val="24"/>
      <w:szCs w:val="24"/>
    </w:rPr>
  </w:style>
  <w:style w:type="paragraph" w:customStyle="1" w:styleId="Style46">
    <w:name w:val="Style46"/>
    <w:basedOn w:val="Normalny"/>
    <w:uiPriority w:val="99"/>
    <w:rsid w:val="009E08BA"/>
    <w:pPr>
      <w:widowControl w:val="0"/>
      <w:autoSpaceDE w:val="0"/>
      <w:autoSpaceDN w:val="0"/>
      <w:adjustRightInd w:val="0"/>
    </w:pPr>
    <w:rPr>
      <w:sz w:val="24"/>
      <w:szCs w:val="24"/>
    </w:rPr>
  </w:style>
  <w:style w:type="character" w:customStyle="1" w:styleId="FontStyle76">
    <w:name w:val="Font Style76"/>
    <w:uiPriority w:val="99"/>
    <w:rsid w:val="009E08BA"/>
    <w:rPr>
      <w:rFonts w:ascii="Times New Roman" w:hAnsi="Times New Roman" w:cs="Times New Roman"/>
      <w:i/>
      <w:iCs/>
      <w:sz w:val="14"/>
      <w:szCs w:val="14"/>
    </w:rPr>
  </w:style>
  <w:style w:type="paragraph" w:customStyle="1" w:styleId="Style53">
    <w:name w:val="Style53"/>
    <w:basedOn w:val="Normalny"/>
    <w:uiPriority w:val="99"/>
    <w:rsid w:val="009E08BA"/>
    <w:pPr>
      <w:widowControl w:val="0"/>
      <w:autoSpaceDE w:val="0"/>
      <w:autoSpaceDN w:val="0"/>
      <w:adjustRightInd w:val="0"/>
      <w:spacing w:line="413" w:lineRule="exact"/>
      <w:jc w:val="both"/>
    </w:pPr>
    <w:rPr>
      <w:sz w:val="24"/>
      <w:szCs w:val="24"/>
    </w:rPr>
  </w:style>
  <w:style w:type="paragraph" w:customStyle="1" w:styleId="Style9">
    <w:name w:val="Style9"/>
    <w:basedOn w:val="Normalny"/>
    <w:uiPriority w:val="99"/>
    <w:rsid w:val="009E08BA"/>
    <w:pPr>
      <w:widowControl w:val="0"/>
      <w:autoSpaceDE w:val="0"/>
      <w:autoSpaceDN w:val="0"/>
      <w:adjustRightInd w:val="0"/>
      <w:spacing w:line="414" w:lineRule="exact"/>
      <w:ind w:firstLine="696"/>
      <w:jc w:val="both"/>
    </w:pPr>
    <w:rPr>
      <w:sz w:val="24"/>
      <w:szCs w:val="24"/>
    </w:rPr>
  </w:style>
  <w:style w:type="paragraph" w:customStyle="1" w:styleId="Style15">
    <w:name w:val="Style15"/>
    <w:basedOn w:val="Normalny"/>
    <w:uiPriority w:val="99"/>
    <w:rsid w:val="009E08BA"/>
    <w:pPr>
      <w:widowControl w:val="0"/>
      <w:autoSpaceDE w:val="0"/>
      <w:autoSpaceDN w:val="0"/>
      <w:adjustRightInd w:val="0"/>
    </w:pPr>
    <w:rPr>
      <w:sz w:val="24"/>
      <w:szCs w:val="24"/>
    </w:rPr>
  </w:style>
  <w:style w:type="character" w:customStyle="1" w:styleId="FontStyle91">
    <w:name w:val="Font Style91"/>
    <w:uiPriority w:val="99"/>
    <w:rsid w:val="009E08BA"/>
    <w:rPr>
      <w:rFonts w:ascii="Times New Roman" w:hAnsi="Times New Roman" w:cs="Times New Roman"/>
      <w:i/>
      <w:iCs/>
      <w:sz w:val="22"/>
      <w:szCs w:val="22"/>
    </w:rPr>
  </w:style>
  <w:style w:type="character" w:customStyle="1" w:styleId="FontStyle93">
    <w:name w:val="Font Style93"/>
    <w:uiPriority w:val="99"/>
    <w:rsid w:val="009E08BA"/>
    <w:rPr>
      <w:rFonts w:ascii="Times New Roman" w:hAnsi="Times New Roman" w:cs="Times New Roman"/>
      <w:sz w:val="22"/>
      <w:szCs w:val="22"/>
    </w:rPr>
  </w:style>
  <w:style w:type="paragraph" w:customStyle="1" w:styleId="Style17">
    <w:name w:val="Style17"/>
    <w:basedOn w:val="Normalny"/>
    <w:uiPriority w:val="99"/>
    <w:rsid w:val="009E08BA"/>
    <w:pPr>
      <w:widowControl w:val="0"/>
      <w:autoSpaceDE w:val="0"/>
      <w:autoSpaceDN w:val="0"/>
      <w:adjustRightInd w:val="0"/>
      <w:spacing w:line="418" w:lineRule="exact"/>
      <w:jc w:val="both"/>
    </w:pPr>
    <w:rPr>
      <w:sz w:val="24"/>
      <w:szCs w:val="24"/>
    </w:rPr>
  </w:style>
  <w:style w:type="paragraph" w:customStyle="1" w:styleId="Style18">
    <w:name w:val="Style18"/>
    <w:basedOn w:val="Normalny"/>
    <w:uiPriority w:val="99"/>
    <w:rsid w:val="009E08BA"/>
    <w:pPr>
      <w:widowControl w:val="0"/>
      <w:autoSpaceDE w:val="0"/>
      <w:autoSpaceDN w:val="0"/>
      <w:adjustRightInd w:val="0"/>
      <w:spacing w:line="427" w:lineRule="exact"/>
      <w:ind w:hanging="696"/>
    </w:pPr>
    <w:rPr>
      <w:sz w:val="24"/>
      <w:szCs w:val="24"/>
    </w:rPr>
  </w:style>
  <w:style w:type="paragraph" w:customStyle="1" w:styleId="Style23">
    <w:name w:val="Style23"/>
    <w:basedOn w:val="Normalny"/>
    <w:uiPriority w:val="99"/>
    <w:rsid w:val="009E08BA"/>
    <w:pPr>
      <w:widowControl w:val="0"/>
      <w:autoSpaceDE w:val="0"/>
      <w:autoSpaceDN w:val="0"/>
      <w:adjustRightInd w:val="0"/>
    </w:pPr>
    <w:rPr>
      <w:sz w:val="24"/>
      <w:szCs w:val="24"/>
    </w:rPr>
  </w:style>
  <w:style w:type="paragraph" w:customStyle="1" w:styleId="Style25">
    <w:name w:val="Style25"/>
    <w:basedOn w:val="Normalny"/>
    <w:uiPriority w:val="99"/>
    <w:rsid w:val="009E08BA"/>
    <w:pPr>
      <w:widowControl w:val="0"/>
      <w:autoSpaceDE w:val="0"/>
      <w:autoSpaceDN w:val="0"/>
      <w:adjustRightInd w:val="0"/>
    </w:pPr>
    <w:rPr>
      <w:sz w:val="24"/>
      <w:szCs w:val="24"/>
    </w:rPr>
  </w:style>
  <w:style w:type="paragraph" w:customStyle="1" w:styleId="Style26">
    <w:name w:val="Style26"/>
    <w:basedOn w:val="Normalny"/>
    <w:uiPriority w:val="99"/>
    <w:rsid w:val="009E08BA"/>
    <w:pPr>
      <w:widowControl w:val="0"/>
      <w:autoSpaceDE w:val="0"/>
      <w:autoSpaceDN w:val="0"/>
      <w:adjustRightInd w:val="0"/>
    </w:pPr>
    <w:rPr>
      <w:sz w:val="24"/>
      <w:szCs w:val="24"/>
    </w:rPr>
  </w:style>
  <w:style w:type="paragraph" w:customStyle="1" w:styleId="Style28">
    <w:name w:val="Style28"/>
    <w:basedOn w:val="Normalny"/>
    <w:uiPriority w:val="99"/>
    <w:rsid w:val="009E08BA"/>
    <w:pPr>
      <w:widowControl w:val="0"/>
      <w:autoSpaceDE w:val="0"/>
      <w:autoSpaceDN w:val="0"/>
      <w:adjustRightInd w:val="0"/>
      <w:spacing w:line="411" w:lineRule="exact"/>
      <w:jc w:val="both"/>
    </w:pPr>
    <w:rPr>
      <w:sz w:val="24"/>
      <w:szCs w:val="24"/>
    </w:rPr>
  </w:style>
  <w:style w:type="character" w:customStyle="1" w:styleId="FontStyle67">
    <w:name w:val="Font Style67"/>
    <w:uiPriority w:val="99"/>
    <w:rsid w:val="009E08BA"/>
    <w:rPr>
      <w:rFonts w:ascii="Franklin Gothic Book" w:hAnsi="Franklin Gothic Book" w:cs="Franklin Gothic Book"/>
      <w:sz w:val="16"/>
      <w:szCs w:val="16"/>
    </w:rPr>
  </w:style>
  <w:style w:type="character" w:customStyle="1" w:styleId="FontStyle78">
    <w:name w:val="Font Style78"/>
    <w:uiPriority w:val="99"/>
    <w:rsid w:val="009E08BA"/>
    <w:rPr>
      <w:rFonts w:ascii="Trebuchet MS" w:hAnsi="Trebuchet MS" w:cs="Trebuchet MS"/>
      <w:b/>
      <w:bCs/>
      <w:spacing w:val="10"/>
      <w:sz w:val="16"/>
      <w:szCs w:val="16"/>
    </w:rPr>
  </w:style>
  <w:style w:type="character" w:customStyle="1" w:styleId="FontStyle84">
    <w:name w:val="Font Style84"/>
    <w:uiPriority w:val="99"/>
    <w:rsid w:val="009E08BA"/>
    <w:rPr>
      <w:rFonts w:ascii="Times New Roman" w:hAnsi="Times New Roman" w:cs="Times New Roman"/>
      <w:sz w:val="20"/>
      <w:szCs w:val="20"/>
    </w:rPr>
  </w:style>
  <w:style w:type="paragraph" w:customStyle="1" w:styleId="Style36">
    <w:name w:val="Style36"/>
    <w:basedOn w:val="Normalny"/>
    <w:uiPriority w:val="99"/>
    <w:rsid w:val="009E08BA"/>
    <w:pPr>
      <w:widowControl w:val="0"/>
      <w:autoSpaceDE w:val="0"/>
      <w:autoSpaceDN w:val="0"/>
      <w:adjustRightInd w:val="0"/>
    </w:pPr>
    <w:rPr>
      <w:sz w:val="24"/>
      <w:szCs w:val="24"/>
    </w:rPr>
  </w:style>
  <w:style w:type="paragraph" w:customStyle="1" w:styleId="Style45">
    <w:name w:val="Style45"/>
    <w:basedOn w:val="Normalny"/>
    <w:uiPriority w:val="99"/>
    <w:rsid w:val="009E08BA"/>
    <w:pPr>
      <w:widowControl w:val="0"/>
      <w:autoSpaceDE w:val="0"/>
      <w:autoSpaceDN w:val="0"/>
      <w:adjustRightInd w:val="0"/>
    </w:pPr>
    <w:rPr>
      <w:sz w:val="24"/>
      <w:szCs w:val="24"/>
    </w:rPr>
  </w:style>
  <w:style w:type="character" w:customStyle="1" w:styleId="FontStyle85">
    <w:name w:val="Font Style85"/>
    <w:uiPriority w:val="99"/>
    <w:rsid w:val="009E08BA"/>
    <w:rPr>
      <w:rFonts w:ascii="Times New Roman" w:hAnsi="Times New Roman" w:cs="Times New Roman"/>
      <w:b/>
      <w:bCs/>
      <w:sz w:val="20"/>
      <w:szCs w:val="20"/>
    </w:rPr>
  </w:style>
  <w:style w:type="paragraph" w:customStyle="1" w:styleId="Style51">
    <w:name w:val="Style51"/>
    <w:basedOn w:val="Normalny"/>
    <w:uiPriority w:val="99"/>
    <w:rsid w:val="009E08BA"/>
    <w:pPr>
      <w:widowControl w:val="0"/>
      <w:autoSpaceDE w:val="0"/>
      <w:autoSpaceDN w:val="0"/>
      <w:adjustRightInd w:val="0"/>
      <w:jc w:val="both"/>
    </w:pPr>
    <w:rPr>
      <w:sz w:val="24"/>
      <w:szCs w:val="24"/>
    </w:rPr>
  </w:style>
  <w:style w:type="paragraph" w:customStyle="1" w:styleId="Style55">
    <w:name w:val="Style55"/>
    <w:basedOn w:val="Normalny"/>
    <w:uiPriority w:val="99"/>
    <w:rsid w:val="009E08BA"/>
    <w:pPr>
      <w:widowControl w:val="0"/>
      <w:autoSpaceDE w:val="0"/>
      <w:autoSpaceDN w:val="0"/>
      <w:adjustRightInd w:val="0"/>
      <w:spacing w:line="413" w:lineRule="exact"/>
      <w:ind w:hanging="336"/>
      <w:jc w:val="both"/>
    </w:pPr>
    <w:rPr>
      <w:sz w:val="24"/>
      <w:szCs w:val="24"/>
    </w:rPr>
  </w:style>
  <w:style w:type="paragraph" w:customStyle="1" w:styleId="Style60">
    <w:name w:val="Style60"/>
    <w:basedOn w:val="Normalny"/>
    <w:uiPriority w:val="99"/>
    <w:rsid w:val="009E08BA"/>
    <w:pPr>
      <w:widowControl w:val="0"/>
      <w:autoSpaceDE w:val="0"/>
      <w:autoSpaceDN w:val="0"/>
      <w:adjustRightInd w:val="0"/>
      <w:spacing w:line="415" w:lineRule="exact"/>
      <w:ind w:firstLine="696"/>
    </w:pPr>
    <w:rPr>
      <w:sz w:val="24"/>
      <w:szCs w:val="24"/>
    </w:rPr>
  </w:style>
  <w:style w:type="character" w:customStyle="1" w:styleId="FontStyle92">
    <w:name w:val="Font Style92"/>
    <w:uiPriority w:val="99"/>
    <w:rsid w:val="009E08BA"/>
    <w:rPr>
      <w:rFonts w:ascii="Times New Roman" w:hAnsi="Times New Roman" w:cs="Times New Roman"/>
      <w:b/>
      <w:bCs/>
      <w:sz w:val="22"/>
      <w:szCs w:val="22"/>
    </w:rPr>
  </w:style>
  <w:style w:type="paragraph" w:customStyle="1" w:styleId="Style10">
    <w:name w:val="Style10"/>
    <w:basedOn w:val="Normalny"/>
    <w:uiPriority w:val="99"/>
    <w:rsid w:val="009E08BA"/>
    <w:pPr>
      <w:widowControl w:val="0"/>
      <w:autoSpaceDE w:val="0"/>
      <w:autoSpaceDN w:val="0"/>
      <w:adjustRightInd w:val="0"/>
      <w:spacing w:line="414" w:lineRule="exact"/>
    </w:pPr>
    <w:rPr>
      <w:sz w:val="24"/>
      <w:szCs w:val="24"/>
    </w:rPr>
  </w:style>
  <w:style w:type="character" w:customStyle="1" w:styleId="FontStyle79">
    <w:name w:val="Font Style79"/>
    <w:uiPriority w:val="99"/>
    <w:rsid w:val="009E08BA"/>
    <w:rPr>
      <w:rFonts w:ascii="Times New Roman" w:hAnsi="Times New Roman" w:cs="Times New Roman"/>
      <w:i/>
      <w:iCs/>
      <w:sz w:val="22"/>
      <w:szCs w:val="22"/>
    </w:rPr>
  </w:style>
  <w:style w:type="character" w:customStyle="1" w:styleId="FontStyle81">
    <w:name w:val="Font Style81"/>
    <w:uiPriority w:val="99"/>
    <w:rsid w:val="009E08BA"/>
    <w:rPr>
      <w:rFonts w:ascii="Times New Roman" w:hAnsi="Times New Roman" w:cs="Times New Roman"/>
      <w:sz w:val="22"/>
      <w:szCs w:val="22"/>
    </w:rPr>
  </w:style>
  <w:style w:type="paragraph" w:customStyle="1" w:styleId="Style19">
    <w:name w:val="Style19"/>
    <w:basedOn w:val="Normalny"/>
    <w:uiPriority w:val="99"/>
    <w:rsid w:val="009E08BA"/>
    <w:pPr>
      <w:widowControl w:val="0"/>
      <w:autoSpaceDE w:val="0"/>
      <w:autoSpaceDN w:val="0"/>
      <w:adjustRightInd w:val="0"/>
      <w:spacing w:line="415" w:lineRule="exact"/>
      <w:ind w:hanging="346"/>
      <w:jc w:val="both"/>
    </w:pPr>
    <w:rPr>
      <w:sz w:val="24"/>
      <w:szCs w:val="24"/>
    </w:rPr>
  </w:style>
  <w:style w:type="paragraph" w:customStyle="1" w:styleId="Style20">
    <w:name w:val="Style20"/>
    <w:basedOn w:val="Normalny"/>
    <w:uiPriority w:val="99"/>
    <w:rsid w:val="009E08BA"/>
    <w:pPr>
      <w:widowControl w:val="0"/>
      <w:autoSpaceDE w:val="0"/>
      <w:autoSpaceDN w:val="0"/>
      <w:adjustRightInd w:val="0"/>
      <w:spacing w:line="274" w:lineRule="exact"/>
      <w:jc w:val="both"/>
    </w:pPr>
    <w:rPr>
      <w:sz w:val="24"/>
      <w:szCs w:val="24"/>
    </w:rPr>
  </w:style>
  <w:style w:type="paragraph" w:customStyle="1" w:styleId="Style30">
    <w:name w:val="Style30"/>
    <w:basedOn w:val="Normalny"/>
    <w:uiPriority w:val="99"/>
    <w:rsid w:val="009E08BA"/>
    <w:pPr>
      <w:widowControl w:val="0"/>
      <w:autoSpaceDE w:val="0"/>
      <w:autoSpaceDN w:val="0"/>
      <w:adjustRightInd w:val="0"/>
      <w:spacing w:line="413" w:lineRule="exact"/>
      <w:ind w:firstLine="701"/>
    </w:pPr>
    <w:rPr>
      <w:sz w:val="24"/>
      <w:szCs w:val="24"/>
    </w:rPr>
  </w:style>
  <w:style w:type="paragraph" w:customStyle="1" w:styleId="Style6">
    <w:name w:val="Style6"/>
    <w:basedOn w:val="Normalny"/>
    <w:rsid w:val="009E08BA"/>
    <w:pPr>
      <w:widowControl w:val="0"/>
      <w:autoSpaceDE w:val="0"/>
      <w:autoSpaceDN w:val="0"/>
      <w:adjustRightInd w:val="0"/>
      <w:spacing w:line="163" w:lineRule="exact"/>
      <w:jc w:val="both"/>
    </w:pPr>
    <w:rPr>
      <w:sz w:val="24"/>
      <w:szCs w:val="24"/>
    </w:rPr>
  </w:style>
  <w:style w:type="paragraph" w:customStyle="1" w:styleId="Style35">
    <w:name w:val="Style35"/>
    <w:basedOn w:val="Normalny"/>
    <w:uiPriority w:val="99"/>
    <w:rsid w:val="009E08BA"/>
    <w:pPr>
      <w:widowControl w:val="0"/>
      <w:autoSpaceDE w:val="0"/>
      <w:autoSpaceDN w:val="0"/>
      <w:adjustRightInd w:val="0"/>
      <w:jc w:val="both"/>
    </w:pPr>
    <w:rPr>
      <w:sz w:val="24"/>
      <w:szCs w:val="24"/>
    </w:rPr>
  </w:style>
  <w:style w:type="paragraph" w:customStyle="1" w:styleId="Style37">
    <w:name w:val="Style37"/>
    <w:basedOn w:val="Normalny"/>
    <w:uiPriority w:val="99"/>
    <w:rsid w:val="009E08BA"/>
    <w:pPr>
      <w:widowControl w:val="0"/>
      <w:autoSpaceDE w:val="0"/>
      <w:autoSpaceDN w:val="0"/>
      <w:adjustRightInd w:val="0"/>
      <w:spacing w:line="415" w:lineRule="exact"/>
    </w:pPr>
    <w:rPr>
      <w:sz w:val="24"/>
      <w:szCs w:val="24"/>
    </w:rPr>
  </w:style>
  <w:style w:type="paragraph" w:customStyle="1" w:styleId="Style61">
    <w:name w:val="Style61"/>
    <w:basedOn w:val="Normalny"/>
    <w:uiPriority w:val="99"/>
    <w:rsid w:val="009E08BA"/>
    <w:pPr>
      <w:widowControl w:val="0"/>
      <w:autoSpaceDE w:val="0"/>
      <w:autoSpaceDN w:val="0"/>
      <w:adjustRightInd w:val="0"/>
      <w:spacing w:line="845" w:lineRule="exact"/>
      <w:jc w:val="both"/>
    </w:pPr>
    <w:rPr>
      <w:sz w:val="24"/>
      <w:szCs w:val="24"/>
    </w:rPr>
  </w:style>
  <w:style w:type="paragraph" w:customStyle="1" w:styleId="Style3">
    <w:name w:val="Style3"/>
    <w:basedOn w:val="Normalny"/>
    <w:uiPriority w:val="99"/>
    <w:rsid w:val="009E08BA"/>
    <w:pPr>
      <w:widowControl w:val="0"/>
      <w:autoSpaceDE w:val="0"/>
      <w:autoSpaceDN w:val="0"/>
      <w:adjustRightInd w:val="0"/>
      <w:spacing w:line="283" w:lineRule="exact"/>
      <w:jc w:val="center"/>
    </w:pPr>
    <w:rPr>
      <w:sz w:val="24"/>
      <w:szCs w:val="24"/>
    </w:rPr>
  </w:style>
  <w:style w:type="paragraph" w:customStyle="1" w:styleId="Style27">
    <w:name w:val="Style27"/>
    <w:basedOn w:val="Normalny"/>
    <w:uiPriority w:val="99"/>
    <w:rsid w:val="009E08BA"/>
    <w:pPr>
      <w:widowControl w:val="0"/>
      <w:autoSpaceDE w:val="0"/>
      <w:autoSpaceDN w:val="0"/>
      <w:adjustRightInd w:val="0"/>
      <w:jc w:val="right"/>
    </w:pPr>
    <w:rPr>
      <w:sz w:val="24"/>
      <w:szCs w:val="24"/>
    </w:rPr>
  </w:style>
  <w:style w:type="paragraph" w:customStyle="1" w:styleId="Style54">
    <w:name w:val="Style54"/>
    <w:basedOn w:val="Normalny"/>
    <w:uiPriority w:val="99"/>
    <w:rsid w:val="009E08BA"/>
    <w:pPr>
      <w:widowControl w:val="0"/>
      <w:autoSpaceDE w:val="0"/>
      <w:autoSpaceDN w:val="0"/>
      <w:adjustRightInd w:val="0"/>
      <w:spacing w:line="415" w:lineRule="exact"/>
      <w:jc w:val="both"/>
    </w:pPr>
    <w:rPr>
      <w:sz w:val="24"/>
      <w:szCs w:val="24"/>
    </w:rPr>
  </w:style>
  <w:style w:type="paragraph" w:customStyle="1" w:styleId="Style48">
    <w:name w:val="Style48"/>
    <w:basedOn w:val="Normalny"/>
    <w:uiPriority w:val="99"/>
    <w:rsid w:val="009E08BA"/>
    <w:pPr>
      <w:widowControl w:val="0"/>
      <w:autoSpaceDE w:val="0"/>
      <w:autoSpaceDN w:val="0"/>
      <w:adjustRightInd w:val="0"/>
      <w:spacing w:line="226" w:lineRule="exact"/>
      <w:jc w:val="both"/>
    </w:pPr>
    <w:rPr>
      <w:sz w:val="24"/>
      <w:szCs w:val="24"/>
    </w:rPr>
  </w:style>
  <w:style w:type="character" w:customStyle="1" w:styleId="FontStyle82">
    <w:name w:val="Font Style82"/>
    <w:uiPriority w:val="99"/>
    <w:rsid w:val="009E08BA"/>
    <w:rPr>
      <w:rFonts w:ascii="Times New Roman" w:hAnsi="Times New Roman" w:cs="Times New Roman"/>
      <w:sz w:val="18"/>
      <w:szCs w:val="18"/>
    </w:rPr>
  </w:style>
  <w:style w:type="paragraph" w:customStyle="1" w:styleId="Style39">
    <w:name w:val="Style39"/>
    <w:basedOn w:val="Normalny"/>
    <w:uiPriority w:val="99"/>
    <w:rsid w:val="009E08BA"/>
    <w:pPr>
      <w:widowControl w:val="0"/>
      <w:autoSpaceDE w:val="0"/>
      <w:autoSpaceDN w:val="0"/>
      <w:adjustRightInd w:val="0"/>
      <w:spacing w:line="414" w:lineRule="exact"/>
      <w:jc w:val="right"/>
    </w:pPr>
    <w:rPr>
      <w:sz w:val="24"/>
      <w:szCs w:val="24"/>
    </w:rPr>
  </w:style>
  <w:style w:type="paragraph" w:customStyle="1" w:styleId="msolistparagraph0">
    <w:name w:val="msolistparagraph"/>
    <w:basedOn w:val="Normalny"/>
    <w:uiPriority w:val="99"/>
    <w:rsid w:val="009E08BA"/>
    <w:pPr>
      <w:ind w:left="720"/>
    </w:pPr>
    <w:rPr>
      <w:sz w:val="24"/>
      <w:szCs w:val="24"/>
    </w:rPr>
  </w:style>
  <w:style w:type="paragraph" w:styleId="Listapunktowana">
    <w:name w:val="List Bullet"/>
    <w:basedOn w:val="Normalny"/>
    <w:uiPriority w:val="99"/>
    <w:rsid w:val="009E08BA"/>
    <w:pPr>
      <w:numPr>
        <w:numId w:val="4"/>
      </w:numPr>
      <w:spacing w:after="240"/>
      <w:jc w:val="both"/>
    </w:pPr>
    <w:rPr>
      <w:sz w:val="24"/>
      <w:lang w:val="fr-FR" w:eastAsia="en-US"/>
    </w:rPr>
  </w:style>
  <w:style w:type="paragraph" w:customStyle="1" w:styleId="Style43">
    <w:name w:val="Style43"/>
    <w:basedOn w:val="Normalny"/>
    <w:uiPriority w:val="99"/>
    <w:rsid w:val="009E08BA"/>
    <w:pPr>
      <w:widowControl w:val="0"/>
      <w:autoSpaceDE w:val="0"/>
      <w:autoSpaceDN w:val="0"/>
      <w:adjustRightInd w:val="0"/>
    </w:pPr>
    <w:rPr>
      <w:sz w:val="24"/>
      <w:szCs w:val="24"/>
    </w:rPr>
  </w:style>
  <w:style w:type="paragraph" w:customStyle="1" w:styleId="Style24">
    <w:name w:val="Style24"/>
    <w:basedOn w:val="Normalny"/>
    <w:uiPriority w:val="99"/>
    <w:rsid w:val="009E08BA"/>
    <w:pPr>
      <w:widowControl w:val="0"/>
      <w:autoSpaceDE w:val="0"/>
      <w:autoSpaceDN w:val="0"/>
      <w:adjustRightInd w:val="0"/>
      <w:spacing w:line="414" w:lineRule="exact"/>
      <w:ind w:hanging="331"/>
      <w:jc w:val="both"/>
    </w:pPr>
    <w:rPr>
      <w:sz w:val="24"/>
      <w:szCs w:val="24"/>
    </w:rPr>
  </w:style>
  <w:style w:type="paragraph" w:customStyle="1" w:styleId="Style31">
    <w:name w:val="Style31"/>
    <w:basedOn w:val="Normalny"/>
    <w:uiPriority w:val="99"/>
    <w:rsid w:val="009E08BA"/>
    <w:pPr>
      <w:widowControl w:val="0"/>
      <w:autoSpaceDE w:val="0"/>
      <w:autoSpaceDN w:val="0"/>
      <w:adjustRightInd w:val="0"/>
      <w:spacing w:line="418" w:lineRule="exact"/>
      <w:ind w:hanging="427"/>
      <w:jc w:val="both"/>
    </w:pPr>
    <w:rPr>
      <w:sz w:val="24"/>
      <w:szCs w:val="24"/>
    </w:rPr>
  </w:style>
  <w:style w:type="character" w:customStyle="1" w:styleId="articleseparator1">
    <w:name w:val="article_separator1"/>
    <w:uiPriority w:val="99"/>
    <w:rsid w:val="009E08BA"/>
    <w:rPr>
      <w:rFonts w:cs="Times New Roman"/>
    </w:rPr>
  </w:style>
  <w:style w:type="character" w:styleId="Pogrubienie">
    <w:name w:val="Strong"/>
    <w:uiPriority w:val="22"/>
    <w:qFormat/>
    <w:rsid w:val="009E08BA"/>
    <w:rPr>
      <w:rFonts w:cs="Times New Roman"/>
      <w:b/>
      <w:bCs/>
    </w:rPr>
  </w:style>
  <w:style w:type="character" w:customStyle="1" w:styleId="FontStyle23">
    <w:name w:val="Font Style23"/>
    <w:uiPriority w:val="99"/>
    <w:rsid w:val="009E08BA"/>
    <w:rPr>
      <w:rFonts w:ascii="Times New Roman" w:hAnsi="Times New Roman" w:cs="Times New Roman"/>
      <w:sz w:val="22"/>
      <w:szCs w:val="22"/>
    </w:rPr>
  </w:style>
  <w:style w:type="paragraph" w:customStyle="1" w:styleId="Style1">
    <w:name w:val="Style1"/>
    <w:basedOn w:val="Normalny"/>
    <w:uiPriority w:val="99"/>
    <w:rsid w:val="009E08BA"/>
    <w:pPr>
      <w:widowControl w:val="0"/>
      <w:autoSpaceDE w:val="0"/>
      <w:autoSpaceDN w:val="0"/>
      <w:adjustRightInd w:val="0"/>
      <w:spacing w:line="322" w:lineRule="exact"/>
      <w:jc w:val="center"/>
    </w:pPr>
    <w:rPr>
      <w:sz w:val="24"/>
      <w:szCs w:val="24"/>
    </w:rPr>
  </w:style>
  <w:style w:type="character" w:customStyle="1" w:styleId="FontStyle88">
    <w:name w:val="Font Style88"/>
    <w:uiPriority w:val="99"/>
    <w:rsid w:val="009E08BA"/>
    <w:rPr>
      <w:rFonts w:ascii="Times New Roman" w:hAnsi="Times New Roman" w:cs="Times New Roman"/>
      <w:b/>
      <w:bCs/>
      <w:i/>
      <w:iCs/>
      <w:sz w:val="22"/>
      <w:szCs w:val="22"/>
    </w:rPr>
  </w:style>
  <w:style w:type="paragraph" w:customStyle="1" w:styleId="Style57">
    <w:name w:val="Style57"/>
    <w:basedOn w:val="Normalny"/>
    <w:uiPriority w:val="99"/>
    <w:rsid w:val="009E08BA"/>
    <w:pPr>
      <w:widowControl w:val="0"/>
      <w:autoSpaceDE w:val="0"/>
      <w:autoSpaceDN w:val="0"/>
      <w:adjustRightInd w:val="0"/>
    </w:pPr>
    <w:rPr>
      <w:sz w:val="24"/>
      <w:szCs w:val="24"/>
    </w:rPr>
  </w:style>
  <w:style w:type="paragraph" w:customStyle="1" w:styleId="Style52">
    <w:name w:val="Style52"/>
    <w:basedOn w:val="Normalny"/>
    <w:uiPriority w:val="99"/>
    <w:rsid w:val="009E08BA"/>
    <w:pPr>
      <w:widowControl w:val="0"/>
      <w:autoSpaceDE w:val="0"/>
      <w:autoSpaceDN w:val="0"/>
      <w:adjustRightInd w:val="0"/>
    </w:pPr>
    <w:rPr>
      <w:sz w:val="24"/>
      <w:szCs w:val="24"/>
    </w:rPr>
  </w:style>
  <w:style w:type="character" w:customStyle="1" w:styleId="FontStyle80">
    <w:name w:val="Font Style80"/>
    <w:uiPriority w:val="99"/>
    <w:rsid w:val="009E08BA"/>
    <w:rPr>
      <w:rFonts w:ascii="Times New Roman" w:hAnsi="Times New Roman" w:cs="Times New Roman"/>
      <w:b/>
      <w:bCs/>
      <w:sz w:val="22"/>
      <w:szCs w:val="22"/>
    </w:rPr>
  </w:style>
  <w:style w:type="paragraph" w:customStyle="1" w:styleId="Style34">
    <w:name w:val="Style34"/>
    <w:basedOn w:val="Normalny"/>
    <w:uiPriority w:val="99"/>
    <w:rsid w:val="009E08BA"/>
    <w:pPr>
      <w:widowControl w:val="0"/>
      <w:autoSpaceDE w:val="0"/>
      <w:autoSpaceDN w:val="0"/>
      <w:adjustRightInd w:val="0"/>
      <w:spacing w:line="413" w:lineRule="exact"/>
      <w:jc w:val="both"/>
    </w:pPr>
    <w:rPr>
      <w:sz w:val="24"/>
      <w:szCs w:val="24"/>
    </w:rPr>
  </w:style>
  <w:style w:type="paragraph" w:customStyle="1" w:styleId="Style58">
    <w:name w:val="Style58"/>
    <w:basedOn w:val="Normalny"/>
    <w:uiPriority w:val="99"/>
    <w:rsid w:val="009E08BA"/>
    <w:pPr>
      <w:widowControl w:val="0"/>
      <w:autoSpaceDE w:val="0"/>
      <w:autoSpaceDN w:val="0"/>
      <w:adjustRightInd w:val="0"/>
      <w:spacing w:line="278" w:lineRule="exact"/>
      <w:ind w:hanging="374"/>
    </w:pPr>
    <w:rPr>
      <w:sz w:val="24"/>
      <w:szCs w:val="24"/>
    </w:rPr>
  </w:style>
  <w:style w:type="paragraph" w:customStyle="1" w:styleId="Style56">
    <w:name w:val="Style56"/>
    <w:basedOn w:val="Normalny"/>
    <w:uiPriority w:val="99"/>
    <w:rsid w:val="009E08BA"/>
    <w:pPr>
      <w:widowControl w:val="0"/>
      <w:autoSpaceDE w:val="0"/>
      <w:autoSpaceDN w:val="0"/>
      <w:adjustRightInd w:val="0"/>
      <w:spacing w:line="418" w:lineRule="exact"/>
      <w:ind w:hanging="427"/>
    </w:pPr>
    <w:rPr>
      <w:sz w:val="24"/>
      <w:szCs w:val="24"/>
    </w:rPr>
  </w:style>
  <w:style w:type="paragraph" w:customStyle="1" w:styleId="Style4">
    <w:name w:val="Style4"/>
    <w:basedOn w:val="Normalny"/>
    <w:uiPriority w:val="99"/>
    <w:rsid w:val="009E08BA"/>
    <w:pPr>
      <w:widowControl w:val="0"/>
      <w:autoSpaceDE w:val="0"/>
      <w:autoSpaceDN w:val="0"/>
      <w:adjustRightInd w:val="0"/>
      <w:jc w:val="both"/>
    </w:pPr>
    <w:rPr>
      <w:sz w:val="24"/>
      <w:szCs w:val="24"/>
    </w:rPr>
  </w:style>
  <w:style w:type="paragraph" w:customStyle="1" w:styleId="Style5">
    <w:name w:val="Style5"/>
    <w:basedOn w:val="Normalny"/>
    <w:rsid w:val="009E08BA"/>
    <w:pPr>
      <w:widowControl w:val="0"/>
      <w:autoSpaceDE w:val="0"/>
      <w:autoSpaceDN w:val="0"/>
      <w:adjustRightInd w:val="0"/>
    </w:pPr>
    <w:rPr>
      <w:sz w:val="24"/>
      <w:szCs w:val="24"/>
    </w:rPr>
  </w:style>
  <w:style w:type="paragraph" w:customStyle="1" w:styleId="Style29">
    <w:name w:val="Style29"/>
    <w:basedOn w:val="Normalny"/>
    <w:uiPriority w:val="99"/>
    <w:rsid w:val="009E08BA"/>
    <w:pPr>
      <w:widowControl w:val="0"/>
      <w:autoSpaceDE w:val="0"/>
      <w:autoSpaceDN w:val="0"/>
      <w:adjustRightInd w:val="0"/>
      <w:spacing w:line="413" w:lineRule="exact"/>
      <w:ind w:hanging="274"/>
      <w:jc w:val="both"/>
    </w:pPr>
    <w:rPr>
      <w:sz w:val="24"/>
      <w:szCs w:val="24"/>
    </w:rPr>
  </w:style>
  <w:style w:type="character" w:styleId="Uwydatnienie">
    <w:name w:val="Emphasis"/>
    <w:uiPriority w:val="20"/>
    <w:qFormat/>
    <w:rsid w:val="009E08BA"/>
    <w:rPr>
      <w:rFonts w:cs="Times New Roman"/>
      <w:i/>
      <w:iCs/>
    </w:rPr>
  </w:style>
  <w:style w:type="paragraph" w:customStyle="1" w:styleId="Style22">
    <w:name w:val="Style22"/>
    <w:basedOn w:val="Normalny"/>
    <w:uiPriority w:val="99"/>
    <w:rsid w:val="009E08BA"/>
    <w:pPr>
      <w:widowControl w:val="0"/>
      <w:autoSpaceDE w:val="0"/>
      <w:autoSpaceDN w:val="0"/>
      <w:adjustRightInd w:val="0"/>
    </w:pPr>
    <w:rPr>
      <w:rFonts w:ascii="Century Gothic" w:hAnsi="Century Gothic"/>
      <w:sz w:val="24"/>
      <w:szCs w:val="24"/>
    </w:rPr>
  </w:style>
  <w:style w:type="character" w:customStyle="1" w:styleId="FontStyle37">
    <w:name w:val="Font Style37"/>
    <w:uiPriority w:val="99"/>
    <w:rsid w:val="009E08BA"/>
    <w:rPr>
      <w:rFonts w:ascii="Century Gothic" w:hAnsi="Century Gothic" w:cs="Century Gothic"/>
      <w:b/>
      <w:bCs/>
      <w:sz w:val="22"/>
      <w:szCs w:val="22"/>
    </w:rPr>
  </w:style>
  <w:style w:type="character" w:customStyle="1" w:styleId="FontStyle45">
    <w:name w:val="Font Style45"/>
    <w:uiPriority w:val="99"/>
    <w:rsid w:val="009E08BA"/>
    <w:rPr>
      <w:rFonts w:ascii="Century Gothic" w:hAnsi="Century Gothic" w:cs="Century Gothic"/>
      <w:sz w:val="20"/>
      <w:szCs w:val="20"/>
    </w:rPr>
  </w:style>
  <w:style w:type="character" w:customStyle="1" w:styleId="FontStyle48">
    <w:name w:val="Font Style48"/>
    <w:uiPriority w:val="99"/>
    <w:rsid w:val="009E08BA"/>
    <w:rPr>
      <w:rFonts w:ascii="Century Gothic" w:hAnsi="Century Gothic" w:cs="Century Gothic"/>
      <w:i/>
      <w:iCs/>
      <w:sz w:val="20"/>
      <w:szCs w:val="20"/>
    </w:rPr>
  </w:style>
  <w:style w:type="character" w:customStyle="1" w:styleId="FontStyle52">
    <w:name w:val="Font Style52"/>
    <w:uiPriority w:val="99"/>
    <w:rsid w:val="009E08BA"/>
    <w:rPr>
      <w:rFonts w:ascii="Century Gothic" w:hAnsi="Century Gothic" w:cs="Century Gothic"/>
      <w:i/>
      <w:iCs/>
      <w:sz w:val="22"/>
      <w:szCs w:val="22"/>
    </w:rPr>
  </w:style>
  <w:style w:type="character" w:customStyle="1" w:styleId="FontStyle53">
    <w:name w:val="Font Style53"/>
    <w:uiPriority w:val="99"/>
    <w:rsid w:val="009E08BA"/>
    <w:rPr>
      <w:rFonts w:ascii="Century Gothic" w:hAnsi="Century Gothic" w:cs="Century Gothic"/>
      <w:sz w:val="18"/>
      <w:szCs w:val="18"/>
    </w:rPr>
  </w:style>
  <w:style w:type="character" w:customStyle="1" w:styleId="FontStyle46">
    <w:name w:val="Font Style46"/>
    <w:uiPriority w:val="99"/>
    <w:rsid w:val="009E08BA"/>
    <w:rPr>
      <w:rFonts w:ascii="Century Gothic" w:hAnsi="Century Gothic" w:cs="Century Gothic"/>
      <w:sz w:val="22"/>
      <w:szCs w:val="22"/>
    </w:rPr>
  </w:style>
  <w:style w:type="paragraph" w:customStyle="1" w:styleId="Akapitzlist4">
    <w:name w:val="Akapit z listą4"/>
    <w:basedOn w:val="Normalny"/>
    <w:rsid w:val="009E08BA"/>
    <w:pPr>
      <w:spacing w:after="200" w:line="276" w:lineRule="auto"/>
      <w:ind w:left="720"/>
      <w:contextualSpacing/>
    </w:pPr>
    <w:rPr>
      <w:rFonts w:ascii="Calibri" w:hAnsi="Calibri"/>
      <w:sz w:val="22"/>
      <w:szCs w:val="22"/>
      <w:lang w:eastAsia="en-US"/>
    </w:rPr>
  </w:style>
  <w:style w:type="paragraph" w:customStyle="1" w:styleId="Akapitzlist1">
    <w:name w:val="Akapit z listą1"/>
    <w:basedOn w:val="Normalny"/>
    <w:uiPriority w:val="99"/>
    <w:rsid w:val="009E08BA"/>
    <w:pPr>
      <w:spacing w:after="200" w:line="276" w:lineRule="auto"/>
      <w:ind w:left="720"/>
      <w:contextualSpacing/>
    </w:pPr>
    <w:rPr>
      <w:rFonts w:ascii="Calibri" w:hAnsi="Calibri"/>
      <w:sz w:val="22"/>
      <w:szCs w:val="22"/>
      <w:lang w:eastAsia="en-US"/>
    </w:rPr>
  </w:style>
  <w:style w:type="paragraph" w:customStyle="1" w:styleId="Style12">
    <w:name w:val="Style12"/>
    <w:basedOn w:val="Normalny"/>
    <w:uiPriority w:val="99"/>
    <w:rsid w:val="009E08BA"/>
    <w:pPr>
      <w:widowControl w:val="0"/>
      <w:autoSpaceDE w:val="0"/>
      <w:autoSpaceDN w:val="0"/>
      <w:adjustRightInd w:val="0"/>
      <w:spacing w:line="414" w:lineRule="exact"/>
      <w:ind w:firstLine="595"/>
      <w:jc w:val="both"/>
    </w:pPr>
    <w:rPr>
      <w:sz w:val="24"/>
      <w:szCs w:val="24"/>
    </w:rPr>
  </w:style>
  <w:style w:type="paragraph" w:customStyle="1" w:styleId="Style33">
    <w:name w:val="Style33"/>
    <w:basedOn w:val="Normalny"/>
    <w:uiPriority w:val="99"/>
    <w:rsid w:val="009E08BA"/>
    <w:pPr>
      <w:widowControl w:val="0"/>
      <w:autoSpaceDE w:val="0"/>
      <w:autoSpaceDN w:val="0"/>
      <w:adjustRightInd w:val="0"/>
    </w:pPr>
    <w:rPr>
      <w:sz w:val="24"/>
      <w:szCs w:val="24"/>
    </w:rPr>
  </w:style>
  <w:style w:type="paragraph" w:customStyle="1" w:styleId="Style32">
    <w:name w:val="Style32"/>
    <w:basedOn w:val="Normalny"/>
    <w:uiPriority w:val="99"/>
    <w:rsid w:val="009E08BA"/>
    <w:pPr>
      <w:widowControl w:val="0"/>
      <w:autoSpaceDE w:val="0"/>
      <w:autoSpaceDN w:val="0"/>
      <w:adjustRightInd w:val="0"/>
      <w:spacing w:line="248" w:lineRule="exact"/>
      <w:jc w:val="both"/>
    </w:pPr>
    <w:rPr>
      <w:rFonts w:ascii="Century Gothic" w:hAnsi="Century Gothic"/>
      <w:sz w:val="24"/>
      <w:szCs w:val="24"/>
    </w:rPr>
  </w:style>
  <w:style w:type="paragraph" w:styleId="Tekstprzypisukocowego">
    <w:name w:val="endnote text"/>
    <w:basedOn w:val="Normalny"/>
    <w:link w:val="TekstprzypisukocowegoZnak"/>
    <w:uiPriority w:val="99"/>
    <w:semiHidden/>
    <w:rsid w:val="009E08BA"/>
  </w:style>
  <w:style w:type="character" w:customStyle="1" w:styleId="TekstprzypisukocowegoZnak">
    <w:name w:val="Tekst przypisu końcowego Znak"/>
    <w:basedOn w:val="Domylnaczcionkaakapitu"/>
    <w:link w:val="Tekstprzypisukocowego"/>
    <w:uiPriority w:val="99"/>
    <w:semiHidden/>
    <w:rsid w:val="009E08BA"/>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9E08BA"/>
    <w:rPr>
      <w:rFonts w:cs="Times New Roman"/>
      <w:vertAlign w:val="superscript"/>
    </w:rPr>
  </w:style>
  <w:style w:type="paragraph" w:customStyle="1" w:styleId="Style44">
    <w:name w:val="Style44"/>
    <w:basedOn w:val="Normalny"/>
    <w:uiPriority w:val="99"/>
    <w:rsid w:val="009E08BA"/>
    <w:pPr>
      <w:widowControl w:val="0"/>
      <w:autoSpaceDE w:val="0"/>
      <w:autoSpaceDN w:val="0"/>
      <w:adjustRightInd w:val="0"/>
      <w:spacing w:line="254" w:lineRule="exact"/>
      <w:ind w:firstLine="307"/>
    </w:pPr>
    <w:rPr>
      <w:sz w:val="24"/>
      <w:szCs w:val="24"/>
    </w:rPr>
  </w:style>
  <w:style w:type="character" w:customStyle="1" w:styleId="FontStyle89">
    <w:name w:val="Font Style89"/>
    <w:uiPriority w:val="99"/>
    <w:rsid w:val="009E08BA"/>
    <w:rPr>
      <w:rFonts w:ascii="Times New Roman" w:hAnsi="Times New Roman" w:cs="Times New Roman"/>
      <w:sz w:val="20"/>
      <w:szCs w:val="20"/>
    </w:rPr>
  </w:style>
  <w:style w:type="paragraph" w:customStyle="1" w:styleId="Style47">
    <w:name w:val="Style47"/>
    <w:basedOn w:val="Normalny"/>
    <w:uiPriority w:val="99"/>
    <w:rsid w:val="009E08BA"/>
    <w:pPr>
      <w:widowControl w:val="0"/>
      <w:autoSpaceDE w:val="0"/>
      <w:autoSpaceDN w:val="0"/>
      <w:adjustRightInd w:val="0"/>
    </w:pPr>
    <w:rPr>
      <w:sz w:val="24"/>
      <w:szCs w:val="24"/>
    </w:rPr>
  </w:style>
  <w:style w:type="paragraph" w:customStyle="1" w:styleId="listparagraph">
    <w:name w:val="listparagraph"/>
    <w:basedOn w:val="Normalny"/>
    <w:uiPriority w:val="99"/>
    <w:rsid w:val="009E08BA"/>
    <w:pPr>
      <w:spacing w:after="200" w:line="276" w:lineRule="auto"/>
      <w:ind w:left="720"/>
    </w:pPr>
    <w:rPr>
      <w:rFonts w:ascii="Calibri" w:hAnsi="Calibri"/>
      <w:sz w:val="22"/>
      <w:szCs w:val="22"/>
    </w:rPr>
  </w:style>
  <w:style w:type="paragraph" w:customStyle="1" w:styleId="Akapitzlist2">
    <w:name w:val="Akapit z listą2"/>
    <w:basedOn w:val="Normalny"/>
    <w:uiPriority w:val="99"/>
    <w:rsid w:val="009E08BA"/>
    <w:pPr>
      <w:spacing w:after="200" w:line="276" w:lineRule="auto"/>
      <w:ind w:left="720"/>
      <w:contextualSpacing/>
    </w:pPr>
    <w:rPr>
      <w:rFonts w:ascii="Calibri" w:hAnsi="Calibri"/>
      <w:sz w:val="22"/>
      <w:szCs w:val="22"/>
      <w:lang w:eastAsia="en-US"/>
    </w:rPr>
  </w:style>
  <w:style w:type="paragraph" w:customStyle="1" w:styleId="iktekst">
    <w:name w:val="ik_tekst"/>
    <w:rsid w:val="009E08BA"/>
    <w:pPr>
      <w:spacing w:before="120" w:after="0" w:line="360" w:lineRule="atLeast"/>
      <w:ind w:firstLine="709"/>
      <w:jc w:val="both"/>
    </w:pPr>
    <w:rPr>
      <w:rFonts w:ascii="Times New Roman" w:eastAsia="Times New Roman" w:hAnsi="Times New Roman" w:cs="Times New Roman"/>
      <w:sz w:val="24"/>
      <w:szCs w:val="20"/>
      <w:lang w:eastAsia="pl-PL"/>
    </w:rPr>
  </w:style>
  <w:style w:type="paragraph" w:customStyle="1" w:styleId="Default">
    <w:name w:val="Default"/>
    <w:rsid w:val="009E08BA"/>
    <w:pPr>
      <w:autoSpaceDE w:val="0"/>
      <w:autoSpaceDN w:val="0"/>
      <w:adjustRightInd w:val="0"/>
      <w:spacing w:after="0" w:line="240" w:lineRule="auto"/>
    </w:pPr>
    <w:rPr>
      <w:rFonts w:ascii="Century Gothic" w:eastAsia="Times New Roman" w:hAnsi="Century Gothic" w:cs="Century Gothic"/>
      <w:color w:val="000000"/>
      <w:sz w:val="24"/>
      <w:szCs w:val="24"/>
      <w:lang w:eastAsia="pl-PL"/>
    </w:rPr>
  </w:style>
  <w:style w:type="paragraph" w:customStyle="1" w:styleId="CM8">
    <w:name w:val="CM8"/>
    <w:basedOn w:val="Default"/>
    <w:next w:val="Default"/>
    <w:uiPriority w:val="99"/>
    <w:rsid w:val="009E08BA"/>
    <w:rPr>
      <w:rFonts w:ascii="Times New Roman" w:hAnsi="Times New Roman" w:cs="Times New Roman"/>
      <w:color w:val="auto"/>
    </w:rPr>
  </w:style>
  <w:style w:type="paragraph" w:customStyle="1" w:styleId="Tekstraportu">
    <w:name w:val="Tekst_raportu"/>
    <w:basedOn w:val="Normalny"/>
    <w:link w:val="TekstraportuZnak"/>
    <w:uiPriority w:val="99"/>
    <w:rsid w:val="009E08BA"/>
    <w:pPr>
      <w:overflowPunct w:val="0"/>
      <w:autoSpaceDE w:val="0"/>
      <w:autoSpaceDN w:val="0"/>
      <w:adjustRightInd w:val="0"/>
      <w:spacing w:before="120"/>
      <w:jc w:val="both"/>
      <w:textAlignment w:val="baseline"/>
    </w:pPr>
    <w:rPr>
      <w:sz w:val="24"/>
      <w:szCs w:val="24"/>
      <w:lang w:eastAsia="en-US"/>
    </w:rPr>
  </w:style>
  <w:style w:type="character" w:customStyle="1" w:styleId="TekstraportuZnak">
    <w:name w:val="Tekst_raportu Znak"/>
    <w:link w:val="Tekstraportu"/>
    <w:uiPriority w:val="99"/>
    <w:locked/>
    <w:rsid w:val="009E08BA"/>
    <w:rPr>
      <w:rFonts w:ascii="Times New Roman" w:eastAsia="Times New Roman" w:hAnsi="Times New Roman" w:cs="Times New Roman"/>
      <w:sz w:val="24"/>
      <w:szCs w:val="24"/>
    </w:rPr>
  </w:style>
  <w:style w:type="character" w:customStyle="1" w:styleId="aktprawny">
    <w:name w:val="akt prawny"/>
    <w:uiPriority w:val="99"/>
    <w:rsid w:val="009E08BA"/>
    <w:rPr>
      <w:rFonts w:cs="Times New Roman"/>
      <w:i/>
      <w:iCs/>
      <w:color w:val="9C0000"/>
    </w:rPr>
  </w:style>
  <w:style w:type="paragraph" w:customStyle="1" w:styleId="TytuKP">
    <w:name w:val="Tytuł KP"/>
    <w:uiPriority w:val="99"/>
    <w:rsid w:val="009E08BA"/>
    <w:pPr>
      <w:spacing w:before="960" w:after="0" w:line="240" w:lineRule="auto"/>
      <w:jc w:val="center"/>
    </w:pPr>
    <w:rPr>
      <w:rFonts w:ascii="Times New Roman" w:eastAsia="Times New Roman" w:hAnsi="Times New Roman" w:cs="Times New Roman"/>
      <w:b/>
      <w:bCs/>
      <w:caps/>
      <w:sz w:val="36"/>
      <w:szCs w:val="36"/>
      <w:lang w:eastAsia="pl-PL"/>
    </w:rPr>
  </w:style>
  <w:style w:type="paragraph" w:customStyle="1" w:styleId="KP1">
    <w:name w:val="KP1"/>
    <w:next w:val="Normalny"/>
    <w:uiPriority w:val="99"/>
    <w:rsid w:val="009E08BA"/>
    <w:pPr>
      <w:spacing w:after="0" w:line="240" w:lineRule="auto"/>
      <w:jc w:val="center"/>
    </w:pPr>
    <w:rPr>
      <w:rFonts w:ascii="Times New Roman" w:eastAsia="Times New Roman" w:hAnsi="Times New Roman" w:cs="Times New Roman"/>
      <w:b/>
      <w:bCs/>
      <w:sz w:val="28"/>
      <w:szCs w:val="20"/>
      <w:lang w:eastAsia="pl-PL"/>
    </w:rPr>
  </w:style>
  <w:style w:type="paragraph" w:customStyle="1" w:styleId="Standard">
    <w:name w:val="Standard"/>
    <w:uiPriority w:val="99"/>
    <w:rsid w:val="009E08BA"/>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FontStyle12">
    <w:name w:val="Font Style12"/>
    <w:uiPriority w:val="99"/>
    <w:rsid w:val="009E08BA"/>
    <w:rPr>
      <w:rFonts w:ascii="Times New Roman" w:hAnsi="Times New Roman" w:cs="Times New Roman"/>
      <w:sz w:val="20"/>
      <w:szCs w:val="20"/>
    </w:rPr>
  </w:style>
  <w:style w:type="paragraph" w:customStyle="1" w:styleId="Akapitzlist3">
    <w:name w:val="Akapit z listą3"/>
    <w:basedOn w:val="Normalny"/>
    <w:uiPriority w:val="99"/>
    <w:rsid w:val="009E08BA"/>
    <w:pPr>
      <w:spacing w:after="200" w:line="276" w:lineRule="auto"/>
      <w:ind w:left="720"/>
    </w:pPr>
    <w:rPr>
      <w:rFonts w:ascii="Calibri" w:hAnsi="Calibri"/>
      <w:sz w:val="22"/>
      <w:szCs w:val="22"/>
    </w:rPr>
  </w:style>
  <w:style w:type="table" w:styleId="Tabela-Wspczesny">
    <w:name w:val="Table Contemporary"/>
    <w:basedOn w:val="Standardowy"/>
    <w:uiPriority w:val="99"/>
    <w:rsid w:val="009E08BA"/>
    <w:pPr>
      <w:spacing w:after="0" w:line="240" w:lineRule="auto"/>
      <w:jc w:val="center"/>
    </w:pPr>
    <w:rPr>
      <w:rFonts w:ascii="Calibri" w:eastAsia="Times New Roman" w:hAnsi="Calibri" w:cs="Times New Roman"/>
      <w:sz w:val="20"/>
      <w:szCs w:val="20"/>
      <w:lang w:eastAsia="pl-PL"/>
    </w:rPr>
    <w:tblPr>
      <w:tblStyleRowBandSize w:val="1"/>
      <w:tblBorders>
        <w:insideH w:val="single" w:sz="18" w:space="0" w:color="FFFFFF"/>
        <w:insideV w:val="single" w:sz="18" w:space="0" w:color="FFFFFF"/>
      </w:tblBorders>
    </w:tblPr>
    <w:tcPr>
      <w:shd w:val="clear" w:color="auto" w:fill="CCFFFF"/>
    </w:tc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character" w:customStyle="1" w:styleId="wypunktowanieZnakZnak">
    <w:name w:val="wypunktowanie Znak Znak"/>
    <w:uiPriority w:val="99"/>
    <w:locked/>
    <w:rsid w:val="009E08BA"/>
    <w:rPr>
      <w:rFonts w:cs="Times New Roman"/>
      <w:sz w:val="20"/>
      <w:szCs w:val="20"/>
    </w:rPr>
  </w:style>
  <w:style w:type="character" w:customStyle="1" w:styleId="FontStyle22">
    <w:name w:val="Font Style22"/>
    <w:uiPriority w:val="99"/>
    <w:rsid w:val="009E08BA"/>
    <w:rPr>
      <w:rFonts w:ascii="Times New Roman" w:hAnsi="Times New Roman" w:cs="Times New Roman"/>
      <w:sz w:val="22"/>
      <w:szCs w:val="22"/>
    </w:rPr>
  </w:style>
  <w:style w:type="character" w:customStyle="1" w:styleId="FontStyle86">
    <w:name w:val="Font Style86"/>
    <w:uiPriority w:val="99"/>
    <w:rsid w:val="009E08BA"/>
    <w:rPr>
      <w:rFonts w:ascii="Times New Roman" w:hAnsi="Times New Roman" w:cs="Times New Roman"/>
      <w:sz w:val="22"/>
      <w:szCs w:val="22"/>
    </w:rPr>
  </w:style>
  <w:style w:type="character" w:customStyle="1" w:styleId="FontStyle87">
    <w:name w:val="Font Style87"/>
    <w:uiPriority w:val="99"/>
    <w:rsid w:val="009E08BA"/>
    <w:rPr>
      <w:rFonts w:ascii="Times New Roman" w:hAnsi="Times New Roman" w:cs="Times New Roman"/>
      <w:b/>
      <w:bCs/>
      <w:smallCaps/>
      <w:sz w:val="22"/>
      <w:szCs w:val="22"/>
    </w:rPr>
  </w:style>
  <w:style w:type="paragraph" w:customStyle="1" w:styleId="Style64">
    <w:name w:val="Style64"/>
    <w:basedOn w:val="Normalny"/>
    <w:uiPriority w:val="99"/>
    <w:rsid w:val="009E08BA"/>
    <w:pPr>
      <w:widowControl w:val="0"/>
      <w:autoSpaceDE w:val="0"/>
      <w:autoSpaceDN w:val="0"/>
      <w:adjustRightInd w:val="0"/>
      <w:spacing w:line="233" w:lineRule="exact"/>
    </w:pPr>
    <w:rPr>
      <w:rFonts w:ascii="Candara" w:hAnsi="Candara"/>
      <w:sz w:val="24"/>
      <w:szCs w:val="24"/>
    </w:rPr>
  </w:style>
  <w:style w:type="character" w:customStyle="1" w:styleId="FontStyle106">
    <w:name w:val="Font Style106"/>
    <w:uiPriority w:val="99"/>
    <w:rsid w:val="009E08BA"/>
    <w:rPr>
      <w:rFonts w:ascii="Times New Roman" w:hAnsi="Times New Roman" w:cs="Times New Roman"/>
      <w:i/>
      <w:iCs/>
      <w:spacing w:val="20"/>
      <w:sz w:val="16"/>
      <w:szCs w:val="16"/>
    </w:rPr>
  </w:style>
  <w:style w:type="character" w:customStyle="1" w:styleId="FontStyle75">
    <w:name w:val="Font Style75"/>
    <w:uiPriority w:val="99"/>
    <w:rsid w:val="009E08BA"/>
    <w:rPr>
      <w:rFonts w:ascii="Times New Roman" w:hAnsi="Times New Roman" w:cs="Times New Roman"/>
      <w:b/>
      <w:bCs/>
      <w:sz w:val="20"/>
      <w:szCs w:val="20"/>
    </w:rPr>
  </w:style>
  <w:style w:type="character" w:customStyle="1" w:styleId="FontStyle68">
    <w:name w:val="Font Style68"/>
    <w:uiPriority w:val="99"/>
    <w:rsid w:val="009E08BA"/>
    <w:rPr>
      <w:rFonts w:ascii="Times New Roman" w:hAnsi="Times New Roman" w:cs="Times New Roman"/>
      <w:sz w:val="20"/>
      <w:szCs w:val="20"/>
    </w:rPr>
  </w:style>
  <w:style w:type="character" w:customStyle="1" w:styleId="FontStyle70">
    <w:name w:val="Font Style70"/>
    <w:uiPriority w:val="99"/>
    <w:rsid w:val="009E08BA"/>
    <w:rPr>
      <w:rFonts w:ascii="Times New Roman" w:hAnsi="Times New Roman" w:cs="Times New Roman"/>
      <w:sz w:val="18"/>
      <w:szCs w:val="18"/>
    </w:rPr>
  </w:style>
  <w:style w:type="character" w:customStyle="1" w:styleId="FontStyle69">
    <w:name w:val="Font Style69"/>
    <w:uiPriority w:val="99"/>
    <w:rsid w:val="009E08BA"/>
    <w:rPr>
      <w:rFonts w:ascii="Times New Roman" w:hAnsi="Times New Roman" w:cs="Times New Roman"/>
      <w:b/>
      <w:bCs/>
      <w:smallCaps/>
      <w:sz w:val="20"/>
      <w:szCs w:val="20"/>
    </w:rPr>
  </w:style>
  <w:style w:type="character" w:customStyle="1" w:styleId="FontStyle72">
    <w:name w:val="Font Style72"/>
    <w:uiPriority w:val="99"/>
    <w:rsid w:val="009E08BA"/>
    <w:rPr>
      <w:rFonts w:ascii="Times New Roman" w:hAnsi="Times New Roman" w:cs="Times New Roman"/>
      <w:i/>
      <w:iCs/>
      <w:sz w:val="18"/>
      <w:szCs w:val="18"/>
    </w:rPr>
  </w:style>
  <w:style w:type="character" w:customStyle="1" w:styleId="FontStyle66">
    <w:name w:val="Font Style66"/>
    <w:uiPriority w:val="99"/>
    <w:rsid w:val="009E08BA"/>
    <w:rPr>
      <w:rFonts w:ascii="Times New Roman" w:hAnsi="Times New Roman" w:cs="Times New Roman"/>
      <w:b/>
      <w:bCs/>
      <w:smallCaps/>
      <w:sz w:val="16"/>
      <w:szCs w:val="16"/>
    </w:rPr>
  </w:style>
  <w:style w:type="paragraph" w:customStyle="1" w:styleId="Style8">
    <w:name w:val="Style8"/>
    <w:basedOn w:val="Normalny"/>
    <w:uiPriority w:val="99"/>
    <w:rsid w:val="009E08BA"/>
    <w:pPr>
      <w:widowControl w:val="0"/>
      <w:autoSpaceDE w:val="0"/>
      <w:autoSpaceDN w:val="0"/>
      <w:adjustRightInd w:val="0"/>
      <w:spacing w:line="288" w:lineRule="exact"/>
      <w:ind w:hanging="355"/>
    </w:pPr>
    <w:rPr>
      <w:rFonts w:ascii="Bookman Old Style" w:hAnsi="Bookman Old Style"/>
      <w:sz w:val="24"/>
      <w:szCs w:val="24"/>
    </w:rPr>
  </w:style>
  <w:style w:type="character" w:customStyle="1" w:styleId="FontStyle24">
    <w:name w:val="Font Style24"/>
    <w:uiPriority w:val="99"/>
    <w:rsid w:val="009E08BA"/>
    <w:rPr>
      <w:rFonts w:ascii="Bookman Old Style" w:hAnsi="Bookman Old Style" w:cs="Bookman Old Style"/>
      <w:sz w:val="22"/>
      <w:szCs w:val="22"/>
    </w:rPr>
  </w:style>
  <w:style w:type="character" w:customStyle="1" w:styleId="FontStyle25">
    <w:name w:val="Font Style25"/>
    <w:uiPriority w:val="99"/>
    <w:rsid w:val="009E08BA"/>
    <w:rPr>
      <w:rFonts w:ascii="Bookman Old Style" w:hAnsi="Bookman Old Style" w:cs="Bookman Old Style"/>
      <w:b/>
      <w:bCs/>
      <w:sz w:val="18"/>
      <w:szCs w:val="18"/>
    </w:rPr>
  </w:style>
  <w:style w:type="character" w:customStyle="1" w:styleId="FontStyle26">
    <w:name w:val="Font Style26"/>
    <w:uiPriority w:val="99"/>
    <w:rsid w:val="009E08BA"/>
    <w:rPr>
      <w:rFonts w:ascii="Bookman Old Style" w:hAnsi="Bookman Old Style" w:cs="Bookman Old Style"/>
      <w:sz w:val="18"/>
      <w:szCs w:val="18"/>
    </w:rPr>
  </w:style>
  <w:style w:type="character" w:customStyle="1" w:styleId="FontStyle27">
    <w:name w:val="Font Style27"/>
    <w:uiPriority w:val="99"/>
    <w:rsid w:val="009E08BA"/>
    <w:rPr>
      <w:rFonts w:ascii="Bookman Old Style" w:hAnsi="Bookman Old Style" w:cs="Bookman Old Style"/>
      <w:b/>
      <w:bCs/>
      <w:sz w:val="22"/>
      <w:szCs w:val="22"/>
    </w:rPr>
  </w:style>
  <w:style w:type="character" w:customStyle="1" w:styleId="FontStyle28">
    <w:name w:val="Font Style28"/>
    <w:uiPriority w:val="99"/>
    <w:rsid w:val="009E08BA"/>
    <w:rPr>
      <w:rFonts w:ascii="Bookman Old Style" w:hAnsi="Bookman Old Style" w:cs="Bookman Old Style"/>
      <w:i/>
      <w:iCs/>
      <w:sz w:val="22"/>
      <w:szCs w:val="22"/>
    </w:rPr>
  </w:style>
  <w:style w:type="paragraph" w:customStyle="1" w:styleId="text-justify">
    <w:name w:val="text-justify"/>
    <w:basedOn w:val="Normalny"/>
    <w:rsid w:val="009E08BA"/>
    <w:pPr>
      <w:suppressAutoHyphens/>
      <w:spacing w:before="280" w:after="280"/>
    </w:pPr>
    <w:rPr>
      <w:sz w:val="24"/>
      <w:szCs w:val="24"/>
      <w:lang w:eastAsia="ar-SA"/>
    </w:rPr>
  </w:style>
  <w:style w:type="character" w:customStyle="1" w:styleId="FontStyle108">
    <w:name w:val="Font Style108"/>
    <w:uiPriority w:val="99"/>
    <w:rsid w:val="009E08BA"/>
    <w:rPr>
      <w:rFonts w:ascii="Arial" w:hAnsi="Arial" w:cs="Arial"/>
      <w:sz w:val="14"/>
      <w:szCs w:val="14"/>
    </w:rPr>
  </w:style>
  <w:style w:type="character" w:customStyle="1" w:styleId="ZnakZnak4">
    <w:name w:val="Znak Znak4"/>
    <w:uiPriority w:val="99"/>
    <w:semiHidden/>
    <w:rsid w:val="009E08BA"/>
    <w:rPr>
      <w:rFonts w:ascii="Times New Roman" w:hAnsi="Times New Roman" w:cs="Times New Roman"/>
      <w:sz w:val="24"/>
      <w:szCs w:val="24"/>
      <w:lang w:eastAsia="pl-PL"/>
    </w:rPr>
  </w:style>
  <w:style w:type="character" w:customStyle="1" w:styleId="FontStyle14">
    <w:name w:val="Font Style14"/>
    <w:uiPriority w:val="99"/>
    <w:rsid w:val="009E08BA"/>
    <w:rPr>
      <w:rFonts w:ascii="Times New Roman" w:hAnsi="Times New Roman" w:cs="Times New Roman"/>
      <w:sz w:val="22"/>
      <w:szCs w:val="22"/>
    </w:rPr>
  </w:style>
  <w:style w:type="table" w:customStyle="1" w:styleId="redniecieniowanie1akcent11">
    <w:name w:val="Średnie cieniowanie 1 — akcent 11"/>
    <w:basedOn w:val="Standardowy"/>
    <w:uiPriority w:val="99"/>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SymbolKP">
    <w:name w:val="Symbol KP"/>
    <w:next w:val="Normalny"/>
    <w:uiPriority w:val="99"/>
    <w:rsid w:val="009E08BA"/>
    <w:pPr>
      <w:spacing w:before="1080" w:after="0" w:line="240" w:lineRule="auto"/>
      <w:jc w:val="center"/>
    </w:pPr>
    <w:rPr>
      <w:rFonts w:ascii="Times New Roman" w:eastAsia="Times New Roman" w:hAnsi="Times New Roman" w:cs="Times New Roman"/>
      <w:b/>
      <w:bCs/>
      <w:sz w:val="32"/>
      <w:szCs w:val="20"/>
      <w:lang w:eastAsia="pl-PL"/>
    </w:rPr>
  </w:style>
  <w:style w:type="character" w:customStyle="1" w:styleId="akapitdomyslny1">
    <w:name w:val="akapitdomyslny1"/>
    <w:basedOn w:val="Domylnaczcionkaakapitu"/>
    <w:uiPriority w:val="99"/>
    <w:rsid w:val="009E08BA"/>
  </w:style>
  <w:style w:type="character" w:customStyle="1" w:styleId="apple-converted-space">
    <w:name w:val="apple-converted-space"/>
    <w:basedOn w:val="Domylnaczcionkaakapitu"/>
    <w:rsid w:val="009E08BA"/>
  </w:style>
  <w:style w:type="table" w:customStyle="1" w:styleId="Jasnecieniowanieakcent11">
    <w:name w:val="Jasne cieniowanie — akcent 11"/>
    <w:basedOn w:val="Standardowy"/>
    <w:uiPriority w:val="99"/>
    <w:rsid w:val="009E08BA"/>
    <w:pPr>
      <w:spacing w:after="0" w:line="240" w:lineRule="auto"/>
    </w:pPr>
    <w:rPr>
      <w:rFonts w:ascii="Times New Roman" w:eastAsia="Times New Roman" w:hAnsi="Times New Roman" w:cs="Times New Roman"/>
      <w:color w:val="365F91"/>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Jasnalistaakcent11">
    <w:name w:val="Jasna lista — akcent 11"/>
    <w:basedOn w:val="Standardowy"/>
    <w:uiPriority w:val="99"/>
    <w:rsid w:val="009E08BA"/>
    <w:pPr>
      <w:spacing w:after="0" w:line="240" w:lineRule="auto"/>
    </w:pPr>
    <w:rPr>
      <w:rFonts w:ascii="Times New Roman" w:eastAsia="Times New Roman" w:hAnsi="Times New Roman" w:cs="Times New Roman"/>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M7">
    <w:name w:val="CM7"/>
    <w:basedOn w:val="Default"/>
    <w:next w:val="Default"/>
    <w:uiPriority w:val="99"/>
    <w:rsid w:val="009E08BA"/>
    <w:rPr>
      <w:rFonts w:ascii="Times New Roman" w:hAnsi="Times New Roman" w:cs="Times New Roman"/>
      <w:color w:val="auto"/>
    </w:rPr>
  </w:style>
  <w:style w:type="character" w:customStyle="1" w:styleId="FontStyle13">
    <w:name w:val="Font Style13"/>
    <w:basedOn w:val="Domylnaczcionkaakapitu"/>
    <w:uiPriority w:val="99"/>
    <w:rsid w:val="009E08BA"/>
    <w:rPr>
      <w:rFonts w:ascii="Times New Roman" w:hAnsi="Times New Roman" w:cs="Times New Roman"/>
      <w:b/>
      <w:bCs/>
      <w:i/>
      <w:iCs/>
      <w:sz w:val="16"/>
      <w:szCs w:val="16"/>
    </w:rPr>
  </w:style>
  <w:style w:type="character" w:customStyle="1" w:styleId="FontStyle11">
    <w:name w:val="Font Style11"/>
    <w:basedOn w:val="Domylnaczcionkaakapitu"/>
    <w:uiPriority w:val="99"/>
    <w:rsid w:val="009E08BA"/>
    <w:rPr>
      <w:rFonts w:ascii="Times New Roman" w:hAnsi="Times New Roman" w:cs="Times New Roman"/>
      <w:b/>
      <w:bCs/>
      <w:i/>
      <w:iCs/>
      <w:sz w:val="16"/>
      <w:szCs w:val="16"/>
    </w:rPr>
  </w:style>
  <w:style w:type="character" w:customStyle="1" w:styleId="FontStyle15">
    <w:name w:val="Font Style15"/>
    <w:basedOn w:val="Domylnaczcionkaakapitu"/>
    <w:uiPriority w:val="99"/>
    <w:rsid w:val="009E08BA"/>
    <w:rPr>
      <w:rFonts w:ascii="Times New Roman" w:hAnsi="Times New Roman" w:cs="Times New Roman"/>
      <w:sz w:val="18"/>
      <w:szCs w:val="18"/>
    </w:rPr>
  </w:style>
  <w:style w:type="character" w:customStyle="1" w:styleId="FontStyle16">
    <w:name w:val="Font Style16"/>
    <w:basedOn w:val="Domylnaczcionkaakapitu"/>
    <w:uiPriority w:val="99"/>
    <w:rsid w:val="009E08BA"/>
    <w:rPr>
      <w:rFonts w:ascii="Times New Roman" w:hAnsi="Times New Roman" w:cs="Times New Roman"/>
      <w:b/>
      <w:bCs/>
      <w:i/>
      <w:iCs/>
      <w:spacing w:val="-10"/>
      <w:sz w:val="18"/>
      <w:szCs w:val="18"/>
    </w:rPr>
  </w:style>
  <w:style w:type="character" w:customStyle="1" w:styleId="regulacja">
    <w:name w:val="regulacja"/>
    <w:basedOn w:val="Domylnaczcionkaakapitu"/>
    <w:uiPriority w:val="99"/>
    <w:rsid w:val="009E08BA"/>
    <w:rPr>
      <w:rFonts w:cs="Times New Roman"/>
      <w:i/>
      <w:iCs/>
      <w:color w:val="006600"/>
    </w:rPr>
  </w:style>
  <w:style w:type="paragraph" w:customStyle="1" w:styleId="ListBullet1">
    <w:name w:val="List Bullet 1"/>
    <w:basedOn w:val="Normalny"/>
    <w:uiPriority w:val="99"/>
    <w:rsid w:val="009E08BA"/>
    <w:pPr>
      <w:suppressAutoHyphens/>
    </w:pPr>
    <w:rPr>
      <w:sz w:val="24"/>
      <w:szCs w:val="24"/>
      <w:lang w:val="en-GB" w:eastAsia="ar-SA"/>
    </w:rPr>
  </w:style>
  <w:style w:type="numbering" w:customStyle="1" w:styleId="WW8Num6">
    <w:name w:val="WW8Num6"/>
    <w:rsid w:val="009E08BA"/>
  </w:style>
  <w:style w:type="paragraph" w:styleId="Lista2">
    <w:name w:val="List 2"/>
    <w:basedOn w:val="Normalny"/>
    <w:uiPriority w:val="99"/>
    <w:rsid w:val="009E08BA"/>
    <w:pPr>
      <w:ind w:left="566" w:hanging="283"/>
      <w:contextualSpacing/>
    </w:pPr>
    <w:rPr>
      <w:rFonts w:eastAsia="Calibri"/>
    </w:rPr>
  </w:style>
  <w:style w:type="paragraph" w:styleId="Lista3">
    <w:name w:val="List 3"/>
    <w:basedOn w:val="Normalny"/>
    <w:uiPriority w:val="99"/>
    <w:rsid w:val="009E08BA"/>
    <w:pPr>
      <w:ind w:left="849" w:hanging="283"/>
      <w:contextualSpacing/>
    </w:pPr>
    <w:rPr>
      <w:rFonts w:eastAsia="Calibri"/>
    </w:rPr>
  </w:style>
  <w:style w:type="paragraph" w:styleId="Poprawka">
    <w:name w:val="Revision"/>
    <w:hidden/>
    <w:uiPriority w:val="99"/>
    <w:semiHidden/>
    <w:rsid w:val="009E08BA"/>
    <w:pPr>
      <w:spacing w:after="0" w:line="240" w:lineRule="auto"/>
    </w:pPr>
    <w:rPr>
      <w:rFonts w:ascii="Times New Roman" w:eastAsia="Times New Roman" w:hAnsi="Times New Roman" w:cs="Times New Roman"/>
      <w:sz w:val="20"/>
      <w:szCs w:val="20"/>
      <w:lang w:eastAsia="pl-PL"/>
    </w:rPr>
  </w:style>
  <w:style w:type="table" w:customStyle="1" w:styleId="Jasnecieniowanie1">
    <w:name w:val="Jasne cieniowanie1"/>
    <w:basedOn w:val="Standardowy"/>
    <w:uiPriority w:val="99"/>
    <w:rsid w:val="009E08BA"/>
    <w:pPr>
      <w:spacing w:after="0" w:line="240" w:lineRule="auto"/>
    </w:pPr>
    <w:rPr>
      <w:rFonts w:ascii="Times New Roman" w:eastAsia="Times New Roman" w:hAnsi="Times New Roman" w:cs="Times New Roman"/>
      <w:color w:val="000000" w:themeColor="text1" w:themeShade="BF"/>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6">
    <w:name w:val="Medium Shading 2 Accent 6"/>
    <w:basedOn w:val="Standardowy"/>
    <w:uiPriority w:val="99"/>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akcent5">
    <w:name w:val="Light Shading Accent 5"/>
    <w:basedOn w:val="Standardowy"/>
    <w:uiPriority w:val="99"/>
    <w:rsid w:val="009E08BA"/>
    <w:pPr>
      <w:spacing w:after="0" w:line="240" w:lineRule="auto"/>
    </w:pPr>
    <w:rPr>
      <w:rFonts w:ascii="Times New Roman" w:eastAsia="Times New Roman" w:hAnsi="Times New Roman" w:cs="Times New Roman"/>
      <w:color w:val="31849B" w:themeColor="accent5" w:themeShade="BF"/>
      <w:sz w:val="20"/>
      <w:szCs w:val="20"/>
      <w:lang w:eastAsia="pl-P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rednialista11">
    <w:name w:val="Średnia lista 11"/>
    <w:basedOn w:val="Standardowy"/>
    <w:uiPriority w:val="99"/>
    <w:rsid w:val="009E08BA"/>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Jasnecieniowanie2">
    <w:name w:val="Jasne cieniowanie2"/>
    <w:basedOn w:val="Standardowy"/>
    <w:uiPriority w:val="99"/>
    <w:rsid w:val="009E08BA"/>
    <w:pPr>
      <w:spacing w:after="0" w:line="240" w:lineRule="auto"/>
    </w:pPr>
    <w:rPr>
      <w:rFonts w:ascii="Times New Roman" w:eastAsia="Times New Roman" w:hAnsi="Times New Roman" w:cs="Times New Roman"/>
      <w:color w:val="000000" w:themeColor="text1" w:themeShade="BF"/>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17">
    <w:name w:val="Font Style17"/>
    <w:basedOn w:val="Domylnaczcionkaakapitu"/>
    <w:uiPriority w:val="99"/>
    <w:rsid w:val="009E08BA"/>
    <w:rPr>
      <w:rFonts w:ascii="Times New Roman" w:hAnsi="Times New Roman" w:cs="Times New Roman"/>
      <w:b/>
      <w:bCs/>
      <w:sz w:val="22"/>
      <w:szCs w:val="22"/>
    </w:rPr>
  </w:style>
  <w:style w:type="character" w:customStyle="1" w:styleId="FontStyle18">
    <w:name w:val="Font Style18"/>
    <w:basedOn w:val="Domylnaczcionkaakapitu"/>
    <w:uiPriority w:val="99"/>
    <w:rsid w:val="009E08BA"/>
    <w:rPr>
      <w:rFonts w:ascii="Times New Roman" w:hAnsi="Times New Roman" w:cs="Times New Roman"/>
      <w:sz w:val="22"/>
      <w:szCs w:val="22"/>
    </w:rPr>
  </w:style>
  <w:style w:type="character" w:customStyle="1" w:styleId="FontStyle20">
    <w:name w:val="Font Style20"/>
    <w:basedOn w:val="Domylnaczcionkaakapitu"/>
    <w:uiPriority w:val="99"/>
    <w:rsid w:val="009E08BA"/>
    <w:rPr>
      <w:rFonts w:ascii="Times New Roman" w:hAnsi="Times New Roman" w:cs="Times New Roman"/>
      <w:b/>
      <w:bCs/>
      <w:i/>
      <w:iCs/>
      <w:sz w:val="22"/>
      <w:szCs w:val="22"/>
    </w:rPr>
  </w:style>
  <w:style w:type="character" w:styleId="UyteHipercze">
    <w:name w:val="FollowedHyperlink"/>
    <w:basedOn w:val="Domylnaczcionkaakapitu"/>
    <w:uiPriority w:val="99"/>
    <w:semiHidden/>
    <w:unhideWhenUsed/>
    <w:rsid w:val="009E08BA"/>
    <w:rPr>
      <w:color w:val="800080" w:themeColor="followedHyperlink"/>
      <w:u w:val="single"/>
    </w:rPr>
  </w:style>
  <w:style w:type="character" w:customStyle="1" w:styleId="apple-style-span">
    <w:name w:val="apple-style-span"/>
    <w:basedOn w:val="Domylnaczcionkaakapitu"/>
    <w:uiPriority w:val="99"/>
    <w:rsid w:val="009E08BA"/>
  </w:style>
  <w:style w:type="character" w:customStyle="1" w:styleId="st1">
    <w:name w:val="st1"/>
    <w:basedOn w:val="Domylnaczcionkaakapitu"/>
    <w:uiPriority w:val="99"/>
    <w:rsid w:val="009E08BA"/>
  </w:style>
  <w:style w:type="table" w:customStyle="1" w:styleId="redniecieniowanie1akcent12">
    <w:name w:val="Średnie cieniowanie 1 — akcent 12"/>
    <w:basedOn w:val="Standardowy"/>
    <w:uiPriority w:val="99"/>
    <w:rsid w:val="009E08B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body">
    <w:name w:val="Text body"/>
    <w:basedOn w:val="Normalny"/>
    <w:uiPriority w:val="99"/>
    <w:rsid w:val="009E08BA"/>
    <w:pPr>
      <w:suppressAutoHyphens/>
      <w:autoSpaceDN w:val="0"/>
      <w:jc w:val="both"/>
      <w:textAlignment w:val="baseline"/>
    </w:pPr>
    <w:rPr>
      <w:rFonts w:eastAsia="SimSun" w:cs="Mangal"/>
      <w:kern w:val="3"/>
      <w:sz w:val="24"/>
      <w:szCs w:val="24"/>
      <w:lang w:eastAsia="zh-CN" w:bidi="hi-IN"/>
    </w:rPr>
  </w:style>
  <w:style w:type="paragraph" w:customStyle="1" w:styleId="Akapitzlist5">
    <w:name w:val="Akapit z listą5"/>
    <w:basedOn w:val="Normalny"/>
    <w:uiPriority w:val="99"/>
    <w:rsid w:val="009E08BA"/>
    <w:pPr>
      <w:ind w:left="720"/>
      <w:contextualSpacing/>
    </w:pPr>
    <w:rPr>
      <w:sz w:val="24"/>
      <w:szCs w:val="24"/>
    </w:rPr>
  </w:style>
  <w:style w:type="character" w:customStyle="1" w:styleId="BodyTextChar1">
    <w:name w:val="Body Text Char1"/>
    <w:aliases w:val="wypunktowanie Char1"/>
    <w:basedOn w:val="Domylnaczcionkaakapitu"/>
    <w:uiPriority w:val="99"/>
    <w:semiHidden/>
    <w:locked/>
    <w:rsid w:val="009E08BA"/>
    <w:rPr>
      <w:rFonts w:cs="Times New Roman"/>
      <w:sz w:val="20"/>
      <w:szCs w:val="20"/>
    </w:rPr>
  </w:style>
  <w:style w:type="character" w:customStyle="1" w:styleId="FontStyle39">
    <w:name w:val="Font Style39"/>
    <w:basedOn w:val="Domylnaczcionkaakapitu"/>
    <w:uiPriority w:val="99"/>
    <w:rsid w:val="009E08BA"/>
    <w:rPr>
      <w:rFonts w:ascii="Calibri" w:hAnsi="Calibri" w:cs="Calibri"/>
      <w:sz w:val="16"/>
      <w:szCs w:val="16"/>
    </w:rPr>
  </w:style>
  <w:style w:type="paragraph" w:customStyle="1" w:styleId="xl65">
    <w:name w:val="xl65"/>
    <w:basedOn w:val="Normalny"/>
    <w:rsid w:val="009E08BA"/>
    <w:pPr>
      <w:pBdr>
        <w:right w:val="single" w:sz="8" w:space="0" w:color="auto"/>
      </w:pBdr>
      <w:spacing w:before="100" w:beforeAutospacing="1" w:after="100" w:afterAutospacing="1"/>
    </w:pPr>
    <w:rPr>
      <w:rFonts w:ascii="Arial" w:hAnsi="Arial" w:cs="Arial"/>
      <w:color w:val="000000"/>
      <w:sz w:val="16"/>
      <w:szCs w:val="16"/>
    </w:rPr>
  </w:style>
  <w:style w:type="paragraph" w:customStyle="1" w:styleId="xl66">
    <w:name w:val="xl66"/>
    <w:basedOn w:val="Normalny"/>
    <w:rsid w:val="009E08BA"/>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67">
    <w:name w:val="xl67"/>
    <w:basedOn w:val="Normalny"/>
    <w:rsid w:val="009E08BA"/>
    <w:pPr>
      <w:spacing w:before="100" w:beforeAutospacing="1" w:after="100" w:afterAutospacing="1"/>
    </w:pPr>
    <w:rPr>
      <w:rFonts w:ascii="Arial" w:hAnsi="Arial" w:cs="Arial"/>
      <w:sz w:val="16"/>
      <w:szCs w:val="16"/>
    </w:rPr>
  </w:style>
  <w:style w:type="paragraph" w:customStyle="1" w:styleId="xl68">
    <w:name w:val="xl68"/>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69">
    <w:name w:val="xl69"/>
    <w:basedOn w:val="Normalny"/>
    <w:rsid w:val="009E08BA"/>
    <w:pPr>
      <w:shd w:val="clear" w:color="000000" w:fill="CCFFFF"/>
      <w:spacing w:before="100" w:beforeAutospacing="1" w:after="100" w:afterAutospacing="1"/>
      <w:jc w:val="center"/>
      <w:textAlignment w:val="center"/>
    </w:pPr>
    <w:rPr>
      <w:sz w:val="24"/>
      <w:szCs w:val="24"/>
    </w:rPr>
  </w:style>
  <w:style w:type="paragraph" w:customStyle="1" w:styleId="xl70">
    <w:name w:val="xl70"/>
    <w:basedOn w:val="Normalny"/>
    <w:rsid w:val="009E08BA"/>
    <w:pPr>
      <w:shd w:val="clear" w:color="000000" w:fill="CCFFFF"/>
      <w:spacing w:before="100" w:beforeAutospacing="1" w:after="100" w:afterAutospacing="1"/>
    </w:pPr>
    <w:rPr>
      <w:sz w:val="24"/>
      <w:szCs w:val="24"/>
    </w:rPr>
  </w:style>
  <w:style w:type="paragraph" w:customStyle="1" w:styleId="xl71">
    <w:name w:val="xl71"/>
    <w:basedOn w:val="Normalny"/>
    <w:rsid w:val="009E08BA"/>
    <w:pPr>
      <w:pBdr>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Normalny"/>
    <w:rsid w:val="009E08BA"/>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w:hAnsi="Arial" w:cs="Arial"/>
      <w:b/>
      <w:bCs/>
      <w:sz w:val="16"/>
      <w:szCs w:val="16"/>
    </w:rPr>
  </w:style>
  <w:style w:type="paragraph" w:customStyle="1" w:styleId="xl73">
    <w:name w:val="xl73"/>
    <w:basedOn w:val="Normalny"/>
    <w:rsid w:val="009E08BA"/>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w:hAnsi="Arial" w:cs="Arial"/>
      <w:b/>
      <w:bCs/>
      <w:sz w:val="16"/>
      <w:szCs w:val="16"/>
    </w:rPr>
  </w:style>
  <w:style w:type="paragraph" w:customStyle="1" w:styleId="xl74">
    <w:name w:val="xl74"/>
    <w:basedOn w:val="Normalny"/>
    <w:rsid w:val="009E08BA"/>
    <w:pPr>
      <w:pBdr>
        <w:left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b/>
      <w:bCs/>
      <w:sz w:val="28"/>
      <w:szCs w:val="28"/>
    </w:rPr>
  </w:style>
  <w:style w:type="paragraph" w:customStyle="1" w:styleId="xl75">
    <w:name w:val="xl75"/>
    <w:basedOn w:val="Normalny"/>
    <w:rsid w:val="009E08BA"/>
    <w:pPr>
      <w:pBdr>
        <w:left w:val="single" w:sz="8" w:space="0" w:color="auto"/>
        <w:right w:val="single" w:sz="8" w:space="0" w:color="auto"/>
      </w:pBdr>
      <w:shd w:val="clear" w:color="000000" w:fill="FFFF00"/>
      <w:spacing w:before="100" w:beforeAutospacing="1" w:after="100" w:afterAutospacing="1"/>
    </w:pPr>
    <w:rPr>
      <w:sz w:val="24"/>
      <w:szCs w:val="24"/>
    </w:rPr>
  </w:style>
  <w:style w:type="paragraph" w:customStyle="1" w:styleId="xl76">
    <w:name w:val="xl76"/>
    <w:basedOn w:val="Normalny"/>
    <w:rsid w:val="009E08BA"/>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top"/>
    </w:pPr>
    <w:rPr>
      <w:rFonts w:ascii="Arial" w:hAnsi="Arial" w:cs="Arial"/>
      <w:b/>
      <w:bCs/>
      <w:sz w:val="16"/>
      <w:szCs w:val="16"/>
    </w:rPr>
  </w:style>
  <w:style w:type="paragraph" w:customStyle="1" w:styleId="xl77">
    <w:name w:val="xl77"/>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rPr>
      <w:rFonts w:ascii="Arial" w:hAnsi="Arial" w:cs="Arial"/>
      <w:b/>
      <w:bCs/>
      <w:sz w:val="16"/>
      <w:szCs w:val="16"/>
    </w:rPr>
  </w:style>
  <w:style w:type="paragraph" w:customStyle="1" w:styleId="xl78">
    <w:name w:val="xl78"/>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pPr>
    <w:rPr>
      <w:rFonts w:ascii="Arial" w:hAnsi="Arial" w:cs="Arial"/>
      <w:b/>
      <w:bCs/>
      <w:sz w:val="16"/>
      <w:szCs w:val="16"/>
    </w:rPr>
  </w:style>
  <w:style w:type="paragraph" w:customStyle="1" w:styleId="xl79">
    <w:name w:val="xl79"/>
    <w:basedOn w:val="Normalny"/>
    <w:rsid w:val="009E08BA"/>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0">
    <w:name w:val="xl80"/>
    <w:basedOn w:val="Normalny"/>
    <w:rsid w:val="009E08BA"/>
    <w:pPr>
      <w:pBdr>
        <w:top w:val="single" w:sz="8" w:space="0" w:color="auto"/>
        <w:bottom w:val="single" w:sz="8" w:space="0" w:color="auto"/>
      </w:pBdr>
      <w:shd w:val="clear" w:color="000000" w:fill="FFFF00"/>
      <w:spacing w:before="100" w:beforeAutospacing="1" w:after="100" w:afterAutospacing="1"/>
    </w:pPr>
    <w:rPr>
      <w:rFonts w:ascii="Arial" w:hAnsi="Arial" w:cs="Arial"/>
      <w:b/>
      <w:bCs/>
      <w:sz w:val="16"/>
      <w:szCs w:val="16"/>
    </w:rPr>
  </w:style>
  <w:style w:type="paragraph" w:customStyle="1" w:styleId="xl81">
    <w:name w:val="xl81"/>
    <w:basedOn w:val="Normalny"/>
    <w:rsid w:val="009E08B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2">
    <w:name w:val="xl82"/>
    <w:basedOn w:val="Normalny"/>
    <w:rsid w:val="009E08BA"/>
    <w:pPr>
      <w:pBdr>
        <w:top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3">
    <w:name w:val="xl83"/>
    <w:basedOn w:val="Normalny"/>
    <w:rsid w:val="009E08BA"/>
    <w:pPr>
      <w:pBdr>
        <w:top w:val="single" w:sz="8" w:space="0" w:color="auto"/>
        <w:bottom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84">
    <w:name w:val="xl84"/>
    <w:basedOn w:val="Normalny"/>
    <w:rsid w:val="009E08BA"/>
    <w:pPr>
      <w:pBdr>
        <w:right w:val="single" w:sz="8" w:space="0" w:color="auto"/>
      </w:pBdr>
      <w:spacing w:before="100" w:beforeAutospacing="1" w:after="100" w:afterAutospacing="1"/>
    </w:pPr>
    <w:rPr>
      <w:rFonts w:ascii="Arial" w:hAnsi="Arial" w:cs="Arial"/>
      <w:sz w:val="16"/>
      <w:szCs w:val="16"/>
    </w:rPr>
  </w:style>
  <w:style w:type="paragraph" w:customStyle="1" w:styleId="xl85">
    <w:name w:val="xl85"/>
    <w:basedOn w:val="Normalny"/>
    <w:rsid w:val="009E08BA"/>
    <w:pPr>
      <w:pBdr>
        <w:bottom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86">
    <w:name w:val="xl86"/>
    <w:basedOn w:val="Normalny"/>
    <w:rsid w:val="009E08BA"/>
    <w:pPr>
      <w:pBdr>
        <w:bottom w:val="single" w:sz="8" w:space="0" w:color="auto"/>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87">
    <w:name w:val="xl87"/>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88">
    <w:name w:val="xl88"/>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Normalny"/>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91">
    <w:name w:val="xl91"/>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2">
    <w:name w:val="xl92"/>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3">
    <w:name w:val="xl93"/>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4">
    <w:name w:val="xl94"/>
    <w:basedOn w:val="Normalny"/>
    <w:rsid w:val="009E08BA"/>
    <w:pPr>
      <w:pBdr>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95">
    <w:name w:val="xl95"/>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6">
    <w:name w:val="xl96"/>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8">
    <w:name w:val="xl98"/>
    <w:basedOn w:val="Normalny"/>
    <w:rsid w:val="009E08BA"/>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Normalny"/>
    <w:rsid w:val="009E08BA"/>
    <w:pPr>
      <w:pBdr>
        <w:left w:val="single" w:sz="8" w:space="0" w:color="auto"/>
        <w:right w:val="single" w:sz="8" w:space="0" w:color="auto"/>
      </w:pBdr>
      <w:shd w:val="clear" w:color="000000" w:fill="CCFFFF"/>
      <w:spacing w:before="100" w:beforeAutospacing="1" w:after="100" w:afterAutospacing="1"/>
    </w:pPr>
    <w:rPr>
      <w:sz w:val="24"/>
      <w:szCs w:val="24"/>
    </w:rPr>
  </w:style>
  <w:style w:type="paragraph" w:customStyle="1" w:styleId="xl100">
    <w:name w:val="xl100"/>
    <w:basedOn w:val="Normalny"/>
    <w:rsid w:val="009E08BA"/>
    <w:pPr>
      <w:pBdr>
        <w:left w:val="single" w:sz="8" w:space="0" w:color="auto"/>
        <w:right w:val="single" w:sz="8" w:space="0" w:color="auto"/>
      </w:pBdr>
      <w:spacing w:before="100" w:beforeAutospacing="1" w:after="100" w:afterAutospacing="1"/>
    </w:pPr>
    <w:rPr>
      <w:sz w:val="24"/>
      <w:szCs w:val="24"/>
    </w:rPr>
  </w:style>
  <w:style w:type="paragraph" w:customStyle="1" w:styleId="xl101">
    <w:name w:val="xl101"/>
    <w:basedOn w:val="Normalny"/>
    <w:rsid w:val="009E08BA"/>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02">
    <w:name w:val="xl102"/>
    <w:basedOn w:val="Normalny"/>
    <w:rsid w:val="009E08BA"/>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03">
    <w:name w:val="xl103"/>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4">
    <w:name w:val="xl104"/>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5">
    <w:name w:val="xl105"/>
    <w:basedOn w:val="Normalny"/>
    <w:uiPriority w:val="99"/>
    <w:rsid w:val="009E08BA"/>
    <w:pPr>
      <w:pBdr>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6">
    <w:name w:val="xl106"/>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7">
    <w:name w:val="xl107"/>
    <w:basedOn w:val="Normalny"/>
    <w:uiPriority w:val="99"/>
    <w:rsid w:val="009E08BA"/>
    <w:pPr>
      <w:pBdr>
        <w:left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8">
    <w:name w:val="xl108"/>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9">
    <w:name w:val="xl109"/>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pPr>
    <w:rPr>
      <w:rFonts w:ascii="Arial" w:hAnsi="Arial" w:cs="Arial"/>
      <w:color w:val="000000"/>
      <w:sz w:val="16"/>
      <w:szCs w:val="16"/>
    </w:rPr>
  </w:style>
  <w:style w:type="paragraph" w:customStyle="1" w:styleId="xl110">
    <w:name w:val="xl110"/>
    <w:basedOn w:val="Normalny"/>
    <w:uiPriority w:val="99"/>
    <w:rsid w:val="009E08BA"/>
    <w:pPr>
      <w:pBdr>
        <w:left w:val="single" w:sz="8" w:space="0" w:color="auto"/>
        <w:right w:val="single" w:sz="8" w:space="0" w:color="auto"/>
      </w:pBdr>
      <w:spacing w:before="100" w:beforeAutospacing="1" w:after="100" w:afterAutospacing="1"/>
      <w:jc w:val="center"/>
    </w:pPr>
    <w:rPr>
      <w:rFonts w:ascii="Arial" w:hAnsi="Arial" w:cs="Arial"/>
      <w:color w:val="000000"/>
      <w:sz w:val="16"/>
      <w:szCs w:val="16"/>
    </w:rPr>
  </w:style>
  <w:style w:type="paragraph" w:customStyle="1" w:styleId="xl111">
    <w:name w:val="xl111"/>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2">
    <w:name w:val="xl112"/>
    <w:basedOn w:val="Normalny"/>
    <w:uiPriority w:val="99"/>
    <w:rsid w:val="009E08BA"/>
    <w:pPr>
      <w:pBdr>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3">
    <w:name w:val="xl113"/>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4">
    <w:name w:val="xl114"/>
    <w:basedOn w:val="Normalny"/>
    <w:uiPriority w:val="99"/>
    <w:rsid w:val="009E08BA"/>
    <w:pPr>
      <w:pBdr>
        <w:top w:val="single" w:sz="8" w:space="0" w:color="auto"/>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5">
    <w:name w:val="xl115"/>
    <w:basedOn w:val="Normalny"/>
    <w:uiPriority w:val="99"/>
    <w:rsid w:val="009E08BA"/>
    <w:pPr>
      <w:pBdr>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6">
    <w:name w:val="xl116"/>
    <w:basedOn w:val="Normalny"/>
    <w:uiPriority w:val="99"/>
    <w:rsid w:val="009E08BA"/>
    <w:pPr>
      <w:pBdr>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7">
    <w:name w:val="xl117"/>
    <w:basedOn w:val="Normalny"/>
    <w:uiPriority w:val="99"/>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118">
    <w:name w:val="xl118"/>
    <w:basedOn w:val="Normalny"/>
    <w:uiPriority w:val="99"/>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119">
    <w:name w:val="xl119"/>
    <w:basedOn w:val="Normalny"/>
    <w:uiPriority w:val="99"/>
    <w:rsid w:val="009E08BA"/>
    <w:pPr>
      <w:pBdr>
        <w:top w:val="single" w:sz="8" w:space="0" w:color="auto"/>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64">
    <w:name w:val="xl64"/>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pPr>
    <w:rPr>
      <w:rFonts w:ascii="Arial" w:hAnsi="Arial" w:cs="Arial"/>
      <w:b/>
      <w:bCs/>
      <w:sz w:val="16"/>
      <w:szCs w:val="16"/>
    </w:rPr>
  </w:style>
  <w:style w:type="character" w:customStyle="1" w:styleId="Teksttreci">
    <w:name w:val="Tekst treści"/>
    <w:basedOn w:val="Domylnaczcionkaakapitu"/>
    <w:uiPriority w:val="99"/>
    <w:rsid w:val="009E08BA"/>
    <w:rPr>
      <w:rFonts w:ascii="Times New Roman" w:eastAsia="Times New Roman" w:hAnsi="Times New Roman" w:cs="Times New Roman"/>
      <w:b w:val="0"/>
      <w:bCs w:val="0"/>
      <w:i w:val="0"/>
      <w:iCs w:val="0"/>
      <w:smallCaps w:val="0"/>
      <w:strike w:val="0"/>
      <w:spacing w:val="0"/>
      <w:sz w:val="23"/>
      <w:szCs w:val="23"/>
    </w:rPr>
  </w:style>
  <w:style w:type="paragraph" w:customStyle="1" w:styleId="Akapitzlist6">
    <w:name w:val="Akapit z listą6"/>
    <w:basedOn w:val="Normalny"/>
    <w:uiPriority w:val="99"/>
    <w:rsid w:val="009E08BA"/>
    <w:pPr>
      <w:ind w:left="720"/>
      <w:contextualSpacing/>
    </w:pPr>
    <w:rPr>
      <w:sz w:val="24"/>
      <w:szCs w:val="24"/>
    </w:rPr>
  </w:style>
  <w:style w:type="character" w:customStyle="1" w:styleId="FontStyle44">
    <w:name w:val="Font Style44"/>
    <w:basedOn w:val="Domylnaczcionkaakapitu"/>
    <w:rsid w:val="009E08BA"/>
    <w:rPr>
      <w:rFonts w:ascii="Arial" w:hAnsi="Arial" w:cs="Arial"/>
      <w:sz w:val="22"/>
      <w:szCs w:val="22"/>
    </w:rPr>
  </w:style>
  <w:style w:type="character" w:customStyle="1" w:styleId="FontStyle47">
    <w:name w:val="Font Style47"/>
    <w:basedOn w:val="Domylnaczcionkaakapitu"/>
    <w:uiPriority w:val="99"/>
    <w:rsid w:val="009E08BA"/>
    <w:rPr>
      <w:rFonts w:ascii="Arial" w:hAnsi="Arial" w:cs="Arial"/>
      <w:i/>
      <w:iCs/>
      <w:sz w:val="22"/>
      <w:szCs w:val="22"/>
    </w:rPr>
  </w:style>
  <w:style w:type="character" w:customStyle="1" w:styleId="FontStyle41">
    <w:name w:val="Font Style41"/>
    <w:basedOn w:val="Domylnaczcionkaakapitu"/>
    <w:uiPriority w:val="99"/>
    <w:rsid w:val="009E08BA"/>
    <w:rPr>
      <w:rFonts w:ascii="Times New Roman" w:hAnsi="Times New Roman" w:cs="Times New Roman"/>
      <w:sz w:val="22"/>
      <w:szCs w:val="22"/>
    </w:rPr>
  </w:style>
  <w:style w:type="character" w:customStyle="1" w:styleId="FontStyle55">
    <w:name w:val="Font Style55"/>
    <w:basedOn w:val="Domylnaczcionkaakapitu"/>
    <w:uiPriority w:val="99"/>
    <w:rsid w:val="009E08BA"/>
    <w:rPr>
      <w:rFonts w:ascii="Times New Roman" w:hAnsi="Times New Roman" w:cs="Times New Roman"/>
      <w:sz w:val="22"/>
      <w:szCs w:val="22"/>
    </w:rPr>
  </w:style>
  <w:style w:type="paragraph" w:customStyle="1" w:styleId="akapitwgrupie">
    <w:name w:val="akapit w grupie"/>
    <w:basedOn w:val="Normalny"/>
    <w:link w:val="akapitwgrupieZnak1"/>
    <w:uiPriority w:val="99"/>
    <w:rsid w:val="009E08BA"/>
    <w:pPr>
      <w:spacing w:line="300" w:lineRule="atLeast"/>
      <w:ind w:firstLine="567"/>
      <w:jc w:val="both"/>
    </w:pPr>
    <w:rPr>
      <w:sz w:val="24"/>
    </w:rPr>
  </w:style>
  <w:style w:type="character" w:customStyle="1" w:styleId="akapitwgrupieZnak1">
    <w:name w:val="akapit w grupie Znak1"/>
    <w:basedOn w:val="Domylnaczcionkaakapitu"/>
    <w:link w:val="akapitwgrupie"/>
    <w:uiPriority w:val="99"/>
    <w:locked/>
    <w:rsid w:val="009E08BA"/>
    <w:rPr>
      <w:rFonts w:ascii="Times New Roman" w:eastAsia="Times New Roman" w:hAnsi="Times New Roman" w:cs="Times New Roman"/>
      <w:sz w:val="24"/>
      <w:szCs w:val="20"/>
      <w:lang w:eastAsia="pl-PL"/>
    </w:rPr>
  </w:style>
  <w:style w:type="paragraph" w:customStyle="1" w:styleId="Bezodstpw1">
    <w:name w:val="Bez odstępów1"/>
    <w:rsid w:val="009E08BA"/>
    <w:pPr>
      <w:spacing w:after="0" w:line="240" w:lineRule="auto"/>
    </w:pPr>
    <w:rPr>
      <w:rFonts w:ascii="Calibri" w:eastAsia="Times New Roman" w:hAnsi="Calibri" w:cs="Times New Roman"/>
      <w:color w:val="000000"/>
      <w:sz w:val="24"/>
      <w:szCs w:val="24"/>
      <w:lang w:eastAsia="pl-PL"/>
    </w:rPr>
  </w:style>
  <w:style w:type="paragraph" w:customStyle="1" w:styleId="xl63">
    <w:name w:val="xl63"/>
    <w:basedOn w:val="Normalny"/>
    <w:rsid w:val="009E08BA"/>
    <w:pPr>
      <w:spacing w:before="100" w:beforeAutospacing="1" w:after="100" w:afterAutospacing="1"/>
      <w:jc w:val="center"/>
      <w:textAlignment w:val="center"/>
    </w:pPr>
    <w:rPr>
      <w:rFonts w:ascii="Arial" w:hAnsi="Arial" w:cs="Arial"/>
      <w:sz w:val="16"/>
      <w:szCs w:val="16"/>
    </w:rPr>
  </w:style>
  <w:style w:type="table" w:customStyle="1" w:styleId="Tabela-Siatka1">
    <w:name w:val="Tabela - Siatka1"/>
    <w:basedOn w:val="Standardowy"/>
    <w:next w:val="Tabela-Siatka"/>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7">
    <w:name w:val="Akapit z listą7"/>
    <w:basedOn w:val="Normalny"/>
    <w:rsid w:val="009E08BA"/>
    <w:pPr>
      <w:ind w:left="720"/>
      <w:contextualSpacing/>
    </w:pPr>
    <w:rPr>
      <w:sz w:val="24"/>
      <w:szCs w:val="24"/>
    </w:rPr>
  </w:style>
  <w:style w:type="paragraph" w:customStyle="1" w:styleId="Akapitzlist8">
    <w:name w:val="Akapit z listą8"/>
    <w:basedOn w:val="Normalny"/>
    <w:rsid w:val="009E08BA"/>
    <w:pPr>
      <w:ind w:left="720"/>
      <w:contextualSpacing/>
    </w:pPr>
    <w:rPr>
      <w:sz w:val="24"/>
      <w:szCs w:val="24"/>
    </w:rPr>
  </w:style>
  <w:style w:type="numbering" w:customStyle="1" w:styleId="WWNum4">
    <w:name w:val="WWNum4"/>
    <w:rsid w:val="009E08BA"/>
  </w:style>
  <w:style w:type="numbering" w:customStyle="1" w:styleId="WWNum5">
    <w:name w:val="WWNum5"/>
    <w:rsid w:val="009E08BA"/>
  </w:style>
  <w:style w:type="character" w:customStyle="1" w:styleId="Nagwek111">
    <w:name w:val="Nagłówek 1+11"/>
    <w:rsid w:val="009E08BA"/>
    <w:rPr>
      <w:b/>
      <w:sz w:val="22"/>
    </w:rPr>
  </w:style>
  <w:style w:type="paragraph" w:customStyle="1" w:styleId="font5">
    <w:name w:val="font5"/>
    <w:basedOn w:val="Normalny"/>
    <w:rsid w:val="009E08BA"/>
    <w:pPr>
      <w:spacing w:before="100" w:beforeAutospacing="1" w:after="100" w:afterAutospacing="1"/>
    </w:pPr>
    <w:rPr>
      <w:rFonts w:ascii="Century Gothic" w:hAnsi="Century Gothic"/>
      <w:color w:val="000000"/>
      <w:sz w:val="16"/>
      <w:szCs w:val="16"/>
    </w:rPr>
  </w:style>
  <w:style w:type="table" w:styleId="Jasnecieniowanieakcent1">
    <w:name w:val="Light Shading Accent 1"/>
    <w:basedOn w:val="Standardowy"/>
    <w:uiPriority w:val="60"/>
    <w:rsid w:val="009E08BA"/>
    <w:pPr>
      <w:spacing w:after="0" w:line="240" w:lineRule="auto"/>
    </w:pPr>
    <w:rPr>
      <w:rFonts w:ascii="Times New Roman" w:eastAsia="Times New Roman" w:hAnsi="Times New Roman" w:cs="Times New Roman"/>
      <w:color w:val="365F91" w:themeColor="accent1" w:themeShade="BF"/>
      <w:sz w:val="20"/>
      <w:szCs w:val="20"/>
      <w:lang w:eastAsia="pl-P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IEARTTEKSTtekstnieartykuowanynppodstprawnarozplubpreambua">
    <w:name w:val="NIEART_TEKST – tekst nieartykułowany (np. podst. prawna rozp. lub preambuła)"/>
    <w:basedOn w:val="Normalny"/>
    <w:next w:val="Normalny"/>
    <w:uiPriority w:val="99"/>
    <w:qFormat/>
    <w:rsid w:val="009E08BA"/>
    <w:pPr>
      <w:suppressAutoHyphens/>
      <w:autoSpaceDE w:val="0"/>
      <w:autoSpaceDN w:val="0"/>
      <w:adjustRightInd w:val="0"/>
      <w:spacing w:before="120" w:line="360" w:lineRule="auto"/>
      <w:ind w:firstLine="510"/>
      <w:jc w:val="both"/>
    </w:pPr>
    <w:rPr>
      <w:rFonts w:ascii="Times" w:eastAsiaTheme="minorEastAsia" w:hAnsi="Times" w:cs="Arial"/>
      <w:bCs/>
      <w:sz w:val="24"/>
    </w:rPr>
  </w:style>
  <w:style w:type="paragraph" w:customStyle="1" w:styleId="PKTpunkt">
    <w:name w:val="PKT – punkt"/>
    <w:uiPriority w:val="13"/>
    <w:qFormat/>
    <w:rsid w:val="009E08BA"/>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9E08BA"/>
    <w:pPr>
      <w:ind w:left="986" w:hanging="476"/>
    </w:pPr>
  </w:style>
  <w:style w:type="numbering" w:customStyle="1" w:styleId="Bezlisty1">
    <w:name w:val="Bez listy1"/>
    <w:next w:val="Bezlisty"/>
    <w:uiPriority w:val="99"/>
    <w:semiHidden/>
    <w:unhideWhenUsed/>
    <w:rsid w:val="009E08BA"/>
  </w:style>
  <w:style w:type="character" w:customStyle="1" w:styleId="hps">
    <w:name w:val="hps"/>
    <w:rsid w:val="009E08BA"/>
  </w:style>
  <w:style w:type="paragraph" w:customStyle="1" w:styleId="Pa5">
    <w:name w:val="Pa5"/>
    <w:basedOn w:val="Default"/>
    <w:next w:val="Default"/>
    <w:uiPriority w:val="99"/>
    <w:rsid w:val="009E08BA"/>
    <w:pPr>
      <w:spacing w:line="221" w:lineRule="atLeast"/>
    </w:pPr>
    <w:rPr>
      <w:rFonts w:ascii="Switzer Cnd TT EFN" w:hAnsi="Switzer Cnd TT EFN" w:cs="Times New Roman"/>
      <w:color w:val="auto"/>
    </w:rPr>
  </w:style>
  <w:style w:type="paragraph" w:customStyle="1" w:styleId="Pa9">
    <w:name w:val="Pa9"/>
    <w:basedOn w:val="Default"/>
    <w:next w:val="Default"/>
    <w:uiPriority w:val="99"/>
    <w:rsid w:val="009E08BA"/>
    <w:pPr>
      <w:spacing w:line="221" w:lineRule="atLeast"/>
    </w:pPr>
    <w:rPr>
      <w:rFonts w:ascii="Switzer Cnd TT EFN" w:hAnsi="Switzer Cnd TT EFN" w:cs="Times New Roman"/>
      <w:color w:val="auto"/>
    </w:rPr>
  </w:style>
  <w:style w:type="paragraph" w:customStyle="1" w:styleId="Pa8">
    <w:name w:val="Pa8"/>
    <w:basedOn w:val="Default"/>
    <w:next w:val="Default"/>
    <w:uiPriority w:val="99"/>
    <w:rsid w:val="009E08BA"/>
    <w:pPr>
      <w:spacing w:line="151" w:lineRule="atLeast"/>
    </w:pPr>
    <w:rPr>
      <w:rFonts w:ascii="Switzer Cnd TT EFN" w:hAnsi="Switzer Cnd TT EFN" w:cs="Times New Roman"/>
      <w:color w:val="auto"/>
    </w:rPr>
  </w:style>
  <w:style w:type="character" w:customStyle="1" w:styleId="A5">
    <w:name w:val="A5"/>
    <w:uiPriority w:val="99"/>
    <w:rsid w:val="009E08BA"/>
    <w:rPr>
      <w:rFonts w:cs="Switzer Cnd TT EFN"/>
      <w:color w:val="000000"/>
      <w:sz w:val="8"/>
      <w:szCs w:val="8"/>
    </w:rPr>
  </w:style>
  <w:style w:type="character" w:customStyle="1" w:styleId="A2">
    <w:name w:val="A2"/>
    <w:uiPriority w:val="99"/>
    <w:rsid w:val="009E08BA"/>
    <w:rPr>
      <w:rFonts w:cs="Switzer Cnd TT EFN"/>
      <w:color w:val="000000"/>
      <w:sz w:val="22"/>
      <w:szCs w:val="22"/>
    </w:rPr>
  </w:style>
  <w:style w:type="character" w:customStyle="1" w:styleId="A4">
    <w:name w:val="A4"/>
    <w:uiPriority w:val="99"/>
    <w:rsid w:val="009E08BA"/>
    <w:rPr>
      <w:rFonts w:cs="Switzer Cnd TT EFN"/>
      <w:color w:val="000000"/>
      <w:sz w:val="12"/>
      <w:szCs w:val="12"/>
    </w:rPr>
  </w:style>
  <w:style w:type="paragraph" w:customStyle="1" w:styleId="Pa4">
    <w:name w:val="Pa4"/>
    <w:basedOn w:val="Default"/>
    <w:next w:val="Default"/>
    <w:uiPriority w:val="99"/>
    <w:rsid w:val="009E08BA"/>
    <w:pPr>
      <w:spacing w:line="401" w:lineRule="atLeast"/>
    </w:pPr>
    <w:rPr>
      <w:rFonts w:ascii="Switzer Cnd TT EFN" w:hAnsi="Switzer Cnd TT EFN" w:cs="Times New Roman"/>
      <w:color w:val="auto"/>
    </w:rPr>
  </w:style>
  <w:style w:type="character" w:customStyle="1" w:styleId="A6">
    <w:name w:val="A6"/>
    <w:uiPriority w:val="99"/>
    <w:rsid w:val="009E08BA"/>
    <w:rPr>
      <w:rFonts w:cs="Switzer Cnd TT EFN"/>
      <w:color w:val="000000"/>
      <w:sz w:val="15"/>
      <w:szCs w:val="15"/>
    </w:rPr>
  </w:style>
  <w:style w:type="paragraph" w:styleId="Spisilustracji">
    <w:name w:val="table of figures"/>
    <w:basedOn w:val="Normalny"/>
    <w:next w:val="Normalny"/>
    <w:uiPriority w:val="99"/>
    <w:unhideWhenUsed/>
    <w:rsid w:val="009E08BA"/>
  </w:style>
  <w:style w:type="table" w:styleId="redniasiatka1">
    <w:name w:val="Medium Grid 1"/>
    <w:basedOn w:val="Standardowy"/>
    <w:uiPriority w:val="67"/>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4">
    <w:name w:val="Medium Grid 1 Accent 4"/>
    <w:basedOn w:val="Standardowy"/>
    <w:uiPriority w:val="67"/>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Jasnasiatkaakcent2">
    <w:name w:val="Light Grid Accent 2"/>
    <w:basedOn w:val="Standardowy"/>
    <w:uiPriority w:val="62"/>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1">
    <w:name w:val="Light Grid Accent 1"/>
    <w:basedOn w:val="Standardowy"/>
    <w:uiPriority w:val="62"/>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dTable5DarkAccent1">
    <w:name w:val="Grid Table 5 Dark Accent 1"/>
    <w:basedOn w:val="Standardowy"/>
    <w:uiPriority w:val="50"/>
    <w:rsid w:val="009E08BA"/>
    <w:pPr>
      <w:spacing w:after="0" w:line="240" w:lineRule="auto"/>
    </w:pPr>
    <w:rPr>
      <w:rFonts w:ascii="Times New Roman" w:eastAsia="Times New Roman" w:hAnsi="Times New Roman" w:cs="Times New Roman"/>
      <w:lang w:eastAsia="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NormalnyWeb8">
    <w:name w:val="Normalny (Web)8"/>
    <w:basedOn w:val="Normalny"/>
    <w:rsid w:val="009E08BA"/>
    <w:pPr>
      <w:spacing w:before="75" w:after="75"/>
      <w:ind w:left="225" w:right="225"/>
      <w:jc w:val="both"/>
    </w:pPr>
    <w:rPr>
      <w:sz w:val="22"/>
      <w:szCs w:val="22"/>
    </w:rPr>
  </w:style>
  <w:style w:type="table" w:customStyle="1" w:styleId="GridTable4Accent1">
    <w:name w:val="Grid Table 4 Accent 1"/>
    <w:basedOn w:val="Standardowy"/>
    <w:uiPriority w:val="49"/>
    <w:rsid w:val="009E08B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agwek7Znak">
    <w:name w:val="Nagłówek 7 Znak"/>
    <w:basedOn w:val="Domylnaczcionkaakapitu"/>
    <w:link w:val="Nagwek7"/>
    <w:uiPriority w:val="9"/>
    <w:semiHidden/>
    <w:rsid w:val="00E0682D"/>
    <w:rPr>
      <w:rFonts w:asciiTheme="majorHAnsi" w:eastAsiaTheme="majorEastAsia" w:hAnsiTheme="majorHAnsi" w:cstheme="majorBidi"/>
      <w:i/>
      <w:iCs/>
      <w:color w:val="404040" w:themeColor="text1" w:themeTint="BF"/>
      <w:sz w:val="20"/>
      <w:szCs w:val="20"/>
      <w:lang w:eastAsia="pl-PL"/>
    </w:rPr>
  </w:style>
  <w:style w:type="character" w:customStyle="1" w:styleId="AkapitzlistZnak">
    <w:name w:val="Akapit z listą Znak"/>
    <w:aliases w:val="Table of contents numbered Znak,A_wyliczenie Znak,K-P_odwolanie Znak,maz_wyliczenie Znak,opis dzialania Znak"/>
    <w:link w:val="Akapitzlist"/>
    <w:uiPriority w:val="34"/>
    <w:rsid w:val="00E0682D"/>
    <w:rPr>
      <w:rFonts w:ascii="Calibri" w:eastAsia="Times New Roman" w:hAnsi="Calibri" w:cs="Times New Roman"/>
    </w:rPr>
  </w:style>
  <w:style w:type="paragraph" w:styleId="Zwykytekst">
    <w:name w:val="Plain Text"/>
    <w:basedOn w:val="Normalny"/>
    <w:link w:val="ZwykytekstZnak"/>
    <w:uiPriority w:val="99"/>
    <w:unhideWhenUsed/>
    <w:rsid w:val="00723D0C"/>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rsid w:val="00723D0C"/>
    <w:rPr>
      <w:rFonts w:ascii="Calibri" w:hAnsi="Calibri"/>
      <w:szCs w:val="21"/>
    </w:rPr>
  </w:style>
  <w:style w:type="paragraph" w:customStyle="1" w:styleId="bodytext">
    <w:name w:val="bodytext"/>
    <w:basedOn w:val="Normalny"/>
    <w:rsid w:val="00F740A2"/>
    <w:pPr>
      <w:spacing w:before="100" w:beforeAutospacing="1" w:after="100" w:afterAutospacing="1"/>
    </w:pPr>
    <w:rPr>
      <w:sz w:val="24"/>
      <w:szCs w:val="24"/>
    </w:rPr>
  </w:style>
  <w:style w:type="numbering" w:customStyle="1" w:styleId="WW8Num61">
    <w:name w:val="WW8Num61"/>
    <w:rsid w:val="00174089"/>
    <w:pPr>
      <w:numPr>
        <w:numId w:val="7"/>
      </w:numPr>
    </w:pPr>
  </w:style>
  <w:style w:type="numbering" w:customStyle="1" w:styleId="WWNum41">
    <w:name w:val="WWNum41"/>
    <w:rsid w:val="00174089"/>
    <w:pPr>
      <w:numPr>
        <w:numId w:val="16"/>
      </w:numPr>
    </w:pPr>
  </w:style>
  <w:style w:type="numbering" w:customStyle="1" w:styleId="WWNum51">
    <w:name w:val="WWNum51"/>
    <w:rsid w:val="00174089"/>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4700">
      <w:bodyDiv w:val="1"/>
      <w:marLeft w:val="0"/>
      <w:marRight w:val="0"/>
      <w:marTop w:val="0"/>
      <w:marBottom w:val="0"/>
      <w:divBdr>
        <w:top w:val="none" w:sz="0" w:space="0" w:color="auto"/>
        <w:left w:val="none" w:sz="0" w:space="0" w:color="auto"/>
        <w:bottom w:val="none" w:sz="0" w:space="0" w:color="auto"/>
        <w:right w:val="none" w:sz="0" w:space="0" w:color="auto"/>
      </w:divBdr>
    </w:div>
    <w:div w:id="8140416">
      <w:bodyDiv w:val="1"/>
      <w:marLeft w:val="0"/>
      <w:marRight w:val="0"/>
      <w:marTop w:val="0"/>
      <w:marBottom w:val="0"/>
      <w:divBdr>
        <w:top w:val="none" w:sz="0" w:space="0" w:color="auto"/>
        <w:left w:val="none" w:sz="0" w:space="0" w:color="auto"/>
        <w:bottom w:val="none" w:sz="0" w:space="0" w:color="auto"/>
        <w:right w:val="none" w:sz="0" w:space="0" w:color="auto"/>
      </w:divBdr>
    </w:div>
    <w:div w:id="10910889">
      <w:bodyDiv w:val="1"/>
      <w:marLeft w:val="0"/>
      <w:marRight w:val="0"/>
      <w:marTop w:val="0"/>
      <w:marBottom w:val="0"/>
      <w:divBdr>
        <w:top w:val="none" w:sz="0" w:space="0" w:color="auto"/>
        <w:left w:val="none" w:sz="0" w:space="0" w:color="auto"/>
        <w:bottom w:val="none" w:sz="0" w:space="0" w:color="auto"/>
        <w:right w:val="none" w:sz="0" w:space="0" w:color="auto"/>
      </w:divBdr>
    </w:div>
    <w:div w:id="14037276">
      <w:bodyDiv w:val="1"/>
      <w:marLeft w:val="0"/>
      <w:marRight w:val="0"/>
      <w:marTop w:val="0"/>
      <w:marBottom w:val="0"/>
      <w:divBdr>
        <w:top w:val="none" w:sz="0" w:space="0" w:color="auto"/>
        <w:left w:val="none" w:sz="0" w:space="0" w:color="auto"/>
        <w:bottom w:val="none" w:sz="0" w:space="0" w:color="auto"/>
        <w:right w:val="none" w:sz="0" w:space="0" w:color="auto"/>
      </w:divBdr>
    </w:div>
    <w:div w:id="14692982">
      <w:bodyDiv w:val="1"/>
      <w:marLeft w:val="0"/>
      <w:marRight w:val="0"/>
      <w:marTop w:val="0"/>
      <w:marBottom w:val="0"/>
      <w:divBdr>
        <w:top w:val="none" w:sz="0" w:space="0" w:color="auto"/>
        <w:left w:val="none" w:sz="0" w:space="0" w:color="auto"/>
        <w:bottom w:val="none" w:sz="0" w:space="0" w:color="auto"/>
        <w:right w:val="none" w:sz="0" w:space="0" w:color="auto"/>
      </w:divBdr>
    </w:div>
    <w:div w:id="20668320">
      <w:bodyDiv w:val="1"/>
      <w:marLeft w:val="0"/>
      <w:marRight w:val="0"/>
      <w:marTop w:val="0"/>
      <w:marBottom w:val="0"/>
      <w:divBdr>
        <w:top w:val="none" w:sz="0" w:space="0" w:color="auto"/>
        <w:left w:val="none" w:sz="0" w:space="0" w:color="auto"/>
        <w:bottom w:val="none" w:sz="0" w:space="0" w:color="auto"/>
        <w:right w:val="none" w:sz="0" w:space="0" w:color="auto"/>
      </w:divBdr>
    </w:div>
    <w:div w:id="23555180">
      <w:bodyDiv w:val="1"/>
      <w:marLeft w:val="0"/>
      <w:marRight w:val="0"/>
      <w:marTop w:val="0"/>
      <w:marBottom w:val="0"/>
      <w:divBdr>
        <w:top w:val="none" w:sz="0" w:space="0" w:color="auto"/>
        <w:left w:val="none" w:sz="0" w:space="0" w:color="auto"/>
        <w:bottom w:val="none" w:sz="0" w:space="0" w:color="auto"/>
        <w:right w:val="none" w:sz="0" w:space="0" w:color="auto"/>
      </w:divBdr>
    </w:div>
    <w:div w:id="30154163">
      <w:bodyDiv w:val="1"/>
      <w:marLeft w:val="0"/>
      <w:marRight w:val="0"/>
      <w:marTop w:val="0"/>
      <w:marBottom w:val="0"/>
      <w:divBdr>
        <w:top w:val="none" w:sz="0" w:space="0" w:color="auto"/>
        <w:left w:val="none" w:sz="0" w:space="0" w:color="auto"/>
        <w:bottom w:val="none" w:sz="0" w:space="0" w:color="auto"/>
        <w:right w:val="none" w:sz="0" w:space="0" w:color="auto"/>
      </w:divBdr>
    </w:div>
    <w:div w:id="31851234">
      <w:bodyDiv w:val="1"/>
      <w:marLeft w:val="0"/>
      <w:marRight w:val="0"/>
      <w:marTop w:val="0"/>
      <w:marBottom w:val="0"/>
      <w:divBdr>
        <w:top w:val="none" w:sz="0" w:space="0" w:color="auto"/>
        <w:left w:val="none" w:sz="0" w:space="0" w:color="auto"/>
        <w:bottom w:val="none" w:sz="0" w:space="0" w:color="auto"/>
        <w:right w:val="none" w:sz="0" w:space="0" w:color="auto"/>
      </w:divBdr>
    </w:div>
    <w:div w:id="31923434">
      <w:bodyDiv w:val="1"/>
      <w:marLeft w:val="0"/>
      <w:marRight w:val="0"/>
      <w:marTop w:val="0"/>
      <w:marBottom w:val="0"/>
      <w:divBdr>
        <w:top w:val="none" w:sz="0" w:space="0" w:color="auto"/>
        <w:left w:val="none" w:sz="0" w:space="0" w:color="auto"/>
        <w:bottom w:val="none" w:sz="0" w:space="0" w:color="auto"/>
        <w:right w:val="none" w:sz="0" w:space="0" w:color="auto"/>
      </w:divBdr>
    </w:div>
    <w:div w:id="36703547">
      <w:bodyDiv w:val="1"/>
      <w:marLeft w:val="0"/>
      <w:marRight w:val="0"/>
      <w:marTop w:val="0"/>
      <w:marBottom w:val="0"/>
      <w:divBdr>
        <w:top w:val="none" w:sz="0" w:space="0" w:color="auto"/>
        <w:left w:val="none" w:sz="0" w:space="0" w:color="auto"/>
        <w:bottom w:val="none" w:sz="0" w:space="0" w:color="auto"/>
        <w:right w:val="none" w:sz="0" w:space="0" w:color="auto"/>
      </w:divBdr>
    </w:div>
    <w:div w:id="48964531">
      <w:bodyDiv w:val="1"/>
      <w:marLeft w:val="0"/>
      <w:marRight w:val="0"/>
      <w:marTop w:val="0"/>
      <w:marBottom w:val="0"/>
      <w:divBdr>
        <w:top w:val="none" w:sz="0" w:space="0" w:color="auto"/>
        <w:left w:val="none" w:sz="0" w:space="0" w:color="auto"/>
        <w:bottom w:val="none" w:sz="0" w:space="0" w:color="auto"/>
        <w:right w:val="none" w:sz="0" w:space="0" w:color="auto"/>
      </w:divBdr>
    </w:div>
    <w:div w:id="57747225">
      <w:bodyDiv w:val="1"/>
      <w:marLeft w:val="0"/>
      <w:marRight w:val="0"/>
      <w:marTop w:val="0"/>
      <w:marBottom w:val="0"/>
      <w:divBdr>
        <w:top w:val="none" w:sz="0" w:space="0" w:color="auto"/>
        <w:left w:val="none" w:sz="0" w:space="0" w:color="auto"/>
        <w:bottom w:val="none" w:sz="0" w:space="0" w:color="auto"/>
        <w:right w:val="none" w:sz="0" w:space="0" w:color="auto"/>
      </w:divBdr>
    </w:div>
    <w:div w:id="65150108">
      <w:bodyDiv w:val="1"/>
      <w:marLeft w:val="0"/>
      <w:marRight w:val="0"/>
      <w:marTop w:val="0"/>
      <w:marBottom w:val="0"/>
      <w:divBdr>
        <w:top w:val="none" w:sz="0" w:space="0" w:color="auto"/>
        <w:left w:val="none" w:sz="0" w:space="0" w:color="auto"/>
        <w:bottom w:val="none" w:sz="0" w:space="0" w:color="auto"/>
        <w:right w:val="none" w:sz="0" w:space="0" w:color="auto"/>
      </w:divBdr>
    </w:div>
    <w:div w:id="69886699">
      <w:bodyDiv w:val="1"/>
      <w:marLeft w:val="0"/>
      <w:marRight w:val="0"/>
      <w:marTop w:val="0"/>
      <w:marBottom w:val="0"/>
      <w:divBdr>
        <w:top w:val="none" w:sz="0" w:space="0" w:color="auto"/>
        <w:left w:val="none" w:sz="0" w:space="0" w:color="auto"/>
        <w:bottom w:val="none" w:sz="0" w:space="0" w:color="auto"/>
        <w:right w:val="none" w:sz="0" w:space="0" w:color="auto"/>
      </w:divBdr>
    </w:div>
    <w:div w:id="72628618">
      <w:bodyDiv w:val="1"/>
      <w:marLeft w:val="0"/>
      <w:marRight w:val="0"/>
      <w:marTop w:val="0"/>
      <w:marBottom w:val="0"/>
      <w:divBdr>
        <w:top w:val="none" w:sz="0" w:space="0" w:color="auto"/>
        <w:left w:val="none" w:sz="0" w:space="0" w:color="auto"/>
        <w:bottom w:val="none" w:sz="0" w:space="0" w:color="auto"/>
        <w:right w:val="none" w:sz="0" w:space="0" w:color="auto"/>
      </w:divBdr>
    </w:div>
    <w:div w:id="74019161">
      <w:bodyDiv w:val="1"/>
      <w:marLeft w:val="0"/>
      <w:marRight w:val="0"/>
      <w:marTop w:val="0"/>
      <w:marBottom w:val="0"/>
      <w:divBdr>
        <w:top w:val="none" w:sz="0" w:space="0" w:color="auto"/>
        <w:left w:val="none" w:sz="0" w:space="0" w:color="auto"/>
        <w:bottom w:val="none" w:sz="0" w:space="0" w:color="auto"/>
        <w:right w:val="none" w:sz="0" w:space="0" w:color="auto"/>
      </w:divBdr>
    </w:div>
    <w:div w:id="88548061">
      <w:bodyDiv w:val="1"/>
      <w:marLeft w:val="0"/>
      <w:marRight w:val="0"/>
      <w:marTop w:val="0"/>
      <w:marBottom w:val="0"/>
      <w:divBdr>
        <w:top w:val="none" w:sz="0" w:space="0" w:color="auto"/>
        <w:left w:val="none" w:sz="0" w:space="0" w:color="auto"/>
        <w:bottom w:val="none" w:sz="0" w:space="0" w:color="auto"/>
        <w:right w:val="none" w:sz="0" w:space="0" w:color="auto"/>
      </w:divBdr>
    </w:div>
    <w:div w:id="91972104">
      <w:bodyDiv w:val="1"/>
      <w:marLeft w:val="0"/>
      <w:marRight w:val="0"/>
      <w:marTop w:val="0"/>
      <w:marBottom w:val="0"/>
      <w:divBdr>
        <w:top w:val="none" w:sz="0" w:space="0" w:color="auto"/>
        <w:left w:val="none" w:sz="0" w:space="0" w:color="auto"/>
        <w:bottom w:val="none" w:sz="0" w:space="0" w:color="auto"/>
        <w:right w:val="none" w:sz="0" w:space="0" w:color="auto"/>
      </w:divBdr>
    </w:div>
    <w:div w:id="93718673">
      <w:bodyDiv w:val="1"/>
      <w:marLeft w:val="0"/>
      <w:marRight w:val="0"/>
      <w:marTop w:val="0"/>
      <w:marBottom w:val="0"/>
      <w:divBdr>
        <w:top w:val="none" w:sz="0" w:space="0" w:color="auto"/>
        <w:left w:val="none" w:sz="0" w:space="0" w:color="auto"/>
        <w:bottom w:val="none" w:sz="0" w:space="0" w:color="auto"/>
        <w:right w:val="none" w:sz="0" w:space="0" w:color="auto"/>
      </w:divBdr>
    </w:div>
    <w:div w:id="97024688">
      <w:bodyDiv w:val="1"/>
      <w:marLeft w:val="0"/>
      <w:marRight w:val="0"/>
      <w:marTop w:val="0"/>
      <w:marBottom w:val="0"/>
      <w:divBdr>
        <w:top w:val="none" w:sz="0" w:space="0" w:color="auto"/>
        <w:left w:val="none" w:sz="0" w:space="0" w:color="auto"/>
        <w:bottom w:val="none" w:sz="0" w:space="0" w:color="auto"/>
        <w:right w:val="none" w:sz="0" w:space="0" w:color="auto"/>
      </w:divBdr>
    </w:div>
    <w:div w:id="100882180">
      <w:bodyDiv w:val="1"/>
      <w:marLeft w:val="0"/>
      <w:marRight w:val="0"/>
      <w:marTop w:val="0"/>
      <w:marBottom w:val="0"/>
      <w:divBdr>
        <w:top w:val="none" w:sz="0" w:space="0" w:color="auto"/>
        <w:left w:val="none" w:sz="0" w:space="0" w:color="auto"/>
        <w:bottom w:val="none" w:sz="0" w:space="0" w:color="auto"/>
        <w:right w:val="none" w:sz="0" w:space="0" w:color="auto"/>
      </w:divBdr>
    </w:div>
    <w:div w:id="102961502">
      <w:bodyDiv w:val="1"/>
      <w:marLeft w:val="0"/>
      <w:marRight w:val="0"/>
      <w:marTop w:val="0"/>
      <w:marBottom w:val="0"/>
      <w:divBdr>
        <w:top w:val="none" w:sz="0" w:space="0" w:color="auto"/>
        <w:left w:val="none" w:sz="0" w:space="0" w:color="auto"/>
        <w:bottom w:val="none" w:sz="0" w:space="0" w:color="auto"/>
        <w:right w:val="none" w:sz="0" w:space="0" w:color="auto"/>
      </w:divBdr>
    </w:div>
    <w:div w:id="102968707">
      <w:bodyDiv w:val="1"/>
      <w:marLeft w:val="0"/>
      <w:marRight w:val="0"/>
      <w:marTop w:val="0"/>
      <w:marBottom w:val="0"/>
      <w:divBdr>
        <w:top w:val="none" w:sz="0" w:space="0" w:color="auto"/>
        <w:left w:val="none" w:sz="0" w:space="0" w:color="auto"/>
        <w:bottom w:val="none" w:sz="0" w:space="0" w:color="auto"/>
        <w:right w:val="none" w:sz="0" w:space="0" w:color="auto"/>
      </w:divBdr>
    </w:div>
    <w:div w:id="114176949">
      <w:bodyDiv w:val="1"/>
      <w:marLeft w:val="0"/>
      <w:marRight w:val="0"/>
      <w:marTop w:val="0"/>
      <w:marBottom w:val="0"/>
      <w:divBdr>
        <w:top w:val="none" w:sz="0" w:space="0" w:color="auto"/>
        <w:left w:val="none" w:sz="0" w:space="0" w:color="auto"/>
        <w:bottom w:val="none" w:sz="0" w:space="0" w:color="auto"/>
        <w:right w:val="none" w:sz="0" w:space="0" w:color="auto"/>
      </w:divBdr>
    </w:div>
    <w:div w:id="117072892">
      <w:bodyDiv w:val="1"/>
      <w:marLeft w:val="0"/>
      <w:marRight w:val="0"/>
      <w:marTop w:val="0"/>
      <w:marBottom w:val="0"/>
      <w:divBdr>
        <w:top w:val="none" w:sz="0" w:space="0" w:color="auto"/>
        <w:left w:val="none" w:sz="0" w:space="0" w:color="auto"/>
        <w:bottom w:val="none" w:sz="0" w:space="0" w:color="auto"/>
        <w:right w:val="none" w:sz="0" w:space="0" w:color="auto"/>
      </w:divBdr>
    </w:div>
    <w:div w:id="121190819">
      <w:bodyDiv w:val="1"/>
      <w:marLeft w:val="0"/>
      <w:marRight w:val="0"/>
      <w:marTop w:val="0"/>
      <w:marBottom w:val="0"/>
      <w:divBdr>
        <w:top w:val="none" w:sz="0" w:space="0" w:color="auto"/>
        <w:left w:val="none" w:sz="0" w:space="0" w:color="auto"/>
        <w:bottom w:val="none" w:sz="0" w:space="0" w:color="auto"/>
        <w:right w:val="none" w:sz="0" w:space="0" w:color="auto"/>
      </w:divBdr>
    </w:div>
    <w:div w:id="122701040">
      <w:bodyDiv w:val="1"/>
      <w:marLeft w:val="0"/>
      <w:marRight w:val="0"/>
      <w:marTop w:val="0"/>
      <w:marBottom w:val="0"/>
      <w:divBdr>
        <w:top w:val="none" w:sz="0" w:space="0" w:color="auto"/>
        <w:left w:val="none" w:sz="0" w:space="0" w:color="auto"/>
        <w:bottom w:val="none" w:sz="0" w:space="0" w:color="auto"/>
        <w:right w:val="none" w:sz="0" w:space="0" w:color="auto"/>
      </w:divBdr>
    </w:div>
    <w:div w:id="130950251">
      <w:bodyDiv w:val="1"/>
      <w:marLeft w:val="0"/>
      <w:marRight w:val="0"/>
      <w:marTop w:val="0"/>
      <w:marBottom w:val="0"/>
      <w:divBdr>
        <w:top w:val="none" w:sz="0" w:space="0" w:color="auto"/>
        <w:left w:val="none" w:sz="0" w:space="0" w:color="auto"/>
        <w:bottom w:val="none" w:sz="0" w:space="0" w:color="auto"/>
        <w:right w:val="none" w:sz="0" w:space="0" w:color="auto"/>
      </w:divBdr>
    </w:div>
    <w:div w:id="132480793">
      <w:bodyDiv w:val="1"/>
      <w:marLeft w:val="0"/>
      <w:marRight w:val="0"/>
      <w:marTop w:val="0"/>
      <w:marBottom w:val="0"/>
      <w:divBdr>
        <w:top w:val="none" w:sz="0" w:space="0" w:color="auto"/>
        <w:left w:val="none" w:sz="0" w:space="0" w:color="auto"/>
        <w:bottom w:val="none" w:sz="0" w:space="0" w:color="auto"/>
        <w:right w:val="none" w:sz="0" w:space="0" w:color="auto"/>
      </w:divBdr>
    </w:div>
    <w:div w:id="142162957">
      <w:bodyDiv w:val="1"/>
      <w:marLeft w:val="0"/>
      <w:marRight w:val="0"/>
      <w:marTop w:val="0"/>
      <w:marBottom w:val="0"/>
      <w:divBdr>
        <w:top w:val="none" w:sz="0" w:space="0" w:color="auto"/>
        <w:left w:val="none" w:sz="0" w:space="0" w:color="auto"/>
        <w:bottom w:val="none" w:sz="0" w:space="0" w:color="auto"/>
        <w:right w:val="none" w:sz="0" w:space="0" w:color="auto"/>
      </w:divBdr>
    </w:div>
    <w:div w:id="144863849">
      <w:bodyDiv w:val="1"/>
      <w:marLeft w:val="0"/>
      <w:marRight w:val="0"/>
      <w:marTop w:val="0"/>
      <w:marBottom w:val="0"/>
      <w:divBdr>
        <w:top w:val="none" w:sz="0" w:space="0" w:color="auto"/>
        <w:left w:val="none" w:sz="0" w:space="0" w:color="auto"/>
        <w:bottom w:val="none" w:sz="0" w:space="0" w:color="auto"/>
        <w:right w:val="none" w:sz="0" w:space="0" w:color="auto"/>
      </w:divBdr>
    </w:div>
    <w:div w:id="165172407">
      <w:bodyDiv w:val="1"/>
      <w:marLeft w:val="0"/>
      <w:marRight w:val="0"/>
      <w:marTop w:val="0"/>
      <w:marBottom w:val="0"/>
      <w:divBdr>
        <w:top w:val="none" w:sz="0" w:space="0" w:color="auto"/>
        <w:left w:val="none" w:sz="0" w:space="0" w:color="auto"/>
        <w:bottom w:val="none" w:sz="0" w:space="0" w:color="auto"/>
        <w:right w:val="none" w:sz="0" w:space="0" w:color="auto"/>
      </w:divBdr>
    </w:div>
    <w:div w:id="168716128">
      <w:bodyDiv w:val="1"/>
      <w:marLeft w:val="0"/>
      <w:marRight w:val="0"/>
      <w:marTop w:val="0"/>
      <w:marBottom w:val="0"/>
      <w:divBdr>
        <w:top w:val="none" w:sz="0" w:space="0" w:color="auto"/>
        <w:left w:val="none" w:sz="0" w:space="0" w:color="auto"/>
        <w:bottom w:val="none" w:sz="0" w:space="0" w:color="auto"/>
        <w:right w:val="none" w:sz="0" w:space="0" w:color="auto"/>
      </w:divBdr>
    </w:div>
    <w:div w:id="172841798">
      <w:bodyDiv w:val="1"/>
      <w:marLeft w:val="0"/>
      <w:marRight w:val="0"/>
      <w:marTop w:val="0"/>
      <w:marBottom w:val="0"/>
      <w:divBdr>
        <w:top w:val="none" w:sz="0" w:space="0" w:color="auto"/>
        <w:left w:val="none" w:sz="0" w:space="0" w:color="auto"/>
        <w:bottom w:val="none" w:sz="0" w:space="0" w:color="auto"/>
        <w:right w:val="none" w:sz="0" w:space="0" w:color="auto"/>
      </w:divBdr>
    </w:div>
    <w:div w:id="187255324">
      <w:bodyDiv w:val="1"/>
      <w:marLeft w:val="0"/>
      <w:marRight w:val="0"/>
      <w:marTop w:val="0"/>
      <w:marBottom w:val="0"/>
      <w:divBdr>
        <w:top w:val="none" w:sz="0" w:space="0" w:color="auto"/>
        <w:left w:val="none" w:sz="0" w:space="0" w:color="auto"/>
        <w:bottom w:val="none" w:sz="0" w:space="0" w:color="auto"/>
        <w:right w:val="none" w:sz="0" w:space="0" w:color="auto"/>
      </w:divBdr>
    </w:div>
    <w:div w:id="194736241">
      <w:bodyDiv w:val="1"/>
      <w:marLeft w:val="0"/>
      <w:marRight w:val="0"/>
      <w:marTop w:val="0"/>
      <w:marBottom w:val="0"/>
      <w:divBdr>
        <w:top w:val="none" w:sz="0" w:space="0" w:color="auto"/>
        <w:left w:val="none" w:sz="0" w:space="0" w:color="auto"/>
        <w:bottom w:val="none" w:sz="0" w:space="0" w:color="auto"/>
        <w:right w:val="none" w:sz="0" w:space="0" w:color="auto"/>
      </w:divBdr>
    </w:div>
    <w:div w:id="195966402">
      <w:bodyDiv w:val="1"/>
      <w:marLeft w:val="0"/>
      <w:marRight w:val="0"/>
      <w:marTop w:val="0"/>
      <w:marBottom w:val="0"/>
      <w:divBdr>
        <w:top w:val="none" w:sz="0" w:space="0" w:color="auto"/>
        <w:left w:val="none" w:sz="0" w:space="0" w:color="auto"/>
        <w:bottom w:val="none" w:sz="0" w:space="0" w:color="auto"/>
        <w:right w:val="none" w:sz="0" w:space="0" w:color="auto"/>
      </w:divBdr>
    </w:div>
    <w:div w:id="204342001">
      <w:bodyDiv w:val="1"/>
      <w:marLeft w:val="0"/>
      <w:marRight w:val="0"/>
      <w:marTop w:val="0"/>
      <w:marBottom w:val="0"/>
      <w:divBdr>
        <w:top w:val="none" w:sz="0" w:space="0" w:color="auto"/>
        <w:left w:val="none" w:sz="0" w:space="0" w:color="auto"/>
        <w:bottom w:val="none" w:sz="0" w:space="0" w:color="auto"/>
        <w:right w:val="none" w:sz="0" w:space="0" w:color="auto"/>
      </w:divBdr>
    </w:div>
    <w:div w:id="205527912">
      <w:bodyDiv w:val="1"/>
      <w:marLeft w:val="0"/>
      <w:marRight w:val="0"/>
      <w:marTop w:val="0"/>
      <w:marBottom w:val="0"/>
      <w:divBdr>
        <w:top w:val="none" w:sz="0" w:space="0" w:color="auto"/>
        <w:left w:val="none" w:sz="0" w:space="0" w:color="auto"/>
        <w:bottom w:val="none" w:sz="0" w:space="0" w:color="auto"/>
        <w:right w:val="none" w:sz="0" w:space="0" w:color="auto"/>
      </w:divBdr>
    </w:div>
    <w:div w:id="220214907">
      <w:bodyDiv w:val="1"/>
      <w:marLeft w:val="0"/>
      <w:marRight w:val="0"/>
      <w:marTop w:val="0"/>
      <w:marBottom w:val="0"/>
      <w:divBdr>
        <w:top w:val="none" w:sz="0" w:space="0" w:color="auto"/>
        <w:left w:val="none" w:sz="0" w:space="0" w:color="auto"/>
        <w:bottom w:val="none" w:sz="0" w:space="0" w:color="auto"/>
        <w:right w:val="none" w:sz="0" w:space="0" w:color="auto"/>
      </w:divBdr>
    </w:div>
    <w:div w:id="238909011">
      <w:bodyDiv w:val="1"/>
      <w:marLeft w:val="0"/>
      <w:marRight w:val="0"/>
      <w:marTop w:val="0"/>
      <w:marBottom w:val="0"/>
      <w:divBdr>
        <w:top w:val="none" w:sz="0" w:space="0" w:color="auto"/>
        <w:left w:val="none" w:sz="0" w:space="0" w:color="auto"/>
        <w:bottom w:val="none" w:sz="0" w:space="0" w:color="auto"/>
        <w:right w:val="none" w:sz="0" w:space="0" w:color="auto"/>
      </w:divBdr>
    </w:div>
    <w:div w:id="238945970">
      <w:bodyDiv w:val="1"/>
      <w:marLeft w:val="0"/>
      <w:marRight w:val="0"/>
      <w:marTop w:val="0"/>
      <w:marBottom w:val="0"/>
      <w:divBdr>
        <w:top w:val="none" w:sz="0" w:space="0" w:color="auto"/>
        <w:left w:val="none" w:sz="0" w:space="0" w:color="auto"/>
        <w:bottom w:val="none" w:sz="0" w:space="0" w:color="auto"/>
        <w:right w:val="none" w:sz="0" w:space="0" w:color="auto"/>
      </w:divBdr>
    </w:div>
    <w:div w:id="240263370">
      <w:bodyDiv w:val="1"/>
      <w:marLeft w:val="0"/>
      <w:marRight w:val="0"/>
      <w:marTop w:val="0"/>
      <w:marBottom w:val="0"/>
      <w:divBdr>
        <w:top w:val="none" w:sz="0" w:space="0" w:color="auto"/>
        <w:left w:val="none" w:sz="0" w:space="0" w:color="auto"/>
        <w:bottom w:val="none" w:sz="0" w:space="0" w:color="auto"/>
        <w:right w:val="none" w:sz="0" w:space="0" w:color="auto"/>
      </w:divBdr>
    </w:div>
    <w:div w:id="244462169">
      <w:bodyDiv w:val="1"/>
      <w:marLeft w:val="0"/>
      <w:marRight w:val="0"/>
      <w:marTop w:val="0"/>
      <w:marBottom w:val="0"/>
      <w:divBdr>
        <w:top w:val="none" w:sz="0" w:space="0" w:color="auto"/>
        <w:left w:val="none" w:sz="0" w:space="0" w:color="auto"/>
        <w:bottom w:val="none" w:sz="0" w:space="0" w:color="auto"/>
        <w:right w:val="none" w:sz="0" w:space="0" w:color="auto"/>
      </w:divBdr>
    </w:div>
    <w:div w:id="252057574">
      <w:bodyDiv w:val="1"/>
      <w:marLeft w:val="0"/>
      <w:marRight w:val="0"/>
      <w:marTop w:val="0"/>
      <w:marBottom w:val="0"/>
      <w:divBdr>
        <w:top w:val="none" w:sz="0" w:space="0" w:color="auto"/>
        <w:left w:val="none" w:sz="0" w:space="0" w:color="auto"/>
        <w:bottom w:val="none" w:sz="0" w:space="0" w:color="auto"/>
        <w:right w:val="none" w:sz="0" w:space="0" w:color="auto"/>
      </w:divBdr>
    </w:div>
    <w:div w:id="266275638">
      <w:bodyDiv w:val="1"/>
      <w:marLeft w:val="0"/>
      <w:marRight w:val="0"/>
      <w:marTop w:val="0"/>
      <w:marBottom w:val="0"/>
      <w:divBdr>
        <w:top w:val="none" w:sz="0" w:space="0" w:color="auto"/>
        <w:left w:val="none" w:sz="0" w:space="0" w:color="auto"/>
        <w:bottom w:val="none" w:sz="0" w:space="0" w:color="auto"/>
        <w:right w:val="none" w:sz="0" w:space="0" w:color="auto"/>
      </w:divBdr>
    </w:div>
    <w:div w:id="266666478">
      <w:bodyDiv w:val="1"/>
      <w:marLeft w:val="0"/>
      <w:marRight w:val="0"/>
      <w:marTop w:val="0"/>
      <w:marBottom w:val="0"/>
      <w:divBdr>
        <w:top w:val="none" w:sz="0" w:space="0" w:color="auto"/>
        <w:left w:val="none" w:sz="0" w:space="0" w:color="auto"/>
        <w:bottom w:val="none" w:sz="0" w:space="0" w:color="auto"/>
        <w:right w:val="none" w:sz="0" w:space="0" w:color="auto"/>
      </w:divBdr>
    </w:div>
    <w:div w:id="278610128">
      <w:bodyDiv w:val="1"/>
      <w:marLeft w:val="0"/>
      <w:marRight w:val="0"/>
      <w:marTop w:val="0"/>
      <w:marBottom w:val="0"/>
      <w:divBdr>
        <w:top w:val="none" w:sz="0" w:space="0" w:color="auto"/>
        <w:left w:val="none" w:sz="0" w:space="0" w:color="auto"/>
        <w:bottom w:val="none" w:sz="0" w:space="0" w:color="auto"/>
        <w:right w:val="none" w:sz="0" w:space="0" w:color="auto"/>
      </w:divBdr>
    </w:div>
    <w:div w:id="281881454">
      <w:bodyDiv w:val="1"/>
      <w:marLeft w:val="0"/>
      <w:marRight w:val="0"/>
      <w:marTop w:val="0"/>
      <w:marBottom w:val="0"/>
      <w:divBdr>
        <w:top w:val="none" w:sz="0" w:space="0" w:color="auto"/>
        <w:left w:val="none" w:sz="0" w:space="0" w:color="auto"/>
        <w:bottom w:val="none" w:sz="0" w:space="0" w:color="auto"/>
        <w:right w:val="none" w:sz="0" w:space="0" w:color="auto"/>
      </w:divBdr>
    </w:div>
    <w:div w:id="284510860">
      <w:bodyDiv w:val="1"/>
      <w:marLeft w:val="0"/>
      <w:marRight w:val="0"/>
      <w:marTop w:val="0"/>
      <w:marBottom w:val="0"/>
      <w:divBdr>
        <w:top w:val="none" w:sz="0" w:space="0" w:color="auto"/>
        <w:left w:val="none" w:sz="0" w:space="0" w:color="auto"/>
        <w:bottom w:val="none" w:sz="0" w:space="0" w:color="auto"/>
        <w:right w:val="none" w:sz="0" w:space="0" w:color="auto"/>
      </w:divBdr>
    </w:div>
    <w:div w:id="293945549">
      <w:bodyDiv w:val="1"/>
      <w:marLeft w:val="0"/>
      <w:marRight w:val="0"/>
      <w:marTop w:val="0"/>
      <w:marBottom w:val="0"/>
      <w:divBdr>
        <w:top w:val="none" w:sz="0" w:space="0" w:color="auto"/>
        <w:left w:val="none" w:sz="0" w:space="0" w:color="auto"/>
        <w:bottom w:val="none" w:sz="0" w:space="0" w:color="auto"/>
        <w:right w:val="none" w:sz="0" w:space="0" w:color="auto"/>
      </w:divBdr>
    </w:div>
    <w:div w:id="295110975">
      <w:bodyDiv w:val="1"/>
      <w:marLeft w:val="0"/>
      <w:marRight w:val="0"/>
      <w:marTop w:val="0"/>
      <w:marBottom w:val="0"/>
      <w:divBdr>
        <w:top w:val="none" w:sz="0" w:space="0" w:color="auto"/>
        <w:left w:val="none" w:sz="0" w:space="0" w:color="auto"/>
        <w:bottom w:val="none" w:sz="0" w:space="0" w:color="auto"/>
        <w:right w:val="none" w:sz="0" w:space="0" w:color="auto"/>
      </w:divBdr>
    </w:div>
    <w:div w:id="297227086">
      <w:bodyDiv w:val="1"/>
      <w:marLeft w:val="0"/>
      <w:marRight w:val="0"/>
      <w:marTop w:val="0"/>
      <w:marBottom w:val="0"/>
      <w:divBdr>
        <w:top w:val="none" w:sz="0" w:space="0" w:color="auto"/>
        <w:left w:val="none" w:sz="0" w:space="0" w:color="auto"/>
        <w:bottom w:val="none" w:sz="0" w:space="0" w:color="auto"/>
        <w:right w:val="none" w:sz="0" w:space="0" w:color="auto"/>
      </w:divBdr>
    </w:div>
    <w:div w:id="305356888">
      <w:bodyDiv w:val="1"/>
      <w:marLeft w:val="0"/>
      <w:marRight w:val="0"/>
      <w:marTop w:val="0"/>
      <w:marBottom w:val="0"/>
      <w:divBdr>
        <w:top w:val="none" w:sz="0" w:space="0" w:color="auto"/>
        <w:left w:val="none" w:sz="0" w:space="0" w:color="auto"/>
        <w:bottom w:val="none" w:sz="0" w:space="0" w:color="auto"/>
        <w:right w:val="none" w:sz="0" w:space="0" w:color="auto"/>
      </w:divBdr>
    </w:div>
    <w:div w:id="318729102">
      <w:bodyDiv w:val="1"/>
      <w:marLeft w:val="0"/>
      <w:marRight w:val="0"/>
      <w:marTop w:val="0"/>
      <w:marBottom w:val="0"/>
      <w:divBdr>
        <w:top w:val="none" w:sz="0" w:space="0" w:color="auto"/>
        <w:left w:val="none" w:sz="0" w:space="0" w:color="auto"/>
        <w:bottom w:val="none" w:sz="0" w:space="0" w:color="auto"/>
        <w:right w:val="none" w:sz="0" w:space="0" w:color="auto"/>
      </w:divBdr>
    </w:div>
    <w:div w:id="321129942">
      <w:bodyDiv w:val="1"/>
      <w:marLeft w:val="0"/>
      <w:marRight w:val="0"/>
      <w:marTop w:val="0"/>
      <w:marBottom w:val="0"/>
      <w:divBdr>
        <w:top w:val="none" w:sz="0" w:space="0" w:color="auto"/>
        <w:left w:val="none" w:sz="0" w:space="0" w:color="auto"/>
        <w:bottom w:val="none" w:sz="0" w:space="0" w:color="auto"/>
        <w:right w:val="none" w:sz="0" w:space="0" w:color="auto"/>
      </w:divBdr>
    </w:div>
    <w:div w:id="331641570">
      <w:bodyDiv w:val="1"/>
      <w:marLeft w:val="0"/>
      <w:marRight w:val="0"/>
      <w:marTop w:val="0"/>
      <w:marBottom w:val="0"/>
      <w:divBdr>
        <w:top w:val="none" w:sz="0" w:space="0" w:color="auto"/>
        <w:left w:val="none" w:sz="0" w:space="0" w:color="auto"/>
        <w:bottom w:val="none" w:sz="0" w:space="0" w:color="auto"/>
        <w:right w:val="none" w:sz="0" w:space="0" w:color="auto"/>
      </w:divBdr>
    </w:div>
    <w:div w:id="333534311">
      <w:bodyDiv w:val="1"/>
      <w:marLeft w:val="0"/>
      <w:marRight w:val="0"/>
      <w:marTop w:val="0"/>
      <w:marBottom w:val="0"/>
      <w:divBdr>
        <w:top w:val="none" w:sz="0" w:space="0" w:color="auto"/>
        <w:left w:val="none" w:sz="0" w:space="0" w:color="auto"/>
        <w:bottom w:val="none" w:sz="0" w:space="0" w:color="auto"/>
        <w:right w:val="none" w:sz="0" w:space="0" w:color="auto"/>
      </w:divBdr>
    </w:div>
    <w:div w:id="336811801">
      <w:bodyDiv w:val="1"/>
      <w:marLeft w:val="0"/>
      <w:marRight w:val="0"/>
      <w:marTop w:val="0"/>
      <w:marBottom w:val="0"/>
      <w:divBdr>
        <w:top w:val="none" w:sz="0" w:space="0" w:color="auto"/>
        <w:left w:val="none" w:sz="0" w:space="0" w:color="auto"/>
        <w:bottom w:val="none" w:sz="0" w:space="0" w:color="auto"/>
        <w:right w:val="none" w:sz="0" w:space="0" w:color="auto"/>
      </w:divBdr>
    </w:div>
    <w:div w:id="337587312">
      <w:bodyDiv w:val="1"/>
      <w:marLeft w:val="0"/>
      <w:marRight w:val="0"/>
      <w:marTop w:val="0"/>
      <w:marBottom w:val="0"/>
      <w:divBdr>
        <w:top w:val="none" w:sz="0" w:space="0" w:color="auto"/>
        <w:left w:val="none" w:sz="0" w:space="0" w:color="auto"/>
        <w:bottom w:val="none" w:sz="0" w:space="0" w:color="auto"/>
        <w:right w:val="none" w:sz="0" w:space="0" w:color="auto"/>
      </w:divBdr>
    </w:div>
    <w:div w:id="339429359">
      <w:bodyDiv w:val="1"/>
      <w:marLeft w:val="0"/>
      <w:marRight w:val="0"/>
      <w:marTop w:val="0"/>
      <w:marBottom w:val="0"/>
      <w:divBdr>
        <w:top w:val="none" w:sz="0" w:space="0" w:color="auto"/>
        <w:left w:val="none" w:sz="0" w:space="0" w:color="auto"/>
        <w:bottom w:val="none" w:sz="0" w:space="0" w:color="auto"/>
        <w:right w:val="none" w:sz="0" w:space="0" w:color="auto"/>
      </w:divBdr>
    </w:div>
    <w:div w:id="347677481">
      <w:bodyDiv w:val="1"/>
      <w:marLeft w:val="0"/>
      <w:marRight w:val="0"/>
      <w:marTop w:val="0"/>
      <w:marBottom w:val="0"/>
      <w:divBdr>
        <w:top w:val="none" w:sz="0" w:space="0" w:color="auto"/>
        <w:left w:val="none" w:sz="0" w:space="0" w:color="auto"/>
        <w:bottom w:val="none" w:sz="0" w:space="0" w:color="auto"/>
        <w:right w:val="none" w:sz="0" w:space="0" w:color="auto"/>
      </w:divBdr>
    </w:div>
    <w:div w:id="368067877">
      <w:bodyDiv w:val="1"/>
      <w:marLeft w:val="0"/>
      <w:marRight w:val="0"/>
      <w:marTop w:val="0"/>
      <w:marBottom w:val="0"/>
      <w:divBdr>
        <w:top w:val="none" w:sz="0" w:space="0" w:color="auto"/>
        <w:left w:val="none" w:sz="0" w:space="0" w:color="auto"/>
        <w:bottom w:val="none" w:sz="0" w:space="0" w:color="auto"/>
        <w:right w:val="none" w:sz="0" w:space="0" w:color="auto"/>
      </w:divBdr>
    </w:div>
    <w:div w:id="370764858">
      <w:bodyDiv w:val="1"/>
      <w:marLeft w:val="0"/>
      <w:marRight w:val="0"/>
      <w:marTop w:val="0"/>
      <w:marBottom w:val="0"/>
      <w:divBdr>
        <w:top w:val="none" w:sz="0" w:space="0" w:color="auto"/>
        <w:left w:val="none" w:sz="0" w:space="0" w:color="auto"/>
        <w:bottom w:val="none" w:sz="0" w:space="0" w:color="auto"/>
        <w:right w:val="none" w:sz="0" w:space="0" w:color="auto"/>
      </w:divBdr>
    </w:div>
    <w:div w:id="372655460">
      <w:bodyDiv w:val="1"/>
      <w:marLeft w:val="0"/>
      <w:marRight w:val="0"/>
      <w:marTop w:val="0"/>
      <w:marBottom w:val="0"/>
      <w:divBdr>
        <w:top w:val="none" w:sz="0" w:space="0" w:color="auto"/>
        <w:left w:val="none" w:sz="0" w:space="0" w:color="auto"/>
        <w:bottom w:val="none" w:sz="0" w:space="0" w:color="auto"/>
        <w:right w:val="none" w:sz="0" w:space="0" w:color="auto"/>
      </w:divBdr>
    </w:div>
    <w:div w:id="378550205">
      <w:bodyDiv w:val="1"/>
      <w:marLeft w:val="0"/>
      <w:marRight w:val="0"/>
      <w:marTop w:val="0"/>
      <w:marBottom w:val="0"/>
      <w:divBdr>
        <w:top w:val="none" w:sz="0" w:space="0" w:color="auto"/>
        <w:left w:val="none" w:sz="0" w:space="0" w:color="auto"/>
        <w:bottom w:val="none" w:sz="0" w:space="0" w:color="auto"/>
        <w:right w:val="none" w:sz="0" w:space="0" w:color="auto"/>
      </w:divBdr>
    </w:div>
    <w:div w:id="378895660">
      <w:bodyDiv w:val="1"/>
      <w:marLeft w:val="0"/>
      <w:marRight w:val="0"/>
      <w:marTop w:val="0"/>
      <w:marBottom w:val="0"/>
      <w:divBdr>
        <w:top w:val="none" w:sz="0" w:space="0" w:color="auto"/>
        <w:left w:val="none" w:sz="0" w:space="0" w:color="auto"/>
        <w:bottom w:val="none" w:sz="0" w:space="0" w:color="auto"/>
        <w:right w:val="none" w:sz="0" w:space="0" w:color="auto"/>
      </w:divBdr>
    </w:div>
    <w:div w:id="384254172">
      <w:bodyDiv w:val="1"/>
      <w:marLeft w:val="0"/>
      <w:marRight w:val="0"/>
      <w:marTop w:val="0"/>
      <w:marBottom w:val="0"/>
      <w:divBdr>
        <w:top w:val="none" w:sz="0" w:space="0" w:color="auto"/>
        <w:left w:val="none" w:sz="0" w:space="0" w:color="auto"/>
        <w:bottom w:val="none" w:sz="0" w:space="0" w:color="auto"/>
        <w:right w:val="none" w:sz="0" w:space="0" w:color="auto"/>
      </w:divBdr>
    </w:div>
    <w:div w:id="391583562">
      <w:bodyDiv w:val="1"/>
      <w:marLeft w:val="0"/>
      <w:marRight w:val="0"/>
      <w:marTop w:val="0"/>
      <w:marBottom w:val="0"/>
      <w:divBdr>
        <w:top w:val="none" w:sz="0" w:space="0" w:color="auto"/>
        <w:left w:val="none" w:sz="0" w:space="0" w:color="auto"/>
        <w:bottom w:val="none" w:sz="0" w:space="0" w:color="auto"/>
        <w:right w:val="none" w:sz="0" w:space="0" w:color="auto"/>
      </w:divBdr>
    </w:div>
    <w:div w:id="392000075">
      <w:bodyDiv w:val="1"/>
      <w:marLeft w:val="0"/>
      <w:marRight w:val="0"/>
      <w:marTop w:val="0"/>
      <w:marBottom w:val="0"/>
      <w:divBdr>
        <w:top w:val="none" w:sz="0" w:space="0" w:color="auto"/>
        <w:left w:val="none" w:sz="0" w:space="0" w:color="auto"/>
        <w:bottom w:val="none" w:sz="0" w:space="0" w:color="auto"/>
        <w:right w:val="none" w:sz="0" w:space="0" w:color="auto"/>
      </w:divBdr>
    </w:div>
    <w:div w:id="402604559">
      <w:bodyDiv w:val="1"/>
      <w:marLeft w:val="0"/>
      <w:marRight w:val="0"/>
      <w:marTop w:val="0"/>
      <w:marBottom w:val="0"/>
      <w:divBdr>
        <w:top w:val="none" w:sz="0" w:space="0" w:color="auto"/>
        <w:left w:val="none" w:sz="0" w:space="0" w:color="auto"/>
        <w:bottom w:val="none" w:sz="0" w:space="0" w:color="auto"/>
        <w:right w:val="none" w:sz="0" w:space="0" w:color="auto"/>
      </w:divBdr>
    </w:div>
    <w:div w:id="405416264">
      <w:bodyDiv w:val="1"/>
      <w:marLeft w:val="0"/>
      <w:marRight w:val="0"/>
      <w:marTop w:val="0"/>
      <w:marBottom w:val="0"/>
      <w:divBdr>
        <w:top w:val="none" w:sz="0" w:space="0" w:color="auto"/>
        <w:left w:val="none" w:sz="0" w:space="0" w:color="auto"/>
        <w:bottom w:val="none" w:sz="0" w:space="0" w:color="auto"/>
        <w:right w:val="none" w:sz="0" w:space="0" w:color="auto"/>
      </w:divBdr>
    </w:div>
    <w:div w:id="407076039">
      <w:bodyDiv w:val="1"/>
      <w:marLeft w:val="0"/>
      <w:marRight w:val="0"/>
      <w:marTop w:val="0"/>
      <w:marBottom w:val="0"/>
      <w:divBdr>
        <w:top w:val="none" w:sz="0" w:space="0" w:color="auto"/>
        <w:left w:val="none" w:sz="0" w:space="0" w:color="auto"/>
        <w:bottom w:val="none" w:sz="0" w:space="0" w:color="auto"/>
        <w:right w:val="none" w:sz="0" w:space="0" w:color="auto"/>
      </w:divBdr>
    </w:div>
    <w:div w:id="411465369">
      <w:bodyDiv w:val="1"/>
      <w:marLeft w:val="0"/>
      <w:marRight w:val="0"/>
      <w:marTop w:val="0"/>
      <w:marBottom w:val="0"/>
      <w:divBdr>
        <w:top w:val="none" w:sz="0" w:space="0" w:color="auto"/>
        <w:left w:val="none" w:sz="0" w:space="0" w:color="auto"/>
        <w:bottom w:val="none" w:sz="0" w:space="0" w:color="auto"/>
        <w:right w:val="none" w:sz="0" w:space="0" w:color="auto"/>
      </w:divBdr>
    </w:div>
    <w:div w:id="417362203">
      <w:bodyDiv w:val="1"/>
      <w:marLeft w:val="0"/>
      <w:marRight w:val="0"/>
      <w:marTop w:val="0"/>
      <w:marBottom w:val="0"/>
      <w:divBdr>
        <w:top w:val="none" w:sz="0" w:space="0" w:color="auto"/>
        <w:left w:val="none" w:sz="0" w:space="0" w:color="auto"/>
        <w:bottom w:val="none" w:sz="0" w:space="0" w:color="auto"/>
        <w:right w:val="none" w:sz="0" w:space="0" w:color="auto"/>
      </w:divBdr>
    </w:div>
    <w:div w:id="418986635">
      <w:bodyDiv w:val="1"/>
      <w:marLeft w:val="0"/>
      <w:marRight w:val="0"/>
      <w:marTop w:val="0"/>
      <w:marBottom w:val="0"/>
      <w:divBdr>
        <w:top w:val="none" w:sz="0" w:space="0" w:color="auto"/>
        <w:left w:val="none" w:sz="0" w:space="0" w:color="auto"/>
        <w:bottom w:val="none" w:sz="0" w:space="0" w:color="auto"/>
        <w:right w:val="none" w:sz="0" w:space="0" w:color="auto"/>
      </w:divBdr>
    </w:div>
    <w:div w:id="424571346">
      <w:bodyDiv w:val="1"/>
      <w:marLeft w:val="0"/>
      <w:marRight w:val="0"/>
      <w:marTop w:val="0"/>
      <w:marBottom w:val="0"/>
      <w:divBdr>
        <w:top w:val="none" w:sz="0" w:space="0" w:color="auto"/>
        <w:left w:val="none" w:sz="0" w:space="0" w:color="auto"/>
        <w:bottom w:val="none" w:sz="0" w:space="0" w:color="auto"/>
        <w:right w:val="none" w:sz="0" w:space="0" w:color="auto"/>
      </w:divBdr>
    </w:div>
    <w:div w:id="424887766">
      <w:bodyDiv w:val="1"/>
      <w:marLeft w:val="0"/>
      <w:marRight w:val="0"/>
      <w:marTop w:val="0"/>
      <w:marBottom w:val="0"/>
      <w:divBdr>
        <w:top w:val="none" w:sz="0" w:space="0" w:color="auto"/>
        <w:left w:val="none" w:sz="0" w:space="0" w:color="auto"/>
        <w:bottom w:val="none" w:sz="0" w:space="0" w:color="auto"/>
        <w:right w:val="none" w:sz="0" w:space="0" w:color="auto"/>
      </w:divBdr>
    </w:div>
    <w:div w:id="427700264">
      <w:bodyDiv w:val="1"/>
      <w:marLeft w:val="0"/>
      <w:marRight w:val="0"/>
      <w:marTop w:val="0"/>
      <w:marBottom w:val="0"/>
      <w:divBdr>
        <w:top w:val="none" w:sz="0" w:space="0" w:color="auto"/>
        <w:left w:val="none" w:sz="0" w:space="0" w:color="auto"/>
        <w:bottom w:val="none" w:sz="0" w:space="0" w:color="auto"/>
        <w:right w:val="none" w:sz="0" w:space="0" w:color="auto"/>
      </w:divBdr>
    </w:div>
    <w:div w:id="431824861">
      <w:bodyDiv w:val="1"/>
      <w:marLeft w:val="0"/>
      <w:marRight w:val="0"/>
      <w:marTop w:val="0"/>
      <w:marBottom w:val="0"/>
      <w:divBdr>
        <w:top w:val="none" w:sz="0" w:space="0" w:color="auto"/>
        <w:left w:val="none" w:sz="0" w:space="0" w:color="auto"/>
        <w:bottom w:val="none" w:sz="0" w:space="0" w:color="auto"/>
        <w:right w:val="none" w:sz="0" w:space="0" w:color="auto"/>
      </w:divBdr>
    </w:div>
    <w:div w:id="437725037">
      <w:bodyDiv w:val="1"/>
      <w:marLeft w:val="0"/>
      <w:marRight w:val="0"/>
      <w:marTop w:val="0"/>
      <w:marBottom w:val="0"/>
      <w:divBdr>
        <w:top w:val="none" w:sz="0" w:space="0" w:color="auto"/>
        <w:left w:val="none" w:sz="0" w:space="0" w:color="auto"/>
        <w:bottom w:val="none" w:sz="0" w:space="0" w:color="auto"/>
        <w:right w:val="none" w:sz="0" w:space="0" w:color="auto"/>
      </w:divBdr>
    </w:div>
    <w:div w:id="440145561">
      <w:bodyDiv w:val="1"/>
      <w:marLeft w:val="0"/>
      <w:marRight w:val="0"/>
      <w:marTop w:val="0"/>
      <w:marBottom w:val="0"/>
      <w:divBdr>
        <w:top w:val="none" w:sz="0" w:space="0" w:color="auto"/>
        <w:left w:val="none" w:sz="0" w:space="0" w:color="auto"/>
        <w:bottom w:val="none" w:sz="0" w:space="0" w:color="auto"/>
        <w:right w:val="none" w:sz="0" w:space="0" w:color="auto"/>
      </w:divBdr>
    </w:div>
    <w:div w:id="443353561">
      <w:bodyDiv w:val="1"/>
      <w:marLeft w:val="0"/>
      <w:marRight w:val="0"/>
      <w:marTop w:val="0"/>
      <w:marBottom w:val="0"/>
      <w:divBdr>
        <w:top w:val="none" w:sz="0" w:space="0" w:color="auto"/>
        <w:left w:val="none" w:sz="0" w:space="0" w:color="auto"/>
        <w:bottom w:val="none" w:sz="0" w:space="0" w:color="auto"/>
        <w:right w:val="none" w:sz="0" w:space="0" w:color="auto"/>
      </w:divBdr>
    </w:div>
    <w:div w:id="443693007">
      <w:bodyDiv w:val="1"/>
      <w:marLeft w:val="0"/>
      <w:marRight w:val="0"/>
      <w:marTop w:val="0"/>
      <w:marBottom w:val="0"/>
      <w:divBdr>
        <w:top w:val="none" w:sz="0" w:space="0" w:color="auto"/>
        <w:left w:val="none" w:sz="0" w:space="0" w:color="auto"/>
        <w:bottom w:val="none" w:sz="0" w:space="0" w:color="auto"/>
        <w:right w:val="none" w:sz="0" w:space="0" w:color="auto"/>
      </w:divBdr>
    </w:div>
    <w:div w:id="445083014">
      <w:bodyDiv w:val="1"/>
      <w:marLeft w:val="0"/>
      <w:marRight w:val="0"/>
      <w:marTop w:val="0"/>
      <w:marBottom w:val="0"/>
      <w:divBdr>
        <w:top w:val="none" w:sz="0" w:space="0" w:color="auto"/>
        <w:left w:val="none" w:sz="0" w:space="0" w:color="auto"/>
        <w:bottom w:val="none" w:sz="0" w:space="0" w:color="auto"/>
        <w:right w:val="none" w:sz="0" w:space="0" w:color="auto"/>
      </w:divBdr>
    </w:div>
    <w:div w:id="465049650">
      <w:bodyDiv w:val="1"/>
      <w:marLeft w:val="0"/>
      <w:marRight w:val="0"/>
      <w:marTop w:val="0"/>
      <w:marBottom w:val="0"/>
      <w:divBdr>
        <w:top w:val="none" w:sz="0" w:space="0" w:color="auto"/>
        <w:left w:val="none" w:sz="0" w:space="0" w:color="auto"/>
        <w:bottom w:val="none" w:sz="0" w:space="0" w:color="auto"/>
        <w:right w:val="none" w:sz="0" w:space="0" w:color="auto"/>
      </w:divBdr>
    </w:div>
    <w:div w:id="467284998">
      <w:bodyDiv w:val="1"/>
      <w:marLeft w:val="0"/>
      <w:marRight w:val="0"/>
      <w:marTop w:val="0"/>
      <w:marBottom w:val="0"/>
      <w:divBdr>
        <w:top w:val="none" w:sz="0" w:space="0" w:color="auto"/>
        <w:left w:val="none" w:sz="0" w:space="0" w:color="auto"/>
        <w:bottom w:val="none" w:sz="0" w:space="0" w:color="auto"/>
        <w:right w:val="none" w:sz="0" w:space="0" w:color="auto"/>
      </w:divBdr>
    </w:div>
    <w:div w:id="472210554">
      <w:bodyDiv w:val="1"/>
      <w:marLeft w:val="0"/>
      <w:marRight w:val="0"/>
      <w:marTop w:val="0"/>
      <w:marBottom w:val="0"/>
      <w:divBdr>
        <w:top w:val="none" w:sz="0" w:space="0" w:color="auto"/>
        <w:left w:val="none" w:sz="0" w:space="0" w:color="auto"/>
        <w:bottom w:val="none" w:sz="0" w:space="0" w:color="auto"/>
        <w:right w:val="none" w:sz="0" w:space="0" w:color="auto"/>
      </w:divBdr>
    </w:div>
    <w:div w:id="476458349">
      <w:bodyDiv w:val="1"/>
      <w:marLeft w:val="0"/>
      <w:marRight w:val="0"/>
      <w:marTop w:val="0"/>
      <w:marBottom w:val="0"/>
      <w:divBdr>
        <w:top w:val="none" w:sz="0" w:space="0" w:color="auto"/>
        <w:left w:val="none" w:sz="0" w:space="0" w:color="auto"/>
        <w:bottom w:val="none" w:sz="0" w:space="0" w:color="auto"/>
        <w:right w:val="none" w:sz="0" w:space="0" w:color="auto"/>
      </w:divBdr>
    </w:div>
    <w:div w:id="478159765">
      <w:bodyDiv w:val="1"/>
      <w:marLeft w:val="0"/>
      <w:marRight w:val="0"/>
      <w:marTop w:val="0"/>
      <w:marBottom w:val="0"/>
      <w:divBdr>
        <w:top w:val="none" w:sz="0" w:space="0" w:color="auto"/>
        <w:left w:val="none" w:sz="0" w:space="0" w:color="auto"/>
        <w:bottom w:val="none" w:sz="0" w:space="0" w:color="auto"/>
        <w:right w:val="none" w:sz="0" w:space="0" w:color="auto"/>
      </w:divBdr>
    </w:div>
    <w:div w:id="481195437">
      <w:bodyDiv w:val="1"/>
      <w:marLeft w:val="0"/>
      <w:marRight w:val="0"/>
      <w:marTop w:val="0"/>
      <w:marBottom w:val="0"/>
      <w:divBdr>
        <w:top w:val="none" w:sz="0" w:space="0" w:color="auto"/>
        <w:left w:val="none" w:sz="0" w:space="0" w:color="auto"/>
        <w:bottom w:val="none" w:sz="0" w:space="0" w:color="auto"/>
        <w:right w:val="none" w:sz="0" w:space="0" w:color="auto"/>
      </w:divBdr>
    </w:div>
    <w:div w:id="492254991">
      <w:bodyDiv w:val="1"/>
      <w:marLeft w:val="0"/>
      <w:marRight w:val="0"/>
      <w:marTop w:val="0"/>
      <w:marBottom w:val="0"/>
      <w:divBdr>
        <w:top w:val="none" w:sz="0" w:space="0" w:color="auto"/>
        <w:left w:val="none" w:sz="0" w:space="0" w:color="auto"/>
        <w:bottom w:val="none" w:sz="0" w:space="0" w:color="auto"/>
        <w:right w:val="none" w:sz="0" w:space="0" w:color="auto"/>
      </w:divBdr>
    </w:div>
    <w:div w:id="499008233">
      <w:bodyDiv w:val="1"/>
      <w:marLeft w:val="0"/>
      <w:marRight w:val="0"/>
      <w:marTop w:val="0"/>
      <w:marBottom w:val="0"/>
      <w:divBdr>
        <w:top w:val="none" w:sz="0" w:space="0" w:color="auto"/>
        <w:left w:val="none" w:sz="0" w:space="0" w:color="auto"/>
        <w:bottom w:val="none" w:sz="0" w:space="0" w:color="auto"/>
        <w:right w:val="none" w:sz="0" w:space="0" w:color="auto"/>
      </w:divBdr>
    </w:div>
    <w:div w:id="502545846">
      <w:bodyDiv w:val="1"/>
      <w:marLeft w:val="0"/>
      <w:marRight w:val="0"/>
      <w:marTop w:val="0"/>
      <w:marBottom w:val="0"/>
      <w:divBdr>
        <w:top w:val="none" w:sz="0" w:space="0" w:color="auto"/>
        <w:left w:val="none" w:sz="0" w:space="0" w:color="auto"/>
        <w:bottom w:val="none" w:sz="0" w:space="0" w:color="auto"/>
        <w:right w:val="none" w:sz="0" w:space="0" w:color="auto"/>
      </w:divBdr>
    </w:div>
    <w:div w:id="502740656">
      <w:bodyDiv w:val="1"/>
      <w:marLeft w:val="0"/>
      <w:marRight w:val="0"/>
      <w:marTop w:val="0"/>
      <w:marBottom w:val="0"/>
      <w:divBdr>
        <w:top w:val="none" w:sz="0" w:space="0" w:color="auto"/>
        <w:left w:val="none" w:sz="0" w:space="0" w:color="auto"/>
        <w:bottom w:val="none" w:sz="0" w:space="0" w:color="auto"/>
        <w:right w:val="none" w:sz="0" w:space="0" w:color="auto"/>
      </w:divBdr>
    </w:div>
    <w:div w:id="509026610">
      <w:bodyDiv w:val="1"/>
      <w:marLeft w:val="0"/>
      <w:marRight w:val="0"/>
      <w:marTop w:val="0"/>
      <w:marBottom w:val="0"/>
      <w:divBdr>
        <w:top w:val="none" w:sz="0" w:space="0" w:color="auto"/>
        <w:left w:val="none" w:sz="0" w:space="0" w:color="auto"/>
        <w:bottom w:val="none" w:sz="0" w:space="0" w:color="auto"/>
        <w:right w:val="none" w:sz="0" w:space="0" w:color="auto"/>
      </w:divBdr>
    </w:div>
    <w:div w:id="514420074">
      <w:bodyDiv w:val="1"/>
      <w:marLeft w:val="0"/>
      <w:marRight w:val="0"/>
      <w:marTop w:val="0"/>
      <w:marBottom w:val="0"/>
      <w:divBdr>
        <w:top w:val="none" w:sz="0" w:space="0" w:color="auto"/>
        <w:left w:val="none" w:sz="0" w:space="0" w:color="auto"/>
        <w:bottom w:val="none" w:sz="0" w:space="0" w:color="auto"/>
        <w:right w:val="none" w:sz="0" w:space="0" w:color="auto"/>
      </w:divBdr>
    </w:div>
    <w:div w:id="527530975">
      <w:bodyDiv w:val="1"/>
      <w:marLeft w:val="0"/>
      <w:marRight w:val="0"/>
      <w:marTop w:val="0"/>
      <w:marBottom w:val="0"/>
      <w:divBdr>
        <w:top w:val="none" w:sz="0" w:space="0" w:color="auto"/>
        <w:left w:val="none" w:sz="0" w:space="0" w:color="auto"/>
        <w:bottom w:val="none" w:sz="0" w:space="0" w:color="auto"/>
        <w:right w:val="none" w:sz="0" w:space="0" w:color="auto"/>
      </w:divBdr>
    </w:div>
    <w:div w:id="527909832">
      <w:bodyDiv w:val="1"/>
      <w:marLeft w:val="0"/>
      <w:marRight w:val="0"/>
      <w:marTop w:val="0"/>
      <w:marBottom w:val="0"/>
      <w:divBdr>
        <w:top w:val="none" w:sz="0" w:space="0" w:color="auto"/>
        <w:left w:val="none" w:sz="0" w:space="0" w:color="auto"/>
        <w:bottom w:val="none" w:sz="0" w:space="0" w:color="auto"/>
        <w:right w:val="none" w:sz="0" w:space="0" w:color="auto"/>
      </w:divBdr>
    </w:div>
    <w:div w:id="532420962">
      <w:bodyDiv w:val="1"/>
      <w:marLeft w:val="0"/>
      <w:marRight w:val="0"/>
      <w:marTop w:val="0"/>
      <w:marBottom w:val="0"/>
      <w:divBdr>
        <w:top w:val="none" w:sz="0" w:space="0" w:color="auto"/>
        <w:left w:val="none" w:sz="0" w:space="0" w:color="auto"/>
        <w:bottom w:val="none" w:sz="0" w:space="0" w:color="auto"/>
        <w:right w:val="none" w:sz="0" w:space="0" w:color="auto"/>
      </w:divBdr>
    </w:div>
    <w:div w:id="535460631">
      <w:bodyDiv w:val="1"/>
      <w:marLeft w:val="0"/>
      <w:marRight w:val="0"/>
      <w:marTop w:val="0"/>
      <w:marBottom w:val="0"/>
      <w:divBdr>
        <w:top w:val="none" w:sz="0" w:space="0" w:color="auto"/>
        <w:left w:val="none" w:sz="0" w:space="0" w:color="auto"/>
        <w:bottom w:val="none" w:sz="0" w:space="0" w:color="auto"/>
        <w:right w:val="none" w:sz="0" w:space="0" w:color="auto"/>
      </w:divBdr>
    </w:div>
    <w:div w:id="540437559">
      <w:bodyDiv w:val="1"/>
      <w:marLeft w:val="0"/>
      <w:marRight w:val="0"/>
      <w:marTop w:val="0"/>
      <w:marBottom w:val="0"/>
      <w:divBdr>
        <w:top w:val="none" w:sz="0" w:space="0" w:color="auto"/>
        <w:left w:val="none" w:sz="0" w:space="0" w:color="auto"/>
        <w:bottom w:val="none" w:sz="0" w:space="0" w:color="auto"/>
        <w:right w:val="none" w:sz="0" w:space="0" w:color="auto"/>
      </w:divBdr>
    </w:div>
    <w:div w:id="540441454">
      <w:bodyDiv w:val="1"/>
      <w:marLeft w:val="0"/>
      <w:marRight w:val="0"/>
      <w:marTop w:val="0"/>
      <w:marBottom w:val="0"/>
      <w:divBdr>
        <w:top w:val="none" w:sz="0" w:space="0" w:color="auto"/>
        <w:left w:val="none" w:sz="0" w:space="0" w:color="auto"/>
        <w:bottom w:val="none" w:sz="0" w:space="0" w:color="auto"/>
        <w:right w:val="none" w:sz="0" w:space="0" w:color="auto"/>
      </w:divBdr>
    </w:div>
    <w:div w:id="549196596">
      <w:bodyDiv w:val="1"/>
      <w:marLeft w:val="0"/>
      <w:marRight w:val="0"/>
      <w:marTop w:val="0"/>
      <w:marBottom w:val="0"/>
      <w:divBdr>
        <w:top w:val="none" w:sz="0" w:space="0" w:color="auto"/>
        <w:left w:val="none" w:sz="0" w:space="0" w:color="auto"/>
        <w:bottom w:val="none" w:sz="0" w:space="0" w:color="auto"/>
        <w:right w:val="none" w:sz="0" w:space="0" w:color="auto"/>
      </w:divBdr>
    </w:div>
    <w:div w:id="565149123">
      <w:bodyDiv w:val="1"/>
      <w:marLeft w:val="0"/>
      <w:marRight w:val="0"/>
      <w:marTop w:val="0"/>
      <w:marBottom w:val="0"/>
      <w:divBdr>
        <w:top w:val="none" w:sz="0" w:space="0" w:color="auto"/>
        <w:left w:val="none" w:sz="0" w:space="0" w:color="auto"/>
        <w:bottom w:val="none" w:sz="0" w:space="0" w:color="auto"/>
        <w:right w:val="none" w:sz="0" w:space="0" w:color="auto"/>
      </w:divBdr>
    </w:div>
    <w:div w:id="566957613">
      <w:bodyDiv w:val="1"/>
      <w:marLeft w:val="0"/>
      <w:marRight w:val="0"/>
      <w:marTop w:val="0"/>
      <w:marBottom w:val="0"/>
      <w:divBdr>
        <w:top w:val="none" w:sz="0" w:space="0" w:color="auto"/>
        <w:left w:val="none" w:sz="0" w:space="0" w:color="auto"/>
        <w:bottom w:val="none" w:sz="0" w:space="0" w:color="auto"/>
        <w:right w:val="none" w:sz="0" w:space="0" w:color="auto"/>
      </w:divBdr>
    </w:div>
    <w:div w:id="574819634">
      <w:bodyDiv w:val="1"/>
      <w:marLeft w:val="0"/>
      <w:marRight w:val="0"/>
      <w:marTop w:val="0"/>
      <w:marBottom w:val="0"/>
      <w:divBdr>
        <w:top w:val="none" w:sz="0" w:space="0" w:color="auto"/>
        <w:left w:val="none" w:sz="0" w:space="0" w:color="auto"/>
        <w:bottom w:val="none" w:sz="0" w:space="0" w:color="auto"/>
        <w:right w:val="none" w:sz="0" w:space="0" w:color="auto"/>
      </w:divBdr>
    </w:div>
    <w:div w:id="575169489">
      <w:bodyDiv w:val="1"/>
      <w:marLeft w:val="0"/>
      <w:marRight w:val="0"/>
      <w:marTop w:val="0"/>
      <w:marBottom w:val="0"/>
      <w:divBdr>
        <w:top w:val="none" w:sz="0" w:space="0" w:color="auto"/>
        <w:left w:val="none" w:sz="0" w:space="0" w:color="auto"/>
        <w:bottom w:val="none" w:sz="0" w:space="0" w:color="auto"/>
        <w:right w:val="none" w:sz="0" w:space="0" w:color="auto"/>
      </w:divBdr>
    </w:div>
    <w:div w:id="575284679">
      <w:bodyDiv w:val="1"/>
      <w:marLeft w:val="0"/>
      <w:marRight w:val="0"/>
      <w:marTop w:val="0"/>
      <w:marBottom w:val="0"/>
      <w:divBdr>
        <w:top w:val="none" w:sz="0" w:space="0" w:color="auto"/>
        <w:left w:val="none" w:sz="0" w:space="0" w:color="auto"/>
        <w:bottom w:val="none" w:sz="0" w:space="0" w:color="auto"/>
        <w:right w:val="none" w:sz="0" w:space="0" w:color="auto"/>
      </w:divBdr>
    </w:div>
    <w:div w:id="580602058">
      <w:bodyDiv w:val="1"/>
      <w:marLeft w:val="0"/>
      <w:marRight w:val="0"/>
      <w:marTop w:val="0"/>
      <w:marBottom w:val="0"/>
      <w:divBdr>
        <w:top w:val="none" w:sz="0" w:space="0" w:color="auto"/>
        <w:left w:val="none" w:sz="0" w:space="0" w:color="auto"/>
        <w:bottom w:val="none" w:sz="0" w:space="0" w:color="auto"/>
        <w:right w:val="none" w:sz="0" w:space="0" w:color="auto"/>
      </w:divBdr>
    </w:div>
    <w:div w:id="597367508">
      <w:bodyDiv w:val="1"/>
      <w:marLeft w:val="0"/>
      <w:marRight w:val="0"/>
      <w:marTop w:val="0"/>
      <w:marBottom w:val="0"/>
      <w:divBdr>
        <w:top w:val="none" w:sz="0" w:space="0" w:color="auto"/>
        <w:left w:val="none" w:sz="0" w:space="0" w:color="auto"/>
        <w:bottom w:val="none" w:sz="0" w:space="0" w:color="auto"/>
        <w:right w:val="none" w:sz="0" w:space="0" w:color="auto"/>
      </w:divBdr>
    </w:div>
    <w:div w:id="601497069">
      <w:bodyDiv w:val="1"/>
      <w:marLeft w:val="0"/>
      <w:marRight w:val="0"/>
      <w:marTop w:val="0"/>
      <w:marBottom w:val="0"/>
      <w:divBdr>
        <w:top w:val="none" w:sz="0" w:space="0" w:color="auto"/>
        <w:left w:val="none" w:sz="0" w:space="0" w:color="auto"/>
        <w:bottom w:val="none" w:sz="0" w:space="0" w:color="auto"/>
        <w:right w:val="none" w:sz="0" w:space="0" w:color="auto"/>
      </w:divBdr>
    </w:div>
    <w:div w:id="602421454">
      <w:bodyDiv w:val="1"/>
      <w:marLeft w:val="0"/>
      <w:marRight w:val="0"/>
      <w:marTop w:val="0"/>
      <w:marBottom w:val="0"/>
      <w:divBdr>
        <w:top w:val="none" w:sz="0" w:space="0" w:color="auto"/>
        <w:left w:val="none" w:sz="0" w:space="0" w:color="auto"/>
        <w:bottom w:val="none" w:sz="0" w:space="0" w:color="auto"/>
        <w:right w:val="none" w:sz="0" w:space="0" w:color="auto"/>
      </w:divBdr>
    </w:div>
    <w:div w:id="622659736">
      <w:bodyDiv w:val="1"/>
      <w:marLeft w:val="0"/>
      <w:marRight w:val="0"/>
      <w:marTop w:val="0"/>
      <w:marBottom w:val="0"/>
      <w:divBdr>
        <w:top w:val="none" w:sz="0" w:space="0" w:color="auto"/>
        <w:left w:val="none" w:sz="0" w:space="0" w:color="auto"/>
        <w:bottom w:val="none" w:sz="0" w:space="0" w:color="auto"/>
        <w:right w:val="none" w:sz="0" w:space="0" w:color="auto"/>
      </w:divBdr>
    </w:div>
    <w:div w:id="628584227">
      <w:bodyDiv w:val="1"/>
      <w:marLeft w:val="0"/>
      <w:marRight w:val="0"/>
      <w:marTop w:val="0"/>
      <w:marBottom w:val="0"/>
      <w:divBdr>
        <w:top w:val="none" w:sz="0" w:space="0" w:color="auto"/>
        <w:left w:val="none" w:sz="0" w:space="0" w:color="auto"/>
        <w:bottom w:val="none" w:sz="0" w:space="0" w:color="auto"/>
        <w:right w:val="none" w:sz="0" w:space="0" w:color="auto"/>
      </w:divBdr>
    </w:div>
    <w:div w:id="633683977">
      <w:bodyDiv w:val="1"/>
      <w:marLeft w:val="0"/>
      <w:marRight w:val="0"/>
      <w:marTop w:val="0"/>
      <w:marBottom w:val="0"/>
      <w:divBdr>
        <w:top w:val="none" w:sz="0" w:space="0" w:color="auto"/>
        <w:left w:val="none" w:sz="0" w:space="0" w:color="auto"/>
        <w:bottom w:val="none" w:sz="0" w:space="0" w:color="auto"/>
        <w:right w:val="none" w:sz="0" w:space="0" w:color="auto"/>
      </w:divBdr>
    </w:div>
    <w:div w:id="637612946">
      <w:bodyDiv w:val="1"/>
      <w:marLeft w:val="0"/>
      <w:marRight w:val="0"/>
      <w:marTop w:val="0"/>
      <w:marBottom w:val="0"/>
      <w:divBdr>
        <w:top w:val="none" w:sz="0" w:space="0" w:color="auto"/>
        <w:left w:val="none" w:sz="0" w:space="0" w:color="auto"/>
        <w:bottom w:val="none" w:sz="0" w:space="0" w:color="auto"/>
        <w:right w:val="none" w:sz="0" w:space="0" w:color="auto"/>
      </w:divBdr>
    </w:div>
    <w:div w:id="645938666">
      <w:bodyDiv w:val="1"/>
      <w:marLeft w:val="0"/>
      <w:marRight w:val="0"/>
      <w:marTop w:val="0"/>
      <w:marBottom w:val="0"/>
      <w:divBdr>
        <w:top w:val="none" w:sz="0" w:space="0" w:color="auto"/>
        <w:left w:val="none" w:sz="0" w:space="0" w:color="auto"/>
        <w:bottom w:val="none" w:sz="0" w:space="0" w:color="auto"/>
        <w:right w:val="none" w:sz="0" w:space="0" w:color="auto"/>
      </w:divBdr>
    </w:div>
    <w:div w:id="649092367">
      <w:bodyDiv w:val="1"/>
      <w:marLeft w:val="0"/>
      <w:marRight w:val="0"/>
      <w:marTop w:val="0"/>
      <w:marBottom w:val="0"/>
      <w:divBdr>
        <w:top w:val="none" w:sz="0" w:space="0" w:color="auto"/>
        <w:left w:val="none" w:sz="0" w:space="0" w:color="auto"/>
        <w:bottom w:val="none" w:sz="0" w:space="0" w:color="auto"/>
        <w:right w:val="none" w:sz="0" w:space="0" w:color="auto"/>
      </w:divBdr>
    </w:div>
    <w:div w:id="651717277">
      <w:bodyDiv w:val="1"/>
      <w:marLeft w:val="0"/>
      <w:marRight w:val="0"/>
      <w:marTop w:val="0"/>
      <w:marBottom w:val="0"/>
      <w:divBdr>
        <w:top w:val="none" w:sz="0" w:space="0" w:color="auto"/>
        <w:left w:val="none" w:sz="0" w:space="0" w:color="auto"/>
        <w:bottom w:val="none" w:sz="0" w:space="0" w:color="auto"/>
        <w:right w:val="none" w:sz="0" w:space="0" w:color="auto"/>
      </w:divBdr>
    </w:div>
    <w:div w:id="656765185">
      <w:bodyDiv w:val="1"/>
      <w:marLeft w:val="0"/>
      <w:marRight w:val="0"/>
      <w:marTop w:val="0"/>
      <w:marBottom w:val="0"/>
      <w:divBdr>
        <w:top w:val="none" w:sz="0" w:space="0" w:color="auto"/>
        <w:left w:val="none" w:sz="0" w:space="0" w:color="auto"/>
        <w:bottom w:val="none" w:sz="0" w:space="0" w:color="auto"/>
        <w:right w:val="none" w:sz="0" w:space="0" w:color="auto"/>
      </w:divBdr>
    </w:div>
    <w:div w:id="660625665">
      <w:bodyDiv w:val="1"/>
      <w:marLeft w:val="0"/>
      <w:marRight w:val="0"/>
      <w:marTop w:val="0"/>
      <w:marBottom w:val="0"/>
      <w:divBdr>
        <w:top w:val="none" w:sz="0" w:space="0" w:color="auto"/>
        <w:left w:val="none" w:sz="0" w:space="0" w:color="auto"/>
        <w:bottom w:val="none" w:sz="0" w:space="0" w:color="auto"/>
        <w:right w:val="none" w:sz="0" w:space="0" w:color="auto"/>
      </w:divBdr>
    </w:div>
    <w:div w:id="660934658">
      <w:bodyDiv w:val="1"/>
      <w:marLeft w:val="0"/>
      <w:marRight w:val="0"/>
      <w:marTop w:val="0"/>
      <w:marBottom w:val="0"/>
      <w:divBdr>
        <w:top w:val="none" w:sz="0" w:space="0" w:color="auto"/>
        <w:left w:val="none" w:sz="0" w:space="0" w:color="auto"/>
        <w:bottom w:val="none" w:sz="0" w:space="0" w:color="auto"/>
        <w:right w:val="none" w:sz="0" w:space="0" w:color="auto"/>
      </w:divBdr>
    </w:div>
    <w:div w:id="665521767">
      <w:bodyDiv w:val="1"/>
      <w:marLeft w:val="0"/>
      <w:marRight w:val="0"/>
      <w:marTop w:val="0"/>
      <w:marBottom w:val="0"/>
      <w:divBdr>
        <w:top w:val="none" w:sz="0" w:space="0" w:color="auto"/>
        <w:left w:val="none" w:sz="0" w:space="0" w:color="auto"/>
        <w:bottom w:val="none" w:sz="0" w:space="0" w:color="auto"/>
        <w:right w:val="none" w:sz="0" w:space="0" w:color="auto"/>
      </w:divBdr>
    </w:div>
    <w:div w:id="675546175">
      <w:bodyDiv w:val="1"/>
      <w:marLeft w:val="0"/>
      <w:marRight w:val="0"/>
      <w:marTop w:val="0"/>
      <w:marBottom w:val="0"/>
      <w:divBdr>
        <w:top w:val="none" w:sz="0" w:space="0" w:color="auto"/>
        <w:left w:val="none" w:sz="0" w:space="0" w:color="auto"/>
        <w:bottom w:val="none" w:sz="0" w:space="0" w:color="auto"/>
        <w:right w:val="none" w:sz="0" w:space="0" w:color="auto"/>
      </w:divBdr>
    </w:div>
    <w:div w:id="679087826">
      <w:bodyDiv w:val="1"/>
      <w:marLeft w:val="0"/>
      <w:marRight w:val="0"/>
      <w:marTop w:val="0"/>
      <w:marBottom w:val="0"/>
      <w:divBdr>
        <w:top w:val="none" w:sz="0" w:space="0" w:color="auto"/>
        <w:left w:val="none" w:sz="0" w:space="0" w:color="auto"/>
        <w:bottom w:val="none" w:sz="0" w:space="0" w:color="auto"/>
        <w:right w:val="none" w:sz="0" w:space="0" w:color="auto"/>
      </w:divBdr>
    </w:div>
    <w:div w:id="681592643">
      <w:bodyDiv w:val="1"/>
      <w:marLeft w:val="0"/>
      <w:marRight w:val="0"/>
      <w:marTop w:val="0"/>
      <w:marBottom w:val="0"/>
      <w:divBdr>
        <w:top w:val="none" w:sz="0" w:space="0" w:color="auto"/>
        <w:left w:val="none" w:sz="0" w:space="0" w:color="auto"/>
        <w:bottom w:val="none" w:sz="0" w:space="0" w:color="auto"/>
        <w:right w:val="none" w:sz="0" w:space="0" w:color="auto"/>
      </w:divBdr>
    </w:div>
    <w:div w:id="681710813">
      <w:bodyDiv w:val="1"/>
      <w:marLeft w:val="0"/>
      <w:marRight w:val="0"/>
      <w:marTop w:val="0"/>
      <w:marBottom w:val="0"/>
      <w:divBdr>
        <w:top w:val="none" w:sz="0" w:space="0" w:color="auto"/>
        <w:left w:val="none" w:sz="0" w:space="0" w:color="auto"/>
        <w:bottom w:val="none" w:sz="0" w:space="0" w:color="auto"/>
        <w:right w:val="none" w:sz="0" w:space="0" w:color="auto"/>
      </w:divBdr>
    </w:div>
    <w:div w:id="687604382">
      <w:bodyDiv w:val="1"/>
      <w:marLeft w:val="0"/>
      <w:marRight w:val="0"/>
      <w:marTop w:val="0"/>
      <w:marBottom w:val="0"/>
      <w:divBdr>
        <w:top w:val="none" w:sz="0" w:space="0" w:color="auto"/>
        <w:left w:val="none" w:sz="0" w:space="0" w:color="auto"/>
        <w:bottom w:val="none" w:sz="0" w:space="0" w:color="auto"/>
        <w:right w:val="none" w:sz="0" w:space="0" w:color="auto"/>
      </w:divBdr>
    </w:div>
    <w:div w:id="689143446">
      <w:bodyDiv w:val="1"/>
      <w:marLeft w:val="0"/>
      <w:marRight w:val="0"/>
      <w:marTop w:val="0"/>
      <w:marBottom w:val="0"/>
      <w:divBdr>
        <w:top w:val="none" w:sz="0" w:space="0" w:color="auto"/>
        <w:left w:val="none" w:sz="0" w:space="0" w:color="auto"/>
        <w:bottom w:val="none" w:sz="0" w:space="0" w:color="auto"/>
        <w:right w:val="none" w:sz="0" w:space="0" w:color="auto"/>
      </w:divBdr>
    </w:div>
    <w:div w:id="690110967">
      <w:bodyDiv w:val="1"/>
      <w:marLeft w:val="0"/>
      <w:marRight w:val="0"/>
      <w:marTop w:val="0"/>
      <w:marBottom w:val="0"/>
      <w:divBdr>
        <w:top w:val="none" w:sz="0" w:space="0" w:color="auto"/>
        <w:left w:val="none" w:sz="0" w:space="0" w:color="auto"/>
        <w:bottom w:val="none" w:sz="0" w:space="0" w:color="auto"/>
        <w:right w:val="none" w:sz="0" w:space="0" w:color="auto"/>
      </w:divBdr>
    </w:div>
    <w:div w:id="694231603">
      <w:bodyDiv w:val="1"/>
      <w:marLeft w:val="0"/>
      <w:marRight w:val="0"/>
      <w:marTop w:val="0"/>
      <w:marBottom w:val="0"/>
      <w:divBdr>
        <w:top w:val="none" w:sz="0" w:space="0" w:color="auto"/>
        <w:left w:val="none" w:sz="0" w:space="0" w:color="auto"/>
        <w:bottom w:val="none" w:sz="0" w:space="0" w:color="auto"/>
        <w:right w:val="none" w:sz="0" w:space="0" w:color="auto"/>
      </w:divBdr>
    </w:div>
    <w:div w:id="694580245">
      <w:bodyDiv w:val="1"/>
      <w:marLeft w:val="0"/>
      <w:marRight w:val="0"/>
      <w:marTop w:val="0"/>
      <w:marBottom w:val="0"/>
      <w:divBdr>
        <w:top w:val="none" w:sz="0" w:space="0" w:color="auto"/>
        <w:left w:val="none" w:sz="0" w:space="0" w:color="auto"/>
        <w:bottom w:val="none" w:sz="0" w:space="0" w:color="auto"/>
        <w:right w:val="none" w:sz="0" w:space="0" w:color="auto"/>
      </w:divBdr>
    </w:div>
    <w:div w:id="696004049">
      <w:bodyDiv w:val="1"/>
      <w:marLeft w:val="0"/>
      <w:marRight w:val="0"/>
      <w:marTop w:val="0"/>
      <w:marBottom w:val="0"/>
      <w:divBdr>
        <w:top w:val="none" w:sz="0" w:space="0" w:color="auto"/>
        <w:left w:val="none" w:sz="0" w:space="0" w:color="auto"/>
        <w:bottom w:val="none" w:sz="0" w:space="0" w:color="auto"/>
        <w:right w:val="none" w:sz="0" w:space="0" w:color="auto"/>
      </w:divBdr>
    </w:div>
    <w:div w:id="703100596">
      <w:bodyDiv w:val="1"/>
      <w:marLeft w:val="0"/>
      <w:marRight w:val="0"/>
      <w:marTop w:val="0"/>
      <w:marBottom w:val="0"/>
      <w:divBdr>
        <w:top w:val="none" w:sz="0" w:space="0" w:color="auto"/>
        <w:left w:val="none" w:sz="0" w:space="0" w:color="auto"/>
        <w:bottom w:val="none" w:sz="0" w:space="0" w:color="auto"/>
        <w:right w:val="none" w:sz="0" w:space="0" w:color="auto"/>
      </w:divBdr>
    </w:div>
    <w:div w:id="704405528">
      <w:bodyDiv w:val="1"/>
      <w:marLeft w:val="0"/>
      <w:marRight w:val="0"/>
      <w:marTop w:val="0"/>
      <w:marBottom w:val="0"/>
      <w:divBdr>
        <w:top w:val="none" w:sz="0" w:space="0" w:color="auto"/>
        <w:left w:val="none" w:sz="0" w:space="0" w:color="auto"/>
        <w:bottom w:val="none" w:sz="0" w:space="0" w:color="auto"/>
        <w:right w:val="none" w:sz="0" w:space="0" w:color="auto"/>
      </w:divBdr>
    </w:div>
    <w:div w:id="707225337">
      <w:bodyDiv w:val="1"/>
      <w:marLeft w:val="0"/>
      <w:marRight w:val="0"/>
      <w:marTop w:val="0"/>
      <w:marBottom w:val="0"/>
      <w:divBdr>
        <w:top w:val="none" w:sz="0" w:space="0" w:color="auto"/>
        <w:left w:val="none" w:sz="0" w:space="0" w:color="auto"/>
        <w:bottom w:val="none" w:sz="0" w:space="0" w:color="auto"/>
        <w:right w:val="none" w:sz="0" w:space="0" w:color="auto"/>
      </w:divBdr>
    </w:div>
    <w:div w:id="710420272">
      <w:bodyDiv w:val="1"/>
      <w:marLeft w:val="0"/>
      <w:marRight w:val="0"/>
      <w:marTop w:val="0"/>
      <w:marBottom w:val="0"/>
      <w:divBdr>
        <w:top w:val="none" w:sz="0" w:space="0" w:color="auto"/>
        <w:left w:val="none" w:sz="0" w:space="0" w:color="auto"/>
        <w:bottom w:val="none" w:sz="0" w:space="0" w:color="auto"/>
        <w:right w:val="none" w:sz="0" w:space="0" w:color="auto"/>
      </w:divBdr>
    </w:div>
    <w:div w:id="710610212">
      <w:bodyDiv w:val="1"/>
      <w:marLeft w:val="0"/>
      <w:marRight w:val="0"/>
      <w:marTop w:val="0"/>
      <w:marBottom w:val="0"/>
      <w:divBdr>
        <w:top w:val="none" w:sz="0" w:space="0" w:color="auto"/>
        <w:left w:val="none" w:sz="0" w:space="0" w:color="auto"/>
        <w:bottom w:val="none" w:sz="0" w:space="0" w:color="auto"/>
        <w:right w:val="none" w:sz="0" w:space="0" w:color="auto"/>
      </w:divBdr>
    </w:div>
    <w:div w:id="720401748">
      <w:bodyDiv w:val="1"/>
      <w:marLeft w:val="0"/>
      <w:marRight w:val="0"/>
      <w:marTop w:val="0"/>
      <w:marBottom w:val="0"/>
      <w:divBdr>
        <w:top w:val="none" w:sz="0" w:space="0" w:color="auto"/>
        <w:left w:val="none" w:sz="0" w:space="0" w:color="auto"/>
        <w:bottom w:val="none" w:sz="0" w:space="0" w:color="auto"/>
        <w:right w:val="none" w:sz="0" w:space="0" w:color="auto"/>
      </w:divBdr>
    </w:div>
    <w:div w:id="735326450">
      <w:bodyDiv w:val="1"/>
      <w:marLeft w:val="0"/>
      <w:marRight w:val="0"/>
      <w:marTop w:val="0"/>
      <w:marBottom w:val="0"/>
      <w:divBdr>
        <w:top w:val="none" w:sz="0" w:space="0" w:color="auto"/>
        <w:left w:val="none" w:sz="0" w:space="0" w:color="auto"/>
        <w:bottom w:val="none" w:sz="0" w:space="0" w:color="auto"/>
        <w:right w:val="none" w:sz="0" w:space="0" w:color="auto"/>
      </w:divBdr>
    </w:div>
    <w:div w:id="746609345">
      <w:bodyDiv w:val="1"/>
      <w:marLeft w:val="0"/>
      <w:marRight w:val="0"/>
      <w:marTop w:val="0"/>
      <w:marBottom w:val="0"/>
      <w:divBdr>
        <w:top w:val="none" w:sz="0" w:space="0" w:color="auto"/>
        <w:left w:val="none" w:sz="0" w:space="0" w:color="auto"/>
        <w:bottom w:val="none" w:sz="0" w:space="0" w:color="auto"/>
        <w:right w:val="none" w:sz="0" w:space="0" w:color="auto"/>
      </w:divBdr>
    </w:div>
    <w:div w:id="746808650">
      <w:bodyDiv w:val="1"/>
      <w:marLeft w:val="0"/>
      <w:marRight w:val="0"/>
      <w:marTop w:val="0"/>
      <w:marBottom w:val="0"/>
      <w:divBdr>
        <w:top w:val="none" w:sz="0" w:space="0" w:color="auto"/>
        <w:left w:val="none" w:sz="0" w:space="0" w:color="auto"/>
        <w:bottom w:val="none" w:sz="0" w:space="0" w:color="auto"/>
        <w:right w:val="none" w:sz="0" w:space="0" w:color="auto"/>
      </w:divBdr>
    </w:div>
    <w:div w:id="746922428">
      <w:bodyDiv w:val="1"/>
      <w:marLeft w:val="0"/>
      <w:marRight w:val="0"/>
      <w:marTop w:val="0"/>
      <w:marBottom w:val="0"/>
      <w:divBdr>
        <w:top w:val="none" w:sz="0" w:space="0" w:color="auto"/>
        <w:left w:val="none" w:sz="0" w:space="0" w:color="auto"/>
        <w:bottom w:val="none" w:sz="0" w:space="0" w:color="auto"/>
        <w:right w:val="none" w:sz="0" w:space="0" w:color="auto"/>
      </w:divBdr>
    </w:div>
    <w:div w:id="747115132">
      <w:bodyDiv w:val="1"/>
      <w:marLeft w:val="0"/>
      <w:marRight w:val="0"/>
      <w:marTop w:val="0"/>
      <w:marBottom w:val="0"/>
      <w:divBdr>
        <w:top w:val="none" w:sz="0" w:space="0" w:color="auto"/>
        <w:left w:val="none" w:sz="0" w:space="0" w:color="auto"/>
        <w:bottom w:val="none" w:sz="0" w:space="0" w:color="auto"/>
        <w:right w:val="none" w:sz="0" w:space="0" w:color="auto"/>
      </w:divBdr>
    </w:div>
    <w:div w:id="748693190">
      <w:bodyDiv w:val="1"/>
      <w:marLeft w:val="0"/>
      <w:marRight w:val="0"/>
      <w:marTop w:val="0"/>
      <w:marBottom w:val="0"/>
      <w:divBdr>
        <w:top w:val="none" w:sz="0" w:space="0" w:color="auto"/>
        <w:left w:val="none" w:sz="0" w:space="0" w:color="auto"/>
        <w:bottom w:val="none" w:sz="0" w:space="0" w:color="auto"/>
        <w:right w:val="none" w:sz="0" w:space="0" w:color="auto"/>
      </w:divBdr>
    </w:div>
    <w:div w:id="749305168">
      <w:bodyDiv w:val="1"/>
      <w:marLeft w:val="0"/>
      <w:marRight w:val="0"/>
      <w:marTop w:val="0"/>
      <w:marBottom w:val="0"/>
      <w:divBdr>
        <w:top w:val="none" w:sz="0" w:space="0" w:color="auto"/>
        <w:left w:val="none" w:sz="0" w:space="0" w:color="auto"/>
        <w:bottom w:val="none" w:sz="0" w:space="0" w:color="auto"/>
        <w:right w:val="none" w:sz="0" w:space="0" w:color="auto"/>
      </w:divBdr>
    </w:div>
    <w:div w:id="751044650">
      <w:bodyDiv w:val="1"/>
      <w:marLeft w:val="0"/>
      <w:marRight w:val="0"/>
      <w:marTop w:val="0"/>
      <w:marBottom w:val="0"/>
      <w:divBdr>
        <w:top w:val="none" w:sz="0" w:space="0" w:color="auto"/>
        <w:left w:val="none" w:sz="0" w:space="0" w:color="auto"/>
        <w:bottom w:val="none" w:sz="0" w:space="0" w:color="auto"/>
        <w:right w:val="none" w:sz="0" w:space="0" w:color="auto"/>
      </w:divBdr>
    </w:div>
    <w:div w:id="767045854">
      <w:bodyDiv w:val="1"/>
      <w:marLeft w:val="0"/>
      <w:marRight w:val="0"/>
      <w:marTop w:val="0"/>
      <w:marBottom w:val="0"/>
      <w:divBdr>
        <w:top w:val="none" w:sz="0" w:space="0" w:color="auto"/>
        <w:left w:val="none" w:sz="0" w:space="0" w:color="auto"/>
        <w:bottom w:val="none" w:sz="0" w:space="0" w:color="auto"/>
        <w:right w:val="none" w:sz="0" w:space="0" w:color="auto"/>
      </w:divBdr>
    </w:div>
    <w:div w:id="767696582">
      <w:bodyDiv w:val="1"/>
      <w:marLeft w:val="0"/>
      <w:marRight w:val="0"/>
      <w:marTop w:val="0"/>
      <w:marBottom w:val="0"/>
      <w:divBdr>
        <w:top w:val="none" w:sz="0" w:space="0" w:color="auto"/>
        <w:left w:val="none" w:sz="0" w:space="0" w:color="auto"/>
        <w:bottom w:val="none" w:sz="0" w:space="0" w:color="auto"/>
        <w:right w:val="none" w:sz="0" w:space="0" w:color="auto"/>
      </w:divBdr>
    </w:div>
    <w:div w:id="768307978">
      <w:bodyDiv w:val="1"/>
      <w:marLeft w:val="0"/>
      <w:marRight w:val="0"/>
      <w:marTop w:val="0"/>
      <w:marBottom w:val="0"/>
      <w:divBdr>
        <w:top w:val="none" w:sz="0" w:space="0" w:color="auto"/>
        <w:left w:val="none" w:sz="0" w:space="0" w:color="auto"/>
        <w:bottom w:val="none" w:sz="0" w:space="0" w:color="auto"/>
        <w:right w:val="none" w:sz="0" w:space="0" w:color="auto"/>
      </w:divBdr>
    </w:div>
    <w:div w:id="778140441">
      <w:bodyDiv w:val="1"/>
      <w:marLeft w:val="0"/>
      <w:marRight w:val="0"/>
      <w:marTop w:val="0"/>
      <w:marBottom w:val="0"/>
      <w:divBdr>
        <w:top w:val="none" w:sz="0" w:space="0" w:color="auto"/>
        <w:left w:val="none" w:sz="0" w:space="0" w:color="auto"/>
        <w:bottom w:val="none" w:sz="0" w:space="0" w:color="auto"/>
        <w:right w:val="none" w:sz="0" w:space="0" w:color="auto"/>
      </w:divBdr>
    </w:div>
    <w:div w:id="790439558">
      <w:bodyDiv w:val="1"/>
      <w:marLeft w:val="0"/>
      <w:marRight w:val="0"/>
      <w:marTop w:val="0"/>
      <w:marBottom w:val="0"/>
      <w:divBdr>
        <w:top w:val="none" w:sz="0" w:space="0" w:color="auto"/>
        <w:left w:val="none" w:sz="0" w:space="0" w:color="auto"/>
        <w:bottom w:val="none" w:sz="0" w:space="0" w:color="auto"/>
        <w:right w:val="none" w:sz="0" w:space="0" w:color="auto"/>
      </w:divBdr>
    </w:div>
    <w:div w:id="797645127">
      <w:bodyDiv w:val="1"/>
      <w:marLeft w:val="0"/>
      <w:marRight w:val="0"/>
      <w:marTop w:val="0"/>
      <w:marBottom w:val="0"/>
      <w:divBdr>
        <w:top w:val="none" w:sz="0" w:space="0" w:color="auto"/>
        <w:left w:val="none" w:sz="0" w:space="0" w:color="auto"/>
        <w:bottom w:val="none" w:sz="0" w:space="0" w:color="auto"/>
        <w:right w:val="none" w:sz="0" w:space="0" w:color="auto"/>
      </w:divBdr>
    </w:div>
    <w:div w:id="798032479">
      <w:bodyDiv w:val="1"/>
      <w:marLeft w:val="0"/>
      <w:marRight w:val="0"/>
      <w:marTop w:val="0"/>
      <w:marBottom w:val="0"/>
      <w:divBdr>
        <w:top w:val="none" w:sz="0" w:space="0" w:color="auto"/>
        <w:left w:val="none" w:sz="0" w:space="0" w:color="auto"/>
        <w:bottom w:val="none" w:sz="0" w:space="0" w:color="auto"/>
        <w:right w:val="none" w:sz="0" w:space="0" w:color="auto"/>
      </w:divBdr>
    </w:div>
    <w:div w:id="802773621">
      <w:bodyDiv w:val="1"/>
      <w:marLeft w:val="0"/>
      <w:marRight w:val="0"/>
      <w:marTop w:val="0"/>
      <w:marBottom w:val="0"/>
      <w:divBdr>
        <w:top w:val="none" w:sz="0" w:space="0" w:color="auto"/>
        <w:left w:val="none" w:sz="0" w:space="0" w:color="auto"/>
        <w:bottom w:val="none" w:sz="0" w:space="0" w:color="auto"/>
        <w:right w:val="none" w:sz="0" w:space="0" w:color="auto"/>
      </w:divBdr>
    </w:div>
    <w:div w:id="807750410">
      <w:bodyDiv w:val="1"/>
      <w:marLeft w:val="0"/>
      <w:marRight w:val="0"/>
      <w:marTop w:val="0"/>
      <w:marBottom w:val="0"/>
      <w:divBdr>
        <w:top w:val="none" w:sz="0" w:space="0" w:color="auto"/>
        <w:left w:val="none" w:sz="0" w:space="0" w:color="auto"/>
        <w:bottom w:val="none" w:sz="0" w:space="0" w:color="auto"/>
        <w:right w:val="none" w:sz="0" w:space="0" w:color="auto"/>
      </w:divBdr>
    </w:div>
    <w:div w:id="818183249">
      <w:bodyDiv w:val="1"/>
      <w:marLeft w:val="0"/>
      <w:marRight w:val="0"/>
      <w:marTop w:val="0"/>
      <w:marBottom w:val="0"/>
      <w:divBdr>
        <w:top w:val="none" w:sz="0" w:space="0" w:color="auto"/>
        <w:left w:val="none" w:sz="0" w:space="0" w:color="auto"/>
        <w:bottom w:val="none" w:sz="0" w:space="0" w:color="auto"/>
        <w:right w:val="none" w:sz="0" w:space="0" w:color="auto"/>
      </w:divBdr>
    </w:div>
    <w:div w:id="819809463">
      <w:bodyDiv w:val="1"/>
      <w:marLeft w:val="0"/>
      <w:marRight w:val="0"/>
      <w:marTop w:val="0"/>
      <w:marBottom w:val="0"/>
      <w:divBdr>
        <w:top w:val="none" w:sz="0" w:space="0" w:color="auto"/>
        <w:left w:val="none" w:sz="0" w:space="0" w:color="auto"/>
        <w:bottom w:val="none" w:sz="0" w:space="0" w:color="auto"/>
        <w:right w:val="none" w:sz="0" w:space="0" w:color="auto"/>
      </w:divBdr>
    </w:div>
    <w:div w:id="832725138">
      <w:bodyDiv w:val="1"/>
      <w:marLeft w:val="0"/>
      <w:marRight w:val="0"/>
      <w:marTop w:val="0"/>
      <w:marBottom w:val="0"/>
      <w:divBdr>
        <w:top w:val="none" w:sz="0" w:space="0" w:color="auto"/>
        <w:left w:val="none" w:sz="0" w:space="0" w:color="auto"/>
        <w:bottom w:val="none" w:sz="0" w:space="0" w:color="auto"/>
        <w:right w:val="none" w:sz="0" w:space="0" w:color="auto"/>
      </w:divBdr>
    </w:div>
    <w:div w:id="839127400">
      <w:bodyDiv w:val="1"/>
      <w:marLeft w:val="0"/>
      <w:marRight w:val="0"/>
      <w:marTop w:val="0"/>
      <w:marBottom w:val="0"/>
      <w:divBdr>
        <w:top w:val="none" w:sz="0" w:space="0" w:color="auto"/>
        <w:left w:val="none" w:sz="0" w:space="0" w:color="auto"/>
        <w:bottom w:val="none" w:sz="0" w:space="0" w:color="auto"/>
        <w:right w:val="none" w:sz="0" w:space="0" w:color="auto"/>
      </w:divBdr>
    </w:div>
    <w:div w:id="839395626">
      <w:bodyDiv w:val="1"/>
      <w:marLeft w:val="0"/>
      <w:marRight w:val="0"/>
      <w:marTop w:val="0"/>
      <w:marBottom w:val="0"/>
      <w:divBdr>
        <w:top w:val="none" w:sz="0" w:space="0" w:color="auto"/>
        <w:left w:val="none" w:sz="0" w:space="0" w:color="auto"/>
        <w:bottom w:val="none" w:sz="0" w:space="0" w:color="auto"/>
        <w:right w:val="none" w:sz="0" w:space="0" w:color="auto"/>
      </w:divBdr>
    </w:div>
    <w:div w:id="844394248">
      <w:bodyDiv w:val="1"/>
      <w:marLeft w:val="0"/>
      <w:marRight w:val="0"/>
      <w:marTop w:val="0"/>
      <w:marBottom w:val="0"/>
      <w:divBdr>
        <w:top w:val="none" w:sz="0" w:space="0" w:color="auto"/>
        <w:left w:val="none" w:sz="0" w:space="0" w:color="auto"/>
        <w:bottom w:val="none" w:sz="0" w:space="0" w:color="auto"/>
        <w:right w:val="none" w:sz="0" w:space="0" w:color="auto"/>
      </w:divBdr>
    </w:div>
    <w:div w:id="851451003">
      <w:bodyDiv w:val="1"/>
      <w:marLeft w:val="0"/>
      <w:marRight w:val="0"/>
      <w:marTop w:val="0"/>
      <w:marBottom w:val="0"/>
      <w:divBdr>
        <w:top w:val="none" w:sz="0" w:space="0" w:color="auto"/>
        <w:left w:val="none" w:sz="0" w:space="0" w:color="auto"/>
        <w:bottom w:val="none" w:sz="0" w:space="0" w:color="auto"/>
        <w:right w:val="none" w:sz="0" w:space="0" w:color="auto"/>
      </w:divBdr>
    </w:div>
    <w:div w:id="854464110">
      <w:bodyDiv w:val="1"/>
      <w:marLeft w:val="0"/>
      <w:marRight w:val="0"/>
      <w:marTop w:val="0"/>
      <w:marBottom w:val="0"/>
      <w:divBdr>
        <w:top w:val="none" w:sz="0" w:space="0" w:color="auto"/>
        <w:left w:val="none" w:sz="0" w:space="0" w:color="auto"/>
        <w:bottom w:val="none" w:sz="0" w:space="0" w:color="auto"/>
        <w:right w:val="none" w:sz="0" w:space="0" w:color="auto"/>
      </w:divBdr>
    </w:div>
    <w:div w:id="855192890">
      <w:bodyDiv w:val="1"/>
      <w:marLeft w:val="0"/>
      <w:marRight w:val="0"/>
      <w:marTop w:val="0"/>
      <w:marBottom w:val="0"/>
      <w:divBdr>
        <w:top w:val="none" w:sz="0" w:space="0" w:color="auto"/>
        <w:left w:val="none" w:sz="0" w:space="0" w:color="auto"/>
        <w:bottom w:val="none" w:sz="0" w:space="0" w:color="auto"/>
        <w:right w:val="none" w:sz="0" w:space="0" w:color="auto"/>
      </w:divBdr>
    </w:div>
    <w:div w:id="860970132">
      <w:bodyDiv w:val="1"/>
      <w:marLeft w:val="0"/>
      <w:marRight w:val="0"/>
      <w:marTop w:val="0"/>
      <w:marBottom w:val="0"/>
      <w:divBdr>
        <w:top w:val="none" w:sz="0" w:space="0" w:color="auto"/>
        <w:left w:val="none" w:sz="0" w:space="0" w:color="auto"/>
        <w:bottom w:val="none" w:sz="0" w:space="0" w:color="auto"/>
        <w:right w:val="none" w:sz="0" w:space="0" w:color="auto"/>
      </w:divBdr>
    </w:div>
    <w:div w:id="860974074">
      <w:bodyDiv w:val="1"/>
      <w:marLeft w:val="0"/>
      <w:marRight w:val="0"/>
      <w:marTop w:val="0"/>
      <w:marBottom w:val="0"/>
      <w:divBdr>
        <w:top w:val="none" w:sz="0" w:space="0" w:color="auto"/>
        <w:left w:val="none" w:sz="0" w:space="0" w:color="auto"/>
        <w:bottom w:val="none" w:sz="0" w:space="0" w:color="auto"/>
        <w:right w:val="none" w:sz="0" w:space="0" w:color="auto"/>
      </w:divBdr>
    </w:div>
    <w:div w:id="864707736">
      <w:bodyDiv w:val="1"/>
      <w:marLeft w:val="0"/>
      <w:marRight w:val="0"/>
      <w:marTop w:val="0"/>
      <w:marBottom w:val="0"/>
      <w:divBdr>
        <w:top w:val="none" w:sz="0" w:space="0" w:color="auto"/>
        <w:left w:val="none" w:sz="0" w:space="0" w:color="auto"/>
        <w:bottom w:val="none" w:sz="0" w:space="0" w:color="auto"/>
        <w:right w:val="none" w:sz="0" w:space="0" w:color="auto"/>
      </w:divBdr>
    </w:div>
    <w:div w:id="872184267">
      <w:bodyDiv w:val="1"/>
      <w:marLeft w:val="0"/>
      <w:marRight w:val="0"/>
      <w:marTop w:val="0"/>
      <w:marBottom w:val="0"/>
      <w:divBdr>
        <w:top w:val="none" w:sz="0" w:space="0" w:color="auto"/>
        <w:left w:val="none" w:sz="0" w:space="0" w:color="auto"/>
        <w:bottom w:val="none" w:sz="0" w:space="0" w:color="auto"/>
        <w:right w:val="none" w:sz="0" w:space="0" w:color="auto"/>
      </w:divBdr>
    </w:div>
    <w:div w:id="887037600">
      <w:bodyDiv w:val="1"/>
      <w:marLeft w:val="0"/>
      <w:marRight w:val="0"/>
      <w:marTop w:val="0"/>
      <w:marBottom w:val="0"/>
      <w:divBdr>
        <w:top w:val="none" w:sz="0" w:space="0" w:color="auto"/>
        <w:left w:val="none" w:sz="0" w:space="0" w:color="auto"/>
        <w:bottom w:val="none" w:sz="0" w:space="0" w:color="auto"/>
        <w:right w:val="none" w:sz="0" w:space="0" w:color="auto"/>
      </w:divBdr>
    </w:div>
    <w:div w:id="892348228">
      <w:bodyDiv w:val="1"/>
      <w:marLeft w:val="0"/>
      <w:marRight w:val="0"/>
      <w:marTop w:val="0"/>
      <w:marBottom w:val="0"/>
      <w:divBdr>
        <w:top w:val="none" w:sz="0" w:space="0" w:color="auto"/>
        <w:left w:val="none" w:sz="0" w:space="0" w:color="auto"/>
        <w:bottom w:val="none" w:sz="0" w:space="0" w:color="auto"/>
        <w:right w:val="none" w:sz="0" w:space="0" w:color="auto"/>
      </w:divBdr>
    </w:div>
    <w:div w:id="906649788">
      <w:bodyDiv w:val="1"/>
      <w:marLeft w:val="0"/>
      <w:marRight w:val="0"/>
      <w:marTop w:val="0"/>
      <w:marBottom w:val="0"/>
      <w:divBdr>
        <w:top w:val="none" w:sz="0" w:space="0" w:color="auto"/>
        <w:left w:val="none" w:sz="0" w:space="0" w:color="auto"/>
        <w:bottom w:val="none" w:sz="0" w:space="0" w:color="auto"/>
        <w:right w:val="none" w:sz="0" w:space="0" w:color="auto"/>
      </w:divBdr>
    </w:div>
    <w:div w:id="929241623">
      <w:bodyDiv w:val="1"/>
      <w:marLeft w:val="0"/>
      <w:marRight w:val="0"/>
      <w:marTop w:val="0"/>
      <w:marBottom w:val="0"/>
      <w:divBdr>
        <w:top w:val="none" w:sz="0" w:space="0" w:color="auto"/>
        <w:left w:val="none" w:sz="0" w:space="0" w:color="auto"/>
        <w:bottom w:val="none" w:sz="0" w:space="0" w:color="auto"/>
        <w:right w:val="none" w:sz="0" w:space="0" w:color="auto"/>
      </w:divBdr>
    </w:div>
    <w:div w:id="932275301">
      <w:bodyDiv w:val="1"/>
      <w:marLeft w:val="0"/>
      <w:marRight w:val="0"/>
      <w:marTop w:val="0"/>
      <w:marBottom w:val="0"/>
      <w:divBdr>
        <w:top w:val="none" w:sz="0" w:space="0" w:color="auto"/>
        <w:left w:val="none" w:sz="0" w:space="0" w:color="auto"/>
        <w:bottom w:val="none" w:sz="0" w:space="0" w:color="auto"/>
        <w:right w:val="none" w:sz="0" w:space="0" w:color="auto"/>
      </w:divBdr>
    </w:div>
    <w:div w:id="932401567">
      <w:bodyDiv w:val="1"/>
      <w:marLeft w:val="0"/>
      <w:marRight w:val="0"/>
      <w:marTop w:val="0"/>
      <w:marBottom w:val="0"/>
      <w:divBdr>
        <w:top w:val="none" w:sz="0" w:space="0" w:color="auto"/>
        <w:left w:val="none" w:sz="0" w:space="0" w:color="auto"/>
        <w:bottom w:val="none" w:sz="0" w:space="0" w:color="auto"/>
        <w:right w:val="none" w:sz="0" w:space="0" w:color="auto"/>
      </w:divBdr>
    </w:div>
    <w:div w:id="935796023">
      <w:bodyDiv w:val="1"/>
      <w:marLeft w:val="0"/>
      <w:marRight w:val="0"/>
      <w:marTop w:val="0"/>
      <w:marBottom w:val="0"/>
      <w:divBdr>
        <w:top w:val="none" w:sz="0" w:space="0" w:color="auto"/>
        <w:left w:val="none" w:sz="0" w:space="0" w:color="auto"/>
        <w:bottom w:val="none" w:sz="0" w:space="0" w:color="auto"/>
        <w:right w:val="none" w:sz="0" w:space="0" w:color="auto"/>
      </w:divBdr>
    </w:div>
    <w:div w:id="937525003">
      <w:bodyDiv w:val="1"/>
      <w:marLeft w:val="0"/>
      <w:marRight w:val="0"/>
      <w:marTop w:val="0"/>
      <w:marBottom w:val="0"/>
      <w:divBdr>
        <w:top w:val="none" w:sz="0" w:space="0" w:color="auto"/>
        <w:left w:val="none" w:sz="0" w:space="0" w:color="auto"/>
        <w:bottom w:val="none" w:sz="0" w:space="0" w:color="auto"/>
        <w:right w:val="none" w:sz="0" w:space="0" w:color="auto"/>
      </w:divBdr>
    </w:div>
    <w:div w:id="937755417">
      <w:bodyDiv w:val="1"/>
      <w:marLeft w:val="0"/>
      <w:marRight w:val="0"/>
      <w:marTop w:val="0"/>
      <w:marBottom w:val="0"/>
      <w:divBdr>
        <w:top w:val="none" w:sz="0" w:space="0" w:color="auto"/>
        <w:left w:val="none" w:sz="0" w:space="0" w:color="auto"/>
        <w:bottom w:val="none" w:sz="0" w:space="0" w:color="auto"/>
        <w:right w:val="none" w:sz="0" w:space="0" w:color="auto"/>
      </w:divBdr>
    </w:div>
    <w:div w:id="939526594">
      <w:bodyDiv w:val="1"/>
      <w:marLeft w:val="0"/>
      <w:marRight w:val="0"/>
      <w:marTop w:val="0"/>
      <w:marBottom w:val="0"/>
      <w:divBdr>
        <w:top w:val="none" w:sz="0" w:space="0" w:color="auto"/>
        <w:left w:val="none" w:sz="0" w:space="0" w:color="auto"/>
        <w:bottom w:val="none" w:sz="0" w:space="0" w:color="auto"/>
        <w:right w:val="none" w:sz="0" w:space="0" w:color="auto"/>
      </w:divBdr>
    </w:div>
    <w:div w:id="950206473">
      <w:bodyDiv w:val="1"/>
      <w:marLeft w:val="0"/>
      <w:marRight w:val="0"/>
      <w:marTop w:val="0"/>
      <w:marBottom w:val="0"/>
      <w:divBdr>
        <w:top w:val="none" w:sz="0" w:space="0" w:color="auto"/>
        <w:left w:val="none" w:sz="0" w:space="0" w:color="auto"/>
        <w:bottom w:val="none" w:sz="0" w:space="0" w:color="auto"/>
        <w:right w:val="none" w:sz="0" w:space="0" w:color="auto"/>
      </w:divBdr>
    </w:div>
    <w:div w:id="954795530">
      <w:bodyDiv w:val="1"/>
      <w:marLeft w:val="0"/>
      <w:marRight w:val="0"/>
      <w:marTop w:val="0"/>
      <w:marBottom w:val="0"/>
      <w:divBdr>
        <w:top w:val="none" w:sz="0" w:space="0" w:color="auto"/>
        <w:left w:val="none" w:sz="0" w:space="0" w:color="auto"/>
        <w:bottom w:val="none" w:sz="0" w:space="0" w:color="auto"/>
        <w:right w:val="none" w:sz="0" w:space="0" w:color="auto"/>
      </w:divBdr>
    </w:div>
    <w:div w:id="955986190">
      <w:bodyDiv w:val="1"/>
      <w:marLeft w:val="0"/>
      <w:marRight w:val="0"/>
      <w:marTop w:val="0"/>
      <w:marBottom w:val="0"/>
      <w:divBdr>
        <w:top w:val="none" w:sz="0" w:space="0" w:color="auto"/>
        <w:left w:val="none" w:sz="0" w:space="0" w:color="auto"/>
        <w:bottom w:val="none" w:sz="0" w:space="0" w:color="auto"/>
        <w:right w:val="none" w:sz="0" w:space="0" w:color="auto"/>
      </w:divBdr>
    </w:div>
    <w:div w:id="957031369">
      <w:bodyDiv w:val="1"/>
      <w:marLeft w:val="0"/>
      <w:marRight w:val="0"/>
      <w:marTop w:val="0"/>
      <w:marBottom w:val="0"/>
      <w:divBdr>
        <w:top w:val="none" w:sz="0" w:space="0" w:color="auto"/>
        <w:left w:val="none" w:sz="0" w:space="0" w:color="auto"/>
        <w:bottom w:val="none" w:sz="0" w:space="0" w:color="auto"/>
        <w:right w:val="none" w:sz="0" w:space="0" w:color="auto"/>
      </w:divBdr>
    </w:div>
    <w:div w:id="966207105">
      <w:bodyDiv w:val="1"/>
      <w:marLeft w:val="0"/>
      <w:marRight w:val="0"/>
      <w:marTop w:val="0"/>
      <w:marBottom w:val="0"/>
      <w:divBdr>
        <w:top w:val="none" w:sz="0" w:space="0" w:color="auto"/>
        <w:left w:val="none" w:sz="0" w:space="0" w:color="auto"/>
        <w:bottom w:val="none" w:sz="0" w:space="0" w:color="auto"/>
        <w:right w:val="none" w:sz="0" w:space="0" w:color="auto"/>
      </w:divBdr>
    </w:div>
    <w:div w:id="966543861">
      <w:bodyDiv w:val="1"/>
      <w:marLeft w:val="0"/>
      <w:marRight w:val="0"/>
      <w:marTop w:val="0"/>
      <w:marBottom w:val="0"/>
      <w:divBdr>
        <w:top w:val="none" w:sz="0" w:space="0" w:color="auto"/>
        <w:left w:val="none" w:sz="0" w:space="0" w:color="auto"/>
        <w:bottom w:val="none" w:sz="0" w:space="0" w:color="auto"/>
        <w:right w:val="none" w:sz="0" w:space="0" w:color="auto"/>
      </w:divBdr>
    </w:div>
    <w:div w:id="969898535">
      <w:bodyDiv w:val="1"/>
      <w:marLeft w:val="0"/>
      <w:marRight w:val="0"/>
      <w:marTop w:val="0"/>
      <w:marBottom w:val="0"/>
      <w:divBdr>
        <w:top w:val="none" w:sz="0" w:space="0" w:color="auto"/>
        <w:left w:val="none" w:sz="0" w:space="0" w:color="auto"/>
        <w:bottom w:val="none" w:sz="0" w:space="0" w:color="auto"/>
        <w:right w:val="none" w:sz="0" w:space="0" w:color="auto"/>
      </w:divBdr>
    </w:div>
    <w:div w:id="985739723">
      <w:bodyDiv w:val="1"/>
      <w:marLeft w:val="0"/>
      <w:marRight w:val="0"/>
      <w:marTop w:val="0"/>
      <w:marBottom w:val="0"/>
      <w:divBdr>
        <w:top w:val="none" w:sz="0" w:space="0" w:color="auto"/>
        <w:left w:val="none" w:sz="0" w:space="0" w:color="auto"/>
        <w:bottom w:val="none" w:sz="0" w:space="0" w:color="auto"/>
        <w:right w:val="none" w:sz="0" w:space="0" w:color="auto"/>
      </w:divBdr>
    </w:div>
    <w:div w:id="993728556">
      <w:bodyDiv w:val="1"/>
      <w:marLeft w:val="0"/>
      <w:marRight w:val="0"/>
      <w:marTop w:val="0"/>
      <w:marBottom w:val="0"/>
      <w:divBdr>
        <w:top w:val="none" w:sz="0" w:space="0" w:color="auto"/>
        <w:left w:val="none" w:sz="0" w:space="0" w:color="auto"/>
        <w:bottom w:val="none" w:sz="0" w:space="0" w:color="auto"/>
        <w:right w:val="none" w:sz="0" w:space="0" w:color="auto"/>
      </w:divBdr>
    </w:div>
    <w:div w:id="997685316">
      <w:bodyDiv w:val="1"/>
      <w:marLeft w:val="0"/>
      <w:marRight w:val="0"/>
      <w:marTop w:val="0"/>
      <w:marBottom w:val="0"/>
      <w:divBdr>
        <w:top w:val="none" w:sz="0" w:space="0" w:color="auto"/>
        <w:left w:val="none" w:sz="0" w:space="0" w:color="auto"/>
        <w:bottom w:val="none" w:sz="0" w:space="0" w:color="auto"/>
        <w:right w:val="none" w:sz="0" w:space="0" w:color="auto"/>
      </w:divBdr>
    </w:div>
    <w:div w:id="1009063250">
      <w:bodyDiv w:val="1"/>
      <w:marLeft w:val="0"/>
      <w:marRight w:val="0"/>
      <w:marTop w:val="0"/>
      <w:marBottom w:val="0"/>
      <w:divBdr>
        <w:top w:val="none" w:sz="0" w:space="0" w:color="auto"/>
        <w:left w:val="none" w:sz="0" w:space="0" w:color="auto"/>
        <w:bottom w:val="none" w:sz="0" w:space="0" w:color="auto"/>
        <w:right w:val="none" w:sz="0" w:space="0" w:color="auto"/>
      </w:divBdr>
    </w:div>
    <w:div w:id="1011567955">
      <w:bodyDiv w:val="1"/>
      <w:marLeft w:val="0"/>
      <w:marRight w:val="0"/>
      <w:marTop w:val="0"/>
      <w:marBottom w:val="0"/>
      <w:divBdr>
        <w:top w:val="none" w:sz="0" w:space="0" w:color="auto"/>
        <w:left w:val="none" w:sz="0" w:space="0" w:color="auto"/>
        <w:bottom w:val="none" w:sz="0" w:space="0" w:color="auto"/>
        <w:right w:val="none" w:sz="0" w:space="0" w:color="auto"/>
      </w:divBdr>
    </w:div>
    <w:div w:id="1026755676">
      <w:bodyDiv w:val="1"/>
      <w:marLeft w:val="0"/>
      <w:marRight w:val="0"/>
      <w:marTop w:val="0"/>
      <w:marBottom w:val="0"/>
      <w:divBdr>
        <w:top w:val="none" w:sz="0" w:space="0" w:color="auto"/>
        <w:left w:val="none" w:sz="0" w:space="0" w:color="auto"/>
        <w:bottom w:val="none" w:sz="0" w:space="0" w:color="auto"/>
        <w:right w:val="none" w:sz="0" w:space="0" w:color="auto"/>
      </w:divBdr>
    </w:div>
    <w:div w:id="1030912364">
      <w:bodyDiv w:val="1"/>
      <w:marLeft w:val="0"/>
      <w:marRight w:val="0"/>
      <w:marTop w:val="0"/>
      <w:marBottom w:val="0"/>
      <w:divBdr>
        <w:top w:val="none" w:sz="0" w:space="0" w:color="auto"/>
        <w:left w:val="none" w:sz="0" w:space="0" w:color="auto"/>
        <w:bottom w:val="none" w:sz="0" w:space="0" w:color="auto"/>
        <w:right w:val="none" w:sz="0" w:space="0" w:color="auto"/>
      </w:divBdr>
    </w:div>
    <w:div w:id="1033577958">
      <w:bodyDiv w:val="1"/>
      <w:marLeft w:val="0"/>
      <w:marRight w:val="0"/>
      <w:marTop w:val="0"/>
      <w:marBottom w:val="0"/>
      <w:divBdr>
        <w:top w:val="none" w:sz="0" w:space="0" w:color="auto"/>
        <w:left w:val="none" w:sz="0" w:space="0" w:color="auto"/>
        <w:bottom w:val="none" w:sz="0" w:space="0" w:color="auto"/>
        <w:right w:val="none" w:sz="0" w:space="0" w:color="auto"/>
      </w:divBdr>
    </w:div>
    <w:div w:id="1036858535">
      <w:bodyDiv w:val="1"/>
      <w:marLeft w:val="0"/>
      <w:marRight w:val="0"/>
      <w:marTop w:val="0"/>
      <w:marBottom w:val="0"/>
      <w:divBdr>
        <w:top w:val="none" w:sz="0" w:space="0" w:color="auto"/>
        <w:left w:val="none" w:sz="0" w:space="0" w:color="auto"/>
        <w:bottom w:val="none" w:sz="0" w:space="0" w:color="auto"/>
        <w:right w:val="none" w:sz="0" w:space="0" w:color="auto"/>
      </w:divBdr>
    </w:div>
    <w:div w:id="1037464583">
      <w:bodyDiv w:val="1"/>
      <w:marLeft w:val="0"/>
      <w:marRight w:val="0"/>
      <w:marTop w:val="0"/>
      <w:marBottom w:val="0"/>
      <w:divBdr>
        <w:top w:val="none" w:sz="0" w:space="0" w:color="auto"/>
        <w:left w:val="none" w:sz="0" w:space="0" w:color="auto"/>
        <w:bottom w:val="none" w:sz="0" w:space="0" w:color="auto"/>
        <w:right w:val="none" w:sz="0" w:space="0" w:color="auto"/>
      </w:divBdr>
    </w:div>
    <w:div w:id="1038554893">
      <w:bodyDiv w:val="1"/>
      <w:marLeft w:val="0"/>
      <w:marRight w:val="0"/>
      <w:marTop w:val="0"/>
      <w:marBottom w:val="0"/>
      <w:divBdr>
        <w:top w:val="none" w:sz="0" w:space="0" w:color="auto"/>
        <w:left w:val="none" w:sz="0" w:space="0" w:color="auto"/>
        <w:bottom w:val="none" w:sz="0" w:space="0" w:color="auto"/>
        <w:right w:val="none" w:sz="0" w:space="0" w:color="auto"/>
      </w:divBdr>
    </w:div>
    <w:div w:id="1039279390">
      <w:bodyDiv w:val="1"/>
      <w:marLeft w:val="0"/>
      <w:marRight w:val="0"/>
      <w:marTop w:val="0"/>
      <w:marBottom w:val="0"/>
      <w:divBdr>
        <w:top w:val="none" w:sz="0" w:space="0" w:color="auto"/>
        <w:left w:val="none" w:sz="0" w:space="0" w:color="auto"/>
        <w:bottom w:val="none" w:sz="0" w:space="0" w:color="auto"/>
        <w:right w:val="none" w:sz="0" w:space="0" w:color="auto"/>
      </w:divBdr>
    </w:div>
    <w:div w:id="1040666231">
      <w:bodyDiv w:val="1"/>
      <w:marLeft w:val="0"/>
      <w:marRight w:val="0"/>
      <w:marTop w:val="0"/>
      <w:marBottom w:val="0"/>
      <w:divBdr>
        <w:top w:val="none" w:sz="0" w:space="0" w:color="auto"/>
        <w:left w:val="none" w:sz="0" w:space="0" w:color="auto"/>
        <w:bottom w:val="none" w:sz="0" w:space="0" w:color="auto"/>
        <w:right w:val="none" w:sz="0" w:space="0" w:color="auto"/>
      </w:divBdr>
    </w:div>
    <w:div w:id="1041246574">
      <w:bodyDiv w:val="1"/>
      <w:marLeft w:val="0"/>
      <w:marRight w:val="0"/>
      <w:marTop w:val="0"/>
      <w:marBottom w:val="0"/>
      <w:divBdr>
        <w:top w:val="none" w:sz="0" w:space="0" w:color="auto"/>
        <w:left w:val="none" w:sz="0" w:space="0" w:color="auto"/>
        <w:bottom w:val="none" w:sz="0" w:space="0" w:color="auto"/>
        <w:right w:val="none" w:sz="0" w:space="0" w:color="auto"/>
      </w:divBdr>
    </w:div>
    <w:div w:id="1048603899">
      <w:bodyDiv w:val="1"/>
      <w:marLeft w:val="0"/>
      <w:marRight w:val="0"/>
      <w:marTop w:val="0"/>
      <w:marBottom w:val="0"/>
      <w:divBdr>
        <w:top w:val="none" w:sz="0" w:space="0" w:color="auto"/>
        <w:left w:val="none" w:sz="0" w:space="0" w:color="auto"/>
        <w:bottom w:val="none" w:sz="0" w:space="0" w:color="auto"/>
        <w:right w:val="none" w:sz="0" w:space="0" w:color="auto"/>
      </w:divBdr>
    </w:div>
    <w:div w:id="1048648314">
      <w:bodyDiv w:val="1"/>
      <w:marLeft w:val="0"/>
      <w:marRight w:val="0"/>
      <w:marTop w:val="0"/>
      <w:marBottom w:val="0"/>
      <w:divBdr>
        <w:top w:val="none" w:sz="0" w:space="0" w:color="auto"/>
        <w:left w:val="none" w:sz="0" w:space="0" w:color="auto"/>
        <w:bottom w:val="none" w:sz="0" w:space="0" w:color="auto"/>
        <w:right w:val="none" w:sz="0" w:space="0" w:color="auto"/>
      </w:divBdr>
    </w:div>
    <w:div w:id="1054430520">
      <w:bodyDiv w:val="1"/>
      <w:marLeft w:val="0"/>
      <w:marRight w:val="0"/>
      <w:marTop w:val="0"/>
      <w:marBottom w:val="0"/>
      <w:divBdr>
        <w:top w:val="none" w:sz="0" w:space="0" w:color="auto"/>
        <w:left w:val="none" w:sz="0" w:space="0" w:color="auto"/>
        <w:bottom w:val="none" w:sz="0" w:space="0" w:color="auto"/>
        <w:right w:val="none" w:sz="0" w:space="0" w:color="auto"/>
      </w:divBdr>
    </w:div>
    <w:div w:id="1068184367">
      <w:bodyDiv w:val="1"/>
      <w:marLeft w:val="0"/>
      <w:marRight w:val="0"/>
      <w:marTop w:val="0"/>
      <w:marBottom w:val="0"/>
      <w:divBdr>
        <w:top w:val="none" w:sz="0" w:space="0" w:color="auto"/>
        <w:left w:val="none" w:sz="0" w:space="0" w:color="auto"/>
        <w:bottom w:val="none" w:sz="0" w:space="0" w:color="auto"/>
        <w:right w:val="none" w:sz="0" w:space="0" w:color="auto"/>
      </w:divBdr>
    </w:div>
    <w:div w:id="1068766000">
      <w:bodyDiv w:val="1"/>
      <w:marLeft w:val="0"/>
      <w:marRight w:val="0"/>
      <w:marTop w:val="0"/>
      <w:marBottom w:val="0"/>
      <w:divBdr>
        <w:top w:val="none" w:sz="0" w:space="0" w:color="auto"/>
        <w:left w:val="none" w:sz="0" w:space="0" w:color="auto"/>
        <w:bottom w:val="none" w:sz="0" w:space="0" w:color="auto"/>
        <w:right w:val="none" w:sz="0" w:space="0" w:color="auto"/>
      </w:divBdr>
    </w:div>
    <w:div w:id="1072659714">
      <w:bodyDiv w:val="1"/>
      <w:marLeft w:val="0"/>
      <w:marRight w:val="0"/>
      <w:marTop w:val="0"/>
      <w:marBottom w:val="0"/>
      <w:divBdr>
        <w:top w:val="none" w:sz="0" w:space="0" w:color="auto"/>
        <w:left w:val="none" w:sz="0" w:space="0" w:color="auto"/>
        <w:bottom w:val="none" w:sz="0" w:space="0" w:color="auto"/>
        <w:right w:val="none" w:sz="0" w:space="0" w:color="auto"/>
      </w:divBdr>
    </w:div>
    <w:div w:id="1077827006">
      <w:bodyDiv w:val="1"/>
      <w:marLeft w:val="0"/>
      <w:marRight w:val="0"/>
      <w:marTop w:val="0"/>
      <w:marBottom w:val="0"/>
      <w:divBdr>
        <w:top w:val="none" w:sz="0" w:space="0" w:color="auto"/>
        <w:left w:val="none" w:sz="0" w:space="0" w:color="auto"/>
        <w:bottom w:val="none" w:sz="0" w:space="0" w:color="auto"/>
        <w:right w:val="none" w:sz="0" w:space="0" w:color="auto"/>
      </w:divBdr>
    </w:div>
    <w:div w:id="1079521370">
      <w:bodyDiv w:val="1"/>
      <w:marLeft w:val="0"/>
      <w:marRight w:val="0"/>
      <w:marTop w:val="0"/>
      <w:marBottom w:val="0"/>
      <w:divBdr>
        <w:top w:val="none" w:sz="0" w:space="0" w:color="auto"/>
        <w:left w:val="none" w:sz="0" w:space="0" w:color="auto"/>
        <w:bottom w:val="none" w:sz="0" w:space="0" w:color="auto"/>
        <w:right w:val="none" w:sz="0" w:space="0" w:color="auto"/>
      </w:divBdr>
    </w:div>
    <w:div w:id="1081751674">
      <w:bodyDiv w:val="1"/>
      <w:marLeft w:val="0"/>
      <w:marRight w:val="0"/>
      <w:marTop w:val="0"/>
      <w:marBottom w:val="0"/>
      <w:divBdr>
        <w:top w:val="none" w:sz="0" w:space="0" w:color="auto"/>
        <w:left w:val="none" w:sz="0" w:space="0" w:color="auto"/>
        <w:bottom w:val="none" w:sz="0" w:space="0" w:color="auto"/>
        <w:right w:val="none" w:sz="0" w:space="0" w:color="auto"/>
      </w:divBdr>
    </w:div>
    <w:div w:id="1082675238">
      <w:bodyDiv w:val="1"/>
      <w:marLeft w:val="0"/>
      <w:marRight w:val="0"/>
      <w:marTop w:val="0"/>
      <w:marBottom w:val="0"/>
      <w:divBdr>
        <w:top w:val="none" w:sz="0" w:space="0" w:color="auto"/>
        <w:left w:val="none" w:sz="0" w:space="0" w:color="auto"/>
        <w:bottom w:val="none" w:sz="0" w:space="0" w:color="auto"/>
        <w:right w:val="none" w:sz="0" w:space="0" w:color="auto"/>
      </w:divBdr>
    </w:div>
    <w:div w:id="1096708816">
      <w:bodyDiv w:val="1"/>
      <w:marLeft w:val="0"/>
      <w:marRight w:val="0"/>
      <w:marTop w:val="0"/>
      <w:marBottom w:val="0"/>
      <w:divBdr>
        <w:top w:val="none" w:sz="0" w:space="0" w:color="auto"/>
        <w:left w:val="none" w:sz="0" w:space="0" w:color="auto"/>
        <w:bottom w:val="none" w:sz="0" w:space="0" w:color="auto"/>
        <w:right w:val="none" w:sz="0" w:space="0" w:color="auto"/>
      </w:divBdr>
    </w:div>
    <w:div w:id="1116605185">
      <w:bodyDiv w:val="1"/>
      <w:marLeft w:val="0"/>
      <w:marRight w:val="0"/>
      <w:marTop w:val="0"/>
      <w:marBottom w:val="0"/>
      <w:divBdr>
        <w:top w:val="none" w:sz="0" w:space="0" w:color="auto"/>
        <w:left w:val="none" w:sz="0" w:space="0" w:color="auto"/>
        <w:bottom w:val="none" w:sz="0" w:space="0" w:color="auto"/>
        <w:right w:val="none" w:sz="0" w:space="0" w:color="auto"/>
      </w:divBdr>
    </w:div>
    <w:div w:id="1143473063">
      <w:bodyDiv w:val="1"/>
      <w:marLeft w:val="0"/>
      <w:marRight w:val="0"/>
      <w:marTop w:val="0"/>
      <w:marBottom w:val="0"/>
      <w:divBdr>
        <w:top w:val="none" w:sz="0" w:space="0" w:color="auto"/>
        <w:left w:val="none" w:sz="0" w:space="0" w:color="auto"/>
        <w:bottom w:val="none" w:sz="0" w:space="0" w:color="auto"/>
        <w:right w:val="none" w:sz="0" w:space="0" w:color="auto"/>
      </w:divBdr>
    </w:div>
    <w:div w:id="1151098980">
      <w:bodyDiv w:val="1"/>
      <w:marLeft w:val="0"/>
      <w:marRight w:val="0"/>
      <w:marTop w:val="0"/>
      <w:marBottom w:val="0"/>
      <w:divBdr>
        <w:top w:val="none" w:sz="0" w:space="0" w:color="auto"/>
        <w:left w:val="none" w:sz="0" w:space="0" w:color="auto"/>
        <w:bottom w:val="none" w:sz="0" w:space="0" w:color="auto"/>
        <w:right w:val="none" w:sz="0" w:space="0" w:color="auto"/>
      </w:divBdr>
    </w:div>
    <w:div w:id="1153332284">
      <w:bodyDiv w:val="1"/>
      <w:marLeft w:val="0"/>
      <w:marRight w:val="0"/>
      <w:marTop w:val="0"/>
      <w:marBottom w:val="0"/>
      <w:divBdr>
        <w:top w:val="none" w:sz="0" w:space="0" w:color="auto"/>
        <w:left w:val="none" w:sz="0" w:space="0" w:color="auto"/>
        <w:bottom w:val="none" w:sz="0" w:space="0" w:color="auto"/>
        <w:right w:val="none" w:sz="0" w:space="0" w:color="auto"/>
      </w:divBdr>
    </w:div>
    <w:div w:id="1154444846">
      <w:bodyDiv w:val="1"/>
      <w:marLeft w:val="0"/>
      <w:marRight w:val="0"/>
      <w:marTop w:val="0"/>
      <w:marBottom w:val="0"/>
      <w:divBdr>
        <w:top w:val="none" w:sz="0" w:space="0" w:color="auto"/>
        <w:left w:val="none" w:sz="0" w:space="0" w:color="auto"/>
        <w:bottom w:val="none" w:sz="0" w:space="0" w:color="auto"/>
        <w:right w:val="none" w:sz="0" w:space="0" w:color="auto"/>
      </w:divBdr>
    </w:div>
    <w:div w:id="1155491664">
      <w:bodyDiv w:val="1"/>
      <w:marLeft w:val="0"/>
      <w:marRight w:val="0"/>
      <w:marTop w:val="0"/>
      <w:marBottom w:val="0"/>
      <w:divBdr>
        <w:top w:val="none" w:sz="0" w:space="0" w:color="auto"/>
        <w:left w:val="none" w:sz="0" w:space="0" w:color="auto"/>
        <w:bottom w:val="none" w:sz="0" w:space="0" w:color="auto"/>
        <w:right w:val="none" w:sz="0" w:space="0" w:color="auto"/>
      </w:divBdr>
    </w:div>
    <w:div w:id="1160468027">
      <w:bodyDiv w:val="1"/>
      <w:marLeft w:val="0"/>
      <w:marRight w:val="0"/>
      <w:marTop w:val="0"/>
      <w:marBottom w:val="0"/>
      <w:divBdr>
        <w:top w:val="none" w:sz="0" w:space="0" w:color="auto"/>
        <w:left w:val="none" w:sz="0" w:space="0" w:color="auto"/>
        <w:bottom w:val="none" w:sz="0" w:space="0" w:color="auto"/>
        <w:right w:val="none" w:sz="0" w:space="0" w:color="auto"/>
      </w:divBdr>
    </w:div>
    <w:div w:id="1163352644">
      <w:bodyDiv w:val="1"/>
      <w:marLeft w:val="0"/>
      <w:marRight w:val="0"/>
      <w:marTop w:val="0"/>
      <w:marBottom w:val="0"/>
      <w:divBdr>
        <w:top w:val="none" w:sz="0" w:space="0" w:color="auto"/>
        <w:left w:val="none" w:sz="0" w:space="0" w:color="auto"/>
        <w:bottom w:val="none" w:sz="0" w:space="0" w:color="auto"/>
        <w:right w:val="none" w:sz="0" w:space="0" w:color="auto"/>
      </w:divBdr>
    </w:div>
    <w:div w:id="1164396108">
      <w:bodyDiv w:val="1"/>
      <w:marLeft w:val="0"/>
      <w:marRight w:val="0"/>
      <w:marTop w:val="0"/>
      <w:marBottom w:val="0"/>
      <w:divBdr>
        <w:top w:val="none" w:sz="0" w:space="0" w:color="auto"/>
        <w:left w:val="none" w:sz="0" w:space="0" w:color="auto"/>
        <w:bottom w:val="none" w:sz="0" w:space="0" w:color="auto"/>
        <w:right w:val="none" w:sz="0" w:space="0" w:color="auto"/>
      </w:divBdr>
    </w:div>
    <w:div w:id="1167943686">
      <w:bodyDiv w:val="1"/>
      <w:marLeft w:val="0"/>
      <w:marRight w:val="0"/>
      <w:marTop w:val="0"/>
      <w:marBottom w:val="0"/>
      <w:divBdr>
        <w:top w:val="none" w:sz="0" w:space="0" w:color="auto"/>
        <w:left w:val="none" w:sz="0" w:space="0" w:color="auto"/>
        <w:bottom w:val="none" w:sz="0" w:space="0" w:color="auto"/>
        <w:right w:val="none" w:sz="0" w:space="0" w:color="auto"/>
      </w:divBdr>
    </w:div>
    <w:div w:id="1168910185">
      <w:bodyDiv w:val="1"/>
      <w:marLeft w:val="0"/>
      <w:marRight w:val="0"/>
      <w:marTop w:val="0"/>
      <w:marBottom w:val="0"/>
      <w:divBdr>
        <w:top w:val="none" w:sz="0" w:space="0" w:color="auto"/>
        <w:left w:val="none" w:sz="0" w:space="0" w:color="auto"/>
        <w:bottom w:val="none" w:sz="0" w:space="0" w:color="auto"/>
        <w:right w:val="none" w:sz="0" w:space="0" w:color="auto"/>
      </w:divBdr>
    </w:div>
    <w:div w:id="1174340138">
      <w:bodyDiv w:val="1"/>
      <w:marLeft w:val="0"/>
      <w:marRight w:val="0"/>
      <w:marTop w:val="0"/>
      <w:marBottom w:val="0"/>
      <w:divBdr>
        <w:top w:val="none" w:sz="0" w:space="0" w:color="auto"/>
        <w:left w:val="none" w:sz="0" w:space="0" w:color="auto"/>
        <w:bottom w:val="none" w:sz="0" w:space="0" w:color="auto"/>
        <w:right w:val="none" w:sz="0" w:space="0" w:color="auto"/>
      </w:divBdr>
    </w:div>
    <w:div w:id="1175459409">
      <w:bodyDiv w:val="1"/>
      <w:marLeft w:val="0"/>
      <w:marRight w:val="0"/>
      <w:marTop w:val="0"/>
      <w:marBottom w:val="0"/>
      <w:divBdr>
        <w:top w:val="none" w:sz="0" w:space="0" w:color="auto"/>
        <w:left w:val="none" w:sz="0" w:space="0" w:color="auto"/>
        <w:bottom w:val="none" w:sz="0" w:space="0" w:color="auto"/>
        <w:right w:val="none" w:sz="0" w:space="0" w:color="auto"/>
      </w:divBdr>
    </w:div>
    <w:div w:id="1197540539">
      <w:bodyDiv w:val="1"/>
      <w:marLeft w:val="0"/>
      <w:marRight w:val="0"/>
      <w:marTop w:val="0"/>
      <w:marBottom w:val="0"/>
      <w:divBdr>
        <w:top w:val="none" w:sz="0" w:space="0" w:color="auto"/>
        <w:left w:val="none" w:sz="0" w:space="0" w:color="auto"/>
        <w:bottom w:val="none" w:sz="0" w:space="0" w:color="auto"/>
        <w:right w:val="none" w:sz="0" w:space="0" w:color="auto"/>
      </w:divBdr>
    </w:div>
    <w:div w:id="1216089457">
      <w:bodyDiv w:val="1"/>
      <w:marLeft w:val="0"/>
      <w:marRight w:val="0"/>
      <w:marTop w:val="0"/>
      <w:marBottom w:val="0"/>
      <w:divBdr>
        <w:top w:val="none" w:sz="0" w:space="0" w:color="auto"/>
        <w:left w:val="none" w:sz="0" w:space="0" w:color="auto"/>
        <w:bottom w:val="none" w:sz="0" w:space="0" w:color="auto"/>
        <w:right w:val="none" w:sz="0" w:space="0" w:color="auto"/>
      </w:divBdr>
    </w:div>
    <w:div w:id="1220172446">
      <w:bodyDiv w:val="1"/>
      <w:marLeft w:val="0"/>
      <w:marRight w:val="0"/>
      <w:marTop w:val="0"/>
      <w:marBottom w:val="0"/>
      <w:divBdr>
        <w:top w:val="none" w:sz="0" w:space="0" w:color="auto"/>
        <w:left w:val="none" w:sz="0" w:space="0" w:color="auto"/>
        <w:bottom w:val="none" w:sz="0" w:space="0" w:color="auto"/>
        <w:right w:val="none" w:sz="0" w:space="0" w:color="auto"/>
      </w:divBdr>
    </w:div>
    <w:div w:id="1221600870">
      <w:bodyDiv w:val="1"/>
      <w:marLeft w:val="0"/>
      <w:marRight w:val="0"/>
      <w:marTop w:val="0"/>
      <w:marBottom w:val="0"/>
      <w:divBdr>
        <w:top w:val="none" w:sz="0" w:space="0" w:color="auto"/>
        <w:left w:val="none" w:sz="0" w:space="0" w:color="auto"/>
        <w:bottom w:val="none" w:sz="0" w:space="0" w:color="auto"/>
        <w:right w:val="none" w:sz="0" w:space="0" w:color="auto"/>
      </w:divBdr>
    </w:div>
    <w:div w:id="1222983215">
      <w:bodyDiv w:val="1"/>
      <w:marLeft w:val="0"/>
      <w:marRight w:val="0"/>
      <w:marTop w:val="0"/>
      <w:marBottom w:val="0"/>
      <w:divBdr>
        <w:top w:val="none" w:sz="0" w:space="0" w:color="auto"/>
        <w:left w:val="none" w:sz="0" w:space="0" w:color="auto"/>
        <w:bottom w:val="none" w:sz="0" w:space="0" w:color="auto"/>
        <w:right w:val="none" w:sz="0" w:space="0" w:color="auto"/>
      </w:divBdr>
    </w:div>
    <w:div w:id="1229458584">
      <w:bodyDiv w:val="1"/>
      <w:marLeft w:val="0"/>
      <w:marRight w:val="0"/>
      <w:marTop w:val="0"/>
      <w:marBottom w:val="0"/>
      <w:divBdr>
        <w:top w:val="none" w:sz="0" w:space="0" w:color="auto"/>
        <w:left w:val="none" w:sz="0" w:space="0" w:color="auto"/>
        <w:bottom w:val="none" w:sz="0" w:space="0" w:color="auto"/>
        <w:right w:val="none" w:sz="0" w:space="0" w:color="auto"/>
      </w:divBdr>
    </w:div>
    <w:div w:id="1232305874">
      <w:bodyDiv w:val="1"/>
      <w:marLeft w:val="0"/>
      <w:marRight w:val="0"/>
      <w:marTop w:val="0"/>
      <w:marBottom w:val="0"/>
      <w:divBdr>
        <w:top w:val="none" w:sz="0" w:space="0" w:color="auto"/>
        <w:left w:val="none" w:sz="0" w:space="0" w:color="auto"/>
        <w:bottom w:val="none" w:sz="0" w:space="0" w:color="auto"/>
        <w:right w:val="none" w:sz="0" w:space="0" w:color="auto"/>
      </w:divBdr>
    </w:div>
    <w:div w:id="1234513296">
      <w:bodyDiv w:val="1"/>
      <w:marLeft w:val="0"/>
      <w:marRight w:val="0"/>
      <w:marTop w:val="0"/>
      <w:marBottom w:val="0"/>
      <w:divBdr>
        <w:top w:val="none" w:sz="0" w:space="0" w:color="auto"/>
        <w:left w:val="none" w:sz="0" w:space="0" w:color="auto"/>
        <w:bottom w:val="none" w:sz="0" w:space="0" w:color="auto"/>
        <w:right w:val="none" w:sz="0" w:space="0" w:color="auto"/>
      </w:divBdr>
    </w:div>
    <w:div w:id="1239024132">
      <w:bodyDiv w:val="1"/>
      <w:marLeft w:val="0"/>
      <w:marRight w:val="0"/>
      <w:marTop w:val="0"/>
      <w:marBottom w:val="0"/>
      <w:divBdr>
        <w:top w:val="none" w:sz="0" w:space="0" w:color="auto"/>
        <w:left w:val="none" w:sz="0" w:space="0" w:color="auto"/>
        <w:bottom w:val="none" w:sz="0" w:space="0" w:color="auto"/>
        <w:right w:val="none" w:sz="0" w:space="0" w:color="auto"/>
      </w:divBdr>
    </w:div>
    <w:div w:id="1240022482">
      <w:bodyDiv w:val="1"/>
      <w:marLeft w:val="0"/>
      <w:marRight w:val="0"/>
      <w:marTop w:val="0"/>
      <w:marBottom w:val="0"/>
      <w:divBdr>
        <w:top w:val="none" w:sz="0" w:space="0" w:color="auto"/>
        <w:left w:val="none" w:sz="0" w:space="0" w:color="auto"/>
        <w:bottom w:val="none" w:sz="0" w:space="0" w:color="auto"/>
        <w:right w:val="none" w:sz="0" w:space="0" w:color="auto"/>
      </w:divBdr>
    </w:div>
    <w:div w:id="1242641294">
      <w:bodyDiv w:val="1"/>
      <w:marLeft w:val="0"/>
      <w:marRight w:val="0"/>
      <w:marTop w:val="0"/>
      <w:marBottom w:val="0"/>
      <w:divBdr>
        <w:top w:val="none" w:sz="0" w:space="0" w:color="auto"/>
        <w:left w:val="none" w:sz="0" w:space="0" w:color="auto"/>
        <w:bottom w:val="none" w:sz="0" w:space="0" w:color="auto"/>
        <w:right w:val="none" w:sz="0" w:space="0" w:color="auto"/>
      </w:divBdr>
    </w:div>
    <w:div w:id="1244757035">
      <w:bodyDiv w:val="1"/>
      <w:marLeft w:val="0"/>
      <w:marRight w:val="0"/>
      <w:marTop w:val="0"/>
      <w:marBottom w:val="0"/>
      <w:divBdr>
        <w:top w:val="none" w:sz="0" w:space="0" w:color="auto"/>
        <w:left w:val="none" w:sz="0" w:space="0" w:color="auto"/>
        <w:bottom w:val="none" w:sz="0" w:space="0" w:color="auto"/>
        <w:right w:val="none" w:sz="0" w:space="0" w:color="auto"/>
      </w:divBdr>
    </w:div>
    <w:div w:id="1257447680">
      <w:bodyDiv w:val="1"/>
      <w:marLeft w:val="0"/>
      <w:marRight w:val="0"/>
      <w:marTop w:val="0"/>
      <w:marBottom w:val="0"/>
      <w:divBdr>
        <w:top w:val="none" w:sz="0" w:space="0" w:color="auto"/>
        <w:left w:val="none" w:sz="0" w:space="0" w:color="auto"/>
        <w:bottom w:val="none" w:sz="0" w:space="0" w:color="auto"/>
        <w:right w:val="none" w:sz="0" w:space="0" w:color="auto"/>
      </w:divBdr>
    </w:div>
    <w:div w:id="1265966850">
      <w:bodyDiv w:val="1"/>
      <w:marLeft w:val="0"/>
      <w:marRight w:val="0"/>
      <w:marTop w:val="0"/>
      <w:marBottom w:val="0"/>
      <w:divBdr>
        <w:top w:val="none" w:sz="0" w:space="0" w:color="auto"/>
        <w:left w:val="none" w:sz="0" w:space="0" w:color="auto"/>
        <w:bottom w:val="none" w:sz="0" w:space="0" w:color="auto"/>
        <w:right w:val="none" w:sz="0" w:space="0" w:color="auto"/>
      </w:divBdr>
    </w:div>
    <w:div w:id="1267422754">
      <w:bodyDiv w:val="1"/>
      <w:marLeft w:val="0"/>
      <w:marRight w:val="0"/>
      <w:marTop w:val="0"/>
      <w:marBottom w:val="0"/>
      <w:divBdr>
        <w:top w:val="none" w:sz="0" w:space="0" w:color="auto"/>
        <w:left w:val="none" w:sz="0" w:space="0" w:color="auto"/>
        <w:bottom w:val="none" w:sz="0" w:space="0" w:color="auto"/>
        <w:right w:val="none" w:sz="0" w:space="0" w:color="auto"/>
      </w:divBdr>
    </w:div>
    <w:div w:id="1269580463">
      <w:bodyDiv w:val="1"/>
      <w:marLeft w:val="0"/>
      <w:marRight w:val="0"/>
      <w:marTop w:val="0"/>
      <w:marBottom w:val="0"/>
      <w:divBdr>
        <w:top w:val="none" w:sz="0" w:space="0" w:color="auto"/>
        <w:left w:val="none" w:sz="0" w:space="0" w:color="auto"/>
        <w:bottom w:val="none" w:sz="0" w:space="0" w:color="auto"/>
        <w:right w:val="none" w:sz="0" w:space="0" w:color="auto"/>
      </w:divBdr>
    </w:div>
    <w:div w:id="1280144443">
      <w:bodyDiv w:val="1"/>
      <w:marLeft w:val="0"/>
      <w:marRight w:val="0"/>
      <w:marTop w:val="0"/>
      <w:marBottom w:val="0"/>
      <w:divBdr>
        <w:top w:val="none" w:sz="0" w:space="0" w:color="auto"/>
        <w:left w:val="none" w:sz="0" w:space="0" w:color="auto"/>
        <w:bottom w:val="none" w:sz="0" w:space="0" w:color="auto"/>
        <w:right w:val="none" w:sz="0" w:space="0" w:color="auto"/>
      </w:divBdr>
    </w:div>
    <w:div w:id="1284341335">
      <w:bodyDiv w:val="1"/>
      <w:marLeft w:val="0"/>
      <w:marRight w:val="0"/>
      <w:marTop w:val="0"/>
      <w:marBottom w:val="0"/>
      <w:divBdr>
        <w:top w:val="none" w:sz="0" w:space="0" w:color="auto"/>
        <w:left w:val="none" w:sz="0" w:space="0" w:color="auto"/>
        <w:bottom w:val="none" w:sz="0" w:space="0" w:color="auto"/>
        <w:right w:val="none" w:sz="0" w:space="0" w:color="auto"/>
      </w:divBdr>
    </w:div>
    <w:div w:id="1289900548">
      <w:bodyDiv w:val="1"/>
      <w:marLeft w:val="0"/>
      <w:marRight w:val="0"/>
      <w:marTop w:val="0"/>
      <w:marBottom w:val="0"/>
      <w:divBdr>
        <w:top w:val="none" w:sz="0" w:space="0" w:color="auto"/>
        <w:left w:val="none" w:sz="0" w:space="0" w:color="auto"/>
        <w:bottom w:val="none" w:sz="0" w:space="0" w:color="auto"/>
        <w:right w:val="none" w:sz="0" w:space="0" w:color="auto"/>
      </w:divBdr>
    </w:div>
    <w:div w:id="1290236857">
      <w:bodyDiv w:val="1"/>
      <w:marLeft w:val="0"/>
      <w:marRight w:val="0"/>
      <w:marTop w:val="0"/>
      <w:marBottom w:val="0"/>
      <w:divBdr>
        <w:top w:val="none" w:sz="0" w:space="0" w:color="auto"/>
        <w:left w:val="none" w:sz="0" w:space="0" w:color="auto"/>
        <w:bottom w:val="none" w:sz="0" w:space="0" w:color="auto"/>
        <w:right w:val="none" w:sz="0" w:space="0" w:color="auto"/>
      </w:divBdr>
    </w:div>
    <w:div w:id="1292322644">
      <w:bodyDiv w:val="1"/>
      <w:marLeft w:val="0"/>
      <w:marRight w:val="0"/>
      <w:marTop w:val="0"/>
      <w:marBottom w:val="0"/>
      <w:divBdr>
        <w:top w:val="none" w:sz="0" w:space="0" w:color="auto"/>
        <w:left w:val="none" w:sz="0" w:space="0" w:color="auto"/>
        <w:bottom w:val="none" w:sz="0" w:space="0" w:color="auto"/>
        <w:right w:val="none" w:sz="0" w:space="0" w:color="auto"/>
      </w:divBdr>
    </w:div>
    <w:div w:id="1293097469">
      <w:bodyDiv w:val="1"/>
      <w:marLeft w:val="0"/>
      <w:marRight w:val="0"/>
      <w:marTop w:val="0"/>
      <w:marBottom w:val="0"/>
      <w:divBdr>
        <w:top w:val="none" w:sz="0" w:space="0" w:color="auto"/>
        <w:left w:val="none" w:sz="0" w:space="0" w:color="auto"/>
        <w:bottom w:val="none" w:sz="0" w:space="0" w:color="auto"/>
        <w:right w:val="none" w:sz="0" w:space="0" w:color="auto"/>
      </w:divBdr>
    </w:div>
    <w:div w:id="1293484546">
      <w:bodyDiv w:val="1"/>
      <w:marLeft w:val="0"/>
      <w:marRight w:val="0"/>
      <w:marTop w:val="0"/>
      <w:marBottom w:val="0"/>
      <w:divBdr>
        <w:top w:val="none" w:sz="0" w:space="0" w:color="auto"/>
        <w:left w:val="none" w:sz="0" w:space="0" w:color="auto"/>
        <w:bottom w:val="none" w:sz="0" w:space="0" w:color="auto"/>
        <w:right w:val="none" w:sz="0" w:space="0" w:color="auto"/>
      </w:divBdr>
    </w:div>
    <w:div w:id="1298338610">
      <w:bodyDiv w:val="1"/>
      <w:marLeft w:val="0"/>
      <w:marRight w:val="0"/>
      <w:marTop w:val="0"/>
      <w:marBottom w:val="0"/>
      <w:divBdr>
        <w:top w:val="none" w:sz="0" w:space="0" w:color="auto"/>
        <w:left w:val="none" w:sz="0" w:space="0" w:color="auto"/>
        <w:bottom w:val="none" w:sz="0" w:space="0" w:color="auto"/>
        <w:right w:val="none" w:sz="0" w:space="0" w:color="auto"/>
      </w:divBdr>
    </w:div>
    <w:div w:id="1298952335">
      <w:bodyDiv w:val="1"/>
      <w:marLeft w:val="0"/>
      <w:marRight w:val="0"/>
      <w:marTop w:val="0"/>
      <w:marBottom w:val="0"/>
      <w:divBdr>
        <w:top w:val="none" w:sz="0" w:space="0" w:color="auto"/>
        <w:left w:val="none" w:sz="0" w:space="0" w:color="auto"/>
        <w:bottom w:val="none" w:sz="0" w:space="0" w:color="auto"/>
        <w:right w:val="none" w:sz="0" w:space="0" w:color="auto"/>
      </w:divBdr>
    </w:div>
    <w:div w:id="1301576552">
      <w:bodyDiv w:val="1"/>
      <w:marLeft w:val="0"/>
      <w:marRight w:val="0"/>
      <w:marTop w:val="0"/>
      <w:marBottom w:val="0"/>
      <w:divBdr>
        <w:top w:val="none" w:sz="0" w:space="0" w:color="auto"/>
        <w:left w:val="none" w:sz="0" w:space="0" w:color="auto"/>
        <w:bottom w:val="none" w:sz="0" w:space="0" w:color="auto"/>
        <w:right w:val="none" w:sz="0" w:space="0" w:color="auto"/>
      </w:divBdr>
    </w:div>
    <w:div w:id="1302033217">
      <w:bodyDiv w:val="1"/>
      <w:marLeft w:val="0"/>
      <w:marRight w:val="0"/>
      <w:marTop w:val="0"/>
      <w:marBottom w:val="0"/>
      <w:divBdr>
        <w:top w:val="none" w:sz="0" w:space="0" w:color="auto"/>
        <w:left w:val="none" w:sz="0" w:space="0" w:color="auto"/>
        <w:bottom w:val="none" w:sz="0" w:space="0" w:color="auto"/>
        <w:right w:val="none" w:sz="0" w:space="0" w:color="auto"/>
      </w:divBdr>
    </w:div>
    <w:div w:id="1318609759">
      <w:bodyDiv w:val="1"/>
      <w:marLeft w:val="0"/>
      <w:marRight w:val="0"/>
      <w:marTop w:val="0"/>
      <w:marBottom w:val="0"/>
      <w:divBdr>
        <w:top w:val="none" w:sz="0" w:space="0" w:color="auto"/>
        <w:left w:val="none" w:sz="0" w:space="0" w:color="auto"/>
        <w:bottom w:val="none" w:sz="0" w:space="0" w:color="auto"/>
        <w:right w:val="none" w:sz="0" w:space="0" w:color="auto"/>
      </w:divBdr>
    </w:div>
    <w:div w:id="1319503078">
      <w:bodyDiv w:val="1"/>
      <w:marLeft w:val="0"/>
      <w:marRight w:val="0"/>
      <w:marTop w:val="0"/>
      <w:marBottom w:val="0"/>
      <w:divBdr>
        <w:top w:val="none" w:sz="0" w:space="0" w:color="auto"/>
        <w:left w:val="none" w:sz="0" w:space="0" w:color="auto"/>
        <w:bottom w:val="none" w:sz="0" w:space="0" w:color="auto"/>
        <w:right w:val="none" w:sz="0" w:space="0" w:color="auto"/>
      </w:divBdr>
    </w:div>
    <w:div w:id="1327050024">
      <w:bodyDiv w:val="1"/>
      <w:marLeft w:val="0"/>
      <w:marRight w:val="0"/>
      <w:marTop w:val="0"/>
      <w:marBottom w:val="0"/>
      <w:divBdr>
        <w:top w:val="none" w:sz="0" w:space="0" w:color="auto"/>
        <w:left w:val="none" w:sz="0" w:space="0" w:color="auto"/>
        <w:bottom w:val="none" w:sz="0" w:space="0" w:color="auto"/>
        <w:right w:val="none" w:sz="0" w:space="0" w:color="auto"/>
      </w:divBdr>
    </w:div>
    <w:div w:id="1328242421">
      <w:bodyDiv w:val="1"/>
      <w:marLeft w:val="0"/>
      <w:marRight w:val="0"/>
      <w:marTop w:val="0"/>
      <w:marBottom w:val="0"/>
      <w:divBdr>
        <w:top w:val="none" w:sz="0" w:space="0" w:color="auto"/>
        <w:left w:val="none" w:sz="0" w:space="0" w:color="auto"/>
        <w:bottom w:val="none" w:sz="0" w:space="0" w:color="auto"/>
        <w:right w:val="none" w:sz="0" w:space="0" w:color="auto"/>
      </w:divBdr>
    </w:div>
    <w:div w:id="1331450200">
      <w:bodyDiv w:val="1"/>
      <w:marLeft w:val="0"/>
      <w:marRight w:val="0"/>
      <w:marTop w:val="0"/>
      <w:marBottom w:val="0"/>
      <w:divBdr>
        <w:top w:val="none" w:sz="0" w:space="0" w:color="auto"/>
        <w:left w:val="none" w:sz="0" w:space="0" w:color="auto"/>
        <w:bottom w:val="none" w:sz="0" w:space="0" w:color="auto"/>
        <w:right w:val="none" w:sz="0" w:space="0" w:color="auto"/>
      </w:divBdr>
    </w:div>
    <w:div w:id="1339691511">
      <w:bodyDiv w:val="1"/>
      <w:marLeft w:val="0"/>
      <w:marRight w:val="0"/>
      <w:marTop w:val="0"/>
      <w:marBottom w:val="0"/>
      <w:divBdr>
        <w:top w:val="none" w:sz="0" w:space="0" w:color="auto"/>
        <w:left w:val="none" w:sz="0" w:space="0" w:color="auto"/>
        <w:bottom w:val="none" w:sz="0" w:space="0" w:color="auto"/>
        <w:right w:val="none" w:sz="0" w:space="0" w:color="auto"/>
      </w:divBdr>
    </w:div>
    <w:div w:id="1340355113">
      <w:bodyDiv w:val="1"/>
      <w:marLeft w:val="0"/>
      <w:marRight w:val="0"/>
      <w:marTop w:val="0"/>
      <w:marBottom w:val="0"/>
      <w:divBdr>
        <w:top w:val="none" w:sz="0" w:space="0" w:color="auto"/>
        <w:left w:val="none" w:sz="0" w:space="0" w:color="auto"/>
        <w:bottom w:val="none" w:sz="0" w:space="0" w:color="auto"/>
        <w:right w:val="none" w:sz="0" w:space="0" w:color="auto"/>
      </w:divBdr>
    </w:div>
    <w:div w:id="1342975617">
      <w:bodyDiv w:val="1"/>
      <w:marLeft w:val="0"/>
      <w:marRight w:val="0"/>
      <w:marTop w:val="0"/>
      <w:marBottom w:val="0"/>
      <w:divBdr>
        <w:top w:val="none" w:sz="0" w:space="0" w:color="auto"/>
        <w:left w:val="none" w:sz="0" w:space="0" w:color="auto"/>
        <w:bottom w:val="none" w:sz="0" w:space="0" w:color="auto"/>
        <w:right w:val="none" w:sz="0" w:space="0" w:color="auto"/>
      </w:divBdr>
    </w:div>
    <w:div w:id="1345480217">
      <w:bodyDiv w:val="1"/>
      <w:marLeft w:val="0"/>
      <w:marRight w:val="0"/>
      <w:marTop w:val="0"/>
      <w:marBottom w:val="0"/>
      <w:divBdr>
        <w:top w:val="none" w:sz="0" w:space="0" w:color="auto"/>
        <w:left w:val="none" w:sz="0" w:space="0" w:color="auto"/>
        <w:bottom w:val="none" w:sz="0" w:space="0" w:color="auto"/>
        <w:right w:val="none" w:sz="0" w:space="0" w:color="auto"/>
      </w:divBdr>
    </w:div>
    <w:div w:id="1346129718">
      <w:bodyDiv w:val="1"/>
      <w:marLeft w:val="0"/>
      <w:marRight w:val="0"/>
      <w:marTop w:val="0"/>
      <w:marBottom w:val="0"/>
      <w:divBdr>
        <w:top w:val="none" w:sz="0" w:space="0" w:color="auto"/>
        <w:left w:val="none" w:sz="0" w:space="0" w:color="auto"/>
        <w:bottom w:val="none" w:sz="0" w:space="0" w:color="auto"/>
        <w:right w:val="none" w:sz="0" w:space="0" w:color="auto"/>
      </w:divBdr>
    </w:div>
    <w:div w:id="1378505823">
      <w:bodyDiv w:val="1"/>
      <w:marLeft w:val="0"/>
      <w:marRight w:val="0"/>
      <w:marTop w:val="0"/>
      <w:marBottom w:val="0"/>
      <w:divBdr>
        <w:top w:val="none" w:sz="0" w:space="0" w:color="auto"/>
        <w:left w:val="none" w:sz="0" w:space="0" w:color="auto"/>
        <w:bottom w:val="none" w:sz="0" w:space="0" w:color="auto"/>
        <w:right w:val="none" w:sz="0" w:space="0" w:color="auto"/>
      </w:divBdr>
    </w:div>
    <w:div w:id="1379742059">
      <w:bodyDiv w:val="1"/>
      <w:marLeft w:val="0"/>
      <w:marRight w:val="0"/>
      <w:marTop w:val="0"/>
      <w:marBottom w:val="0"/>
      <w:divBdr>
        <w:top w:val="none" w:sz="0" w:space="0" w:color="auto"/>
        <w:left w:val="none" w:sz="0" w:space="0" w:color="auto"/>
        <w:bottom w:val="none" w:sz="0" w:space="0" w:color="auto"/>
        <w:right w:val="none" w:sz="0" w:space="0" w:color="auto"/>
      </w:divBdr>
    </w:div>
    <w:div w:id="1381855708">
      <w:bodyDiv w:val="1"/>
      <w:marLeft w:val="0"/>
      <w:marRight w:val="0"/>
      <w:marTop w:val="0"/>
      <w:marBottom w:val="0"/>
      <w:divBdr>
        <w:top w:val="none" w:sz="0" w:space="0" w:color="auto"/>
        <w:left w:val="none" w:sz="0" w:space="0" w:color="auto"/>
        <w:bottom w:val="none" w:sz="0" w:space="0" w:color="auto"/>
        <w:right w:val="none" w:sz="0" w:space="0" w:color="auto"/>
      </w:divBdr>
    </w:div>
    <w:div w:id="1382561826">
      <w:bodyDiv w:val="1"/>
      <w:marLeft w:val="0"/>
      <w:marRight w:val="0"/>
      <w:marTop w:val="0"/>
      <w:marBottom w:val="0"/>
      <w:divBdr>
        <w:top w:val="none" w:sz="0" w:space="0" w:color="auto"/>
        <w:left w:val="none" w:sz="0" w:space="0" w:color="auto"/>
        <w:bottom w:val="none" w:sz="0" w:space="0" w:color="auto"/>
        <w:right w:val="none" w:sz="0" w:space="0" w:color="auto"/>
      </w:divBdr>
    </w:div>
    <w:div w:id="1384910073">
      <w:bodyDiv w:val="1"/>
      <w:marLeft w:val="0"/>
      <w:marRight w:val="0"/>
      <w:marTop w:val="0"/>
      <w:marBottom w:val="0"/>
      <w:divBdr>
        <w:top w:val="none" w:sz="0" w:space="0" w:color="auto"/>
        <w:left w:val="none" w:sz="0" w:space="0" w:color="auto"/>
        <w:bottom w:val="none" w:sz="0" w:space="0" w:color="auto"/>
        <w:right w:val="none" w:sz="0" w:space="0" w:color="auto"/>
      </w:divBdr>
    </w:div>
    <w:div w:id="1391805719">
      <w:bodyDiv w:val="1"/>
      <w:marLeft w:val="0"/>
      <w:marRight w:val="0"/>
      <w:marTop w:val="0"/>
      <w:marBottom w:val="0"/>
      <w:divBdr>
        <w:top w:val="none" w:sz="0" w:space="0" w:color="auto"/>
        <w:left w:val="none" w:sz="0" w:space="0" w:color="auto"/>
        <w:bottom w:val="none" w:sz="0" w:space="0" w:color="auto"/>
        <w:right w:val="none" w:sz="0" w:space="0" w:color="auto"/>
      </w:divBdr>
    </w:div>
    <w:div w:id="1392996916">
      <w:bodyDiv w:val="1"/>
      <w:marLeft w:val="0"/>
      <w:marRight w:val="0"/>
      <w:marTop w:val="0"/>
      <w:marBottom w:val="0"/>
      <w:divBdr>
        <w:top w:val="none" w:sz="0" w:space="0" w:color="auto"/>
        <w:left w:val="none" w:sz="0" w:space="0" w:color="auto"/>
        <w:bottom w:val="none" w:sz="0" w:space="0" w:color="auto"/>
        <w:right w:val="none" w:sz="0" w:space="0" w:color="auto"/>
      </w:divBdr>
    </w:div>
    <w:div w:id="1394499902">
      <w:bodyDiv w:val="1"/>
      <w:marLeft w:val="0"/>
      <w:marRight w:val="0"/>
      <w:marTop w:val="0"/>
      <w:marBottom w:val="0"/>
      <w:divBdr>
        <w:top w:val="none" w:sz="0" w:space="0" w:color="auto"/>
        <w:left w:val="none" w:sz="0" w:space="0" w:color="auto"/>
        <w:bottom w:val="none" w:sz="0" w:space="0" w:color="auto"/>
        <w:right w:val="none" w:sz="0" w:space="0" w:color="auto"/>
      </w:divBdr>
    </w:div>
    <w:div w:id="1396708375">
      <w:bodyDiv w:val="1"/>
      <w:marLeft w:val="0"/>
      <w:marRight w:val="0"/>
      <w:marTop w:val="0"/>
      <w:marBottom w:val="0"/>
      <w:divBdr>
        <w:top w:val="none" w:sz="0" w:space="0" w:color="auto"/>
        <w:left w:val="none" w:sz="0" w:space="0" w:color="auto"/>
        <w:bottom w:val="none" w:sz="0" w:space="0" w:color="auto"/>
        <w:right w:val="none" w:sz="0" w:space="0" w:color="auto"/>
      </w:divBdr>
    </w:div>
    <w:div w:id="1397820490">
      <w:bodyDiv w:val="1"/>
      <w:marLeft w:val="0"/>
      <w:marRight w:val="0"/>
      <w:marTop w:val="0"/>
      <w:marBottom w:val="0"/>
      <w:divBdr>
        <w:top w:val="none" w:sz="0" w:space="0" w:color="auto"/>
        <w:left w:val="none" w:sz="0" w:space="0" w:color="auto"/>
        <w:bottom w:val="none" w:sz="0" w:space="0" w:color="auto"/>
        <w:right w:val="none" w:sz="0" w:space="0" w:color="auto"/>
      </w:divBdr>
    </w:div>
    <w:div w:id="1406757759">
      <w:bodyDiv w:val="1"/>
      <w:marLeft w:val="0"/>
      <w:marRight w:val="0"/>
      <w:marTop w:val="0"/>
      <w:marBottom w:val="0"/>
      <w:divBdr>
        <w:top w:val="none" w:sz="0" w:space="0" w:color="auto"/>
        <w:left w:val="none" w:sz="0" w:space="0" w:color="auto"/>
        <w:bottom w:val="none" w:sz="0" w:space="0" w:color="auto"/>
        <w:right w:val="none" w:sz="0" w:space="0" w:color="auto"/>
      </w:divBdr>
    </w:div>
    <w:div w:id="1428378704">
      <w:bodyDiv w:val="1"/>
      <w:marLeft w:val="0"/>
      <w:marRight w:val="0"/>
      <w:marTop w:val="0"/>
      <w:marBottom w:val="0"/>
      <w:divBdr>
        <w:top w:val="none" w:sz="0" w:space="0" w:color="auto"/>
        <w:left w:val="none" w:sz="0" w:space="0" w:color="auto"/>
        <w:bottom w:val="none" w:sz="0" w:space="0" w:color="auto"/>
        <w:right w:val="none" w:sz="0" w:space="0" w:color="auto"/>
      </w:divBdr>
    </w:div>
    <w:div w:id="1430731261">
      <w:bodyDiv w:val="1"/>
      <w:marLeft w:val="0"/>
      <w:marRight w:val="0"/>
      <w:marTop w:val="0"/>
      <w:marBottom w:val="0"/>
      <w:divBdr>
        <w:top w:val="none" w:sz="0" w:space="0" w:color="auto"/>
        <w:left w:val="none" w:sz="0" w:space="0" w:color="auto"/>
        <w:bottom w:val="none" w:sz="0" w:space="0" w:color="auto"/>
        <w:right w:val="none" w:sz="0" w:space="0" w:color="auto"/>
      </w:divBdr>
    </w:div>
    <w:div w:id="1432775943">
      <w:bodyDiv w:val="1"/>
      <w:marLeft w:val="0"/>
      <w:marRight w:val="0"/>
      <w:marTop w:val="0"/>
      <w:marBottom w:val="0"/>
      <w:divBdr>
        <w:top w:val="none" w:sz="0" w:space="0" w:color="auto"/>
        <w:left w:val="none" w:sz="0" w:space="0" w:color="auto"/>
        <w:bottom w:val="none" w:sz="0" w:space="0" w:color="auto"/>
        <w:right w:val="none" w:sz="0" w:space="0" w:color="auto"/>
      </w:divBdr>
    </w:div>
    <w:div w:id="1460370885">
      <w:bodyDiv w:val="1"/>
      <w:marLeft w:val="0"/>
      <w:marRight w:val="0"/>
      <w:marTop w:val="0"/>
      <w:marBottom w:val="0"/>
      <w:divBdr>
        <w:top w:val="none" w:sz="0" w:space="0" w:color="auto"/>
        <w:left w:val="none" w:sz="0" w:space="0" w:color="auto"/>
        <w:bottom w:val="none" w:sz="0" w:space="0" w:color="auto"/>
        <w:right w:val="none" w:sz="0" w:space="0" w:color="auto"/>
      </w:divBdr>
    </w:div>
    <w:div w:id="1462455586">
      <w:bodyDiv w:val="1"/>
      <w:marLeft w:val="0"/>
      <w:marRight w:val="0"/>
      <w:marTop w:val="0"/>
      <w:marBottom w:val="0"/>
      <w:divBdr>
        <w:top w:val="none" w:sz="0" w:space="0" w:color="auto"/>
        <w:left w:val="none" w:sz="0" w:space="0" w:color="auto"/>
        <w:bottom w:val="none" w:sz="0" w:space="0" w:color="auto"/>
        <w:right w:val="none" w:sz="0" w:space="0" w:color="auto"/>
      </w:divBdr>
    </w:div>
    <w:div w:id="1469474026">
      <w:bodyDiv w:val="1"/>
      <w:marLeft w:val="0"/>
      <w:marRight w:val="0"/>
      <w:marTop w:val="0"/>
      <w:marBottom w:val="0"/>
      <w:divBdr>
        <w:top w:val="none" w:sz="0" w:space="0" w:color="auto"/>
        <w:left w:val="none" w:sz="0" w:space="0" w:color="auto"/>
        <w:bottom w:val="none" w:sz="0" w:space="0" w:color="auto"/>
        <w:right w:val="none" w:sz="0" w:space="0" w:color="auto"/>
      </w:divBdr>
    </w:div>
    <w:div w:id="1469860262">
      <w:bodyDiv w:val="1"/>
      <w:marLeft w:val="0"/>
      <w:marRight w:val="0"/>
      <w:marTop w:val="0"/>
      <w:marBottom w:val="0"/>
      <w:divBdr>
        <w:top w:val="none" w:sz="0" w:space="0" w:color="auto"/>
        <w:left w:val="none" w:sz="0" w:space="0" w:color="auto"/>
        <w:bottom w:val="none" w:sz="0" w:space="0" w:color="auto"/>
        <w:right w:val="none" w:sz="0" w:space="0" w:color="auto"/>
      </w:divBdr>
    </w:div>
    <w:div w:id="1470898494">
      <w:bodyDiv w:val="1"/>
      <w:marLeft w:val="0"/>
      <w:marRight w:val="0"/>
      <w:marTop w:val="0"/>
      <w:marBottom w:val="0"/>
      <w:divBdr>
        <w:top w:val="none" w:sz="0" w:space="0" w:color="auto"/>
        <w:left w:val="none" w:sz="0" w:space="0" w:color="auto"/>
        <w:bottom w:val="none" w:sz="0" w:space="0" w:color="auto"/>
        <w:right w:val="none" w:sz="0" w:space="0" w:color="auto"/>
      </w:divBdr>
    </w:div>
    <w:div w:id="1483959475">
      <w:bodyDiv w:val="1"/>
      <w:marLeft w:val="0"/>
      <w:marRight w:val="0"/>
      <w:marTop w:val="0"/>
      <w:marBottom w:val="0"/>
      <w:divBdr>
        <w:top w:val="none" w:sz="0" w:space="0" w:color="auto"/>
        <w:left w:val="none" w:sz="0" w:space="0" w:color="auto"/>
        <w:bottom w:val="none" w:sz="0" w:space="0" w:color="auto"/>
        <w:right w:val="none" w:sz="0" w:space="0" w:color="auto"/>
      </w:divBdr>
    </w:div>
    <w:div w:id="1484812022">
      <w:bodyDiv w:val="1"/>
      <w:marLeft w:val="0"/>
      <w:marRight w:val="0"/>
      <w:marTop w:val="0"/>
      <w:marBottom w:val="0"/>
      <w:divBdr>
        <w:top w:val="none" w:sz="0" w:space="0" w:color="auto"/>
        <w:left w:val="none" w:sz="0" w:space="0" w:color="auto"/>
        <w:bottom w:val="none" w:sz="0" w:space="0" w:color="auto"/>
        <w:right w:val="none" w:sz="0" w:space="0" w:color="auto"/>
      </w:divBdr>
    </w:div>
    <w:div w:id="1488665166">
      <w:bodyDiv w:val="1"/>
      <w:marLeft w:val="0"/>
      <w:marRight w:val="0"/>
      <w:marTop w:val="0"/>
      <w:marBottom w:val="0"/>
      <w:divBdr>
        <w:top w:val="none" w:sz="0" w:space="0" w:color="auto"/>
        <w:left w:val="none" w:sz="0" w:space="0" w:color="auto"/>
        <w:bottom w:val="none" w:sz="0" w:space="0" w:color="auto"/>
        <w:right w:val="none" w:sz="0" w:space="0" w:color="auto"/>
      </w:divBdr>
    </w:div>
    <w:div w:id="1489980373">
      <w:bodyDiv w:val="1"/>
      <w:marLeft w:val="0"/>
      <w:marRight w:val="0"/>
      <w:marTop w:val="0"/>
      <w:marBottom w:val="0"/>
      <w:divBdr>
        <w:top w:val="none" w:sz="0" w:space="0" w:color="auto"/>
        <w:left w:val="none" w:sz="0" w:space="0" w:color="auto"/>
        <w:bottom w:val="none" w:sz="0" w:space="0" w:color="auto"/>
        <w:right w:val="none" w:sz="0" w:space="0" w:color="auto"/>
      </w:divBdr>
    </w:div>
    <w:div w:id="1515269746">
      <w:bodyDiv w:val="1"/>
      <w:marLeft w:val="0"/>
      <w:marRight w:val="0"/>
      <w:marTop w:val="0"/>
      <w:marBottom w:val="0"/>
      <w:divBdr>
        <w:top w:val="none" w:sz="0" w:space="0" w:color="auto"/>
        <w:left w:val="none" w:sz="0" w:space="0" w:color="auto"/>
        <w:bottom w:val="none" w:sz="0" w:space="0" w:color="auto"/>
        <w:right w:val="none" w:sz="0" w:space="0" w:color="auto"/>
      </w:divBdr>
    </w:div>
    <w:div w:id="1525049867">
      <w:bodyDiv w:val="1"/>
      <w:marLeft w:val="0"/>
      <w:marRight w:val="0"/>
      <w:marTop w:val="0"/>
      <w:marBottom w:val="0"/>
      <w:divBdr>
        <w:top w:val="none" w:sz="0" w:space="0" w:color="auto"/>
        <w:left w:val="none" w:sz="0" w:space="0" w:color="auto"/>
        <w:bottom w:val="none" w:sz="0" w:space="0" w:color="auto"/>
        <w:right w:val="none" w:sz="0" w:space="0" w:color="auto"/>
      </w:divBdr>
    </w:div>
    <w:div w:id="1531067257">
      <w:bodyDiv w:val="1"/>
      <w:marLeft w:val="0"/>
      <w:marRight w:val="0"/>
      <w:marTop w:val="0"/>
      <w:marBottom w:val="0"/>
      <w:divBdr>
        <w:top w:val="none" w:sz="0" w:space="0" w:color="auto"/>
        <w:left w:val="none" w:sz="0" w:space="0" w:color="auto"/>
        <w:bottom w:val="none" w:sz="0" w:space="0" w:color="auto"/>
        <w:right w:val="none" w:sz="0" w:space="0" w:color="auto"/>
      </w:divBdr>
    </w:div>
    <w:div w:id="1541278351">
      <w:bodyDiv w:val="1"/>
      <w:marLeft w:val="0"/>
      <w:marRight w:val="0"/>
      <w:marTop w:val="0"/>
      <w:marBottom w:val="0"/>
      <w:divBdr>
        <w:top w:val="none" w:sz="0" w:space="0" w:color="auto"/>
        <w:left w:val="none" w:sz="0" w:space="0" w:color="auto"/>
        <w:bottom w:val="none" w:sz="0" w:space="0" w:color="auto"/>
        <w:right w:val="none" w:sz="0" w:space="0" w:color="auto"/>
      </w:divBdr>
    </w:div>
    <w:div w:id="1542355176">
      <w:bodyDiv w:val="1"/>
      <w:marLeft w:val="0"/>
      <w:marRight w:val="0"/>
      <w:marTop w:val="0"/>
      <w:marBottom w:val="0"/>
      <w:divBdr>
        <w:top w:val="none" w:sz="0" w:space="0" w:color="auto"/>
        <w:left w:val="none" w:sz="0" w:space="0" w:color="auto"/>
        <w:bottom w:val="none" w:sz="0" w:space="0" w:color="auto"/>
        <w:right w:val="none" w:sz="0" w:space="0" w:color="auto"/>
      </w:divBdr>
    </w:div>
    <w:div w:id="1546407913">
      <w:bodyDiv w:val="1"/>
      <w:marLeft w:val="0"/>
      <w:marRight w:val="0"/>
      <w:marTop w:val="0"/>
      <w:marBottom w:val="0"/>
      <w:divBdr>
        <w:top w:val="none" w:sz="0" w:space="0" w:color="auto"/>
        <w:left w:val="none" w:sz="0" w:space="0" w:color="auto"/>
        <w:bottom w:val="none" w:sz="0" w:space="0" w:color="auto"/>
        <w:right w:val="none" w:sz="0" w:space="0" w:color="auto"/>
      </w:divBdr>
    </w:div>
    <w:div w:id="1546410214">
      <w:bodyDiv w:val="1"/>
      <w:marLeft w:val="0"/>
      <w:marRight w:val="0"/>
      <w:marTop w:val="0"/>
      <w:marBottom w:val="0"/>
      <w:divBdr>
        <w:top w:val="none" w:sz="0" w:space="0" w:color="auto"/>
        <w:left w:val="none" w:sz="0" w:space="0" w:color="auto"/>
        <w:bottom w:val="none" w:sz="0" w:space="0" w:color="auto"/>
        <w:right w:val="none" w:sz="0" w:space="0" w:color="auto"/>
      </w:divBdr>
    </w:div>
    <w:div w:id="1546982552">
      <w:bodyDiv w:val="1"/>
      <w:marLeft w:val="0"/>
      <w:marRight w:val="0"/>
      <w:marTop w:val="0"/>
      <w:marBottom w:val="0"/>
      <w:divBdr>
        <w:top w:val="none" w:sz="0" w:space="0" w:color="auto"/>
        <w:left w:val="none" w:sz="0" w:space="0" w:color="auto"/>
        <w:bottom w:val="none" w:sz="0" w:space="0" w:color="auto"/>
        <w:right w:val="none" w:sz="0" w:space="0" w:color="auto"/>
      </w:divBdr>
    </w:div>
    <w:div w:id="1549761917">
      <w:bodyDiv w:val="1"/>
      <w:marLeft w:val="0"/>
      <w:marRight w:val="0"/>
      <w:marTop w:val="0"/>
      <w:marBottom w:val="0"/>
      <w:divBdr>
        <w:top w:val="none" w:sz="0" w:space="0" w:color="auto"/>
        <w:left w:val="none" w:sz="0" w:space="0" w:color="auto"/>
        <w:bottom w:val="none" w:sz="0" w:space="0" w:color="auto"/>
        <w:right w:val="none" w:sz="0" w:space="0" w:color="auto"/>
      </w:divBdr>
    </w:div>
    <w:div w:id="1553619097">
      <w:bodyDiv w:val="1"/>
      <w:marLeft w:val="0"/>
      <w:marRight w:val="0"/>
      <w:marTop w:val="0"/>
      <w:marBottom w:val="0"/>
      <w:divBdr>
        <w:top w:val="none" w:sz="0" w:space="0" w:color="auto"/>
        <w:left w:val="none" w:sz="0" w:space="0" w:color="auto"/>
        <w:bottom w:val="none" w:sz="0" w:space="0" w:color="auto"/>
        <w:right w:val="none" w:sz="0" w:space="0" w:color="auto"/>
      </w:divBdr>
    </w:div>
    <w:div w:id="1553886724">
      <w:bodyDiv w:val="1"/>
      <w:marLeft w:val="0"/>
      <w:marRight w:val="0"/>
      <w:marTop w:val="0"/>
      <w:marBottom w:val="0"/>
      <w:divBdr>
        <w:top w:val="none" w:sz="0" w:space="0" w:color="auto"/>
        <w:left w:val="none" w:sz="0" w:space="0" w:color="auto"/>
        <w:bottom w:val="none" w:sz="0" w:space="0" w:color="auto"/>
        <w:right w:val="none" w:sz="0" w:space="0" w:color="auto"/>
      </w:divBdr>
    </w:div>
    <w:div w:id="1554854549">
      <w:bodyDiv w:val="1"/>
      <w:marLeft w:val="0"/>
      <w:marRight w:val="0"/>
      <w:marTop w:val="0"/>
      <w:marBottom w:val="0"/>
      <w:divBdr>
        <w:top w:val="none" w:sz="0" w:space="0" w:color="auto"/>
        <w:left w:val="none" w:sz="0" w:space="0" w:color="auto"/>
        <w:bottom w:val="none" w:sz="0" w:space="0" w:color="auto"/>
        <w:right w:val="none" w:sz="0" w:space="0" w:color="auto"/>
      </w:divBdr>
    </w:div>
    <w:div w:id="1559168893">
      <w:bodyDiv w:val="1"/>
      <w:marLeft w:val="0"/>
      <w:marRight w:val="0"/>
      <w:marTop w:val="0"/>
      <w:marBottom w:val="0"/>
      <w:divBdr>
        <w:top w:val="none" w:sz="0" w:space="0" w:color="auto"/>
        <w:left w:val="none" w:sz="0" w:space="0" w:color="auto"/>
        <w:bottom w:val="none" w:sz="0" w:space="0" w:color="auto"/>
        <w:right w:val="none" w:sz="0" w:space="0" w:color="auto"/>
      </w:divBdr>
    </w:div>
    <w:div w:id="1559970479">
      <w:bodyDiv w:val="1"/>
      <w:marLeft w:val="0"/>
      <w:marRight w:val="0"/>
      <w:marTop w:val="0"/>
      <w:marBottom w:val="0"/>
      <w:divBdr>
        <w:top w:val="none" w:sz="0" w:space="0" w:color="auto"/>
        <w:left w:val="none" w:sz="0" w:space="0" w:color="auto"/>
        <w:bottom w:val="none" w:sz="0" w:space="0" w:color="auto"/>
        <w:right w:val="none" w:sz="0" w:space="0" w:color="auto"/>
      </w:divBdr>
    </w:div>
    <w:div w:id="1564634200">
      <w:bodyDiv w:val="1"/>
      <w:marLeft w:val="0"/>
      <w:marRight w:val="0"/>
      <w:marTop w:val="0"/>
      <w:marBottom w:val="0"/>
      <w:divBdr>
        <w:top w:val="none" w:sz="0" w:space="0" w:color="auto"/>
        <w:left w:val="none" w:sz="0" w:space="0" w:color="auto"/>
        <w:bottom w:val="none" w:sz="0" w:space="0" w:color="auto"/>
        <w:right w:val="none" w:sz="0" w:space="0" w:color="auto"/>
      </w:divBdr>
    </w:div>
    <w:div w:id="1570384095">
      <w:bodyDiv w:val="1"/>
      <w:marLeft w:val="0"/>
      <w:marRight w:val="0"/>
      <w:marTop w:val="0"/>
      <w:marBottom w:val="0"/>
      <w:divBdr>
        <w:top w:val="none" w:sz="0" w:space="0" w:color="auto"/>
        <w:left w:val="none" w:sz="0" w:space="0" w:color="auto"/>
        <w:bottom w:val="none" w:sz="0" w:space="0" w:color="auto"/>
        <w:right w:val="none" w:sz="0" w:space="0" w:color="auto"/>
      </w:divBdr>
    </w:div>
    <w:div w:id="1571498199">
      <w:bodyDiv w:val="1"/>
      <w:marLeft w:val="0"/>
      <w:marRight w:val="0"/>
      <w:marTop w:val="0"/>
      <w:marBottom w:val="0"/>
      <w:divBdr>
        <w:top w:val="none" w:sz="0" w:space="0" w:color="auto"/>
        <w:left w:val="none" w:sz="0" w:space="0" w:color="auto"/>
        <w:bottom w:val="none" w:sz="0" w:space="0" w:color="auto"/>
        <w:right w:val="none" w:sz="0" w:space="0" w:color="auto"/>
      </w:divBdr>
    </w:div>
    <w:div w:id="1589851263">
      <w:bodyDiv w:val="1"/>
      <w:marLeft w:val="0"/>
      <w:marRight w:val="0"/>
      <w:marTop w:val="0"/>
      <w:marBottom w:val="0"/>
      <w:divBdr>
        <w:top w:val="none" w:sz="0" w:space="0" w:color="auto"/>
        <w:left w:val="none" w:sz="0" w:space="0" w:color="auto"/>
        <w:bottom w:val="none" w:sz="0" w:space="0" w:color="auto"/>
        <w:right w:val="none" w:sz="0" w:space="0" w:color="auto"/>
      </w:divBdr>
    </w:div>
    <w:div w:id="1595045820">
      <w:bodyDiv w:val="1"/>
      <w:marLeft w:val="0"/>
      <w:marRight w:val="0"/>
      <w:marTop w:val="0"/>
      <w:marBottom w:val="0"/>
      <w:divBdr>
        <w:top w:val="none" w:sz="0" w:space="0" w:color="auto"/>
        <w:left w:val="none" w:sz="0" w:space="0" w:color="auto"/>
        <w:bottom w:val="none" w:sz="0" w:space="0" w:color="auto"/>
        <w:right w:val="none" w:sz="0" w:space="0" w:color="auto"/>
      </w:divBdr>
    </w:div>
    <w:div w:id="1600523159">
      <w:bodyDiv w:val="1"/>
      <w:marLeft w:val="0"/>
      <w:marRight w:val="0"/>
      <w:marTop w:val="0"/>
      <w:marBottom w:val="0"/>
      <w:divBdr>
        <w:top w:val="none" w:sz="0" w:space="0" w:color="auto"/>
        <w:left w:val="none" w:sz="0" w:space="0" w:color="auto"/>
        <w:bottom w:val="none" w:sz="0" w:space="0" w:color="auto"/>
        <w:right w:val="none" w:sz="0" w:space="0" w:color="auto"/>
      </w:divBdr>
    </w:div>
    <w:div w:id="1613240339">
      <w:bodyDiv w:val="1"/>
      <w:marLeft w:val="0"/>
      <w:marRight w:val="0"/>
      <w:marTop w:val="0"/>
      <w:marBottom w:val="0"/>
      <w:divBdr>
        <w:top w:val="none" w:sz="0" w:space="0" w:color="auto"/>
        <w:left w:val="none" w:sz="0" w:space="0" w:color="auto"/>
        <w:bottom w:val="none" w:sz="0" w:space="0" w:color="auto"/>
        <w:right w:val="none" w:sz="0" w:space="0" w:color="auto"/>
      </w:divBdr>
    </w:div>
    <w:div w:id="1613633980">
      <w:bodyDiv w:val="1"/>
      <w:marLeft w:val="0"/>
      <w:marRight w:val="0"/>
      <w:marTop w:val="0"/>
      <w:marBottom w:val="0"/>
      <w:divBdr>
        <w:top w:val="none" w:sz="0" w:space="0" w:color="auto"/>
        <w:left w:val="none" w:sz="0" w:space="0" w:color="auto"/>
        <w:bottom w:val="none" w:sz="0" w:space="0" w:color="auto"/>
        <w:right w:val="none" w:sz="0" w:space="0" w:color="auto"/>
      </w:divBdr>
    </w:div>
    <w:div w:id="1619488196">
      <w:bodyDiv w:val="1"/>
      <w:marLeft w:val="0"/>
      <w:marRight w:val="0"/>
      <w:marTop w:val="0"/>
      <w:marBottom w:val="0"/>
      <w:divBdr>
        <w:top w:val="none" w:sz="0" w:space="0" w:color="auto"/>
        <w:left w:val="none" w:sz="0" w:space="0" w:color="auto"/>
        <w:bottom w:val="none" w:sz="0" w:space="0" w:color="auto"/>
        <w:right w:val="none" w:sz="0" w:space="0" w:color="auto"/>
      </w:divBdr>
    </w:div>
    <w:div w:id="1627004703">
      <w:bodyDiv w:val="1"/>
      <w:marLeft w:val="0"/>
      <w:marRight w:val="0"/>
      <w:marTop w:val="0"/>
      <w:marBottom w:val="0"/>
      <w:divBdr>
        <w:top w:val="none" w:sz="0" w:space="0" w:color="auto"/>
        <w:left w:val="none" w:sz="0" w:space="0" w:color="auto"/>
        <w:bottom w:val="none" w:sz="0" w:space="0" w:color="auto"/>
        <w:right w:val="none" w:sz="0" w:space="0" w:color="auto"/>
      </w:divBdr>
    </w:div>
    <w:div w:id="1629553097">
      <w:bodyDiv w:val="1"/>
      <w:marLeft w:val="0"/>
      <w:marRight w:val="0"/>
      <w:marTop w:val="0"/>
      <w:marBottom w:val="0"/>
      <w:divBdr>
        <w:top w:val="none" w:sz="0" w:space="0" w:color="auto"/>
        <w:left w:val="none" w:sz="0" w:space="0" w:color="auto"/>
        <w:bottom w:val="none" w:sz="0" w:space="0" w:color="auto"/>
        <w:right w:val="none" w:sz="0" w:space="0" w:color="auto"/>
      </w:divBdr>
    </w:div>
    <w:div w:id="1637492285">
      <w:bodyDiv w:val="1"/>
      <w:marLeft w:val="0"/>
      <w:marRight w:val="0"/>
      <w:marTop w:val="0"/>
      <w:marBottom w:val="0"/>
      <w:divBdr>
        <w:top w:val="none" w:sz="0" w:space="0" w:color="auto"/>
        <w:left w:val="none" w:sz="0" w:space="0" w:color="auto"/>
        <w:bottom w:val="none" w:sz="0" w:space="0" w:color="auto"/>
        <w:right w:val="none" w:sz="0" w:space="0" w:color="auto"/>
      </w:divBdr>
    </w:div>
    <w:div w:id="1639335846">
      <w:bodyDiv w:val="1"/>
      <w:marLeft w:val="0"/>
      <w:marRight w:val="0"/>
      <w:marTop w:val="0"/>
      <w:marBottom w:val="0"/>
      <w:divBdr>
        <w:top w:val="none" w:sz="0" w:space="0" w:color="auto"/>
        <w:left w:val="none" w:sz="0" w:space="0" w:color="auto"/>
        <w:bottom w:val="none" w:sz="0" w:space="0" w:color="auto"/>
        <w:right w:val="none" w:sz="0" w:space="0" w:color="auto"/>
      </w:divBdr>
    </w:div>
    <w:div w:id="1642269205">
      <w:bodyDiv w:val="1"/>
      <w:marLeft w:val="0"/>
      <w:marRight w:val="0"/>
      <w:marTop w:val="0"/>
      <w:marBottom w:val="0"/>
      <w:divBdr>
        <w:top w:val="none" w:sz="0" w:space="0" w:color="auto"/>
        <w:left w:val="none" w:sz="0" w:space="0" w:color="auto"/>
        <w:bottom w:val="none" w:sz="0" w:space="0" w:color="auto"/>
        <w:right w:val="none" w:sz="0" w:space="0" w:color="auto"/>
      </w:divBdr>
    </w:div>
    <w:div w:id="1643921358">
      <w:bodyDiv w:val="1"/>
      <w:marLeft w:val="0"/>
      <w:marRight w:val="0"/>
      <w:marTop w:val="0"/>
      <w:marBottom w:val="0"/>
      <w:divBdr>
        <w:top w:val="none" w:sz="0" w:space="0" w:color="auto"/>
        <w:left w:val="none" w:sz="0" w:space="0" w:color="auto"/>
        <w:bottom w:val="none" w:sz="0" w:space="0" w:color="auto"/>
        <w:right w:val="none" w:sz="0" w:space="0" w:color="auto"/>
      </w:divBdr>
    </w:div>
    <w:div w:id="1644499735">
      <w:bodyDiv w:val="1"/>
      <w:marLeft w:val="0"/>
      <w:marRight w:val="0"/>
      <w:marTop w:val="0"/>
      <w:marBottom w:val="0"/>
      <w:divBdr>
        <w:top w:val="none" w:sz="0" w:space="0" w:color="auto"/>
        <w:left w:val="none" w:sz="0" w:space="0" w:color="auto"/>
        <w:bottom w:val="none" w:sz="0" w:space="0" w:color="auto"/>
        <w:right w:val="none" w:sz="0" w:space="0" w:color="auto"/>
      </w:divBdr>
    </w:div>
    <w:div w:id="1654330407">
      <w:bodyDiv w:val="1"/>
      <w:marLeft w:val="0"/>
      <w:marRight w:val="0"/>
      <w:marTop w:val="0"/>
      <w:marBottom w:val="0"/>
      <w:divBdr>
        <w:top w:val="none" w:sz="0" w:space="0" w:color="auto"/>
        <w:left w:val="none" w:sz="0" w:space="0" w:color="auto"/>
        <w:bottom w:val="none" w:sz="0" w:space="0" w:color="auto"/>
        <w:right w:val="none" w:sz="0" w:space="0" w:color="auto"/>
      </w:divBdr>
    </w:div>
    <w:div w:id="1657493077">
      <w:bodyDiv w:val="1"/>
      <w:marLeft w:val="0"/>
      <w:marRight w:val="0"/>
      <w:marTop w:val="0"/>
      <w:marBottom w:val="0"/>
      <w:divBdr>
        <w:top w:val="none" w:sz="0" w:space="0" w:color="auto"/>
        <w:left w:val="none" w:sz="0" w:space="0" w:color="auto"/>
        <w:bottom w:val="none" w:sz="0" w:space="0" w:color="auto"/>
        <w:right w:val="none" w:sz="0" w:space="0" w:color="auto"/>
      </w:divBdr>
    </w:div>
    <w:div w:id="1663847696">
      <w:bodyDiv w:val="1"/>
      <w:marLeft w:val="0"/>
      <w:marRight w:val="0"/>
      <w:marTop w:val="0"/>
      <w:marBottom w:val="0"/>
      <w:divBdr>
        <w:top w:val="none" w:sz="0" w:space="0" w:color="auto"/>
        <w:left w:val="none" w:sz="0" w:space="0" w:color="auto"/>
        <w:bottom w:val="none" w:sz="0" w:space="0" w:color="auto"/>
        <w:right w:val="none" w:sz="0" w:space="0" w:color="auto"/>
      </w:divBdr>
    </w:div>
    <w:div w:id="1664777080">
      <w:bodyDiv w:val="1"/>
      <w:marLeft w:val="0"/>
      <w:marRight w:val="0"/>
      <w:marTop w:val="0"/>
      <w:marBottom w:val="0"/>
      <w:divBdr>
        <w:top w:val="none" w:sz="0" w:space="0" w:color="auto"/>
        <w:left w:val="none" w:sz="0" w:space="0" w:color="auto"/>
        <w:bottom w:val="none" w:sz="0" w:space="0" w:color="auto"/>
        <w:right w:val="none" w:sz="0" w:space="0" w:color="auto"/>
      </w:divBdr>
    </w:div>
    <w:div w:id="1669013875">
      <w:bodyDiv w:val="1"/>
      <w:marLeft w:val="0"/>
      <w:marRight w:val="0"/>
      <w:marTop w:val="0"/>
      <w:marBottom w:val="0"/>
      <w:divBdr>
        <w:top w:val="none" w:sz="0" w:space="0" w:color="auto"/>
        <w:left w:val="none" w:sz="0" w:space="0" w:color="auto"/>
        <w:bottom w:val="none" w:sz="0" w:space="0" w:color="auto"/>
        <w:right w:val="none" w:sz="0" w:space="0" w:color="auto"/>
      </w:divBdr>
    </w:div>
    <w:div w:id="1673988080">
      <w:bodyDiv w:val="1"/>
      <w:marLeft w:val="0"/>
      <w:marRight w:val="0"/>
      <w:marTop w:val="0"/>
      <w:marBottom w:val="0"/>
      <w:divBdr>
        <w:top w:val="none" w:sz="0" w:space="0" w:color="auto"/>
        <w:left w:val="none" w:sz="0" w:space="0" w:color="auto"/>
        <w:bottom w:val="none" w:sz="0" w:space="0" w:color="auto"/>
        <w:right w:val="none" w:sz="0" w:space="0" w:color="auto"/>
      </w:divBdr>
    </w:div>
    <w:div w:id="1674064441">
      <w:bodyDiv w:val="1"/>
      <w:marLeft w:val="0"/>
      <w:marRight w:val="0"/>
      <w:marTop w:val="0"/>
      <w:marBottom w:val="0"/>
      <w:divBdr>
        <w:top w:val="none" w:sz="0" w:space="0" w:color="auto"/>
        <w:left w:val="none" w:sz="0" w:space="0" w:color="auto"/>
        <w:bottom w:val="none" w:sz="0" w:space="0" w:color="auto"/>
        <w:right w:val="none" w:sz="0" w:space="0" w:color="auto"/>
      </w:divBdr>
    </w:div>
    <w:div w:id="1684277918">
      <w:bodyDiv w:val="1"/>
      <w:marLeft w:val="0"/>
      <w:marRight w:val="0"/>
      <w:marTop w:val="0"/>
      <w:marBottom w:val="0"/>
      <w:divBdr>
        <w:top w:val="none" w:sz="0" w:space="0" w:color="auto"/>
        <w:left w:val="none" w:sz="0" w:space="0" w:color="auto"/>
        <w:bottom w:val="none" w:sz="0" w:space="0" w:color="auto"/>
        <w:right w:val="none" w:sz="0" w:space="0" w:color="auto"/>
      </w:divBdr>
    </w:div>
    <w:div w:id="1688098956">
      <w:bodyDiv w:val="1"/>
      <w:marLeft w:val="0"/>
      <w:marRight w:val="0"/>
      <w:marTop w:val="0"/>
      <w:marBottom w:val="0"/>
      <w:divBdr>
        <w:top w:val="none" w:sz="0" w:space="0" w:color="auto"/>
        <w:left w:val="none" w:sz="0" w:space="0" w:color="auto"/>
        <w:bottom w:val="none" w:sz="0" w:space="0" w:color="auto"/>
        <w:right w:val="none" w:sz="0" w:space="0" w:color="auto"/>
      </w:divBdr>
    </w:div>
    <w:div w:id="1691567759">
      <w:bodyDiv w:val="1"/>
      <w:marLeft w:val="0"/>
      <w:marRight w:val="0"/>
      <w:marTop w:val="0"/>
      <w:marBottom w:val="0"/>
      <w:divBdr>
        <w:top w:val="none" w:sz="0" w:space="0" w:color="auto"/>
        <w:left w:val="none" w:sz="0" w:space="0" w:color="auto"/>
        <w:bottom w:val="none" w:sz="0" w:space="0" w:color="auto"/>
        <w:right w:val="none" w:sz="0" w:space="0" w:color="auto"/>
      </w:divBdr>
    </w:div>
    <w:div w:id="1709336590">
      <w:bodyDiv w:val="1"/>
      <w:marLeft w:val="0"/>
      <w:marRight w:val="0"/>
      <w:marTop w:val="0"/>
      <w:marBottom w:val="0"/>
      <w:divBdr>
        <w:top w:val="none" w:sz="0" w:space="0" w:color="auto"/>
        <w:left w:val="none" w:sz="0" w:space="0" w:color="auto"/>
        <w:bottom w:val="none" w:sz="0" w:space="0" w:color="auto"/>
        <w:right w:val="none" w:sz="0" w:space="0" w:color="auto"/>
      </w:divBdr>
    </w:div>
    <w:div w:id="1714690177">
      <w:bodyDiv w:val="1"/>
      <w:marLeft w:val="0"/>
      <w:marRight w:val="0"/>
      <w:marTop w:val="0"/>
      <w:marBottom w:val="0"/>
      <w:divBdr>
        <w:top w:val="none" w:sz="0" w:space="0" w:color="auto"/>
        <w:left w:val="none" w:sz="0" w:space="0" w:color="auto"/>
        <w:bottom w:val="none" w:sz="0" w:space="0" w:color="auto"/>
        <w:right w:val="none" w:sz="0" w:space="0" w:color="auto"/>
      </w:divBdr>
    </w:div>
    <w:div w:id="1728381009">
      <w:bodyDiv w:val="1"/>
      <w:marLeft w:val="0"/>
      <w:marRight w:val="0"/>
      <w:marTop w:val="0"/>
      <w:marBottom w:val="0"/>
      <w:divBdr>
        <w:top w:val="none" w:sz="0" w:space="0" w:color="auto"/>
        <w:left w:val="none" w:sz="0" w:space="0" w:color="auto"/>
        <w:bottom w:val="none" w:sz="0" w:space="0" w:color="auto"/>
        <w:right w:val="none" w:sz="0" w:space="0" w:color="auto"/>
      </w:divBdr>
    </w:div>
    <w:div w:id="1730032755">
      <w:bodyDiv w:val="1"/>
      <w:marLeft w:val="0"/>
      <w:marRight w:val="0"/>
      <w:marTop w:val="0"/>
      <w:marBottom w:val="0"/>
      <w:divBdr>
        <w:top w:val="none" w:sz="0" w:space="0" w:color="auto"/>
        <w:left w:val="none" w:sz="0" w:space="0" w:color="auto"/>
        <w:bottom w:val="none" w:sz="0" w:space="0" w:color="auto"/>
        <w:right w:val="none" w:sz="0" w:space="0" w:color="auto"/>
      </w:divBdr>
    </w:div>
    <w:div w:id="1732194935">
      <w:bodyDiv w:val="1"/>
      <w:marLeft w:val="0"/>
      <w:marRight w:val="0"/>
      <w:marTop w:val="0"/>
      <w:marBottom w:val="0"/>
      <w:divBdr>
        <w:top w:val="none" w:sz="0" w:space="0" w:color="auto"/>
        <w:left w:val="none" w:sz="0" w:space="0" w:color="auto"/>
        <w:bottom w:val="none" w:sz="0" w:space="0" w:color="auto"/>
        <w:right w:val="none" w:sz="0" w:space="0" w:color="auto"/>
      </w:divBdr>
    </w:div>
    <w:div w:id="1736464732">
      <w:bodyDiv w:val="1"/>
      <w:marLeft w:val="0"/>
      <w:marRight w:val="0"/>
      <w:marTop w:val="0"/>
      <w:marBottom w:val="0"/>
      <w:divBdr>
        <w:top w:val="none" w:sz="0" w:space="0" w:color="auto"/>
        <w:left w:val="none" w:sz="0" w:space="0" w:color="auto"/>
        <w:bottom w:val="none" w:sz="0" w:space="0" w:color="auto"/>
        <w:right w:val="none" w:sz="0" w:space="0" w:color="auto"/>
      </w:divBdr>
    </w:div>
    <w:div w:id="1737243773">
      <w:bodyDiv w:val="1"/>
      <w:marLeft w:val="0"/>
      <w:marRight w:val="0"/>
      <w:marTop w:val="0"/>
      <w:marBottom w:val="0"/>
      <w:divBdr>
        <w:top w:val="none" w:sz="0" w:space="0" w:color="auto"/>
        <w:left w:val="none" w:sz="0" w:space="0" w:color="auto"/>
        <w:bottom w:val="none" w:sz="0" w:space="0" w:color="auto"/>
        <w:right w:val="none" w:sz="0" w:space="0" w:color="auto"/>
      </w:divBdr>
    </w:div>
    <w:div w:id="1737318363">
      <w:bodyDiv w:val="1"/>
      <w:marLeft w:val="0"/>
      <w:marRight w:val="0"/>
      <w:marTop w:val="0"/>
      <w:marBottom w:val="0"/>
      <w:divBdr>
        <w:top w:val="none" w:sz="0" w:space="0" w:color="auto"/>
        <w:left w:val="none" w:sz="0" w:space="0" w:color="auto"/>
        <w:bottom w:val="none" w:sz="0" w:space="0" w:color="auto"/>
        <w:right w:val="none" w:sz="0" w:space="0" w:color="auto"/>
      </w:divBdr>
    </w:div>
    <w:div w:id="1751075690">
      <w:bodyDiv w:val="1"/>
      <w:marLeft w:val="0"/>
      <w:marRight w:val="0"/>
      <w:marTop w:val="0"/>
      <w:marBottom w:val="0"/>
      <w:divBdr>
        <w:top w:val="none" w:sz="0" w:space="0" w:color="auto"/>
        <w:left w:val="none" w:sz="0" w:space="0" w:color="auto"/>
        <w:bottom w:val="none" w:sz="0" w:space="0" w:color="auto"/>
        <w:right w:val="none" w:sz="0" w:space="0" w:color="auto"/>
      </w:divBdr>
    </w:div>
    <w:div w:id="1762867782">
      <w:bodyDiv w:val="1"/>
      <w:marLeft w:val="0"/>
      <w:marRight w:val="0"/>
      <w:marTop w:val="0"/>
      <w:marBottom w:val="0"/>
      <w:divBdr>
        <w:top w:val="none" w:sz="0" w:space="0" w:color="auto"/>
        <w:left w:val="none" w:sz="0" w:space="0" w:color="auto"/>
        <w:bottom w:val="none" w:sz="0" w:space="0" w:color="auto"/>
        <w:right w:val="none" w:sz="0" w:space="0" w:color="auto"/>
      </w:divBdr>
    </w:div>
    <w:div w:id="1771856348">
      <w:bodyDiv w:val="1"/>
      <w:marLeft w:val="0"/>
      <w:marRight w:val="0"/>
      <w:marTop w:val="0"/>
      <w:marBottom w:val="0"/>
      <w:divBdr>
        <w:top w:val="none" w:sz="0" w:space="0" w:color="auto"/>
        <w:left w:val="none" w:sz="0" w:space="0" w:color="auto"/>
        <w:bottom w:val="none" w:sz="0" w:space="0" w:color="auto"/>
        <w:right w:val="none" w:sz="0" w:space="0" w:color="auto"/>
      </w:divBdr>
    </w:div>
    <w:div w:id="1772162930">
      <w:bodyDiv w:val="1"/>
      <w:marLeft w:val="0"/>
      <w:marRight w:val="0"/>
      <w:marTop w:val="0"/>
      <w:marBottom w:val="0"/>
      <w:divBdr>
        <w:top w:val="none" w:sz="0" w:space="0" w:color="auto"/>
        <w:left w:val="none" w:sz="0" w:space="0" w:color="auto"/>
        <w:bottom w:val="none" w:sz="0" w:space="0" w:color="auto"/>
        <w:right w:val="none" w:sz="0" w:space="0" w:color="auto"/>
      </w:divBdr>
    </w:div>
    <w:div w:id="1774863531">
      <w:bodyDiv w:val="1"/>
      <w:marLeft w:val="0"/>
      <w:marRight w:val="0"/>
      <w:marTop w:val="0"/>
      <w:marBottom w:val="0"/>
      <w:divBdr>
        <w:top w:val="none" w:sz="0" w:space="0" w:color="auto"/>
        <w:left w:val="none" w:sz="0" w:space="0" w:color="auto"/>
        <w:bottom w:val="none" w:sz="0" w:space="0" w:color="auto"/>
        <w:right w:val="none" w:sz="0" w:space="0" w:color="auto"/>
      </w:divBdr>
    </w:div>
    <w:div w:id="1776516191">
      <w:bodyDiv w:val="1"/>
      <w:marLeft w:val="0"/>
      <w:marRight w:val="0"/>
      <w:marTop w:val="0"/>
      <w:marBottom w:val="0"/>
      <w:divBdr>
        <w:top w:val="none" w:sz="0" w:space="0" w:color="auto"/>
        <w:left w:val="none" w:sz="0" w:space="0" w:color="auto"/>
        <w:bottom w:val="none" w:sz="0" w:space="0" w:color="auto"/>
        <w:right w:val="none" w:sz="0" w:space="0" w:color="auto"/>
      </w:divBdr>
    </w:div>
    <w:div w:id="1781409303">
      <w:bodyDiv w:val="1"/>
      <w:marLeft w:val="0"/>
      <w:marRight w:val="0"/>
      <w:marTop w:val="0"/>
      <w:marBottom w:val="0"/>
      <w:divBdr>
        <w:top w:val="none" w:sz="0" w:space="0" w:color="auto"/>
        <w:left w:val="none" w:sz="0" w:space="0" w:color="auto"/>
        <w:bottom w:val="none" w:sz="0" w:space="0" w:color="auto"/>
        <w:right w:val="none" w:sz="0" w:space="0" w:color="auto"/>
      </w:divBdr>
    </w:div>
    <w:div w:id="1790971586">
      <w:bodyDiv w:val="1"/>
      <w:marLeft w:val="0"/>
      <w:marRight w:val="0"/>
      <w:marTop w:val="0"/>
      <w:marBottom w:val="0"/>
      <w:divBdr>
        <w:top w:val="none" w:sz="0" w:space="0" w:color="auto"/>
        <w:left w:val="none" w:sz="0" w:space="0" w:color="auto"/>
        <w:bottom w:val="none" w:sz="0" w:space="0" w:color="auto"/>
        <w:right w:val="none" w:sz="0" w:space="0" w:color="auto"/>
      </w:divBdr>
    </w:div>
    <w:div w:id="1799059035">
      <w:bodyDiv w:val="1"/>
      <w:marLeft w:val="0"/>
      <w:marRight w:val="0"/>
      <w:marTop w:val="0"/>
      <w:marBottom w:val="0"/>
      <w:divBdr>
        <w:top w:val="none" w:sz="0" w:space="0" w:color="auto"/>
        <w:left w:val="none" w:sz="0" w:space="0" w:color="auto"/>
        <w:bottom w:val="none" w:sz="0" w:space="0" w:color="auto"/>
        <w:right w:val="none" w:sz="0" w:space="0" w:color="auto"/>
      </w:divBdr>
    </w:div>
    <w:div w:id="1801267833">
      <w:bodyDiv w:val="1"/>
      <w:marLeft w:val="0"/>
      <w:marRight w:val="0"/>
      <w:marTop w:val="0"/>
      <w:marBottom w:val="0"/>
      <w:divBdr>
        <w:top w:val="none" w:sz="0" w:space="0" w:color="auto"/>
        <w:left w:val="none" w:sz="0" w:space="0" w:color="auto"/>
        <w:bottom w:val="none" w:sz="0" w:space="0" w:color="auto"/>
        <w:right w:val="none" w:sz="0" w:space="0" w:color="auto"/>
      </w:divBdr>
    </w:div>
    <w:div w:id="1809320999">
      <w:bodyDiv w:val="1"/>
      <w:marLeft w:val="0"/>
      <w:marRight w:val="0"/>
      <w:marTop w:val="0"/>
      <w:marBottom w:val="0"/>
      <w:divBdr>
        <w:top w:val="none" w:sz="0" w:space="0" w:color="auto"/>
        <w:left w:val="none" w:sz="0" w:space="0" w:color="auto"/>
        <w:bottom w:val="none" w:sz="0" w:space="0" w:color="auto"/>
        <w:right w:val="none" w:sz="0" w:space="0" w:color="auto"/>
      </w:divBdr>
    </w:div>
    <w:div w:id="1813523301">
      <w:bodyDiv w:val="1"/>
      <w:marLeft w:val="0"/>
      <w:marRight w:val="0"/>
      <w:marTop w:val="0"/>
      <w:marBottom w:val="0"/>
      <w:divBdr>
        <w:top w:val="none" w:sz="0" w:space="0" w:color="auto"/>
        <w:left w:val="none" w:sz="0" w:space="0" w:color="auto"/>
        <w:bottom w:val="none" w:sz="0" w:space="0" w:color="auto"/>
        <w:right w:val="none" w:sz="0" w:space="0" w:color="auto"/>
      </w:divBdr>
    </w:div>
    <w:div w:id="1820724864">
      <w:bodyDiv w:val="1"/>
      <w:marLeft w:val="0"/>
      <w:marRight w:val="0"/>
      <w:marTop w:val="0"/>
      <w:marBottom w:val="0"/>
      <w:divBdr>
        <w:top w:val="none" w:sz="0" w:space="0" w:color="auto"/>
        <w:left w:val="none" w:sz="0" w:space="0" w:color="auto"/>
        <w:bottom w:val="none" w:sz="0" w:space="0" w:color="auto"/>
        <w:right w:val="none" w:sz="0" w:space="0" w:color="auto"/>
      </w:divBdr>
    </w:div>
    <w:div w:id="1833787159">
      <w:bodyDiv w:val="1"/>
      <w:marLeft w:val="0"/>
      <w:marRight w:val="0"/>
      <w:marTop w:val="0"/>
      <w:marBottom w:val="0"/>
      <w:divBdr>
        <w:top w:val="none" w:sz="0" w:space="0" w:color="auto"/>
        <w:left w:val="none" w:sz="0" w:space="0" w:color="auto"/>
        <w:bottom w:val="none" w:sz="0" w:space="0" w:color="auto"/>
        <w:right w:val="none" w:sz="0" w:space="0" w:color="auto"/>
      </w:divBdr>
    </w:div>
    <w:div w:id="1835563284">
      <w:bodyDiv w:val="1"/>
      <w:marLeft w:val="0"/>
      <w:marRight w:val="0"/>
      <w:marTop w:val="0"/>
      <w:marBottom w:val="0"/>
      <w:divBdr>
        <w:top w:val="none" w:sz="0" w:space="0" w:color="auto"/>
        <w:left w:val="none" w:sz="0" w:space="0" w:color="auto"/>
        <w:bottom w:val="none" w:sz="0" w:space="0" w:color="auto"/>
        <w:right w:val="none" w:sz="0" w:space="0" w:color="auto"/>
      </w:divBdr>
    </w:div>
    <w:div w:id="1837260106">
      <w:bodyDiv w:val="1"/>
      <w:marLeft w:val="0"/>
      <w:marRight w:val="0"/>
      <w:marTop w:val="0"/>
      <w:marBottom w:val="0"/>
      <w:divBdr>
        <w:top w:val="none" w:sz="0" w:space="0" w:color="auto"/>
        <w:left w:val="none" w:sz="0" w:space="0" w:color="auto"/>
        <w:bottom w:val="none" w:sz="0" w:space="0" w:color="auto"/>
        <w:right w:val="none" w:sz="0" w:space="0" w:color="auto"/>
      </w:divBdr>
    </w:div>
    <w:div w:id="1837454057">
      <w:bodyDiv w:val="1"/>
      <w:marLeft w:val="0"/>
      <w:marRight w:val="0"/>
      <w:marTop w:val="0"/>
      <w:marBottom w:val="0"/>
      <w:divBdr>
        <w:top w:val="none" w:sz="0" w:space="0" w:color="auto"/>
        <w:left w:val="none" w:sz="0" w:space="0" w:color="auto"/>
        <w:bottom w:val="none" w:sz="0" w:space="0" w:color="auto"/>
        <w:right w:val="none" w:sz="0" w:space="0" w:color="auto"/>
      </w:divBdr>
    </w:div>
    <w:div w:id="1839688492">
      <w:bodyDiv w:val="1"/>
      <w:marLeft w:val="0"/>
      <w:marRight w:val="0"/>
      <w:marTop w:val="0"/>
      <w:marBottom w:val="0"/>
      <w:divBdr>
        <w:top w:val="none" w:sz="0" w:space="0" w:color="auto"/>
        <w:left w:val="none" w:sz="0" w:space="0" w:color="auto"/>
        <w:bottom w:val="none" w:sz="0" w:space="0" w:color="auto"/>
        <w:right w:val="none" w:sz="0" w:space="0" w:color="auto"/>
      </w:divBdr>
    </w:div>
    <w:div w:id="1843544082">
      <w:bodyDiv w:val="1"/>
      <w:marLeft w:val="0"/>
      <w:marRight w:val="0"/>
      <w:marTop w:val="0"/>
      <w:marBottom w:val="0"/>
      <w:divBdr>
        <w:top w:val="none" w:sz="0" w:space="0" w:color="auto"/>
        <w:left w:val="none" w:sz="0" w:space="0" w:color="auto"/>
        <w:bottom w:val="none" w:sz="0" w:space="0" w:color="auto"/>
        <w:right w:val="none" w:sz="0" w:space="0" w:color="auto"/>
      </w:divBdr>
    </w:div>
    <w:div w:id="1851942678">
      <w:bodyDiv w:val="1"/>
      <w:marLeft w:val="0"/>
      <w:marRight w:val="0"/>
      <w:marTop w:val="0"/>
      <w:marBottom w:val="0"/>
      <w:divBdr>
        <w:top w:val="none" w:sz="0" w:space="0" w:color="auto"/>
        <w:left w:val="none" w:sz="0" w:space="0" w:color="auto"/>
        <w:bottom w:val="none" w:sz="0" w:space="0" w:color="auto"/>
        <w:right w:val="none" w:sz="0" w:space="0" w:color="auto"/>
      </w:divBdr>
    </w:div>
    <w:div w:id="1852795490">
      <w:bodyDiv w:val="1"/>
      <w:marLeft w:val="0"/>
      <w:marRight w:val="0"/>
      <w:marTop w:val="0"/>
      <w:marBottom w:val="0"/>
      <w:divBdr>
        <w:top w:val="none" w:sz="0" w:space="0" w:color="auto"/>
        <w:left w:val="none" w:sz="0" w:space="0" w:color="auto"/>
        <w:bottom w:val="none" w:sz="0" w:space="0" w:color="auto"/>
        <w:right w:val="none" w:sz="0" w:space="0" w:color="auto"/>
      </w:divBdr>
    </w:div>
    <w:div w:id="1873685393">
      <w:bodyDiv w:val="1"/>
      <w:marLeft w:val="0"/>
      <w:marRight w:val="0"/>
      <w:marTop w:val="0"/>
      <w:marBottom w:val="0"/>
      <w:divBdr>
        <w:top w:val="none" w:sz="0" w:space="0" w:color="auto"/>
        <w:left w:val="none" w:sz="0" w:space="0" w:color="auto"/>
        <w:bottom w:val="none" w:sz="0" w:space="0" w:color="auto"/>
        <w:right w:val="none" w:sz="0" w:space="0" w:color="auto"/>
      </w:divBdr>
    </w:div>
    <w:div w:id="1874220880">
      <w:bodyDiv w:val="1"/>
      <w:marLeft w:val="0"/>
      <w:marRight w:val="0"/>
      <w:marTop w:val="0"/>
      <w:marBottom w:val="0"/>
      <w:divBdr>
        <w:top w:val="none" w:sz="0" w:space="0" w:color="auto"/>
        <w:left w:val="none" w:sz="0" w:space="0" w:color="auto"/>
        <w:bottom w:val="none" w:sz="0" w:space="0" w:color="auto"/>
        <w:right w:val="none" w:sz="0" w:space="0" w:color="auto"/>
      </w:divBdr>
    </w:div>
    <w:div w:id="1876427227">
      <w:bodyDiv w:val="1"/>
      <w:marLeft w:val="0"/>
      <w:marRight w:val="0"/>
      <w:marTop w:val="0"/>
      <w:marBottom w:val="0"/>
      <w:divBdr>
        <w:top w:val="none" w:sz="0" w:space="0" w:color="auto"/>
        <w:left w:val="none" w:sz="0" w:space="0" w:color="auto"/>
        <w:bottom w:val="none" w:sz="0" w:space="0" w:color="auto"/>
        <w:right w:val="none" w:sz="0" w:space="0" w:color="auto"/>
      </w:divBdr>
    </w:div>
    <w:div w:id="1879468001">
      <w:bodyDiv w:val="1"/>
      <w:marLeft w:val="0"/>
      <w:marRight w:val="0"/>
      <w:marTop w:val="0"/>
      <w:marBottom w:val="0"/>
      <w:divBdr>
        <w:top w:val="none" w:sz="0" w:space="0" w:color="auto"/>
        <w:left w:val="none" w:sz="0" w:space="0" w:color="auto"/>
        <w:bottom w:val="none" w:sz="0" w:space="0" w:color="auto"/>
        <w:right w:val="none" w:sz="0" w:space="0" w:color="auto"/>
      </w:divBdr>
    </w:div>
    <w:div w:id="1879663649">
      <w:bodyDiv w:val="1"/>
      <w:marLeft w:val="0"/>
      <w:marRight w:val="0"/>
      <w:marTop w:val="0"/>
      <w:marBottom w:val="0"/>
      <w:divBdr>
        <w:top w:val="none" w:sz="0" w:space="0" w:color="auto"/>
        <w:left w:val="none" w:sz="0" w:space="0" w:color="auto"/>
        <w:bottom w:val="none" w:sz="0" w:space="0" w:color="auto"/>
        <w:right w:val="none" w:sz="0" w:space="0" w:color="auto"/>
      </w:divBdr>
    </w:div>
    <w:div w:id="1890990103">
      <w:bodyDiv w:val="1"/>
      <w:marLeft w:val="0"/>
      <w:marRight w:val="0"/>
      <w:marTop w:val="0"/>
      <w:marBottom w:val="0"/>
      <w:divBdr>
        <w:top w:val="none" w:sz="0" w:space="0" w:color="auto"/>
        <w:left w:val="none" w:sz="0" w:space="0" w:color="auto"/>
        <w:bottom w:val="none" w:sz="0" w:space="0" w:color="auto"/>
        <w:right w:val="none" w:sz="0" w:space="0" w:color="auto"/>
      </w:divBdr>
    </w:div>
    <w:div w:id="1904412632">
      <w:bodyDiv w:val="1"/>
      <w:marLeft w:val="0"/>
      <w:marRight w:val="0"/>
      <w:marTop w:val="0"/>
      <w:marBottom w:val="0"/>
      <w:divBdr>
        <w:top w:val="none" w:sz="0" w:space="0" w:color="auto"/>
        <w:left w:val="none" w:sz="0" w:space="0" w:color="auto"/>
        <w:bottom w:val="none" w:sz="0" w:space="0" w:color="auto"/>
        <w:right w:val="none" w:sz="0" w:space="0" w:color="auto"/>
      </w:divBdr>
    </w:div>
    <w:div w:id="1905674603">
      <w:bodyDiv w:val="1"/>
      <w:marLeft w:val="0"/>
      <w:marRight w:val="0"/>
      <w:marTop w:val="0"/>
      <w:marBottom w:val="0"/>
      <w:divBdr>
        <w:top w:val="none" w:sz="0" w:space="0" w:color="auto"/>
        <w:left w:val="none" w:sz="0" w:space="0" w:color="auto"/>
        <w:bottom w:val="none" w:sz="0" w:space="0" w:color="auto"/>
        <w:right w:val="none" w:sz="0" w:space="0" w:color="auto"/>
      </w:divBdr>
    </w:div>
    <w:div w:id="1907494933">
      <w:bodyDiv w:val="1"/>
      <w:marLeft w:val="0"/>
      <w:marRight w:val="0"/>
      <w:marTop w:val="0"/>
      <w:marBottom w:val="0"/>
      <w:divBdr>
        <w:top w:val="none" w:sz="0" w:space="0" w:color="auto"/>
        <w:left w:val="none" w:sz="0" w:space="0" w:color="auto"/>
        <w:bottom w:val="none" w:sz="0" w:space="0" w:color="auto"/>
        <w:right w:val="none" w:sz="0" w:space="0" w:color="auto"/>
      </w:divBdr>
    </w:div>
    <w:div w:id="1908765143">
      <w:bodyDiv w:val="1"/>
      <w:marLeft w:val="0"/>
      <w:marRight w:val="0"/>
      <w:marTop w:val="0"/>
      <w:marBottom w:val="0"/>
      <w:divBdr>
        <w:top w:val="none" w:sz="0" w:space="0" w:color="auto"/>
        <w:left w:val="none" w:sz="0" w:space="0" w:color="auto"/>
        <w:bottom w:val="none" w:sz="0" w:space="0" w:color="auto"/>
        <w:right w:val="none" w:sz="0" w:space="0" w:color="auto"/>
      </w:divBdr>
    </w:div>
    <w:div w:id="1914508073">
      <w:bodyDiv w:val="1"/>
      <w:marLeft w:val="0"/>
      <w:marRight w:val="0"/>
      <w:marTop w:val="0"/>
      <w:marBottom w:val="0"/>
      <w:divBdr>
        <w:top w:val="none" w:sz="0" w:space="0" w:color="auto"/>
        <w:left w:val="none" w:sz="0" w:space="0" w:color="auto"/>
        <w:bottom w:val="none" w:sz="0" w:space="0" w:color="auto"/>
        <w:right w:val="none" w:sz="0" w:space="0" w:color="auto"/>
      </w:divBdr>
    </w:div>
    <w:div w:id="1917282434">
      <w:bodyDiv w:val="1"/>
      <w:marLeft w:val="0"/>
      <w:marRight w:val="0"/>
      <w:marTop w:val="0"/>
      <w:marBottom w:val="0"/>
      <w:divBdr>
        <w:top w:val="none" w:sz="0" w:space="0" w:color="auto"/>
        <w:left w:val="none" w:sz="0" w:space="0" w:color="auto"/>
        <w:bottom w:val="none" w:sz="0" w:space="0" w:color="auto"/>
        <w:right w:val="none" w:sz="0" w:space="0" w:color="auto"/>
      </w:divBdr>
    </w:div>
    <w:div w:id="1920675220">
      <w:bodyDiv w:val="1"/>
      <w:marLeft w:val="0"/>
      <w:marRight w:val="0"/>
      <w:marTop w:val="0"/>
      <w:marBottom w:val="0"/>
      <w:divBdr>
        <w:top w:val="none" w:sz="0" w:space="0" w:color="auto"/>
        <w:left w:val="none" w:sz="0" w:space="0" w:color="auto"/>
        <w:bottom w:val="none" w:sz="0" w:space="0" w:color="auto"/>
        <w:right w:val="none" w:sz="0" w:space="0" w:color="auto"/>
      </w:divBdr>
    </w:div>
    <w:div w:id="1923251407">
      <w:bodyDiv w:val="1"/>
      <w:marLeft w:val="0"/>
      <w:marRight w:val="0"/>
      <w:marTop w:val="0"/>
      <w:marBottom w:val="0"/>
      <w:divBdr>
        <w:top w:val="none" w:sz="0" w:space="0" w:color="auto"/>
        <w:left w:val="none" w:sz="0" w:space="0" w:color="auto"/>
        <w:bottom w:val="none" w:sz="0" w:space="0" w:color="auto"/>
        <w:right w:val="none" w:sz="0" w:space="0" w:color="auto"/>
      </w:divBdr>
    </w:div>
    <w:div w:id="1935431082">
      <w:bodyDiv w:val="1"/>
      <w:marLeft w:val="0"/>
      <w:marRight w:val="0"/>
      <w:marTop w:val="0"/>
      <w:marBottom w:val="0"/>
      <w:divBdr>
        <w:top w:val="none" w:sz="0" w:space="0" w:color="auto"/>
        <w:left w:val="none" w:sz="0" w:space="0" w:color="auto"/>
        <w:bottom w:val="none" w:sz="0" w:space="0" w:color="auto"/>
        <w:right w:val="none" w:sz="0" w:space="0" w:color="auto"/>
      </w:divBdr>
    </w:div>
    <w:div w:id="1952664920">
      <w:bodyDiv w:val="1"/>
      <w:marLeft w:val="0"/>
      <w:marRight w:val="0"/>
      <w:marTop w:val="0"/>
      <w:marBottom w:val="0"/>
      <w:divBdr>
        <w:top w:val="none" w:sz="0" w:space="0" w:color="auto"/>
        <w:left w:val="none" w:sz="0" w:space="0" w:color="auto"/>
        <w:bottom w:val="none" w:sz="0" w:space="0" w:color="auto"/>
        <w:right w:val="none" w:sz="0" w:space="0" w:color="auto"/>
      </w:divBdr>
    </w:div>
    <w:div w:id="1956400449">
      <w:bodyDiv w:val="1"/>
      <w:marLeft w:val="0"/>
      <w:marRight w:val="0"/>
      <w:marTop w:val="0"/>
      <w:marBottom w:val="0"/>
      <w:divBdr>
        <w:top w:val="none" w:sz="0" w:space="0" w:color="auto"/>
        <w:left w:val="none" w:sz="0" w:space="0" w:color="auto"/>
        <w:bottom w:val="none" w:sz="0" w:space="0" w:color="auto"/>
        <w:right w:val="none" w:sz="0" w:space="0" w:color="auto"/>
      </w:divBdr>
    </w:div>
    <w:div w:id="1968923494">
      <w:bodyDiv w:val="1"/>
      <w:marLeft w:val="0"/>
      <w:marRight w:val="0"/>
      <w:marTop w:val="0"/>
      <w:marBottom w:val="0"/>
      <w:divBdr>
        <w:top w:val="none" w:sz="0" w:space="0" w:color="auto"/>
        <w:left w:val="none" w:sz="0" w:space="0" w:color="auto"/>
        <w:bottom w:val="none" w:sz="0" w:space="0" w:color="auto"/>
        <w:right w:val="none" w:sz="0" w:space="0" w:color="auto"/>
      </w:divBdr>
    </w:div>
    <w:div w:id="1973561443">
      <w:bodyDiv w:val="1"/>
      <w:marLeft w:val="0"/>
      <w:marRight w:val="0"/>
      <w:marTop w:val="0"/>
      <w:marBottom w:val="0"/>
      <w:divBdr>
        <w:top w:val="none" w:sz="0" w:space="0" w:color="auto"/>
        <w:left w:val="none" w:sz="0" w:space="0" w:color="auto"/>
        <w:bottom w:val="none" w:sz="0" w:space="0" w:color="auto"/>
        <w:right w:val="none" w:sz="0" w:space="0" w:color="auto"/>
      </w:divBdr>
    </w:div>
    <w:div w:id="1974676434">
      <w:bodyDiv w:val="1"/>
      <w:marLeft w:val="0"/>
      <w:marRight w:val="0"/>
      <w:marTop w:val="0"/>
      <w:marBottom w:val="0"/>
      <w:divBdr>
        <w:top w:val="none" w:sz="0" w:space="0" w:color="auto"/>
        <w:left w:val="none" w:sz="0" w:space="0" w:color="auto"/>
        <w:bottom w:val="none" w:sz="0" w:space="0" w:color="auto"/>
        <w:right w:val="none" w:sz="0" w:space="0" w:color="auto"/>
      </w:divBdr>
    </w:div>
    <w:div w:id="1976518953">
      <w:bodyDiv w:val="1"/>
      <w:marLeft w:val="0"/>
      <w:marRight w:val="0"/>
      <w:marTop w:val="0"/>
      <w:marBottom w:val="0"/>
      <w:divBdr>
        <w:top w:val="none" w:sz="0" w:space="0" w:color="auto"/>
        <w:left w:val="none" w:sz="0" w:space="0" w:color="auto"/>
        <w:bottom w:val="none" w:sz="0" w:space="0" w:color="auto"/>
        <w:right w:val="none" w:sz="0" w:space="0" w:color="auto"/>
      </w:divBdr>
    </w:div>
    <w:div w:id="1984237765">
      <w:bodyDiv w:val="1"/>
      <w:marLeft w:val="0"/>
      <w:marRight w:val="0"/>
      <w:marTop w:val="0"/>
      <w:marBottom w:val="0"/>
      <w:divBdr>
        <w:top w:val="none" w:sz="0" w:space="0" w:color="auto"/>
        <w:left w:val="none" w:sz="0" w:space="0" w:color="auto"/>
        <w:bottom w:val="none" w:sz="0" w:space="0" w:color="auto"/>
        <w:right w:val="none" w:sz="0" w:space="0" w:color="auto"/>
      </w:divBdr>
    </w:div>
    <w:div w:id="1994873190">
      <w:bodyDiv w:val="1"/>
      <w:marLeft w:val="0"/>
      <w:marRight w:val="0"/>
      <w:marTop w:val="0"/>
      <w:marBottom w:val="0"/>
      <w:divBdr>
        <w:top w:val="none" w:sz="0" w:space="0" w:color="auto"/>
        <w:left w:val="none" w:sz="0" w:space="0" w:color="auto"/>
        <w:bottom w:val="none" w:sz="0" w:space="0" w:color="auto"/>
        <w:right w:val="none" w:sz="0" w:space="0" w:color="auto"/>
      </w:divBdr>
    </w:div>
    <w:div w:id="1999070473">
      <w:bodyDiv w:val="1"/>
      <w:marLeft w:val="0"/>
      <w:marRight w:val="0"/>
      <w:marTop w:val="0"/>
      <w:marBottom w:val="0"/>
      <w:divBdr>
        <w:top w:val="none" w:sz="0" w:space="0" w:color="auto"/>
        <w:left w:val="none" w:sz="0" w:space="0" w:color="auto"/>
        <w:bottom w:val="none" w:sz="0" w:space="0" w:color="auto"/>
        <w:right w:val="none" w:sz="0" w:space="0" w:color="auto"/>
      </w:divBdr>
    </w:div>
    <w:div w:id="2001617293">
      <w:bodyDiv w:val="1"/>
      <w:marLeft w:val="0"/>
      <w:marRight w:val="0"/>
      <w:marTop w:val="0"/>
      <w:marBottom w:val="0"/>
      <w:divBdr>
        <w:top w:val="none" w:sz="0" w:space="0" w:color="auto"/>
        <w:left w:val="none" w:sz="0" w:space="0" w:color="auto"/>
        <w:bottom w:val="none" w:sz="0" w:space="0" w:color="auto"/>
        <w:right w:val="none" w:sz="0" w:space="0" w:color="auto"/>
      </w:divBdr>
    </w:div>
    <w:div w:id="2003047754">
      <w:bodyDiv w:val="1"/>
      <w:marLeft w:val="0"/>
      <w:marRight w:val="0"/>
      <w:marTop w:val="0"/>
      <w:marBottom w:val="0"/>
      <w:divBdr>
        <w:top w:val="none" w:sz="0" w:space="0" w:color="auto"/>
        <w:left w:val="none" w:sz="0" w:space="0" w:color="auto"/>
        <w:bottom w:val="none" w:sz="0" w:space="0" w:color="auto"/>
        <w:right w:val="none" w:sz="0" w:space="0" w:color="auto"/>
      </w:divBdr>
    </w:div>
    <w:div w:id="2007856612">
      <w:bodyDiv w:val="1"/>
      <w:marLeft w:val="0"/>
      <w:marRight w:val="0"/>
      <w:marTop w:val="0"/>
      <w:marBottom w:val="0"/>
      <w:divBdr>
        <w:top w:val="none" w:sz="0" w:space="0" w:color="auto"/>
        <w:left w:val="none" w:sz="0" w:space="0" w:color="auto"/>
        <w:bottom w:val="none" w:sz="0" w:space="0" w:color="auto"/>
        <w:right w:val="none" w:sz="0" w:space="0" w:color="auto"/>
      </w:divBdr>
    </w:div>
    <w:div w:id="2011984950">
      <w:bodyDiv w:val="1"/>
      <w:marLeft w:val="0"/>
      <w:marRight w:val="0"/>
      <w:marTop w:val="0"/>
      <w:marBottom w:val="0"/>
      <w:divBdr>
        <w:top w:val="none" w:sz="0" w:space="0" w:color="auto"/>
        <w:left w:val="none" w:sz="0" w:space="0" w:color="auto"/>
        <w:bottom w:val="none" w:sz="0" w:space="0" w:color="auto"/>
        <w:right w:val="none" w:sz="0" w:space="0" w:color="auto"/>
      </w:divBdr>
    </w:div>
    <w:div w:id="2023047938">
      <w:bodyDiv w:val="1"/>
      <w:marLeft w:val="0"/>
      <w:marRight w:val="0"/>
      <w:marTop w:val="0"/>
      <w:marBottom w:val="0"/>
      <w:divBdr>
        <w:top w:val="none" w:sz="0" w:space="0" w:color="auto"/>
        <w:left w:val="none" w:sz="0" w:space="0" w:color="auto"/>
        <w:bottom w:val="none" w:sz="0" w:space="0" w:color="auto"/>
        <w:right w:val="none" w:sz="0" w:space="0" w:color="auto"/>
      </w:divBdr>
    </w:div>
    <w:div w:id="2025395601">
      <w:bodyDiv w:val="1"/>
      <w:marLeft w:val="0"/>
      <w:marRight w:val="0"/>
      <w:marTop w:val="0"/>
      <w:marBottom w:val="0"/>
      <w:divBdr>
        <w:top w:val="none" w:sz="0" w:space="0" w:color="auto"/>
        <w:left w:val="none" w:sz="0" w:space="0" w:color="auto"/>
        <w:bottom w:val="none" w:sz="0" w:space="0" w:color="auto"/>
        <w:right w:val="none" w:sz="0" w:space="0" w:color="auto"/>
      </w:divBdr>
    </w:div>
    <w:div w:id="2027949192">
      <w:bodyDiv w:val="1"/>
      <w:marLeft w:val="0"/>
      <w:marRight w:val="0"/>
      <w:marTop w:val="0"/>
      <w:marBottom w:val="0"/>
      <w:divBdr>
        <w:top w:val="none" w:sz="0" w:space="0" w:color="auto"/>
        <w:left w:val="none" w:sz="0" w:space="0" w:color="auto"/>
        <w:bottom w:val="none" w:sz="0" w:space="0" w:color="auto"/>
        <w:right w:val="none" w:sz="0" w:space="0" w:color="auto"/>
      </w:divBdr>
    </w:div>
    <w:div w:id="2029788348">
      <w:bodyDiv w:val="1"/>
      <w:marLeft w:val="0"/>
      <w:marRight w:val="0"/>
      <w:marTop w:val="0"/>
      <w:marBottom w:val="0"/>
      <w:divBdr>
        <w:top w:val="none" w:sz="0" w:space="0" w:color="auto"/>
        <w:left w:val="none" w:sz="0" w:space="0" w:color="auto"/>
        <w:bottom w:val="none" w:sz="0" w:space="0" w:color="auto"/>
        <w:right w:val="none" w:sz="0" w:space="0" w:color="auto"/>
      </w:divBdr>
    </w:div>
    <w:div w:id="2035494347">
      <w:bodyDiv w:val="1"/>
      <w:marLeft w:val="0"/>
      <w:marRight w:val="0"/>
      <w:marTop w:val="0"/>
      <w:marBottom w:val="0"/>
      <w:divBdr>
        <w:top w:val="none" w:sz="0" w:space="0" w:color="auto"/>
        <w:left w:val="none" w:sz="0" w:space="0" w:color="auto"/>
        <w:bottom w:val="none" w:sz="0" w:space="0" w:color="auto"/>
        <w:right w:val="none" w:sz="0" w:space="0" w:color="auto"/>
      </w:divBdr>
    </w:div>
    <w:div w:id="2038773808">
      <w:bodyDiv w:val="1"/>
      <w:marLeft w:val="0"/>
      <w:marRight w:val="0"/>
      <w:marTop w:val="0"/>
      <w:marBottom w:val="0"/>
      <w:divBdr>
        <w:top w:val="none" w:sz="0" w:space="0" w:color="auto"/>
        <w:left w:val="none" w:sz="0" w:space="0" w:color="auto"/>
        <w:bottom w:val="none" w:sz="0" w:space="0" w:color="auto"/>
        <w:right w:val="none" w:sz="0" w:space="0" w:color="auto"/>
      </w:divBdr>
    </w:div>
    <w:div w:id="2044165776">
      <w:bodyDiv w:val="1"/>
      <w:marLeft w:val="0"/>
      <w:marRight w:val="0"/>
      <w:marTop w:val="0"/>
      <w:marBottom w:val="0"/>
      <w:divBdr>
        <w:top w:val="none" w:sz="0" w:space="0" w:color="auto"/>
        <w:left w:val="none" w:sz="0" w:space="0" w:color="auto"/>
        <w:bottom w:val="none" w:sz="0" w:space="0" w:color="auto"/>
        <w:right w:val="none" w:sz="0" w:space="0" w:color="auto"/>
      </w:divBdr>
    </w:div>
    <w:div w:id="2047676231">
      <w:bodyDiv w:val="1"/>
      <w:marLeft w:val="0"/>
      <w:marRight w:val="0"/>
      <w:marTop w:val="0"/>
      <w:marBottom w:val="0"/>
      <w:divBdr>
        <w:top w:val="none" w:sz="0" w:space="0" w:color="auto"/>
        <w:left w:val="none" w:sz="0" w:space="0" w:color="auto"/>
        <w:bottom w:val="none" w:sz="0" w:space="0" w:color="auto"/>
        <w:right w:val="none" w:sz="0" w:space="0" w:color="auto"/>
      </w:divBdr>
    </w:div>
    <w:div w:id="2050687995">
      <w:bodyDiv w:val="1"/>
      <w:marLeft w:val="0"/>
      <w:marRight w:val="0"/>
      <w:marTop w:val="0"/>
      <w:marBottom w:val="0"/>
      <w:divBdr>
        <w:top w:val="none" w:sz="0" w:space="0" w:color="auto"/>
        <w:left w:val="none" w:sz="0" w:space="0" w:color="auto"/>
        <w:bottom w:val="none" w:sz="0" w:space="0" w:color="auto"/>
        <w:right w:val="none" w:sz="0" w:space="0" w:color="auto"/>
      </w:divBdr>
    </w:div>
    <w:div w:id="2050716039">
      <w:bodyDiv w:val="1"/>
      <w:marLeft w:val="0"/>
      <w:marRight w:val="0"/>
      <w:marTop w:val="0"/>
      <w:marBottom w:val="0"/>
      <w:divBdr>
        <w:top w:val="none" w:sz="0" w:space="0" w:color="auto"/>
        <w:left w:val="none" w:sz="0" w:space="0" w:color="auto"/>
        <w:bottom w:val="none" w:sz="0" w:space="0" w:color="auto"/>
        <w:right w:val="none" w:sz="0" w:space="0" w:color="auto"/>
      </w:divBdr>
    </w:div>
    <w:div w:id="2051369218">
      <w:bodyDiv w:val="1"/>
      <w:marLeft w:val="0"/>
      <w:marRight w:val="0"/>
      <w:marTop w:val="0"/>
      <w:marBottom w:val="0"/>
      <w:divBdr>
        <w:top w:val="none" w:sz="0" w:space="0" w:color="auto"/>
        <w:left w:val="none" w:sz="0" w:space="0" w:color="auto"/>
        <w:bottom w:val="none" w:sz="0" w:space="0" w:color="auto"/>
        <w:right w:val="none" w:sz="0" w:space="0" w:color="auto"/>
      </w:divBdr>
    </w:div>
    <w:div w:id="2055737436">
      <w:bodyDiv w:val="1"/>
      <w:marLeft w:val="0"/>
      <w:marRight w:val="0"/>
      <w:marTop w:val="0"/>
      <w:marBottom w:val="0"/>
      <w:divBdr>
        <w:top w:val="none" w:sz="0" w:space="0" w:color="auto"/>
        <w:left w:val="none" w:sz="0" w:space="0" w:color="auto"/>
        <w:bottom w:val="none" w:sz="0" w:space="0" w:color="auto"/>
        <w:right w:val="none" w:sz="0" w:space="0" w:color="auto"/>
      </w:divBdr>
    </w:div>
    <w:div w:id="2062317265">
      <w:bodyDiv w:val="1"/>
      <w:marLeft w:val="0"/>
      <w:marRight w:val="0"/>
      <w:marTop w:val="0"/>
      <w:marBottom w:val="0"/>
      <w:divBdr>
        <w:top w:val="none" w:sz="0" w:space="0" w:color="auto"/>
        <w:left w:val="none" w:sz="0" w:space="0" w:color="auto"/>
        <w:bottom w:val="none" w:sz="0" w:space="0" w:color="auto"/>
        <w:right w:val="none" w:sz="0" w:space="0" w:color="auto"/>
      </w:divBdr>
    </w:div>
    <w:div w:id="2065252344">
      <w:bodyDiv w:val="1"/>
      <w:marLeft w:val="0"/>
      <w:marRight w:val="0"/>
      <w:marTop w:val="0"/>
      <w:marBottom w:val="0"/>
      <w:divBdr>
        <w:top w:val="none" w:sz="0" w:space="0" w:color="auto"/>
        <w:left w:val="none" w:sz="0" w:space="0" w:color="auto"/>
        <w:bottom w:val="none" w:sz="0" w:space="0" w:color="auto"/>
        <w:right w:val="none" w:sz="0" w:space="0" w:color="auto"/>
      </w:divBdr>
    </w:div>
    <w:div w:id="2076195041">
      <w:bodyDiv w:val="1"/>
      <w:marLeft w:val="0"/>
      <w:marRight w:val="0"/>
      <w:marTop w:val="0"/>
      <w:marBottom w:val="0"/>
      <w:divBdr>
        <w:top w:val="none" w:sz="0" w:space="0" w:color="auto"/>
        <w:left w:val="none" w:sz="0" w:space="0" w:color="auto"/>
        <w:bottom w:val="none" w:sz="0" w:space="0" w:color="auto"/>
        <w:right w:val="none" w:sz="0" w:space="0" w:color="auto"/>
      </w:divBdr>
    </w:div>
    <w:div w:id="2080010647">
      <w:bodyDiv w:val="1"/>
      <w:marLeft w:val="0"/>
      <w:marRight w:val="0"/>
      <w:marTop w:val="0"/>
      <w:marBottom w:val="0"/>
      <w:divBdr>
        <w:top w:val="none" w:sz="0" w:space="0" w:color="auto"/>
        <w:left w:val="none" w:sz="0" w:space="0" w:color="auto"/>
        <w:bottom w:val="none" w:sz="0" w:space="0" w:color="auto"/>
        <w:right w:val="none" w:sz="0" w:space="0" w:color="auto"/>
      </w:divBdr>
    </w:div>
    <w:div w:id="2091538616">
      <w:bodyDiv w:val="1"/>
      <w:marLeft w:val="0"/>
      <w:marRight w:val="0"/>
      <w:marTop w:val="0"/>
      <w:marBottom w:val="0"/>
      <w:divBdr>
        <w:top w:val="none" w:sz="0" w:space="0" w:color="auto"/>
        <w:left w:val="none" w:sz="0" w:space="0" w:color="auto"/>
        <w:bottom w:val="none" w:sz="0" w:space="0" w:color="auto"/>
        <w:right w:val="none" w:sz="0" w:space="0" w:color="auto"/>
      </w:divBdr>
    </w:div>
    <w:div w:id="2093383371">
      <w:bodyDiv w:val="1"/>
      <w:marLeft w:val="0"/>
      <w:marRight w:val="0"/>
      <w:marTop w:val="0"/>
      <w:marBottom w:val="0"/>
      <w:divBdr>
        <w:top w:val="none" w:sz="0" w:space="0" w:color="auto"/>
        <w:left w:val="none" w:sz="0" w:space="0" w:color="auto"/>
        <w:bottom w:val="none" w:sz="0" w:space="0" w:color="auto"/>
        <w:right w:val="none" w:sz="0" w:space="0" w:color="auto"/>
      </w:divBdr>
    </w:div>
    <w:div w:id="2097437486">
      <w:bodyDiv w:val="1"/>
      <w:marLeft w:val="0"/>
      <w:marRight w:val="0"/>
      <w:marTop w:val="0"/>
      <w:marBottom w:val="0"/>
      <w:divBdr>
        <w:top w:val="none" w:sz="0" w:space="0" w:color="auto"/>
        <w:left w:val="none" w:sz="0" w:space="0" w:color="auto"/>
        <w:bottom w:val="none" w:sz="0" w:space="0" w:color="auto"/>
        <w:right w:val="none" w:sz="0" w:space="0" w:color="auto"/>
      </w:divBdr>
    </w:div>
    <w:div w:id="2107723869">
      <w:bodyDiv w:val="1"/>
      <w:marLeft w:val="0"/>
      <w:marRight w:val="0"/>
      <w:marTop w:val="0"/>
      <w:marBottom w:val="0"/>
      <w:divBdr>
        <w:top w:val="none" w:sz="0" w:space="0" w:color="auto"/>
        <w:left w:val="none" w:sz="0" w:space="0" w:color="auto"/>
        <w:bottom w:val="none" w:sz="0" w:space="0" w:color="auto"/>
        <w:right w:val="none" w:sz="0" w:space="0" w:color="auto"/>
      </w:divBdr>
    </w:div>
    <w:div w:id="2107918942">
      <w:bodyDiv w:val="1"/>
      <w:marLeft w:val="0"/>
      <w:marRight w:val="0"/>
      <w:marTop w:val="0"/>
      <w:marBottom w:val="0"/>
      <w:divBdr>
        <w:top w:val="none" w:sz="0" w:space="0" w:color="auto"/>
        <w:left w:val="none" w:sz="0" w:space="0" w:color="auto"/>
        <w:bottom w:val="none" w:sz="0" w:space="0" w:color="auto"/>
        <w:right w:val="none" w:sz="0" w:space="0" w:color="auto"/>
      </w:divBdr>
    </w:div>
    <w:div w:id="2112629303">
      <w:bodyDiv w:val="1"/>
      <w:marLeft w:val="0"/>
      <w:marRight w:val="0"/>
      <w:marTop w:val="0"/>
      <w:marBottom w:val="0"/>
      <w:divBdr>
        <w:top w:val="none" w:sz="0" w:space="0" w:color="auto"/>
        <w:left w:val="none" w:sz="0" w:space="0" w:color="auto"/>
        <w:bottom w:val="none" w:sz="0" w:space="0" w:color="auto"/>
        <w:right w:val="none" w:sz="0" w:space="0" w:color="auto"/>
      </w:divBdr>
    </w:div>
    <w:div w:id="2115905708">
      <w:bodyDiv w:val="1"/>
      <w:marLeft w:val="0"/>
      <w:marRight w:val="0"/>
      <w:marTop w:val="0"/>
      <w:marBottom w:val="0"/>
      <w:divBdr>
        <w:top w:val="none" w:sz="0" w:space="0" w:color="auto"/>
        <w:left w:val="none" w:sz="0" w:space="0" w:color="auto"/>
        <w:bottom w:val="none" w:sz="0" w:space="0" w:color="auto"/>
        <w:right w:val="none" w:sz="0" w:space="0" w:color="auto"/>
      </w:divBdr>
    </w:div>
    <w:div w:id="2117215953">
      <w:bodyDiv w:val="1"/>
      <w:marLeft w:val="0"/>
      <w:marRight w:val="0"/>
      <w:marTop w:val="0"/>
      <w:marBottom w:val="0"/>
      <w:divBdr>
        <w:top w:val="none" w:sz="0" w:space="0" w:color="auto"/>
        <w:left w:val="none" w:sz="0" w:space="0" w:color="auto"/>
        <w:bottom w:val="none" w:sz="0" w:space="0" w:color="auto"/>
        <w:right w:val="none" w:sz="0" w:space="0" w:color="auto"/>
      </w:divBdr>
    </w:div>
    <w:div w:id="2121797692">
      <w:bodyDiv w:val="1"/>
      <w:marLeft w:val="0"/>
      <w:marRight w:val="0"/>
      <w:marTop w:val="0"/>
      <w:marBottom w:val="0"/>
      <w:divBdr>
        <w:top w:val="none" w:sz="0" w:space="0" w:color="auto"/>
        <w:left w:val="none" w:sz="0" w:space="0" w:color="auto"/>
        <w:bottom w:val="none" w:sz="0" w:space="0" w:color="auto"/>
        <w:right w:val="none" w:sz="0" w:space="0" w:color="auto"/>
      </w:divBdr>
    </w:div>
    <w:div w:id="2130270311">
      <w:bodyDiv w:val="1"/>
      <w:marLeft w:val="0"/>
      <w:marRight w:val="0"/>
      <w:marTop w:val="0"/>
      <w:marBottom w:val="0"/>
      <w:divBdr>
        <w:top w:val="none" w:sz="0" w:space="0" w:color="auto"/>
        <w:left w:val="none" w:sz="0" w:space="0" w:color="auto"/>
        <w:bottom w:val="none" w:sz="0" w:space="0" w:color="auto"/>
        <w:right w:val="none" w:sz="0" w:space="0" w:color="auto"/>
      </w:divBdr>
    </w:div>
    <w:div w:id="2134665316">
      <w:bodyDiv w:val="1"/>
      <w:marLeft w:val="0"/>
      <w:marRight w:val="0"/>
      <w:marTop w:val="0"/>
      <w:marBottom w:val="0"/>
      <w:divBdr>
        <w:top w:val="none" w:sz="0" w:space="0" w:color="auto"/>
        <w:left w:val="none" w:sz="0" w:space="0" w:color="auto"/>
        <w:bottom w:val="none" w:sz="0" w:space="0" w:color="auto"/>
        <w:right w:val="none" w:sz="0" w:space="0" w:color="auto"/>
      </w:divBdr>
    </w:div>
    <w:div w:id="214257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4.xml"/><Relationship Id="rId26" Type="http://schemas.openxmlformats.org/officeDocument/2006/relationships/chart" Target="charts/chart11.xml"/><Relationship Id="rId39" Type="http://schemas.openxmlformats.org/officeDocument/2006/relationships/hyperlink" Target="http://zachodniopomorskielgr.wzp.pl/wrir/poryby2007-2013/darlowska_lokalna_grupa_rybacka_w_dorzeczu_wieprzy_grabowej_i_uniesci.htm" TargetMode="External"/><Relationship Id="rId21" Type="http://schemas.openxmlformats.org/officeDocument/2006/relationships/chart" Target="charts/chart7.xml"/><Relationship Id="rId34" Type="http://schemas.openxmlformats.org/officeDocument/2006/relationships/chart" Target="charts/chart19.xml"/><Relationship Id="rId42" Type="http://schemas.openxmlformats.org/officeDocument/2006/relationships/hyperlink" Target="http://zachodniopomorskielgr.wzp.pl/wrir/poryby2007-2013/mielenska_lokalna_grupa_rybacka.htm" TargetMode="External"/><Relationship Id="rId47" Type="http://schemas.openxmlformats.org/officeDocument/2006/relationships/chart" Target="charts/chart22.xml"/><Relationship Id="rId50" Type="http://schemas.openxmlformats.org/officeDocument/2006/relationships/image" Target="media/image8.png"/><Relationship Id="rId55" Type="http://schemas.openxmlformats.org/officeDocument/2006/relationships/hyperlink" Target="http://www.arimr.gov.pl/fileadmin/pliki/PO-ryby/Akty_prawne/Akty_prawne_krajowe/D20121160.pdf" TargetMode="External"/><Relationship Id="rId63" Type="http://schemas.openxmlformats.org/officeDocument/2006/relationships/hyperlink" Target="http://www.ryby.lubuskie.pl" TargetMode="External"/><Relationship Id="rId68" Type="http://schemas.openxmlformats.org/officeDocument/2006/relationships/hyperlink" Target="http://www.lodzkie.pl/poryby" TargetMode="External"/><Relationship Id="rId76" Type="http://schemas.openxmlformats.org/officeDocument/2006/relationships/hyperlink" Target="http://www.wrotapodlasia.pl"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lodzkie.pl/popryby" TargetMode="Externa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4.xml"/><Relationship Id="rId11" Type="http://schemas.openxmlformats.org/officeDocument/2006/relationships/image" Target="media/image3.pn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footer" Target="footer2.xml"/><Relationship Id="rId40" Type="http://schemas.openxmlformats.org/officeDocument/2006/relationships/hyperlink" Target="http://zachodniopomorskielgr.wzp.pl/wrir/poryby2007-2013/lokalna_grupa_rybacka_partnerstwo_drawy_w_szczecinku.htm" TargetMode="External"/><Relationship Id="rId45" Type="http://schemas.openxmlformats.org/officeDocument/2006/relationships/hyperlink" Target="http://zachodniopomorskielgr.wzp.pl/wrir/poryby2007-2013/lokalna_grupa_rybacka_partnerstwo_jezior.htm" TargetMode="External"/><Relationship Id="rId53" Type="http://schemas.openxmlformats.org/officeDocument/2006/relationships/hyperlink" Target="http://www.arimr.gov.pl/fileadmin/pliki/PO-ryby/Akty_prawne/Akty_prawne_krajowe/D20120313.pdf" TargetMode="External"/><Relationship Id="rId58" Type="http://schemas.openxmlformats.org/officeDocument/2006/relationships/hyperlink" Target="http://isip.sejm.gov.pl/DetailsServlet?id=WDU20160001194" TargetMode="External"/><Relationship Id="rId66" Type="http://schemas.openxmlformats.org/officeDocument/2006/relationships/hyperlink" Target="http://www.ryby.lodzkie.pl" TargetMode="External"/><Relationship Id="rId74" Type="http://schemas.openxmlformats.org/officeDocument/2006/relationships/hyperlink" Target="http://www.wrotapodlasia.pl" TargetMode="External"/><Relationship Id="rId79" Type="http://schemas.openxmlformats.org/officeDocument/2006/relationships/hyperlink" Target="http://www.wrotapodlasia.pl" TargetMode="External"/><Relationship Id="rId5" Type="http://schemas.openxmlformats.org/officeDocument/2006/relationships/settings" Target="settings.xml"/><Relationship Id="rId61" Type="http://schemas.openxmlformats.org/officeDocument/2006/relationships/hyperlink" Target="http://www.ryby.lubuskie.pl" TargetMode="External"/><Relationship Id="rId82"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chart" Target="charts/chart16.xml"/><Relationship Id="rId44" Type="http://schemas.openxmlformats.org/officeDocument/2006/relationships/hyperlink" Target="http://zachodniopomorskielgr.wzp.pl/wrir/poryby2007-2013/stowarzyszenie_sieja.htm" TargetMode="External"/><Relationship Id="rId52" Type="http://schemas.openxmlformats.org/officeDocument/2006/relationships/hyperlink" Target="http://www.rybactwo.info" TargetMode="External"/><Relationship Id="rId60" Type="http://schemas.openxmlformats.org/officeDocument/2006/relationships/hyperlink" Target="http://www.rybactwo.info" TargetMode="External"/><Relationship Id="rId65" Type="http://schemas.openxmlformats.org/officeDocument/2006/relationships/hyperlink" Target="http://www.ryby.lodzkie.pl" TargetMode="External"/><Relationship Id="rId73" Type="http://schemas.openxmlformats.org/officeDocument/2006/relationships/hyperlink" Target="http://www.forumporyby.pl/" TargetMode="External"/><Relationship Id="rId78" Type="http://schemas.openxmlformats.org/officeDocument/2006/relationships/hyperlink" Target="http://www.wrotapodlasia.pl" TargetMode="External"/><Relationship Id="rId81" Type="http://schemas.openxmlformats.org/officeDocument/2006/relationships/hyperlink" Target="mailto:sekretariat@mgm.gov.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chart" Target="charts/chart8.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hyperlink" Target="http://zachodniopomorskielgr.wzp.pl/wrir/poryby2007-2013/kolobrzeska_lokalna_grupa_rybacka.htm" TargetMode="External"/><Relationship Id="rId48" Type="http://schemas.openxmlformats.org/officeDocument/2006/relationships/chart" Target="charts/chart23.xml"/><Relationship Id="rId56" Type="http://schemas.openxmlformats.org/officeDocument/2006/relationships/hyperlink" Target="http://isap.sejm.gov.pl/DetailsServlet?id=WDU20140000171&amp;min=1" TargetMode="External"/><Relationship Id="rId64" Type="http://schemas.openxmlformats.org/officeDocument/2006/relationships/hyperlink" Target="http://www.rolnictwo.lodzkie.pl" TargetMode="External"/><Relationship Id="rId69" Type="http://schemas.openxmlformats.org/officeDocument/2006/relationships/hyperlink" Target="http://www.ryby.lodzkie.pl" TargetMode="External"/><Relationship Id="rId77" Type="http://schemas.openxmlformats.org/officeDocument/2006/relationships/hyperlink" Target="http://www.wrotapodlasia.pl" TargetMode="External"/><Relationship Id="rId8" Type="http://schemas.openxmlformats.org/officeDocument/2006/relationships/endnotes" Target="endnotes.xml"/><Relationship Id="rId51" Type="http://schemas.openxmlformats.org/officeDocument/2006/relationships/hyperlink" Target="http://www.forumporyby.pl" TargetMode="External"/><Relationship Id="rId72" Type="http://schemas.openxmlformats.org/officeDocument/2006/relationships/hyperlink" Target="http://www.fundusze.malopolska.pl/poryby" TargetMode="External"/><Relationship Id="rId80" Type="http://schemas.openxmlformats.org/officeDocument/2006/relationships/hyperlink" Target="http://WWW.prow.sbrr.pl"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footer" Target="footer3.xml"/><Relationship Id="rId46" Type="http://schemas.openxmlformats.org/officeDocument/2006/relationships/chart" Target="charts/chart21.xml"/><Relationship Id="rId59" Type="http://schemas.openxmlformats.org/officeDocument/2006/relationships/footer" Target="footer4.xml"/><Relationship Id="rId67" Type="http://schemas.openxmlformats.org/officeDocument/2006/relationships/hyperlink" Target="http://www.ryby.lodzkie.pl" TargetMode="External"/><Relationship Id="rId20" Type="http://schemas.openxmlformats.org/officeDocument/2006/relationships/chart" Target="charts/chart6.xml"/><Relationship Id="rId41" Type="http://schemas.openxmlformats.org/officeDocument/2006/relationships/hyperlink" Target="http://zachodniopomorskielgr.wzp.pl/wrir/poryby2007-2013/lokalna_grupa_rybacka_zalew_szczecinski_z_siedziba_w_swinoujsciu.htm" TargetMode="External"/><Relationship Id="rId54" Type="http://schemas.openxmlformats.org/officeDocument/2006/relationships/hyperlink" Target="http://www.arimr.gov.pl/fileadmin/pliki/PO-ryby/Akty_prawne/Akty_prawne_krajowe/D20121160.pdf" TargetMode="External"/><Relationship Id="rId62" Type="http://schemas.openxmlformats.org/officeDocument/2006/relationships/hyperlink" Target="http://www.arimr.gov.pl" TargetMode="External"/><Relationship Id="rId70" Type="http://schemas.openxmlformats.org/officeDocument/2006/relationships/hyperlink" Target="http://www.lodzkie.pl/popryby" TargetMode="External"/><Relationship Id="rId75" Type="http://schemas.openxmlformats.org/officeDocument/2006/relationships/hyperlink" Target="http://www.wrotapodlasia.pl"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4.png"/><Relationship Id="rId28" Type="http://schemas.openxmlformats.org/officeDocument/2006/relationships/chart" Target="charts/chart13.xml"/><Relationship Id="rId36" Type="http://schemas.openxmlformats.org/officeDocument/2006/relationships/footer" Target="footer1.xml"/><Relationship Id="rId49" Type="http://schemas.openxmlformats.org/officeDocument/2006/relationships/image" Target="media/image7.png"/><Relationship Id="rId57" Type="http://schemas.openxmlformats.org/officeDocument/2006/relationships/hyperlink" Target="http://isap.sejm.gov.pl/DetailsServlet?id=WDU20140001122&amp;min=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PO RYBY 2007-2013 </a:t>
            </a:r>
          </a:p>
        </c:rich>
      </c:tx>
      <c:layout/>
      <c:overlay val="0"/>
    </c:title>
    <c:autoTitleDeleted val="0"/>
    <c:plotArea>
      <c:layout/>
      <c:barChart>
        <c:barDir val="col"/>
        <c:grouping val="clustered"/>
        <c:varyColors val="0"/>
        <c:ser>
          <c:idx val="0"/>
          <c:order val="0"/>
          <c:tx>
            <c:strRef>
              <c:f>'PO RYBY'!$H$13</c:f>
              <c:strCache>
                <c:ptCount val="1"/>
                <c:pt idx="0">
                  <c:v>Alokacja</c:v>
                </c:pt>
              </c:strCache>
            </c:strRef>
          </c:tx>
          <c:invertIfNegative val="0"/>
          <c:cat>
            <c:strRef>
              <c:f>'PO RYBY'!$G$14:$G$16</c:f>
              <c:strCache>
                <c:ptCount val="3"/>
                <c:pt idx="0">
                  <c:v>złożone wnioski</c:v>
                </c:pt>
                <c:pt idx="1">
                  <c:v>umowy/decyzje</c:v>
                </c:pt>
                <c:pt idx="2">
                  <c:v>kwoty poświadczone</c:v>
                </c:pt>
              </c:strCache>
            </c:strRef>
          </c:cat>
          <c:val>
            <c:numRef>
              <c:f>'PO RYBY'!$H$14:$H$16</c:f>
              <c:numCache>
                <c:formatCode>#,##0.00</c:formatCode>
                <c:ptCount val="3"/>
                <c:pt idx="0">
                  <c:v>978790098.6400001</c:v>
                </c:pt>
                <c:pt idx="1">
                  <c:v>978790098.6400001</c:v>
                </c:pt>
                <c:pt idx="2">
                  <c:v>978790098.6400001</c:v>
                </c:pt>
              </c:numCache>
            </c:numRef>
          </c:val>
        </c:ser>
        <c:ser>
          <c:idx val="1"/>
          <c:order val="1"/>
          <c:tx>
            <c:strRef>
              <c:f>'PO RYBY'!$I$13</c:f>
              <c:strCache>
                <c:ptCount val="1"/>
                <c:pt idx="0">
                  <c:v>kwota ogółem w EURO</c:v>
                </c:pt>
              </c:strCache>
            </c:strRef>
          </c:tx>
          <c:invertIfNegative val="0"/>
          <c:cat>
            <c:strRef>
              <c:f>'PO RYBY'!$G$14:$G$16</c:f>
              <c:strCache>
                <c:ptCount val="3"/>
                <c:pt idx="0">
                  <c:v>złożone wnioski</c:v>
                </c:pt>
                <c:pt idx="1">
                  <c:v>umowy/decyzje</c:v>
                </c:pt>
                <c:pt idx="2">
                  <c:v>kwoty poświadczone</c:v>
                </c:pt>
              </c:strCache>
            </c:strRef>
          </c:cat>
          <c:val>
            <c:numRef>
              <c:f>'PO RYBY'!$I$14:$I$16</c:f>
              <c:numCache>
                <c:formatCode>#,##0.00</c:formatCode>
                <c:ptCount val="3"/>
                <c:pt idx="0">
                  <c:v>1933621694.1307929</c:v>
                </c:pt>
                <c:pt idx="1">
                  <c:v>928049753.28899777</c:v>
                </c:pt>
                <c:pt idx="2">
                  <c:v>914533889.02232563</c:v>
                </c:pt>
              </c:numCache>
            </c:numRef>
          </c:val>
        </c:ser>
        <c:dLbls>
          <c:showLegendKey val="0"/>
          <c:showVal val="0"/>
          <c:showCatName val="0"/>
          <c:showSerName val="0"/>
          <c:showPercent val="0"/>
          <c:showBubbleSize val="0"/>
        </c:dLbls>
        <c:gapWidth val="150"/>
        <c:axId val="88014208"/>
        <c:axId val="88200320"/>
      </c:barChart>
      <c:catAx>
        <c:axId val="88014208"/>
        <c:scaling>
          <c:orientation val="minMax"/>
        </c:scaling>
        <c:delete val="0"/>
        <c:axPos val="b"/>
        <c:majorTickMark val="out"/>
        <c:minorTickMark val="none"/>
        <c:tickLblPos val="nextTo"/>
        <c:crossAx val="88200320"/>
        <c:crosses val="autoZero"/>
        <c:auto val="1"/>
        <c:lblAlgn val="ctr"/>
        <c:lblOffset val="100"/>
        <c:noMultiLvlLbl val="0"/>
      </c:catAx>
      <c:valAx>
        <c:axId val="88200320"/>
        <c:scaling>
          <c:orientation val="minMax"/>
        </c:scaling>
        <c:delete val="0"/>
        <c:axPos val="l"/>
        <c:majorGridlines/>
        <c:numFmt formatCode="#,##0.00" sourceLinked="1"/>
        <c:majorTickMark val="out"/>
        <c:minorTickMark val="none"/>
        <c:tickLblPos val="nextTo"/>
        <c:crossAx val="88014208"/>
        <c:crosses val="autoZero"/>
        <c:crossBetween val="between"/>
        <c:dispUnits>
          <c:builtInUnit val="millions"/>
          <c:dispUnitsLbl>
            <c:layout/>
          </c:dispUnitsLbl>
        </c:dispUnits>
      </c:valAx>
    </c:plotArea>
    <c:legend>
      <c:legendPos val="r"/>
      <c:layout/>
      <c:overlay val="0"/>
    </c:legend>
    <c:plotVisOnly val="1"/>
    <c:dispBlanksAs val="gap"/>
    <c:showDLblsOverMax val="0"/>
  </c:chart>
  <c:txPr>
    <a:bodyPr/>
    <a:lstStyle/>
    <a:p>
      <a:pPr>
        <a:defRPr sz="800"/>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Osi 2 - PO RYBY 2007-2013</a:t>
            </a:r>
          </a:p>
        </c:rich>
      </c:tx>
      <c:overlay val="0"/>
    </c:title>
    <c:autoTitleDeleted val="0"/>
    <c:plotArea>
      <c:layout/>
      <c:barChart>
        <c:barDir val="col"/>
        <c:grouping val="clustered"/>
        <c:varyColors val="0"/>
        <c:ser>
          <c:idx val="0"/>
          <c:order val="0"/>
          <c:tx>
            <c:strRef>
              <c:f>'Oś 2'!$H$13</c:f>
              <c:strCache>
                <c:ptCount val="1"/>
                <c:pt idx="0">
                  <c:v>Alokacja</c:v>
                </c:pt>
              </c:strCache>
            </c:strRef>
          </c:tx>
          <c:invertIfNegative val="0"/>
          <c:cat>
            <c:strRef>
              <c:f>'Oś 2'!$G$14:$G$16</c:f>
              <c:strCache>
                <c:ptCount val="3"/>
                <c:pt idx="0">
                  <c:v>złożone wnioski</c:v>
                </c:pt>
                <c:pt idx="1">
                  <c:v>umowy/decyzje</c:v>
                </c:pt>
                <c:pt idx="2">
                  <c:v>kwoty poświadczone</c:v>
                </c:pt>
              </c:strCache>
            </c:strRef>
          </c:cat>
          <c:val>
            <c:numRef>
              <c:f>'Oś 2'!$H$14:$H$16</c:f>
              <c:numCache>
                <c:formatCode>#,##0.00</c:formatCode>
                <c:ptCount val="3"/>
                <c:pt idx="0">
                  <c:v>279491779.73000002</c:v>
                </c:pt>
                <c:pt idx="1">
                  <c:v>279491779.73000002</c:v>
                </c:pt>
                <c:pt idx="2">
                  <c:v>279491779.73000002</c:v>
                </c:pt>
              </c:numCache>
            </c:numRef>
          </c:val>
        </c:ser>
        <c:ser>
          <c:idx val="1"/>
          <c:order val="1"/>
          <c:tx>
            <c:strRef>
              <c:f>'Oś 2'!$I$13</c:f>
              <c:strCache>
                <c:ptCount val="1"/>
                <c:pt idx="0">
                  <c:v>kwota ogółem w EURO</c:v>
                </c:pt>
              </c:strCache>
            </c:strRef>
          </c:tx>
          <c:invertIfNegative val="0"/>
          <c:cat>
            <c:strRef>
              <c:f>'Oś 2'!$G$14:$G$16</c:f>
              <c:strCache>
                <c:ptCount val="3"/>
                <c:pt idx="0">
                  <c:v>złożone wnioski</c:v>
                </c:pt>
                <c:pt idx="1">
                  <c:v>umowy/decyzje</c:v>
                </c:pt>
                <c:pt idx="2">
                  <c:v>kwoty poświadczone</c:v>
                </c:pt>
              </c:strCache>
            </c:strRef>
          </c:cat>
          <c:val>
            <c:numRef>
              <c:f>'Oś 2'!$I$14:$I$16</c:f>
              <c:numCache>
                <c:formatCode>#,##0.00</c:formatCode>
                <c:ptCount val="3"/>
                <c:pt idx="0">
                  <c:v>686929229.93747032</c:v>
                </c:pt>
                <c:pt idx="1">
                  <c:v>263864944.89377433</c:v>
                </c:pt>
                <c:pt idx="2">
                  <c:v>261043158.72593063</c:v>
                </c:pt>
              </c:numCache>
            </c:numRef>
          </c:val>
        </c:ser>
        <c:dLbls>
          <c:showLegendKey val="0"/>
          <c:showVal val="0"/>
          <c:showCatName val="0"/>
          <c:showSerName val="0"/>
          <c:showPercent val="0"/>
          <c:showBubbleSize val="0"/>
        </c:dLbls>
        <c:gapWidth val="150"/>
        <c:axId val="90257280"/>
        <c:axId val="90258816"/>
      </c:barChart>
      <c:catAx>
        <c:axId val="90257280"/>
        <c:scaling>
          <c:orientation val="minMax"/>
        </c:scaling>
        <c:delete val="0"/>
        <c:axPos val="b"/>
        <c:majorTickMark val="out"/>
        <c:minorTickMark val="none"/>
        <c:tickLblPos val="nextTo"/>
        <c:txPr>
          <a:bodyPr/>
          <a:lstStyle/>
          <a:p>
            <a:pPr>
              <a:defRPr sz="800"/>
            </a:pPr>
            <a:endParaRPr lang="pl-PL"/>
          </a:p>
        </c:txPr>
        <c:crossAx val="90258816"/>
        <c:crosses val="autoZero"/>
        <c:auto val="1"/>
        <c:lblAlgn val="ctr"/>
        <c:lblOffset val="100"/>
        <c:noMultiLvlLbl val="0"/>
      </c:catAx>
      <c:valAx>
        <c:axId val="90258816"/>
        <c:scaling>
          <c:orientation val="minMax"/>
        </c:scaling>
        <c:delete val="0"/>
        <c:axPos val="l"/>
        <c:majorGridlines/>
        <c:numFmt formatCode="#,##0.00" sourceLinked="1"/>
        <c:majorTickMark val="out"/>
        <c:minorTickMark val="none"/>
        <c:tickLblPos val="nextTo"/>
        <c:txPr>
          <a:bodyPr/>
          <a:lstStyle/>
          <a:p>
            <a:pPr>
              <a:defRPr sz="800"/>
            </a:pPr>
            <a:endParaRPr lang="pl-PL"/>
          </a:p>
        </c:txPr>
        <c:crossAx val="90257280"/>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2.1 - PO RYBY 2007-2013</a:t>
            </a:r>
          </a:p>
        </c:rich>
      </c:tx>
      <c:overlay val="0"/>
    </c:title>
    <c:autoTitleDeleted val="0"/>
    <c:plotArea>
      <c:layout/>
      <c:barChart>
        <c:barDir val="col"/>
        <c:grouping val="clustered"/>
        <c:varyColors val="0"/>
        <c:ser>
          <c:idx val="0"/>
          <c:order val="0"/>
          <c:tx>
            <c:strRef>
              <c:f>'2.1'!$H$14</c:f>
              <c:strCache>
                <c:ptCount val="1"/>
                <c:pt idx="0">
                  <c:v>Alokacja</c:v>
                </c:pt>
              </c:strCache>
            </c:strRef>
          </c:tx>
          <c:invertIfNegative val="0"/>
          <c:cat>
            <c:strRef>
              <c:f>'2.1'!$G$15:$G$17</c:f>
              <c:strCache>
                <c:ptCount val="3"/>
                <c:pt idx="0">
                  <c:v>złożone wnioski</c:v>
                </c:pt>
                <c:pt idx="1">
                  <c:v>umowy/decyzje</c:v>
                </c:pt>
                <c:pt idx="2">
                  <c:v>kwoty poświadczone</c:v>
                </c:pt>
              </c:strCache>
            </c:strRef>
          </c:cat>
          <c:val>
            <c:numRef>
              <c:f>'2.1'!$H$15:$H$17</c:f>
              <c:numCache>
                <c:formatCode>#,##0.00</c:formatCode>
                <c:ptCount val="3"/>
                <c:pt idx="0">
                  <c:v>60159482.170000002</c:v>
                </c:pt>
                <c:pt idx="1">
                  <c:v>60159482.170000002</c:v>
                </c:pt>
                <c:pt idx="2">
                  <c:v>60159482.170000002</c:v>
                </c:pt>
              </c:numCache>
            </c:numRef>
          </c:val>
        </c:ser>
        <c:ser>
          <c:idx val="1"/>
          <c:order val="1"/>
          <c:tx>
            <c:strRef>
              <c:f>'2.1'!$I$14</c:f>
              <c:strCache>
                <c:ptCount val="1"/>
                <c:pt idx="0">
                  <c:v>kwota ogółem w EURO</c:v>
                </c:pt>
              </c:strCache>
            </c:strRef>
          </c:tx>
          <c:invertIfNegative val="0"/>
          <c:cat>
            <c:strRef>
              <c:f>'2.1'!$G$15:$G$17</c:f>
              <c:strCache>
                <c:ptCount val="3"/>
                <c:pt idx="0">
                  <c:v>złożone wnioski</c:v>
                </c:pt>
                <c:pt idx="1">
                  <c:v>umowy/decyzje</c:v>
                </c:pt>
                <c:pt idx="2">
                  <c:v>kwoty poświadczone</c:v>
                </c:pt>
              </c:strCache>
            </c:strRef>
          </c:cat>
          <c:val>
            <c:numRef>
              <c:f>'2.1'!$I$15:$I$17</c:f>
              <c:numCache>
                <c:formatCode>#,##0.00</c:formatCode>
                <c:ptCount val="3"/>
                <c:pt idx="0">
                  <c:v>148818293.66351387</c:v>
                </c:pt>
                <c:pt idx="1">
                  <c:v>58137069.195692904</c:v>
                </c:pt>
                <c:pt idx="2">
                  <c:v>56851559.367028601</c:v>
                </c:pt>
              </c:numCache>
            </c:numRef>
          </c:val>
        </c:ser>
        <c:dLbls>
          <c:showLegendKey val="0"/>
          <c:showVal val="0"/>
          <c:showCatName val="0"/>
          <c:showSerName val="0"/>
          <c:showPercent val="0"/>
          <c:showBubbleSize val="0"/>
        </c:dLbls>
        <c:gapWidth val="150"/>
        <c:axId val="90280704"/>
        <c:axId val="90282240"/>
      </c:barChart>
      <c:catAx>
        <c:axId val="90280704"/>
        <c:scaling>
          <c:orientation val="minMax"/>
        </c:scaling>
        <c:delete val="0"/>
        <c:axPos val="b"/>
        <c:majorTickMark val="out"/>
        <c:minorTickMark val="none"/>
        <c:tickLblPos val="nextTo"/>
        <c:txPr>
          <a:bodyPr/>
          <a:lstStyle/>
          <a:p>
            <a:pPr>
              <a:defRPr sz="800"/>
            </a:pPr>
            <a:endParaRPr lang="pl-PL"/>
          </a:p>
        </c:txPr>
        <c:crossAx val="90282240"/>
        <c:crosses val="autoZero"/>
        <c:auto val="1"/>
        <c:lblAlgn val="ctr"/>
        <c:lblOffset val="100"/>
        <c:noMultiLvlLbl val="0"/>
      </c:catAx>
      <c:valAx>
        <c:axId val="9028224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9028070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a:t>
            </a:r>
            <a:r>
              <a:rPr lang="pl-PL" sz="1000" baseline="0"/>
              <a:t> środka 2.2 - PO RYBY 2007-2013</a:t>
            </a:r>
            <a:endParaRPr lang="pl-PL" sz="1000"/>
          </a:p>
        </c:rich>
      </c:tx>
      <c:overlay val="0"/>
    </c:title>
    <c:autoTitleDeleted val="0"/>
    <c:plotArea>
      <c:layout/>
      <c:barChart>
        <c:barDir val="col"/>
        <c:grouping val="clustered"/>
        <c:varyColors val="0"/>
        <c:ser>
          <c:idx val="0"/>
          <c:order val="0"/>
          <c:tx>
            <c:strRef>
              <c:f>'2.2'!$H$14</c:f>
              <c:strCache>
                <c:ptCount val="1"/>
                <c:pt idx="0">
                  <c:v>Alokacja</c:v>
                </c:pt>
              </c:strCache>
            </c:strRef>
          </c:tx>
          <c:invertIfNegative val="0"/>
          <c:cat>
            <c:strRef>
              <c:f>'2.2'!$G$15:$G$17</c:f>
              <c:strCache>
                <c:ptCount val="3"/>
                <c:pt idx="0">
                  <c:v>złożone wnioski</c:v>
                </c:pt>
                <c:pt idx="1">
                  <c:v>umowy/decyzje</c:v>
                </c:pt>
                <c:pt idx="2">
                  <c:v>kwoty poświadczone</c:v>
                </c:pt>
              </c:strCache>
            </c:strRef>
          </c:cat>
          <c:val>
            <c:numRef>
              <c:f>'2.2'!$H$15:$H$17</c:f>
              <c:numCache>
                <c:formatCode>#,##0.00</c:formatCode>
                <c:ptCount val="3"/>
                <c:pt idx="0">
                  <c:v>80629265.909999996</c:v>
                </c:pt>
                <c:pt idx="1">
                  <c:v>80629265.909999996</c:v>
                </c:pt>
                <c:pt idx="2">
                  <c:v>80629265.909999996</c:v>
                </c:pt>
              </c:numCache>
            </c:numRef>
          </c:val>
        </c:ser>
        <c:ser>
          <c:idx val="1"/>
          <c:order val="1"/>
          <c:tx>
            <c:strRef>
              <c:f>'2.2'!$I$14</c:f>
              <c:strCache>
                <c:ptCount val="1"/>
                <c:pt idx="0">
                  <c:v>kwota ogółem w EURO</c:v>
                </c:pt>
              </c:strCache>
            </c:strRef>
          </c:tx>
          <c:invertIfNegative val="0"/>
          <c:cat>
            <c:strRef>
              <c:f>'2.2'!$G$15:$G$17</c:f>
              <c:strCache>
                <c:ptCount val="3"/>
                <c:pt idx="0">
                  <c:v>złożone wnioski</c:v>
                </c:pt>
                <c:pt idx="1">
                  <c:v>umowy/decyzje</c:v>
                </c:pt>
                <c:pt idx="2">
                  <c:v>kwoty poświadczone</c:v>
                </c:pt>
              </c:strCache>
            </c:strRef>
          </c:cat>
          <c:val>
            <c:numRef>
              <c:f>'2.2'!$I$15:$I$17</c:f>
              <c:numCache>
                <c:formatCode>#,##0.00</c:formatCode>
                <c:ptCount val="3"/>
                <c:pt idx="0">
                  <c:v>152428577.29068378</c:v>
                </c:pt>
                <c:pt idx="1">
                  <c:v>77163881.765938461</c:v>
                </c:pt>
                <c:pt idx="2">
                  <c:v>75772244.892661229</c:v>
                </c:pt>
              </c:numCache>
            </c:numRef>
          </c:val>
        </c:ser>
        <c:dLbls>
          <c:showLegendKey val="0"/>
          <c:showVal val="0"/>
          <c:showCatName val="0"/>
          <c:showSerName val="0"/>
          <c:showPercent val="0"/>
          <c:showBubbleSize val="0"/>
        </c:dLbls>
        <c:gapWidth val="150"/>
        <c:axId val="90307968"/>
        <c:axId val="90125440"/>
      </c:barChart>
      <c:catAx>
        <c:axId val="90307968"/>
        <c:scaling>
          <c:orientation val="minMax"/>
        </c:scaling>
        <c:delete val="0"/>
        <c:axPos val="b"/>
        <c:majorTickMark val="out"/>
        <c:minorTickMark val="none"/>
        <c:tickLblPos val="nextTo"/>
        <c:txPr>
          <a:bodyPr/>
          <a:lstStyle/>
          <a:p>
            <a:pPr>
              <a:defRPr sz="800"/>
            </a:pPr>
            <a:endParaRPr lang="pl-PL"/>
          </a:p>
        </c:txPr>
        <c:crossAx val="90125440"/>
        <c:crosses val="autoZero"/>
        <c:auto val="1"/>
        <c:lblAlgn val="ctr"/>
        <c:lblOffset val="100"/>
        <c:noMultiLvlLbl val="0"/>
      </c:catAx>
      <c:valAx>
        <c:axId val="9012544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90307968"/>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2.4 - PO RYBY 2007-2013</a:t>
            </a:r>
          </a:p>
        </c:rich>
      </c:tx>
      <c:overlay val="0"/>
    </c:title>
    <c:autoTitleDeleted val="0"/>
    <c:plotArea>
      <c:layout/>
      <c:barChart>
        <c:barDir val="col"/>
        <c:grouping val="clustered"/>
        <c:varyColors val="0"/>
        <c:ser>
          <c:idx val="0"/>
          <c:order val="0"/>
          <c:tx>
            <c:strRef>
              <c:f>'2.4'!$H$14</c:f>
              <c:strCache>
                <c:ptCount val="1"/>
                <c:pt idx="0">
                  <c:v>Alokacja</c:v>
                </c:pt>
              </c:strCache>
            </c:strRef>
          </c:tx>
          <c:invertIfNegative val="0"/>
          <c:cat>
            <c:strRef>
              <c:f>'2.4'!$G$15:$G$17</c:f>
              <c:strCache>
                <c:ptCount val="3"/>
                <c:pt idx="0">
                  <c:v>złożone wnioski</c:v>
                </c:pt>
                <c:pt idx="1">
                  <c:v>umowy/decyzje</c:v>
                </c:pt>
                <c:pt idx="2">
                  <c:v>kwoty poświadczone</c:v>
                </c:pt>
              </c:strCache>
            </c:strRef>
          </c:cat>
          <c:val>
            <c:numRef>
              <c:f>'2.4'!$H$15:$H$17</c:f>
              <c:numCache>
                <c:formatCode>#,##0.00</c:formatCode>
                <c:ptCount val="3"/>
                <c:pt idx="0">
                  <c:v>2816423.6</c:v>
                </c:pt>
                <c:pt idx="1">
                  <c:v>2816423.6</c:v>
                </c:pt>
                <c:pt idx="2">
                  <c:v>2816423.6</c:v>
                </c:pt>
              </c:numCache>
            </c:numRef>
          </c:val>
        </c:ser>
        <c:ser>
          <c:idx val="1"/>
          <c:order val="1"/>
          <c:tx>
            <c:strRef>
              <c:f>'2.4'!$I$14</c:f>
              <c:strCache>
                <c:ptCount val="1"/>
                <c:pt idx="0">
                  <c:v>kwota ogółem w EURO</c:v>
                </c:pt>
              </c:strCache>
            </c:strRef>
          </c:tx>
          <c:invertIfNegative val="0"/>
          <c:cat>
            <c:strRef>
              <c:f>'2.4'!$G$15:$G$17</c:f>
              <c:strCache>
                <c:ptCount val="3"/>
                <c:pt idx="0">
                  <c:v>złożone wnioski</c:v>
                </c:pt>
                <c:pt idx="1">
                  <c:v>umowy/decyzje</c:v>
                </c:pt>
                <c:pt idx="2">
                  <c:v>kwoty poświadczone</c:v>
                </c:pt>
              </c:strCache>
            </c:strRef>
          </c:cat>
          <c:val>
            <c:numRef>
              <c:f>'2.4'!$I$15:$I$17</c:f>
              <c:numCache>
                <c:formatCode>#,##0.00</c:formatCode>
                <c:ptCount val="3"/>
                <c:pt idx="0">
                  <c:v>8546409.1695072129</c:v>
                </c:pt>
                <c:pt idx="1">
                  <c:v>2710780.2072281544</c:v>
                </c:pt>
                <c:pt idx="2">
                  <c:v>2678618.9530237704</c:v>
                </c:pt>
              </c:numCache>
            </c:numRef>
          </c:val>
        </c:ser>
        <c:dLbls>
          <c:showLegendKey val="0"/>
          <c:showVal val="0"/>
          <c:showCatName val="0"/>
          <c:showSerName val="0"/>
          <c:showPercent val="0"/>
          <c:showBubbleSize val="0"/>
        </c:dLbls>
        <c:gapWidth val="150"/>
        <c:axId val="90163456"/>
        <c:axId val="90165248"/>
      </c:barChart>
      <c:catAx>
        <c:axId val="90163456"/>
        <c:scaling>
          <c:orientation val="minMax"/>
        </c:scaling>
        <c:delete val="0"/>
        <c:axPos val="b"/>
        <c:majorTickMark val="out"/>
        <c:minorTickMark val="none"/>
        <c:tickLblPos val="nextTo"/>
        <c:txPr>
          <a:bodyPr/>
          <a:lstStyle/>
          <a:p>
            <a:pPr>
              <a:defRPr sz="800"/>
            </a:pPr>
            <a:endParaRPr lang="pl-PL"/>
          </a:p>
        </c:txPr>
        <c:crossAx val="90165248"/>
        <c:crosses val="autoZero"/>
        <c:auto val="1"/>
        <c:lblAlgn val="ctr"/>
        <c:lblOffset val="100"/>
        <c:noMultiLvlLbl val="0"/>
      </c:catAx>
      <c:valAx>
        <c:axId val="90165248"/>
        <c:scaling>
          <c:orientation val="minMax"/>
        </c:scaling>
        <c:delete val="0"/>
        <c:axPos val="l"/>
        <c:majorGridlines/>
        <c:numFmt formatCode="#,##0.00" sourceLinked="1"/>
        <c:majorTickMark val="out"/>
        <c:minorTickMark val="none"/>
        <c:tickLblPos val="nextTo"/>
        <c:txPr>
          <a:bodyPr/>
          <a:lstStyle/>
          <a:p>
            <a:pPr>
              <a:defRPr sz="800"/>
            </a:pPr>
            <a:endParaRPr lang="pl-PL"/>
          </a:p>
        </c:txPr>
        <c:crossAx val="90163456"/>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2.5 - PO RYBY 2007-2013 </a:t>
            </a:r>
          </a:p>
        </c:rich>
      </c:tx>
      <c:layout>
        <c:manualLayout>
          <c:xMode val="edge"/>
          <c:yMode val="edge"/>
          <c:x val="0.34655555555555556"/>
          <c:y val="2.7777777777777776E-2"/>
        </c:manualLayout>
      </c:layout>
      <c:overlay val="0"/>
    </c:title>
    <c:autoTitleDeleted val="0"/>
    <c:plotArea>
      <c:layout/>
      <c:barChart>
        <c:barDir val="col"/>
        <c:grouping val="clustered"/>
        <c:varyColors val="0"/>
        <c:ser>
          <c:idx val="0"/>
          <c:order val="0"/>
          <c:tx>
            <c:strRef>
              <c:f>'2.5'!$H$14</c:f>
              <c:strCache>
                <c:ptCount val="1"/>
                <c:pt idx="0">
                  <c:v>Alokacja</c:v>
                </c:pt>
              </c:strCache>
            </c:strRef>
          </c:tx>
          <c:invertIfNegative val="0"/>
          <c:cat>
            <c:strRef>
              <c:f>'2.5'!$G$15:$G$17</c:f>
              <c:strCache>
                <c:ptCount val="3"/>
                <c:pt idx="0">
                  <c:v>złożone wnioski</c:v>
                </c:pt>
                <c:pt idx="1">
                  <c:v>umowy/decyzje</c:v>
                </c:pt>
                <c:pt idx="2">
                  <c:v>kwoty poświadczone</c:v>
                </c:pt>
              </c:strCache>
            </c:strRef>
          </c:cat>
          <c:val>
            <c:numRef>
              <c:f>'2.5'!$H$15:$H$17</c:f>
              <c:numCache>
                <c:formatCode>#,##0.00</c:formatCode>
                <c:ptCount val="3"/>
                <c:pt idx="0">
                  <c:v>135886608.05000001</c:v>
                </c:pt>
                <c:pt idx="1">
                  <c:v>135886608.05000001</c:v>
                </c:pt>
                <c:pt idx="2">
                  <c:v>135886608.05000001</c:v>
                </c:pt>
              </c:numCache>
            </c:numRef>
          </c:val>
        </c:ser>
        <c:ser>
          <c:idx val="1"/>
          <c:order val="1"/>
          <c:tx>
            <c:strRef>
              <c:f>'2.5'!$I$14</c:f>
              <c:strCache>
                <c:ptCount val="1"/>
                <c:pt idx="0">
                  <c:v>kwota ogółem w EURO</c:v>
                </c:pt>
              </c:strCache>
            </c:strRef>
          </c:tx>
          <c:invertIfNegative val="0"/>
          <c:cat>
            <c:strRef>
              <c:f>'2.5'!$G$15:$G$17</c:f>
              <c:strCache>
                <c:ptCount val="3"/>
                <c:pt idx="0">
                  <c:v>złożone wnioski</c:v>
                </c:pt>
                <c:pt idx="1">
                  <c:v>umowy/decyzje</c:v>
                </c:pt>
                <c:pt idx="2">
                  <c:v>kwoty poświadczone</c:v>
                </c:pt>
              </c:strCache>
            </c:strRef>
          </c:cat>
          <c:val>
            <c:numRef>
              <c:f>'2.5'!$I$15:$I$17</c:f>
              <c:numCache>
                <c:formatCode>#,##0.00</c:formatCode>
                <c:ptCount val="3"/>
                <c:pt idx="0">
                  <c:v>377135949.81376559</c:v>
                </c:pt>
                <c:pt idx="1">
                  <c:v>125853213.7249148</c:v>
                </c:pt>
                <c:pt idx="2">
                  <c:v>125740735.513217</c:v>
                </c:pt>
              </c:numCache>
            </c:numRef>
          </c:val>
        </c:ser>
        <c:dLbls>
          <c:showLegendKey val="0"/>
          <c:showVal val="0"/>
          <c:showCatName val="0"/>
          <c:showSerName val="0"/>
          <c:showPercent val="0"/>
          <c:showBubbleSize val="0"/>
        </c:dLbls>
        <c:gapWidth val="150"/>
        <c:axId val="90195072"/>
        <c:axId val="90196608"/>
      </c:barChart>
      <c:catAx>
        <c:axId val="90195072"/>
        <c:scaling>
          <c:orientation val="minMax"/>
        </c:scaling>
        <c:delete val="0"/>
        <c:axPos val="b"/>
        <c:majorTickMark val="out"/>
        <c:minorTickMark val="none"/>
        <c:tickLblPos val="nextTo"/>
        <c:txPr>
          <a:bodyPr/>
          <a:lstStyle/>
          <a:p>
            <a:pPr>
              <a:defRPr sz="800"/>
            </a:pPr>
            <a:endParaRPr lang="pl-PL"/>
          </a:p>
        </c:txPr>
        <c:crossAx val="90196608"/>
        <c:crosses val="autoZero"/>
        <c:auto val="1"/>
        <c:lblAlgn val="ctr"/>
        <c:lblOffset val="100"/>
        <c:noMultiLvlLbl val="0"/>
      </c:catAx>
      <c:valAx>
        <c:axId val="90196608"/>
        <c:scaling>
          <c:orientation val="minMax"/>
        </c:scaling>
        <c:delete val="0"/>
        <c:axPos val="l"/>
        <c:majorGridlines/>
        <c:numFmt formatCode="#,##0.00" sourceLinked="1"/>
        <c:majorTickMark val="out"/>
        <c:minorTickMark val="none"/>
        <c:tickLblPos val="nextTo"/>
        <c:txPr>
          <a:bodyPr/>
          <a:lstStyle/>
          <a:p>
            <a:pPr>
              <a:defRPr sz="800"/>
            </a:pPr>
            <a:endParaRPr lang="pl-PL"/>
          </a:p>
        </c:txPr>
        <c:crossAx val="90195072"/>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Osi 3 - PO RYBY 2007-2013</a:t>
            </a:r>
          </a:p>
        </c:rich>
      </c:tx>
      <c:overlay val="0"/>
    </c:title>
    <c:autoTitleDeleted val="0"/>
    <c:plotArea>
      <c:layout/>
      <c:barChart>
        <c:barDir val="col"/>
        <c:grouping val="clustered"/>
        <c:varyColors val="0"/>
        <c:ser>
          <c:idx val="0"/>
          <c:order val="0"/>
          <c:tx>
            <c:strRef>
              <c:f>'oś 3'!$H$13</c:f>
              <c:strCache>
                <c:ptCount val="1"/>
                <c:pt idx="0">
                  <c:v>Alokacja</c:v>
                </c:pt>
              </c:strCache>
            </c:strRef>
          </c:tx>
          <c:invertIfNegative val="0"/>
          <c:cat>
            <c:strRef>
              <c:f>'oś 3'!$G$14:$G$16</c:f>
              <c:strCache>
                <c:ptCount val="3"/>
                <c:pt idx="0">
                  <c:v>złożone wnioski</c:v>
                </c:pt>
                <c:pt idx="1">
                  <c:v>umowy/decyzje</c:v>
                </c:pt>
                <c:pt idx="2">
                  <c:v>kwoty poświadczone</c:v>
                </c:pt>
              </c:strCache>
            </c:strRef>
          </c:cat>
          <c:val>
            <c:numRef>
              <c:f>'oś 3'!$H$14:$H$16</c:f>
              <c:numCache>
                <c:formatCode>#,##0.00</c:formatCode>
                <c:ptCount val="3"/>
                <c:pt idx="0">
                  <c:v>226742626.72999999</c:v>
                </c:pt>
                <c:pt idx="1">
                  <c:v>226742626.72999999</c:v>
                </c:pt>
                <c:pt idx="2">
                  <c:v>226742626.72999999</c:v>
                </c:pt>
              </c:numCache>
            </c:numRef>
          </c:val>
        </c:ser>
        <c:ser>
          <c:idx val="1"/>
          <c:order val="1"/>
          <c:tx>
            <c:strRef>
              <c:f>'oś 3'!$I$13</c:f>
              <c:strCache>
                <c:ptCount val="1"/>
                <c:pt idx="0">
                  <c:v>kwota ogółem w EURO</c:v>
                </c:pt>
              </c:strCache>
            </c:strRef>
          </c:tx>
          <c:invertIfNegative val="0"/>
          <c:cat>
            <c:strRef>
              <c:f>'oś 3'!$G$14:$G$16</c:f>
              <c:strCache>
                <c:ptCount val="3"/>
                <c:pt idx="0">
                  <c:v>złożone wnioski</c:v>
                </c:pt>
                <c:pt idx="1">
                  <c:v>umowy/decyzje</c:v>
                </c:pt>
                <c:pt idx="2">
                  <c:v>kwoty poświadczone</c:v>
                </c:pt>
              </c:strCache>
            </c:strRef>
          </c:cat>
          <c:val>
            <c:numRef>
              <c:f>'oś 3'!$I$14:$I$16</c:f>
              <c:numCache>
                <c:formatCode>#,##0.00</c:formatCode>
                <c:ptCount val="3"/>
                <c:pt idx="0">
                  <c:v>556540041.11379492</c:v>
                </c:pt>
                <c:pt idx="1">
                  <c:v>218872015.83105716</c:v>
                </c:pt>
                <c:pt idx="2">
                  <c:v>214335947.33515427</c:v>
                </c:pt>
              </c:numCache>
            </c:numRef>
          </c:val>
        </c:ser>
        <c:dLbls>
          <c:showLegendKey val="0"/>
          <c:showVal val="0"/>
          <c:showCatName val="0"/>
          <c:showSerName val="0"/>
          <c:showPercent val="0"/>
          <c:showBubbleSize val="0"/>
        </c:dLbls>
        <c:gapWidth val="150"/>
        <c:axId val="90210304"/>
        <c:axId val="90211840"/>
      </c:barChart>
      <c:catAx>
        <c:axId val="90210304"/>
        <c:scaling>
          <c:orientation val="minMax"/>
        </c:scaling>
        <c:delete val="0"/>
        <c:axPos val="b"/>
        <c:majorTickMark val="out"/>
        <c:minorTickMark val="none"/>
        <c:tickLblPos val="nextTo"/>
        <c:txPr>
          <a:bodyPr/>
          <a:lstStyle/>
          <a:p>
            <a:pPr>
              <a:defRPr sz="800"/>
            </a:pPr>
            <a:endParaRPr lang="pl-PL"/>
          </a:p>
        </c:txPr>
        <c:crossAx val="90211840"/>
        <c:crosses val="autoZero"/>
        <c:auto val="1"/>
        <c:lblAlgn val="ctr"/>
        <c:lblOffset val="100"/>
        <c:noMultiLvlLbl val="0"/>
      </c:catAx>
      <c:valAx>
        <c:axId val="9021184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9021030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3.1 - PO RYBY 2007-2013</a:t>
            </a:r>
          </a:p>
        </c:rich>
      </c:tx>
      <c:overlay val="0"/>
    </c:title>
    <c:autoTitleDeleted val="0"/>
    <c:plotArea>
      <c:layout/>
      <c:barChart>
        <c:barDir val="col"/>
        <c:grouping val="clustered"/>
        <c:varyColors val="0"/>
        <c:ser>
          <c:idx val="0"/>
          <c:order val="0"/>
          <c:tx>
            <c:strRef>
              <c:f>'3.1'!$H$14</c:f>
              <c:strCache>
                <c:ptCount val="1"/>
                <c:pt idx="0">
                  <c:v>Alokacja</c:v>
                </c:pt>
              </c:strCache>
            </c:strRef>
          </c:tx>
          <c:invertIfNegative val="0"/>
          <c:cat>
            <c:strRef>
              <c:f>'3.1'!$G$15:$G$17</c:f>
              <c:strCache>
                <c:ptCount val="3"/>
                <c:pt idx="0">
                  <c:v>złożone wnioski</c:v>
                </c:pt>
                <c:pt idx="1">
                  <c:v>umowy/decyzje</c:v>
                </c:pt>
                <c:pt idx="2">
                  <c:v>kwoty poświadczone</c:v>
                </c:pt>
              </c:strCache>
            </c:strRef>
          </c:cat>
          <c:val>
            <c:numRef>
              <c:f>'3.1'!$H$15:$H$17</c:f>
              <c:numCache>
                <c:formatCode>#,##0.00</c:formatCode>
                <c:ptCount val="3"/>
                <c:pt idx="0">
                  <c:v>38371653.439999998</c:v>
                </c:pt>
                <c:pt idx="1">
                  <c:v>38371653.439999998</c:v>
                </c:pt>
                <c:pt idx="2">
                  <c:v>38371653.439999998</c:v>
                </c:pt>
              </c:numCache>
            </c:numRef>
          </c:val>
        </c:ser>
        <c:ser>
          <c:idx val="1"/>
          <c:order val="1"/>
          <c:tx>
            <c:strRef>
              <c:f>'3.1'!$I$14</c:f>
              <c:strCache>
                <c:ptCount val="1"/>
                <c:pt idx="0">
                  <c:v>kwota ogółem w EURO</c:v>
                </c:pt>
              </c:strCache>
            </c:strRef>
          </c:tx>
          <c:invertIfNegative val="0"/>
          <c:cat>
            <c:strRef>
              <c:f>'3.1'!$G$15:$G$17</c:f>
              <c:strCache>
                <c:ptCount val="3"/>
                <c:pt idx="0">
                  <c:v>złożone wnioski</c:v>
                </c:pt>
                <c:pt idx="1">
                  <c:v>umowy/decyzje</c:v>
                </c:pt>
                <c:pt idx="2">
                  <c:v>kwoty poświadczone</c:v>
                </c:pt>
              </c:strCache>
            </c:strRef>
          </c:cat>
          <c:val>
            <c:numRef>
              <c:f>'3.1'!$I$15:$I$17</c:f>
              <c:numCache>
                <c:formatCode>#,##0.00</c:formatCode>
                <c:ptCount val="3"/>
                <c:pt idx="0">
                  <c:v>93250729.479220748</c:v>
                </c:pt>
                <c:pt idx="1">
                  <c:v>36288102.898485288</c:v>
                </c:pt>
                <c:pt idx="2">
                  <c:v>35908168.728413731</c:v>
                </c:pt>
              </c:numCache>
            </c:numRef>
          </c:val>
        </c:ser>
        <c:dLbls>
          <c:showLegendKey val="0"/>
          <c:showVal val="0"/>
          <c:showCatName val="0"/>
          <c:showSerName val="0"/>
          <c:showPercent val="0"/>
          <c:showBubbleSize val="0"/>
        </c:dLbls>
        <c:gapWidth val="150"/>
        <c:axId val="105597184"/>
        <c:axId val="105603072"/>
      </c:barChart>
      <c:catAx>
        <c:axId val="105597184"/>
        <c:scaling>
          <c:orientation val="minMax"/>
        </c:scaling>
        <c:delete val="0"/>
        <c:axPos val="b"/>
        <c:majorTickMark val="out"/>
        <c:minorTickMark val="none"/>
        <c:tickLblPos val="nextTo"/>
        <c:txPr>
          <a:bodyPr/>
          <a:lstStyle/>
          <a:p>
            <a:pPr>
              <a:defRPr sz="800"/>
            </a:pPr>
            <a:endParaRPr lang="pl-PL"/>
          </a:p>
        </c:txPr>
        <c:crossAx val="105603072"/>
        <c:crosses val="autoZero"/>
        <c:auto val="1"/>
        <c:lblAlgn val="ctr"/>
        <c:lblOffset val="100"/>
        <c:noMultiLvlLbl val="0"/>
      </c:catAx>
      <c:valAx>
        <c:axId val="105603072"/>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0559718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3.2 - PO RYBY 2007-2013</a:t>
            </a:r>
          </a:p>
        </c:rich>
      </c:tx>
      <c:overlay val="0"/>
    </c:title>
    <c:autoTitleDeleted val="0"/>
    <c:plotArea>
      <c:layout/>
      <c:barChart>
        <c:barDir val="col"/>
        <c:grouping val="clustered"/>
        <c:varyColors val="0"/>
        <c:ser>
          <c:idx val="0"/>
          <c:order val="0"/>
          <c:tx>
            <c:strRef>
              <c:f>'3.2'!$H$14</c:f>
              <c:strCache>
                <c:ptCount val="1"/>
                <c:pt idx="0">
                  <c:v>Alokacja</c:v>
                </c:pt>
              </c:strCache>
            </c:strRef>
          </c:tx>
          <c:invertIfNegative val="0"/>
          <c:cat>
            <c:strRef>
              <c:f>'3.2'!$G$15:$G$17</c:f>
              <c:strCache>
                <c:ptCount val="3"/>
                <c:pt idx="0">
                  <c:v>złożone wnioski</c:v>
                </c:pt>
                <c:pt idx="1">
                  <c:v>umowy/decyzje</c:v>
                </c:pt>
                <c:pt idx="2">
                  <c:v>kwoty poświadczone</c:v>
                </c:pt>
              </c:strCache>
            </c:strRef>
          </c:cat>
          <c:val>
            <c:numRef>
              <c:f>'3.2'!$H$15:$H$17</c:f>
              <c:numCache>
                <c:formatCode>#,##0.00</c:formatCode>
                <c:ptCount val="3"/>
                <c:pt idx="0">
                  <c:v>14666421.800000001</c:v>
                </c:pt>
                <c:pt idx="1">
                  <c:v>14666421.800000001</c:v>
                </c:pt>
                <c:pt idx="2">
                  <c:v>14666421.800000001</c:v>
                </c:pt>
              </c:numCache>
            </c:numRef>
          </c:val>
        </c:ser>
        <c:ser>
          <c:idx val="1"/>
          <c:order val="1"/>
          <c:tx>
            <c:strRef>
              <c:f>'3.2'!$I$14</c:f>
              <c:strCache>
                <c:ptCount val="1"/>
                <c:pt idx="0">
                  <c:v>kwota ogółem w EURO</c:v>
                </c:pt>
              </c:strCache>
            </c:strRef>
          </c:tx>
          <c:invertIfNegative val="0"/>
          <c:cat>
            <c:strRef>
              <c:f>'3.2'!$G$15:$G$17</c:f>
              <c:strCache>
                <c:ptCount val="3"/>
                <c:pt idx="0">
                  <c:v>złożone wnioski</c:v>
                </c:pt>
                <c:pt idx="1">
                  <c:v>umowy/decyzje</c:v>
                </c:pt>
                <c:pt idx="2">
                  <c:v>kwoty poświadczone</c:v>
                </c:pt>
              </c:strCache>
            </c:strRef>
          </c:cat>
          <c:val>
            <c:numRef>
              <c:f>'3.2'!$I$15:$I$17</c:f>
              <c:numCache>
                <c:formatCode>#,##0.00</c:formatCode>
                <c:ptCount val="3"/>
                <c:pt idx="0">
                  <c:v>45233870.653965101</c:v>
                </c:pt>
                <c:pt idx="1">
                  <c:v>14504867.82997359</c:v>
                </c:pt>
                <c:pt idx="2">
                  <c:v>13939513.081559403</c:v>
                </c:pt>
              </c:numCache>
            </c:numRef>
          </c:val>
        </c:ser>
        <c:dLbls>
          <c:showLegendKey val="0"/>
          <c:showVal val="0"/>
          <c:showCatName val="0"/>
          <c:showSerName val="0"/>
          <c:showPercent val="0"/>
          <c:showBubbleSize val="0"/>
        </c:dLbls>
        <c:gapWidth val="150"/>
        <c:axId val="105624704"/>
        <c:axId val="105626240"/>
      </c:barChart>
      <c:catAx>
        <c:axId val="105624704"/>
        <c:scaling>
          <c:orientation val="minMax"/>
        </c:scaling>
        <c:delete val="0"/>
        <c:axPos val="b"/>
        <c:majorTickMark val="out"/>
        <c:minorTickMark val="none"/>
        <c:tickLblPos val="nextTo"/>
        <c:txPr>
          <a:bodyPr/>
          <a:lstStyle/>
          <a:p>
            <a:pPr>
              <a:defRPr sz="800"/>
            </a:pPr>
            <a:endParaRPr lang="pl-PL"/>
          </a:p>
        </c:txPr>
        <c:crossAx val="105626240"/>
        <c:crosses val="autoZero"/>
        <c:auto val="1"/>
        <c:lblAlgn val="ctr"/>
        <c:lblOffset val="100"/>
        <c:noMultiLvlLbl val="0"/>
      </c:catAx>
      <c:valAx>
        <c:axId val="10562624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0562470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3.3 - PO RYBY 2007-2013 </a:t>
            </a:r>
          </a:p>
        </c:rich>
      </c:tx>
      <c:overlay val="0"/>
    </c:title>
    <c:autoTitleDeleted val="0"/>
    <c:plotArea>
      <c:layout/>
      <c:barChart>
        <c:barDir val="col"/>
        <c:grouping val="clustered"/>
        <c:varyColors val="0"/>
        <c:ser>
          <c:idx val="0"/>
          <c:order val="0"/>
          <c:tx>
            <c:strRef>
              <c:f>'3.3'!$H$14</c:f>
              <c:strCache>
                <c:ptCount val="1"/>
                <c:pt idx="0">
                  <c:v>Alokacja</c:v>
                </c:pt>
              </c:strCache>
            </c:strRef>
          </c:tx>
          <c:invertIfNegative val="0"/>
          <c:cat>
            <c:strRef>
              <c:f>'3.3'!$G$15:$G$17</c:f>
              <c:strCache>
                <c:ptCount val="3"/>
                <c:pt idx="0">
                  <c:v>złożone wnioski</c:v>
                </c:pt>
                <c:pt idx="1">
                  <c:v>umowy/decyzje</c:v>
                </c:pt>
                <c:pt idx="2">
                  <c:v>kwoty poświadczone</c:v>
                </c:pt>
              </c:strCache>
            </c:strRef>
          </c:cat>
          <c:val>
            <c:numRef>
              <c:f>'3.3'!$H$15:$H$17</c:f>
              <c:numCache>
                <c:formatCode>#,##0.00</c:formatCode>
                <c:ptCount val="3"/>
                <c:pt idx="0">
                  <c:v>144524260.81</c:v>
                </c:pt>
                <c:pt idx="1">
                  <c:v>144524260.81</c:v>
                </c:pt>
                <c:pt idx="2">
                  <c:v>144524260.81</c:v>
                </c:pt>
              </c:numCache>
            </c:numRef>
          </c:val>
        </c:ser>
        <c:ser>
          <c:idx val="1"/>
          <c:order val="1"/>
          <c:tx>
            <c:strRef>
              <c:f>'3.3'!$I$14</c:f>
              <c:strCache>
                <c:ptCount val="1"/>
                <c:pt idx="0">
                  <c:v>kwota ogółem w EURO</c:v>
                </c:pt>
              </c:strCache>
            </c:strRef>
          </c:tx>
          <c:invertIfNegative val="0"/>
          <c:cat>
            <c:strRef>
              <c:f>'3.3'!$G$15:$G$17</c:f>
              <c:strCache>
                <c:ptCount val="3"/>
                <c:pt idx="0">
                  <c:v>złożone wnioski</c:v>
                </c:pt>
                <c:pt idx="1">
                  <c:v>umowy/decyzje</c:v>
                </c:pt>
                <c:pt idx="2">
                  <c:v>kwoty poświadczone</c:v>
                </c:pt>
              </c:strCache>
            </c:strRef>
          </c:cat>
          <c:val>
            <c:numRef>
              <c:f>'3.3'!$I$15:$I$17</c:f>
              <c:numCache>
                <c:formatCode>#,##0.00</c:formatCode>
                <c:ptCount val="3"/>
                <c:pt idx="0">
                  <c:v>322779825.63037544</c:v>
                </c:pt>
                <c:pt idx="1">
                  <c:v>138573315.46084562</c:v>
                </c:pt>
                <c:pt idx="2">
                  <c:v>136880030.72078374</c:v>
                </c:pt>
              </c:numCache>
            </c:numRef>
          </c:val>
        </c:ser>
        <c:dLbls>
          <c:showLegendKey val="0"/>
          <c:showVal val="0"/>
          <c:showCatName val="0"/>
          <c:showSerName val="0"/>
          <c:showPercent val="0"/>
          <c:showBubbleSize val="0"/>
        </c:dLbls>
        <c:gapWidth val="150"/>
        <c:axId val="105668992"/>
        <c:axId val="105670528"/>
      </c:barChart>
      <c:catAx>
        <c:axId val="105668992"/>
        <c:scaling>
          <c:orientation val="minMax"/>
        </c:scaling>
        <c:delete val="0"/>
        <c:axPos val="b"/>
        <c:majorTickMark val="out"/>
        <c:minorTickMark val="none"/>
        <c:tickLblPos val="nextTo"/>
        <c:txPr>
          <a:bodyPr/>
          <a:lstStyle/>
          <a:p>
            <a:pPr>
              <a:defRPr sz="800"/>
            </a:pPr>
            <a:endParaRPr lang="pl-PL"/>
          </a:p>
        </c:txPr>
        <c:crossAx val="105670528"/>
        <c:crosses val="autoZero"/>
        <c:auto val="1"/>
        <c:lblAlgn val="ctr"/>
        <c:lblOffset val="100"/>
        <c:noMultiLvlLbl val="0"/>
      </c:catAx>
      <c:valAx>
        <c:axId val="105670528"/>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05668992"/>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3.4 - PO RYBY 2007-2013</a:t>
            </a:r>
          </a:p>
        </c:rich>
      </c:tx>
      <c:overlay val="0"/>
    </c:title>
    <c:autoTitleDeleted val="0"/>
    <c:plotArea>
      <c:layout/>
      <c:barChart>
        <c:barDir val="col"/>
        <c:grouping val="clustered"/>
        <c:varyColors val="0"/>
        <c:ser>
          <c:idx val="0"/>
          <c:order val="0"/>
          <c:tx>
            <c:strRef>
              <c:f>'3.4'!$H$14</c:f>
              <c:strCache>
                <c:ptCount val="1"/>
                <c:pt idx="0">
                  <c:v>Alokacja</c:v>
                </c:pt>
              </c:strCache>
            </c:strRef>
          </c:tx>
          <c:invertIfNegative val="0"/>
          <c:cat>
            <c:strRef>
              <c:f>'3.4'!$G$15:$G$17</c:f>
              <c:strCache>
                <c:ptCount val="3"/>
                <c:pt idx="0">
                  <c:v>złożone wnioski</c:v>
                </c:pt>
                <c:pt idx="1">
                  <c:v>umowy/decyzje</c:v>
                </c:pt>
                <c:pt idx="2">
                  <c:v>kwoty poświadczone</c:v>
                </c:pt>
              </c:strCache>
            </c:strRef>
          </c:cat>
          <c:val>
            <c:numRef>
              <c:f>'3.4'!$H$15:$H$17</c:f>
              <c:numCache>
                <c:formatCode>#,##0.00</c:formatCode>
                <c:ptCount val="3"/>
                <c:pt idx="0">
                  <c:v>13346894.09</c:v>
                </c:pt>
                <c:pt idx="1">
                  <c:v>13346894.09</c:v>
                </c:pt>
                <c:pt idx="2">
                  <c:v>13346894.09</c:v>
                </c:pt>
              </c:numCache>
            </c:numRef>
          </c:val>
        </c:ser>
        <c:ser>
          <c:idx val="1"/>
          <c:order val="1"/>
          <c:tx>
            <c:strRef>
              <c:f>'3.4'!$I$14</c:f>
              <c:strCache>
                <c:ptCount val="1"/>
                <c:pt idx="0">
                  <c:v>kwota ogółem w EURO</c:v>
                </c:pt>
              </c:strCache>
            </c:strRef>
          </c:tx>
          <c:invertIfNegative val="0"/>
          <c:cat>
            <c:strRef>
              <c:f>'3.4'!$G$15:$G$17</c:f>
              <c:strCache>
                <c:ptCount val="3"/>
                <c:pt idx="0">
                  <c:v>złożone wnioski</c:v>
                </c:pt>
                <c:pt idx="1">
                  <c:v>umowy/decyzje</c:v>
                </c:pt>
                <c:pt idx="2">
                  <c:v>kwoty poświadczone</c:v>
                </c:pt>
              </c:strCache>
            </c:strRef>
          </c:cat>
          <c:val>
            <c:numRef>
              <c:f>'3.4'!$I$15:$I$17</c:f>
              <c:numCache>
                <c:formatCode>#,##0.00</c:formatCode>
                <c:ptCount val="3"/>
                <c:pt idx="0">
                  <c:v>54559367.870606564</c:v>
                </c:pt>
                <c:pt idx="1">
                  <c:v>12943836.745750468</c:v>
                </c:pt>
                <c:pt idx="2">
                  <c:v>12669297.638772884</c:v>
                </c:pt>
              </c:numCache>
            </c:numRef>
          </c:val>
        </c:ser>
        <c:dLbls>
          <c:showLegendKey val="0"/>
          <c:showVal val="0"/>
          <c:showCatName val="0"/>
          <c:showSerName val="0"/>
          <c:showPercent val="0"/>
          <c:showBubbleSize val="0"/>
        </c:dLbls>
        <c:gapWidth val="150"/>
        <c:axId val="105692160"/>
        <c:axId val="105693952"/>
      </c:barChart>
      <c:catAx>
        <c:axId val="105692160"/>
        <c:scaling>
          <c:orientation val="minMax"/>
        </c:scaling>
        <c:delete val="0"/>
        <c:axPos val="b"/>
        <c:majorTickMark val="out"/>
        <c:minorTickMark val="none"/>
        <c:tickLblPos val="nextTo"/>
        <c:txPr>
          <a:bodyPr/>
          <a:lstStyle/>
          <a:p>
            <a:pPr>
              <a:defRPr sz="800"/>
            </a:pPr>
            <a:endParaRPr lang="pl-PL"/>
          </a:p>
        </c:txPr>
        <c:crossAx val="105693952"/>
        <c:crosses val="autoZero"/>
        <c:auto val="1"/>
        <c:lblAlgn val="ctr"/>
        <c:lblOffset val="100"/>
        <c:noMultiLvlLbl val="0"/>
      </c:catAx>
      <c:valAx>
        <c:axId val="105693952"/>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05692160"/>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0717082945277009"/>
          <c:y val="0.1639379799747254"/>
          <c:w val="0.70626385243513745"/>
          <c:h val="0.71228638086905038"/>
        </c:manualLayout>
      </c:layout>
      <c:barChart>
        <c:barDir val="col"/>
        <c:grouping val="clustered"/>
        <c:varyColors val="0"/>
        <c:ser>
          <c:idx val="0"/>
          <c:order val="0"/>
          <c:tx>
            <c:strRef>
              <c:f>Arkusz1!$B$1</c:f>
              <c:strCache>
                <c:ptCount val="1"/>
                <c:pt idx="0">
                  <c:v>połowy</c:v>
                </c:pt>
              </c:strCache>
            </c:strRef>
          </c:tx>
          <c:invertIfNegative val="0"/>
          <c:cat>
            <c:numRef>
              <c:f>Arkusz1!$A$2:$A$5</c:f>
              <c:numCache>
                <c:formatCode>General</c:formatCode>
                <c:ptCount val="4"/>
                <c:pt idx="0">
                  <c:v>2009</c:v>
                </c:pt>
                <c:pt idx="1">
                  <c:v>2010</c:v>
                </c:pt>
                <c:pt idx="2">
                  <c:v>2011</c:v>
                </c:pt>
                <c:pt idx="3">
                  <c:v>2012</c:v>
                </c:pt>
              </c:numCache>
            </c:numRef>
          </c:cat>
          <c:val>
            <c:numRef>
              <c:f>Arkusz1!$B$2:$B$5</c:f>
              <c:numCache>
                <c:formatCode>General</c:formatCode>
                <c:ptCount val="4"/>
                <c:pt idx="0">
                  <c:v>11098.2</c:v>
                </c:pt>
                <c:pt idx="1">
                  <c:v>12154.6</c:v>
                </c:pt>
                <c:pt idx="2">
                  <c:v>11854.8</c:v>
                </c:pt>
                <c:pt idx="3">
                  <c:v>12702</c:v>
                </c:pt>
              </c:numCache>
            </c:numRef>
          </c:val>
        </c:ser>
        <c:ser>
          <c:idx val="1"/>
          <c:order val="1"/>
          <c:tx>
            <c:strRef>
              <c:f>Arkusz1!$C$1</c:f>
              <c:strCache>
                <c:ptCount val="1"/>
                <c:pt idx="0">
                  <c:v>limit</c:v>
                </c:pt>
              </c:strCache>
            </c:strRef>
          </c:tx>
          <c:spPr>
            <a:solidFill>
              <a:srgbClr val="00B050"/>
            </a:solidFill>
          </c:spPr>
          <c:invertIfNegative val="0"/>
          <c:cat>
            <c:numRef>
              <c:f>Arkusz1!$A$2:$A$5</c:f>
              <c:numCache>
                <c:formatCode>General</c:formatCode>
                <c:ptCount val="4"/>
                <c:pt idx="0">
                  <c:v>2009</c:v>
                </c:pt>
                <c:pt idx="1">
                  <c:v>2010</c:v>
                </c:pt>
                <c:pt idx="2">
                  <c:v>2011</c:v>
                </c:pt>
                <c:pt idx="3">
                  <c:v>2012</c:v>
                </c:pt>
              </c:numCache>
            </c:numRef>
          </c:cat>
          <c:val>
            <c:numRef>
              <c:f>Arkusz1!$C$2:$C$5</c:f>
              <c:numCache>
                <c:formatCode>General</c:formatCode>
                <c:ptCount val="4"/>
                <c:pt idx="0">
                  <c:v>11866</c:v>
                </c:pt>
                <c:pt idx="1">
                  <c:v>13998</c:v>
                </c:pt>
                <c:pt idx="2">
                  <c:v>15440</c:v>
                </c:pt>
                <c:pt idx="3">
                  <c:v>21871</c:v>
                </c:pt>
              </c:numCache>
            </c:numRef>
          </c:val>
        </c:ser>
        <c:dLbls>
          <c:showLegendKey val="0"/>
          <c:showVal val="0"/>
          <c:showCatName val="0"/>
          <c:showSerName val="0"/>
          <c:showPercent val="0"/>
          <c:showBubbleSize val="0"/>
        </c:dLbls>
        <c:gapWidth val="150"/>
        <c:axId val="89476480"/>
        <c:axId val="89511040"/>
      </c:barChart>
      <c:catAx>
        <c:axId val="89476480"/>
        <c:scaling>
          <c:orientation val="minMax"/>
        </c:scaling>
        <c:delete val="0"/>
        <c:axPos val="b"/>
        <c:numFmt formatCode="General" sourceLinked="1"/>
        <c:majorTickMark val="out"/>
        <c:minorTickMark val="none"/>
        <c:tickLblPos val="nextTo"/>
        <c:crossAx val="89511040"/>
        <c:crosses val="autoZero"/>
        <c:auto val="1"/>
        <c:lblAlgn val="ctr"/>
        <c:lblOffset val="100"/>
        <c:noMultiLvlLbl val="0"/>
      </c:catAx>
      <c:valAx>
        <c:axId val="89511040"/>
        <c:scaling>
          <c:orientation val="minMax"/>
        </c:scaling>
        <c:delete val="0"/>
        <c:axPos val="l"/>
        <c:majorGridlines/>
        <c:numFmt formatCode="General" sourceLinked="1"/>
        <c:majorTickMark val="out"/>
        <c:minorTickMark val="none"/>
        <c:tickLblPos val="nextTo"/>
        <c:crossAx val="89476480"/>
        <c:crosses val="autoZero"/>
        <c:crossBetween val="between"/>
      </c:valAx>
    </c:plotArea>
    <c:legend>
      <c:legendPos val="r"/>
      <c:layout>
        <c:manualLayout>
          <c:xMode val="edge"/>
          <c:yMode val="edge"/>
          <c:x val="0.10223723764633227"/>
          <c:y val="4.6748809176630705E-2"/>
          <c:w val="0.84047589207059592"/>
          <c:h val="0.14731359968892779"/>
        </c:manualLayout>
      </c:layout>
      <c:overlay val="0"/>
    </c:legend>
    <c:plotVisOnly val="1"/>
    <c:dispBlanksAs val="gap"/>
    <c:showDLblsOverMax val="0"/>
  </c:chart>
  <c:spPr>
    <a:ln>
      <a:noFill/>
    </a:ln>
  </c:spPr>
  <c:txPr>
    <a:bodyPr/>
    <a:lstStyle/>
    <a:p>
      <a:pPr>
        <a:defRPr sz="800">
          <a:latin typeface="+mn-lt"/>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3.5 - PO RYBY 2007-2013</a:t>
            </a:r>
          </a:p>
        </c:rich>
      </c:tx>
      <c:overlay val="0"/>
    </c:title>
    <c:autoTitleDeleted val="0"/>
    <c:plotArea>
      <c:layout/>
      <c:barChart>
        <c:barDir val="col"/>
        <c:grouping val="clustered"/>
        <c:varyColors val="0"/>
        <c:ser>
          <c:idx val="0"/>
          <c:order val="0"/>
          <c:tx>
            <c:strRef>
              <c:f>'3.5'!$H$14</c:f>
              <c:strCache>
                <c:ptCount val="1"/>
                <c:pt idx="0">
                  <c:v>Alokacja</c:v>
                </c:pt>
              </c:strCache>
            </c:strRef>
          </c:tx>
          <c:invertIfNegative val="0"/>
          <c:cat>
            <c:strRef>
              <c:f>'3.5'!$G$15:$G$17</c:f>
              <c:strCache>
                <c:ptCount val="3"/>
                <c:pt idx="0">
                  <c:v>złożone wnioski</c:v>
                </c:pt>
                <c:pt idx="1">
                  <c:v>umowy/decyzje</c:v>
                </c:pt>
                <c:pt idx="2">
                  <c:v>kwoty poświadczone</c:v>
                </c:pt>
              </c:strCache>
            </c:strRef>
          </c:cat>
          <c:val>
            <c:numRef>
              <c:f>'3.5'!$H$15:$H$17</c:f>
              <c:numCache>
                <c:formatCode>#,##0.00</c:formatCode>
                <c:ptCount val="3"/>
                <c:pt idx="0">
                  <c:v>15833396.59</c:v>
                </c:pt>
                <c:pt idx="1">
                  <c:v>15833396.59</c:v>
                </c:pt>
                <c:pt idx="2">
                  <c:v>15833396.59</c:v>
                </c:pt>
              </c:numCache>
            </c:numRef>
          </c:val>
        </c:ser>
        <c:ser>
          <c:idx val="1"/>
          <c:order val="1"/>
          <c:tx>
            <c:strRef>
              <c:f>'3.5'!$I$14</c:f>
              <c:strCache>
                <c:ptCount val="1"/>
                <c:pt idx="0">
                  <c:v>kwota ogółem w EURO</c:v>
                </c:pt>
              </c:strCache>
            </c:strRef>
          </c:tx>
          <c:invertIfNegative val="0"/>
          <c:cat>
            <c:strRef>
              <c:f>'3.5'!$G$15:$G$17</c:f>
              <c:strCache>
                <c:ptCount val="3"/>
                <c:pt idx="0">
                  <c:v>złożone wnioski</c:v>
                </c:pt>
                <c:pt idx="1">
                  <c:v>umowy/decyzje</c:v>
                </c:pt>
                <c:pt idx="2">
                  <c:v>kwoty poświadczone</c:v>
                </c:pt>
              </c:strCache>
            </c:strRef>
          </c:cat>
          <c:val>
            <c:numRef>
              <c:f>'3.5'!$I$15:$I$17</c:f>
              <c:numCache>
                <c:formatCode>#,##0.00</c:formatCode>
                <c:ptCount val="3"/>
                <c:pt idx="0">
                  <c:v>40716247.47962708</c:v>
                </c:pt>
                <c:pt idx="1">
                  <c:v>16561892.896002166</c:v>
                </c:pt>
                <c:pt idx="2">
                  <c:v>14938937.165624507</c:v>
                </c:pt>
              </c:numCache>
            </c:numRef>
          </c:val>
        </c:ser>
        <c:dLbls>
          <c:showLegendKey val="0"/>
          <c:showVal val="0"/>
          <c:showCatName val="0"/>
          <c:showSerName val="0"/>
          <c:showPercent val="0"/>
          <c:showBubbleSize val="0"/>
        </c:dLbls>
        <c:gapWidth val="150"/>
        <c:axId val="105793408"/>
        <c:axId val="105794944"/>
      </c:barChart>
      <c:catAx>
        <c:axId val="105793408"/>
        <c:scaling>
          <c:orientation val="minMax"/>
        </c:scaling>
        <c:delete val="0"/>
        <c:axPos val="b"/>
        <c:majorTickMark val="out"/>
        <c:minorTickMark val="none"/>
        <c:tickLblPos val="nextTo"/>
        <c:txPr>
          <a:bodyPr/>
          <a:lstStyle/>
          <a:p>
            <a:pPr>
              <a:defRPr sz="800"/>
            </a:pPr>
            <a:endParaRPr lang="pl-PL"/>
          </a:p>
        </c:txPr>
        <c:crossAx val="105794944"/>
        <c:crosses val="autoZero"/>
        <c:auto val="1"/>
        <c:lblAlgn val="ctr"/>
        <c:lblOffset val="100"/>
        <c:noMultiLvlLbl val="0"/>
      </c:catAx>
      <c:valAx>
        <c:axId val="105794944"/>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05793408"/>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Osi 4 -</a:t>
            </a:r>
            <a:r>
              <a:rPr lang="pl-PL" sz="1000" baseline="0"/>
              <a:t> PO RYBY 2007-2013</a:t>
            </a:r>
            <a:endParaRPr lang="pl-PL" sz="1000"/>
          </a:p>
        </c:rich>
      </c:tx>
      <c:overlay val="0"/>
    </c:title>
    <c:autoTitleDeleted val="0"/>
    <c:plotArea>
      <c:layout/>
      <c:barChart>
        <c:barDir val="col"/>
        <c:grouping val="clustered"/>
        <c:varyColors val="0"/>
        <c:ser>
          <c:idx val="0"/>
          <c:order val="0"/>
          <c:tx>
            <c:strRef>
              <c:f>'Oś 4'!$H$13</c:f>
              <c:strCache>
                <c:ptCount val="1"/>
                <c:pt idx="0">
                  <c:v>Alokacja</c:v>
                </c:pt>
              </c:strCache>
            </c:strRef>
          </c:tx>
          <c:invertIfNegative val="0"/>
          <c:cat>
            <c:strRef>
              <c:f>'Oś 4'!$G$14:$G$16</c:f>
              <c:strCache>
                <c:ptCount val="3"/>
                <c:pt idx="0">
                  <c:v>złożone wnioski</c:v>
                </c:pt>
                <c:pt idx="1">
                  <c:v>umowy/decyzje</c:v>
                </c:pt>
                <c:pt idx="2">
                  <c:v>kwoty poświadczone</c:v>
                </c:pt>
              </c:strCache>
            </c:strRef>
          </c:cat>
          <c:val>
            <c:numRef>
              <c:f>'Oś 4'!$H$14:$H$16</c:f>
              <c:numCache>
                <c:formatCode>#,##0.00</c:formatCode>
                <c:ptCount val="3"/>
                <c:pt idx="0">
                  <c:v>246982247.56</c:v>
                </c:pt>
                <c:pt idx="1">
                  <c:v>246982247.56</c:v>
                </c:pt>
                <c:pt idx="2">
                  <c:v>246982247.56</c:v>
                </c:pt>
              </c:numCache>
            </c:numRef>
          </c:val>
        </c:ser>
        <c:ser>
          <c:idx val="1"/>
          <c:order val="1"/>
          <c:tx>
            <c:strRef>
              <c:f>'Oś 4'!$I$13</c:f>
              <c:strCache>
                <c:ptCount val="1"/>
                <c:pt idx="0">
                  <c:v>kwota ogółem w EURO</c:v>
                </c:pt>
              </c:strCache>
            </c:strRef>
          </c:tx>
          <c:invertIfNegative val="0"/>
          <c:cat>
            <c:strRef>
              <c:f>'Oś 4'!$G$14:$G$16</c:f>
              <c:strCache>
                <c:ptCount val="3"/>
                <c:pt idx="0">
                  <c:v>złożone wnioski</c:v>
                </c:pt>
                <c:pt idx="1">
                  <c:v>umowy/decyzje</c:v>
                </c:pt>
                <c:pt idx="2">
                  <c:v>kwoty poświadczone</c:v>
                </c:pt>
              </c:strCache>
            </c:strRef>
          </c:cat>
          <c:val>
            <c:numRef>
              <c:f>'Oś 4'!$I$14:$I$16</c:f>
              <c:numCache>
                <c:formatCode>#,##0.00</c:formatCode>
                <c:ptCount val="3"/>
                <c:pt idx="0">
                  <c:v>424942418.91013342</c:v>
                </c:pt>
                <c:pt idx="1">
                  <c:v>236540341.47271946</c:v>
                </c:pt>
                <c:pt idx="2">
                  <c:v>231360742.59915575</c:v>
                </c:pt>
              </c:numCache>
            </c:numRef>
          </c:val>
        </c:ser>
        <c:dLbls>
          <c:showLegendKey val="0"/>
          <c:showVal val="0"/>
          <c:showCatName val="0"/>
          <c:showSerName val="0"/>
          <c:showPercent val="0"/>
          <c:showBubbleSize val="0"/>
        </c:dLbls>
        <c:gapWidth val="150"/>
        <c:axId val="105816832"/>
        <c:axId val="105818368"/>
      </c:barChart>
      <c:catAx>
        <c:axId val="105816832"/>
        <c:scaling>
          <c:orientation val="minMax"/>
        </c:scaling>
        <c:delete val="0"/>
        <c:axPos val="b"/>
        <c:majorTickMark val="out"/>
        <c:minorTickMark val="none"/>
        <c:tickLblPos val="nextTo"/>
        <c:txPr>
          <a:bodyPr/>
          <a:lstStyle/>
          <a:p>
            <a:pPr>
              <a:defRPr sz="800"/>
            </a:pPr>
            <a:endParaRPr lang="pl-PL"/>
          </a:p>
        </c:txPr>
        <c:crossAx val="105818368"/>
        <c:crosses val="autoZero"/>
        <c:auto val="1"/>
        <c:lblAlgn val="ctr"/>
        <c:lblOffset val="100"/>
        <c:noMultiLvlLbl val="0"/>
      </c:catAx>
      <c:valAx>
        <c:axId val="105818368"/>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05816832"/>
        <c:crosses val="autoZero"/>
        <c:crossBetween val="between"/>
        <c:dispUnits>
          <c:builtInUnit val="millions"/>
          <c:dispUnitsLbl>
            <c:layout>
              <c:manualLayout>
                <c:xMode val="edge"/>
                <c:yMode val="edge"/>
                <c:x val="3.0555555555555555E-2"/>
                <c:y val="0.14909740449110526"/>
              </c:manualLayout>
            </c:layout>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a:t>
            </a:r>
            <a:r>
              <a:rPr lang="pl-PL" sz="1000" baseline="0"/>
              <a:t> 4.1 - PO RYBY 2007-2013</a:t>
            </a:r>
            <a:endParaRPr lang="pl-PL" sz="1000"/>
          </a:p>
        </c:rich>
      </c:tx>
      <c:overlay val="0"/>
    </c:title>
    <c:autoTitleDeleted val="0"/>
    <c:plotArea>
      <c:layout/>
      <c:barChart>
        <c:barDir val="col"/>
        <c:grouping val="clustered"/>
        <c:varyColors val="0"/>
        <c:ser>
          <c:idx val="0"/>
          <c:order val="0"/>
          <c:tx>
            <c:strRef>
              <c:f>'4.1'!$H$14</c:f>
              <c:strCache>
                <c:ptCount val="1"/>
                <c:pt idx="0">
                  <c:v>Alokacja</c:v>
                </c:pt>
              </c:strCache>
            </c:strRef>
          </c:tx>
          <c:invertIfNegative val="0"/>
          <c:cat>
            <c:strRef>
              <c:f>'4.1'!$G$15:$G$17</c:f>
              <c:strCache>
                <c:ptCount val="3"/>
                <c:pt idx="0">
                  <c:v>złożone wnioski</c:v>
                </c:pt>
                <c:pt idx="1">
                  <c:v>umowy/decyzje</c:v>
                </c:pt>
                <c:pt idx="2">
                  <c:v>kwoty poświadczone</c:v>
                </c:pt>
              </c:strCache>
            </c:strRef>
          </c:cat>
          <c:val>
            <c:numRef>
              <c:f>'4.1'!$H$15:$H$17</c:f>
              <c:numCache>
                <c:formatCode>#,##0.00</c:formatCode>
                <c:ptCount val="3"/>
                <c:pt idx="0">
                  <c:v>239695833.13999999</c:v>
                </c:pt>
                <c:pt idx="1">
                  <c:v>239695833.13999999</c:v>
                </c:pt>
                <c:pt idx="2">
                  <c:v>239695833.13999999</c:v>
                </c:pt>
              </c:numCache>
            </c:numRef>
          </c:val>
        </c:ser>
        <c:ser>
          <c:idx val="1"/>
          <c:order val="1"/>
          <c:tx>
            <c:strRef>
              <c:f>'4.1'!$I$14</c:f>
              <c:strCache>
                <c:ptCount val="1"/>
                <c:pt idx="0">
                  <c:v>kwota ogółem w EURO</c:v>
                </c:pt>
              </c:strCache>
            </c:strRef>
          </c:tx>
          <c:invertIfNegative val="0"/>
          <c:cat>
            <c:strRef>
              <c:f>'4.1'!$G$15:$G$17</c:f>
              <c:strCache>
                <c:ptCount val="3"/>
                <c:pt idx="0">
                  <c:v>złożone wnioski</c:v>
                </c:pt>
                <c:pt idx="1">
                  <c:v>umowy/decyzje</c:v>
                </c:pt>
                <c:pt idx="2">
                  <c:v>kwoty poświadczone</c:v>
                </c:pt>
              </c:strCache>
            </c:strRef>
          </c:cat>
          <c:val>
            <c:numRef>
              <c:f>'4.1'!$I$15:$I$17</c:f>
              <c:numCache>
                <c:formatCode>#,##0.00</c:formatCode>
                <c:ptCount val="3"/>
                <c:pt idx="0">
                  <c:v>415938093.22558075</c:v>
                </c:pt>
                <c:pt idx="1">
                  <c:v>229857497.61168426</c:v>
                </c:pt>
                <c:pt idx="2">
                  <c:v>224755312.05444822</c:v>
                </c:pt>
              </c:numCache>
            </c:numRef>
          </c:val>
        </c:ser>
        <c:dLbls>
          <c:showLegendKey val="0"/>
          <c:showVal val="0"/>
          <c:showCatName val="0"/>
          <c:showSerName val="0"/>
          <c:showPercent val="0"/>
          <c:showBubbleSize val="0"/>
        </c:dLbls>
        <c:gapWidth val="150"/>
        <c:axId val="105725312"/>
        <c:axId val="105727104"/>
      </c:barChart>
      <c:catAx>
        <c:axId val="105725312"/>
        <c:scaling>
          <c:orientation val="minMax"/>
        </c:scaling>
        <c:delete val="0"/>
        <c:axPos val="b"/>
        <c:majorTickMark val="out"/>
        <c:minorTickMark val="none"/>
        <c:tickLblPos val="nextTo"/>
        <c:txPr>
          <a:bodyPr/>
          <a:lstStyle/>
          <a:p>
            <a:pPr>
              <a:defRPr sz="800"/>
            </a:pPr>
            <a:endParaRPr lang="pl-PL"/>
          </a:p>
        </c:txPr>
        <c:crossAx val="105727104"/>
        <c:crosses val="autoZero"/>
        <c:auto val="1"/>
        <c:lblAlgn val="ctr"/>
        <c:lblOffset val="100"/>
        <c:noMultiLvlLbl val="0"/>
      </c:catAx>
      <c:valAx>
        <c:axId val="105727104"/>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05725312"/>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4.2 - PO RYBY 2007-2013</a:t>
            </a:r>
          </a:p>
        </c:rich>
      </c:tx>
      <c:overlay val="0"/>
    </c:title>
    <c:autoTitleDeleted val="0"/>
    <c:plotArea>
      <c:layout/>
      <c:barChart>
        <c:barDir val="col"/>
        <c:grouping val="clustered"/>
        <c:varyColors val="0"/>
        <c:ser>
          <c:idx val="0"/>
          <c:order val="0"/>
          <c:tx>
            <c:strRef>
              <c:f>'4.2'!$H$14</c:f>
              <c:strCache>
                <c:ptCount val="1"/>
                <c:pt idx="0">
                  <c:v>Alokacja</c:v>
                </c:pt>
              </c:strCache>
            </c:strRef>
          </c:tx>
          <c:invertIfNegative val="0"/>
          <c:cat>
            <c:strRef>
              <c:f>'4.2'!$G$15:$G$17</c:f>
              <c:strCache>
                <c:ptCount val="3"/>
                <c:pt idx="0">
                  <c:v>złożone wnioski</c:v>
                </c:pt>
                <c:pt idx="1">
                  <c:v>umowy/decyzje</c:v>
                </c:pt>
                <c:pt idx="2">
                  <c:v>kwoty poświadczone</c:v>
                </c:pt>
              </c:strCache>
            </c:strRef>
          </c:cat>
          <c:val>
            <c:numRef>
              <c:f>'4.2'!$H$15:$H$17</c:f>
              <c:numCache>
                <c:formatCode>#,##0.00</c:formatCode>
                <c:ptCount val="3"/>
                <c:pt idx="0">
                  <c:v>7286414.4200000018</c:v>
                </c:pt>
                <c:pt idx="1">
                  <c:v>7286414.4200000018</c:v>
                </c:pt>
                <c:pt idx="2">
                  <c:v>7286414.4200000018</c:v>
                </c:pt>
              </c:numCache>
            </c:numRef>
          </c:val>
        </c:ser>
        <c:ser>
          <c:idx val="1"/>
          <c:order val="1"/>
          <c:tx>
            <c:strRef>
              <c:f>'4.2'!$I$14</c:f>
              <c:strCache>
                <c:ptCount val="1"/>
                <c:pt idx="0">
                  <c:v>kwota ogółem w EURO</c:v>
                </c:pt>
              </c:strCache>
            </c:strRef>
          </c:tx>
          <c:invertIfNegative val="0"/>
          <c:cat>
            <c:strRef>
              <c:f>'4.2'!$G$15:$G$17</c:f>
              <c:strCache>
                <c:ptCount val="3"/>
                <c:pt idx="0">
                  <c:v>złożone wnioski</c:v>
                </c:pt>
                <c:pt idx="1">
                  <c:v>umowy/decyzje</c:v>
                </c:pt>
                <c:pt idx="2">
                  <c:v>kwoty poświadczone</c:v>
                </c:pt>
              </c:strCache>
            </c:strRef>
          </c:cat>
          <c:val>
            <c:numRef>
              <c:f>'4.2'!$I$15:$I$17</c:f>
              <c:numCache>
                <c:formatCode>#,##0.00</c:formatCode>
                <c:ptCount val="3"/>
                <c:pt idx="0">
                  <c:v>9004325.6845526993</c:v>
                </c:pt>
                <c:pt idx="1">
                  <c:v>6682843.861035238</c:v>
                </c:pt>
                <c:pt idx="2">
                  <c:v>6605430.5447075553</c:v>
                </c:pt>
              </c:numCache>
            </c:numRef>
          </c:val>
        </c:ser>
        <c:dLbls>
          <c:showLegendKey val="0"/>
          <c:showVal val="0"/>
          <c:showCatName val="0"/>
          <c:showSerName val="0"/>
          <c:showPercent val="0"/>
          <c:showBubbleSize val="0"/>
        </c:dLbls>
        <c:gapWidth val="150"/>
        <c:axId val="105752832"/>
        <c:axId val="105844736"/>
      </c:barChart>
      <c:catAx>
        <c:axId val="105752832"/>
        <c:scaling>
          <c:orientation val="minMax"/>
        </c:scaling>
        <c:delete val="0"/>
        <c:axPos val="b"/>
        <c:majorTickMark val="out"/>
        <c:minorTickMark val="none"/>
        <c:tickLblPos val="nextTo"/>
        <c:txPr>
          <a:bodyPr/>
          <a:lstStyle/>
          <a:p>
            <a:pPr>
              <a:defRPr sz="800"/>
            </a:pPr>
            <a:endParaRPr lang="pl-PL"/>
          </a:p>
        </c:txPr>
        <c:crossAx val="105844736"/>
        <c:crosses val="autoZero"/>
        <c:auto val="1"/>
        <c:lblAlgn val="ctr"/>
        <c:lblOffset val="100"/>
        <c:noMultiLvlLbl val="0"/>
      </c:catAx>
      <c:valAx>
        <c:axId val="105844736"/>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05752832"/>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2783269833206334"/>
          <c:y val="0.15655330317753058"/>
          <c:w val="0.67707910704713015"/>
          <c:h val="0.67337867872899493"/>
        </c:manualLayout>
      </c:layout>
      <c:barChart>
        <c:barDir val="col"/>
        <c:grouping val="clustered"/>
        <c:varyColors val="0"/>
        <c:ser>
          <c:idx val="0"/>
          <c:order val="0"/>
          <c:tx>
            <c:strRef>
              <c:f>Arkusz1!$B$1</c:f>
              <c:strCache>
                <c:ptCount val="1"/>
                <c:pt idx="0">
                  <c:v>połowy</c:v>
                </c:pt>
              </c:strCache>
            </c:strRef>
          </c:tx>
          <c:invertIfNegative val="0"/>
          <c:cat>
            <c:numRef>
              <c:f>Arkusz1!$A$2:$A$5</c:f>
              <c:numCache>
                <c:formatCode>General</c:formatCode>
                <c:ptCount val="4"/>
                <c:pt idx="0">
                  <c:v>2009</c:v>
                </c:pt>
                <c:pt idx="1">
                  <c:v>2010</c:v>
                </c:pt>
                <c:pt idx="2">
                  <c:v>2011</c:v>
                </c:pt>
                <c:pt idx="3">
                  <c:v>2012</c:v>
                </c:pt>
              </c:numCache>
            </c:numRef>
          </c:cat>
          <c:val>
            <c:numRef>
              <c:f>Arkusz1!$B$2:$B$5</c:f>
              <c:numCache>
                <c:formatCode>General</c:formatCode>
                <c:ptCount val="4"/>
                <c:pt idx="0">
                  <c:v>16635</c:v>
                </c:pt>
                <c:pt idx="1">
                  <c:v>23051</c:v>
                </c:pt>
                <c:pt idx="2">
                  <c:v>26820</c:v>
                </c:pt>
                <c:pt idx="3">
                  <c:v>21270</c:v>
                </c:pt>
              </c:numCache>
            </c:numRef>
          </c:val>
        </c:ser>
        <c:ser>
          <c:idx val="1"/>
          <c:order val="1"/>
          <c:tx>
            <c:strRef>
              <c:f>Arkusz1!$C$1</c:f>
              <c:strCache>
                <c:ptCount val="1"/>
                <c:pt idx="0">
                  <c:v>limity</c:v>
                </c:pt>
              </c:strCache>
            </c:strRef>
          </c:tx>
          <c:spPr>
            <a:solidFill>
              <a:srgbClr val="FFC000"/>
            </a:solidFill>
          </c:spPr>
          <c:invertIfNegative val="0"/>
          <c:cat>
            <c:numRef>
              <c:f>Arkusz1!$A$2:$A$5</c:f>
              <c:numCache>
                <c:formatCode>General</c:formatCode>
                <c:ptCount val="4"/>
                <c:pt idx="0">
                  <c:v>2009</c:v>
                </c:pt>
                <c:pt idx="1">
                  <c:v>2010</c:v>
                </c:pt>
                <c:pt idx="2">
                  <c:v>2011</c:v>
                </c:pt>
                <c:pt idx="3">
                  <c:v>2012</c:v>
                </c:pt>
              </c:numCache>
            </c:numRef>
          </c:cat>
          <c:val>
            <c:numRef>
              <c:f>Arkusz1!$C$2:$C$5</c:f>
              <c:numCache>
                <c:formatCode>General</c:formatCode>
                <c:ptCount val="4"/>
                <c:pt idx="0">
                  <c:v>35779</c:v>
                </c:pt>
                <c:pt idx="1">
                  <c:v>31486</c:v>
                </c:pt>
                <c:pt idx="2">
                  <c:v>27863</c:v>
                </c:pt>
                <c:pt idx="3" formatCode="0">
                  <c:v>19537</c:v>
                </c:pt>
              </c:numCache>
            </c:numRef>
          </c:val>
        </c:ser>
        <c:dLbls>
          <c:showLegendKey val="0"/>
          <c:showVal val="0"/>
          <c:showCatName val="0"/>
          <c:showSerName val="0"/>
          <c:showPercent val="0"/>
          <c:showBubbleSize val="0"/>
        </c:dLbls>
        <c:gapWidth val="150"/>
        <c:axId val="58632064"/>
        <c:axId val="58633600"/>
      </c:barChart>
      <c:catAx>
        <c:axId val="58632064"/>
        <c:scaling>
          <c:orientation val="minMax"/>
        </c:scaling>
        <c:delete val="0"/>
        <c:axPos val="b"/>
        <c:numFmt formatCode="General" sourceLinked="1"/>
        <c:majorTickMark val="out"/>
        <c:minorTickMark val="none"/>
        <c:tickLblPos val="nextTo"/>
        <c:crossAx val="58633600"/>
        <c:crosses val="autoZero"/>
        <c:auto val="1"/>
        <c:lblAlgn val="ctr"/>
        <c:lblOffset val="100"/>
        <c:noMultiLvlLbl val="0"/>
      </c:catAx>
      <c:valAx>
        <c:axId val="58633600"/>
        <c:scaling>
          <c:orientation val="minMax"/>
        </c:scaling>
        <c:delete val="0"/>
        <c:axPos val="l"/>
        <c:majorGridlines/>
        <c:numFmt formatCode="General" sourceLinked="1"/>
        <c:majorTickMark val="out"/>
        <c:minorTickMark val="none"/>
        <c:tickLblPos val="nextTo"/>
        <c:crossAx val="58632064"/>
        <c:crosses val="autoZero"/>
        <c:crossBetween val="between"/>
      </c:valAx>
    </c:plotArea>
    <c:legend>
      <c:legendPos val="r"/>
      <c:layout>
        <c:manualLayout>
          <c:xMode val="edge"/>
          <c:yMode val="edge"/>
          <c:x val="6.0881816856227039E-2"/>
          <c:y val="2.3856592394037187E-4"/>
          <c:w val="0.90671077573635883"/>
          <c:h val="0.12576355615122708"/>
        </c:manualLayout>
      </c:layout>
      <c:overlay val="0"/>
    </c:legend>
    <c:plotVisOnly val="1"/>
    <c:dispBlanksAs val="gap"/>
    <c:showDLblsOverMax val="0"/>
  </c:chart>
  <c:spPr>
    <a:ln>
      <a:noFill/>
    </a:ln>
  </c:spPr>
  <c:txPr>
    <a:bodyPr/>
    <a:lstStyle/>
    <a:p>
      <a:pPr>
        <a:defRPr sz="800">
          <a:latin typeface="+mn-lt"/>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4381847430361527"/>
          <c:y val="4.7186303546919023E-2"/>
          <c:w val="0.66109333107557811"/>
          <c:h val="0.78820631366033367"/>
        </c:manualLayout>
      </c:layout>
      <c:barChart>
        <c:barDir val="col"/>
        <c:grouping val="clustered"/>
        <c:varyColors val="0"/>
        <c:ser>
          <c:idx val="0"/>
          <c:order val="0"/>
          <c:tx>
            <c:strRef>
              <c:f>Arkusz1!$B$1</c:f>
              <c:strCache>
                <c:ptCount val="1"/>
                <c:pt idx="0">
                  <c:v>połowy</c:v>
                </c:pt>
              </c:strCache>
            </c:strRef>
          </c:tx>
          <c:invertIfNegative val="0"/>
          <c:cat>
            <c:numRef>
              <c:f>Arkusz1!$A$2:$A$5</c:f>
              <c:numCache>
                <c:formatCode>General</c:formatCode>
                <c:ptCount val="4"/>
                <c:pt idx="0">
                  <c:v>2009</c:v>
                </c:pt>
                <c:pt idx="1">
                  <c:v>2010</c:v>
                </c:pt>
                <c:pt idx="2">
                  <c:v>2011</c:v>
                </c:pt>
                <c:pt idx="3">
                  <c:v>2012</c:v>
                </c:pt>
              </c:numCache>
            </c:numRef>
          </c:cat>
          <c:val>
            <c:numRef>
              <c:f>Arkusz1!$B$2:$B$5</c:f>
              <c:numCache>
                <c:formatCode>General</c:formatCode>
                <c:ptCount val="4"/>
                <c:pt idx="0">
                  <c:v>83473</c:v>
                </c:pt>
                <c:pt idx="1">
                  <c:v>59270</c:v>
                </c:pt>
                <c:pt idx="2">
                  <c:v>56770</c:v>
                </c:pt>
                <c:pt idx="3">
                  <c:v>66605</c:v>
                </c:pt>
              </c:numCache>
            </c:numRef>
          </c:val>
        </c:ser>
        <c:ser>
          <c:idx val="1"/>
          <c:order val="1"/>
          <c:tx>
            <c:strRef>
              <c:f>Arkusz1!$C$1</c:f>
              <c:strCache>
                <c:ptCount val="1"/>
                <c:pt idx="0">
                  <c:v>limity</c:v>
                </c:pt>
              </c:strCache>
            </c:strRef>
          </c:tx>
          <c:invertIfNegative val="0"/>
          <c:cat>
            <c:numRef>
              <c:f>Arkusz1!$A$2:$A$5</c:f>
              <c:numCache>
                <c:formatCode>General</c:formatCode>
                <c:ptCount val="4"/>
                <c:pt idx="0">
                  <c:v>2009</c:v>
                </c:pt>
                <c:pt idx="1">
                  <c:v>2010</c:v>
                </c:pt>
                <c:pt idx="2">
                  <c:v>2011</c:v>
                </c:pt>
                <c:pt idx="3">
                  <c:v>2012</c:v>
                </c:pt>
              </c:numCache>
            </c:numRef>
          </c:cat>
          <c:val>
            <c:numRef>
              <c:f>Arkusz1!$C$2:$C$5</c:f>
              <c:numCache>
                <c:formatCode>General</c:formatCode>
                <c:ptCount val="4"/>
                <c:pt idx="0">
                  <c:v>109579</c:v>
                </c:pt>
                <c:pt idx="1">
                  <c:v>107510</c:v>
                </c:pt>
                <c:pt idx="2">
                  <c:v>83680</c:v>
                </c:pt>
                <c:pt idx="3">
                  <c:v>66128</c:v>
                </c:pt>
              </c:numCache>
            </c:numRef>
          </c:val>
        </c:ser>
        <c:dLbls>
          <c:showLegendKey val="0"/>
          <c:showVal val="0"/>
          <c:showCatName val="0"/>
          <c:showSerName val="0"/>
          <c:showPercent val="0"/>
          <c:showBubbleSize val="0"/>
        </c:dLbls>
        <c:gapWidth val="150"/>
        <c:axId val="85797120"/>
        <c:axId val="85803008"/>
      </c:barChart>
      <c:catAx>
        <c:axId val="85797120"/>
        <c:scaling>
          <c:orientation val="minMax"/>
        </c:scaling>
        <c:delete val="0"/>
        <c:axPos val="b"/>
        <c:numFmt formatCode="General" sourceLinked="1"/>
        <c:majorTickMark val="out"/>
        <c:minorTickMark val="none"/>
        <c:tickLblPos val="nextTo"/>
        <c:crossAx val="85803008"/>
        <c:crosses val="autoZero"/>
        <c:auto val="1"/>
        <c:lblAlgn val="ctr"/>
        <c:lblOffset val="100"/>
        <c:noMultiLvlLbl val="0"/>
      </c:catAx>
      <c:valAx>
        <c:axId val="85803008"/>
        <c:scaling>
          <c:orientation val="minMax"/>
        </c:scaling>
        <c:delete val="0"/>
        <c:axPos val="l"/>
        <c:majorGridlines/>
        <c:numFmt formatCode="General" sourceLinked="1"/>
        <c:majorTickMark val="out"/>
        <c:minorTickMark val="none"/>
        <c:tickLblPos val="nextTo"/>
        <c:crossAx val="85797120"/>
        <c:crosses val="autoZero"/>
        <c:crossBetween val="between"/>
      </c:valAx>
    </c:plotArea>
    <c:legend>
      <c:legendPos val="r"/>
      <c:overlay val="0"/>
    </c:legend>
    <c:plotVisOnly val="1"/>
    <c:dispBlanksAs val="gap"/>
    <c:showDLblsOverMax val="0"/>
  </c:chart>
  <c:spPr>
    <a:ln>
      <a:noFill/>
    </a:ln>
  </c:spPr>
  <c:txPr>
    <a:bodyPr/>
    <a:lstStyle/>
    <a:p>
      <a:pPr>
        <a:defRPr sz="800">
          <a:latin typeface="+mn-lt"/>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latin typeface="+mn-lt"/>
              </a:rPr>
              <a:t>Wdrożenie Osi 1- PO RYBY 2007-2013</a:t>
            </a:r>
          </a:p>
        </c:rich>
      </c:tx>
      <c:overlay val="0"/>
    </c:title>
    <c:autoTitleDeleted val="0"/>
    <c:plotArea>
      <c:layout/>
      <c:barChart>
        <c:barDir val="col"/>
        <c:grouping val="clustered"/>
        <c:varyColors val="0"/>
        <c:ser>
          <c:idx val="0"/>
          <c:order val="0"/>
          <c:tx>
            <c:strRef>
              <c:f>'Oś 1'!$H$13</c:f>
              <c:strCache>
                <c:ptCount val="1"/>
                <c:pt idx="0">
                  <c:v>Alokacja</c:v>
                </c:pt>
              </c:strCache>
            </c:strRef>
          </c:tx>
          <c:invertIfNegative val="0"/>
          <c:cat>
            <c:strRef>
              <c:f>'Oś 1'!$G$14:$G$16</c:f>
              <c:strCache>
                <c:ptCount val="3"/>
                <c:pt idx="0">
                  <c:v>złożone wnioski</c:v>
                </c:pt>
                <c:pt idx="1">
                  <c:v>umowy/decyzje</c:v>
                </c:pt>
                <c:pt idx="2">
                  <c:v>kwoty poświadczone</c:v>
                </c:pt>
              </c:strCache>
            </c:strRef>
          </c:cat>
          <c:val>
            <c:numRef>
              <c:f>'Oś 1'!$H$14:$H$16</c:f>
              <c:numCache>
                <c:formatCode>#,##0.00</c:formatCode>
                <c:ptCount val="3"/>
                <c:pt idx="0">
                  <c:v>177875499.69</c:v>
                </c:pt>
                <c:pt idx="1">
                  <c:v>177875499.69</c:v>
                </c:pt>
                <c:pt idx="2">
                  <c:v>177875499.69</c:v>
                </c:pt>
              </c:numCache>
            </c:numRef>
          </c:val>
        </c:ser>
        <c:ser>
          <c:idx val="1"/>
          <c:order val="1"/>
          <c:tx>
            <c:strRef>
              <c:f>'Oś 1'!$I$13</c:f>
              <c:strCache>
                <c:ptCount val="1"/>
                <c:pt idx="0">
                  <c:v>kwota ogółem w EURO</c:v>
                </c:pt>
              </c:strCache>
            </c:strRef>
          </c:tx>
          <c:invertIfNegative val="0"/>
          <c:cat>
            <c:strRef>
              <c:f>'Oś 1'!$G$14:$G$16</c:f>
              <c:strCache>
                <c:ptCount val="3"/>
                <c:pt idx="0">
                  <c:v>złożone wnioski</c:v>
                </c:pt>
                <c:pt idx="1">
                  <c:v>umowy/decyzje</c:v>
                </c:pt>
                <c:pt idx="2">
                  <c:v>kwoty poświadczone</c:v>
                </c:pt>
              </c:strCache>
            </c:strRef>
          </c:cat>
          <c:val>
            <c:numRef>
              <c:f>'Oś 1'!$I$14:$I$16</c:f>
              <c:numCache>
                <c:formatCode>#,##0.00</c:formatCode>
                <c:ptCount val="3"/>
                <c:pt idx="0">
                  <c:v>218935159.50021443</c:v>
                </c:pt>
                <c:pt idx="1">
                  <c:v>163208340.98060906</c:v>
                </c:pt>
                <c:pt idx="2">
                  <c:v>164113785.15542111</c:v>
                </c:pt>
              </c:numCache>
            </c:numRef>
          </c:val>
        </c:ser>
        <c:dLbls>
          <c:showLegendKey val="0"/>
          <c:showVal val="0"/>
          <c:showCatName val="0"/>
          <c:showSerName val="0"/>
          <c:showPercent val="0"/>
          <c:showBubbleSize val="0"/>
        </c:dLbls>
        <c:gapWidth val="150"/>
        <c:axId val="85827968"/>
        <c:axId val="85829504"/>
      </c:barChart>
      <c:catAx>
        <c:axId val="85827968"/>
        <c:scaling>
          <c:orientation val="minMax"/>
        </c:scaling>
        <c:delete val="0"/>
        <c:axPos val="b"/>
        <c:majorTickMark val="out"/>
        <c:minorTickMark val="none"/>
        <c:tickLblPos val="nextTo"/>
        <c:txPr>
          <a:bodyPr/>
          <a:lstStyle/>
          <a:p>
            <a:pPr>
              <a:defRPr sz="800"/>
            </a:pPr>
            <a:endParaRPr lang="pl-PL"/>
          </a:p>
        </c:txPr>
        <c:crossAx val="85829504"/>
        <c:crosses val="autoZero"/>
        <c:auto val="1"/>
        <c:lblAlgn val="ctr"/>
        <c:lblOffset val="100"/>
        <c:noMultiLvlLbl val="0"/>
      </c:catAx>
      <c:valAx>
        <c:axId val="85829504"/>
        <c:scaling>
          <c:orientation val="minMax"/>
        </c:scaling>
        <c:delete val="0"/>
        <c:axPos val="l"/>
        <c:majorGridlines/>
        <c:numFmt formatCode="#,##0.00" sourceLinked="1"/>
        <c:majorTickMark val="out"/>
        <c:minorTickMark val="none"/>
        <c:tickLblPos val="nextTo"/>
        <c:txPr>
          <a:bodyPr/>
          <a:lstStyle/>
          <a:p>
            <a:pPr>
              <a:defRPr sz="800"/>
            </a:pPr>
            <a:endParaRPr lang="pl-PL"/>
          </a:p>
        </c:txPr>
        <c:crossAx val="85827968"/>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1.1 - PO RYBY 2007-2013</a:t>
            </a:r>
          </a:p>
        </c:rich>
      </c:tx>
      <c:overlay val="0"/>
    </c:title>
    <c:autoTitleDeleted val="0"/>
    <c:plotArea>
      <c:layout/>
      <c:barChart>
        <c:barDir val="col"/>
        <c:grouping val="clustered"/>
        <c:varyColors val="0"/>
        <c:ser>
          <c:idx val="0"/>
          <c:order val="0"/>
          <c:tx>
            <c:strRef>
              <c:f>'1.1'!$H$14</c:f>
              <c:strCache>
                <c:ptCount val="1"/>
                <c:pt idx="0">
                  <c:v>Alokacja</c:v>
                </c:pt>
              </c:strCache>
            </c:strRef>
          </c:tx>
          <c:invertIfNegative val="0"/>
          <c:cat>
            <c:strRef>
              <c:f>'1.1'!$G$15:$G$17</c:f>
              <c:strCache>
                <c:ptCount val="3"/>
                <c:pt idx="0">
                  <c:v>złożone wnioski</c:v>
                </c:pt>
                <c:pt idx="1">
                  <c:v>umowy/decyzje</c:v>
                </c:pt>
                <c:pt idx="2">
                  <c:v>kwoty poświadczone</c:v>
                </c:pt>
              </c:strCache>
            </c:strRef>
          </c:cat>
          <c:val>
            <c:numRef>
              <c:f>'1.1'!$H$15:$H$17</c:f>
              <c:numCache>
                <c:formatCode>#,##0.00</c:formatCode>
                <c:ptCount val="3"/>
                <c:pt idx="0">
                  <c:v>29925517.559999999</c:v>
                </c:pt>
                <c:pt idx="1">
                  <c:v>29925517.559999999</c:v>
                </c:pt>
                <c:pt idx="2">
                  <c:v>29925517.559999999</c:v>
                </c:pt>
              </c:numCache>
            </c:numRef>
          </c:val>
        </c:ser>
        <c:ser>
          <c:idx val="1"/>
          <c:order val="1"/>
          <c:tx>
            <c:strRef>
              <c:f>'1.1'!$I$14</c:f>
              <c:strCache>
                <c:ptCount val="1"/>
                <c:pt idx="0">
                  <c:v>kwota ogółem w EURO</c:v>
                </c:pt>
              </c:strCache>
            </c:strRef>
          </c:tx>
          <c:invertIfNegative val="0"/>
          <c:cat>
            <c:strRef>
              <c:f>'1.1'!$G$15:$G$17</c:f>
              <c:strCache>
                <c:ptCount val="3"/>
                <c:pt idx="0">
                  <c:v>złożone wnioski</c:v>
                </c:pt>
                <c:pt idx="1">
                  <c:v>umowy/decyzje</c:v>
                </c:pt>
                <c:pt idx="2">
                  <c:v>kwoty poświadczone</c:v>
                </c:pt>
              </c:strCache>
            </c:strRef>
          </c:cat>
          <c:val>
            <c:numRef>
              <c:f>'1.1'!$I$15:$I$17</c:f>
              <c:numCache>
                <c:formatCode>#,##0.00</c:formatCode>
                <c:ptCount val="3"/>
                <c:pt idx="0">
                  <c:v>32617922.172058061</c:v>
                </c:pt>
                <c:pt idx="1">
                  <c:v>27223700.656899706</c:v>
                </c:pt>
                <c:pt idx="2">
                  <c:v>27223477.922752209</c:v>
                </c:pt>
              </c:numCache>
            </c:numRef>
          </c:val>
        </c:ser>
        <c:dLbls>
          <c:showLegendKey val="0"/>
          <c:showVal val="0"/>
          <c:showCatName val="0"/>
          <c:showSerName val="0"/>
          <c:showPercent val="0"/>
          <c:showBubbleSize val="0"/>
        </c:dLbls>
        <c:gapWidth val="150"/>
        <c:axId val="90057344"/>
        <c:axId val="90063232"/>
      </c:barChart>
      <c:catAx>
        <c:axId val="90057344"/>
        <c:scaling>
          <c:orientation val="minMax"/>
        </c:scaling>
        <c:delete val="0"/>
        <c:axPos val="b"/>
        <c:majorTickMark val="out"/>
        <c:minorTickMark val="none"/>
        <c:tickLblPos val="nextTo"/>
        <c:txPr>
          <a:bodyPr/>
          <a:lstStyle/>
          <a:p>
            <a:pPr>
              <a:defRPr sz="800"/>
            </a:pPr>
            <a:endParaRPr lang="pl-PL"/>
          </a:p>
        </c:txPr>
        <c:crossAx val="90063232"/>
        <c:crosses val="autoZero"/>
        <c:auto val="1"/>
        <c:lblAlgn val="ctr"/>
        <c:lblOffset val="100"/>
        <c:noMultiLvlLbl val="0"/>
      </c:catAx>
      <c:valAx>
        <c:axId val="90063232"/>
        <c:scaling>
          <c:orientation val="minMax"/>
        </c:scaling>
        <c:delete val="0"/>
        <c:axPos val="l"/>
        <c:majorGridlines/>
        <c:numFmt formatCode="#,##0.00" sourceLinked="1"/>
        <c:majorTickMark val="out"/>
        <c:minorTickMark val="none"/>
        <c:tickLblPos val="nextTo"/>
        <c:txPr>
          <a:bodyPr/>
          <a:lstStyle/>
          <a:p>
            <a:pPr>
              <a:defRPr sz="800"/>
            </a:pPr>
            <a:endParaRPr lang="pl-PL"/>
          </a:p>
        </c:txPr>
        <c:crossAx val="9005734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1.2 - PO RYBY 2007-2013</a:t>
            </a:r>
          </a:p>
        </c:rich>
      </c:tx>
      <c:overlay val="0"/>
    </c:title>
    <c:autoTitleDeleted val="0"/>
    <c:plotArea>
      <c:layout/>
      <c:barChart>
        <c:barDir val="col"/>
        <c:grouping val="clustered"/>
        <c:varyColors val="0"/>
        <c:ser>
          <c:idx val="0"/>
          <c:order val="0"/>
          <c:tx>
            <c:strRef>
              <c:f>'1.2'!$H$14</c:f>
              <c:strCache>
                <c:ptCount val="1"/>
                <c:pt idx="0">
                  <c:v>Alokacja</c:v>
                </c:pt>
              </c:strCache>
            </c:strRef>
          </c:tx>
          <c:invertIfNegative val="0"/>
          <c:cat>
            <c:strRef>
              <c:f>'1.2'!$G$15:$G$17</c:f>
              <c:strCache>
                <c:ptCount val="3"/>
                <c:pt idx="0">
                  <c:v>złożone wnioski</c:v>
                </c:pt>
                <c:pt idx="1">
                  <c:v>umowy/decyzje</c:v>
                </c:pt>
                <c:pt idx="2">
                  <c:v>kwoty poświadczone</c:v>
                </c:pt>
              </c:strCache>
            </c:strRef>
          </c:cat>
          <c:val>
            <c:numRef>
              <c:f>'1.2'!$H$15:$H$17</c:f>
              <c:numCache>
                <c:formatCode>#,##0.00</c:formatCode>
                <c:ptCount val="3"/>
                <c:pt idx="0">
                  <c:v>72183962.099999994</c:v>
                </c:pt>
                <c:pt idx="1">
                  <c:v>72183962.099999994</c:v>
                </c:pt>
                <c:pt idx="2">
                  <c:v>72183962.099999994</c:v>
                </c:pt>
              </c:numCache>
            </c:numRef>
          </c:val>
        </c:ser>
        <c:ser>
          <c:idx val="1"/>
          <c:order val="1"/>
          <c:tx>
            <c:strRef>
              <c:f>'1.2'!$I$14</c:f>
              <c:strCache>
                <c:ptCount val="1"/>
                <c:pt idx="0">
                  <c:v>kwota ogółem w EURO</c:v>
                </c:pt>
              </c:strCache>
            </c:strRef>
          </c:tx>
          <c:invertIfNegative val="0"/>
          <c:cat>
            <c:strRef>
              <c:f>'1.2'!$G$15:$G$17</c:f>
              <c:strCache>
                <c:ptCount val="3"/>
                <c:pt idx="0">
                  <c:v>złożone wnioski</c:v>
                </c:pt>
                <c:pt idx="1">
                  <c:v>umowy/decyzje</c:v>
                </c:pt>
                <c:pt idx="2">
                  <c:v>kwoty poświadczone</c:v>
                </c:pt>
              </c:strCache>
            </c:strRef>
          </c:cat>
          <c:val>
            <c:numRef>
              <c:f>'1.2'!$I$15:$I$17</c:f>
              <c:numCache>
                <c:formatCode>#,##0.00</c:formatCode>
                <c:ptCount val="3"/>
                <c:pt idx="0">
                  <c:v>69570189.7085713</c:v>
                </c:pt>
                <c:pt idx="1">
                  <c:v>66876605.295830607</c:v>
                </c:pt>
                <c:pt idx="2">
                  <c:v>66876605.2958306</c:v>
                </c:pt>
              </c:numCache>
            </c:numRef>
          </c:val>
        </c:ser>
        <c:dLbls>
          <c:showLegendKey val="0"/>
          <c:showVal val="0"/>
          <c:showCatName val="0"/>
          <c:showSerName val="0"/>
          <c:showPercent val="0"/>
          <c:showBubbleSize val="0"/>
        </c:dLbls>
        <c:gapWidth val="150"/>
        <c:axId val="90100864"/>
        <c:axId val="90102400"/>
      </c:barChart>
      <c:catAx>
        <c:axId val="90100864"/>
        <c:scaling>
          <c:orientation val="minMax"/>
        </c:scaling>
        <c:delete val="0"/>
        <c:axPos val="b"/>
        <c:majorTickMark val="out"/>
        <c:minorTickMark val="none"/>
        <c:tickLblPos val="nextTo"/>
        <c:txPr>
          <a:bodyPr/>
          <a:lstStyle/>
          <a:p>
            <a:pPr>
              <a:defRPr sz="800"/>
            </a:pPr>
            <a:endParaRPr lang="pl-PL"/>
          </a:p>
        </c:txPr>
        <c:crossAx val="90102400"/>
        <c:crosses val="autoZero"/>
        <c:auto val="1"/>
        <c:lblAlgn val="ctr"/>
        <c:lblOffset val="100"/>
        <c:noMultiLvlLbl val="0"/>
      </c:catAx>
      <c:valAx>
        <c:axId val="9010240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9010086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1.3 - PO RYBY 2007-2013</a:t>
            </a:r>
          </a:p>
        </c:rich>
      </c:tx>
      <c:overlay val="0"/>
    </c:title>
    <c:autoTitleDeleted val="0"/>
    <c:plotArea>
      <c:layout>
        <c:manualLayout>
          <c:layoutTarget val="inner"/>
          <c:xMode val="edge"/>
          <c:yMode val="edge"/>
          <c:x val="0.25969685039370077"/>
          <c:y val="0.18565981335666376"/>
          <c:w val="0.44288692038495187"/>
          <c:h val="0.57182524059492568"/>
        </c:manualLayout>
      </c:layout>
      <c:barChart>
        <c:barDir val="col"/>
        <c:grouping val="clustered"/>
        <c:varyColors val="0"/>
        <c:ser>
          <c:idx val="0"/>
          <c:order val="0"/>
          <c:tx>
            <c:strRef>
              <c:f>'1.3'!$H$14</c:f>
              <c:strCache>
                <c:ptCount val="1"/>
                <c:pt idx="0">
                  <c:v>Alokacja</c:v>
                </c:pt>
              </c:strCache>
            </c:strRef>
          </c:tx>
          <c:invertIfNegative val="0"/>
          <c:cat>
            <c:strRef>
              <c:f>'1.3'!$G$15:$G$17</c:f>
              <c:strCache>
                <c:ptCount val="3"/>
                <c:pt idx="0">
                  <c:v>złożone wnioski</c:v>
                </c:pt>
                <c:pt idx="1">
                  <c:v>umowy/decyzje</c:v>
                </c:pt>
                <c:pt idx="2">
                  <c:v>kwoty poświadczone</c:v>
                </c:pt>
              </c:strCache>
            </c:strRef>
          </c:cat>
          <c:val>
            <c:numRef>
              <c:f>'1.3'!$H$15:$H$17</c:f>
              <c:numCache>
                <c:formatCode>#,##0.00</c:formatCode>
                <c:ptCount val="3"/>
                <c:pt idx="0">
                  <c:v>18266709.879999999</c:v>
                </c:pt>
                <c:pt idx="1">
                  <c:v>18266709.879999999</c:v>
                </c:pt>
                <c:pt idx="2">
                  <c:v>18266709.879999999</c:v>
                </c:pt>
              </c:numCache>
            </c:numRef>
          </c:val>
        </c:ser>
        <c:ser>
          <c:idx val="1"/>
          <c:order val="1"/>
          <c:tx>
            <c:strRef>
              <c:f>'1.3'!$I$14</c:f>
              <c:strCache>
                <c:ptCount val="1"/>
                <c:pt idx="0">
                  <c:v>kwota ogółem w EURO</c:v>
                </c:pt>
              </c:strCache>
            </c:strRef>
          </c:tx>
          <c:invertIfNegative val="0"/>
          <c:cat>
            <c:strRef>
              <c:f>'1.3'!$G$15:$G$17</c:f>
              <c:strCache>
                <c:ptCount val="3"/>
                <c:pt idx="0">
                  <c:v>złożone wnioski</c:v>
                </c:pt>
                <c:pt idx="1">
                  <c:v>umowy/decyzje</c:v>
                </c:pt>
                <c:pt idx="2">
                  <c:v>kwoty poświadczone</c:v>
                </c:pt>
              </c:strCache>
            </c:strRef>
          </c:cat>
          <c:val>
            <c:numRef>
              <c:f>'1.3'!$I$15:$I$17</c:f>
              <c:numCache>
                <c:formatCode>#,##0.00</c:formatCode>
                <c:ptCount val="3"/>
                <c:pt idx="0">
                  <c:v>22814712.160545383</c:v>
                </c:pt>
                <c:pt idx="1">
                  <c:v>16724129.219621211</c:v>
                </c:pt>
                <c:pt idx="2">
                  <c:v>16644844.077744419</c:v>
                </c:pt>
              </c:numCache>
            </c:numRef>
          </c:val>
        </c:ser>
        <c:dLbls>
          <c:showLegendKey val="0"/>
          <c:showVal val="0"/>
          <c:showCatName val="0"/>
          <c:showSerName val="0"/>
          <c:showPercent val="0"/>
          <c:showBubbleSize val="0"/>
        </c:dLbls>
        <c:gapWidth val="150"/>
        <c:axId val="89788416"/>
        <c:axId val="89789952"/>
      </c:barChart>
      <c:catAx>
        <c:axId val="89788416"/>
        <c:scaling>
          <c:orientation val="minMax"/>
        </c:scaling>
        <c:delete val="0"/>
        <c:axPos val="b"/>
        <c:majorTickMark val="out"/>
        <c:minorTickMark val="none"/>
        <c:tickLblPos val="nextTo"/>
        <c:txPr>
          <a:bodyPr/>
          <a:lstStyle/>
          <a:p>
            <a:pPr>
              <a:defRPr sz="800"/>
            </a:pPr>
            <a:endParaRPr lang="pl-PL"/>
          </a:p>
        </c:txPr>
        <c:crossAx val="89789952"/>
        <c:crosses val="autoZero"/>
        <c:auto val="1"/>
        <c:lblAlgn val="ctr"/>
        <c:lblOffset val="100"/>
        <c:noMultiLvlLbl val="0"/>
      </c:catAx>
      <c:valAx>
        <c:axId val="89789952"/>
        <c:scaling>
          <c:orientation val="minMax"/>
        </c:scaling>
        <c:delete val="0"/>
        <c:axPos val="l"/>
        <c:majorGridlines/>
        <c:numFmt formatCode="#,##0.00" sourceLinked="1"/>
        <c:majorTickMark val="out"/>
        <c:minorTickMark val="none"/>
        <c:tickLblPos val="nextTo"/>
        <c:txPr>
          <a:bodyPr/>
          <a:lstStyle/>
          <a:p>
            <a:pPr>
              <a:defRPr sz="800"/>
            </a:pPr>
            <a:endParaRPr lang="pl-PL"/>
          </a:p>
        </c:txPr>
        <c:crossAx val="89788416"/>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1.5 - PO RYBY 2007-2013</a:t>
            </a:r>
          </a:p>
        </c:rich>
      </c:tx>
      <c:overlay val="0"/>
    </c:title>
    <c:autoTitleDeleted val="0"/>
    <c:plotArea>
      <c:layout/>
      <c:barChart>
        <c:barDir val="col"/>
        <c:grouping val="clustered"/>
        <c:varyColors val="0"/>
        <c:ser>
          <c:idx val="0"/>
          <c:order val="0"/>
          <c:tx>
            <c:strRef>
              <c:f>'1.5'!$H$14</c:f>
              <c:strCache>
                <c:ptCount val="1"/>
                <c:pt idx="0">
                  <c:v>Alokacja</c:v>
                </c:pt>
              </c:strCache>
            </c:strRef>
          </c:tx>
          <c:invertIfNegative val="0"/>
          <c:cat>
            <c:strRef>
              <c:f>'1.5'!$G$15:$G$17</c:f>
              <c:strCache>
                <c:ptCount val="3"/>
                <c:pt idx="0">
                  <c:v>złożone wnioski</c:v>
                </c:pt>
                <c:pt idx="1">
                  <c:v>umowy/decyzje</c:v>
                </c:pt>
                <c:pt idx="2">
                  <c:v>kwoty poświadczone</c:v>
                </c:pt>
              </c:strCache>
            </c:strRef>
          </c:cat>
          <c:val>
            <c:numRef>
              <c:f>'1.5'!$H$15:$H$17</c:f>
              <c:numCache>
                <c:formatCode>#,##0.00</c:formatCode>
                <c:ptCount val="3"/>
                <c:pt idx="0">
                  <c:v>16617738.41</c:v>
                </c:pt>
                <c:pt idx="1">
                  <c:v>16617738.41</c:v>
                </c:pt>
                <c:pt idx="2">
                  <c:v>16617738.41</c:v>
                </c:pt>
              </c:numCache>
            </c:numRef>
          </c:val>
        </c:ser>
        <c:ser>
          <c:idx val="1"/>
          <c:order val="1"/>
          <c:tx>
            <c:strRef>
              <c:f>'1.5'!$I$14</c:f>
              <c:strCache>
                <c:ptCount val="1"/>
                <c:pt idx="0">
                  <c:v>kwota ogółem w EURO</c:v>
                </c:pt>
              </c:strCache>
            </c:strRef>
          </c:tx>
          <c:invertIfNegative val="0"/>
          <c:cat>
            <c:strRef>
              <c:f>'1.5'!$G$15:$G$17</c:f>
              <c:strCache>
                <c:ptCount val="3"/>
                <c:pt idx="0">
                  <c:v>złożone wnioski</c:v>
                </c:pt>
                <c:pt idx="1">
                  <c:v>umowy/decyzje</c:v>
                </c:pt>
                <c:pt idx="2">
                  <c:v>kwoty poświadczone</c:v>
                </c:pt>
              </c:strCache>
            </c:strRef>
          </c:cat>
          <c:val>
            <c:numRef>
              <c:f>'1.5'!$I$15:$I$17</c:f>
              <c:numCache>
                <c:formatCode>#,##0.00</c:formatCode>
                <c:ptCount val="3"/>
                <c:pt idx="0">
                  <c:v>50595997.264046595</c:v>
                </c:pt>
                <c:pt idx="1">
                  <c:v>14431279.338134043</c:v>
                </c:pt>
                <c:pt idx="2">
                  <c:v>15578934.100092553</c:v>
                </c:pt>
              </c:numCache>
            </c:numRef>
          </c:val>
        </c:ser>
        <c:dLbls>
          <c:showLegendKey val="0"/>
          <c:showVal val="0"/>
          <c:showCatName val="0"/>
          <c:showSerName val="0"/>
          <c:showPercent val="0"/>
          <c:showBubbleSize val="0"/>
        </c:dLbls>
        <c:gapWidth val="150"/>
        <c:axId val="89832832"/>
        <c:axId val="89834624"/>
      </c:barChart>
      <c:catAx>
        <c:axId val="89832832"/>
        <c:scaling>
          <c:orientation val="minMax"/>
        </c:scaling>
        <c:delete val="0"/>
        <c:axPos val="b"/>
        <c:majorTickMark val="out"/>
        <c:minorTickMark val="none"/>
        <c:tickLblPos val="nextTo"/>
        <c:txPr>
          <a:bodyPr/>
          <a:lstStyle/>
          <a:p>
            <a:pPr>
              <a:defRPr sz="800"/>
            </a:pPr>
            <a:endParaRPr lang="pl-PL"/>
          </a:p>
        </c:txPr>
        <c:crossAx val="89834624"/>
        <c:crosses val="autoZero"/>
        <c:auto val="1"/>
        <c:lblAlgn val="ctr"/>
        <c:lblOffset val="100"/>
        <c:noMultiLvlLbl val="0"/>
      </c:catAx>
      <c:valAx>
        <c:axId val="89834624"/>
        <c:scaling>
          <c:orientation val="minMax"/>
        </c:scaling>
        <c:delete val="0"/>
        <c:axPos val="l"/>
        <c:majorGridlines/>
        <c:numFmt formatCode="#,##0.00" sourceLinked="1"/>
        <c:majorTickMark val="out"/>
        <c:minorTickMark val="none"/>
        <c:tickLblPos val="nextTo"/>
        <c:txPr>
          <a:bodyPr/>
          <a:lstStyle/>
          <a:p>
            <a:pPr>
              <a:defRPr sz="800"/>
            </a:pPr>
            <a:endParaRPr lang="pl-PL"/>
          </a:p>
        </c:txPr>
        <c:crossAx val="89832832"/>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08437221684B9FB77CC14DBCE53CEC"/>
        <w:category>
          <w:name w:val="Ogólne"/>
          <w:gallery w:val="placeholder"/>
        </w:category>
        <w:types>
          <w:type w:val="bbPlcHdr"/>
        </w:types>
        <w:behaviors>
          <w:behavior w:val="content"/>
        </w:behaviors>
        <w:guid w:val="{5B1EF899-F82F-4973-A62E-1BB8E3875C24}"/>
      </w:docPartPr>
      <w:docPartBody>
        <w:p w:rsidR="00F06CEE" w:rsidRDefault="00F06CEE" w:rsidP="00F06CEE">
          <w:pPr>
            <w:pStyle w:val="2B08437221684B9FB77CC14DBCE53CEC"/>
          </w:pPr>
          <w:r>
            <w:t>[Wpisz imię i nazwisko autora]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Book">
    <w:panose1 w:val="020B05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43" w:usb2="00000009" w:usb3="00000000" w:csb0="000001FF" w:csb1="00000000"/>
  </w:font>
  <w:font w:name="Switzer Cnd TT EFN">
    <w:altName w:val="Arial"/>
    <w:panose1 w:val="00000000000000000000"/>
    <w:charset w:val="EE"/>
    <w:family w:val="swiss"/>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Adobe Fangsong Std R">
    <w:panose1 w:val="00000000000000000000"/>
    <w:charset w:val="80"/>
    <w:family w:val="roman"/>
    <w:notTrueType/>
    <w:pitch w:val="variable"/>
    <w:sig w:usb0="00000207" w:usb1="0A0F1810" w:usb2="00000016" w:usb3="00000000" w:csb0="000600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EE"/>
    <w:rsid w:val="0007129F"/>
    <w:rsid w:val="000F6BDD"/>
    <w:rsid w:val="002A6763"/>
    <w:rsid w:val="00350E11"/>
    <w:rsid w:val="00507D30"/>
    <w:rsid w:val="00590697"/>
    <w:rsid w:val="006C43B5"/>
    <w:rsid w:val="006C76ED"/>
    <w:rsid w:val="007140F1"/>
    <w:rsid w:val="00874BC3"/>
    <w:rsid w:val="008C65F2"/>
    <w:rsid w:val="00914556"/>
    <w:rsid w:val="0093511B"/>
    <w:rsid w:val="00AB1C10"/>
    <w:rsid w:val="00AC1F01"/>
    <w:rsid w:val="00AF4EEB"/>
    <w:rsid w:val="00B46A67"/>
    <w:rsid w:val="00B63D49"/>
    <w:rsid w:val="00B730B6"/>
    <w:rsid w:val="00BA5947"/>
    <w:rsid w:val="00C070A2"/>
    <w:rsid w:val="00C322DA"/>
    <w:rsid w:val="00CA41F1"/>
    <w:rsid w:val="00DE1125"/>
    <w:rsid w:val="00E53D07"/>
    <w:rsid w:val="00E85FA5"/>
    <w:rsid w:val="00EC703C"/>
    <w:rsid w:val="00F06CEE"/>
    <w:rsid w:val="00F72133"/>
    <w:rsid w:val="00FA4CFB"/>
    <w:rsid w:val="00FE7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2B08437221684B9FB77CC14DBCE53CEC">
    <w:name w:val="2B08437221684B9FB77CC14DBCE53CEC"/>
    <w:rsid w:val="00F06CE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2B08437221684B9FB77CC14DBCE53CEC">
    <w:name w:val="2B08437221684B9FB77CC14DBCE53CEC"/>
    <w:rsid w:val="00F06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4775F-83AE-459E-BBAB-3A54E716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220</Pages>
  <Words>94462</Words>
  <Characters>566772</Characters>
  <Application>Microsoft Office Word</Application>
  <DocSecurity>0</DocSecurity>
  <Lines>4723</Lines>
  <Paragraphs>1319</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659915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Sprawozdanie końcowe z realizacji Programu Operacyjnego „Zrównoważony rozwój sektora rybołówstwa i nadbrzeżnych obszarów rybackich 2007-2013”</dc:creator>
  <cp:lastModifiedBy>Roskosz Tomasz</cp:lastModifiedBy>
  <cp:revision>5</cp:revision>
  <cp:lastPrinted>2017-03-29T10:22:00Z</cp:lastPrinted>
  <dcterms:created xsi:type="dcterms:W3CDTF">2017-03-23T14:45:00Z</dcterms:created>
  <dcterms:modified xsi:type="dcterms:W3CDTF">2017-03-30T13:12:00Z</dcterms:modified>
</cp:coreProperties>
</file>