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471E" w:rsidRDefault="007F5A7F">
      <w:pPr>
        <w:tabs>
          <w:tab w:val="center" w:pos="1985"/>
        </w:tabs>
        <w:spacing w:line="360" w:lineRule="auto"/>
        <w:rPr>
          <w:sz w:val="24"/>
          <w:szCs w:val="24"/>
        </w:rPr>
      </w:pPr>
      <w:bookmarkStart w:id="0" w:name="ezdSprawaZnak"/>
      <w:bookmarkStart w:id="1" w:name="_GoBack"/>
      <w:r>
        <w:rPr>
          <w:rFonts w:ascii="Calibri" w:hAnsi="Calibri"/>
          <w:sz w:val="24"/>
          <w:szCs w:val="24"/>
        </w:rPr>
        <w:t>GPB-II.7840.46.2023</w:t>
      </w:r>
      <w:bookmarkEnd w:id="0"/>
    </w:p>
    <w:p w:rsidR="0007471E" w:rsidRDefault="007F5A7F">
      <w:pPr>
        <w:snapToGrid w:val="0"/>
        <w:spacing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(WM)</w:t>
      </w:r>
      <w:bookmarkEnd w:id="1"/>
    </w:p>
    <w:p w:rsidR="0007471E" w:rsidRDefault="007F5A7F">
      <w:pPr>
        <w:spacing w:line="360" w:lineRule="auto"/>
        <w:jc w:val="center"/>
        <w:rPr>
          <w:rFonts w:eastAsia="NSimSun"/>
          <w:sz w:val="24"/>
          <w:szCs w:val="24"/>
        </w:rPr>
      </w:pPr>
      <w:r>
        <w:rPr>
          <w:rFonts w:ascii="Calibri" w:eastAsia="NSimSun" w:hAnsi="Calibri"/>
          <w:b/>
          <w:sz w:val="28"/>
          <w:szCs w:val="28"/>
        </w:rPr>
        <w:t>OBWIESZCZENIE</w:t>
      </w:r>
    </w:p>
    <w:p w:rsidR="0007471E" w:rsidRDefault="007F5A7F">
      <w:pPr>
        <w:spacing w:line="360" w:lineRule="auto"/>
        <w:jc w:val="center"/>
        <w:rPr>
          <w:rFonts w:eastAsia="NSimSun"/>
          <w:b/>
          <w:sz w:val="24"/>
          <w:szCs w:val="24"/>
        </w:rPr>
      </w:pPr>
      <w:r>
        <w:rPr>
          <w:rFonts w:ascii="Calibri" w:eastAsia="NSimSun" w:hAnsi="Calibri"/>
          <w:b/>
          <w:sz w:val="28"/>
          <w:szCs w:val="28"/>
        </w:rPr>
        <w:t>WOJEWODY ŁÓDZKIEGO</w:t>
      </w:r>
    </w:p>
    <w:p w:rsidR="0007471E" w:rsidRDefault="007F5A7F">
      <w:pPr>
        <w:spacing w:after="283" w:line="360" w:lineRule="auto"/>
        <w:rPr>
          <w:rFonts w:eastAsia="NSimSun"/>
          <w:color w:val="000000"/>
          <w:kern w:val="0"/>
          <w:sz w:val="24"/>
          <w:szCs w:val="24"/>
          <w:lang w:eastAsia="pl-PL"/>
        </w:rPr>
      </w:pP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ab/>
        <w:t xml:space="preserve">Na podstawie art. 72 ust. 6 w związku z art. 3 ust. 1 pkt 11 ustawy z dnia 3 października 2008 r. o udostępnianiu informacji o środowisku i jego ochronie, udziale społeczeństwa w ochronie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środowiska oraz o ocenach oddziaływania na środowisko (</w:t>
      </w:r>
      <w:proofErr w:type="spellStart"/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t.j</w:t>
      </w:r>
      <w:proofErr w:type="spellEnd"/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. Dz.U. z 2023 r. poz. 1094, ze zm.) </w:t>
      </w:r>
      <w:r>
        <w:rPr>
          <w:rFonts w:ascii="Calibri" w:eastAsia="NSimSun" w:hAnsi="Calibri"/>
          <w:kern w:val="0"/>
          <w:sz w:val="24"/>
          <w:szCs w:val="24"/>
          <w:lang w:eastAsia="pl-PL"/>
        </w:rPr>
        <w:t xml:space="preserve">zawiadamia się, że w dniu 7.07.2023 r. została wydana decyzja Wojewody Łódzkiego Nr 152/23 zatwierdzająca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projekt zagospodarowania terenu i projekt architektonic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zno-budowlany oraz udzielająca pozwolenia na </w:t>
      </w:r>
      <w:r>
        <w:rPr>
          <w:rFonts w:ascii="Calibri" w:hAnsi="Calibri"/>
          <w:sz w:val="24"/>
          <w:szCs w:val="24"/>
        </w:rPr>
        <w:t xml:space="preserve">rozbudowę Miejsca Obsługi Podróżnych Guzew Południe I do kategorii II poprzez budowę stacji paliw wraz z infrastrukturą zlokalizowanego na działkach o nr </w:t>
      </w:r>
      <w:proofErr w:type="spellStart"/>
      <w:r>
        <w:rPr>
          <w:rFonts w:ascii="Calibri" w:hAnsi="Calibri"/>
          <w:sz w:val="24"/>
          <w:szCs w:val="24"/>
        </w:rPr>
        <w:t>ewid</w:t>
      </w:r>
      <w:proofErr w:type="spellEnd"/>
      <w:r>
        <w:rPr>
          <w:rFonts w:ascii="Calibri" w:hAnsi="Calibri"/>
          <w:sz w:val="24"/>
          <w:szCs w:val="24"/>
        </w:rPr>
        <w:t xml:space="preserve">. 82, 83, 84/1, 85/1, 86, 87/1, 89/1, 92, </w:t>
      </w:r>
      <w:proofErr w:type="spellStart"/>
      <w:r>
        <w:rPr>
          <w:rFonts w:ascii="Calibri" w:hAnsi="Calibri"/>
          <w:sz w:val="24"/>
          <w:szCs w:val="24"/>
        </w:rPr>
        <w:t>obr</w:t>
      </w:r>
      <w:proofErr w:type="spellEnd"/>
      <w:r>
        <w:rPr>
          <w:rFonts w:ascii="Calibri" w:hAnsi="Calibri"/>
          <w:sz w:val="24"/>
          <w:szCs w:val="24"/>
        </w:rPr>
        <w:t>. 0010 P</w:t>
      </w:r>
      <w:r>
        <w:rPr>
          <w:rFonts w:ascii="Calibri" w:hAnsi="Calibri"/>
          <w:sz w:val="24"/>
          <w:szCs w:val="24"/>
        </w:rPr>
        <w:t xml:space="preserve">rawda oraz na działkach o nr </w:t>
      </w:r>
      <w:proofErr w:type="spellStart"/>
      <w:r>
        <w:rPr>
          <w:rFonts w:ascii="Calibri" w:hAnsi="Calibri"/>
          <w:sz w:val="24"/>
          <w:szCs w:val="24"/>
        </w:rPr>
        <w:t>ewid</w:t>
      </w:r>
      <w:proofErr w:type="spellEnd"/>
      <w:r>
        <w:rPr>
          <w:rFonts w:ascii="Calibri" w:hAnsi="Calibri"/>
          <w:sz w:val="24"/>
          <w:szCs w:val="24"/>
        </w:rPr>
        <w:t xml:space="preserve">. 140, 141, 142, 143, 144/2, 144/4, 144/6, </w:t>
      </w:r>
      <w:proofErr w:type="spellStart"/>
      <w:r>
        <w:rPr>
          <w:rFonts w:ascii="Calibri" w:hAnsi="Calibri"/>
          <w:sz w:val="24"/>
          <w:szCs w:val="24"/>
        </w:rPr>
        <w:t>obr</w:t>
      </w:r>
      <w:proofErr w:type="spellEnd"/>
      <w:r>
        <w:rPr>
          <w:rFonts w:ascii="Calibri" w:hAnsi="Calibri"/>
          <w:sz w:val="24"/>
          <w:szCs w:val="24"/>
        </w:rPr>
        <w:t>. 0003 Czyżeminek, gm. Rzgów, pow. łódzki wschodni</w:t>
      </w:r>
      <w:r>
        <w:rPr>
          <w:rFonts w:ascii="Calibri" w:eastAsia="NSimSun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w pasie drogowym drogi ekspresowej S8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.</w:t>
      </w:r>
    </w:p>
    <w:p w:rsidR="0007471E" w:rsidRDefault="007F5A7F">
      <w:pPr>
        <w:spacing w:after="283" w:line="360" w:lineRule="auto"/>
        <w:rPr>
          <w:rFonts w:eastAsia="NSimSun"/>
          <w:kern w:val="0"/>
          <w:sz w:val="24"/>
          <w:szCs w:val="24"/>
          <w:lang w:eastAsia="pl-PL"/>
        </w:rPr>
      </w:pP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ab/>
        <w:t>Z treścią przedmiotowej decyzji oraz z dokumentacją sprawy można zapoznać się w Wydzi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ale Gospodarki Przestrzennej i Budownictwa Łódzkiego Urzędu Wojewódzkiego w Łodzi, ul. Piotrkowska 104 – wyłącznie po wcześniejszym telefonicznym umówieniu terminu wizyty – tel. 42 664 14 98. Ponadto treść decyzji udostępniona jest na okres 14 dni na stron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ie Biuletynu Informacji Publicznej </w:t>
      </w:r>
      <w:r>
        <w:rPr>
          <w:rFonts w:ascii="Calibri" w:eastAsia="NSimSun" w:hAnsi="Calibri"/>
          <w:kern w:val="0"/>
          <w:sz w:val="24"/>
          <w:szCs w:val="24"/>
          <w:lang w:eastAsia="pl-PL"/>
        </w:rPr>
        <w:t>ŁUW pod adresem: https://www.gov.pl/web/uw-lodzki/wykaz-decyzji-2023. Dzień udostępnienia treści decyzji – 14.07.2023 r.</w:t>
      </w:r>
    </w:p>
    <w:p w:rsidR="0007471E" w:rsidRDefault="0007471E">
      <w:pPr>
        <w:suppressAutoHyphens w:val="0"/>
        <w:spacing w:line="360" w:lineRule="auto"/>
        <w:jc w:val="both"/>
        <w:rPr>
          <w:rFonts w:ascii="Calibri" w:eastAsia="NSimSun" w:hAnsi="Calibri"/>
          <w:kern w:val="0"/>
          <w:sz w:val="24"/>
          <w:szCs w:val="24"/>
          <w:lang w:eastAsia="pl-PL"/>
        </w:rPr>
      </w:pPr>
    </w:p>
    <w:p w:rsidR="0007471E" w:rsidRDefault="007F5A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</w:rPr>
      </w:pPr>
      <w:r>
        <w:rPr>
          <w:rFonts w:ascii="Calibri" w:eastAsia="NSimSun" w:hAnsi="Calibri"/>
          <w:b/>
          <w:bCs/>
          <w:color w:val="000000"/>
          <w:sz w:val="22"/>
          <w:szCs w:val="22"/>
          <w:lang w:eastAsia="pl-PL"/>
        </w:rPr>
        <w:t>Z up. WOJEWODY ŁÓDZKIEGO</w:t>
      </w:r>
      <w:r>
        <w:rPr>
          <w:rFonts w:ascii="Calibri" w:eastAsia="NSimSun" w:hAnsi="Calibri"/>
          <w:b/>
          <w:bCs/>
          <w:color w:val="000000"/>
          <w:sz w:val="22"/>
          <w:szCs w:val="22"/>
          <w:lang w:eastAsia="pl-PL"/>
        </w:rPr>
        <w:br/>
      </w:r>
      <w:r>
        <w:rPr>
          <w:rFonts w:ascii="Calibri" w:eastAsia="NSimSun" w:hAnsi="Calibri"/>
          <w:b/>
          <w:bCs/>
          <w:i/>
          <w:iCs/>
          <w:color w:val="000000"/>
          <w:sz w:val="22"/>
          <w:szCs w:val="22"/>
          <w:lang w:eastAsia="pl-PL"/>
        </w:rPr>
        <w:t>Agata Urban</w:t>
      </w:r>
      <w:r>
        <w:rPr>
          <w:rFonts w:ascii="Calibri" w:eastAsia="NSimSun" w:hAnsi="Calibri"/>
          <w:b/>
          <w:bCs/>
          <w:i/>
          <w:iCs/>
          <w:color w:val="000000"/>
          <w:sz w:val="22"/>
          <w:szCs w:val="22"/>
          <w:lang w:eastAsia="pl-PL"/>
        </w:rPr>
        <w:br/>
      </w:r>
      <w:r>
        <w:rPr>
          <w:rFonts w:ascii="Calibri" w:eastAsia="NSimSun" w:hAnsi="Calibri"/>
          <w:b/>
          <w:bCs/>
          <w:iCs/>
          <w:color w:val="000000"/>
          <w:sz w:val="22"/>
          <w:szCs w:val="22"/>
          <w:lang w:eastAsia="pl-PL"/>
        </w:rPr>
        <w:t>Dyrektor Wydziału Gospodarki Przestrzennej i Budownictwa</w:t>
      </w:r>
    </w:p>
    <w:p w:rsidR="0007471E" w:rsidRDefault="007F5A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eastAsia="NSimSun"/>
          <w:sz w:val="22"/>
          <w:szCs w:val="22"/>
        </w:rPr>
      </w:pPr>
      <w:r>
        <w:rPr>
          <w:rFonts w:ascii="Calibri" w:eastAsia="NSimSun" w:hAnsi="Calibri"/>
          <w:i/>
          <w:sz w:val="22"/>
          <w:szCs w:val="22"/>
        </w:rPr>
        <w:t xml:space="preserve">/dokument podpisany kwalifikowanym </w:t>
      </w:r>
    </w:p>
    <w:p w:rsidR="0007471E" w:rsidRDefault="007F5A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eastAsia="NSimSun"/>
          <w:sz w:val="22"/>
          <w:szCs w:val="22"/>
        </w:rPr>
      </w:pPr>
      <w:r>
        <w:rPr>
          <w:rFonts w:ascii="Calibri" w:eastAsia="NSimSun" w:hAnsi="Calibri"/>
          <w:i/>
          <w:sz w:val="22"/>
          <w:szCs w:val="22"/>
        </w:rPr>
        <w:t>podpisem elektronicznym/</w:t>
      </w:r>
    </w:p>
    <w:p w:rsidR="0007471E" w:rsidRDefault="0007471E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</w:rPr>
      </w:pPr>
    </w:p>
    <w:sectPr w:rsidR="0007471E">
      <w:headerReference w:type="default" r:id="rId7"/>
      <w:footerReference w:type="default" r:id="rId8"/>
      <w:footerReference w:type="first" r:id="rId9"/>
      <w:pgSz w:w="11906" w:h="16838"/>
      <w:pgMar w:top="851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7F" w:rsidRDefault="007F5A7F">
      <w:r>
        <w:separator/>
      </w:r>
    </w:p>
  </w:endnote>
  <w:endnote w:type="continuationSeparator" w:id="0">
    <w:p w:rsidR="007F5A7F" w:rsidRDefault="007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1E" w:rsidRDefault="007F5A7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1E" w:rsidRDefault="007F5A7F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07471E" w:rsidRDefault="007F5A7F">
    <w:pPr>
      <w:pStyle w:val="Stopka"/>
      <w:jc w:val="center"/>
    </w:pPr>
    <w:r>
      <w:rPr>
        <w:sz w:val="14"/>
      </w:rPr>
      <w:t xml:space="preserve">90-926 Łódź, ul. Piotrkowska 104, tel.: (+48) 42 664 10 00, fax: (+48) 42 664 10 40 </w:t>
    </w:r>
    <w:r>
      <w:rPr>
        <w:sz w:val="14"/>
      </w:rPr>
      <w:t xml:space="preserve">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07471E" w:rsidRDefault="007F5A7F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07471E" w:rsidRDefault="007F5A7F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</w:t>
    </w:r>
    <w:r>
      <w:rPr>
        <w:sz w:val="14"/>
      </w:rPr>
      <w:t xml:space="preserve">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7F" w:rsidRDefault="007F5A7F">
      <w:r>
        <w:separator/>
      </w:r>
    </w:p>
  </w:footnote>
  <w:footnote w:type="continuationSeparator" w:id="0">
    <w:p w:rsidR="007F5A7F" w:rsidRDefault="007F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1E" w:rsidRDefault="0007471E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3D6"/>
    <w:multiLevelType w:val="multilevel"/>
    <w:tmpl w:val="38A438E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1E"/>
    <w:rsid w:val="0007471E"/>
    <w:rsid w:val="00163AB6"/>
    <w:rsid w:val="007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26394-6A45-4263-80C9-AB82C8E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7355B2"/>
    <w:pPr>
      <w:suppressAutoHyphens w:val="0"/>
      <w:spacing w:beforeAutospacing="1" w:after="119"/>
    </w:pPr>
    <w:rPr>
      <w:rFonts w:eastAsia="NSimSun"/>
      <w:color w:val="000000"/>
      <w:kern w:val="0"/>
      <w:sz w:val="24"/>
      <w:szCs w:val="24"/>
      <w:lang w:eastAsia="pl-P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2023-07-10T13:12:00Z</dcterms:created>
  <dcterms:modified xsi:type="dcterms:W3CDTF">2023-07-10T13:12:00Z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