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AB604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AB604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AB604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29 kwietnia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870C0" w:rsidRPr="006959AC" w:rsidRDefault="00AB604C" w:rsidP="00D870C0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sz w:val="28"/>
          <w:szCs w:val="26"/>
        </w:rPr>
      </w:pPr>
      <w:bookmarkStart w:id="0" w:name="_GoBack"/>
      <w:r w:rsidRPr="006959AC">
        <w:rPr>
          <w:rFonts w:eastAsiaTheme="majorEastAsia" w:cs="Arial"/>
          <w:b/>
          <w:sz w:val="28"/>
          <w:szCs w:val="26"/>
        </w:rPr>
        <w:t xml:space="preserve">w sprawie zgody na dokonanie darowizny nieruchomości </w:t>
      </w:r>
      <w:r>
        <w:rPr>
          <w:rFonts w:eastAsiaTheme="majorEastAsia" w:cs="Arial"/>
          <w:b/>
          <w:sz w:val="28"/>
          <w:szCs w:val="26"/>
        </w:rPr>
        <w:t>z zasobu Skarbu Państwa</w:t>
      </w:r>
    </w:p>
    <w:bookmarkEnd w:id="0"/>
    <w:p w:rsidR="00D870C0" w:rsidRPr="006959AC" w:rsidRDefault="00AB604C" w:rsidP="00D870C0">
      <w:pPr>
        <w:spacing w:before="360" w:after="360"/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Na podstawie art. 11 ust. 2 oraz art. 13 ust. 2</w:t>
      </w:r>
      <w:r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2a </w:t>
      </w:r>
      <w:r>
        <w:rPr>
          <w:rFonts w:cs="Arial"/>
          <w:iCs/>
          <w:szCs w:val="24"/>
        </w:rPr>
        <w:t xml:space="preserve">i 2b </w:t>
      </w:r>
      <w:r w:rsidRPr="006959AC">
        <w:rPr>
          <w:rFonts w:cs="Arial"/>
          <w:iCs/>
          <w:szCs w:val="24"/>
        </w:rPr>
        <w:t xml:space="preserve">ustawy z dnia 21 sierpnia 1997 r. o gospodarce </w:t>
      </w:r>
      <w:r w:rsidRPr="006959AC">
        <w:rPr>
          <w:rFonts w:cs="Arial"/>
          <w:iCs/>
          <w:szCs w:val="24"/>
        </w:rPr>
        <w:t>nieruchomościami (</w:t>
      </w:r>
      <w:r>
        <w:t>Dz. U. z 2023 r. poz. 344, 1113, 1463, 1506, 1688, 1762, 1906 i 2029</w:t>
      </w:r>
      <w:r w:rsidRPr="006959AC">
        <w:rPr>
          <w:rFonts w:cs="Arial"/>
          <w:iCs/>
          <w:szCs w:val="24"/>
        </w:rPr>
        <w:t>) zarządza się, co następuje:</w:t>
      </w:r>
    </w:p>
    <w:p w:rsidR="00D870C0" w:rsidRPr="006959AC" w:rsidRDefault="00AB604C" w:rsidP="006C22AE">
      <w:pPr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§ 1. Wyraża się zgodę Staroście</w:t>
      </w:r>
      <w:r>
        <w:rPr>
          <w:rFonts w:cs="Arial"/>
          <w:iCs/>
          <w:szCs w:val="24"/>
        </w:rPr>
        <w:t xml:space="preserve"> Wejherowskiemu,</w:t>
      </w:r>
      <w:r w:rsidRPr="006959AC">
        <w:rPr>
          <w:rFonts w:cs="Arial"/>
          <w:iCs/>
          <w:szCs w:val="24"/>
        </w:rPr>
        <w:t xml:space="preserve"> wykonującemu zadania </w:t>
      </w:r>
      <w:r w:rsidRPr="006959AC">
        <w:rPr>
          <w:rFonts w:cs="Arial"/>
          <w:iCs/>
          <w:szCs w:val="24"/>
        </w:rPr>
        <w:t>z zakresu administracji rządowej, na dokonanie darowizny nieruchomości</w:t>
      </w:r>
      <w:r w:rsidRPr="006959AC">
        <w:rPr>
          <w:rFonts w:cs="Arial"/>
          <w:iCs/>
          <w:szCs w:val="24"/>
        </w:rPr>
        <w:t xml:space="preserve"> z zasobu Skarbu Państwa, </w:t>
      </w:r>
      <w:r>
        <w:rPr>
          <w:rFonts w:cs="Arial"/>
          <w:iCs/>
          <w:szCs w:val="24"/>
        </w:rPr>
        <w:t>położon</w:t>
      </w:r>
      <w:r>
        <w:rPr>
          <w:rFonts w:cs="Arial"/>
          <w:iCs/>
          <w:szCs w:val="24"/>
        </w:rPr>
        <w:t>ych</w:t>
      </w:r>
      <w:r>
        <w:rPr>
          <w:rFonts w:cs="Arial"/>
          <w:iCs/>
          <w:szCs w:val="24"/>
        </w:rPr>
        <w:t xml:space="preserve"> w gminie Gniewino, </w:t>
      </w:r>
      <w:r w:rsidRPr="006959AC">
        <w:rPr>
          <w:rFonts w:cs="Arial"/>
          <w:iCs/>
          <w:szCs w:val="24"/>
        </w:rPr>
        <w:t>ozn</w:t>
      </w:r>
      <w:r>
        <w:rPr>
          <w:rFonts w:cs="Arial"/>
          <w:iCs/>
          <w:szCs w:val="24"/>
        </w:rPr>
        <w:t>aczon</w:t>
      </w:r>
      <w:r>
        <w:rPr>
          <w:rFonts w:cs="Arial"/>
          <w:iCs/>
          <w:szCs w:val="24"/>
        </w:rPr>
        <w:t>ych</w:t>
      </w:r>
      <w:r>
        <w:rPr>
          <w:rFonts w:cs="Arial"/>
          <w:iCs/>
          <w:szCs w:val="24"/>
        </w:rPr>
        <w:t xml:space="preserve"> ewidencyjnie jako działki:</w:t>
      </w:r>
      <w:r w:rsidRPr="006959AC">
        <w:rPr>
          <w:rFonts w:cs="Arial"/>
          <w:iCs/>
          <w:szCs w:val="24"/>
        </w:rPr>
        <w:t xml:space="preserve"> </w:t>
      </w:r>
      <w:bookmarkStart w:id="1" w:name="_Hlk97799549"/>
      <w:r w:rsidRPr="006959AC">
        <w:rPr>
          <w:rFonts w:cs="Arial"/>
          <w:iCs/>
          <w:szCs w:val="24"/>
        </w:rPr>
        <w:t>n</w:t>
      </w:r>
      <w:r>
        <w:rPr>
          <w:rFonts w:cs="Arial"/>
          <w:iCs/>
          <w:szCs w:val="24"/>
        </w:rPr>
        <w:t>r 71</w:t>
      </w:r>
      <w:r w:rsidRPr="006959AC">
        <w:rPr>
          <w:rFonts w:cs="Arial"/>
          <w:iCs/>
          <w:szCs w:val="24"/>
        </w:rPr>
        <w:t xml:space="preserve"> o powierzchni </w:t>
      </w:r>
      <w:r>
        <w:rPr>
          <w:rFonts w:cs="Arial"/>
          <w:iCs/>
          <w:szCs w:val="24"/>
        </w:rPr>
        <w:t>0,1700 ha,</w:t>
      </w:r>
      <w:r w:rsidRPr="006959AC"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 xml:space="preserve">obręb </w:t>
      </w:r>
      <w:r>
        <w:rPr>
          <w:rFonts w:cs="Arial"/>
          <w:iCs/>
          <w:szCs w:val="24"/>
        </w:rPr>
        <w:t xml:space="preserve">0014 </w:t>
      </w:r>
      <w:r>
        <w:rPr>
          <w:rFonts w:cs="Arial"/>
          <w:iCs/>
          <w:szCs w:val="24"/>
        </w:rPr>
        <w:t xml:space="preserve">Słuszewo, nr 82/18 o powierzchni </w:t>
      </w:r>
      <w:r>
        <w:rPr>
          <w:rFonts w:cs="Arial"/>
          <w:iCs/>
          <w:szCs w:val="24"/>
        </w:rPr>
        <w:t xml:space="preserve">0,0771 ha, obręb </w:t>
      </w:r>
      <w:r>
        <w:rPr>
          <w:rFonts w:cs="Arial"/>
          <w:iCs/>
          <w:szCs w:val="24"/>
        </w:rPr>
        <w:t xml:space="preserve">0015 </w:t>
      </w:r>
      <w:r>
        <w:rPr>
          <w:rFonts w:cs="Arial"/>
          <w:iCs/>
          <w:szCs w:val="24"/>
        </w:rPr>
        <w:t>Strzebielinko</w:t>
      </w:r>
      <w:r>
        <w:rPr>
          <w:rFonts w:cs="Arial"/>
          <w:iCs/>
          <w:szCs w:val="24"/>
        </w:rPr>
        <w:t>,</w:t>
      </w:r>
      <w:r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 xml:space="preserve">nr 128/8 o powierzchni 0,0214 ha i nr 252/8 </w:t>
      </w:r>
      <w:r>
        <w:rPr>
          <w:rFonts w:cs="Arial"/>
          <w:iCs/>
          <w:szCs w:val="24"/>
        </w:rPr>
        <w:t xml:space="preserve">o powierzchni 0,0300 ha, obręb 0011 Rybno </w:t>
      </w:r>
      <w:r>
        <w:rPr>
          <w:rFonts w:cs="Arial"/>
          <w:iCs/>
          <w:szCs w:val="24"/>
        </w:rPr>
        <w:t>(GD1W/00107554/5), nr</w:t>
      </w:r>
      <w:r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 xml:space="preserve">167/3 </w:t>
      </w:r>
      <w:r>
        <w:rPr>
          <w:rFonts w:cs="Arial"/>
          <w:iCs/>
          <w:szCs w:val="24"/>
        </w:rPr>
        <w:t xml:space="preserve">o powierzchni 0,8500 ha, obręb </w:t>
      </w:r>
      <w:r>
        <w:rPr>
          <w:rFonts w:cs="Arial"/>
          <w:iCs/>
          <w:szCs w:val="24"/>
        </w:rPr>
        <w:t xml:space="preserve">0011 </w:t>
      </w:r>
      <w:r>
        <w:rPr>
          <w:rFonts w:cs="Arial"/>
          <w:iCs/>
          <w:szCs w:val="24"/>
        </w:rPr>
        <w:t xml:space="preserve">Rybno (GD1W/00135693/6) oraz nr 23/2 </w:t>
      </w:r>
      <w:r>
        <w:rPr>
          <w:rFonts w:cs="Arial"/>
          <w:iCs/>
          <w:szCs w:val="24"/>
        </w:rPr>
        <w:t xml:space="preserve">o powierzchni 0,3888 ha, obręb 0003 Czymanowo (GD1W/00120976/6) </w:t>
      </w:r>
      <w:r w:rsidRPr="006959AC">
        <w:rPr>
          <w:rFonts w:cs="Arial"/>
          <w:iCs/>
          <w:szCs w:val="24"/>
        </w:rPr>
        <w:t xml:space="preserve">na rzecz </w:t>
      </w:r>
      <w:bookmarkEnd w:id="1"/>
      <w:r w:rsidRPr="006959AC">
        <w:rPr>
          <w:rFonts w:cs="Arial"/>
          <w:iCs/>
          <w:szCs w:val="24"/>
        </w:rPr>
        <w:t>Gminy</w:t>
      </w:r>
      <w:r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>Gniewino</w:t>
      </w:r>
      <w:r w:rsidRPr="006959AC">
        <w:rPr>
          <w:rFonts w:cs="Arial"/>
          <w:iCs/>
          <w:szCs w:val="24"/>
        </w:rPr>
        <w:t xml:space="preserve">, </w:t>
      </w:r>
      <w:r>
        <w:rPr>
          <w:rFonts w:cs="Arial"/>
          <w:iCs/>
          <w:szCs w:val="24"/>
        </w:rPr>
        <w:t xml:space="preserve">z </w:t>
      </w:r>
      <w:r w:rsidRPr="006959AC">
        <w:rPr>
          <w:rFonts w:cs="Arial"/>
          <w:iCs/>
          <w:szCs w:val="24"/>
        </w:rPr>
        <w:t>przeznaczeniem na</w:t>
      </w:r>
      <w:r>
        <w:rPr>
          <w:rFonts w:cs="Arial"/>
          <w:iCs/>
          <w:szCs w:val="24"/>
        </w:rPr>
        <w:t xml:space="preserve"> ut</w:t>
      </w:r>
      <w:r>
        <w:rPr>
          <w:rFonts w:cs="Arial"/>
          <w:iCs/>
          <w:szCs w:val="24"/>
        </w:rPr>
        <w:t>rzymywanie dr</w:t>
      </w:r>
      <w:r>
        <w:rPr>
          <w:rFonts w:cs="Arial"/>
          <w:iCs/>
          <w:szCs w:val="24"/>
        </w:rPr>
        <w:t xml:space="preserve">óg </w:t>
      </w:r>
      <w:r>
        <w:rPr>
          <w:rFonts w:cs="Arial"/>
          <w:iCs/>
          <w:szCs w:val="24"/>
        </w:rPr>
        <w:t>gmin</w:t>
      </w:r>
      <w:r>
        <w:rPr>
          <w:rFonts w:cs="Arial"/>
          <w:iCs/>
          <w:szCs w:val="24"/>
        </w:rPr>
        <w:t>nych</w:t>
      </w:r>
      <w:r>
        <w:rPr>
          <w:rFonts w:cs="Arial"/>
          <w:iCs/>
          <w:szCs w:val="24"/>
        </w:rPr>
        <w:t>.</w:t>
      </w:r>
    </w:p>
    <w:p w:rsidR="00D870C0" w:rsidRDefault="00AB604C" w:rsidP="00D870C0">
      <w:r w:rsidRPr="008644C3">
        <w:t>§</w:t>
      </w:r>
      <w:r>
        <w:t xml:space="preserve"> 2. W umowie darowizny należy wskazać cel, o którym mowa w </w:t>
      </w:r>
      <w:r w:rsidRPr="008644C3">
        <w:t>§</w:t>
      </w:r>
      <w:r>
        <w:t xml:space="preserve"> 1.</w:t>
      </w:r>
    </w:p>
    <w:p w:rsidR="00D870C0" w:rsidRDefault="00AB604C" w:rsidP="00D870C0">
      <w:r w:rsidRPr="008644C3">
        <w:t>§</w:t>
      </w:r>
      <w:r>
        <w:t xml:space="preserve"> 3. W przypadku niewykorzystania nieruchomości na cel określony w umowie (w szczególności zbycia nieruchomości lub jej części) darowizna podlega odwołaniu, chyba że</w:t>
      </w:r>
      <w:r>
        <w:t xml:space="preserve">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:rsidR="00D870C0" w:rsidRDefault="00AB604C" w:rsidP="00D870C0">
      <w:r w:rsidRPr="008644C3">
        <w:t>§</w:t>
      </w:r>
      <w:r>
        <w:t xml:space="preserve"> 4. W umowie darowizny należy wskazać zastrzeżenie o możliwości odwołania darowizny oraz kon</w:t>
      </w:r>
      <w:r>
        <w:t>ieczności złożenia oświadczenia o zwrocie przedmiotu darowizny w razie jej odwołania.</w:t>
      </w:r>
    </w:p>
    <w:p w:rsidR="00D870C0" w:rsidRDefault="00AB604C" w:rsidP="00D870C0">
      <w:r w:rsidRPr="008644C3">
        <w:t>§</w:t>
      </w:r>
      <w:r>
        <w:t xml:space="preserve"> 5. W dziale III księgi wieczystej obejmującej przedmiotową nieruchomość należy ujawnić roszczenie o przeniesienie prawa własności nieruchomości powstałe na skutek odwoł</w:t>
      </w:r>
      <w:r>
        <w:t>ania darowizny.</w:t>
      </w:r>
    </w:p>
    <w:p w:rsidR="00D870C0" w:rsidRDefault="00AB604C" w:rsidP="00D870C0">
      <w:r w:rsidRPr="008644C3">
        <w:t>§</w:t>
      </w:r>
      <w:r>
        <w:t xml:space="preserve"> 6. Zgoda na dokonanie czynności opisanej w </w:t>
      </w:r>
      <w:r w:rsidRPr="008644C3">
        <w:t>§</w:t>
      </w:r>
      <w:r>
        <w:t xml:space="preserve"> 1 ważna jest przez okres </w:t>
      </w:r>
      <w:r>
        <w:t>1 roku od dnia jej udzielenia.</w:t>
      </w:r>
    </w:p>
    <w:p w:rsidR="00D870C0" w:rsidRDefault="00AB604C" w:rsidP="00D870C0">
      <w:pPr>
        <w:spacing w:after="720"/>
      </w:pPr>
      <w:r w:rsidRPr="008644C3">
        <w:t>§</w:t>
      </w:r>
      <w:r>
        <w:t xml:space="preserve"> 7. Zarządzenie wchodzi w życie z dniem podpisania.</w:t>
      </w:r>
    </w:p>
    <w:p w:rsidR="00AB604C" w:rsidRDefault="00AB604C" w:rsidP="00AB604C">
      <w:pPr>
        <w:ind w:left="3545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:rsidR="00AB604C" w:rsidRDefault="00AB604C" w:rsidP="00AB604C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AB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4C"/>
    <w:rsid w:val="00A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B7A0"/>
  <w15:docId w15:val="{F610A8D2-B2E7-487B-90A4-1F19203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2024-05-06T06:31:00Z</dcterms:created>
  <dcterms:modified xsi:type="dcterms:W3CDTF">2024-05-06T06:31:00Z</dcterms:modified>
</cp:coreProperties>
</file>