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4323C0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3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4323C0">
        <w:rPr>
          <w:rFonts w:asciiTheme="minorHAnsi" w:hAnsiTheme="minorHAnsi" w:cstheme="minorHAnsi"/>
          <w:b/>
          <w:sz w:val="24"/>
          <w:szCs w:val="24"/>
        </w:rPr>
        <w:t>1-31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4323C0">
        <w:rPr>
          <w:rFonts w:asciiTheme="minorHAnsi" w:hAnsiTheme="minorHAnsi" w:cstheme="minorHAnsi"/>
          <w:b/>
          <w:sz w:val="24"/>
          <w:szCs w:val="24"/>
        </w:rPr>
        <w:t>03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7521EB" w:rsidRPr="006C0DD5">
        <w:rPr>
          <w:rFonts w:asciiTheme="minorHAnsi" w:hAnsiTheme="minorHAnsi" w:cstheme="minorHAnsi"/>
          <w:sz w:val="24"/>
          <w:szCs w:val="24"/>
        </w:rPr>
        <w:t>koronawirusa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C0DD5" w:rsidRPr="004323C0" w:rsidRDefault="00A73FE5" w:rsidP="004323C0">
            <w:pPr>
              <w:pStyle w:val="Akapitzlist"/>
              <w:numPr>
                <w:ilvl w:val="0"/>
                <w:numId w:val="3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4323C0">
              <w:rPr>
                <w:rFonts w:asciiTheme="minorHAnsi" w:hAnsiTheme="minorHAnsi" w:cstheme="minorHAnsi"/>
                <w:b/>
              </w:rPr>
              <w:t>R</w:t>
            </w:r>
            <w:r w:rsidR="00B71F9D" w:rsidRPr="004323C0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program „Cła” na rzecz współpracy w dziedzinie ceł </w:t>
            </w:r>
            <w:r w:rsidRPr="004323C0">
              <w:rPr>
                <w:rFonts w:asciiTheme="minorHAnsi" w:hAnsiTheme="minorHAnsi" w:cstheme="minorHAnsi"/>
              </w:rPr>
              <w:t>(COM(2018) 442).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na temat postępowań formalnych prowadzonych przez Komisję Europejską na podstawie art. 258 i 260 TFUE.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Sprawozdanie z posiedzenia Komitetu Stałych Przedstawicieli CORE</w:t>
            </w:r>
            <w:r>
              <w:rPr>
                <w:rFonts w:asciiTheme="minorHAnsi" w:hAnsiTheme="minorHAnsi" w:cstheme="minorHAnsi"/>
              </w:rPr>
              <w:t xml:space="preserve">PER II </w:t>
            </w:r>
            <w:r w:rsidRPr="004323C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24 lutego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o końcowym rozliczeniu refundacji kosztów podróży przedstawicieli Polski biorących udział w posiedzeniach Rady Europejskiej, Rad sektorowych oraz organów pomocniczych Rady UE oraz gremiów wyznaczonych przez Sekretariat Generalny Rady UE w 2020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24 lutego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fiszki informacyjnej do inicjatywy Komisji Europejskiej dot. nowej strategii Schengen.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na stanowisko dyrektora wykonawczego Europejskiej Fundacji Poprawy Warunków Życia i Pracy (Eurofound).</w:t>
            </w:r>
          </w:p>
          <w:p w:rsid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 sprawie zatwierdzenia przedłużenia okresu oddelegowania pracownika Urzędu Statystycznego w Szczecinie na stanowisku eksperta narodowego </w:t>
            </w:r>
            <w:r w:rsidR="008B5D60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w Eurostacie.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fiszki informacyjnej do inicjatywy Komisji Europejskiej dotyczącej poprawy warunków pracy dla osób świadczących usługi za pośrednictwem platform cyfrowych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lub art. 260 TFUE.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dotyczący decyzji Rady w sprawie stanowiska, które ma być zajęte przez Unię Europejską we Wspólnym Komitecie ustanowionym na mocy Umowy zawartej między Wspólnotą Europejską i jej państwami członkowskimi, z jednej strony, a Konfederacją Szwajcarską, z drugiej strony, w sprawie swobodnego przepływu osób, w odniesieniu do zmiany załącznika II do tej Umowy dotyczącego koordynacji systemów zabezpieczenia </w:t>
            </w:r>
            <w:r w:rsidRPr="004323C0">
              <w:rPr>
                <w:rFonts w:asciiTheme="minorHAnsi" w:hAnsiTheme="minorHAnsi" w:cstheme="minorHAnsi"/>
              </w:rPr>
              <w:t>społecznego (COM(2020) 735).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Instrukcja na posiedzenie Komitetu Stałych Przedstawicieli COREPER II 1 i 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lang w:eastAsia="en-US"/>
              </w:rPr>
            </w:pPr>
            <w:r w:rsidRPr="004323C0">
              <w:rPr>
                <w:rFonts w:asciiTheme="minorHAnsi" w:hAnsiTheme="minorHAnsi" w:cstheme="minorHAnsi"/>
                <w:lang w:eastAsia="en-US"/>
              </w:rPr>
              <w:t>Instrukcja na posiedzenie Komitetu Stałych Przedstaw</w:t>
            </w:r>
            <w:r>
              <w:rPr>
                <w:rFonts w:asciiTheme="minorHAnsi" w:hAnsiTheme="minorHAnsi" w:cstheme="minorHAnsi"/>
                <w:lang w:eastAsia="en-US"/>
              </w:rPr>
              <w:t xml:space="preserve">icieli COREPER I </w:t>
            </w:r>
            <w:r w:rsidRPr="004323C0">
              <w:rPr>
                <w:rFonts w:asciiTheme="minorHAnsi" w:hAnsiTheme="minorHAnsi" w:cstheme="minorHAnsi"/>
                <w:lang w:eastAsia="en-US"/>
              </w:rPr>
              <w:t>w dniu 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Rządu w sprawie głosowania w procedurze pisemnej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nad dokumentem: </w:t>
            </w:r>
            <w:r w:rsidRPr="004323C0">
              <w:rPr>
                <w:rFonts w:asciiTheme="minorHAnsi" w:hAnsiTheme="minorHAnsi" w:cstheme="minorHAnsi"/>
                <w:i/>
              </w:rPr>
              <w:t xml:space="preserve">Wniosek Rozporządzenie Rady zmieniające rozporządzenie (UE) 2021/91 i (UE) 2021/92 w odniesieniu do niektórych tymczasowych uprawnień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323C0">
              <w:rPr>
                <w:rFonts w:asciiTheme="minorHAnsi" w:hAnsiTheme="minorHAnsi" w:cstheme="minorHAnsi"/>
                <w:i/>
              </w:rPr>
              <w:t>do połowów na 2021 r. na wodach Unii i wodach nienależących do Unii</w:t>
            </w:r>
            <w:r w:rsidRPr="004323C0">
              <w:rPr>
                <w:rFonts w:asciiTheme="minorHAnsi" w:hAnsiTheme="minorHAnsi" w:cstheme="minorHAnsi"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stanowiska Rządu w sprawie głosowania w procedurze pisemnej</w:t>
            </w:r>
            <w:r w:rsidRPr="004323C0">
              <w:rPr>
                <w:rFonts w:asciiTheme="minorHAnsi" w:hAnsiTheme="minorHAnsi" w:cstheme="minorHAnsi"/>
              </w:rPr>
              <w:br/>
              <w:t xml:space="preserve">nad dokumentem: </w:t>
            </w:r>
            <w:r w:rsidRPr="004323C0">
              <w:rPr>
                <w:rFonts w:asciiTheme="minorHAnsi" w:hAnsiTheme="minorHAnsi" w:cstheme="minorHAnsi"/>
                <w:i/>
              </w:rPr>
              <w:t xml:space="preserve">Decyzja Rady w sprawie stanowiska, jakie ma być zajęte w imieniu Unii podczas konsultacji ze Zjednoczonym Królestwem w sprawie uzgodnienia uprawnień do połowów dotyczących stad wspólnie eksploatowanych na 2021 r.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4323C0">
              <w:rPr>
                <w:rFonts w:asciiTheme="minorHAnsi" w:hAnsiTheme="minorHAnsi" w:cstheme="minorHAnsi"/>
                <w:i/>
              </w:rPr>
              <w:t>oraz  niektórych stad głębokowodnych - na 2021 i 2022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Sprawozdanie z posiedzenia Rady do Spraw Zagranicznych w dniu 22 lutego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Decyzja Rady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w sprawie przedłożenia, w imieniu Unii Europejskiej, wniosku dotyczącego decyzji Organu Wykonawczego w sprawie metody dokonania dostosowań odzwierciedlających zmiany w członkostwie w Unii Europejskiej, z myślą o 41. posiedzeniu Organu Wykonawczego w ramach Konwencji w sprawie transgranicznego zanieczyszczania powietrza na dalekie odległości, oraz w sprawie stanowiska</w:t>
            </w:r>
            <w:r w:rsidRPr="004323C0">
              <w:rPr>
                <w:rFonts w:asciiTheme="minorHAnsi" w:hAnsiTheme="minorHAnsi" w:cstheme="minorHAnsi"/>
              </w:rPr>
              <w:t xml:space="preserve"> (COM(2020) 801).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Dyrektywa Parlamentu Europejskiego i Rady zmieniająca dyrekty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wę (UE) 2017/2397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 odniesieniu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do środków przejściowych dotyczących uznawania świadectw wydanych przez państwa trzecie</w:t>
            </w:r>
            <w:r w:rsidRPr="004323C0">
              <w:rPr>
                <w:rFonts w:asciiTheme="minorHAnsi" w:hAnsiTheme="minorHAnsi" w:cstheme="minorHAnsi"/>
              </w:rPr>
              <w:t xml:space="preserve"> (COM(2021) 71).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zatwierdzenia przedłużenia okresu oddelegowania pracownika Urzędu Komunikacji Elektronicznej na stanowisku eksperta narodowego w Komisji Europejskiej.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zatwierdzenia kandydatów z Ministerstwa Obrony Narodowej do Misji Obserwacyjnej UE w Gruzji (EUMM Georgia).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Dyrektywa Parlamentu Europejskiego i Ra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dy w sprawie kontroli nabywania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i posiadania broni (tekst jednolity) </w:t>
            </w:r>
            <w:r w:rsidRPr="004323C0">
              <w:rPr>
                <w:rFonts w:asciiTheme="minorHAnsi" w:hAnsiTheme="minorHAnsi" w:cstheme="minorHAnsi"/>
              </w:rPr>
              <w:t>(COM(2020) 048).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Lista instytucji uprawnionych do dostępu do systemu Polskie Repozytorium.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ws. zmiany załącznika nr 1 i załącznika nr 2 do „Zasad korzystania z systemu Portal Delegatów.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Wspólny Komunikat do Parlamentu Europejskiego i Rady. Strategia UE w zakresie cyberbezpieczeństwa na cyfrową dekadę </w:t>
            </w:r>
            <w:r w:rsidRPr="004323C0">
              <w:rPr>
                <w:rFonts w:asciiTheme="minorHAnsi" w:hAnsiTheme="minorHAnsi" w:cstheme="minorHAnsi"/>
              </w:rPr>
              <w:t>(JOIN(2020) 18).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Sprawozdanie Komisji dla Parlamentu Europejskiego i Rady z postępów w dziedzinie konkurencyjności w zakresie czystej energii</w:t>
            </w:r>
            <w:r w:rsidRPr="004323C0">
              <w:rPr>
                <w:rFonts w:asciiTheme="minorHAnsi" w:hAnsiTheme="minorHAnsi" w:cstheme="minorHAnsi"/>
              </w:rPr>
              <w:t xml:space="preserve"> (COM(2020) 953).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zatwierdzenia kandydata na stanowisko eksperta narodowego w Misji Obserwacyjnej Unii Europejskiej EUMM w Gruzji.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</w:t>
            </w:r>
            <w:r>
              <w:rPr>
                <w:rFonts w:asciiTheme="minorHAnsi" w:hAnsiTheme="minorHAnsi" w:cstheme="minorHAnsi"/>
              </w:rPr>
              <w:t xml:space="preserve">COREPER I </w:t>
            </w:r>
            <w:r w:rsidRPr="004323C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dla Sejmu i Senatu RP o pracach legislacyjnych związanych z wdrożeniem dyrektyw, których termin transpozycji już upłynął lub upływa w ciągu najbliższych trzech miesięcy.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</w:t>
            </w:r>
            <w:r>
              <w:rPr>
                <w:rFonts w:asciiTheme="minorHAnsi" w:hAnsiTheme="minorHAnsi" w:cstheme="minorHAnsi"/>
              </w:rPr>
              <w:t xml:space="preserve">COREPER II </w:t>
            </w:r>
            <w:r w:rsidRPr="004323C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 w:rsidR="008B5D60">
              <w:rPr>
                <w:rFonts w:asciiTheme="minorHAnsi" w:hAnsiTheme="minorHAnsi" w:cstheme="minorHAnsi"/>
              </w:rPr>
              <w:t xml:space="preserve">w dniach </w:t>
            </w:r>
            <w:r w:rsidR="008B5D60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9 i 10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10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ws. umów pozahandlowych niezgodnych z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acquis communautaire</w:t>
            </w:r>
            <w:r w:rsidRPr="004323C0">
              <w:rPr>
                <w:rFonts w:asciiTheme="minorHAnsi" w:hAnsiTheme="minorHAnsi" w:cstheme="minorHAnsi"/>
              </w:rPr>
              <w:t xml:space="preserve">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wraz z informacją nt. bieżącego stanu realizacji przewidzianych w wykazie działań związanych z wypowiedzeniem bądź modyfikacją poszczególnych umów.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C-561/20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United Airlines</w:t>
            </w:r>
            <w:r w:rsidRPr="004323C0">
              <w:rPr>
                <w:rFonts w:asciiTheme="minorHAnsi" w:hAnsiTheme="minorHAnsi" w:cstheme="minorHAnsi"/>
                <w:iCs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Rozporządzenie Parlamentu Europejskiego i Rady (UE) .../... z dnia ... ustanawiające Unijny program zwalczania nadużyć finansowych i uchylające rozporządzenie (UE) nr 250/2014</w:t>
            </w:r>
            <w:r w:rsidRPr="004323C0">
              <w:rPr>
                <w:rFonts w:asciiTheme="minorHAnsi" w:hAnsiTheme="minorHAnsi" w:cstheme="minorHAnsi"/>
              </w:rPr>
              <w:t xml:space="preserve"> (COM(2018) 386).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>Założenia do stanowiska Rzeczypospolitej Polskiej w postępowaniu w sprawie prejudycjalnej C-563/20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 ORLEN KolTrans</w:t>
            </w:r>
            <w:r w:rsidRPr="004323C0">
              <w:rPr>
                <w:rFonts w:asciiTheme="minorHAnsi" w:hAnsiTheme="minorHAnsi" w:cstheme="minorHAnsi"/>
                <w:iCs/>
              </w:rPr>
              <w:t>.</w:t>
            </w:r>
          </w:p>
          <w:p w:rsid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ws. przystąpienia Polski do umów i konwencji zawartych przez Wspólnotę oraz Wspólnotę i państwa członkowskie z państwami trzecimi, do których Polska zobowiązała się przystąpić w związku z członkostwem w Unii Europejskiej.</w:t>
            </w:r>
          </w:p>
          <w:p w:rsidR="00A2578E" w:rsidRPr="00A2578E" w:rsidRDefault="00A2578E" w:rsidP="00A2578E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Sprawozdanie Komisji dla Parlamentu Europejskiego i Rady w sprawie wydatków EFRG System wczesnego ostrzegania nr 11-12/2020</w:t>
            </w:r>
            <w:r w:rsidRPr="004323C0">
              <w:rPr>
                <w:rFonts w:asciiTheme="minorHAnsi" w:hAnsiTheme="minorHAnsi" w:cstheme="minorHAnsi"/>
              </w:rPr>
              <w:t xml:space="preserve"> (COM(2021) 43).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Projekt rozporządzenia Parlamentu Europejskiego i Rady ustanawiającego Program ramowy w zakresie badań naukowych i innowacji „Horyzont Europa” oraz zasady uczestnictwa i upowszechniania obowiązujące w tym programie oraz uchylającego rozporzą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dzenia (UE) nr 1290/2013 i (UE)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nr 1291/2013 </w:t>
            </w:r>
            <w:r w:rsidRPr="004323C0">
              <w:rPr>
                <w:rFonts w:asciiTheme="minorHAnsi" w:hAnsiTheme="minorHAnsi" w:cstheme="minorHAnsi"/>
              </w:rPr>
              <w:t>(COM(2018) 435).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Rozporządzenie Parlamentu Europejskie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go i Rady ustanawiające Program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na rzecz środowiska i klimatu (LIFE)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i uchylające rozporządzenie (UE) nr 1293/2013</w:t>
            </w:r>
            <w:r w:rsidRPr="004323C0">
              <w:rPr>
                <w:rFonts w:asciiTheme="minorHAnsi" w:hAnsiTheme="minorHAnsi" w:cstheme="minorHAnsi"/>
              </w:rPr>
              <w:t xml:space="preserve"> (COM(2018) 385).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Rozporządzenie Parlamentu Europejskiego i Rady (UE) w sprawie przeciwdziałania rozpowszechnianiu w Internecie treści o charakterze terrorystycznym</w:t>
            </w:r>
            <w:r w:rsidRPr="004323C0">
              <w:rPr>
                <w:rFonts w:asciiTheme="minorHAnsi" w:hAnsiTheme="minorHAnsi" w:cstheme="minorHAnsi"/>
              </w:rPr>
              <w:t xml:space="preserve"> (COM(2018) 640).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program „Cyfrowa Europa” na lata 2021–2027 </w:t>
            </w:r>
            <w:r w:rsidRPr="004323C0">
              <w:rPr>
                <w:rFonts w:asciiTheme="minorHAnsi" w:hAnsiTheme="minorHAnsi" w:cstheme="minorHAnsi"/>
              </w:rPr>
              <w:t>(COM(2018) 434).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wskazania instytucji wiodącej w nowo powołanej grupie roboczej Rady UE (MS).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Stano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wisko Rady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 pierwszym czytaniu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 sprawie przyjęcia </w:t>
            </w:r>
            <w:r w:rsidR="00A2578E" w:rsidRPr="004323C0">
              <w:rPr>
                <w:rFonts w:asciiTheme="minorHAnsi" w:hAnsiTheme="minorHAnsi" w:cstheme="minorHAnsi"/>
                <w:i/>
                <w:iCs/>
              </w:rPr>
              <w:t xml:space="preserve">Rozporządzenia Parlamentu Europejskiego I Rady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(UE) 2021/...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z dnia ... ustanawiające Europejski Fundusz Obronny  i uchylające rozporządzenie (UE) 2018/1092 </w:t>
            </w:r>
            <w:r w:rsidRPr="004323C0">
              <w:rPr>
                <w:rFonts w:asciiTheme="minorHAnsi" w:hAnsiTheme="minorHAnsi" w:cstheme="minorHAnsi"/>
              </w:rPr>
              <w:t>(COM(2018) 476).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Raport z działalności Centrum SOLVIT Polska w roku 2020.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10 marca 2021 r.</w:t>
            </w:r>
          </w:p>
          <w:p w:rsidR="004323C0" w:rsidRPr="00A2578E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 xml:space="preserve">Założenia do stanowiska Rzeczypospolitej Polskiej w postępowaniach w sprawach prejudycjalnych C-117/20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bpost </w:t>
            </w:r>
            <w:r w:rsidRPr="004323C0">
              <w:rPr>
                <w:rFonts w:asciiTheme="minorHAnsi" w:hAnsiTheme="minorHAnsi" w:cstheme="minorHAnsi"/>
              </w:rPr>
              <w:t>i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323C0">
              <w:rPr>
                <w:rFonts w:asciiTheme="minorHAnsi" w:hAnsiTheme="minorHAnsi" w:cstheme="minorHAnsi"/>
              </w:rPr>
              <w:t xml:space="preserve">C-151/20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Nordzucker e.a.</w:t>
            </w:r>
          </w:p>
          <w:p w:rsidR="00A2578E" w:rsidRPr="00A2578E" w:rsidRDefault="00A2578E" w:rsidP="00A2578E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na stanowisko Przewodniczącego Zarządu Europejskiego Urzędu Wsparcia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w Dziedzinie Azylu (EASO).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Projekt Decyzji Parlamentu Europejskiego i Rady zmie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niający decyzję Rady 2003/17/WE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i 2005/834/WE w odniesieniu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do r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ównoważności inspekcji polowych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i równoważności kontroli praktyk dotyczących zachowania odmian gatunków roślin rolniczych przeprowadzanych w Zjednoczonym Królestwie</w:t>
            </w:r>
            <w:r w:rsidRPr="004323C0">
              <w:rPr>
                <w:rFonts w:asciiTheme="minorHAnsi" w:hAnsiTheme="minorHAnsi" w:cstheme="minorHAnsi"/>
              </w:rPr>
              <w:t xml:space="preserve"> (COM(2020) 853).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Rozporządzenie Parlamentu Europejskiego i Rady</w:t>
            </w:r>
            <w:r w:rsidRPr="004323C0">
              <w:rPr>
                <w:rFonts w:asciiTheme="minorHAnsi" w:hAnsiTheme="minorHAnsi" w:cstheme="minorHAnsi"/>
              </w:rPr>
              <w:t xml:space="preserve">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 sprawie ustanowienia Programu działań Unii w dziedzinie zdrowia na lata 2021–2027 („Program UE dla zdrowia”) oraz uchylenia rozporządzenia (UE) nr 282/2014</w:t>
            </w:r>
            <w:r w:rsidRPr="004323C0">
              <w:rPr>
                <w:rFonts w:asciiTheme="minorHAnsi" w:hAnsiTheme="minorHAnsi" w:cstheme="minorHAnsi"/>
              </w:rPr>
              <w:t xml:space="preserve"> (COM(2020) 405).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stanowiska Rządu w sprawie głosowania w procedurze pisemnej</w:t>
            </w:r>
            <w:r w:rsidRPr="004323C0">
              <w:rPr>
                <w:rFonts w:asciiTheme="minorHAnsi" w:hAnsiTheme="minorHAnsi" w:cstheme="minorHAnsi"/>
              </w:rPr>
              <w:br/>
              <w:t xml:space="preserve">nad rozporządzeniem PE i Rady w sprawie ustanowienia Programu działań Unii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w dziedzinie zdrowia na lata 2021–2027 („Program UE dla zdrowia”) oraz uchylenia rozporządzenia (UE) nr 282/2014 (COM(2020) 405).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Decyzja Parlamentu Europejskiego i Rady zmieniająca de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cyzję Rady 2008/971/WE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 odniesieniu do równoważności leśnego materiału rozmnożeniowego produkowanego w Zjednoczonym Królestwie z takim materiałem produkowanym w Unii </w:t>
            </w:r>
            <w:r w:rsidRPr="004323C0">
              <w:rPr>
                <w:rFonts w:asciiTheme="minorHAnsi" w:hAnsiTheme="minorHAnsi" w:cstheme="minorHAnsi"/>
              </w:rPr>
              <w:t>(COM(2020) 852).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wkładu do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Sprawozdania krajowego na temat praworządności </w:t>
            </w:r>
            <w:r w:rsidRPr="004323C0">
              <w:rPr>
                <w:rFonts w:asciiTheme="minorHAnsi" w:hAnsiTheme="minorHAnsi" w:cstheme="minorHAnsi"/>
                <w:i/>
                <w:iCs/>
              </w:rPr>
              <w:br/>
              <w:t>z 2021 r. – Rzeczpospolita Polska</w:t>
            </w:r>
            <w:r w:rsidRPr="004323C0">
              <w:rPr>
                <w:rFonts w:asciiTheme="minorHAnsi" w:hAnsiTheme="minorHAnsi" w:cstheme="minorHAnsi"/>
                <w:iCs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Instrukcja na posiedzenie Rady do Spraw Zagranicznych w dniu 22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Rozporządzenie Parlamentu Europejskiego i Rady (UE) 2021/… z dnia …. Ustanawiające Program InvestEU i zmieniające rozporządzenie (UE) 2015/1017</w:t>
            </w:r>
            <w:r w:rsidRPr="004323C0">
              <w:rPr>
                <w:rFonts w:asciiTheme="minorHAnsi" w:hAnsiTheme="minorHAnsi" w:cstheme="minorHAnsi"/>
              </w:rPr>
              <w:t xml:space="preserve"> (COM(2020) 403).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</w:t>
            </w:r>
            <w:r w:rsidR="00A2578E">
              <w:rPr>
                <w:rFonts w:asciiTheme="minorHAnsi" w:hAnsiTheme="minorHAnsi" w:cstheme="minorHAnsi"/>
              </w:rPr>
              <w:t xml:space="preserve">COREPER II </w:t>
            </w:r>
            <w:r w:rsidRPr="004323C0">
              <w:rPr>
                <w:rFonts w:asciiTheme="minorHAnsi" w:hAnsiTheme="minorHAnsi" w:cstheme="minorHAnsi"/>
              </w:rPr>
              <w:t xml:space="preserve">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9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10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 w:rsidR="00A2578E">
              <w:rPr>
                <w:rFonts w:asciiTheme="minorHAnsi" w:hAnsiTheme="minorHAnsi" w:cstheme="minorHAnsi"/>
              </w:rPr>
              <w:t xml:space="preserve"> </w:t>
            </w:r>
            <w:r w:rsidRPr="004323C0">
              <w:rPr>
                <w:rFonts w:asciiTheme="minorHAnsi" w:hAnsiTheme="minorHAnsi" w:cstheme="minorHAnsi"/>
              </w:rPr>
              <w:t>17 i 19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Instrukcja na posiedzenie Komitetu St</w:t>
            </w:r>
            <w:r w:rsidR="00A2578E">
              <w:rPr>
                <w:rFonts w:asciiTheme="minorHAnsi" w:hAnsiTheme="minorHAnsi" w:cstheme="minorHAnsi"/>
              </w:rPr>
              <w:t xml:space="preserve">ałych Przedstawicieli COREPER I </w:t>
            </w:r>
            <w:r w:rsidRPr="004323C0">
              <w:rPr>
                <w:rFonts w:asciiTheme="minorHAnsi" w:hAnsiTheme="minorHAnsi" w:cstheme="minorHAnsi"/>
              </w:rPr>
              <w:t>17 i 19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>Założenia do stanowiska Rzeczypospolitej Polskiej w postępowaniu w sprawie prejudycjalnej C-581/20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 Darzhavna hazna na Republika Polsha</w:t>
            </w:r>
            <w:r w:rsidRPr="004323C0">
              <w:rPr>
                <w:rFonts w:asciiTheme="minorHAnsi" w:hAnsiTheme="minorHAnsi" w:cstheme="minorHAnsi"/>
                <w:iCs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Rolnictwa i Rybołówstwa w dniach 22-23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Uzupełnienie „Informacji Rządu dla Sejmu i Senatu w odniesieniu do: </w:t>
            </w:r>
            <w:r w:rsidRPr="004323C0">
              <w:rPr>
                <w:rFonts w:asciiTheme="minorHAnsi" w:hAnsiTheme="minorHAnsi" w:cstheme="minorHAnsi"/>
                <w:i/>
              </w:rPr>
              <w:t xml:space="preserve">Dyrektywa Rady zmieniająca dyrektywę 2011/16/UE w sprawie współpracy administracyjnej </w:t>
            </w:r>
            <w:r w:rsidR="00A2578E">
              <w:rPr>
                <w:rFonts w:asciiTheme="minorHAnsi" w:hAnsiTheme="minorHAnsi" w:cstheme="minorHAnsi"/>
                <w:i/>
              </w:rPr>
              <w:br/>
            </w:r>
            <w:r w:rsidRPr="004323C0">
              <w:rPr>
                <w:rFonts w:asciiTheme="minorHAnsi" w:hAnsiTheme="minorHAnsi" w:cstheme="minorHAnsi"/>
                <w:i/>
              </w:rPr>
              <w:t>w dziedzinie opodatkowania</w:t>
            </w:r>
            <w:r w:rsidRPr="004323C0">
              <w:rPr>
                <w:rFonts w:asciiTheme="minorHAnsi" w:hAnsiTheme="minorHAnsi" w:cstheme="minorHAnsi"/>
              </w:rPr>
              <w:t xml:space="preserve"> (COM(2020)314 final)”.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17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19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Zalecenie Rady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w sprawie wspólnych ram stosowania, walidacji i wzajemnego uznawania szybkich testów antygenowych na COVID-19 w UE</w:t>
            </w:r>
            <w:r w:rsidR="00A2578E">
              <w:rPr>
                <w:rFonts w:asciiTheme="minorHAnsi" w:hAnsiTheme="minorHAnsi" w:cstheme="minorHAnsi"/>
              </w:rPr>
              <w:t xml:space="preserve"> </w:t>
            </w:r>
            <w:r w:rsidRPr="004323C0">
              <w:rPr>
                <w:rFonts w:asciiTheme="minorHAnsi" w:hAnsiTheme="minorHAnsi" w:cstheme="minorHAnsi"/>
              </w:rPr>
              <w:t>(COM(2020) 849).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Założenia do odpowiedzi na zarzuty formalne w związku z brakiem transpozycji dyrektywy Parlamentu Europejskiego i Rady (UE) 2019/878 zmieniającej dyrektywę 2013/36/UE w odniesieniu do podmiotów zwolnionych, finansowych spółek holdingowych, finansowych spółek holdingowych o działalności mieszanej wynagrodzeń, środków i uprawnień nadzorczych oraz środków ochrony kapitału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– naruszenie nr 2021/0082.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2017/625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w odniesieniu do kontroli urzędowych zwierząt i produktów poc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hodzenia zwierzęcego wywożonych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z państw trzecich do Unii w celu zapewnienia przestrzegania zakazu dotyczącego niektórych zastosowań środków przeciwdrobnoustrojowych </w:t>
            </w:r>
            <w:r w:rsidRPr="004323C0">
              <w:rPr>
                <w:rFonts w:asciiTheme="minorHAnsi" w:hAnsiTheme="minorHAnsi" w:cstheme="minorHAnsi"/>
              </w:rPr>
              <w:t>(COM(2021) 108).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="008B5D60">
              <w:rPr>
                <w:rFonts w:asciiTheme="minorHAnsi" w:hAnsiTheme="minorHAnsi" w:cstheme="minorHAnsi"/>
                <w:i/>
                <w:iCs/>
              </w:rPr>
              <w:t>Zielona Księga w sprawie starzenia s</w:t>
            </w:r>
            <w:r w:rsidR="008B5D60" w:rsidRPr="004323C0">
              <w:rPr>
                <w:rFonts w:asciiTheme="minorHAnsi" w:hAnsiTheme="minorHAnsi" w:cstheme="minorHAnsi"/>
                <w:i/>
                <w:iCs/>
              </w:rPr>
              <w:t>ię</w:t>
            </w:r>
            <w:r w:rsidR="008B5D60">
              <w:rPr>
                <w:rFonts w:asciiTheme="minorHAnsi" w:hAnsiTheme="minorHAnsi" w:cstheme="minorHAnsi"/>
                <w:i/>
                <w:iCs/>
              </w:rPr>
              <w:t>.</w:t>
            </w:r>
            <w:r w:rsidR="008B5D60" w:rsidRPr="004323C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Wspieranie solidarności i odpowiedzialności między pokoleniami</w:t>
            </w:r>
            <w:r w:rsidRPr="004323C0">
              <w:rPr>
                <w:rFonts w:asciiTheme="minorHAnsi" w:hAnsiTheme="minorHAnsi" w:cstheme="minorHAnsi"/>
              </w:rPr>
              <w:t xml:space="preserve"> (COM(2021) 50).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Rady ds. Rolnictwa i Rybołówstwa w dniach </w:t>
            </w:r>
            <w:r w:rsidRPr="004323C0">
              <w:rPr>
                <w:rFonts w:asciiTheme="minorHAnsi" w:hAnsiTheme="minorHAnsi" w:cstheme="minorHAnsi"/>
              </w:rPr>
              <w:br/>
              <w:t>22-23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na temat wyników monitoringu i sprawozdanie z wdrażania Infrastruktury Informacji Przestrzennej w Polsce za rok 2020:</w:t>
            </w:r>
          </w:p>
          <w:p w:rsidR="004323C0" w:rsidRPr="004323C0" w:rsidRDefault="004323C0" w:rsidP="00A2578E">
            <w:pPr>
              <w:pStyle w:val="Akapitzlist"/>
              <w:numPr>
                <w:ilvl w:val="1"/>
                <w:numId w:val="47"/>
              </w:numPr>
              <w:ind w:left="1094" w:hanging="357"/>
              <w:rPr>
                <w:rFonts w:asciiTheme="minorHAnsi" w:hAnsiTheme="minorHAnsi" w:cstheme="minorHAnsi"/>
                <w:bCs/>
              </w:rPr>
            </w:pPr>
            <w:r w:rsidRPr="004323C0">
              <w:rPr>
                <w:rFonts w:asciiTheme="minorHAnsi" w:hAnsiTheme="minorHAnsi" w:cstheme="minorHAnsi"/>
              </w:rPr>
              <w:t>Wyniki monitorowania wdrażania Infrastruktury Informacji Przestrzennej za rok 2020,</w:t>
            </w:r>
          </w:p>
          <w:p w:rsidR="004323C0" w:rsidRPr="004323C0" w:rsidRDefault="004323C0" w:rsidP="00A2578E">
            <w:pPr>
              <w:pStyle w:val="Akapitzlist"/>
              <w:numPr>
                <w:ilvl w:val="1"/>
                <w:numId w:val="47"/>
              </w:numPr>
              <w:ind w:left="1094" w:hanging="357"/>
              <w:rPr>
                <w:rFonts w:asciiTheme="minorHAnsi" w:hAnsiTheme="minorHAnsi" w:cstheme="minorHAnsi"/>
                <w:bCs/>
              </w:rPr>
            </w:pPr>
            <w:r w:rsidRPr="004323C0">
              <w:rPr>
                <w:rFonts w:asciiTheme="minorHAnsi" w:hAnsiTheme="minorHAnsi" w:cstheme="minorHAnsi"/>
              </w:rPr>
              <w:t>Sprawozdanie z realizacji dyrektywy INSPIRE za rok 2020.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 sprawie zatwierdzenia kandydata Ministerstwa Spraw Zagranicznych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na stanowisko eksperta w Misji Doradczej Unii Europejskiej na Ukrainie.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17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19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UE Wniosek </w:t>
            </w:r>
            <w:r w:rsidR="00A2578E" w:rsidRPr="004323C0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ustanawiające środki zarządzania, ochrony i kontroli obowiązujące na obszarze podlegającym kompetencji Komisji ds. Tuńczyka na Oceanie Indyjskim (IOTC) oraz zmieniające rozporządzenia Rady (WE) nr 1936/2001, (WE) </w:t>
            </w:r>
            <w:r w:rsidRPr="004323C0">
              <w:rPr>
                <w:rFonts w:asciiTheme="minorHAnsi" w:hAnsiTheme="minorHAnsi" w:cstheme="minorHAnsi"/>
                <w:i/>
                <w:iCs/>
              </w:rPr>
              <w:br/>
              <w:t>nr 1984/2003 i (WE) nr 520/2007</w:t>
            </w:r>
            <w:r w:rsidRPr="004323C0">
              <w:rPr>
                <w:rFonts w:asciiTheme="minorHAnsi" w:hAnsiTheme="minorHAnsi" w:cstheme="minorHAnsi"/>
              </w:rPr>
              <w:t xml:space="preserve"> (COM(2021) 113).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zatwierdzenia kandydata na stanowisko eksperta narodowego w Misji Doradczej Unii Europejskiej EUAM na Ukrainie.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Wniosek Rozporządzenie Parlamentu Europejskiego i Rady wprowadzające w życie system certyfikacji procesu Kimberley dla handlu międzynarodowego surowcem diamentowym (wersja przekształcona)</w:t>
            </w:r>
            <w:r w:rsidRPr="004323C0">
              <w:rPr>
                <w:rFonts w:asciiTheme="minorHAnsi" w:hAnsiTheme="minorHAnsi" w:cstheme="minorHAnsi"/>
              </w:rPr>
              <w:t xml:space="preserve"> (COM(2021) 115).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UE Wniosek Dyrektywa Parlamentu Europejskiego i Rady w sprawie wzmocnienia stosowania zasady równości wynagrodzeń dla kobiet i mężczyzn za taką samą pracę lub pracę o takiej samej wartości za pośrednictwem mechanizmów przejrzystości wynagrodzeń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oraz mechanizmów egzekwowania</w:t>
            </w:r>
            <w:r w:rsidRPr="004323C0">
              <w:rPr>
                <w:rFonts w:asciiTheme="minorHAnsi" w:hAnsiTheme="minorHAnsi" w:cstheme="minorHAnsi"/>
              </w:rPr>
              <w:t xml:space="preserve"> (COM(2021) 93).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zatwierdzenia kandydata na stanowisko eksperta narodowego w Misji Doradczej Unii Europejskiej EUAM w Iraku.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w procedurze pisemnej nad dokumentami:</w:t>
            </w:r>
          </w:p>
          <w:p w:rsidR="004323C0" w:rsidRPr="004323C0" w:rsidRDefault="004323C0" w:rsidP="00A2578E">
            <w:pPr>
              <w:pStyle w:val="Akapitzlist"/>
              <w:numPr>
                <w:ilvl w:val="1"/>
                <w:numId w:val="47"/>
              </w:numPr>
              <w:ind w:left="1094" w:hanging="357"/>
              <w:rPr>
                <w:rFonts w:asciiTheme="minorHAnsi" w:hAnsiTheme="minorHAnsi" w:cstheme="minorHAnsi"/>
              </w:rPr>
            </w:pPr>
            <w:r w:rsidRPr="00A2578E">
              <w:rPr>
                <w:rFonts w:asciiTheme="minorHAnsi" w:hAnsiTheme="minorHAnsi" w:cstheme="minorHAnsi"/>
                <w:i/>
              </w:rPr>
              <w:t xml:space="preserve">Wniosek Rozporządzenie Parlamentu Europejskiego i Rady zmieniające rozporządzenie (UE) 2017/2402 w sprawie ustanowienia ogólnych ram </w:t>
            </w:r>
            <w:r w:rsidR="00A2578E">
              <w:rPr>
                <w:rFonts w:asciiTheme="minorHAnsi" w:hAnsiTheme="minorHAnsi" w:cstheme="minorHAnsi"/>
                <w:i/>
              </w:rPr>
              <w:br/>
            </w:r>
            <w:r w:rsidRPr="00A2578E">
              <w:rPr>
                <w:rFonts w:asciiTheme="minorHAnsi" w:hAnsiTheme="minorHAnsi" w:cstheme="minorHAnsi"/>
                <w:i/>
              </w:rPr>
              <w:t xml:space="preserve">dla sekurytyzacji oraz utworzenia szczególnych ram dla prostych, przejrzystych </w:t>
            </w:r>
            <w:r w:rsidR="00A2578E">
              <w:rPr>
                <w:rFonts w:asciiTheme="minorHAnsi" w:hAnsiTheme="minorHAnsi" w:cstheme="minorHAnsi"/>
                <w:i/>
              </w:rPr>
              <w:br/>
            </w:r>
            <w:r w:rsidRPr="00A2578E">
              <w:rPr>
                <w:rFonts w:asciiTheme="minorHAnsi" w:hAnsiTheme="minorHAnsi" w:cstheme="minorHAnsi"/>
                <w:i/>
              </w:rPr>
              <w:t>i standardowych sekurytyzacji w celu wsparcia odbudowy po pandemii</w:t>
            </w:r>
            <w:r w:rsidRPr="00A2578E">
              <w:rPr>
                <w:rFonts w:asciiTheme="minorHAnsi" w:hAnsiTheme="minorHAnsi" w:cstheme="minorHAnsi"/>
                <w:i/>
              </w:rPr>
              <w:br/>
              <w:t>COVID-19</w:t>
            </w:r>
            <w:r w:rsidRPr="004323C0">
              <w:rPr>
                <w:rFonts w:asciiTheme="minorHAnsi" w:hAnsiTheme="minorHAnsi" w:cstheme="minorHAnsi"/>
              </w:rPr>
              <w:t xml:space="preserve"> (COM(2020) 282),</w:t>
            </w:r>
          </w:p>
          <w:p w:rsidR="004323C0" w:rsidRPr="004323C0" w:rsidRDefault="004323C0" w:rsidP="00A2578E">
            <w:pPr>
              <w:pStyle w:val="Akapitzlist"/>
              <w:numPr>
                <w:ilvl w:val="1"/>
                <w:numId w:val="47"/>
              </w:numPr>
              <w:ind w:left="1094" w:hanging="357"/>
              <w:rPr>
                <w:rFonts w:asciiTheme="minorHAnsi" w:hAnsiTheme="minorHAnsi" w:cstheme="minorHAnsi"/>
              </w:rPr>
            </w:pPr>
            <w:r w:rsidRPr="00A2578E">
              <w:rPr>
                <w:rFonts w:asciiTheme="minorHAnsi" w:hAnsiTheme="minorHAnsi" w:cstheme="minorHAnsi"/>
                <w:i/>
              </w:rPr>
              <w:t>Wniosek Rozporządzenie Parlamentu Europejskiego i Rady zmieniające rozporządzenie (UE) nr 575/2013 w odniesieniu do dostosowań ram sekurytyzacji w celu wsparcia odbudowy gospodarczej w odpowiedzi na pandemię COVID-19</w:t>
            </w:r>
            <w:r w:rsidRPr="004323C0">
              <w:rPr>
                <w:rFonts w:asciiTheme="minorHAnsi" w:hAnsiTheme="minorHAnsi" w:cstheme="minorHAnsi"/>
              </w:rPr>
              <w:t xml:space="preserve"> (COM(2020) 283)”.</w:t>
            </w:r>
          </w:p>
          <w:p w:rsid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2018/1972 ustanawiającej Europejski kodeks łącznoś</w:t>
            </w:r>
            <w:r w:rsidR="00A2578E">
              <w:rPr>
                <w:rFonts w:asciiTheme="minorHAnsi" w:hAnsiTheme="minorHAnsi" w:cstheme="minorHAnsi"/>
              </w:rPr>
              <w:t xml:space="preserve">ci elektronicznej – naruszenie </w:t>
            </w:r>
            <w:r w:rsidRPr="004323C0">
              <w:rPr>
                <w:rFonts w:asciiTheme="minorHAnsi" w:hAnsiTheme="minorHAnsi" w:cstheme="minorHAnsi"/>
              </w:rPr>
              <w:t>nr 2021/0081.</w:t>
            </w:r>
          </w:p>
          <w:p w:rsidR="00A2578E" w:rsidRPr="00A2578E" w:rsidRDefault="00A2578E" w:rsidP="00A2578E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Wniosek Rozporządzenie PE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i Rady zmieniające rozporządzenie (UE) 2019/816 ustanawiające scentralizowany system służący do ustalania państw członkowskich posiadających informacje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o wyrokach skazujących wydanych wobec obywateli państw trzecich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i bezpaństwowców (ECRIS-TCN) na potrzeby uzupełnienia europejskiego systemu przekazywania informacji z rejestrów karnych i rozporządzenie (UE) 2019/818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w sprawie ustanowienia ram interoperacyjności systemów informacyjnych UE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w obszarze współpracy policyjnej i sądowej, azylu i migracji oraz zmieniające rozporządzenia (UE) 2018/1726, (UE) 2018/1862 i (UE) 2019/816 do celów wprowadzenia kontroli przesiewowej obywateli państw trzecich na granicach zewnętrznych</w:t>
            </w:r>
            <w:r w:rsidRPr="004323C0">
              <w:rPr>
                <w:rFonts w:asciiTheme="minorHAnsi" w:hAnsiTheme="minorHAnsi" w:cstheme="minorHAnsi"/>
              </w:rPr>
              <w:t xml:space="preserve"> (COM(2021) 96).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24 marca 2021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lang w:val="en-US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w sprawie zatwierdzenia kandydata Urzędu Komisji Nadzoru Finansowego </w:t>
            </w:r>
            <w:r w:rsidRPr="004323C0">
              <w:rPr>
                <w:rFonts w:asciiTheme="minorHAnsi" w:hAnsiTheme="minorHAnsi" w:cstheme="minorHAnsi"/>
                <w:lang w:val="en-US"/>
              </w:rPr>
              <w:t>na stanowisko eksperta narodowego w Komisji Europejskiej (FISMA C-3).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zmiany instytucji wiodącej w gremiach Rady UE i Komisji Europejskiej (MKDNiS).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Informacja w sprawie zmiany instytucji wiodącej w gremiach Komisji Europejskiej (MRPiT).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24 marca 2021 r.</w:t>
            </w:r>
          </w:p>
          <w:p w:rsidR="004323C0" w:rsidRDefault="004323C0" w:rsidP="004323C0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na temat realizacji Programu Wspierania Reform Strukturalnych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oraz wyników naboru wniosków z Instrumentu Wsparcia Technicznego w Polsce.</w:t>
            </w:r>
          </w:p>
          <w:p w:rsidR="00A2578E" w:rsidRDefault="00A2578E" w:rsidP="00A2578E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30 i 31 marca 2021 r.</w:t>
            </w:r>
          </w:p>
          <w:p w:rsidR="002D590E" w:rsidRPr="008B5D60" w:rsidRDefault="00A2578E" w:rsidP="008B5D60">
            <w:pPr>
              <w:pStyle w:val="Akapitzlist"/>
              <w:numPr>
                <w:ilvl w:val="0"/>
                <w:numId w:val="47"/>
              </w:numPr>
              <w:spacing w:after="240"/>
              <w:ind w:left="714" w:hanging="357"/>
              <w:rPr>
                <w:rFonts w:asciiTheme="minorHAnsi" w:hAnsiTheme="minorHAnsi" w:cstheme="minorHAnsi"/>
              </w:rPr>
            </w:pPr>
            <w:r w:rsidRPr="00A2578E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A2578E">
              <w:rPr>
                <w:rFonts w:asciiTheme="minorHAnsi" w:hAnsiTheme="minorHAnsi" w:cstheme="minorHAnsi"/>
              </w:rPr>
              <w:t>31 marca 2021 r.</w:t>
            </w:r>
          </w:p>
          <w:p w:rsidR="00826F50" w:rsidRPr="004323C0" w:rsidRDefault="00E45F39" w:rsidP="004323C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ustawy o zmianie ustawy – Kodeks postępowania cywilnego oraz niektórych innych ustaw (UC30).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ustawy o zmianie ustawy o radiofonii i telewizji oraz ustawy </w:t>
            </w:r>
            <w:r w:rsidRPr="004323C0">
              <w:rPr>
                <w:rFonts w:asciiTheme="minorHAnsi" w:hAnsiTheme="minorHAnsi" w:cstheme="minorHAnsi"/>
              </w:rPr>
              <w:br/>
              <w:t>o kinematografii (UC54)</w:t>
            </w:r>
            <w:r w:rsidR="00A2578E">
              <w:rPr>
                <w:rFonts w:asciiTheme="minorHAnsi" w:hAnsiTheme="minorHAnsi" w:cstheme="minorHAnsi"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rozporządzenia Rady Ministrów w sprawie inspektorów dozoru jądrowego (RD81).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ustawy o wyrobach winiarskich (UC50).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Projekt ustawy o zmianie ustawy o rynku mocy oraz niektórych innych ustaw (UC42).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Projekt ustawy o zmianie ustawy o obrocie instrumentami finansowymi </w:t>
            </w:r>
            <w:r w:rsidR="00A2578E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oraz niektórych innych ustaw (UC56).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Sprawozdanie z działalności Międzyresortowego Zespołu do spraw Funduszy Unii Europejskiej za 2020 r.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iCs/>
              </w:rPr>
            </w:pPr>
            <w:r w:rsidRPr="004323C0">
              <w:rPr>
                <w:rFonts w:asciiTheme="minorHAnsi" w:hAnsiTheme="minorHAnsi" w:cstheme="minorHAnsi"/>
              </w:rPr>
              <w:t xml:space="preserve">Informacja na temat zmiany Krajowego planu gospodarki odpadami 2022 wraz z załącznikiem do Krajowego planu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Ocena luki inwestycyjnej (potrzeb inwestycyjnych)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w kraju w zakresie z</w:t>
            </w:r>
            <w:r w:rsidR="00A2578E">
              <w:rPr>
                <w:rFonts w:asciiTheme="minorHAnsi" w:hAnsiTheme="minorHAnsi" w:cstheme="minorHAnsi"/>
                <w:i/>
                <w:iCs/>
              </w:rPr>
              <w:t xml:space="preserve">apobiegania powstawaniu odpadów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 xml:space="preserve">oraz gospodarowania odpadami w związku z nową unijną perspektywą finansową 2021-2027 </w:t>
            </w:r>
            <w:r w:rsidR="00A2578E">
              <w:rPr>
                <w:rFonts w:asciiTheme="minorHAnsi" w:hAnsiTheme="minorHAnsi" w:cstheme="minorHAnsi"/>
                <w:i/>
                <w:iCs/>
              </w:rPr>
              <w:br/>
            </w:r>
            <w:r w:rsidRPr="004323C0">
              <w:rPr>
                <w:rFonts w:asciiTheme="minorHAnsi" w:hAnsiTheme="minorHAnsi" w:cstheme="minorHAnsi"/>
                <w:i/>
                <w:iCs/>
              </w:rPr>
              <w:t>oraz informacje o źródłach dochodów dostępnych w celu pokrycia kosztów eksploatacji i utrzymania infrastruktury zagospodarowania odpadów</w:t>
            </w:r>
            <w:r w:rsidRPr="004323C0">
              <w:rPr>
                <w:rFonts w:asciiTheme="minorHAnsi" w:hAnsiTheme="minorHAnsi" w:cstheme="minorHAnsi"/>
                <w:iCs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Sprawozdani</w:t>
            </w:r>
            <w:r w:rsidR="00A2578E">
              <w:rPr>
                <w:rFonts w:asciiTheme="minorHAnsi" w:hAnsiTheme="minorHAnsi" w:cstheme="minorHAnsi"/>
              </w:rPr>
              <w:t>e</w:t>
            </w:r>
            <w:r w:rsidRPr="004323C0">
              <w:rPr>
                <w:rFonts w:asciiTheme="minorHAnsi" w:hAnsiTheme="minorHAnsi" w:cstheme="minorHAnsi"/>
              </w:rPr>
              <w:t xml:space="preserve"> Rzeczypospolitej Polskiej do Komisji Europejskiej na podstawie art. 2 </w:t>
            </w:r>
            <w:r w:rsidRPr="004323C0">
              <w:rPr>
                <w:rFonts w:asciiTheme="minorHAnsi" w:hAnsiTheme="minorHAnsi" w:cstheme="minorHAnsi"/>
                <w:i/>
                <w:iCs/>
              </w:rPr>
              <w:t>decyzji wykonawczej Rady (UE) 2019/310 z dnia 18 lutego 2019 r. w sprawie upoważnienia Polski do wprowadzenia szczególnego środka stanowiącego odstępstwo od art. 226 dyrektywy 2006/112/WE w sprawie wspólnego systemu podatku od wartości dodanej</w:t>
            </w:r>
            <w:r w:rsidRPr="004323C0">
              <w:rPr>
                <w:rFonts w:asciiTheme="minorHAnsi" w:hAnsiTheme="minorHAnsi" w:cstheme="minorHAnsi"/>
              </w:rPr>
              <w:t>.</w:t>
            </w:r>
          </w:p>
          <w:p w:rsidR="004323C0" w:rsidRPr="008B5D60" w:rsidRDefault="004323C0" w:rsidP="008B5D60">
            <w:pPr>
              <w:pStyle w:val="Akapitzlist"/>
              <w:numPr>
                <w:ilvl w:val="0"/>
                <w:numId w:val="48"/>
              </w:numPr>
              <w:spacing w:after="240"/>
              <w:ind w:left="714" w:hanging="357"/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 xml:space="preserve">Sprawozdanie z realizacji Krajowego programu oczyszczania ścieków komunalnych </w:t>
            </w:r>
            <w:r w:rsidR="008B5D60">
              <w:rPr>
                <w:rFonts w:asciiTheme="minorHAnsi" w:hAnsiTheme="minorHAnsi" w:cstheme="minorHAnsi"/>
              </w:rPr>
              <w:br/>
            </w:r>
            <w:r w:rsidRPr="004323C0">
              <w:rPr>
                <w:rFonts w:asciiTheme="minorHAnsi" w:hAnsiTheme="minorHAnsi" w:cstheme="minorHAnsi"/>
              </w:rPr>
              <w:t>za lata 2018-2019.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</w:rPr>
            </w:pPr>
            <w:r w:rsidRPr="004323C0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dokumentów: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</w:rPr>
              <w:t>Założenia do skargi Rzeczypospolitej Polskiej o stwierdzenie nieważności rozporządzenia 2020/2092 w sprawie ogólnego systemu warunkowości służącego ochronie budżetu Unii.</w:t>
            </w:r>
          </w:p>
          <w:p w:rsidR="004323C0" w:rsidRPr="004323C0" w:rsidRDefault="004323C0" w:rsidP="004323C0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4323C0">
              <w:rPr>
                <w:rFonts w:asciiTheme="minorHAnsi" w:hAnsiTheme="minorHAnsi" w:cstheme="minorHAnsi"/>
                <w:i/>
              </w:rPr>
              <w:t>Komitet rekomendował Radzie Ministrów rozpatrzeni</w:t>
            </w:r>
            <w:r w:rsidR="008B5D60">
              <w:rPr>
                <w:rFonts w:asciiTheme="minorHAnsi" w:hAnsiTheme="minorHAnsi" w:cstheme="minorHAnsi"/>
                <w:i/>
              </w:rPr>
              <w:t>e</w:t>
            </w:r>
            <w:r w:rsidRPr="004323C0">
              <w:rPr>
                <w:rFonts w:asciiTheme="minorHAnsi" w:hAnsiTheme="minorHAnsi" w:cstheme="minorHAnsi"/>
                <w:i/>
              </w:rPr>
              <w:t xml:space="preserve"> skargi</w:t>
            </w:r>
            <w:r w:rsidRPr="004323C0">
              <w:rPr>
                <w:rFonts w:asciiTheme="minorHAnsi" w:hAnsiTheme="minorHAnsi" w:cstheme="minorHAnsi"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</w:rPr>
            </w:pPr>
            <w:r w:rsidRPr="004323C0">
              <w:rPr>
                <w:rFonts w:asciiTheme="minorHAnsi" w:hAnsiTheme="minorHAnsi" w:cstheme="minorHAnsi"/>
              </w:rPr>
              <w:t>Informacja w sprawie kandydatury na stanowisko członka Rady Dyrektorów Europejskiego Banku Inwestycyjnego.</w:t>
            </w:r>
          </w:p>
          <w:p w:rsidR="004323C0" w:rsidRPr="004323C0" w:rsidRDefault="004323C0" w:rsidP="004323C0">
            <w:pPr>
              <w:pStyle w:val="Akapitzlist"/>
              <w:rPr>
                <w:rFonts w:asciiTheme="minorHAnsi" w:hAnsiTheme="minorHAnsi" w:cstheme="minorHAnsi"/>
              </w:rPr>
            </w:pPr>
            <w:r w:rsidRPr="004323C0">
              <w:rPr>
                <w:rFonts w:asciiTheme="minorHAnsi" w:hAnsiTheme="minorHAnsi" w:cstheme="minorHAnsi"/>
                <w:i/>
              </w:rPr>
              <w:t>Komitet rekomendował Radzie Ministrów zatwierdzenie kandydatury</w:t>
            </w:r>
            <w:r w:rsidRPr="004323C0">
              <w:rPr>
                <w:rFonts w:asciiTheme="minorHAnsi" w:hAnsiTheme="minorHAnsi" w:cstheme="minorHAnsi"/>
              </w:rPr>
              <w:t>.</w:t>
            </w:r>
          </w:p>
          <w:p w:rsidR="004323C0" w:rsidRPr="004323C0" w:rsidRDefault="004323C0" w:rsidP="004323C0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</w:rPr>
            </w:pPr>
            <w:r w:rsidRPr="004323C0">
              <w:rPr>
                <w:rFonts w:asciiTheme="minorHAnsi" w:hAnsiTheme="minorHAnsi" w:cstheme="minorHAnsi"/>
              </w:rPr>
              <w:t>Aktualizacja nr 1 Planu pracy Komitetu do Spraw Europejskich na 2021 r.</w:t>
            </w:r>
          </w:p>
          <w:p w:rsidR="004323C0" w:rsidRPr="004323C0" w:rsidRDefault="004323C0" w:rsidP="004323C0">
            <w:pPr>
              <w:pStyle w:val="Akapitzlist"/>
              <w:rPr>
                <w:rFonts w:asciiTheme="minorHAnsi" w:hAnsiTheme="minorHAnsi" w:cstheme="minorHAnsi"/>
                <w:b/>
              </w:rPr>
            </w:pPr>
            <w:r w:rsidRPr="004323C0">
              <w:rPr>
                <w:rFonts w:asciiTheme="minorHAnsi" w:hAnsiTheme="minorHAnsi" w:cstheme="minorHAnsi"/>
                <w:i/>
                <w:color w:val="000000"/>
              </w:rPr>
              <w:t xml:space="preserve">Komitet </w:t>
            </w:r>
            <w:r w:rsidRPr="004323C0">
              <w:rPr>
                <w:rFonts w:asciiTheme="minorHAnsi" w:hAnsiTheme="minorHAnsi" w:cstheme="minorHAnsi"/>
                <w:i/>
              </w:rPr>
              <w:t>rekomendował Radzie Ministrów zatwierdzenie dokumentu</w:t>
            </w:r>
            <w:r w:rsidRPr="004323C0">
              <w:rPr>
                <w:rFonts w:asciiTheme="minorHAnsi" w:hAnsiTheme="minorHAnsi" w:cstheme="minorHAnsi"/>
                <w:i/>
                <w:color w:val="000000"/>
              </w:rPr>
              <w:t>.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F6" w:rsidRDefault="008A67F6">
      <w:r>
        <w:separator/>
      </w:r>
    </w:p>
  </w:endnote>
  <w:endnote w:type="continuationSeparator" w:id="0">
    <w:p w:rsidR="008A67F6" w:rsidRDefault="008A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9E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F6" w:rsidRDefault="008A67F6">
      <w:r>
        <w:separator/>
      </w:r>
    </w:p>
  </w:footnote>
  <w:footnote w:type="continuationSeparator" w:id="0">
    <w:p w:rsidR="008A67F6" w:rsidRDefault="008A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C8C"/>
    <w:multiLevelType w:val="hybridMultilevel"/>
    <w:tmpl w:val="B974226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7F8"/>
    <w:multiLevelType w:val="hybridMultilevel"/>
    <w:tmpl w:val="B2A2A3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818"/>
    <w:multiLevelType w:val="hybridMultilevel"/>
    <w:tmpl w:val="46605D1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7C44"/>
    <w:multiLevelType w:val="hybridMultilevel"/>
    <w:tmpl w:val="17FEEC6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2BB3"/>
    <w:multiLevelType w:val="hybridMultilevel"/>
    <w:tmpl w:val="525267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74C6"/>
    <w:multiLevelType w:val="hybridMultilevel"/>
    <w:tmpl w:val="3AEE472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7F58"/>
    <w:multiLevelType w:val="hybridMultilevel"/>
    <w:tmpl w:val="4D84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754"/>
    <w:multiLevelType w:val="hybridMultilevel"/>
    <w:tmpl w:val="AEA2F3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9246C"/>
    <w:multiLevelType w:val="hybridMultilevel"/>
    <w:tmpl w:val="E3CA642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87F19"/>
    <w:multiLevelType w:val="hybridMultilevel"/>
    <w:tmpl w:val="804430B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E4CF6"/>
    <w:multiLevelType w:val="hybridMultilevel"/>
    <w:tmpl w:val="6C1CFF8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D6535"/>
    <w:multiLevelType w:val="hybridMultilevel"/>
    <w:tmpl w:val="BAE44C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6382"/>
    <w:multiLevelType w:val="hybridMultilevel"/>
    <w:tmpl w:val="5CD0F506"/>
    <w:lvl w:ilvl="0" w:tplc="8DF69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7173A"/>
    <w:multiLevelType w:val="hybridMultilevel"/>
    <w:tmpl w:val="7AA47A9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15B83"/>
    <w:multiLevelType w:val="hybridMultilevel"/>
    <w:tmpl w:val="D8B2A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302D1"/>
    <w:multiLevelType w:val="hybridMultilevel"/>
    <w:tmpl w:val="847E7EC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6B61"/>
    <w:multiLevelType w:val="hybridMultilevel"/>
    <w:tmpl w:val="9250808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AB4899"/>
    <w:multiLevelType w:val="hybridMultilevel"/>
    <w:tmpl w:val="B49A3050"/>
    <w:lvl w:ilvl="0" w:tplc="186C6188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D09D5"/>
    <w:multiLevelType w:val="hybridMultilevel"/>
    <w:tmpl w:val="ADE47E1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2E56"/>
    <w:multiLevelType w:val="hybridMultilevel"/>
    <w:tmpl w:val="8A4AC8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31735"/>
    <w:multiLevelType w:val="hybridMultilevel"/>
    <w:tmpl w:val="180602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E65E8"/>
    <w:multiLevelType w:val="hybridMultilevel"/>
    <w:tmpl w:val="9C8C33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F1A16"/>
    <w:multiLevelType w:val="hybridMultilevel"/>
    <w:tmpl w:val="05A4B0B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61BAF"/>
    <w:multiLevelType w:val="hybridMultilevel"/>
    <w:tmpl w:val="6186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23A24"/>
    <w:multiLevelType w:val="hybridMultilevel"/>
    <w:tmpl w:val="502E525E"/>
    <w:lvl w:ilvl="0" w:tplc="694E3CB2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 w15:restartNumberingAfterBreak="0">
    <w:nsid w:val="42FE47A9"/>
    <w:multiLevelType w:val="hybridMultilevel"/>
    <w:tmpl w:val="ABC2B1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56008"/>
    <w:multiLevelType w:val="hybridMultilevel"/>
    <w:tmpl w:val="CDCCC6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F161C"/>
    <w:multiLevelType w:val="hybridMultilevel"/>
    <w:tmpl w:val="D6E251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AC0F8C"/>
    <w:multiLevelType w:val="hybridMultilevel"/>
    <w:tmpl w:val="5994F4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C3447"/>
    <w:multiLevelType w:val="hybridMultilevel"/>
    <w:tmpl w:val="865CF1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102EE"/>
    <w:multiLevelType w:val="hybridMultilevel"/>
    <w:tmpl w:val="050A9A2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0220F"/>
    <w:multiLevelType w:val="hybridMultilevel"/>
    <w:tmpl w:val="8856E3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12F03"/>
    <w:multiLevelType w:val="hybridMultilevel"/>
    <w:tmpl w:val="92A8AC5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312050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6C228B1"/>
    <w:multiLevelType w:val="hybridMultilevel"/>
    <w:tmpl w:val="B1E07B0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26066"/>
    <w:multiLevelType w:val="hybridMultilevel"/>
    <w:tmpl w:val="DE24C5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A3A8E"/>
    <w:multiLevelType w:val="hybridMultilevel"/>
    <w:tmpl w:val="23F61A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A0FBB"/>
    <w:multiLevelType w:val="hybridMultilevel"/>
    <w:tmpl w:val="59162E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95215"/>
    <w:multiLevelType w:val="hybridMultilevel"/>
    <w:tmpl w:val="981E475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94A15"/>
    <w:multiLevelType w:val="hybridMultilevel"/>
    <w:tmpl w:val="9ECC92C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54EE2"/>
    <w:multiLevelType w:val="hybridMultilevel"/>
    <w:tmpl w:val="10A2716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C0269"/>
    <w:multiLevelType w:val="hybridMultilevel"/>
    <w:tmpl w:val="411089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6C618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5C63"/>
    <w:multiLevelType w:val="hybridMultilevel"/>
    <w:tmpl w:val="3912B8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72499"/>
    <w:multiLevelType w:val="hybridMultilevel"/>
    <w:tmpl w:val="7896A5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549FC"/>
    <w:multiLevelType w:val="hybridMultilevel"/>
    <w:tmpl w:val="2FAC62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320BA"/>
    <w:multiLevelType w:val="hybridMultilevel"/>
    <w:tmpl w:val="4DF879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B6E42"/>
    <w:multiLevelType w:val="hybridMultilevel"/>
    <w:tmpl w:val="45BA5FA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CE1459"/>
    <w:multiLevelType w:val="hybridMultilevel"/>
    <w:tmpl w:val="BEF43A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10995"/>
    <w:multiLevelType w:val="hybridMultilevel"/>
    <w:tmpl w:val="BAC6D8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9"/>
  </w:num>
  <w:num w:numId="4">
    <w:abstractNumId w:val="7"/>
  </w:num>
  <w:num w:numId="5">
    <w:abstractNumId w:val="16"/>
  </w:num>
  <w:num w:numId="6">
    <w:abstractNumId w:val="1"/>
  </w:num>
  <w:num w:numId="7">
    <w:abstractNumId w:val="23"/>
  </w:num>
  <w:num w:numId="8">
    <w:abstractNumId w:val="0"/>
  </w:num>
  <w:num w:numId="9">
    <w:abstractNumId w:val="48"/>
  </w:num>
  <w:num w:numId="10">
    <w:abstractNumId w:val="4"/>
  </w:num>
  <w:num w:numId="11">
    <w:abstractNumId w:val="30"/>
  </w:num>
  <w:num w:numId="12">
    <w:abstractNumId w:val="6"/>
  </w:num>
  <w:num w:numId="13">
    <w:abstractNumId w:val="3"/>
  </w:num>
  <w:num w:numId="14">
    <w:abstractNumId w:val="44"/>
  </w:num>
  <w:num w:numId="15">
    <w:abstractNumId w:val="42"/>
  </w:num>
  <w:num w:numId="16">
    <w:abstractNumId w:val="34"/>
  </w:num>
  <w:num w:numId="17">
    <w:abstractNumId w:val="12"/>
  </w:num>
  <w:num w:numId="18">
    <w:abstractNumId w:val="21"/>
  </w:num>
  <w:num w:numId="19">
    <w:abstractNumId w:val="36"/>
  </w:num>
  <w:num w:numId="20">
    <w:abstractNumId w:val="45"/>
  </w:num>
  <w:num w:numId="21">
    <w:abstractNumId w:val="29"/>
  </w:num>
  <w:num w:numId="22">
    <w:abstractNumId w:val="26"/>
  </w:num>
  <w:num w:numId="23">
    <w:abstractNumId w:val="2"/>
  </w:num>
  <w:num w:numId="24">
    <w:abstractNumId w:val="27"/>
  </w:num>
  <w:num w:numId="25">
    <w:abstractNumId w:val="41"/>
  </w:num>
  <w:num w:numId="26">
    <w:abstractNumId w:val="15"/>
  </w:num>
  <w:num w:numId="27">
    <w:abstractNumId w:val="5"/>
  </w:num>
  <w:num w:numId="28">
    <w:abstractNumId w:val="9"/>
  </w:num>
  <w:num w:numId="29">
    <w:abstractNumId w:val="43"/>
  </w:num>
  <w:num w:numId="30">
    <w:abstractNumId w:val="38"/>
  </w:num>
  <w:num w:numId="31">
    <w:abstractNumId w:val="47"/>
  </w:num>
  <w:num w:numId="32">
    <w:abstractNumId w:val="40"/>
  </w:num>
  <w:num w:numId="33">
    <w:abstractNumId w:val="33"/>
  </w:num>
  <w:num w:numId="34">
    <w:abstractNumId w:val="49"/>
  </w:num>
  <w:num w:numId="35">
    <w:abstractNumId w:val="22"/>
  </w:num>
  <w:num w:numId="36">
    <w:abstractNumId w:val="28"/>
  </w:num>
  <w:num w:numId="37">
    <w:abstractNumId w:val="19"/>
  </w:num>
  <w:num w:numId="38">
    <w:abstractNumId w:val="37"/>
  </w:num>
  <w:num w:numId="39">
    <w:abstractNumId w:val="24"/>
  </w:num>
  <w:num w:numId="40">
    <w:abstractNumId w:val="35"/>
  </w:num>
  <w:num w:numId="41">
    <w:abstractNumId w:val="20"/>
  </w:num>
  <w:num w:numId="42">
    <w:abstractNumId w:val="25"/>
  </w:num>
  <w:num w:numId="43">
    <w:abstractNumId w:val="46"/>
  </w:num>
  <w:num w:numId="44">
    <w:abstractNumId w:val="18"/>
  </w:num>
  <w:num w:numId="45">
    <w:abstractNumId w:val="11"/>
  </w:num>
  <w:num w:numId="46">
    <w:abstractNumId w:val="32"/>
  </w:num>
  <w:num w:numId="47">
    <w:abstractNumId w:val="31"/>
  </w:num>
  <w:num w:numId="48">
    <w:abstractNumId w:val="10"/>
  </w:num>
  <w:num w:numId="49">
    <w:abstractNumId w:val="8"/>
  </w:num>
  <w:num w:numId="5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9EC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67F6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B5928-267D-4F9B-B51A-FFD33380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2913</Words>
  <Characters>17479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2021-04-13T09:15:00Z</dcterms:created>
  <dcterms:modified xsi:type="dcterms:W3CDTF">2021-04-13T09:38:00Z</dcterms:modified>
</cp:coreProperties>
</file>