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69" w:rsidRPr="00923450" w:rsidRDefault="00852569" w:rsidP="00852569">
      <w:pPr>
        <w:jc w:val="right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załącznik nr 1 do zapytania ofertowego </w:t>
      </w:r>
    </w:p>
    <w:p w:rsidR="00852569" w:rsidRPr="00923450" w:rsidRDefault="00852569" w:rsidP="00852569">
      <w:pPr>
        <w:jc w:val="right"/>
        <w:rPr>
          <w:rFonts w:ascii="Tahoma" w:hAnsi="Tahoma" w:cs="Tahoma"/>
          <w:b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załącznik nr </w:t>
      </w:r>
      <w:r w:rsidR="003D7DB8" w:rsidRPr="00923450">
        <w:rPr>
          <w:rFonts w:ascii="Tahoma" w:hAnsi="Tahoma" w:cs="Tahoma"/>
          <w:sz w:val="20"/>
          <w:szCs w:val="20"/>
        </w:rPr>
        <w:t>4</w:t>
      </w:r>
      <w:r w:rsidRPr="00923450">
        <w:rPr>
          <w:rFonts w:ascii="Tahoma" w:hAnsi="Tahoma" w:cs="Tahoma"/>
          <w:sz w:val="20"/>
          <w:szCs w:val="20"/>
        </w:rPr>
        <w:t xml:space="preserve"> do umowy nr RU …….…/202</w:t>
      </w:r>
      <w:r w:rsidR="00923450" w:rsidRPr="00923450">
        <w:rPr>
          <w:rFonts w:ascii="Tahoma" w:hAnsi="Tahoma" w:cs="Tahoma"/>
          <w:sz w:val="20"/>
          <w:szCs w:val="20"/>
        </w:rPr>
        <w:t>5</w:t>
      </w:r>
    </w:p>
    <w:p w:rsidR="00852569" w:rsidRPr="00923450" w:rsidRDefault="00852569" w:rsidP="00B80C07">
      <w:pPr>
        <w:jc w:val="center"/>
        <w:rPr>
          <w:rFonts w:ascii="Tahoma" w:hAnsi="Tahoma" w:cs="Tahoma"/>
          <w:b/>
          <w:sz w:val="20"/>
          <w:szCs w:val="20"/>
        </w:rPr>
      </w:pPr>
    </w:p>
    <w:p w:rsidR="00B80C07" w:rsidRPr="00923450" w:rsidRDefault="00B80C07" w:rsidP="00B80C07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Hlk153229174"/>
      <w:r w:rsidRPr="00923450">
        <w:rPr>
          <w:rFonts w:ascii="Tahoma" w:hAnsi="Tahoma" w:cs="Tahoma"/>
          <w:b/>
          <w:sz w:val="20"/>
          <w:szCs w:val="20"/>
        </w:rPr>
        <w:t>Szczegółowy opis przedmiotu zamówienia</w:t>
      </w:r>
    </w:p>
    <w:p w:rsidR="00B80C07" w:rsidRPr="00923450" w:rsidRDefault="00B80C07" w:rsidP="00B80C07">
      <w:pPr>
        <w:rPr>
          <w:rFonts w:ascii="Tahoma" w:hAnsi="Tahoma" w:cs="Tahoma"/>
          <w:sz w:val="20"/>
          <w:szCs w:val="20"/>
        </w:rPr>
      </w:pPr>
    </w:p>
    <w:p w:rsidR="00B80C07" w:rsidRPr="00923450" w:rsidRDefault="00B80C07" w:rsidP="00852569">
      <w:pPr>
        <w:spacing w:before="274" w:after="120"/>
        <w:jc w:val="both"/>
        <w:rPr>
          <w:rFonts w:ascii="Tahoma" w:hAnsi="Tahoma" w:cs="Tahoma"/>
          <w:b/>
          <w:bCs/>
          <w:spacing w:val="-1"/>
          <w:sz w:val="20"/>
          <w:szCs w:val="20"/>
          <w:u w:val="single"/>
        </w:rPr>
      </w:pPr>
      <w:r w:rsidRPr="00923450">
        <w:rPr>
          <w:rFonts w:ascii="Tahoma" w:hAnsi="Tahoma" w:cs="Tahoma"/>
          <w:b/>
          <w:bCs/>
          <w:spacing w:val="-1"/>
          <w:sz w:val="20"/>
          <w:szCs w:val="20"/>
          <w:u w:val="single"/>
        </w:rPr>
        <w:t xml:space="preserve">I </w:t>
      </w:r>
      <w:r w:rsidRPr="00923450">
        <w:rPr>
          <w:rFonts w:ascii="Tahoma" w:hAnsi="Tahoma" w:cs="Tahoma"/>
          <w:b/>
          <w:spacing w:val="-1"/>
          <w:sz w:val="20"/>
          <w:szCs w:val="20"/>
          <w:u w:val="single"/>
        </w:rPr>
        <w:t>Baza</w:t>
      </w:r>
      <w:r w:rsidRPr="00923450">
        <w:rPr>
          <w:rFonts w:ascii="Tahoma" w:hAnsi="Tahoma" w:cs="Tahoma"/>
          <w:b/>
          <w:bCs/>
          <w:spacing w:val="-1"/>
          <w:sz w:val="20"/>
          <w:szCs w:val="20"/>
          <w:u w:val="single"/>
        </w:rPr>
        <w:t xml:space="preserve"> </w:t>
      </w:r>
      <w:r w:rsidRPr="00923450">
        <w:rPr>
          <w:rFonts w:ascii="Tahoma" w:hAnsi="Tahoma" w:cs="Tahoma"/>
          <w:b/>
          <w:spacing w:val="-1"/>
          <w:sz w:val="20"/>
          <w:szCs w:val="20"/>
          <w:u w:val="single"/>
        </w:rPr>
        <w:t>Systemu</w:t>
      </w:r>
      <w:r w:rsidRPr="00923450">
        <w:rPr>
          <w:rFonts w:ascii="Tahoma" w:hAnsi="Tahoma" w:cs="Tahoma"/>
          <w:b/>
          <w:bCs/>
          <w:spacing w:val="-1"/>
          <w:sz w:val="20"/>
          <w:szCs w:val="20"/>
          <w:u w:val="single"/>
        </w:rPr>
        <w:t xml:space="preserve"> Informacji Prawnej:</w:t>
      </w:r>
    </w:p>
    <w:p w:rsidR="00B80C07" w:rsidRPr="00923450" w:rsidRDefault="00B80C07" w:rsidP="00852569">
      <w:pPr>
        <w:spacing w:before="130" w:after="120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Baza Systemu Informacji Prawnej musi zawierać akty prawne następujących dzienników </w:t>
      </w:r>
      <w:r w:rsidRPr="00923450">
        <w:rPr>
          <w:rFonts w:ascii="Tahoma" w:hAnsi="Tahoma" w:cs="Tahoma"/>
          <w:sz w:val="20"/>
          <w:szCs w:val="20"/>
        </w:rPr>
        <w:t xml:space="preserve">urzędowych w rozumieniu ustawy z dnia 20 lipca 2007 r. o ogłaszaniu aktów normatywnych i niektórych aktów prawnych (Dz. U. Nr 68, poz. 449 z późn. zm.): Dziennik Ustaw </w:t>
      </w:r>
      <w:r w:rsidRPr="00923450">
        <w:rPr>
          <w:rFonts w:ascii="Tahoma" w:hAnsi="Tahoma" w:cs="Tahoma"/>
          <w:spacing w:val="-1"/>
          <w:sz w:val="20"/>
          <w:szCs w:val="20"/>
        </w:rPr>
        <w:t>Rzeczypospolitej Polskiej, Dziennik Urzędowy Rzeczypospolitej Polskiej "Monitor Polsk</w:t>
      </w:r>
      <w:r w:rsidR="00EB45A2" w:rsidRPr="00923450">
        <w:rPr>
          <w:rFonts w:ascii="Tahoma" w:hAnsi="Tahoma" w:cs="Tahoma"/>
          <w:spacing w:val="-1"/>
          <w:sz w:val="20"/>
          <w:szCs w:val="20"/>
        </w:rPr>
        <w:t>i</w:t>
      </w:r>
      <w:r w:rsidRPr="00923450">
        <w:rPr>
          <w:rFonts w:ascii="Tahoma" w:hAnsi="Tahoma" w:cs="Tahoma"/>
          <w:sz w:val="20"/>
          <w:szCs w:val="20"/>
        </w:rPr>
        <w:t>", dzienniki urzędowe ministrów kierujących działami administracji rządowej, dzienniki urzędowe urzędów centralnych oraz wojewódzkie dzienniki urzędowe.</w:t>
      </w:r>
    </w:p>
    <w:p w:rsidR="00B80C07" w:rsidRPr="00923450" w:rsidRDefault="00B80C07" w:rsidP="00852569">
      <w:pPr>
        <w:spacing w:before="274" w:after="120"/>
        <w:ind w:left="22"/>
        <w:jc w:val="both"/>
        <w:rPr>
          <w:rFonts w:ascii="Tahoma" w:hAnsi="Tahoma" w:cs="Tahoma"/>
          <w:spacing w:val="-3"/>
          <w:sz w:val="20"/>
          <w:szCs w:val="20"/>
        </w:rPr>
      </w:pPr>
      <w:r w:rsidRPr="00923450">
        <w:rPr>
          <w:rFonts w:ascii="Tahoma" w:hAnsi="Tahoma" w:cs="Tahoma"/>
          <w:spacing w:val="-3"/>
          <w:sz w:val="20"/>
          <w:szCs w:val="20"/>
        </w:rPr>
        <w:t>1. Dziennik Ustaw:</w:t>
      </w:r>
    </w:p>
    <w:p w:rsidR="00B80C07" w:rsidRPr="00923450" w:rsidRDefault="00B80C07" w:rsidP="00852569">
      <w:pPr>
        <w:widowControl/>
        <w:numPr>
          <w:ilvl w:val="0"/>
          <w:numId w:val="1"/>
        </w:numPr>
        <w:tabs>
          <w:tab w:val="left" w:pos="567"/>
        </w:tabs>
        <w:spacing w:after="120"/>
        <w:ind w:left="567" w:right="7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Komplet informacji formalnych o aktach od 1918 roku (co najmniej: tytuł, organ </w:t>
      </w:r>
      <w:r w:rsidRPr="00923450">
        <w:rPr>
          <w:rFonts w:ascii="Tahoma" w:hAnsi="Tahoma" w:cs="Tahoma"/>
          <w:spacing w:val="-1"/>
          <w:sz w:val="20"/>
          <w:szCs w:val="20"/>
        </w:rPr>
        <w:t>wydający, data uchwalenia lub wydania aktu, data ogłoszenia, data wejścia w życie -</w:t>
      </w:r>
      <w:r w:rsidRPr="00923450">
        <w:rPr>
          <w:rFonts w:ascii="Tahoma" w:hAnsi="Tahoma" w:cs="Tahoma"/>
          <w:sz w:val="20"/>
          <w:szCs w:val="20"/>
        </w:rPr>
        <w:t>data utraty mocy, oznaczenie miejsca publikacji - organ promulgacyjny, numer (jeśli istnieje) i pozycja,</w:t>
      </w:r>
    </w:p>
    <w:p w:rsidR="00B80C07" w:rsidRPr="00923450" w:rsidRDefault="00B80C07" w:rsidP="00852569">
      <w:pPr>
        <w:widowControl/>
        <w:numPr>
          <w:ilvl w:val="0"/>
          <w:numId w:val="1"/>
        </w:numPr>
        <w:tabs>
          <w:tab w:val="left" w:pos="567"/>
          <w:tab w:val="left" w:pos="1058"/>
        </w:tabs>
        <w:spacing w:after="120"/>
        <w:ind w:left="567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Wszystkie akty obowiązujące oraz oczekujące,</w:t>
      </w:r>
    </w:p>
    <w:p w:rsidR="0024009B" w:rsidRPr="00923450" w:rsidRDefault="0024009B" w:rsidP="0024009B">
      <w:pPr>
        <w:widowControl/>
        <w:numPr>
          <w:ilvl w:val="0"/>
          <w:numId w:val="1"/>
        </w:numPr>
        <w:tabs>
          <w:tab w:val="left" w:pos="567"/>
        </w:tabs>
        <w:spacing w:after="120"/>
        <w:ind w:left="567" w:right="14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Komplet tekstów aktów prawnych prezentowanych w postaci tekstu ujednoliconego </w:t>
      </w:r>
      <w:r w:rsidRPr="00923450">
        <w:rPr>
          <w:rFonts w:ascii="Tahoma" w:hAnsi="Tahoma" w:cs="Tahoma"/>
          <w:spacing w:val="-1"/>
          <w:sz w:val="20"/>
          <w:szCs w:val="20"/>
        </w:rPr>
        <w:t>od roku 1945 i ocenionych, co do obowiązywania, wraz z możliwością przestawienia daty oceny stanu obowiązywania na dowolny dzień wybrany przez użytkownika, poczynając od 1 stycznia 1980 r., z uwzględnieniem relacji z aktami wykonawczymi,</w:t>
      </w:r>
    </w:p>
    <w:p w:rsidR="00B80C07" w:rsidRPr="00923450" w:rsidRDefault="00B80C07" w:rsidP="00852569">
      <w:pPr>
        <w:widowControl/>
        <w:numPr>
          <w:ilvl w:val="0"/>
          <w:numId w:val="1"/>
        </w:numPr>
        <w:tabs>
          <w:tab w:val="left" w:pos="567"/>
        </w:tabs>
        <w:spacing w:after="120"/>
        <w:ind w:left="567" w:right="1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Możliwość prezentowania kolejnych wersji historycznych aktów obowiązujących i uchylonych,</w:t>
      </w:r>
    </w:p>
    <w:p w:rsidR="00B80C07" w:rsidRPr="00923450" w:rsidRDefault="00B80C07" w:rsidP="00852569">
      <w:pPr>
        <w:widowControl/>
        <w:numPr>
          <w:ilvl w:val="0"/>
          <w:numId w:val="1"/>
        </w:numPr>
        <w:tabs>
          <w:tab w:val="left" w:pos="567"/>
        </w:tabs>
        <w:spacing w:after="120"/>
        <w:ind w:left="567" w:right="7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Wzajemne powiązania formalne między aktami (co najmniej relacje typu: zmienia -zmieniony przez, uchyla - uchylony przez, wykonuje - wykonywany przez, ujednolica - ujednolicony przez, wprowadza - wprowadzony przez, interpretuje - interpretowany </w:t>
      </w:r>
      <w:r w:rsidRPr="00923450">
        <w:rPr>
          <w:rFonts w:ascii="Tahoma" w:hAnsi="Tahoma" w:cs="Tahoma"/>
          <w:sz w:val="20"/>
          <w:szCs w:val="20"/>
        </w:rPr>
        <w:t>przez),</w:t>
      </w:r>
    </w:p>
    <w:p w:rsidR="00B80C07" w:rsidRPr="00923450" w:rsidRDefault="00B80C07" w:rsidP="00852569">
      <w:pPr>
        <w:widowControl/>
        <w:numPr>
          <w:ilvl w:val="0"/>
          <w:numId w:val="1"/>
        </w:numPr>
        <w:tabs>
          <w:tab w:val="left" w:pos="567"/>
        </w:tabs>
        <w:spacing w:after="120"/>
        <w:ind w:left="567" w:right="7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Odwołania do przywołanych w aktach przepisów innych aktów prawnych, aktów wykonawczych z poziomu tekstu aktu,</w:t>
      </w:r>
    </w:p>
    <w:p w:rsidR="00B80C07" w:rsidRPr="00923450" w:rsidRDefault="00B80C07" w:rsidP="00852569">
      <w:pPr>
        <w:widowControl/>
        <w:numPr>
          <w:ilvl w:val="0"/>
          <w:numId w:val="1"/>
        </w:numPr>
        <w:tabs>
          <w:tab w:val="left" w:pos="567"/>
          <w:tab w:val="left" w:pos="1058"/>
        </w:tabs>
        <w:spacing w:after="120"/>
        <w:ind w:left="567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Odwołania do orzeczeń z poziomu tekstu aktu,</w:t>
      </w:r>
    </w:p>
    <w:p w:rsidR="00B80C07" w:rsidRPr="00923450" w:rsidRDefault="00B80C07" w:rsidP="00852569">
      <w:pPr>
        <w:widowControl/>
        <w:numPr>
          <w:ilvl w:val="0"/>
          <w:numId w:val="1"/>
        </w:numPr>
        <w:tabs>
          <w:tab w:val="left" w:pos="567"/>
          <w:tab w:val="left" w:pos="1058"/>
        </w:tabs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Odwołania</w:t>
      </w:r>
      <w:r w:rsidRPr="00923450">
        <w:rPr>
          <w:rFonts w:ascii="Tahoma" w:hAnsi="Tahoma" w:cs="Tahoma"/>
          <w:sz w:val="20"/>
          <w:szCs w:val="20"/>
        </w:rPr>
        <w:t xml:space="preserve"> do cytatów/tez/pism z piśmiennictwa prawniczego z poziomu tekstu aktu prawnego,</w:t>
      </w:r>
    </w:p>
    <w:p w:rsidR="00B80C07" w:rsidRPr="00923450" w:rsidRDefault="00B80C07" w:rsidP="00852569">
      <w:pPr>
        <w:widowControl/>
        <w:numPr>
          <w:ilvl w:val="0"/>
          <w:numId w:val="1"/>
        </w:numPr>
        <w:tabs>
          <w:tab w:val="left" w:pos="567"/>
          <w:tab w:val="left" w:pos="1058"/>
        </w:tabs>
        <w:spacing w:after="120"/>
        <w:ind w:left="567"/>
        <w:jc w:val="both"/>
        <w:rPr>
          <w:rFonts w:ascii="Tahoma" w:hAnsi="Tahoma" w:cs="Tahoma"/>
          <w:spacing w:val="-2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Odwołania</w:t>
      </w:r>
      <w:r w:rsidRPr="00923450">
        <w:rPr>
          <w:rFonts w:ascii="Tahoma" w:hAnsi="Tahoma" w:cs="Tahoma"/>
          <w:spacing w:val="-2"/>
          <w:sz w:val="20"/>
          <w:szCs w:val="20"/>
        </w:rPr>
        <w:t xml:space="preserve"> do komentarzy z poziomu tekstu aktu prawnego,</w:t>
      </w:r>
    </w:p>
    <w:p w:rsidR="0024009B" w:rsidRPr="00923450" w:rsidRDefault="0024009B" w:rsidP="0024009B">
      <w:pPr>
        <w:widowControl/>
        <w:numPr>
          <w:ilvl w:val="0"/>
          <w:numId w:val="1"/>
        </w:numPr>
        <w:tabs>
          <w:tab w:val="left" w:pos="567"/>
          <w:tab w:val="left" w:pos="1058"/>
        </w:tabs>
        <w:spacing w:after="120"/>
        <w:ind w:left="567"/>
        <w:jc w:val="both"/>
        <w:rPr>
          <w:rFonts w:ascii="Tahoma" w:hAnsi="Tahoma" w:cs="Tahoma"/>
          <w:spacing w:val="-2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Odwołania do poradników z poziomu aktu prawnego</w:t>
      </w:r>
      <w:r w:rsidR="00D937EF" w:rsidRPr="00923450">
        <w:rPr>
          <w:rFonts w:ascii="Tahoma" w:hAnsi="Tahoma" w:cs="Tahoma"/>
          <w:spacing w:val="-2"/>
          <w:sz w:val="20"/>
          <w:szCs w:val="20"/>
        </w:rPr>
        <w:t>,</w:t>
      </w:r>
    </w:p>
    <w:p w:rsidR="0024009B" w:rsidRPr="00923450" w:rsidRDefault="0024009B" w:rsidP="0024009B">
      <w:pPr>
        <w:widowControl/>
        <w:numPr>
          <w:ilvl w:val="0"/>
          <w:numId w:val="1"/>
        </w:numPr>
        <w:tabs>
          <w:tab w:val="left" w:pos="567"/>
          <w:tab w:val="left" w:pos="1058"/>
        </w:tabs>
        <w:spacing w:after="120"/>
        <w:ind w:left="567"/>
        <w:jc w:val="both"/>
        <w:rPr>
          <w:rFonts w:ascii="Tahoma" w:hAnsi="Tahoma" w:cs="Tahoma"/>
          <w:spacing w:val="-2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Odwołania do bazy pytań i odpowiedzi z poziomu aktu prawnego</w:t>
      </w:r>
      <w:r w:rsidR="00D937EF" w:rsidRPr="00923450">
        <w:rPr>
          <w:rFonts w:ascii="Tahoma" w:hAnsi="Tahoma" w:cs="Tahoma"/>
          <w:spacing w:val="-2"/>
          <w:sz w:val="20"/>
          <w:szCs w:val="20"/>
        </w:rPr>
        <w:t>,</w:t>
      </w:r>
    </w:p>
    <w:p w:rsidR="0024009B" w:rsidRPr="00923450" w:rsidRDefault="0024009B" w:rsidP="0024009B">
      <w:pPr>
        <w:widowControl/>
        <w:numPr>
          <w:ilvl w:val="0"/>
          <w:numId w:val="1"/>
        </w:numPr>
        <w:tabs>
          <w:tab w:val="left" w:pos="567"/>
          <w:tab w:val="left" w:pos="1058"/>
        </w:tabs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Odwołania do pism urzędowych z poziomu tekstu aktu,</w:t>
      </w:r>
    </w:p>
    <w:p w:rsidR="0024009B" w:rsidRPr="00923450" w:rsidRDefault="0024009B" w:rsidP="0024009B">
      <w:pPr>
        <w:widowControl/>
        <w:numPr>
          <w:ilvl w:val="0"/>
          <w:numId w:val="1"/>
        </w:numPr>
        <w:tabs>
          <w:tab w:val="left" w:pos="567"/>
        </w:tabs>
        <w:spacing w:after="120"/>
        <w:ind w:left="567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Możliwość przeglądania tekstów projektów zmieniających akt obowiązujący z aktu </w:t>
      </w:r>
      <w:r w:rsidRPr="00923450">
        <w:rPr>
          <w:rFonts w:ascii="Tahoma" w:hAnsi="Tahoma" w:cs="Tahoma"/>
          <w:sz w:val="20"/>
          <w:szCs w:val="20"/>
        </w:rPr>
        <w:t>obowiązującego (projekty w relacji z aktem obowiązującym) - jeśli taka funkcja jest w Systemie dostępna.</w:t>
      </w:r>
    </w:p>
    <w:p w:rsidR="00B80C07" w:rsidRPr="00923450" w:rsidRDefault="00B80C07" w:rsidP="00852569">
      <w:pPr>
        <w:tabs>
          <w:tab w:val="left" w:pos="230"/>
        </w:tabs>
        <w:spacing w:before="274" w:after="120"/>
        <w:jc w:val="both"/>
        <w:rPr>
          <w:rFonts w:ascii="Tahoma" w:hAnsi="Tahoma" w:cs="Tahoma"/>
          <w:spacing w:val="-3"/>
          <w:sz w:val="20"/>
          <w:szCs w:val="20"/>
        </w:rPr>
      </w:pPr>
      <w:r w:rsidRPr="00923450">
        <w:rPr>
          <w:rFonts w:ascii="Tahoma" w:hAnsi="Tahoma" w:cs="Tahoma"/>
          <w:spacing w:val="-12"/>
          <w:sz w:val="20"/>
          <w:szCs w:val="20"/>
        </w:rPr>
        <w:t>2.</w:t>
      </w:r>
      <w:r w:rsidRPr="00923450">
        <w:rPr>
          <w:rFonts w:ascii="Tahoma" w:hAnsi="Tahoma" w:cs="Tahoma"/>
          <w:sz w:val="20"/>
          <w:szCs w:val="20"/>
        </w:rPr>
        <w:tab/>
      </w:r>
      <w:r w:rsidRPr="00923450">
        <w:rPr>
          <w:rFonts w:ascii="Tahoma" w:hAnsi="Tahoma" w:cs="Tahoma"/>
          <w:spacing w:val="-3"/>
          <w:sz w:val="20"/>
          <w:szCs w:val="20"/>
        </w:rPr>
        <w:t>Monitor Polski:</w:t>
      </w:r>
    </w:p>
    <w:p w:rsidR="00B80C07" w:rsidRPr="00923450" w:rsidRDefault="00B80C07" w:rsidP="00852569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right="14" w:hanging="283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Komplet informacji formalnych o aktach od 1945 roku (co najmniej: tytuł, organ wydający, data uchwalenia lub wydania aktu, data ogłoszenia, data wejścia w życie, data utraty mocy, oznaczenie miejsca publikacji - organ promulgacyjny, numer  jeśli istnieje i pozycja). Wszystkie akty obowiązujące oraz oczekujące,</w:t>
      </w:r>
    </w:p>
    <w:p w:rsidR="00B80C07" w:rsidRDefault="00B80C07" w:rsidP="00852569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right="14" w:hanging="283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Komplet aktów opublikowanych w Monitorze Polskim w wersji pierwotnej, wszystkie </w:t>
      </w:r>
      <w:r w:rsidRPr="00923450">
        <w:rPr>
          <w:rFonts w:ascii="Tahoma" w:hAnsi="Tahoma" w:cs="Tahoma"/>
          <w:sz w:val="20"/>
          <w:szCs w:val="20"/>
        </w:rPr>
        <w:t xml:space="preserve">akty obowiązujące i oczekujące w wersji ujednoliconej oraz akty nieobowiązujące </w:t>
      </w:r>
      <w:r w:rsidRPr="00923450">
        <w:rPr>
          <w:rFonts w:ascii="Tahoma" w:hAnsi="Tahoma" w:cs="Tahoma"/>
          <w:spacing w:val="-1"/>
          <w:sz w:val="20"/>
          <w:szCs w:val="20"/>
        </w:rPr>
        <w:t>w wersji ujednoliconej od 1989 r., a w pozostałym zakresie wybór aktów prawnych</w:t>
      </w:r>
      <w:r w:rsidR="00CC7B3B">
        <w:rPr>
          <w:rFonts w:ascii="Tahoma" w:hAnsi="Tahoma" w:cs="Tahoma"/>
          <w:spacing w:val="-1"/>
          <w:sz w:val="20"/>
          <w:szCs w:val="20"/>
        </w:rPr>
        <w:t>.</w:t>
      </w:r>
    </w:p>
    <w:p w:rsidR="00CC7B3B" w:rsidRPr="00923450" w:rsidRDefault="00CC7B3B" w:rsidP="00CC7B3B">
      <w:pPr>
        <w:widowControl/>
        <w:tabs>
          <w:tab w:val="left" w:pos="567"/>
        </w:tabs>
        <w:spacing w:after="120"/>
        <w:ind w:left="567" w:right="14"/>
        <w:jc w:val="both"/>
        <w:rPr>
          <w:rFonts w:ascii="Tahoma" w:hAnsi="Tahoma" w:cs="Tahoma"/>
          <w:spacing w:val="-1"/>
          <w:sz w:val="20"/>
          <w:szCs w:val="20"/>
        </w:rPr>
      </w:pPr>
    </w:p>
    <w:p w:rsidR="00B80C07" w:rsidRPr="00923450" w:rsidRDefault="00B80C07" w:rsidP="00852569">
      <w:pPr>
        <w:tabs>
          <w:tab w:val="left" w:pos="230"/>
        </w:tabs>
        <w:spacing w:before="274" w:after="120"/>
        <w:jc w:val="both"/>
        <w:rPr>
          <w:rFonts w:ascii="Tahoma" w:hAnsi="Tahoma" w:cs="Tahoma"/>
          <w:spacing w:val="-2"/>
          <w:sz w:val="20"/>
          <w:szCs w:val="20"/>
        </w:rPr>
      </w:pPr>
      <w:r w:rsidRPr="00923450">
        <w:rPr>
          <w:rFonts w:ascii="Tahoma" w:hAnsi="Tahoma" w:cs="Tahoma"/>
          <w:spacing w:val="-8"/>
          <w:sz w:val="20"/>
          <w:szCs w:val="20"/>
        </w:rPr>
        <w:lastRenderedPageBreak/>
        <w:t>4.</w:t>
      </w:r>
      <w:r w:rsidRPr="00923450">
        <w:rPr>
          <w:rFonts w:ascii="Tahoma" w:hAnsi="Tahoma" w:cs="Tahoma"/>
          <w:sz w:val="20"/>
          <w:szCs w:val="20"/>
        </w:rPr>
        <w:tab/>
      </w:r>
      <w:r w:rsidRPr="00923450">
        <w:rPr>
          <w:rFonts w:ascii="Tahoma" w:hAnsi="Tahoma" w:cs="Tahoma"/>
          <w:spacing w:val="-2"/>
          <w:sz w:val="20"/>
          <w:szCs w:val="20"/>
        </w:rPr>
        <w:t>Dzienniki Urzędowe:</w:t>
      </w:r>
    </w:p>
    <w:p w:rsidR="00B80C07" w:rsidRPr="00923450" w:rsidRDefault="00B80C07" w:rsidP="00852569">
      <w:pPr>
        <w:spacing w:after="120"/>
        <w:ind w:left="281" w:right="7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Ujednolicone teksty aktów prawnych opublikowanych w Dziennikach Urzędowych </w:t>
      </w:r>
      <w:r w:rsidRPr="00923450">
        <w:rPr>
          <w:rFonts w:ascii="Tahoma" w:hAnsi="Tahoma" w:cs="Tahoma"/>
          <w:spacing w:val="-2"/>
          <w:sz w:val="20"/>
          <w:szCs w:val="20"/>
        </w:rPr>
        <w:t xml:space="preserve">naczelnych </w:t>
      </w:r>
      <w:r w:rsidRPr="00923450">
        <w:rPr>
          <w:rFonts w:ascii="Tahoma" w:hAnsi="Tahoma" w:cs="Tahoma"/>
          <w:spacing w:val="-2"/>
          <w:sz w:val="20"/>
          <w:szCs w:val="20"/>
        </w:rPr>
        <w:br/>
        <w:t xml:space="preserve">i centralnych organów administracji rządowej wydających dzienniki urzędowe, </w:t>
      </w:r>
      <w:r w:rsidRPr="00923450">
        <w:rPr>
          <w:rFonts w:ascii="Tahoma" w:hAnsi="Tahoma" w:cs="Tahoma"/>
          <w:spacing w:val="-1"/>
          <w:sz w:val="20"/>
          <w:szCs w:val="20"/>
        </w:rPr>
        <w:t>co najmniej od 2001 roku (lub w przypadku późniejszych od początku ich wydawania).</w:t>
      </w:r>
    </w:p>
    <w:p w:rsidR="00B80C07" w:rsidRPr="00923450" w:rsidRDefault="00B80C07" w:rsidP="00852569">
      <w:pPr>
        <w:tabs>
          <w:tab w:val="left" w:pos="230"/>
        </w:tabs>
        <w:spacing w:before="274"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4"/>
          <w:sz w:val="20"/>
          <w:szCs w:val="20"/>
        </w:rPr>
        <w:t>5.</w:t>
      </w:r>
      <w:r w:rsidRPr="00923450">
        <w:rPr>
          <w:rFonts w:ascii="Tahoma" w:hAnsi="Tahoma" w:cs="Tahoma"/>
          <w:sz w:val="20"/>
          <w:szCs w:val="20"/>
        </w:rPr>
        <w:tab/>
      </w:r>
      <w:r w:rsidRPr="00923450">
        <w:rPr>
          <w:rFonts w:ascii="Tahoma" w:hAnsi="Tahoma" w:cs="Tahoma"/>
          <w:spacing w:val="-1"/>
          <w:sz w:val="20"/>
          <w:szCs w:val="20"/>
        </w:rPr>
        <w:t>Ponadto System Informacji Prawnej musi zawierać: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</w:tabs>
        <w:spacing w:before="266" w:after="120"/>
        <w:ind w:right="7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Komplet tekstów pierwotnych aktów prawnych (zeskanowanych) identycznych co do formy, jak tekst opublikowany w Dzienniku Ustaw i Monitorze Polskim,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</w:tabs>
        <w:spacing w:after="120"/>
        <w:ind w:right="7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Wzory pism i umów, w tym zbiór obowiązujących formularzy urzędowych opublikowanych </w:t>
      </w:r>
      <w:r w:rsidRPr="00923450">
        <w:rPr>
          <w:rFonts w:ascii="Tahoma" w:hAnsi="Tahoma" w:cs="Tahoma"/>
          <w:sz w:val="20"/>
          <w:szCs w:val="20"/>
        </w:rPr>
        <w:br/>
        <w:t>w Dziennikach Ustaw i Monitorach Polskich,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Orzeczenia Sądu Najwyższego, Naczelnego Sądu Administracyjnego, Wojewódzkich Sądów Administracyjnych, Trybunału Konstytucyjnego oraz sądów apelacyjnych,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</w:tabs>
        <w:spacing w:after="120"/>
        <w:ind w:right="14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Orzeczenia administracyjne w tym m. in. Głównej Komisji Orzekającej w Sprawach </w:t>
      </w:r>
      <w:r w:rsidRPr="00923450">
        <w:rPr>
          <w:rFonts w:ascii="Tahoma" w:hAnsi="Tahoma" w:cs="Tahoma"/>
          <w:sz w:val="20"/>
          <w:szCs w:val="20"/>
        </w:rPr>
        <w:br/>
      </w:r>
      <w:r w:rsidRPr="00923450">
        <w:rPr>
          <w:rFonts w:ascii="Tahoma" w:hAnsi="Tahoma" w:cs="Tahoma"/>
          <w:spacing w:val="-1"/>
          <w:sz w:val="20"/>
          <w:szCs w:val="20"/>
        </w:rPr>
        <w:t>o Naruszenie Dyscypliny Finansów Publicznych przy Ministerstwie Finansów,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</w:tabs>
        <w:spacing w:after="120"/>
        <w:ind w:right="1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Orzeczenia Zespołu Arbitrów/Krajowej Izby Odwoławczej przy Prezesie Urzędu Zamówień Publicznych,</w:t>
      </w:r>
    </w:p>
    <w:p w:rsidR="0024009B" w:rsidRPr="00923450" w:rsidRDefault="0024009B" w:rsidP="0024009B">
      <w:pPr>
        <w:widowControl/>
        <w:numPr>
          <w:ilvl w:val="0"/>
          <w:numId w:val="3"/>
        </w:numPr>
        <w:tabs>
          <w:tab w:val="left" w:pos="709"/>
        </w:tabs>
        <w:spacing w:after="120"/>
        <w:ind w:right="22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Orzecznictwo Sądów Polskich wraz z tokiem instancyjnym, 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</w:tabs>
        <w:spacing w:after="120"/>
        <w:ind w:right="22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Komentarze (w tym skomentowana część jednostek redakcyjnych: Kp, Kpa, KRO, Kc, Kpc, Kpk) monografie i inne opracowania dotyczące prawa polskiego i europejskiego</w:t>
      </w:r>
      <w:r w:rsidR="00852569" w:rsidRPr="00923450">
        <w:rPr>
          <w:rFonts w:ascii="Tahoma" w:hAnsi="Tahoma" w:cs="Tahoma"/>
          <w:sz w:val="20"/>
          <w:szCs w:val="20"/>
        </w:rPr>
        <w:t>,</w:t>
      </w:r>
    </w:p>
    <w:p w:rsidR="007756F1" w:rsidRPr="00923450" w:rsidRDefault="00300E2A" w:rsidP="00852569">
      <w:pPr>
        <w:widowControl/>
        <w:numPr>
          <w:ilvl w:val="0"/>
          <w:numId w:val="3"/>
        </w:numPr>
        <w:tabs>
          <w:tab w:val="left" w:pos="709"/>
        </w:tabs>
        <w:spacing w:after="120"/>
        <w:ind w:right="22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System</w:t>
      </w:r>
      <w:r w:rsidR="007756F1" w:rsidRPr="00923450">
        <w:rPr>
          <w:rFonts w:ascii="Tahoma" w:hAnsi="Tahoma" w:cs="Tahoma"/>
          <w:sz w:val="20"/>
          <w:szCs w:val="20"/>
        </w:rPr>
        <w:t xml:space="preserve"> Prawa Prywatnego</w:t>
      </w:r>
      <w:r w:rsidRPr="00923450">
        <w:rPr>
          <w:rFonts w:ascii="Tahoma" w:hAnsi="Tahoma" w:cs="Tahoma"/>
          <w:sz w:val="20"/>
          <w:szCs w:val="20"/>
        </w:rPr>
        <w:t>, System Prawa Handlowego, System Prawa Administracyjnego, System Prawa Karneg</w:t>
      </w:r>
      <w:r w:rsidR="00852569" w:rsidRPr="00923450">
        <w:rPr>
          <w:rFonts w:ascii="Tahoma" w:hAnsi="Tahoma" w:cs="Tahoma"/>
          <w:sz w:val="20"/>
          <w:szCs w:val="20"/>
        </w:rPr>
        <w:t>o,</w:t>
      </w:r>
    </w:p>
    <w:p w:rsidR="0024009B" w:rsidRPr="00923450" w:rsidRDefault="0024009B" w:rsidP="0024009B">
      <w:pPr>
        <w:widowControl/>
        <w:numPr>
          <w:ilvl w:val="0"/>
          <w:numId w:val="3"/>
        </w:numPr>
        <w:tabs>
          <w:tab w:val="left" w:pos="709"/>
        </w:tabs>
        <w:spacing w:after="120"/>
        <w:ind w:right="22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Poradniki i komentarze praktyczne poświęcone tematyce sektora publicznego,</w:t>
      </w:r>
    </w:p>
    <w:p w:rsidR="0024009B" w:rsidRPr="00923450" w:rsidRDefault="0024009B" w:rsidP="0024009B">
      <w:pPr>
        <w:widowControl/>
        <w:numPr>
          <w:ilvl w:val="0"/>
          <w:numId w:val="3"/>
        </w:numPr>
        <w:tabs>
          <w:tab w:val="left" w:pos="709"/>
          <w:tab w:val="left" w:pos="986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Baza pytań i odpowiedzi poświęcona tematyce kadr i płac, finansów publicznych, zamówień publicznych, postępowania administracyjnego, ochrony danych osobowych, budownictwa i nieruchomości, gospodarki komunalnej, oświaty i pomocy społecznej,</w:t>
      </w:r>
    </w:p>
    <w:p w:rsidR="0024009B" w:rsidRPr="00923450" w:rsidRDefault="0024009B" w:rsidP="0024009B">
      <w:pPr>
        <w:widowControl/>
        <w:numPr>
          <w:ilvl w:val="0"/>
          <w:numId w:val="3"/>
        </w:numPr>
        <w:tabs>
          <w:tab w:val="left" w:pos="709"/>
        </w:tabs>
        <w:spacing w:after="120"/>
        <w:ind w:right="22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Możliwość zadawania pytań specjalistom z zakresu</w:t>
      </w:r>
    </w:p>
    <w:p w:rsidR="0024009B" w:rsidRPr="00923450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>Kadry i płace</w:t>
      </w:r>
    </w:p>
    <w:p w:rsidR="0024009B" w:rsidRPr="00923450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>Finanse publiczne</w:t>
      </w:r>
    </w:p>
    <w:p w:rsidR="0024009B" w:rsidRPr="00923450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>Zamówienia publiczne</w:t>
      </w:r>
    </w:p>
    <w:p w:rsidR="0024009B" w:rsidRPr="00923450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>Gospodarka nieruchomościami</w:t>
      </w:r>
    </w:p>
    <w:p w:rsidR="0024009B" w:rsidRPr="00923450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>Organizacja urzędu i ochrona danych osobowych</w:t>
      </w:r>
    </w:p>
    <w:p w:rsidR="0024009B" w:rsidRPr="00923450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>Budownictwo i nieruchomości</w:t>
      </w:r>
    </w:p>
    <w:p w:rsidR="0024009B" w:rsidRPr="00923450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 xml:space="preserve">Gospodarka komunalna </w:t>
      </w:r>
    </w:p>
    <w:p w:rsidR="0024009B" w:rsidRPr="00923450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>Oświata</w:t>
      </w:r>
    </w:p>
    <w:p w:rsidR="0024009B" w:rsidRDefault="0024009B" w:rsidP="00CC7B3B">
      <w:pPr>
        <w:pStyle w:val="Bezodstpw"/>
        <w:numPr>
          <w:ilvl w:val="0"/>
          <w:numId w:val="28"/>
        </w:numPr>
        <w:ind w:left="1134"/>
      </w:pPr>
      <w:r w:rsidRPr="00923450">
        <w:t>Pomoc społeczna</w:t>
      </w:r>
    </w:p>
    <w:p w:rsidR="00CC7B3B" w:rsidRPr="00923450" w:rsidRDefault="00CC7B3B" w:rsidP="00CC7B3B">
      <w:pPr>
        <w:pStyle w:val="Bezodstpw"/>
        <w:ind w:left="1134"/>
      </w:pPr>
    </w:p>
    <w:p w:rsidR="00B80C07" w:rsidRPr="00923450" w:rsidRDefault="00B80C07" w:rsidP="0024009B">
      <w:pPr>
        <w:widowControl/>
        <w:numPr>
          <w:ilvl w:val="0"/>
          <w:numId w:val="3"/>
        </w:numPr>
        <w:tabs>
          <w:tab w:val="left" w:pos="709"/>
          <w:tab w:val="left" w:pos="986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Baza adresowa sądów, urzędów centralnych oraz prokuratur</w:t>
      </w:r>
      <w:r w:rsidR="00852569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  <w:tab w:val="left" w:pos="986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Uzasadnienia do orzeczeń opublikowanych w zbiorach urzędowych</w:t>
      </w:r>
      <w:r w:rsidR="00852569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  <w:tab w:val="left" w:pos="986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Cytaty/Tezy/Pisma z piśmiennictwa prawniczego</w:t>
      </w:r>
      <w:r w:rsidR="00852569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Wykaz publikatorów orzecznictwa (np. OSP, OSNC) wraz z ich zawartością, w tym </w:t>
      </w:r>
      <w:r w:rsidRPr="00923450">
        <w:rPr>
          <w:rFonts w:ascii="Tahoma" w:hAnsi="Tahoma" w:cs="Tahoma"/>
          <w:sz w:val="20"/>
          <w:szCs w:val="20"/>
        </w:rPr>
        <w:br/>
        <w:t>z uzasadnieniami zawartych w nim orzeczeń</w:t>
      </w:r>
      <w:r w:rsidR="00852569" w:rsidRPr="00923450">
        <w:rPr>
          <w:rFonts w:ascii="Tahoma" w:hAnsi="Tahoma" w:cs="Tahoma"/>
          <w:sz w:val="20"/>
          <w:szCs w:val="20"/>
        </w:rPr>
        <w:t>,</w:t>
      </w:r>
    </w:p>
    <w:p w:rsidR="00FB3FEB" w:rsidRPr="00923450" w:rsidRDefault="00FB3FEB" w:rsidP="00FB3FEB">
      <w:pPr>
        <w:pStyle w:val="Akapitzlist"/>
        <w:numPr>
          <w:ilvl w:val="0"/>
          <w:numId w:val="3"/>
        </w:numPr>
        <w:spacing w:after="120"/>
        <w:ind w:left="714" w:hanging="357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Wspólną klasyfikację wieloprzedmiotową dla orzecznictwa, tez z piśmiennictwa, pism urzędowych i pozycji bibliograficznych,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Ujednolicone teksty aktów prawnych Unii Europejskiej w języku polskim pochodzących z:</w:t>
      </w:r>
    </w:p>
    <w:p w:rsidR="00B80C07" w:rsidRPr="00923450" w:rsidRDefault="00B80C07" w:rsidP="00852569">
      <w:pPr>
        <w:widowControl/>
        <w:numPr>
          <w:ilvl w:val="0"/>
          <w:numId w:val="4"/>
        </w:numPr>
        <w:tabs>
          <w:tab w:val="left" w:pos="1134"/>
        </w:tabs>
        <w:spacing w:after="12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lastRenderedPageBreak/>
        <w:t>Bieżących wydań Dzienników Urzędowych Unii Europejskiej serii L oraz C, ukazujących się w języku polskim od 1 maja 2004 r.,</w:t>
      </w:r>
    </w:p>
    <w:p w:rsidR="00B80C07" w:rsidRPr="00923450" w:rsidRDefault="00B80C07" w:rsidP="00852569">
      <w:pPr>
        <w:widowControl/>
        <w:numPr>
          <w:ilvl w:val="0"/>
          <w:numId w:val="4"/>
        </w:numPr>
        <w:tabs>
          <w:tab w:val="left" w:pos="1134"/>
        </w:tabs>
        <w:spacing w:after="120"/>
        <w:ind w:left="1134" w:right="29" w:hanging="425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Specjalnej polskiej edycji Dziennika Urzędowego Unii Europejskiej, zawierającej </w:t>
      </w:r>
      <w:r w:rsidRPr="00923450">
        <w:rPr>
          <w:rFonts w:ascii="Tahoma" w:hAnsi="Tahoma" w:cs="Tahoma"/>
          <w:sz w:val="20"/>
          <w:szCs w:val="20"/>
        </w:rPr>
        <w:t>akty unijne opublikowane pierwotnie przed 1 maja 2004 r</w:t>
      </w:r>
      <w:r w:rsidR="00852569" w:rsidRPr="00923450">
        <w:rPr>
          <w:rFonts w:ascii="Tahoma" w:hAnsi="Tahoma" w:cs="Tahoma"/>
          <w:sz w:val="20"/>
          <w:szCs w:val="20"/>
        </w:rPr>
        <w:t>,</w:t>
      </w:r>
    </w:p>
    <w:p w:rsidR="00B80C07" w:rsidRPr="00923450" w:rsidRDefault="00B80C07" w:rsidP="00852569">
      <w:pPr>
        <w:numPr>
          <w:ilvl w:val="0"/>
          <w:numId w:val="3"/>
        </w:numPr>
        <w:tabs>
          <w:tab w:val="left" w:pos="709"/>
          <w:tab w:val="left" w:pos="986"/>
        </w:tabs>
        <w:spacing w:after="120"/>
        <w:jc w:val="both"/>
        <w:rPr>
          <w:rFonts w:ascii="Tahoma" w:hAnsi="Tahoma" w:cs="Tahoma"/>
          <w:spacing w:val="-2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Orzeczenia europejskie:</w:t>
      </w:r>
    </w:p>
    <w:p w:rsidR="00B80C07" w:rsidRPr="00923450" w:rsidRDefault="00B80C07" w:rsidP="00852569">
      <w:pPr>
        <w:widowControl/>
        <w:numPr>
          <w:ilvl w:val="0"/>
          <w:numId w:val="5"/>
        </w:numPr>
        <w:tabs>
          <w:tab w:val="left" w:pos="1134"/>
        </w:tabs>
        <w:spacing w:after="120"/>
        <w:ind w:left="1134" w:right="6" w:hanging="425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Orzeczenia Trybunału Sprawiedliwości i Sądu Pierwszej Instancji pochodzące </w:t>
      </w:r>
      <w:r w:rsidRPr="00923450">
        <w:rPr>
          <w:rFonts w:ascii="Tahoma" w:hAnsi="Tahoma" w:cs="Tahoma"/>
          <w:sz w:val="20"/>
          <w:szCs w:val="20"/>
        </w:rPr>
        <w:br/>
        <w:t xml:space="preserve">z oficjalnych źródeł Unii Europejskiej (European Court Reports) - tłumaczenia </w:t>
      </w:r>
      <w:r w:rsidRPr="00923450">
        <w:rPr>
          <w:rFonts w:ascii="Tahoma" w:hAnsi="Tahoma" w:cs="Tahoma"/>
          <w:spacing w:val="-2"/>
          <w:sz w:val="20"/>
          <w:szCs w:val="20"/>
        </w:rPr>
        <w:t xml:space="preserve">sentencji orzeczeń (lub tez) publikowane w języku polskim, uzasadnienia w języku polskim, a w razie ich braku w języku </w:t>
      </w:r>
      <w:r w:rsidRPr="00923450">
        <w:rPr>
          <w:rFonts w:ascii="Tahoma" w:hAnsi="Tahoma" w:cs="Tahoma"/>
          <w:sz w:val="20"/>
          <w:szCs w:val="20"/>
        </w:rPr>
        <w:t>angielskim,</w:t>
      </w:r>
    </w:p>
    <w:p w:rsidR="00B80C07" w:rsidRPr="00923450" w:rsidRDefault="00B80C07" w:rsidP="00852569">
      <w:pPr>
        <w:widowControl/>
        <w:numPr>
          <w:ilvl w:val="0"/>
          <w:numId w:val="5"/>
        </w:numPr>
        <w:tabs>
          <w:tab w:val="left" w:pos="1134"/>
        </w:tabs>
        <w:spacing w:after="120"/>
        <w:ind w:left="1134" w:right="72" w:hanging="425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 xml:space="preserve">Orzeczenia Europejskiego Trybunału Praw Człowieka i Europejskiej Komisji Praw </w:t>
      </w:r>
      <w:r w:rsidRPr="00923450">
        <w:rPr>
          <w:rFonts w:ascii="Tahoma" w:hAnsi="Tahoma" w:cs="Tahoma"/>
          <w:spacing w:val="-1"/>
          <w:sz w:val="20"/>
          <w:szCs w:val="20"/>
        </w:rPr>
        <w:t>Człowieka w języku polskim, a w razie braku polskiego tłumaczenia w języku angielskim lub francuskim</w:t>
      </w:r>
      <w:r w:rsidR="00852569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B80C07" w:rsidRPr="00923450" w:rsidRDefault="00B80C07" w:rsidP="00852569">
      <w:pPr>
        <w:widowControl/>
        <w:numPr>
          <w:ilvl w:val="0"/>
          <w:numId w:val="3"/>
        </w:numPr>
        <w:tabs>
          <w:tab w:val="left" w:pos="709"/>
          <w:tab w:val="left" w:pos="987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Komentarze oraz monografie dotyczące tematyki prawa europejskiego</w:t>
      </w:r>
      <w:r w:rsidR="00852569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527FD6" w:rsidRPr="00923450" w:rsidRDefault="00B80C07" w:rsidP="00527FD6">
      <w:pPr>
        <w:widowControl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Tezy z piśmiennictwa prawniczego, tj. cytatów z publikacji prawniczych, </w:t>
      </w:r>
      <w:r w:rsidRPr="00923450">
        <w:rPr>
          <w:rFonts w:ascii="Tahoma" w:hAnsi="Tahoma" w:cs="Tahoma"/>
          <w:spacing w:val="-1"/>
          <w:sz w:val="20"/>
          <w:szCs w:val="20"/>
        </w:rPr>
        <w:t>odzwierciedlających stanowisko autora publikacji w danej kwestii.</w:t>
      </w:r>
    </w:p>
    <w:p w:rsidR="00527FD6" w:rsidRPr="00923450" w:rsidRDefault="00527FD6" w:rsidP="00527FD6">
      <w:pPr>
        <w:spacing w:before="274" w:after="120"/>
        <w:jc w:val="both"/>
        <w:rPr>
          <w:rFonts w:ascii="Tahoma" w:hAnsi="Tahoma" w:cs="Tahoma"/>
          <w:b/>
          <w:spacing w:val="-1"/>
          <w:sz w:val="20"/>
          <w:szCs w:val="20"/>
          <w:u w:val="single"/>
        </w:rPr>
      </w:pPr>
      <w:r w:rsidRPr="00923450">
        <w:rPr>
          <w:rFonts w:ascii="Tahoma" w:hAnsi="Tahoma" w:cs="Tahoma"/>
          <w:b/>
          <w:spacing w:val="-1"/>
          <w:sz w:val="20"/>
          <w:szCs w:val="20"/>
          <w:u w:val="single"/>
        </w:rPr>
        <w:t>II. Baza Systemu Administracji:</w:t>
      </w:r>
    </w:p>
    <w:p w:rsidR="00527FD6" w:rsidRPr="00923450" w:rsidRDefault="00527FD6" w:rsidP="00C20046">
      <w:pPr>
        <w:pStyle w:val="Akapitzlist"/>
        <w:widowControl/>
        <w:numPr>
          <w:ilvl w:val="0"/>
          <w:numId w:val="11"/>
        </w:numPr>
        <w:tabs>
          <w:tab w:val="left" w:pos="426"/>
        </w:tabs>
        <w:spacing w:before="120" w:after="120"/>
        <w:ind w:left="851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Moduł Administracja powinien zawierać </w:t>
      </w:r>
      <w:r w:rsidR="00C22491" w:rsidRPr="00923450">
        <w:rPr>
          <w:rFonts w:ascii="Tahoma" w:hAnsi="Tahoma" w:cs="Tahoma"/>
          <w:spacing w:val="-1"/>
          <w:sz w:val="20"/>
          <w:szCs w:val="20"/>
        </w:rPr>
        <w:t xml:space="preserve">min. </w:t>
      </w:r>
      <w:r w:rsidRPr="00923450">
        <w:rPr>
          <w:rFonts w:ascii="Tahoma" w:hAnsi="Tahoma" w:cs="Tahoma"/>
          <w:spacing w:val="-1"/>
          <w:sz w:val="20"/>
          <w:szCs w:val="20"/>
        </w:rPr>
        <w:t>4 obszar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t>y</w:t>
      </w:r>
      <w:r w:rsidRPr="00923450">
        <w:rPr>
          <w:rFonts w:ascii="Tahoma" w:hAnsi="Tahoma" w:cs="Tahoma"/>
          <w:spacing w:val="-1"/>
          <w:sz w:val="20"/>
          <w:szCs w:val="20"/>
        </w:rPr>
        <w:t xml:space="preserve"> tematyczn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t>e</w:t>
      </w:r>
      <w:r w:rsidR="00C22491" w:rsidRPr="00923450">
        <w:rPr>
          <w:rFonts w:ascii="Tahoma" w:hAnsi="Tahoma" w:cs="Tahoma"/>
          <w:spacing w:val="-1"/>
          <w:sz w:val="20"/>
          <w:szCs w:val="20"/>
        </w:rPr>
        <w:t>:</w:t>
      </w:r>
    </w:p>
    <w:p w:rsidR="00C22491" w:rsidRPr="00923450" w:rsidRDefault="00C22491" w:rsidP="00CC7B3B">
      <w:pPr>
        <w:pStyle w:val="Akapitzlist"/>
        <w:widowControl/>
        <w:numPr>
          <w:ilvl w:val="0"/>
          <w:numId w:val="12"/>
        </w:numPr>
        <w:tabs>
          <w:tab w:val="left" w:pos="426"/>
        </w:tabs>
        <w:spacing w:before="120" w:after="120"/>
        <w:ind w:left="1418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Finanse publiczne, księgowość i podatki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C22491" w:rsidRPr="00923450" w:rsidRDefault="00C22491" w:rsidP="00CC7B3B">
      <w:pPr>
        <w:pStyle w:val="Akapitzlist"/>
        <w:widowControl/>
        <w:numPr>
          <w:ilvl w:val="0"/>
          <w:numId w:val="12"/>
        </w:numPr>
        <w:tabs>
          <w:tab w:val="left" w:pos="426"/>
        </w:tabs>
        <w:spacing w:before="120" w:after="120"/>
        <w:ind w:left="1418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Kadry i płace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C22491" w:rsidRPr="00923450" w:rsidRDefault="00C22491" w:rsidP="00CC7B3B">
      <w:pPr>
        <w:pStyle w:val="Akapitzlist"/>
        <w:widowControl/>
        <w:numPr>
          <w:ilvl w:val="0"/>
          <w:numId w:val="12"/>
        </w:numPr>
        <w:tabs>
          <w:tab w:val="left" w:pos="426"/>
        </w:tabs>
        <w:spacing w:before="120" w:after="120"/>
        <w:ind w:left="1418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Postępowanie administracyjne i egzekucyjne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C22491" w:rsidRPr="00923450" w:rsidRDefault="00C22491" w:rsidP="00CC7B3B">
      <w:pPr>
        <w:pStyle w:val="Akapitzlist"/>
        <w:widowControl/>
        <w:numPr>
          <w:ilvl w:val="0"/>
          <w:numId w:val="12"/>
        </w:numPr>
        <w:tabs>
          <w:tab w:val="left" w:pos="426"/>
        </w:tabs>
        <w:spacing w:before="120" w:after="120"/>
        <w:ind w:left="1418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Zamówienia publiczne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t>.</w:t>
      </w:r>
    </w:p>
    <w:p w:rsidR="00C22491" w:rsidRPr="00923450" w:rsidRDefault="00C22491" w:rsidP="00C20046">
      <w:pPr>
        <w:pStyle w:val="Akapitzlist"/>
        <w:widowControl/>
        <w:numPr>
          <w:ilvl w:val="0"/>
          <w:numId w:val="11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Moduł Administracja Finanse publiczne, księgowość i podatki powinien zawierać m.in.:</w:t>
      </w:r>
    </w:p>
    <w:p w:rsidR="00C22491" w:rsidRPr="00923450" w:rsidRDefault="00C22491" w:rsidP="00C2004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before="120" w:after="120"/>
        <w:ind w:left="993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praktyczne wyjaśnienia </w:t>
      </w:r>
      <w:r w:rsidR="005F5FDB" w:rsidRPr="00923450">
        <w:rPr>
          <w:rFonts w:ascii="Tahoma" w:hAnsi="Tahoma" w:cs="Tahoma"/>
          <w:spacing w:val="-1"/>
          <w:sz w:val="20"/>
          <w:szCs w:val="20"/>
        </w:rPr>
        <w:t xml:space="preserve">- </w:t>
      </w:r>
      <w:r w:rsidRPr="00923450">
        <w:rPr>
          <w:rFonts w:ascii="Tahoma" w:hAnsi="Tahoma" w:cs="Tahoma"/>
          <w:spacing w:val="-1"/>
          <w:sz w:val="20"/>
          <w:szCs w:val="20"/>
        </w:rPr>
        <w:t>gotowe odpowiedzi z praktyki księgowych sfery budżetowej,</w:t>
      </w:r>
    </w:p>
    <w:p w:rsidR="00C22491" w:rsidRPr="00923450" w:rsidRDefault="00C22491" w:rsidP="00C20046">
      <w:pPr>
        <w:pStyle w:val="Akapitzlist"/>
        <w:numPr>
          <w:ilvl w:val="0"/>
          <w:numId w:val="16"/>
        </w:numPr>
        <w:tabs>
          <w:tab w:val="left" w:pos="426"/>
        </w:tabs>
        <w:spacing w:before="120" w:after="120"/>
        <w:ind w:left="993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bazę formularzy, instrukcji, deklaracji, umów m.in. uchwał i zarządzeń JST w zakresie podatków, budżetu i finansów, dokumentów i dowodów księgowych, instrukcji 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br/>
      </w:r>
      <w:r w:rsidRPr="00923450">
        <w:rPr>
          <w:rFonts w:ascii="Tahoma" w:hAnsi="Tahoma" w:cs="Tahoma"/>
          <w:spacing w:val="-1"/>
          <w:sz w:val="20"/>
          <w:szCs w:val="20"/>
        </w:rPr>
        <w:t>i regulaminów i umów, sprawozdań finansowych i budżetowych, dokumentacji podatkowej (w tym wzorów decyzji)</w:t>
      </w:r>
      <w:r w:rsidR="00C20046"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C22491" w:rsidRPr="00923450" w:rsidRDefault="00C22491" w:rsidP="00C2004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before="120" w:after="120"/>
        <w:ind w:left="993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bookmarkStart w:id="1" w:name="_Hlk183421612"/>
      <w:r w:rsidRPr="00923450">
        <w:rPr>
          <w:rFonts w:ascii="Tahoma" w:hAnsi="Tahoma" w:cs="Tahoma"/>
          <w:spacing w:val="-1"/>
          <w:sz w:val="20"/>
          <w:szCs w:val="20"/>
        </w:rPr>
        <w:t xml:space="preserve">dostęp do aktualnej bazy prawa polskiego, projektów aktów, najnowszych orzeczeń 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br/>
      </w:r>
      <w:r w:rsidRPr="00923450">
        <w:rPr>
          <w:rFonts w:ascii="Tahoma" w:hAnsi="Tahoma" w:cs="Tahoma"/>
          <w:spacing w:val="-1"/>
          <w:sz w:val="20"/>
          <w:szCs w:val="20"/>
        </w:rPr>
        <w:t>i stanowisk urzędowych</w:t>
      </w:r>
      <w:bookmarkEnd w:id="1"/>
      <w:r w:rsidR="00C20046" w:rsidRPr="00923450">
        <w:rPr>
          <w:rFonts w:ascii="Tahoma" w:hAnsi="Tahoma" w:cs="Tahoma"/>
          <w:spacing w:val="-1"/>
          <w:sz w:val="20"/>
          <w:szCs w:val="20"/>
        </w:rPr>
        <w:t xml:space="preserve">: </w:t>
      </w:r>
    </w:p>
    <w:p w:rsidR="00C20046" w:rsidRPr="00923450" w:rsidRDefault="007B5111" w:rsidP="00C20046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k</w:t>
      </w:r>
      <w:r w:rsidR="00C20046" w:rsidRPr="00923450">
        <w:rPr>
          <w:rFonts w:ascii="Tahoma" w:hAnsi="Tahoma" w:cs="Tahoma"/>
          <w:spacing w:val="-1"/>
          <w:sz w:val="20"/>
          <w:szCs w:val="20"/>
        </w:rPr>
        <w:t>omplet przepisów, orzeczeń sądów administracyjnych, cywilnych i karnych,</w:t>
      </w:r>
    </w:p>
    <w:p w:rsidR="00C20046" w:rsidRPr="00923450" w:rsidRDefault="007B5111" w:rsidP="00C20046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o</w:t>
      </w:r>
      <w:r w:rsidR="00C20046" w:rsidRPr="00923450">
        <w:rPr>
          <w:rFonts w:ascii="Tahoma" w:hAnsi="Tahoma" w:cs="Tahoma"/>
          <w:spacing w:val="-1"/>
          <w:sz w:val="20"/>
          <w:szCs w:val="20"/>
        </w:rPr>
        <w:t>rzecznictwo Regionalnych Izb Obrachunkowych,</w:t>
      </w:r>
    </w:p>
    <w:p w:rsidR="00C20046" w:rsidRPr="00923450" w:rsidRDefault="007B5111" w:rsidP="00C20046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r</w:t>
      </w:r>
      <w:r w:rsidR="00C20046" w:rsidRPr="00923450">
        <w:rPr>
          <w:rFonts w:ascii="Tahoma" w:hAnsi="Tahoma" w:cs="Tahoma"/>
          <w:spacing w:val="-1"/>
          <w:sz w:val="20"/>
          <w:szCs w:val="20"/>
        </w:rPr>
        <w:t>ozstrzygnięcia nadzorcze wojewodów,</w:t>
      </w:r>
    </w:p>
    <w:p w:rsidR="00C20046" w:rsidRPr="00923450" w:rsidRDefault="007B5111" w:rsidP="00C20046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c</w:t>
      </w:r>
      <w:r w:rsidR="00C20046" w:rsidRPr="00923450">
        <w:rPr>
          <w:rFonts w:ascii="Tahoma" w:hAnsi="Tahoma" w:cs="Tahoma"/>
          <w:spacing w:val="-1"/>
          <w:sz w:val="20"/>
          <w:szCs w:val="20"/>
        </w:rPr>
        <w:t>odzienna aktualizacja przepisów, dostępne ujednolicone wersje aktów prawnych,</w:t>
      </w:r>
    </w:p>
    <w:p w:rsidR="00C20046" w:rsidRPr="00923450" w:rsidRDefault="00C20046" w:rsidP="00C20046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 </w:t>
      </w:r>
      <w:r w:rsidR="007B5111" w:rsidRPr="00923450">
        <w:rPr>
          <w:rFonts w:ascii="Tahoma" w:hAnsi="Tahoma" w:cs="Tahoma"/>
          <w:spacing w:val="-1"/>
          <w:sz w:val="20"/>
          <w:szCs w:val="20"/>
        </w:rPr>
        <w:t>p</w:t>
      </w:r>
      <w:r w:rsidRPr="00923450">
        <w:rPr>
          <w:rFonts w:ascii="Tahoma" w:hAnsi="Tahoma" w:cs="Tahoma"/>
          <w:spacing w:val="-1"/>
          <w:sz w:val="20"/>
          <w:szCs w:val="20"/>
        </w:rPr>
        <w:t>owiązanie przepisu z orzeczeniami, stanowiskami urzędów i komentarzami ekspertów,</w:t>
      </w:r>
    </w:p>
    <w:p w:rsidR="00C22491" w:rsidRPr="00923450" w:rsidRDefault="007B5111" w:rsidP="00C20046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m</w:t>
      </w:r>
      <w:r w:rsidR="00C20046" w:rsidRPr="00923450">
        <w:rPr>
          <w:rFonts w:ascii="Tahoma" w:hAnsi="Tahoma" w:cs="Tahoma"/>
          <w:spacing w:val="-1"/>
          <w:sz w:val="20"/>
          <w:szCs w:val="20"/>
        </w:rPr>
        <w:t>ożliwość porównywania wersji aktu prawnego z różnych okresów ich obowiązywania</w:t>
      </w:r>
      <w:r w:rsidRPr="00923450">
        <w:rPr>
          <w:rFonts w:ascii="Tahoma" w:hAnsi="Tahoma" w:cs="Tahoma"/>
          <w:spacing w:val="-1"/>
          <w:sz w:val="20"/>
          <w:szCs w:val="20"/>
        </w:rPr>
        <w:t>,</w:t>
      </w:r>
    </w:p>
    <w:p w:rsidR="00C20046" w:rsidRPr="00923450" w:rsidRDefault="00C20046" w:rsidP="00C2004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before="120" w:after="120"/>
        <w:ind w:left="993" w:hanging="284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bookmarkStart w:id="2" w:name="_Hlk183421669"/>
      <w:r w:rsidRPr="00923450">
        <w:rPr>
          <w:rFonts w:ascii="Tahoma" w:hAnsi="Tahoma" w:cs="Tahoma"/>
          <w:spacing w:val="-1"/>
          <w:sz w:val="20"/>
          <w:szCs w:val="20"/>
        </w:rPr>
        <w:t>kalkulatory w wersji online</w:t>
      </w:r>
      <w:r w:rsidR="005F5FDB" w:rsidRPr="00923450">
        <w:rPr>
          <w:rFonts w:ascii="Tahoma" w:hAnsi="Tahoma" w:cs="Tahoma"/>
          <w:spacing w:val="-1"/>
          <w:sz w:val="20"/>
          <w:szCs w:val="20"/>
        </w:rPr>
        <w:t xml:space="preserve"> m.in.</w:t>
      </w:r>
      <w:r w:rsidR="005F5FDB" w:rsidRPr="00923450">
        <w:rPr>
          <w:rFonts w:ascii="Tahoma" w:hAnsi="Tahoma" w:cs="Tahoma"/>
          <w:sz w:val="20"/>
          <w:szCs w:val="20"/>
        </w:rPr>
        <w:t xml:space="preserve"> </w:t>
      </w:r>
      <w:r w:rsidR="005F5FDB" w:rsidRPr="00923450">
        <w:rPr>
          <w:rFonts w:ascii="Tahoma" w:hAnsi="Tahoma" w:cs="Tahoma"/>
          <w:spacing w:val="-1"/>
          <w:sz w:val="20"/>
          <w:szCs w:val="20"/>
        </w:rPr>
        <w:t>wysokości odsetek ustawowych, zaległości podatkowych, odsetek umownych, rozliczenia samochodów służbowych, diet.</w:t>
      </w:r>
    </w:p>
    <w:p w:rsidR="00C20046" w:rsidRPr="00923450" w:rsidRDefault="00C20046" w:rsidP="00C2004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before="120" w:after="120"/>
        <w:ind w:left="993" w:hanging="284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porady ekspertów. Możliwość zadawania pytań z zakresu finansów publicznych, rachunkowości budżetowej, sprawozdawczości, a także podatków.</w:t>
      </w:r>
    </w:p>
    <w:p w:rsidR="00C20046" w:rsidRPr="00923450" w:rsidRDefault="00C20046" w:rsidP="00C20046">
      <w:pPr>
        <w:pStyle w:val="Akapitzlist"/>
        <w:widowControl/>
        <w:numPr>
          <w:ilvl w:val="0"/>
          <w:numId w:val="11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bookmarkStart w:id="3" w:name="_Hlk183423273"/>
      <w:bookmarkEnd w:id="2"/>
      <w:r w:rsidRPr="00923450">
        <w:rPr>
          <w:rFonts w:ascii="Tahoma" w:hAnsi="Tahoma" w:cs="Tahoma"/>
          <w:spacing w:val="-1"/>
          <w:sz w:val="20"/>
          <w:szCs w:val="20"/>
        </w:rPr>
        <w:t>Moduł Administracja Kadry i Płace powinien zawierać m.in.:</w:t>
      </w:r>
    </w:p>
    <w:p w:rsidR="00C20046" w:rsidRPr="00923450" w:rsidRDefault="00C20046" w:rsidP="00C97AB0">
      <w:pPr>
        <w:pStyle w:val="Akapitzlist"/>
        <w:widowControl/>
        <w:numPr>
          <w:ilvl w:val="0"/>
          <w:numId w:val="18"/>
        </w:numPr>
        <w:tabs>
          <w:tab w:val="left" w:pos="426"/>
        </w:tabs>
        <w:spacing w:before="120" w:after="120"/>
        <w:ind w:left="1134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aktualności czyli zwięzłe informacje pozwalające na sprawne śledzenie zmian w prawie prac</w:t>
      </w:r>
      <w:r w:rsidR="00730BB1" w:rsidRPr="00923450">
        <w:rPr>
          <w:rFonts w:ascii="Tahoma" w:hAnsi="Tahoma" w:cs="Tahoma"/>
          <w:spacing w:val="-1"/>
          <w:sz w:val="20"/>
          <w:szCs w:val="20"/>
        </w:rPr>
        <w:t xml:space="preserve">y, </w:t>
      </w:r>
      <w:r w:rsidRPr="00923450">
        <w:rPr>
          <w:rFonts w:ascii="Tahoma" w:hAnsi="Tahoma" w:cs="Tahoma"/>
          <w:spacing w:val="-1"/>
          <w:sz w:val="20"/>
          <w:szCs w:val="20"/>
        </w:rPr>
        <w:t xml:space="preserve"> opis nowych przepisów, datę obowiązywania i konsekwencje dla pracodawcy, </w:t>
      </w:r>
    </w:p>
    <w:p w:rsidR="00C20046" w:rsidRPr="00923450" w:rsidRDefault="00C20046" w:rsidP="00C97AB0">
      <w:pPr>
        <w:pStyle w:val="Akapitzlist"/>
        <w:widowControl/>
        <w:numPr>
          <w:ilvl w:val="0"/>
          <w:numId w:val="18"/>
        </w:numPr>
        <w:tabs>
          <w:tab w:val="left" w:pos="426"/>
        </w:tabs>
        <w:spacing w:before="120" w:after="120"/>
        <w:ind w:left="1134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bookmarkStart w:id="4" w:name="_Hlk183424635"/>
      <w:r w:rsidRPr="00923450">
        <w:rPr>
          <w:rFonts w:ascii="Tahoma" w:hAnsi="Tahoma" w:cs="Tahoma"/>
          <w:spacing w:val="-1"/>
          <w:sz w:val="20"/>
          <w:szCs w:val="20"/>
        </w:rPr>
        <w:lastRenderedPageBreak/>
        <w:t>praktyczne wyjaśnienia - gotowe odpowiedzi na pytania z praktyki kadr,</w:t>
      </w:r>
    </w:p>
    <w:p w:rsidR="00C20046" w:rsidRPr="00923450" w:rsidRDefault="00C20046" w:rsidP="00C97AB0">
      <w:pPr>
        <w:pStyle w:val="Akapitzlist"/>
        <w:widowControl/>
        <w:numPr>
          <w:ilvl w:val="0"/>
          <w:numId w:val="18"/>
        </w:numPr>
        <w:tabs>
          <w:tab w:val="left" w:pos="426"/>
        </w:tabs>
        <w:spacing w:before="120" w:after="120"/>
        <w:ind w:left="1134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bookmarkStart w:id="5" w:name="_Hlk183423476"/>
      <w:bookmarkEnd w:id="4"/>
      <w:r w:rsidRPr="00923450">
        <w:rPr>
          <w:rFonts w:ascii="Tahoma" w:hAnsi="Tahoma" w:cs="Tahoma"/>
          <w:spacing w:val="-1"/>
          <w:sz w:val="20"/>
          <w:szCs w:val="20"/>
        </w:rPr>
        <w:t>bazę formularzy, umów, kwestionariuszy, wniosków pracowniczych, regulaminów, pozwalające na szybkie przygotowanie niezbędnych dokumentów pracowniczych m.in.:</w:t>
      </w:r>
    </w:p>
    <w:p w:rsidR="00C20046" w:rsidRPr="00923450" w:rsidRDefault="00C97AB0" w:rsidP="00C97AB0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426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u</w:t>
      </w:r>
      <w:r w:rsidR="00C20046" w:rsidRPr="00923450">
        <w:rPr>
          <w:rFonts w:ascii="Tahoma" w:hAnsi="Tahoma" w:cs="Tahoma"/>
          <w:spacing w:val="-1"/>
          <w:sz w:val="20"/>
          <w:szCs w:val="20"/>
        </w:rPr>
        <w:t>mowy o pracę,</w:t>
      </w:r>
    </w:p>
    <w:p w:rsidR="00C20046" w:rsidRPr="00923450" w:rsidRDefault="00C20046" w:rsidP="00C97AB0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426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umowy cywilnoprawne,</w:t>
      </w:r>
    </w:p>
    <w:p w:rsidR="00C20046" w:rsidRPr="00923450" w:rsidRDefault="00C20046" w:rsidP="00C97AB0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426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dokumentacja planowania i rozliczania czasu pracy,</w:t>
      </w:r>
    </w:p>
    <w:p w:rsidR="00C20046" w:rsidRPr="00923450" w:rsidRDefault="00C20046" w:rsidP="00C97AB0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426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formularze rozliczania podróży służbowych,</w:t>
      </w:r>
    </w:p>
    <w:p w:rsidR="00C20046" w:rsidRPr="00923450" w:rsidRDefault="00C20046" w:rsidP="00C97AB0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426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świadectwo pracy i inne dokumenty związane z zakończeniem stosunku pracy.</w:t>
      </w:r>
    </w:p>
    <w:bookmarkEnd w:id="5"/>
    <w:p w:rsidR="00C97AB0" w:rsidRPr="00923450" w:rsidRDefault="00C97AB0" w:rsidP="00C97AB0">
      <w:pPr>
        <w:pStyle w:val="Akapitzlist"/>
        <w:widowControl/>
        <w:numPr>
          <w:ilvl w:val="0"/>
          <w:numId w:val="18"/>
        </w:numPr>
        <w:tabs>
          <w:tab w:val="left" w:pos="426"/>
        </w:tabs>
        <w:spacing w:before="120" w:after="120"/>
        <w:ind w:left="1134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dostęp do aktualnej bazy prawa polskiego, projektów aktów, najnowszych orzeczeń i stanowisk urzędowych: </w:t>
      </w:r>
    </w:p>
    <w:p w:rsidR="00C97AB0" w:rsidRPr="00923450" w:rsidRDefault="00C97AB0" w:rsidP="00C97AB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before="120" w:after="120"/>
        <w:ind w:left="156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komplet przepisów, orzeczeń, stanowisk MF, izb skarbowych,</w:t>
      </w:r>
    </w:p>
    <w:p w:rsidR="00C97AB0" w:rsidRPr="00923450" w:rsidRDefault="00C97AB0" w:rsidP="00C97AB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before="120" w:after="120"/>
        <w:ind w:left="156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codzienna aktualizacja przepisów, dostępne ujednolicone wersje aktów prawnych,</w:t>
      </w:r>
    </w:p>
    <w:p w:rsidR="00C97AB0" w:rsidRPr="00923450" w:rsidRDefault="00C97AB0" w:rsidP="00C97AB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before="120" w:after="120"/>
        <w:ind w:left="156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przegląd zmian w prawie i komentarze do najnowszych orzeczeń z prawa pracy,</w:t>
      </w:r>
    </w:p>
    <w:p w:rsidR="00C97AB0" w:rsidRPr="00923450" w:rsidRDefault="00C97AB0" w:rsidP="00C97AB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before="120" w:after="120"/>
        <w:ind w:left="156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możliwość porównywania wersji aktu prawnego z różnych okresów ich obowiązywania.</w:t>
      </w:r>
    </w:p>
    <w:p w:rsidR="00C97AB0" w:rsidRPr="00923450" w:rsidRDefault="00C97AB0" w:rsidP="00C97AB0">
      <w:pPr>
        <w:pStyle w:val="Akapitzlist"/>
        <w:widowControl/>
        <w:numPr>
          <w:ilvl w:val="0"/>
          <w:numId w:val="18"/>
        </w:numPr>
        <w:tabs>
          <w:tab w:val="left" w:pos="426"/>
        </w:tabs>
        <w:spacing w:before="120" w:after="120"/>
        <w:ind w:left="1134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kalkulatory w wersji online</w:t>
      </w:r>
      <w:r w:rsidR="00730BB1" w:rsidRPr="00923450">
        <w:rPr>
          <w:rFonts w:ascii="Tahoma" w:hAnsi="Tahoma" w:cs="Tahoma"/>
          <w:spacing w:val="-1"/>
          <w:sz w:val="20"/>
          <w:szCs w:val="20"/>
        </w:rPr>
        <w:t xml:space="preserve"> m.in. obliczenie należnego wynagrodzenia za godziny nadliczbowe, pracę w nocy, za przepracowaną część miesiąca, ekwiwalentu za urlop wypoczynkowy, wyliczenie wysokości dodatków do wynagrodzenia, rozliczenie podróży służbowych,</w:t>
      </w:r>
    </w:p>
    <w:p w:rsidR="00C97AB0" w:rsidRPr="00923450" w:rsidRDefault="00C97AB0" w:rsidP="00C97AB0">
      <w:pPr>
        <w:pStyle w:val="Akapitzlist"/>
        <w:widowControl/>
        <w:numPr>
          <w:ilvl w:val="0"/>
          <w:numId w:val="18"/>
        </w:numPr>
        <w:tabs>
          <w:tab w:val="left" w:pos="426"/>
        </w:tabs>
        <w:spacing w:before="120" w:after="120"/>
        <w:ind w:left="1134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porady ekspertów</w:t>
      </w:r>
      <w:r w:rsidR="00730BB1" w:rsidRPr="00923450">
        <w:rPr>
          <w:rFonts w:ascii="Tahoma" w:hAnsi="Tahoma" w:cs="Tahoma"/>
          <w:spacing w:val="-1"/>
          <w:sz w:val="20"/>
          <w:szCs w:val="20"/>
        </w:rPr>
        <w:t xml:space="preserve"> - m</w:t>
      </w:r>
      <w:r w:rsidRPr="00923450">
        <w:rPr>
          <w:rFonts w:ascii="Tahoma" w:hAnsi="Tahoma" w:cs="Tahoma"/>
          <w:spacing w:val="-1"/>
          <w:sz w:val="20"/>
          <w:szCs w:val="20"/>
        </w:rPr>
        <w:t xml:space="preserve">ożliwość zadawania pytań z zakresu </w:t>
      </w:r>
      <w:r w:rsidR="00730BB1" w:rsidRPr="00923450">
        <w:rPr>
          <w:rFonts w:ascii="Tahoma" w:hAnsi="Tahoma" w:cs="Tahoma"/>
          <w:spacing w:val="-1"/>
          <w:sz w:val="20"/>
          <w:szCs w:val="20"/>
        </w:rPr>
        <w:t>kadr i płac</w:t>
      </w:r>
      <w:r w:rsidRPr="00923450">
        <w:rPr>
          <w:rFonts w:ascii="Tahoma" w:hAnsi="Tahoma" w:cs="Tahoma"/>
          <w:spacing w:val="-1"/>
          <w:sz w:val="20"/>
          <w:szCs w:val="20"/>
        </w:rPr>
        <w:t>.</w:t>
      </w:r>
    </w:p>
    <w:bookmarkEnd w:id="3"/>
    <w:p w:rsidR="00C97AB0" w:rsidRPr="00923450" w:rsidRDefault="00C97AB0" w:rsidP="00C97AB0">
      <w:pPr>
        <w:pStyle w:val="Akapitzlist"/>
        <w:widowControl/>
        <w:numPr>
          <w:ilvl w:val="0"/>
          <w:numId w:val="11"/>
        </w:numPr>
        <w:tabs>
          <w:tab w:val="left" w:pos="426"/>
        </w:tabs>
        <w:spacing w:before="120" w:after="120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Moduł Administracja Zamówienia publiczne powinien zawierać m.in.:</w:t>
      </w:r>
    </w:p>
    <w:p w:rsidR="00403F83" w:rsidRPr="00923450" w:rsidRDefault="00C97AB0" w:rsidP="00403F83">
      <w:pPr>
        <w:pStyle w:val="Akapitzlist"/>
        <w:widowControl/>
        <w:numPr>
          <w:ilvl w:val="0"/>
          <w:numId w:val="22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praktyczne wyjaśnienia - gotowe odpowiedzi na pytania z zakresu zamówień publicznych</w:t>
      </w:r>
      <w:r w:rsidR="00403F83" w:rsidRPr="00923450">
        <w:rPr>
          <w:rFonts w:ascii="Tahoma" w:hAnsi="Tahoma" w:cs="Tahoma"/>
          <w:spacing w:val="-1"/>
          <w:sz w:val="20"/>
          <w:szCs w:val="20"/>
        </w:rPr>
        <w:t xml:space="preserve">, </w:t>
      </w:r>
    </w:p>
    <w:p w:rsidR="00C97AB0" w:rsidRPr="00923450" w:rsidRDefault="00C01F69" w:rsidP="00C01F69">
      <w:pPr>
        <w:pStyle w:val="Akapitzlist"/>
        <w:widowControl/>
        <w:numPr>
          <w:ilvl w:val="0"/>
          <w:numId w:val="22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obowiązki zamawiającego, procedury i tryby udzielania zamówień, umowy o zamówienia publiczne, środki ochrony prawnej: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wzory umów o zamówienia publiczne,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przykładowe SWZ,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wzory dokumentów składanych przez wykonawców w postępowaniu,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wybrane orzeczenia KIO, opinie prezesa UZP i wyroki sądów,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wyszukiwarkę kodów CPV.</w:t>
      </w:r>
    </w:p>
    <w:p w:rsidR="00C97AB0" w:rsidRPr="00923450" w:rsidRDefault="00C97AB0" w:rsidP="00C01F69">
      <w:pPr>
        <w:pStyle w:val="Akapitzlist"/>
        <w:widowControl/>
        <w:numPr>
          <w:ilvl w:val="0"/>
          <w:numId w:val="22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bazę formularzy, umów, kwestionariuszy, wniosków, regulaminów, pozwalające na szybkie przygotowanie niezbędnych dokumentów pracowniczych m.in.: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regulaminy udzielania zamówień,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umowy o zamówienia publiczne,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przykładowe SWZ,</w:t>
      </w:r>
    </w:p>
    <w:p w:rsidR="00C01F69" w:rsidRPr="00923450" w:rsidRDefault="00C01F69" w:rsidP="00C01F69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wezwania do złożenia oświadczeń i dokumentów,</w:t>
      </w:r>
    </w:p>
    <w:p w:rsidR="00C97AB0" w:rsidRPr="00923450" w:rsidRDefault="00C01F69" w:rsidP="00C01F69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protokoły postępowania.</w:t>
      </w:r>
    </w:p>
    <w:p w:rsidR="00C97AB0" w:rsidRPr="00923450" w:rsidRDefault="00C97AB0" w:rsidP="00C01F69">
      <w:pPr>
        <w:pStyle w:val="Akapitzlist"/>
        <w:widowControl/>
        <w:numPr>
          <w:ilvl w:val="0"/>
          <w:numId w:val="22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porady ekspertów</w:t>
      </w:r>
      <w:r w:rsidR="00C01F69" w:rsidRPr="00923450">
        <w:rPr>
          <w:rFonts w:ascii="Tahoma" w:hAnsi="Tahoma" w:cs="Tahoma"/>
          <w:spacing w:val="-1"/>
          <w:sz w:val="20"/>
          <w:szCs w:val="20"/>
        </w:rPr>
        <w:t xml:space="preserve"> - m</w:t>
      </w:r>
      <w:r w:rsidRPr="00923450">
        <w:rPr>
          <w:rFonts w:ascii="Tahoma" w:hAnsi="Tahoma" w:cs="Tahoma"/>
          <w:spacing w:val="-1"/>
          <w:sz w:val="20"/>
          <w:szCs w:val="20"/>
        </w:rPr>
        <w:t xml:space="preserve">ożliwość zadawania pytań z zakresu </w:t>
      </w:r>
      <w:r w:rsidR="00403F83" w:rsidRPr="00923450">
        <w:rPr>
          <w:rFonts w:ascii="Tahoma" w:hAnsi="Tahoma" w:cs="Tahoma"/>
          <w:spacing w:val="-1"/>
          <w:sz w:val="20"/>
          <w:szCs w:val="20"/>
        </w:rPr>
        <w:t>zamówień publicznych</w:t>
      </w:r>
      <w:r w:rsidRPr="00923450">
        <w:rPr>
          <w:rFonts w:ascii="Tahoma" w:hAnsi="Tahoma" w:cs="Tahoma"/>
          <w:spacing w:val="-1"/>
          <w:sz w:val="20"/>
          <w:szCs w:val="20"/>
        </w:rPr>
        <w:t>.</w:t>
      </w:r>
    </w:p>
    <w:p w:rsidR="00C840A4" w:rsidRPr="00923450" w:rsidRDefault="00C840A4" w:rsidP="00C840A4">
      <w:pPr>
        <w:widowControl/>
        <w:numPr>
          <w:ilvl w:val="0"/>
          <w:numId w:val="11"/>
        </w:numPr>
        <w:tabs>
          <w:tab w:val="left" w:pos="426"/>
        </w:tabs>
        <w:spacing w:before="120"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Moduł </w:t>
      </w:r>
      <w:r w:rsidR="00D404BC" w:rsidRPr="00923450">
        <w:rPr>
          <w:rFonts w:ascii="Tahoma" w:hAnsi="Tahoma" w:cs="Tahoma"/>
          <w:spacing w:val="-1"/>
          <w:sz w:val="20"/>
          <w:szCs w:val="20"/>
        </w:rPr>
        <w:t>Postepowanie administracyjne i egzekucyjne</w:t>
      </w:r>
      <w:r w:rsidRPr="00923450">
        <w:rPr>
          <w:rFonts w:ascii="Tahoma" w:hAnsi="Tahoma" w:cs="Tahoma"/>
          <w:spacing w:val="-1"/>
          <w:sz w:val="20"/>
          <w:szCs w:val="20"/>
        </w:rPr>
        <w:t xml:space="preserve"> powinien zawierać m.in.:</w:t>
      </w:r>
    </w:p>
    <w:p w:rsidR="00D404BC" w:rsidRPr="00923450" w:rsidRDefault="00D404BC" w:rsidP="00673390">
      <w:pPr>
        <w:pStyle w:val="Akapitzlist"/>
        <w:widowControl/>
        <w:numPr>
          <w:ilvl w:val="0"/>
          <w:numId w:val="24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 xml:space="preserve">praktyczne wyjaśnienia - gotowe odpowiedzi na pytania z zakresu postępowania administracyjnego i egzekucyjnego, </w:t>
      </w:r>
    </w:p>
    <w:p w:rsidR="00D404BC" w:rsidRPr="00923450" w:rsidRDefault="00D404BC" w:rsidP="00673390">
      <w:pPr>
        <w:pStyle w:val="Akapitzlist"/>
        <w:widowControl/>
        <w:numPr>
          <w:ilvl w:val="0"/>
          <w:numId w:val="24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lastRenderedPageBreak/>
        <w:t>bazę wzorów decyzji, procedur administracyjnych, pism procesowych w postępowaniu administracyjnym i egzekucyjnym</w:t>
      </w:r>
      <w:r w:rsidR="00612BA4" w:rsidRPr="00923450">
        <w:rPr>
          <w:rFonts w:ascii="Tahoma" w:hAnsi="Tahoma" w:cs="Tahoma"/>
          <w:spacing w:val="-1"/>
          <w:sz w:val="20"/>
          <w:szCs w:val="20"/>
        </w:rPr>
        <w:t>:</w:t>
      </w:r>
    </w:p>
    <w:p w:rsidR="00612BA4" w:rsidRPr="00923450" w:rsidRDefault="00612BA4" w:rsidP="00612BA4">
      <w:pPr>
        <w:pStyle w:val="Akapitzlist"/>
        <w:widowControl/>
        <w:numPr>
          <w:ilvl w:val="0"/>
          <w:numId w:val="27"/>
        </w:numPr>
        <w:tabs>
          <w:tab w:val="left" w:pos="426"/>
        </w:tabs>
        <w:spacing w:before="120" w:after="120"/>
        <w:ind w:left="1559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wzory decyzji,</w:t>
      </w:r>
    </w:p>
    <w:p w:rsidR="00612BA4" w:rsidRPr="00923450" w:rsidRDefault="00612BA4" w:rsidP="00612BA4">
      <w:pPr>
        <w:pStyle w:val="Akapitzlist"/>
        <w:widowControl/>
        <w:numPr>
          <w:ilvl w:val="0"/>
          <w:numId w:val="27"/>
        </w:numPr>
        <w:tabs>
          <w:tab w:val="left" w:pos="426"/>
        </w:tabs>
        <w:spacing w:before="120" w:after="120"/>
        <w:ind w:left="1559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procedury administracyjne,</w:t>
      </w:r>
    </w:p>
    <w:p w:rsidR="00612BA4" w:rsidRPr="00923450" w:rsidRDefault="00612BA4" w:rsidP="00612BA4">
      <w:pPr>
        <w:pStyle w:val="Akapitzlist"/>
        <w:widowControl/>
        <w:numPr>
          <w:ilvl w:val="0"/>
          <w:numId w:val="27"/>
        </w:numPr>
        <w:tabs>
          <w:tab w:val="left" w:pos="426"/>
        </w:tabs>
        <w:spacing w:before="120" w:after="120"/>
        <w:ind w:left="1559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pisma procesowe w postępowaniu administracyjnym i egzekucyjnym.</w:t>
      </w:r>
    </w:p>
    <w:p w:rsidR="00D404BC" w:rsidRPr="00923450" w:rsidRDefault="00612BA4" w:rsidP="00673390">
      <w:pPr>
        <w:pStyle w:val="Akapitzlist"/>
        <w:widowControl/>
        <w:numPr>
          <w:ilvl w:val="0"/>
          <w:numId w:val="24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dostęp</w:t>
      </w:r>
      <w:r w:rsidR="00D404BC" w:rsidRPr="00923450">
        <w:rPr>
          <w:rFonts w:ascii="Tahoma" w:hAnsi="Tahoma" w:cs="Tahoma"/>
          <w:spacing w:val="-1"/>
          <w:sz w:val="20"/>
          <w:szCs w:val="20"/>
        </w:rPr>
        <w:t xml:space="preserve"> do aktualnej bazy prawa polskiego, projektów aktów, najnowszych orzeczeń i stanowisk urzędowych</w:t>
      </w:r>
      <w:r w:rsidR="00673390" w:rsidRPr="00923450">
        <w:rPr>
          <w:rFonts w:ascii="Tahoma" w:hAnsi="Tahoma" w:cs="Tahoma"/>
          <w:spacing w:val="-1"/>
          <w:sz w:val="20"/>
          <w:szCs w:val="20"/>
        </w:rPr>
        <w:t>:</w:t>
      </w:r>
    </w:p>
    <w:p w:rsidR="00673390" w:rsidRPr="00923450" w:rsidRDefault="00612BA4" w:rsidP="00673390">
      <w:pPr>
        <w:pStyle w:val="Akapitzlist"/>
        <w:widowControl/>
        <w:numPr>
          <w:ilvl w:val="0"/>
          <w:numId w:val="25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k</w:t>
      </w:r>
      <w:r w:rsidR="00673390" w:rsidRPr="00923450">
        <w:rPr>
          <w:rFonts w:ascii="Tahoma" w:hAnsi="Tahoma" w:cs="Tahoma"/>
          <w:spacing w:val="-1"/>
          <w:sz w:val="20"/>
          <w:szCs w:val="20"/>
        </w:rPr>
        <w:t>omplet przepisów i orzeczeń,</w:t>
      </w:r>
    </w:p>
    <w:p w:rsidR="00673390" w:rsidRPr="00923450" w:rsidRDefault="00612BA4" w:rsidP="00673390">
      <w:pPr>
        <w:pStyle w:val="Akapitzlist"/>
        <w:widowControl/>
        <w:numPr>
          <w:ilvl w:val="0"/>
          <w:numId w:val="25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c</w:t>
      </w:r>
      <w:r w:rsidR="00673390" w:rsidRPr="00923450">
        <w:rPr>
          <w:rFonts w:ascii="Tahoma" w:hAnsi="Tahoma" w:cs="Tahoma"/>
          <w:spacing w:val="-1"/>
          <w:sz w:val="20"/>
          <w:szCs w:val="20"/>
        </w:rPr>
        <w:t>odzienna aktualizacja przepisów, dostępne ujednolicone wersje aktów prawnych,</w:t>
      </w:r>
    </w:p>
    <w:p w:rsidR="00673390" w:rsidRPr="00923450" w:rsidRDefault="00612BA4" w:rsidP="00673390">
      <w:pPr>
        <w:pStyle w:val="Akapitzlist"/>
        <w:widowControl/>
        <w:numPr>
          <w:ilvl w:val="0"/>
          <w:numId w:val="25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o</w:t>
      </w:r>
      <w:r w:rsidR="00673390" w:rsidRPr="00923450">
        <w:rPr>
          <w:rFonts w:ascii="Tahoma" w:hAnsi="Tahoma" w:cs="Tahoma"/>
          <w:spacing w:val="-1"/>
          <w:sz w:val="20"/>
          <w:szCs w:val="20"/>
        </w:rPr>
        <w:t>rzecznictwo sądów administracyjnych,</w:t>
      </w:r>
    </w:p>
    <w:p w:rsidR="00673390" w:rsidRPr="00923450" w:rsidRDefault="00612BA4" w:rsidP="00673390">
      <w:pPr>
        <w:pStyle w:val="Akapitzlist"/>
        <w:widowControl/>
        <w:numPr>
          <w:ilvl w:val="0"/>
          <w:numId w:val="25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</w:t>
      </w:r>
      <w:r w:rsidR="00673390" w:rsidRPr="00923450">
        <w:rPr>
          <w:rFonts w:ascii="Tahoma" w:hAnsi="Tahoma" w:cs="Tahoma"/>
          <w:spacing w:val="-1"/>
          <w:sz w:val="20"/>
          <w:szCs w:val="20"/>
        </w:rPr>
        <w:t>owiązanie przepisu z orzeczeniami, stanowiskami urzędów i komentarzami ekspertów,</w:t>
      </w:r>
    </w:p>
    <w:p w:rsidR="00673390" w:rsidRPr="00923450" w:rsidRDefault="00612BA4" w:rsidP="00673390">
      <w:pPr>
        <w:pStyle w:val="Akapitzlist"/>
        <w:widowControl/>
        <w:numPr>
          <w:ilvl w:val="0"/>
          <w:numId w:val="25"/>
        </w:numPr>
        <w:tabs>
          <w:tab w:val="left" w:pos="426"/>
        </w:tabs>
        <w:spacing w:before="120" w:after="120"/>
        <w:ind w:left="1560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m</w:t>
      </w:r>
      <w:r w:rsidR="00673390" w:rsidRPr="00923450">
        <w:rPr>
          <w:rFonts w:ascii="Tahoma" w:hAnsi="Tahoma" w:cs="Tahoma"/>
          <w:spacing w:val="-1"/>
          <w:sz w:val="20"/>
          <w:szCs w:val="20"/>
        </w:rPr>
        <w:t>ożliwość porównywania wersji aktu prawnego z różnych okresów ich obowiązywania,</w:t>
      </w:r>
    </w:p>
    <w:p w:rsidR="00D404BC" w:rsidRPr="00923450" w:rsidRDefault="00D404BC" w:rsidP="00673390">
      <w:pPr>
        <w:pStyle w:val="Akapitzlist"/>
        <w:widowControl/>
        <w:numPr>
          <w:ilvl w:val="0"/>
          <w:numId w:val="24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kalkulatory w wersji online</w:t>
      </w:r>
      <w:r w:rsidR="00612BA4" w:rsidRPr="00923450">
        <w:rPr>
          <w:rFonts w:ascii="Tahoma" w:hAnsi="Tahoma" w:cs="Tahoma"/>
          <w:spacing w:val="-1"/>
          <w:sz w:val="20"/>
          <w:szCs w:val="20"/>
        </w:rPr>
        <w:t xml:space="preserve"> m.in. kalkulator odsetek ustawowych</w:t>
      </w:r>
      <w:r w:rsidRPr="00923450">
        <w:rPr>
          <w:rFonts w:ascii="Tahoma" w:hAnsi="Tahoma" w:cs="Tahoma"/>
          <w:spacing w:val="-1"/>
          <w:sz w:val="20"/>
          <w:szCs w:val="20"/>
        </w:rPr>
        <w:t>,</w:t>
      </w:r>
      <w:r w:rsidR="00612BA4" w:rsidRPr="00923450">
        <w:rPr>
          <w:rFonts w:ascii="Tahoma" w:hAnsi="Tahoma" w:cs="Tahoma"/>
          <w:spacing w:val="-1"/>
          <w:sz w:val="20"/>
          <w:szCs w:val="20"/>
        </w:rPr>
        <w:t xml:space="preserve"> kalkulator odsetek umownych, </w:t>
      </w:r>
    </w:p>
    <w:p w:rsidR="00C97AB0" w:rsidRPr="00923450" w:rsidRDefault="00D404BC" w:rsidP="00673390">
      <w:pPr>
        <w:pStyle w:val="Akapitzlist"/>
        <w:widowControl/>
        <w:numPr>
          <w:ilvl w:val="0"/>
          <w:numId w:val="24"/>
        </w:numPr>
        <w:tabs>
          <w:tab w:val="left" w:pos="426"/>
        </w:tabs>
        <w:spacing w:before="120" w:after="120"/>
        <w:ind w:left="1134" w:hanging="357"/>
        <w:contextualSpacing w:val="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porady ekspertów - możliwość zadawania pytań z zakresu</w:t>
      </w:r>
      <w:r w:rsidR="00612BA4" w:rsidRPr="00923450">
        <w:rPr>
          <w:rFonts w:ascii="Tahoma" w:hAnsi="Tahoma" w:cs="Tahoma"/>
          <w:sz w:val="20"/>
          <w:szCs w:val="20"/>
        </w:rPr>
        <w:t xml:space="preserve"> </w:t>
      </w:r>
      <w:r w:rsidR="00612BA4" w:rsidRPr="00923450">
        <w:rPr>
          <w:rFonts w:ascii="Tahoma" w:hAnsi="Tahoma" w:cs="Tahoma"/>
          <w:spacing w:val="-1"/>
          <w:sz w:val="20"/>
          <w:szCs w:val="20"/>
        </w:rPr>
        <w:t>postepowania administracyjnego i egzekucyjnego</w:t>
      </w:r>
      <w:r w:rsidRPr="00923450">
        <w:rPr>
          <w:rFonts w:ascii="Tahoma" w:hAnsi="Tahoma" w:cs="Tahoma"/>
          <w:spacing w:val="-1"/>
          <w:sz w:val="20"/>
          <w:szCs w:val="20"/>
        </w:rPr>
        <w:t>.</w:t>
      </w:r>
    </w:p>
    <w:p w:rsidR="00527FD6" w:rsidRPr="00923450" w:rsidRDefault="00B80C07" w:rsidP="00852569">
      <w:pPr>
        <w:spacing w:before="274" w:after="120"/>
        <w:jc w:val="both"/>
        <w:rPr>
          <w:rFonts w:ascii="Tahoma" w:hAnsi="Tahoma" w:cs="Tahoma"/>
          <w:b/>
          <w:spacing w:val="-1"/>
          <w:sz w:val="20"/>
          <w:szCs w:val="20"/>
          <w:u w:val="single"/>
        </w:rPr>
      </w:pPr>
      <w:r w:rsidRPr="00923450">
        <w:rPr>
          <w:rFonts w:ascii="Tahoma" w:hAnsi="Tahoma" w:cs="Tahoma"/>
          <w:b/>
          <w:spacing w:val="-1"/>
          <w:sz w:val="20"/>
          <w:szCs w:val="20"/>
          <w:u w:val="single"/>
        </w:rPr>
        <w:t>II</w:t>
      </w:r>
      <w:r w:rsidR="00527FD6" w:rsidRPr="00923450">
        <w:rPr>
          <w:rFonts w:ascii="Tahoma" w:hAnsi="Tahoma" w:cs="Tahoma"/>
          <w:b/>
          <w:spacing w:val="-1"/>
          <w:sz w:val="20"/>
          <w:szCs w:val="20"/>
          <w:u w:val="single"/>
        </w:rPr>
        <w:t>I</w:t>
      </w:r>
      <w:r w:rsidRPr="00923450">
        <w:rPr>
          <w:rFonts w:ascii="Tahoma" w:hAnsi="Tahoma" w:cs="Tahoma"/>
          <w:b/>
          <w:spacing w:val="-1"/>
          <w:sz w:val="20"/>
          <w:szCs w:val="20"/>
          <w:u w:val="single"/>
        </w:rPr>
        <w:t>. Wymagania techniczne i funkcjonalne Systemu Informacji Prawnej</w:t>
      </w:r>
      <w:r w:rsidR="00527FD6" w:rsidRPr="00923450">
        <w:rPr>
          <w:rFonts w:ascii="Tahoma" w:hAnsi="Tahoma" w:cs="Tahoma"/>
          <w:b/>
          <w:spacing w:val="-1"/>
          <w:sz w:val="20"/>
          <w:szCs w:val="20"/>
          <w:u w:val="single"/>
        </w:rPr>
        <w:t xml:space="preserve"> i Systemu Administracja</w:t>
      </w:r>
      <w:r w:rsidRPr="00923450">
        <w:rPr>
          <w:rFonts w:ascii="Tahoma" w:hAnsi="Tahoma" w:cs="Tahoma"/>
          <w:b/>
          <w:spacing w:val="-1"/>
          <w:sz w:val="20"/>
          <w:szCs w:val="20"/>
          <w:u w:val="single"/>
        </w:rPr>
        <w:t>: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</w:tabs>
        <w:spacing w:before="274" w:after="120"/>
        <w:ind w:left="1985" w:right="7" w:hanging="1985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System</w:t>
      </w:r>
      <w:r w:rsidRPr="00923450">
        <w:rPr>
          <w:rFonts w:ascii="Tahoma" w:hAnsi="Tahoma" w:cs="Tahoma"/>
          <w:spacing w:val="-1"/>
          <w:sz w:val="20"/>
          <w:szCs w:val="20"/>
        </w:rPr>
        <w:t xml:space="preserve"> musi umożliwiać rozbudowane wyszukiwanie aktów prawnych za pomocą co najmniej:</w:t>
      </w:r>
    </w:p>
    <w:p w:rsidR="00B80C07" w:rsidRPr="00923450" w:rsidRDefault="00B80C07" w:rsidP="00852569">
      <w:pPr>
        <w:widowControl/>
        <w:numPr>
          <w:ilvl w:val="0"/>
          <w:numId w:val="6"/>
        </w:numPr>
        <w:tabs>
          <w:tab w:val="clear" w:pos="1256"/>
          <w:tab w:val="num" w:pos="567"/>
          <w:tab w:val="left" w:pos="987"/>
        </w:tabs>
        <w:spacing w:after="120"/>
        <w:ind w:hanging="972"/>
        <w:jc w:val="both"/>
        <w:rPr>
          <w:rFonts w:ascii="Tahoma" w:hAnsi="Tahoma" w:cs="Tahoma"/>
          <w:spacing w:val="-2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hasła,</w:t>
      </w:r>
    </w:p>
    <w:p w:rsidR="00B80C07" w:rsidRPr="00923450" w:rsidRDefault="00B80C07" w:rsidP="00852569">
      <w:pPr>
        <w:widowControl/>
        <w:numPr>
          <w:ilvl w:val="0"/>
          <w:numId w:val="6"/>
        </w:numPr>
        <w:tabs>
          <w:tab w:val="clear" w:pos="1256"/>
          <w:tab w:val="num" w:pos="567"/>
          <w:tab w:val="left" w:pos="986"/>
        </w:tabs>
        <w:spacing w:after="120"/>
        <w:ind w:hanging="972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pełnego tekstu (wraz z odmianą),</w:t>
      </w:r>
    </w:p>
    <w:p w:rsidR="00B80C07" w:rsidRPr="00923450" w:rsidRDefault="00B80C07" w:rsidP="00852569">
      <w:pPr>
        <w:widowControl/>
        <w:numPr>
          <w:ilvl w:val="0"/>
          <w:numId w:val="6"/>
        </w:numPr>
        <w:tabs>
          <w:tab w:val="clear" w:pos="1256"/>
          <w:tab w:val="num" w:pos="567"/>
          <w:tab w:val="left" w:pos="986"/>
        </w:tabs>
        <w:spacing w:after="120"/>
        <w:ind w:hanging="972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miejsca publikacji lub sygnatury,</w:t>
      </w:r>
    </w:p>
    <w:p w:rsidR="00B80C07" w:rsidRPr="00923450" w:rsidRDefault="00B80C07" w:rsidP="00852569">
      <w:pPr>
        <w:widowControl/>
        <w:numPr>
          <w:ilvl w:val="0"/>
          <w:numId w:val="6"/>
        </w:numPr>
        <w:tabs>
          <w:tab w:val="clear" w:pos="1256"/>
          <w:tab w:val="num" w:pos="567"/>
          <w:tab w:val="left" w:pos="986"/>
        </w:tabs>
        <w:spacing w:after="120"/>
        <w:ind w:hanging="972"/>
        <w:jc w:val="both"/>
        <w:rPr>
          <w:rFonts w:ascii="Tahoma" w:hAnsi="Tahoma" w:cs="Tahoma"/>
          <w:spacing w:val="-2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cechy szczególnej aktu,</w:t>
      </w:r>
    </w:p>
    <w:p w:rsidR="00B80C07" w:rsidRPr="00923450" w:rsidRDefault="00B80C07" w:rsidP="00852569">
      <w:pPr>
        <w:widowControl/>
        <w:numPr>
          <w:ilvl w:val="0"/>
          <w:numId w:val="6"/>
        </w:numPr>
        <w:tabs>
          <w:tab w:val="clear" w:pos="1256"/>
          <w:tab w:val="left" w:pos="567"/>
        </w:tabs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kilku kryteriów lub według dodatkowych kryteriów w stosunku do otrzymanej listy rezultatów </w:t>
      </w:r>
    </w:p>
    <w:p w:rsidR="00B80C07" w:rsidRPr="00923450" w:rsidRDefault="00B80C07" w:rsidP="00852569">
      <w:pPr>
        <w:tabs>
          <w:tab w:val="left" w:pos="567"/>
          <w:tab w:val="left" w:pos="709"/>
        </w:tabs>
        <w:spacing w:after="120"/>
        <w:ind w:left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wyszukiwania,</w:t>
      </w:r>
    </w:p>
    <w:p w:rsidR="00B80C07" w:rsidRPr="00923450" w:rsidRDefault="00B80C07" w:rsidP="00852569">
      <w:pPr>
        <w:widowControl/>
        <w:numPr>
          <w:ilvl w:val="0"/>
          <w:numId w:val="6"/>
        </w:numPr>
        <w:tabs>
          <w:tab w:val="clear" w:pos="1256"/>
          <w:tab w:val="num" w:pos="567"/>
          <w:tab w:val="left" w:pos="986"/>
        </w:tabs>
        <w:spacing w:after="120"/>
        <w:ind w:hanging="972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wyszukiwania w bieżącym dokumencie,</w:t>
      </w:r>
    </w:p>
    <w:p w:rsidR="00B80C07" w:rsidRPr="00923450" w:rsidRDefault="00B80C07" w:rsidP="00852569">
      <w:pPr>
        <w:widowControl/>
        <w:numPr>
          <w:ilvl w:val="0"/>
          <w:numId w:val="6"/>
        </w:numPr>
        <w:tabs>
          <w:tab w:val="clear" w:pos="1256"/>
          <w:tab w:val="num" w:pos="567"/>
          <w:tab w:val="left" w:pos="986"/>
        </w:tabs>
        <w:spacing w:after="120"/>
        <w:ind w:hanging="972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wyszukiwania wg daty wydania / opublikowania.</w:t>
      </w:r>
    </w:p>
    <w:p w:rsidR="00B80C07" w:rsidRPr="00923450" w:rsidRDefault="00B80C07" w:rsidP="00852569">
      <w:pPr>
        <w:spacing w:before="266" w:after="120"/>
        <w:ind w:left="14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1"/>
          <w:sz w:val="20"/>
          <w:szCs w:val="20"/>
        </w:rPr>
        <w:t>System musi zawierać inne mechanizmy umożliwiające wyszukiwanie i identyfikowanie.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</w:tabs>
        <w:spacing w:before="274" w:after="120"/>
        <w:ind w:left="1985" w:right="7" w:hanging="1985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System musi umożliwiać: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uzyskanie</w:t>
      </w:r>
      <w:r w:rsidRPr="00923450">
        <w:rPr>
          <w:rFonts w:ascii="Tahoma" w:hAnsi="Tahoma" w:cs="Tahoma"/>
          <w:sz w:val="20"/>
          <w:szCs w:val="20"/>
        </w:rPr>
        <w:t xml:space="preserve"> informacji dotyczącej danego aktu prawnego (konkretnego przepisu) - nowelizacje, akty wykonawcze, treść, orzecznictwo, poprzednich wersji konkretnego przepisu prawnego - </w:t>
      </w:r>
      <w:r w:rsidRPr="00923450">
        <w:rPr>
          <w:rFonts w:ascii="Tahoma" w:hAnsi="Tahoma" w:cs="Tahoma"/>
          <w:sz w:val="20"/>
          <w:szCs w:val="20"/>
        </w:rPr>
        <w:br/>
        <w:t>z jednego okna wyboru,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bezpośrednie</w:t>
      </w:r>
      <w:r w:rsidRPr="00923450">
        <w:rPr>
          <w:rFonts w:ascii="Tahoma" w:hAnsi="Tahoma" w:cs="Tahoma"/>
          <w:spacing w:val="-1"/>
          <w:sz w:val="20"/>
          <w:szCs w:val="20"/>
        </w:rPr>
        <w:t xml:space="preserve"> połączenie z aktu do aktu stanowiącego podstawę jego wydania,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bezpośrednie</w:t>
      </w:r>
      <w:r w:rsidRPr="00923450">
        <w:rPr>
          <w:rFonts w:ascii="Tahoma" w:hAnsi="Tahoma" w:cs="Tahoma"/>
          <w:sz w:val="20"/>
          <w:szCs w:val="20"/>
        </w:rPr>
        <w:t xml:space="preserve"> połączenie z danego aktu prawnego do aktów wykonawczych, </w:t>
      </w:r>
      <w:r w:rsidRPr="00923450">
        <w:rPr>
          <w:rFonts w:ascii="Tahoma" w:hAnsi="Tahoma" w:cs="Tahoma"/>
          <w:spacing w:val="-1"/>
          <w:sz w:val="20"/>
          <w:szCs w:val="20"/>
        </w:rPr>
        <w:t>orzecznictwa, literatury, glosy, komentarzy, wzorów pism z tym aktem związanych,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wyświetlanie</w:t>
      </w:r>
      <w:r w:rsidRPr="00923450">
        <w:rPr>
          <w:rFonts w:ascii="Tahoma" w:hAnsi="Tahoma" w:cs="Tahoma"/>
          <w:sz w:val="20"/>
          <w:szCs w:val="20"/>
        </w:rPr>
        <w:t xml:space="preserve"> wersji aktu prawnego na dany dzień oraz porównania treści </w:t>
      </w:r>
      <w:r w:rsidRPr="00923450">
        <w:rPr>
          <w:rFonts w:ascii="Tahoma" w:hAnsi="Tahoma" w:cs="Tahoma"/>
          <w:spacing w:val="-1"/>
          <w:sz w:val="20"/>
          <w:szCs w:val="20"/>
        </w:rPr>
        <w:t xml:space="preserve">danego przepisu </w:t>
      </w:r>
      <w:r w:rsidRPr="00923450">
        <w:rPr>
          <w:rFonts w:ascii="Tahoma" w:hAnsi="Tahoma" w:cs="Tahoma"/>
          <w:spacing w:val="-1"/>
          <w:sz w:val="20"/>
          <w:szCs w:val="20"/>
        </w:rPr>
        <w:br/>
        <w:t>w przypadku wprowadzenia zmian,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lastRenderedPageBreak/>
        <w:t>drukowanie</w:t>
      </w:r>
      <w:r w:rsidRPr="00923450">
        <w:rPr>
          <w:rFonts w:ascii="Tahoma" w:hAnsi="Tahoma" w:cs="Tahoma"/>
          <w:sz w:val="20"/>
          <w:szCs w:val="20"/>
        </w:rPr>
        <w:t>, zapisywanie zawartości programu - całego aktu, bieżącego dokumentu, zaznaczonego fragmentu lub wybranej jednostki redakcyjnej bez dodatkowych znaków, treści itp.,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drukowanie</w:t>
      </w:r>
      <w:r w:rsidRPr="00923450">
        <w:rPr>
          <w:rFonts w:ascii="Tahoma" w:hAnsi="Tahoma" w:cs="Tahoma"/>
          <w:sz w:val="20"/>
          <w:szCs w:val="20"/>
        </w:rPr>
        <w:t xml:space="preserve"> i kopiowanie całości i części dokumentów bezpośrednio z Systemu do edytorów tekstów,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pacing w:val="-2"/>
          <w:sz w:val="20"/>
          <w:szCs w:val="20"/>
        </w:rPr>
        <w:t>drukowanie</w:t>
      </w:r>
      <w:r w:rsidRPr="00923450">
        <w:rPr>
          <w:rFonts w:ascii="Tahoma" w:hAnsi="Tahoma" w:cs="Tahoma"/>
          <w:sz w:val="20"/>
          <w:szCs w:val="20"/>
        </w:rPr>
        <w:t xml:space="preserve"> dokumentów z Systemu w sposób poprawny z możliwością wyboru: druku całego aktu prawnego (bez ucinania tekstu aktu prawnego), bieżącego fragmentu, z przypisami, uzasadnieniami, podgląd wydruku, wyświetlenia treści całego aktu prawnego,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ind w:right="6"/>
        <w:jc w:val="both"/>
        <w:rPr>
          <w:rFonts w:ascii="Tahoma" w:hAnsi="Tahoma" w:cs="Tahoma"/>
          <w:spacing w:val="-1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pobieranie i zapisywanie w systemie ze strony www aktów prawnych </w:t>
      </w:r>
      <w:r w:rsidRPr="00923450">
        <w:rPr>
          <w:rFonts w:ascii="Tahoma" w:hAnsi="Tahoma" w:cs="Tahoma"/>
          <w:spacing w:val="-1"/>
          <w:sz w:val="20"/>
          <w:szCs w:val="20"/>
        </w:rPr>
        <w:t>w postaci odrębnych plików (jako oryginałów dokumentów, np. ustawa),</w:t>
      </w:r>
    </w:p>
    <w:p w:rsidR="00B80C07" w:rsidRPr="00923450" w:rsidRDefault="00B80C07" w:rsidP="00852569">
      <w:pPr>
        <w:widowControl/>
        <w:numPr>
          <w:ilvl w:val="0"/>
          <w:numId w:val="8"/>
        </w:numPr>
        <w:tabs>
          <w:tab w:val="left" w:pos="709"/>
        </w:tabs>
        <w:spacing w:after="120"/>
        <w:ind w:right="6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dostęp do modułu (lub w innej formie) pomocy w zakresie korzystania z Systemu</w:t>
      </w:r>
      <w:r w:rsidR="00852569" w:rsidRPr="00923450">
        <w:rPr>
          <w:rFonts w:ascii="Tahoma" w:hAnsi="Tahoma" w:cs="Tahoma"/>
          <w:sz w:val="20"/>
          <w:szCs w:val="20"/>
        </w:rPr>
        <w:t>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Wykonawca musi zapewnić poprawną pracę bazy aktów prawnych na stanowiskach komput</w:t>
      </w:r>
      <w:r w:rsidR="00E42869" w:rsidRPr="00923450">
        <w:rPr>
          <w:rFonts w:ascii="Tahoma" w:hAnsi="Tahoma" w:cs="Tahoma"/>
          <w:sz w:val="20"/>
          <w:szCs w:val="20"/>
        </w:rPr>
        <w:t>erowych z dostępem do Internetu.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System musi umożliwiać korzystanie z jego zasobów w oparciu o przeglądarkę internetową bez konieczności instalowania dodatkowych komponentów na stacjach klienckich o cechach określonych w pkt 9</w:t>
      </w:r>
      <w:r w:rsidR="00852569" w:rsidRPr="00923450">
        <w:rPr>
          <w:rFonts w:ascii="Tahoma" w:hAnsi="Tahoma" w:cs="Tahoma"/>
          <w:sz w:val="20"/>
          <w:szCs w:val="20"/>
        </w:rPr>
        <w:t>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Wykonawca winien dołożyć staranności, by System był wolny od błędów językowych </w:t>
      </w:r>
      <w:r w:rsidRPr="00923450">
        <w:rPr>
          <w:rFonts w:ascii="Tahoma" w:hAnsi="Tahoma" w:cs="Tahoma"/>
          <w:sz w:val="20"/>
          <w:szCs w:val="20"/>
        </w:rPr>
        <w:br/>
        <w:t>i merytorycznych</w:t>
      </w:r>
      <w:r w:rsidR="00852569" w:rsidRPr="00923450">
        <w:rPr>
          <w:rFonts w:ascii="Tahoma" w:hAnsi="Tahoma" w:cs="Tahoma"/>
          <w:sz w:val="20"/>
          <w:szCs w:val="20"/>
        </w:rPr>
        <w:t>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Interfejs użytkownika musi być w języku polskim</w:t>
      </w:r>
      <w:r w:rsidR="00852569" w:rsidRPr="00923450">
        <w:rPr>
          <w:rFonts w:ascii="Tahoma" w:hAnsi="Tahoma" w:cs="Tahoma"/>
          <w:sz w:val="20"/>
          <w:szCs w:val="20"/>
        </w:rPr>
        <w:t>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Dostępność do Systemu i sposób prezentacji danych on-line z możliwością korzystania z Systemu przez użytkowników</w:t>
      </w:r>
      <w:r w:rsidR="00300E2A" w:rsidRPr="00923450">
        <w:rPr>
          <w:rFonts w:ascii="Tahoma" w:hAnsi="Tahoma" w:cs="Tahoma"/>
          <w:sz w:val="20"/>
          <w:szCs w:val="20"/>
        </w:rPr>
        <w:t>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Stacje robocza Zamawiającego pracują pod kontrolą systemów operacyjnych Ms Windows </w:t>
      </w:r>
      <w:r w:rsidRPr="00923450">
        <w:rPr>
          <w:rFonts w:ascii="Tahoma" w:hAnsi="Tahoma" w:cs="Tahoma"/>
          <w:sz w:val="20"/>
          <w:szCs w:val="20"/>
        </w:rPr>
        <w:br/>
        <w:t>i s</w:t>
      </w:r>
      <w:r w:rsidR="00861B2F" w:rsidRPr="00923450">
        <w:rPr>
          <w:rFonts w:ascii="Tahoma" w:hAnsi="Tahoma" w:cs="Tahoma"/>
          <w:sz w:val="20"/>
          <w:szCs w:val="20"/>
        </w:rPr>
        <w:t>ą wyposażone w przeglądarki IE 9</w:t>
      </w:r>
      <w:r w:rsidRPr="00923450">
        <w:rPr>
          <w:rFonts w:ascii="Tahoma" w:hAnsi="Tahoma" w:cs="Tahoma"/>
          <w:sz w:val="20"/>
          <w:szCs w:val="20"/>
        </w:rPr>
        <w:t>.0 lub wyższy, Mozilla FireFox 3.0 lub wyższe</w:t>
      </w:r>
      <w:r w:rsidR="00852569" w:rsidRPr="00923450">
        <w:rPr>
          <w:rFonts w:ascii="Tahoma" w:hAnsi="Tahoma" w:cs="Tahoma"/>
          <w:sz w:val="20"/>
          <w:szCs w:val="20"/>
        </w:rPr>
        <w:t>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Identyfikacja użytkowników Systemu Informacji Prawnej na zasadzie przypisanego do użytkownika loginu i hasła lub IP</w:t>
      </w:r>
      <w:r w:rsidR="00852569" w:rsidRPr="00923450">
        <w:rPr>
          <w:rFonts w:ascii="Tahoma" w:hAnsi="Tahoma" w:cs="Tahoma"/>
          <w:sz w:val="20"/>
          <w:szCs w:val="20"/>
        </w:rPr>
        <w:t>.</w:t>
      </w:r>
    </w:p>
    <w:p w:rsidR="00300E2A" w:rsidRPr="00923450" w:rsidRDefault="00407EE2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923450">
        <w:rPr>
          <w:rFonts w:ascii="Tahoma" w:hAnsi="Tahoma" w:cs="Tahoma"/>
          <w:sz w:val="20"/>
          <w:szCs w:val="20"/>
          <w:u w:val="single"/>
        </w:rPr>
        <w:t>Możliwość logowania</w:t>
      </w:r>
      <w:r w:rsidR="00300E2A" w:rsidRPr="00923450">
        <w:rPr>
          <w:rFonts w:ascii="Tahoma" w:hAnsi="Tahoma" w:cs="Tahoma"/>
          <w:sz w:val="20"/>
          <w:szCs w:val="20"/>
          <w:u w:val="single"/>
        </w:rPr>
        <w:t xml:space="preserve"> się za pomocą jednego hasła i loginu </w:t>
      </w:r>
      <w:r w:rsidR="009E4BB6" w:rsidRPr="00923450">
        <w:rPr>
          <w:rFonts w:ascii="Tahoma" w:hAnsi="Tahoma" w:cs="Tahoma"/>
          <w:sz w:val="20"/>
          <w:szCs w:val="20"/>
          <w:u w:val="single"/>
        </w:rPr>
        <w:t xml:space="preserve">dla </w:t>
      </w:r>
      <w:r w:rsidR="00FB3FEB" w:rsidRPr="00923450">
        <w:rPr>
          <w:rFonts w:ascii="Tahoma" w:hAnsi="Tahoma" w:cs="Tahoma"/>
          <w:sz w:val="20"/>
          <w:szCs w:val="20"/>
          <w:u w:val="single"/>
        </w:rPr>
        <w:t>10</w:t>
      </w:r>
      <w:r w:rsidR="00300E2A" w:rsidRPr="00923450">
        <w:rPr>
          <w:rFonts w:ascii="Tahoma" w:hAnsi="Tahoma" w:cs="Tahoma"/>
          <w:sz w:val="20"/>
          <w:szCs w:val="20"/>
          <w:u w:val="single"/>
        </w:rPr>
        <w:t xml:space="preserve"> użytkowników jednocześnie</w:t>
      </w:r>
      <w:r w:rsidR="00F471FD" w:rsidRPr="00923450">
        <w:rPr>
          <w:rFonts w:ascii="Tahoma" w:hAnsi="Tahoma" w:cs="Tahoma"/>
          <w:sz w:val="20"/>
          <w:szCs w:val="20"/>
          <w:u w:val="single"/>
        </w:rPr>
        <w:t xml:space="preserve">  oraz dostęp po IP (moduł Administracja).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>Możliwość pobierania i przeglądania jakichkolwiek dokumentów (plików) z innego serwera niż serwer dostawcy, przy zachowaniu funkcjonalności oprogramowania</w:t>
      </w:r>
      <w:r w:rsidR="00852569" w:rsidRPr="00923450">
        <w:rPr>
          <w:rFonts w:ascii="Tahoma" w:hAnsi="Tahoma" w:cs="Tahoma"/>
          <w:sz w:val="20"/>
          <w:szCs w:val="20"/>
        </w:rPr>
        <w:t>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 Wykonawca udostępni Zamawiającemu hasła umożliwiające dostęp do serwisów przez cały okres trwania umowy</w:t>
      </w:r>
      <w:r w:rsidR="00852569" w:rsidRPr="00923450">
        <w:rPr>
          <w:rFonts w:ascii="Tahoma" w:hAnsi="Tahoma" w:cs="Tahoma"/>
          <w:sz w:val="20"/>
          <w:szCs w:val="20"/>
        </w:rPr>
        <w:t>.</w:t>
      </w:r>
    </w:p>
    <w:p w:rsidR="00B80C07" w:rsidRPr="00923450" w:rsidRDefault="00B80C07" w:rsidP="00852569">
      <w:pPr>
        <w:widowControl/>
        <w:numPr>
          <w:ilvl w:val="2"/>
          <w:numId w:val="7"/>
        </w:numPr>
        <w:tabs>
          <w:tab w:val="left" w:pos="284"/>
          <w:tab w:val="num" w:pos="720"/>
        </w:tabs>
        <w:suppressAutoHyphens w:val="0"/>
        <w:spacing w:before="274" w:after="120"/>
        <w:ind w:left="284" w:right="7" w:hanging="284"/>
        <w:jc w:val="both"/>
        <w:rPr>
          <w:rFonts w:ascii="Tahoma" w:hAnsi="Tahoma" w:cs="Tahoma"/>
          <w:sz w:val="20"/>
          <w:szCs w:val="20"/>
        </w:rPr>
      </w:pPr>
      <w:r w:rsidRPr="00923450">
        <w:rPr>
          <w:rFonts w:ascii="Tahoma" w:hAnsi="Tahoma" w:cs="Tahoma"/>
          <w:sz w:val="20"/>
          <w:szCs w:val="20"/>
        </w:rPr>
        <w:t xml:space="preserve"> Wykonawca zobowiązuje się do dokonywania w okresie trwania Umowy do bieżących aktualizacji zawartości merytorycznej Systemu Informacji Prawnej</w:t>
      </w:r>
      <w:r w:rsidR="005B756F">
        <w:rPr>
          <w:rFonts w:ascii="Tahoma" w:hAnsi="Tahoma" w:cs="Tahoma"/>
          <w:sz w:val="20"/>
          <w:szCs w:val="20"/>
        </w:rPr>
        <w:t>.</w:t>
      </w:r>
    </w:p>
    <w:p w:rsidR="00375F31" w:rsidRPr="00923450" w:rsidRDefault="00375F31">
      <w:pPr>
        <w:rPr>
          <w:rFonts w:ascii="Tahoma" w:hAnsi="Tahoma" w:cs="Tahoma"/>
          <w:sz w:val="20"/>
          <w:szCs w:val="20"/>
        </w:rPr>
      </w:pPr>
      <w:bookmarkStart w:id="6" w:name="_GoBack"/>
      <w:bookmarkEnd w:id="0"/>
      <w:bookmarkEnd w:id="6"/>
    </w:p>
    <w:sectPr w:rsidR="00375F31" w:rsidRPr="00923450" w:rsidSect="00375F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53" w:rsidRDefault="00087C53" w:rsidP="00852569">
      <w:r>
        <w:separator/>
      </w:r>
    </w:p>
  </w:endnote>
  <w:endnote w:type="continuationSeparator" w:id="0">
    <w:p w:rsidR="00087C53" w:rsidRDefault="00087C53" w:rsidP="0085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53" w:rsidRDefault="00087C53" w:rsidP="00852569">
      <w:r>
        <w:separator/>
      </w:r>
    </w:p>
  </w:footnote>
  <w:footnote w:type="continuationSeparator" w:id="0">
    <w:p w:rsidR="00087C53" w:rsidRDefault="00087C53" w:rsidP="0085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450" w:rsidRDefault="00923450">
    <w:pPr>
      <w:pStyle w:val="Nagwek"/>
    </w:pPr>
  </w:p>
  <w:p w:rsidR="00923450" w:rsidRDefault="00923450">
    <w:pPr>
      <w:pStyle w:val="Nagwek"/>
    </w:pPr>
  </w:p>
  <w:p w:rsidR="00923450" w:rsidRDefault="00923450">
    <w:pPr>
      <w:pStyle w:val="Nagwek"/>
    </w:pPr>
  </w:p>
  <w:p w:rsidR="00923450" w:rsidRDefault="0092345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9EED4B" wp14:editId="0301F8DE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1A7A5C" id="Łącznik prost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" strokecolor="black [3040]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B50CF9" wp14:editId="25BFB2BC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3450" w:rsidRPr="00D82A2A" w:rsidRDefault="00923450" w:rsidP="00923450">
                          <w:pPr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923450" w:rsidRPr="00D82A2A" w:rsidRDefault="00923450" w:rsidP="00923450">
                          <w:pPr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923450" w:rsidRPr="00D82A2A" w:rsidRDefault="00923450" w:rsidP="00923450">
                          <w:pPr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www.gov.pl/web/cea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50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923450" w:rsidRPr="00D82A2A" w:rsidRDefault="00923450" w:rsidP="00923450">
                    <w:pPr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923450" w:rsidRPr="00D82A2A" w:rsidRDefault="00923450" w:rsidP="00923450">
                    <w:pPr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923450" w:rsidRPr="00D82A2A" w:rsidRDefault="00923450" w:rsidP="00923450">
                    <w:pPr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www.gov.pl/web/cea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388DAB" wp14:editId="029FBBE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3450" w:rsidRPr="00D82A2A" w:rsidRDefault="00923450" w:rsidP="00923450">
                          <w:pPr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923450" w:rsidRPr="00D82A2A" w:rsidRDefault="00923450" w:rsidP="00923450">
                          <w:pPr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923450" w:rsidRPr="00D82A2A" w:rsidRDefault="00923450" w:rsidP="00923450">
                          <w:pPr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388DAB" id="_x0000_s1027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923450" w:rsidRPr="00D82A2A" w:rsidRDefault="00923450" w:rsidP="00923450">
                    <w:pPr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923450" w:rsidRPr="00D82A2A" w:rsidRDefault="00923450" w:rsidP="00923450">
                    <w:pPr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923450" w:rsidRPr="00D82A2A" w:rsidRDefault="00923450" w:rsidP="00923450">
                    <w:pPr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F769A6" wp14:editId="629CE703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713EC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7498A" wp14:editId="07ACF8BF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465A5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" strokecolor="black [3213]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CF610D" wp14:editId="5BCAE2E6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1F3"/>
    <w:multiLevelType w:val="hybridMultilevel"/>
    <w:tmpl w:val="542E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649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D6F064F"/>
    <w:multiLevelType w:val="hybridMultilevel"/>
    <w:tmpl w:val="61A0A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F4D48"/>
    <w:multiLevelType w:val="hybridMultilevel"/>
    <w:tmpl w:val="F16A203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35ABB"/>
    <w:multiLevelType w:val="hybridMultilevel"/>
    <w:tmpl w:val="FF90CB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2160EC"/>
    <w:multiLevelType w:val="hybridMultilevel"/>
    <w:tmpl w:val="F190B59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D45245"/>
    <w:multiLevelType w:val="hybridMultilevel"/>
    <w:tmpl w:val="50C89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4748C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329D8"/>
    <w:multiLevelType w:val="hybridMultilevel"/>
    <w:tmpl w:val="328E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E4294"/>
    <w:multiLevelType w:val="multilevel"/>
    <w:tmpl w:val="E5267DBA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0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EE00F7E"/>
    <w:multiLevelType w:val="multilevel"/>
    <w:tmpl w:val="F9BE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112D2"/>
    <w:multiLevelType w:val="hybridMultilevel"/>
    <w:tmpl w:val="561E4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919BB"/>
    <w:multiLevelType w:val="hybridMultilevel"/>
    <w:tmpl w:val="9E76C3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E74EA6"/>
    <w:multiLevelType w:val="hybridMultilevel"/>
    <w:tmpl w:val="10DA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97385"/>
    <w:multiLevelType w:val="hybridMultilevel"/>
    <w:tmpl w:val="1E66B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EBE14FE"/>
    <w:multiLevelType w:val="hybridMultilevel"/>
    <w:tmpl w:val="31528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CB7469"/>
    <w:multiLevelType w:val="hybridMultilevel"/>
    <w:tmpl w:val="462450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E49"/>
    <w:multiLevelType w:val="hybridMultilevel"/>
    <w:tmpl w:val="0C9C297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6EB0264"/>
    <w:multiLevelType w:val="hybridMultilevel"/>
    <w:tmpl w:val="DDACC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75CBD"/>
    <w:multiLevelType w:val="hybridMultilevel"/>
    <w:tmpl w:val="0C4AD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C2CEB"/>
    <w:multiLevelType w:val="hybridMultilevel"/>
    <w:tmpl w:val="D49E37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2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21"/>
  </w:num>
  <w:num w:numId="9">
    <w:abstractNumId w:val="17"/>
  </w:num>
  <w:num w:numId="10">
    <w:abstractNumId w:val="15"/>
  </w:num>
  <w:num w:numId="11">
    <w:abstractNumId w:val="1"/>
  </w:num>
  <w:num w:numId="12">
    <w:abstractNumId w:val="6"/>
  </w:num>
  <w:num w:numId="13">
    <w:abstractNumId w:val="16"/>
  </w:num>
  <w:num w:numId="14">
    <w:abstractNumId w:val="14"/>
  </w:num>
  <w:num w:numId="15">
    <w:abstractNumId w:val="9"/>
  </w:num>
  <w:num w:numId="16">
    <w:abstractNumId w:val="12"/>
  </w:num>
  <w:num w:numId="17">
    <w:abstractNumId w:val="19"/>
  </w:num>
  <w:num w:numId="18">
    <w:abstractNumId w:val="10"/>
  </w:num>
  <w:num w:numId="19">
    <w:abstractNumId w:val="27"/>
  </w:num>
  <w:num w:numId="20">
    <w:abstractNumId w:val="25"/>
  </w:num>
  <w:num w:numId="21">
    <w:abstractNumId w:val="20"/>
  </w:num>
  <w:num w:numId="22">
    <w:abstractNumId w:val="2"/>
  </w:num>
  <w:num w:numId="23">
    <w:abstractNumId w:val="4"/>
  </w:num>
  <w:num w:numId="24">
    <w:abstractNumId w:val="11"/>
  </w:num>
  <w:num w:numId="25">
    <w:abstractNumId w:val="18"/>
  </w:num>
  <w:num w:numId="26">
    <w:abstractNumId w:val="8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07"/>
    <w:rsid w:val="00087C53"/>
    <w:rsid w:val="000C3873"/>
    <w:rsid w:val="000F0C02"/>
    <w:rsid w:val="00116799"/>
    <w:rsid w:val="00167843"/>
    <w:rsid w:val="001F702A"/>
    <w:rsid w:val="00237A43"/>
    <w:rsid w:val="0024009B"/>
    <w:rsid w:val="002760CA"/>
    <w:rsid w:val="002818C3"/>
    <w:rsid w:val="00300E2A"/>
    <w:rsid w:val="00375F31"/>
    <w:rsid w:val="003D6E5E"/>
    <w:rsid w:val="003D7DB8"/>
    <w:rsid w:val="00403F83"/>
    <w:rsid w:val="00407EE2"/>
    <w:rsid w:val="00452467"/>
    <w:rsid w:val="004D77BD"/>
    <w:rsid w:val="00527FD6"/>
    <w:rsid w:val="00584956"/>
    <w:rsid w:val="005A5FF4"/>
    <w:rsid w:val="005B756F"/>
    <w:rsid w:val="005E639C"/>
    <w:rsid w:val="005F5FDB"/>
    <w:rsid w:val="00612BA4"/>
    <w:rsid w:val="00673390"/>
    <w:rsid w:val="006C2F17"/>
    <w:rsid w:val="00730BB1"/>
    <w:rsid w:val="007339B9"/>
    <w:rsid w:val="007756F1"/>
    <w:rsid w:val="0078395B"/>
    <w:rsid w:val="007B5111"/>
    <w:rsid w:val="007C6E8B"/>
    <w:rsid w:val="00852569"/>
    <w:rsid w:val="00861B2F"/>
    <w:rsid w:val="00890346"/>
    <w:rsid w:val="00923450"/>
    <w:rsid w:val="009E4BB6"/>
    <w:rsid w:val="00A0385B"/>
    <w:rsid w:val="00A30B02"/>
    <w:rsid w:val="00AB5E42"/>
    <w:rsid w:val="00B80C07"/>
    <w:rsid w:val="00C01F69"/>
    <w:rsid w:val="00C1284B"/>
    <w:rsid w:val="00C20046"/>
    <w:rsid w:val="00C22491"/>
    <w:rsid w:val="00C47823"/>
    <w:rsid w:val="00C840A4"/>
    <w:rsid w:val="00C97AB0"/>
    <w:rsid w:val="00CC7B3B"/>
    <w:rsid w:val="00D025F4"/>
    <w:rsid w:val="00D404BC"/>
    <w:rsid w:val="00D937EF"/>
    <w:rsid w:val="00DE68F0"/>
    <w:rsid w:val="00E42869"/>
    <w:rsid w:val="00EB45A2"/>
    <w:rsid w:val="00F471FD"/>
    <w:rsid w:val="00F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F7003"/>
  <w15:docId w15:val="{AC2D14FB-C4D2-4D0E-98BF-2ECD5FCB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C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25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25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2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25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85256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B3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2018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Śmigiel</dc:creator>
  <cp:lastModifiedBy>Emilia Fabisiak</cp:lastModifiedBy>
  <cp:revision>19</cp:revision>
  <dcterms:created xsi:type="dcterms:W3CDTF">2023-12-08T11:52:00Z</dcterms:created>
  <dcterms:modified xsi:type="dcterms:W3CDTF">2025-11-14T10:09:00Z</dcterms:modified>
</cp:coreProperties>
</file>