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CDD2" w14:textId="77777777" w:rsidR="00000000" w:rsidRDefault="00000000" w:rsidP="00203C1B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WOOŚ.420.2</w:t>
      </w:r>
      <w:r>
        <w:rPr>
          <w:rFonts w:ascii="Arial" w:hAnsi="Arial" w:cs="Arial"/>
          <w:sz w:val="22"/>
        </w:rPr>
        <w:t>7.2023.MP1.</w:t>
      </w:r>
      <w:r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  <w:sz w:val="22"/>
          <w:szCs w:val="22"/>
        </w:rPr>
        <w:t xml:space="preserve"> </w:t>
      </w:r>
      <w:r w:rsidRPr="005A4695">
        <w:rPr>
          <w:rFonts w:ascii="Arial" w:hAnsi="Arial" w:cs="Arial"/>
          <w:sz w:val="22"/>
          <w:szCs w:val="22"/>
        </w:rPr>
        <w:t xml:space="preserve">   </w:t>
      </w:r>
      <w:bookmarkStart w:id="0" w:name="EZDDataPodpisu_2"/>
      <w:r w:rsidRPr="005A4695">
        <w:rPr>
          <w:rFonts w:ascii="Arial" w:hAnsi="Arial" w:cs="Arial"/>
          <w:sz w:val="22"/>
          <w:szCs w:val="22"/>
        </w:rPr>
        <w:t>06 września 2023</w:t>
      </w:r>
      <w:bookmarkEnd w:id="0"/>
      <w:r w:rsidRPr="005A4695">
        <w:rPr>
          <w:rFonts w:ascii="Arial" w:hAnsi="Arial" w:cs="Arial"/>
          <w:sz w:val="22"/>
          <w:szCs w:val="22"/>
        </w:rPr>
        <w:t xml:space="preserve"> </w:t>
      </w:r>
    </w:p>
    <w:p w14:paraId="4991D6BE" w14:textId="77777777" w:rsidR="00000000" w:rsidRPr="001B6339" w:rsidRDefault="00000000" w:rsidP="001B6339">
      <w:pPr>
        <w:pStyle w:val="Nagwek1"/>
        <w:spacing w:before="960" w:after="120" w:line="271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B6339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7AE80E9D" w14:textId="77777777" w:rsidR="00000000" w:rsidRPr="001B6339" w:rsidRDefault="00000000" w:rsidP="001B6339">
      <w:pPr>
        <w:spacing w:before="360" w:after="120" w:line="271" w:lineRule="auto"/>
        <w:rPr>
          <w:rFonts w:ascii="Arial" w:hAnsi="Arial" w:cs="Arial"/>
          <w:sz w:val="22"/>
          <w:szCs w:val="22"/>
          <w:highlight w:val="yellow"/>
        </w:rPr>
      </w:pPr>
      <w:r w:rsidRPr="001B6339">
        <w:rPr>
          <w:rFonts w:ascii="Arial" w:hAnsi="Arial" w:cs="Arial"/>
          <w:sz w:val="22"/>
          <w:szCs w:val="22"/>
        </w:rPr>
        <w:t>o wydaniu decyzji o środowiskowych uwarunkowaniach</w:t>
      </w:r>
    </w:p>
    <w:p w14:paraId="338583D6" w14:textId="77777777" w:rsidR="00000000" w:rsidRPr="001B6339" w:rsidRDefault="00000000" w:rsidP="001B6339">
      <w:pPr>
        <w:pStyle w:val="Akapitzlist"/>
        <w:spacing w:before="480" w:after="48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1B6339">
        <w:rPr>
          <w:rFonts w:ascii="Arial" w:hAnsi="Arial" w:cs="Arial"/>
          <w:sz w:val="22"/>
          <w:szCs w:val="22"/>
        </w:rPr>
        <w:t>Na podstawie art. 49 ustawy z dnia 14 czerwca 1960 r. -  Kodeks postępowania administracyjnego (</w:t>
      </w:r>
      <w:r w:rsidRPr="001B6339">
        <w:rPr>
          <w:rFonts w:ascii="Arial" w:hAnsi="Arial" w:cs="Arial"/>
          <w:iCs/>
          <w:sz w:val="22"/>
          <w:szCs w:val="22"/>
        </w:rPr>
        <w:t xml:space="preserve">t.j. </w:t>
      </w:r>
      <w:proofErr w:type="gramStart"/>
      <w:r w:rsidRPr="001B6339">
        <w:rPr>
          <w:rFonts w:ascii="Arial" w:hAnsi="Arial" w:cs="Arial"/>
          <w:iCs/>
          <w:sz w:val="22"/>
          <w:szCs w:val="22"/>
        </w:rPr>
        <w:t>Dz.U</w:t>
      </w:r>
      <w:proofErr w:type="gramEnd"/>
      <w:r w:rsidRPr="001B6339">
        <w:rPr>
          <w:rFonts w:ascii="Arial" w:hAnsi="Arial" w:cs="Arial"/>
          <w:iCs/>
          <w:sz w:val="22"/>
          <w:szCs w:val="22"/>
        </w:rPr>
        <w:t xml:space="preserve"> z 2023 r. poz. 775 </w:t>
      </w:r>
      <w:r w:rsidRPr="001B6339">
        <w:rPr>
          <w:rFonts w:ascii="Arial" w:hAnsi="Arial" w:cs="Arial"/>
          <w:sz w:val="22"/>
          <w:szCs w:val="22"/>
        </w:rPr>
        <w:t xml:space="preserve">- cyt. dalej jako „k.p.a.”) w związku z art. 74 ust. 3 </w:t>
      </w:r>
      <w:r w:rsidRPr="001B6339">
        <w:rPr>
          <w:rStyle w:val="5yl5"/>
          <w:rFonts w:ascii="Arial" w:hAnsi="Arial" w:cs="Arial"/>
          <w:sz w:val="22"/>
          <w:szCs w:val="22"/>
        </w:rPr>
        <w:t>ustawy z dnia 3 października 2008 r. o udostępnianiu informacji o środowisku i jego ochronie, udziale społeczeństwa w ochronie środowiska oraz o ocenach oddziaływania na środowisko (</w:t>
      </w:r>
      <w:bookmarkStart w:id="1" w:name="_Hlk20748508"/>
      <w:r w:rsidRPr="001B6339">
        <w:rPr>
          <w:rFonts w:ascii="Arial" w:hAnsi="Arial" w:cs="Arial"/>
          <w:sz w:val="22"/>
          <w:szCs w:val="22"/>
        </w:rPr>
        <w:t>t.j. Dz. U. z 202</w:t>
      </w:r>
      <w:r w:rsidRPr="001B6339">
        <w:rPr>
          <w:rFonts w:ascii="Arial" w:hAnsi="Arial" w:cs="Arial"/>
          <w:sz w:val="22"/>
          <w:szCs w:val="22"/>
        </w:rPr>
        <w:t xml:space="preserve">3 r. poz. </w:t>
      </w:r>
      <w:r w:rsidRPr="001B6339">
        <w:rPr>
          <w:rFonts w:ascii="Arial" w:hAnsi="Arial" w:cs="Arial"/>
          <w:sz w:val="22"/>
          <w:szCs w:val="22"/>
        </w:rPr>
        <w:t xml:space="preserve">1094 </w:t>
      </w:r>
      <w:r w:rsidRPr="001B6339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1"/>
    </w:p>
    <w:p w14:paraId="241F8AAD" w14:textId="77777777" w:rsidR="00000000" w:rsidRPr="001B6339" w:rsidRDefault="00000000" w:rsidP="001B6339">
      <w:pPr>
        <w:pStyle w:val="Akapitzlist"/>
        <w:spacing w:before="120" w:after="48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B6339">
        <w:rPr>
          <w:rFonts w:ascii="Arial" w:hAnsi="Arial" w:cs="Arial"/>
          <w:sz w:val="22"/>
          <w:szCs w:val="22"/>
        </w:rPr>
        <w:t>zawiadamiam strony postępowania</w:t>
      </w:r>
    </w:p>
    <w:p w14:paraId="6917D1D5" w14:textId="77777777" w:rsidR="00000000" w:rsidRPr="001B6339" w:rsidRDefault="00000000" w:rsidP="001B6339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1B6339">
        <w:rPr>
          <w:rFonts w:ascii="Arial" w:hAnsi="Arial" w:cs="Arial"/>
          <w:sz w:val="22"/>
          <w:szCs w:val="22"/>
        </w:rPr>
        <w:t xml:space="preserve">o wydaniu decyzji znak: WOOŚ.420.27.2023.MP1.7 z dnia 6 września 2023 r. o środowiskowych uwarunkowaniach dla przedsięwzięcia pn.: </w:t>
      </w:r>
      <w:r w:rsidRPr="001B6339">
        <w:rPr>
          <w:rFonts w:ascii="Arial" w:hAnsi="Arial" w:cs="Arial"/>
          <w:iCs/>
          <w:sz w:val="22"/>
          <w:szCs w:val="22"/>
        </w:rPr>
        <w:t>„Budowa systemowej stacji redukcyjno-pomiarowej</w:t>
      </w:r>
    </w:p>
    <w:p w14:paraId="51D9C10E" w14:textId="77777777" w:rsidR="00000000" w:rsidRPr="001B6339" w:rsidRDefault="00000000" w:rsidP="001B6339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1B6339">
        <w:rPr>
          <w:rFonts w:ascii="Arial" w:hAnsi="Arial" w:cs="Arial"/>
          <w:iCs/>
          <w:sz w:val="22"/>
          <w:szCs w:val="22"/>
        </w:rPr>
        <w:t>(SSRP) Tworzeń Q= 200 000 m3/h MOP 8,4/5,5 MPa”.</w:t>
      </w:r>
    </w:p>
    <w:p w14:paraId="29D00669" w14:textId="77777777" w:rsidR="00000000" w:rsidRPr="001B6339" w:rsidRDefault="00000000" w:rsidP="001B6339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B6339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(Al. Jerozolimskie 136, 02-305 Warszawa) za pośrednictwem Regionalnego Dyrektora Ochrony Środowiska w Katowicach, w terminie 14 dni od dnia jej doręczenia (art. 127 § 1 i 2 k.p.a. oraz art. 129 § 1 i 2 k.p.a.). Wniesienie odwołania w terminie wstrzymuje wykonanie decyzji (art. 130 § 2 k.p.a.). </w:t>
      </w:r>
    </w:p>
    <w:p w14:paraId="2C92B932" w14:textId="77777777" w:rsidR="00000000" w:rsidRPr="001B6339" w:rsidRDefault="00000000" w:rsidP="001B6339">
      <w:pPr>
        <w:pStyle w:val="Tekstpodstawowy"/>
        <w:spacing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B6339">
        <w:rPr>
          <w:rFonts w:ascii="Arial" w:hAnsi="Arial" w:cs="Arial"/>
          <w:color w:val="000000"/>
          <w:sz w:val="22"/>
          <w:szCs w:val="22"/>
        </w:rPr>
        <w:t>Przed upływem terminu do wniesienia odwołania strona może zrzec się prawa do wniesienia</w:t>
      </w:r>
    </w:p>
    <w:p w14:paraId="13D77ED8" w14:textId="77777777" w:rsidR="00000000" w:rsidRPr="001B6339" w:rsidRDefault="00000000" w:rsidP="001B6339">
      <w:pPr>
        <w:pStyle w:val="Tekstpodstawowy"/>
        <w:spacing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B6339">
        <w:rPr>
          <w:rFonts w:ascii="Arial" w:hAnsi="Arial" w:cs="Arial"/>
          <w:color w:val="000000"/>
          <w:sz w:val="22"/>
          <w:szCs w:val="22"/>
        </w:rPr>
        <w:t>odwołania wobec organu administracji publicznej, który wydał decyzję, nie później niż</w:t>
      </w:r>
    </w:p>
    <w:p w14:paraId="4D29E97A" w14:textId="77777777" w:rsidR="00000000" w:rsidRPr="001B6339" w:rsidRDefault="00000000" w:rsidP="001B6339">
      <w:pPr>
        <w:pStyle w:val="Tekstpodstawowy"/>
        <w:spacing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B6339">
        <w:rPr>
          <w:rFonts w:ascii="Arial" w:hAnsi="Arial" w:cs="Arial"/>
          <w:color w:val="000000"/>
          <w:sz w:val="22"/>
          <w:szCs w:val="22"/>
        </w:rPr>
        <w:t xml:space="preserve">w terminie 14 dni od dnia doręczenia decyzji (art. 127a § 1 Kpa). </w:t>
      </w:r>
    </w:p>
    <w:p w14:paraId="5BEED253" w14:textId="77777777" w:rsidR="00000000" w:rsidRPr="001B6339" w:rsidRDefault="00000000" w:rsidP="001B6339">
      <w:pPr>
        <w:pStyle w:val="Tekstpodstawowy"/>
        <w:spacing w:before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B6339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74078E4B" w14:textId="77777777" w:rsidR="00000000" w:rsidRPr="001B6339" w:rsidRDefault="00000000" w:rsidP="001B6339">
      <w:pPr>
        <w:pStyle w:val="Tekstpodstawowy"/>
        <w:spacing w:before="120"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B6339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60EAD2C6" w14:textId="77777777" w:rsidR="00000000" w:rsidRPr="001B6339" w:rsidRDefault="00000000" w:rsidP="001B6339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1B6339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 uprzednim umówieniu się z pracownikiem tutejszej Dyrekcji (nr telefonu do kontaktu: 32 42 06 801 lub 32 42 06 803) lub w sposób wskazany w art. 49b § 1 k.p.a.</w:t>
      </w:r>
    </w:p>
    <w:p w14:paraId="2BA4D5C4" w14:textId="77777777" w:rsidR="00000000" w:rsidRPr="001B6339" w:rsidRDefault="00000000" w:rsidP="001B6339">
      <w:pPr>
        <w:rPr>
          <w:rFonts w:ascii="Arial" w:hAnsi="Arial" w:cs="Arial"/>
          <w:szCs w:val="18"/>
        </w:rPr>
      </w:pPr>
      <w:r w:rsidRPr="001B6339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</w:p>
    <w:p w14:paraId="6DA97FE4" w14:textId="77777777" w:rsidR="00000000" w:rsidRPr="001B6339" w:rsidRDefault="00000000" w:rsidP="001B6339">
      <w:pPr>
        <w:spacing w:before="360"/>
        <w:rPr>
          <w:rFonts w:ascii="Arial" w:hAnsi="Arial" w:cs="Arial"/>
          <w:szCs w:val="18"/>
        </w:rPr>
      </w:pPr>
      <w:bookmarkStart w:id="2" w:name="EZDPracownikAtrybut6"/>
      <w:r w:rsidRPr="001B6339">
        <w:rPr>
          <w:rFonts w:ascii="Arial" w:hAnsi="Arial" w:cs="Arial"/>
          <w:szCs w:val="18"/>
        </w:rPr>
        <w:t>Regionalny Dyrektor</w:t>
      </w:r>
      <w:bookmarkEnd w:id="2"/>
    </w:p>
    <w:p w14:paraId="1A9C36CE" w14:textId="77777777" w:rsidR="00000000" w:rsidRPr="001B6339" w:rsidRDefault="00000000" w:rsidP="001B6339">
      <w:pPr>
        <w:rPr>
          <w:rFonts w:ascii="Arial" w:hAnsi="Arial" w:cs="Arial"/>
          <w:szCs w:val="18"/>
        </w:rPr>
      </w:pPr>
      <w:bookmarkStart w:id="3" w:name="EZDPracownikAtrybut5"/>
      <w:r w:rsidRPr="001B6339">
        <w:rPr>
          <w:rFonts w:ascii="Arial" w:hAnsi="Arial" w:cs="Arial"/>
          <w:szCs w:val="18"/>
        </w:rPr>
        <w:t>Ochrony Środowiska w Katowicach</w:t>
      </w:r>
      <w:bookmarkEnd w:id="3"/>
    </w:p>
    <w:p w14:paraId="75EF42BE" w14:textId="77777777" w:rsidR="00000000" w:rsidRPr="001B6339" w:rsidRDefault="00000000" w:rsidP="001B6339">
      <w:pPr>
        <w:rPr>
          <w:rFonts w:ascii="Arial" w:hAnsi="Arial" w:cs="Arial"/>
          <w:szCs w:val="18"/>
        </w:rPr>
      </w:pPr>
      <w:bookmarkStart w:id="4" w:name="EZDPracownikAtrybut4"/>
      <w:r w:rsidRPr="001B6339">
        <w:rPr>
          <w:rFonts w:ascii="Arial" w:hAnsi="Arial" w:cs="Arial"/>
          <w:szCs w:val="18"/>
        </w:rPr>
        <w:t>dr Mirosława Mierczyk-Sawicka</w:t>
      </w:r>
      <w:bookmarkEnd w:id="4"/>
    </w:p>
    <w:p w14:paraId="76E05EEB" w14:textId="77777777" w:rsidR="00000000" w:rsidRPr="001B6339" w:rsidRDefault="00000000" w:rsidP="001B6339">
      <w:pPr>
        <w:rPr>
          <w:rFonts w:ascii="Arial" w:hAnsi="Arial" w:cs="Arial"/>
          <w:szCs w:val="18"/>
        </w:rPr>
      </w:pPr>
      <w:bookmarkStart w:id="5" w:name="EZDPracownikAtrybut3"/>
      <w:r w:rsidRPr="001B6339">
        <w:rPr>
          <w:rFonts w:ascii="Arial" w:hAnsi="Arial" w:cs="Arial"/>
          <w:szCs w:val="18"/>
        </w:rPr>
        <w:t>podpisano elektronicznie</w:t>
      </w:r>
      <w:bookmarkStart w:id="6" w:name="EZDPracownikAtrybut2"/>
      <w:bookmarkStart w:id="7" w:name="EZDPracownikAtrybut1"/>
      <w:bookmarkEnd w:id="5"/>
      <w:bookmarkEnd w:id="6"/>
      <w:bookmarkEnd w:id="7"/>
    </w:p>
    <w:p w14:paraId="3D8ED1B9" w14:textId="77777777" w:rsidR="001B6339" w:rsidRPr="001B6339" w:rsidRDefault="001B6339" w:rsidP="001B6339">
      <w:pPr>
        <w:rPr>
          <w:rFonts w:ascii="Arial" w:hAnsi="Arial" w:cs="Arial"/>
          <w:szCs w:val="18"/>
        </w:rPr>
      </w:pPr>
    </w:p>
    <w:p w14:paraId="57189F0A" w14:textId="669A363F" w:rsidR="001B6339" w:rsidRPr="001B6339" w:rsidRDefault="001B6339" w:rsidP="001B6339">
      <w:pPr>
        <w:tabs>
          <w:tab w:val="left" w:pos="7560"/>
        </w:tabs>
        <w:rPr>
          <w:rFonts w:ascii="Arial" w:hAnsi="Arial" w:cs="Arial"/>
          <w:szCs w:val="18"/>
        </w:rPr>
      </w:pPr>
      <w:r w:rsidRPr="001B6339">
        <w:rPr>
          <w:rFonts w:ascii="Arial" w:hAnsi="Arial" w:cs="Arial"/>
          <w:szCs w:val="18"/>
        </w:rPr>
        <w:tab/>
      </w:r>
    </w:p>
    <w:p w14:paraId="18A64CCB" w14:textId="4441ABC8" w:rsidR="00000000" w:rsidRPr="001B6339" w:rsidRDefault="00000000" w:rsidP="001B6339">
      <w:pPr>
        <w:tabs>
          <w:tab w:val="left" w:pos="360"/>
        </w:tabs>
        <w:spacing w:before="3480" w:after="120" w:line="271" w:lineRule="auto"/>
        <w:ind w:right="45"/>
        <w:rPr>
          <w:rFonts w:ascii="Arial" w:hAnsi="Arial" w:cs="Arial"/>
        </w:rPr>
      </w:pPr>
      <w:r w:rsidRPr="001B6339">
        <w:rPr>
          <w:rFonts w:ascii="Arial" w:hAnsi="Arial" w:cs="Arial"/>
          <w:sz w:val="22"/>
          <w:szCs w:val="22"/>
        </w:rPr>
        <w:lastRenderedPageBreak/>
        <w:t>Obwieszczenie nastąpiło w dniach: od</w:t>
      </w:r>
      <w:r w:rsidRPr="001B6339">
        <w:rPr>
          <w:rFonts w:ascii="Arial" w:hAnsi="Arial" w:cs="Arial"/>
          <w:sz w:val="22"/>
          <w:szCs w:val="22"/>
        </w:rPr>
        <w:tab/>
      </w:r>
      <w:r w:rsidR="001B6339">
        <w:rPr>
          <w:rFonts w:ascii="Arial" w:hAnsi="Arial" w:cs="Arial"/>
          <w:sz w:val="22"/>
          <w:szCs w:val="22"/>
        </w:rPr>
        <w:t>7.09.2023 r.</w:t>
      </w:r>
      <w:r w:rsidRPr="001B6339">
        <w:rPr>
          <w:rFonts w:ascii="Arial" w:hAnsi="Arial" w:cs="Arial"/>
          <w:sz w:val="22"/>
          <w:szCs w:val="22"/>
        </w:rPr>
        <w:tab/>
      </w:r>
      <w:r w:rsidRPr="001B6339">
        <w:rPr>
          <w:rFonts w:ascii="Arial" w:hAnsi="Arial" w:cs="Arial"/>
          <w:sz w:val="22"/>
          <w:szCs w:val="22"/>
        </w:rPr>
        <w:tab/>
        <w:t>do</w:t>
      </w:r>
      <w:r w:rsidR="001B6339">
        <w:rPr>
          <w:rFonts w:ascii="Arial" w:hAnsi="Arial" w:cs="Arial"/>
          <w:sz w:val="22"/>
          <w:szCs w:val="22"/>
        </w:rPr>
        <w:t xml:space="preserve"> 21.09.2023 r.</w:t>
      </w:r>
    </w:p>
    <w:p w14:paraId="3EDCBF1E" w14:textId="77777777" w:rsidR="00000000" w:rsidRPr="001B6339" w:rsidRDefault="00000000" w:rsidP="001B6339">
      <w:pPr>
        <w:spacing w:before="1680" w:after="120" w:line="271" w:lineRule="auto"/>
        <w:rPr>
          <w:rFonts w:ascii="Arial" w:hAnsi="Arial" w:cs="Arial"/>
          <w:sz w:val="22"/>
          <w:szCs w:val="22"/>
        </w:rPr>
      </w:pPr>
      <w:r w:rsidRPr="001B6339">
        <w:rPr>
          <w:rFonts w:ascii="Arial" w:hAnsi="Arial" w:cs="Arial"/>
          <w:color w:val="000000"/>
          <w:sz w:val="22"/>
          <w:szCs w:val="22"/>
        </w:rPr>
        <w:t>A</w:t>
      </w:r>
      <w:r w:rsidRPr="001B6339">
        <w:rPr>
          <w:rFonts w:ascii="Arial" w:hAnsi="Arial" w:cs="Arial"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1B6339">
        <w:rPr>
          <w:rFonts w:ascii="Arial" w:hAnsi="Arial" w:cs="Arial"/>
          <w:iCs/>
          <w:sz w:val="22"/>
          <w:szCs w:val="22"/>
        </w:rPr>
        <w:t>”.</w:t>
      </w:r>
    </w:p>
    <w:p w14:paraId="359CC4A8" w14:textId="77777777" w:rsidR="00000000" w:rsidRPr="001B6339" w:rsidRDefault="00000000" w:rsidP="001B6339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1B6339">
        <w:rPr>
          <w:rFonts w:ascii="Arial" w:hAnsi="Arial" w:cs="Arial"/>
          <w:sz w:val="22"/>
          <w:szCs w:val="22"/>
        </w:rPr>
        <w:t>Art. 49 § 1 k.p.a. „</w:t>
      </w:r>
      <w:r w:rsidRPr="001B6339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1B6339">
        <w:rPr>
          <w:rFonts w:ascii="Arial" w:hAnsi="Arial" w:cs="Arial"/>
          <w:sz w:val="22"/>
          <w:szCs w:val="22"/>
        </w:rPr>
        <w:t xml:space="preserve">”. </w:t>
      </w:r>
    </w:p>
    <w:p w14:paraId="5A3123F1" w14:textId="77777777" w:rsidR="00000000" w:rsidRPr="001B6339" w:rsidRDefault="00000000" w:rsidP="001B6339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1B6339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A3CB642" w14:textId="77777777" w:rsidR="00000000" w:rsidRPr="001B6339" w:rsidRDefault="00000000" w:rsidP="001B6339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1B6339">
        <w:rPr>
          <w:rFonts w:ascii="Arial" w:hAnsi="Arial" w:cs="Arial"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A526DF" w:rsidRPr="001B6339" w:rsidSect="00381976">
      <w:footerReference w:type="even" r:id="rId8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E439" w14:textId="77777777" w:rsidR="00AF3FE1" w:rsidRDefault="00AF3FE1">
      <w:r>
        <w:separator/>
      </w:r>
    </w:p>
  </w:endnote>
  <w:endnote w:type="continuationSeparator" w:id="0">
    <w:p w14:paraId="2D3E903F" w14:textId="77777777" w:rsidR="00AF3FE1" w:rsidRDefault="00AF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C7F7" w14:textId="77777777" w:rsidR="00000000" w:rsidRPr="00203C1B" w:rsidRDefault="00000000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86E2" w14:textId="77777777" w:rsidR="00AF3FE1" w:rsidRDefault="00AF3FE1">
      <w:r>
        <w:separator/>
      </w:r>
    </w:p>
  </w:footnote>
  <w:footnote w:type="continuationSeparator" w:id="0">
    <w:p w14:paraId="3C5F358C" w14:textId="77777777" w:rsidR="00AF3FE1" w:rsidRDefault="00AF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481CC49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377CD76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0820C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8E870F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C620BB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078542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F50A6A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542CDB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81E1DF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E11209D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11BCBECC" w:tentative="1">
      <w:start w:val="1"/>
      <w:numFmt w:val="lowerLetter"/>
      <w:lvlText w:val="%2."/>
      <w:lvlJc w:val="left"/>
      <w:pPr>
        <w:ind w:left="5328" w:hanging="360"/>
      </w:pPr>
    </w:lvl>
    <w:lvl w:ilvl="2" w:tplc="0A1C1F82" w:tentative="1">
      <w:start w:val="1"/>
      <w:numFmt w:val="lowerRoman"/>
      <w:lvlText w:val="%3."/>
      <w:lvlJc w:val="right"/>
      <w:pPr>
        <w:ind w:left="6048" w:hanging="180"/>
      </w:pPr>
    </w:lvl>
    <w:lvl w:ilvl="3" w:tplc="286C185A" w:tentative="1">
      <w:start w:val="1"/>
      <w:numFmt w:val="decimal"/>
      <w:lvlText w:val="%4."/>
      <w:lvlJc w:val="left"/>
      <w:pPr>
        <w:ind w:left="6768" w:hanging="360"/>
      </w:pPr>
    </w:lvl>
    <w:lvl w:ilvl="4" w:tplc="7AC8D126" w:tentative="1">
      <w:start w:val="1"/>
      <w:numFmt w:val="lowerLetter"/>
      <w:lvlText w:val="%5."/>
      <w:lvlJc w:val="left"/>
      <w:pPr>
        <w:ind w:left="7488" w:hanging="360"/>
      </w:pPr>
    </w:lvl>
    <w:lvl w:ilvl="5" w:tplc="54DC07C4" w:tentative="1">
      <w:start w:val="1"/>
      <w:numFmt w:val="lowerRoman"/>
      <w:lvlText w:val="%6."/>
      <w:lvlJc w:val="right"/>
      <w:pPr>
        <w:ind w:left="8208" w:hanging="180"/>
      </w:pPr>
    </w:lvl>
    <w:lvl w:ilvl="6" w:tplc="39D4F27A" w:tentative="1">
      <w:start w:val="1"/>
      <w:numFmt w:val="decimal"/>
      <w:lvlText w:val="%7."/>
      <w:lvlJc w:val="left"/>
      <w:pPr>
        <w:ind w:left="8928" w:hanging="360"/>
      </w:pPr>
    </w:lvl>
    <w:lvl w:ilvl="7" w:tplc="B874E9B2" w:tentative="1">
      <w:start w:val="1"/>
      <w:numFmt w:val="lowerLetter"/>
      <w:lvlText w:val="%8."/>
      <w:lvlJc w:val="left"/>
      <w:pPr>
        <w:ind w:left="9648" w:hanging="360"/>
      </w:pPr>
    </w:lvl>
    <w:lvl w:ilvl="8" w:tplc="EA566D9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A6660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FA3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0C4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A0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230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9EA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4F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A5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C00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3056A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4CB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40D0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E4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C55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265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7EF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8D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E0F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36EAFF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A94082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54D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F28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A0F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CA8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52A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69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CBD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C5863EBA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ECE0CADA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90EC2122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5E347FBA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AA0C1784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60C275EE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9E44432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62BC26F6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720ACCE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75A2A3F"/>
    <w:multiLevelType w:val="hybridMultilevel"/>
    <w:tmpl w:val="C0F06F08"/>
    <w:lvl w:ilvl="0" w:tplc="DAFA33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12427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4440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87C01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FE70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BEAE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58CE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820A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0A5F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C411CB8"/>
    <w:multiLevelType w:val="hybridMultilevel"/>
    <w:tmpl w:val="3DE014F2"/>
    <w:lvl w:ilvl="0" w:tplc="7BBE86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2AEC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18D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4E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ADC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CD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F85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C7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5E26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E2043"/>
    <w:multiLevelType w:val="hybridMultilevel"/>
    <w:tmpl w:val="F3F6B73A"/>
    <w:lvl w:ilvl="0" w:tplc="3E5A55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F8FEE9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57E91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11F097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B70B7A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580E8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F0E7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DF434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E7A9AF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E1B60"/>
    <w:multiLevelType w:val="hybridMultilevel"/>
    <w:tmpl w:val="E7ECEF12"/>
    <w:lvl w:ilvl="0" w:tplc="0AB41A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66CF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8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5260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F00B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D09D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44F1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A8FB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B4D3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266CF"/>
    <w:multiLevelType w:val="hybridMultilevel"/>
    <w:tmpl w:val="64A0D968"/>
    <w:lvl w:ilvl="0" w:tplc="D4B6F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D21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30F2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942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01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A83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A2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61F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D2A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654F5"/>
    <w:multiLevelType w:val="hybridMultilevel"/>
    <w:tmpl w:val="D2D85C5E"/>
    <w:lvl w:ilvl="0" w:tplc="796CC3DE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B75CFA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420C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0215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F237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E4BA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EE73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9034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E5F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6906"/>
    <w:multiLevelType w:val="hybridMultilevel"/>
    <w:tmpl w:val="88C45142"/>
    <w:lvl w:ilvl="0" w:tplc="1ADA858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BD5AD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607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8C2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C1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2051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4A4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14F0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B8D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D2EEF"/>
    <w:multiLevelType w:val="hybridMultilevel"/>
    <w:tmpl w:val="E6EA2EA4"/>
    <w:lvl w:ilvl="0" w:tplc="0A5CDDE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C66CB8C4" w:tentative="1">
      <w:start w:val="1"/>
      <w:numFmt w:val="lowerLetter"/>
      <w:lvlText w:val="%2."/>
      <w:lvlJc w:val="left"/>
      <w:pPr>
        <w:ind w:left="1080" w:hanging="360"/>
      </w:pPr>
    </w:lvl>
    <w:lvl w:ilvl="2" w:tplc="CA4682CA" w:tentative="1">
      <w:start w:val="1"/>
      <w:numFmt w:val="lowerRoman"/>
      <w:lvlText w:val="%3."/>
      <w:lvlJc w:val="right"/>
      <w:pPr>
        <w:ind w:left="1800" w:hanging="180"/>
      </w:pPr>
    </w:lvl>
    <w:lvl w:ilvl="3" w:tplc="FD44AC22" w:tentative="1">
      <w:start w:val="1"/>
      <w:numFmt w:val="decimal"/>
      <w:lvlText w:val="%4."/>
      <w:lvlJc w:val="left"/>
      <w:pPr>
        <w:ind w:left="2520" w:hanging="360"/>
      </w:pPr>
    </w:lvl>
    <w:lvl w:ilvl="4" w:tplc="148ECBEE" w:tentative="1">
      <w:start w:val="1"/>
      <w:numFmt w:val="lowerLetter"/>
      <w:lvlText w:val="%5."/>
      <w:lvlJc w:val="left"/>
      <w:pPr>
        <w:ind w:left="3240" w:hanging="360"/>
      </w:pPr>
    </w:lvl>
    <w:lvl w:ilvl="5" w:tplc="DE38B73A" w:tentative="1">
      <w:start w:val="1"/>
      <w:numFmt w:val="lowerRoman"/>
      <w:lvlText w:val="%6."/>
      <w:lvlJc w:val="right"/>
      <w:pPr>
        <w:ind w:left="3960" w:hanging="180"/>
      </w:pPr>
    </w:lvl>
    <w:lvl w:ilvl="6" w:tplc="E5383F0E" w:tentative="1">
      <w:start w:val="1"/>
      <w:numFmt w:val="decimal"/>
      <w:lvlText w:val="%7."/>
      <w:lvlJc w:val="left"/>
      <w:pPr>
        <w:ind w:left="4680" w:hanging="360"/>
      </w:pPr>
    </w:lvl>
    <w:lvl w:ilvl="7" w:tplc="8BB05DA4" w:tentative="1">
      <w:start w:val="1"/>
      <w:numFmt w:val="lowerLetter"/>
      <w:lvlText w:val="%8."/>
      <w:lvlJc w:val="left"/>
      <w:pPr>
        <w:ind w:left="5400" w:hanging="360"/>
      </w:pPr>
    </w:lvl>
    <w:lvl w:ilvl="8" w:tplc="B74A27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16971"/>
    <w:multiLevelType w:val="hybridMultilevel"/>
    <w:tmpl w:val="B4F47816"/>
    <w:lvl w:ilvl="0" w:tplc="086E9F90">
      <w:start w:val="1"/>
      <w:numFmt w:val="decimal"/>
      <w:lvlText w:val="%1."/>
      <w:lvlJc w:val="left"/>
      <w:pPr>
        <w:ind w:left="360" w:hanging="360"/>
      </w:pPr>
    </w:lvl>
    <w:lvl w:ilvl="1" w:tplc="D8EEA08C" w:tentative="1">
      <w:start w:val="1"/>
      <w:numFmt w:val="lowerLetter"/>
      <w:lvlText w:val="%2."/>
      <w:lvlJc w:val="left"/>
      <w:pPr>
        <w:ind w:left="1080" w:hanging="360"/>
      </w:pPr>
    </w:lvl>
    <w:lvl w:ilvl="2" w:tplc="8C3E9C8E" w:tentative="1">
      <w:start w:val="1"/>
      <w:numFmt w:val="lowerRoman"/>
      <w:lvlText w:val="%3."/>
      <w:lvlJc w:val="right"/>
      <w:pPr>
        <w:ind w:left="1800" w:hanging="180"/>
      </w:pPr>
    </w:lvl>
    <w:lvl w:ilvl="3" w:tplc="8F1EFF2C" w:tentative="1">
      <w:start w:val="1"/>
      <w:numFmt w:val="decimal"/>
      <w:lvlText w:val="%4."/>
      <w:lvlJc w:val="left"/>
      <w:pPr>
        <w:ind w:left="2520" w:hanging="360"/>
      </w:pPr>
    </w:lvl>
    <w:lvl w:ilvl="4" w:tplc="FB86D734" w:tentative="1">
      <w:start w:val="1"/>
      <w:numFmt w:val="lowerLetter"/>
      <w:lvlText w:val="%5."/>
      <w:lvlJc w:val="left"/>
      <w:pPr>
        <w:ind w:left="3240" w:hanging="360"/>
      </w:pPr>
    </w:lvl>
    <w:lvl w:ilvl="5" w:tplc="85708C52" w:tentative="1">
      <w:start w:val="1"/>
      <w:numFmt w:val="lowerRoman"/>
      <w:lvlText w:val="%6."/>
      <w:lvlJc w:val="right"/>
      <w:pPr>
        <w:ind w:left="3960" w:hanging="180"/>
      </w:pPr>
    </w:lvl>
    <w:lvl w:ilvl="6" w:tplc="A80A01DE" w:tentative="1">
      <w:start w:val="1"/>
      <w:numFmt w:val="decimal"/>
      <w:lvlText w:val="%7."/>
      <w:lvlJc w:val="left"/>
      <w:pPr>
        <w:ind w:left="4680" w:hanging="360"/>
      </w:pPr>
    </w:lvl>
    <w:lvl w:ilvl="7" w:tplc="F8A43F1A" w:tentative="1">
      <w:start w:val="1"/>
      <w:numFmt w:val="lowerLetter"/>
      <w:lvlText w:val="%8."/>
      <w:lvlJc w:val="left"/>
      <w:pPr>
        <w:ind w:left="5400" w:hanging="360"/>
      </w:pPr>
    </w:lvl>
    <w:lvl w:ilvl="8" w:tplc="20C2306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6576526">
    <w:abstractNumId w:val="5"/>
  </w:num>
  <w:num w:numId="2" w16cid:durableId="384914974">
    <w:abstractNumId w:val="10"/>
  </w:num>
  <w:num w:numId="3" w16cid:durableId="1909732623">
    <w:abstractNumId w:val="7"/>
  </w:num>
  <w:num w:numId="4" w16cid:durableId="635724740">
    <w:abstractNumId w:val="9"/>
  </w:num>
  <w:num w:numId="5" w16cid:durableId="1007054614">
    <w:abstractNumId w:val="15"/>
  </w:num>
  <w:num w:numId="6" w16cid:durableId="740755461">
    <w:abstractNumId w:val="3"/>
  </w:num>
  <w:num w:numId="7" w16cid:durableId="1326475955">
    <w:abstractNumId w:val="2"/>
  </w:num>
  <w:num w:numId="8" w16cid:durableId="1464691835">
    <w:abstractNumId w:val="1"/>
  </w:num>
  <w:num w:numId="9" w16cid:durableId="1597206456">
    <w:abstractNumId w:val="4"/>
  </w:num>
  <w:num w:numId="10" w16cid:durableId="2091854827">
    <w:abstractNumId w:val="11"/>
  </w:num>
  <w:num w:numId="11" w16cid:durableId="621227335">
    <w:abstractNumId w:val="8"/>
  </w:num>
  <w:num w:numId="12" w16cid:durableId="244457044">
    <w:abstractNumId w:val="13"/>
  </w:num>
  <w:num w:numId="13" w16cid:durableId="609167933">
    <w:abstractNumId w:val="14"/>
  </w:num>
  <w:num w:numId="14" w16cid:durableId="1242256003">
    <w:abstractNumId w:val="0"/>
  </w:num>
  <w:num w:numId="15" w16cid:durableId="978222724">
    <w:abstractNumId w:val="12"/>
  </w:num>
  <w:num w:numId="16" w16cid:durableId="1130631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39"/>
    <w:rsid w:val="001B6339"/>
    <w:rsid w:val="00A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CDD49"/>
  <w15:docId w15:val="{7F3AB446-0535-426F-BDAD-CDB03857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03310-3851-4FB7-BF23-996780F3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2019-10-04T06:55:00Z</cp:lastPrinted>
  <dcterms:created xsi:type="dcterms:W3CDTF">2023-09-07T04:57:00Z</dcterms:created>
  <dcterms:modified xsi:type="dcterms:W3CDTF">2023-09-07T04:57:00Z</dcterms:modified>
</cp:coreProperties>
</file>