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38C8B0" w14:textId="65EB3D13" w:rsidR="003010C3" w:rsidRDefault="003010C3" w:rsidP="003010C3">
      <w:pPr>
        <w:shd w:val="clear" w:color="auto" w:fill="FFFFFF"/>
        <w:spacing w:after="0" w:line="240" w:lineRule="auto"/>
        <w:jc w:val="center"/>
        <w:textAlignment w:val="baseline"/>
        <w:outlineLvl w:val="2"/>
        <w:rPr>
          <w:rFonts w:ascii="inherit" w:eastAsia="Times New Roman" w:hAnsi="inherit" w:cs="Open Sans"/>
          <w:b/>
          <w:bCs/>
          <w:color w:val="1B1B1B"/>
          <w:sz w:val="21"/>
          <w:szCs w:val="21"/>
          <w:lang w:eastAsia="pl-PL"/>
        </w:rPr>
      </w:pPr>
      <w:r>
        <w:rPr>
          <w:rFonts w:ascii="inherit" w:eastAsia="Times New Roman" w:hAnsi="inherit" w:cs="Open Sans"/>
          <w:b/>
          <w:bCs/>
          <w:color w:val="1B1B1B"/>
          <w:sz w:val="21"/>
          <w:szCs w:val="21"/>
          <w:lang w:eastAsia="pl-PL"/>
        </w:rPr>
        <w:t>Zakres badań próbek wody przeznaczonej do spożycia przez ludzi w trakcie wykonywania czynności odbiorowych</w:t>
      </w:r>
    </w:p>
    <w:p w14:paraId="7CF8AC2B" w14:textId="6AF1F491" w:rsidR="003010C3" w:rsidRDefault="003010C3" w:rsidP="003010C3">
      <w:pPr>
        <w:shd w:val="clear" w:color="auto" w:fill="FFFFFF"/>
        <w:spacing w:after="0" w:line="240" w:lineRule="auto"/>
        <w:textAlignment w:val="baseline"/>
        <w:outlineLvl w:val="2"/>
        <w:rPr>
          <w:rFonts w:ascii="inherit" w:eastAsia="Times New Roman" w:hAnsi="inherit" w:cs="Open Sans"/>
          <w:b/>
          <w:bCs/>
          <w:color w:val="1B1B1B"/>
          <w:sz w:val="21"/>
          <w:szCs w:val="21"/>
          <w:lang w:eastAsia="pl-PL"/>
        </w:rPr>
      </w:pPr>
    </w:p>
    <w:p w14:paraId="5F403DC2" w14:textId="0C073CE5" w:rsidR="003010C3" w:rsidRDefault="003010C3" w:rsidP="003010C3">
      <w:pPr>
        <w:shd w:val="clear" w:color="auto" w:fill="FFFFFF"/>
        <w:spacing w:after="0" w:line="240" w:lineRule="auto"/>
        <w:textAlignment w:val="baseline"/>
        <w:outlineLvl w:val="2"/>
        <w:rPr>
          <w:rFonts w:ascii="inherit" w:eastAsia="Times New Roman" w:hAnsi="inherit" w:cs="Open Sans"/>
          <w:b/>
          <w:bCs/>
          <w:color w:val="1B1B1B"/>
          <w:sz w:val="21"/>
          <w:szCs w:val="21"/>
          <w:lang w:eastAsia="pl-PL"/>
        </w:rPr>
      </w:pPr>
      <w:r>
        <w:rPr>
          <w:rFonts w:ascii="inherit" w:eastAsia="Times New Roman" w:hAnsi="inherit" w:cs="Open Sans"/>
          <w:b/>
          <w:bCs/>
          <w:color w:val="1B1B1B"/>
          <w:sz w:val="21"/>
          <w:szCs w:val="21"/>
          <w:lang w:eastAsia="pl-PL"/>
        </w:rPr>
        <w:t xml:space="preserve">Przypadek 1 </w:t>
      </w:r>
      <w:r w:rsidRPr="003010C3">
        <w:rPr>
          <w:rFonts w:ascii="inherit" w:eastAsia="Times New Roman" w:hAnsi="inherit" w:cs="Open Sans"/>
          <w:color w:val="1B1B1B"/>
          <w:sz w:val="21"/>
          <w:szCs w:val="21"/>
          <w:lang w:eastAsia="pl-PL"/>
        </w:rPr>
        <w:t>– nowy obiekt</w:t>
      </w:r>
      <w:r>
        <w:rPr>
          <w:rFonts w:ascii="inherit" w:eastAsia="Times New Roman" w:hAnsi="inherit" w:cs="Open Sans"/>
          <w:color w:val="1B1B1B"/>
          <w:sz w:val="21"/>
          <w:szCs w:val="21"/>
          <w:lang w:eastAsia="pl-PL"/>
        </w:rPr>
        <w:t>, do którego doprowadzone jest nowe przyłącze wodociągowe, obiekt po długim przestoju (kilka miesięcy), obiekt z ingerencją w instalację wodociągową, posiadający własne ujęcie wody:</w:t>
      </w:r>
      <w:r>
        <w:rPr>
          <w:rFonts w:ascii="inherit" w:eastAsia="Times New Roman" w:hAnsi="inherit" w:cs="Open Sans"/>
          <w:b/>
          <w:bCs/>
          <w:color w:val="1B1B1B"/>
          <w:sz w:val="21"/>
          <w:szCs w:val="21"/>
          <w:lang w:eastAsia="pl-PL"/>
        </w:rPr>
        <w:t xml:space="preserve"> </w:t>
      </w:r>
    </w:p>
    <w:p w14:paraId="4A038115" w14:textId="1F0630D7" w:rsidR="003010C3" w:rsidRDefault="003010C3" w:rsidP="003010C3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Open Sans"/>
          <w:color w:val="1B1B1B"/>
          <w:sz w:val="21"/>
          <w:szCs w:val="21"/>
          <w:lang w:eastAsia="pl-PL"/>
        </w:rPr>
      </w:pPr>
      <w:r w:rsidRPr="003010C3">
        <w:rPr>
          <w:rFonts w:ascii="Open Sans" w:eastAsia="Times New Roman" w:hAnsi="Open Sans" w:cs="Open Sans"/>
          <w:color w:val="1B1B1B"/>
          <w:sz w:val="24"/>
          <w:szCs w:val="24"/>
          <w:lang w:eastAsia="pl-PL"/>
        </w:rPr>
        <w:br/>
      </w:r>
      <w:r w:rsidRPr="003010C3">
        <w:rPr>
          <w:rFonts w:ascii="inherit" w:eastAsia="Times New Roman" w:hAnsi="inherit" w:cs="Open Sans"/>
          <w:b/>
          <w:bCs/>
          <w:color w:val="1B1B1B"/>
          <w:sz w:val="21"/>
          <w:szCs w:val="21"/>
          <w:lang w:eastAsia="pl-PL"/>
        </w:rPr>
        <w:t>BADANIA FIZYKOCHEMICZNE</w:t>
      </w:r>
      <w:r w:rsidRPr="003010C3">
        <w:rPr>
          <w:rFonts w:ascii="inherit" w:eastAsia="Times New Roman" w:hAnsi="inherit" w:cs="Open Sans"/>
          <w:color w:val="1B1B1B"/>
          <w:sz w:val="21"/>
          <w:szCs w:val="21"/>
          <w:lang w:eastAsia="pl-PL"/>
        </w:rPr>
        <w:br/>
        <w:t>1.</w:t>
      </w:r>
      <w:r w:rsidRPr="003010C3">
        <w:rPr>
          <w:rFonts w:ascii="inherit" w:eastAsia="Times New Roman" w:hAnsi="inherit" w:cs="Open Sans"/>
          <w:color w:val="1B1B1B"/>
          <w:sz w:val="21"/>
          <w:szCs w:val="21"/>
          <w:lang w:eastAsia="pl-PL"/>
        </w:rPr>
        <w:t xml:space="preserve"> </w:t>
      </w:r>
      <w:r w:rsidRPr="003010C3">
        <w:rPr>
          <w:rFonts w:ascii="inherit" w:eastAsia="Times New Roman" w:hAnsi="inherit" w:cs="Open Sans"/>
          <w:color w:val="1B1B1B"/>
          <w:sz w:val="21"/>
          <w:szCs w:val="21"/>
          <w:lang w:eastAsia="pl-PL"/>
        </w:rPr>
        <w:t>Barwa  </w:t>
      </w:r>
    </w:p>
    <w:p w14:paraId="0FC45218" w14:textId="1273E23D" w:rsidR="003010C3" w:rsidRDefault="003010C3" w:rsidP="003010C3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Open Sans"/>
          <w:color w:val="1B1B1B"/>
          <w:sz w:val="21"/>
          <w:szCs w:val="21"/>
          <w:lang w:eastAsia="pl-PL"/>
        </w:rPr>
      </w:pPr>
      <w:r>
        <w:rPr>
          <w:rFonts w:ascii="inherit" w:eastAsia="Times New Roman" w:hAnsi="inherit" w:cs="Open Sans"/>
          <w:color w:val="1B1B1B"/>
          <w:sz w:val="21"/>
          <w:szCs w:val="21"/>
          <w:lang w:eastAsia="pl-PL"/>
        </w:rPr>
        <w:t xml:space="preserve">2. </w:t>
      </w:r>
      <w:r w:rsidRPr="003010C3">
        <w:rPr>
          <w:rFonts w:ascii="inherit" w:eastAsia="Times New Roman" w:hAnsi="inherit" w:cs="Open Sans"/>
          <w:color w:val="1B1B1B"/>
          <w:sz w:val="21"/>
          <w:szCs w:val="21"/>
          <w:lang w:eastAsia="pl-PL"/>
        </w:rPr>
        <w:t>Mętność</w:t>
      </w:r>
    </w:p>
    <w:p w14:paraId="02BB0532" w14:textId="3B34D4A7" w:rsidR="003010C3" w:rsidRDefault="003010C3" w:rsidP="003010C3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Open Sans"/>
          <w:color w:val="1B1B1B"/>
          <w:sz w:val="21"/>
          <w:szCs w:val="21"/>
          <w:lang w:eastAsia="pl-PL"/>
        </w:rPr>
      </w:pPr>
      <w:r>
        <w:rPr>
          <w:rFonts w:ascii="inherit" w:eastAsia="Times New Roman" w:hAnsi="inherit" w:cs="Open Sans"/>
          <w:color w:val="1B1B1B"/>
          <w:sz w:val="21"/>
          <w:szCs w:val="21"/>
          <w:lang w:eastAsia="pl-PL"/>
        </w:rPr>
        <w:t>3</w:t>
      </w:r>
      <w:r w:rsidRPr="003010C3">
        <w:rPr>
          <w:rFonts w:ascii="inherit" w:eastAsia="Times New Roman" w:hAnsi="inherit" w:cs="Open Sans"/>
          <w:color w:val="1B1B1B"/>
          <w:sz w:val="21"/>
          <w:szCs w:val="21"/>
          <w:lang w:eastAsia="pl-PL"/>
        </w:rPr>
        <w:t>.</w:t>
      </w:r>
      <w:r>
        <w:rPr>
          <w:rFonts w:ascii="inherit" w:eastAsia="Times New Roman" w:hAnsi="inherit" w:cs="Open Sans"/>
          <w:color w:val="1B1B1B"/>
          <w:sz w:val="21"/>
          <w:szCs w:val="21"/>
          <w:lang w:eastAsia="pl-PL"/>
        </w:rPr>
        <w:t xml:space="preserve"> </w:t>
      </w:r>
      <w:r w:rsidRPr="003010C3">
        <w:rPr>
          <w:rFonts w:ascii="inherit" w:eastAsia="Times New Roman" w:hAnsi="inherit" w:cs="Open Sans"/>
          <w:color w:val="1B1B1B"/>
          <w:sz w:val="21"/>
          <w:szCs w:val="21"/>
          <w:lang w:eastAsia="pl-PL"/>
        </w:rPr>
        <w:t>Przewodność elektryczna właściwa</w:t>
      </w:r>
      <w:r w:rsidRPr="003010C3">
        <w:rPr>
          <w:rFonts w:ascii="inherit" w:eastAsia="Times New Roman" w:hAnsi="inherit" w:cs="Open Sans"/>
          <w:color w:val="1B1B1B"/>
          <w:sz w:val="21"/>
          <w:szCs w:val="21"/>
          <w:lang w:eastAsia="pl-PL"/>
        </w:rPr>
        <w:br/>
      </w:r>
      <w:r>
        <w:rPr>
          <w:rFonts w:ascii="inherit" w:eastAsia="Times New Roman" w:hAnsi="inherit" w:cs="Open Sans"/>
          <w:color w:val="1B1B1B"/>
          <w:sz w:val="21"/>
          <w:szCs w:val="21"/>
          <w:lang w:eastAsia="pl-PL"/>
        </w:rPr>
        <w:t>4</w:t>
      </w:r>
      <w:r w:rsidRPr="003010C3">
        <w:rPr>
          <w:rFonts w:ascii="inherit" w:eastAsia="Times New Roman" w:hAnsi="inherit" w:cs="Open Sans"/>
          <w:color w:val="1B1B1B"/>
          <w:sz w:val="21"/>
          <w:szCs w:val="21"/>
          <w:lang w:eastAsia="pl-PL"/>
        </w:rPr>
        <w:t>.</w:t>
      </w:r>
      <w:r>
        <w:rPr>
          <w:rFonts w:ascii="inherit" w:eastAsia="Times New Roman" w:hAnsi="inherit" w:cs="Open Sans"/>
          <w:color w:val="1B1B1B"/>
          <w:sz w:val="21"/>
          <w:szCs w:val="21"/>
          <w:lang w:eastAsia="pl-PL"/>
        </w:rPr>
        <w:t xml:space="preserve"> </w:t>
      </w:r>
      <w:r w:rsidRPr="003010C3">
        <w:rPr>
          <w:rFonts w:ascii="inherit" w:eastAsia="Times New Roman" w:hAnsi="inherit" w:cs="Open Sans"/>
          <w:color w:val="1B1B1B"/>
          <w:sz w:val="21"/>
          <w:szCs w:val="21"/>
          <w:lang w:eastAsia="pl-PL"/>
        </w:rPr>
        <w:t>Stężenie jonów wodoru (</w:t>
      </w:r>
      <w:proofErr w:type="spellStart"/>
      <w:r w:rsidRPr="003010C3">
        <w:rPr>
          <w:rFonts w:ascii="inherit" w:eastAsia="Times New Roman" w:hAnsi="inherit" w:cs="Open Sans"/>
          <w:color w:val="1B1B1B"/>
          <w:sz w:val="21"/>
          <w:szCs w:val="21"/>
          <w:lang w:eastAsia="pl-PL"/>
        </w:rPr>
        <w:t>pH</w:t>
      </w:r>
      <w:proofErr w:type="spellEnd"/>
      <w:r w:rsidRPr="003010C3">
        <w:rPr>
          <w:rFonts w:ascii="inherit" w:eastAsia="Times New Roman" w:hAnsi="inherit" w:cs="Open Sans"/>
          <w:color w:val="1B1B1B"/>
          <w:sz w:val="21"/>
          <w:szCs w:val="21"/>
          <w:lang w:eastAsia="pl-PL"/>
        </w:rPr>
        <w:t>)</w:t>
      </w:r>
    </w:p>
    <w:p w14:paraId="1AC227B6" w14:textId="1D1BBD45" w:rsidR="003010C3" w:rsidRDefault="003010C3" w:rsidP="003010C3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Open Sans"/>
          <w:color w:val="1B1B1B"/>
          <w:sz w:val="21"/>
          <w:szCs w:val="21"/>
          <w:lang w:eastAsia="pl-PL"/>
        </w:rPr>
      </w:pPr>
      <w:r>
        <w:rPr>
          <w:rFonts w:ascii="inherit" w:eastAsia="Times New Roman" w:hAnsi="inherit" w:cs="Open Sans"/>
          <w:color w:val="1B1B1B"/>
          <w:sz w:val="21"/>
          <w:szCs w:val="21"/>
          <w:lang w:eastAsia="pl-PL"/>
        </w:rPr>
        <w:t xml:space="preserve">5. </w:t>
      </w:r>
      <w:r w:rsidRPr="003010C3">
        <w:rPr>
          <w:rFonts w:ascii="inherit" w:eastAsia="Times New Roman" w:hAnsi="inherit" w:cs="Open Sans"/>
          <w:color w:val="1B1B1B"/>
          <w:sz w:val="21"/>
          <w:szCs w:val="21"/>
          <w:lang w:eastAsia="pl-PL"/>
        </w:rPr>
        <w:t>Zapach</w:t>
      </w:r>
    </w:p>
    <w:p w14:paraId="679C3DB0" w14:textId="3A4B7481" w:rsidR="003010C3" w:rsidRDefault="003010C3" w:rsidP="003010C3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Open Sans"/>
          <w:color w:val="1B1B1B"/>
          <w:sz w:val="21"/>
          <w:szCs w:val="21"/>
          <w:lang w:eastAsia="pl-PL"/>
        </w:rPr>
      </w:pPr>
      <w:r>
        <w:rPr>
          <w:rFonts w:ascii="inherit" w:eastAsia="Times New Roman" w:hAnsi="inherit" w:cs="Open Sans"/>
          <w:color w:val="1B1B1B"/>
          <w:sz w:val="21"/>
          <w:szCs w:val="21"/>
          <w:lang w:eastAsia="pl-PL"/>
        </w:rPr>
        <w:t xml:space="preserve">6. </w:t>
      </w:r>
      <w:r w:rsidRPr="003010C3">
        <w:rPr>
          <w:rFonts w:ascii="inherit" w:eastAsia="Times New Roman" w:hAnsi="inherit" w:cs="Open Sans"/>
          <w:color w:val="1B1B1B"/>
          <w:sz w:val="21"/>
          <w:szCs w:val="21"/>
          <w:lang w:eastAsia="pl-PL"/>
        </w:rPr>
        <w:t>Jon amonowy</w:t>
      </w:r>
    </w:p>
    <w:p w14:paraId="7D752173" w14:textId="4B8C5F1A" w:rsidR="003010C3" w:rsidRDefault="003010C3" w:rsidP="003010C3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Open Sans"/>
          <w:color w:val="1B1B1B"/>
          <w:sz w:val="21"/>
          <w:szCs w:val="21"/>
          <w:lang w:eastAsia="pl-PL"/>
        </w:rPr>
      </w:pPr>
      <w:r>
        <w:rPr>
          <w:rFonts w:ascii="inherit" w:eastAsia="Times New Roman" w:hAnsi="inherit" w:cs="Open Sans"/>
          <w:color w:val="1B1B1B"/>
          <w:sz w:val="21"/>
          <w:szCs w:val="21"/>
          <w:lang w:eastAsia="pl-PL"/>
        </w:rPr>
        <w:t>7</w:t>
      </w:r>
      <w:r w:rsidRPr="003010C3">
        <w:rPr>
          <w:rFonts w:ascii="inherit" w:eastAsia="Times New Roman" w:hAnsi="inherit" w:cs="Open Sans"/>
          <w:color w:val="1B1B1B"/>
          <w:sz w:val="21"/>
          <w:szCs w:val="21"/>
          <w:lang w:eastAsia="pl-PL"/>
        </w:rPr>
        <w:t>.</w:t>
      </w:r>
      <w:r>
        <w:rPr>
          <w:rFonts w:ascii="inherit" w:eastAsia="Times New Roman" w:hAnsi="inherit" w:cs="Open Sans"/>
          <w:color w:val="1B1B1B"/>
          <w:sz w:val="21"/>
          <w:szCs w:val="21"/>
          <w:lang w:eastAsia="pl-PL"/>
        </w:rPr>
        <w:t xml:space="preserve"> </w:t>
      </w:r>
      <w:r w:rsidRPr="003010C3">
        <w:rPr>
          <w:rFonts w:ascii="inherit" w:eastAsia="Times New Roman" w:hAnsi="inherit" w:cs="Open Sans"/>
          <w:color w:val="1B1B1B"/>
          <w:sz w:val="21"/>
          <w:szCs w:val="21"/>
          <w:lang w:eastAsia="pl-PL"/>
        </w:rPr>
        <w:t>Żelazo</w:t>
      </w:r>
      <w:r w:rsidRPr="003010C3">
        <w:rPr>
          <w:rFonts w:ascii="inherit" w:eastAsia="Times New Roman" w:hAnsi="inherit" w:cs="Open Sans"/>
          <w:color w:val="1B1B1B"/>
          <w:sz w:val="21"/>
          <w:szCs w:val="21"/>
          <w:lang w:eastAsia="pl-PL"/>
        </w:rPr>
        <w:br/>
      </w:r>
      <w:r>
        <w:rPr>
          <w:rFonts w:ascii="inherit" w:eastAsia="Times New Roman" w:hAnsi="inherit" w:cs="Open Sans"/>
          <w:color w:val="1B1B1B"/>
          <w:sz w:val="21"/>
          <w:szCs w:val="21"/>
          <w:lang w:eastAsia="pl-PL"/>
        </w:rPr>
        <w:t>8</w:t>
      </w:r>
      <w:r w:rsidRPr="003010C3">
        <w:rPr>
          <w:rFonts w:ascii="inherit" w:eastAsia="Times New Roman" w:hAnsi="inherit" w:cs="Open Sans"/>
          <w:color w:val="1B1B1B"/>
          <w:sz w:val="21"/>
          <w:szCs w:val="21"/>
          <w:lang w:eastAsia="pl-PL"/>
        </w:rPr>
        <w:t>.</w:t>
      </w:r>
      <w:r>
        <w:rPr>
          <w:rFonts w:ascii="inherit" w:eastAsia="Times New Roman" w:hAnsi="inherit" w:cs="Open Sans"/>
          <w:color w:val="1B1B1B"/>
          <w:sz w:val="21"/>
          <w:szCs w:val="21"/>
          <w:lang w:eastAsia="pl-PL"/>
        </w:rPr>
        <w:t xml:space="preserve"> </w:t>
      </w:r>
      <w:r w:rsidRPr="003010C3">
        <w:rPr>
          <w:rFonts w:ascii="inherit" w:eastAsia="Times New Roman" w:hAnsi="inherit" w:cs="Open Sans"/>
          <w:color w:val="1B1B1B"/>
          <w:sz w:val="21"/>
          <w:szCs w:val="21"/>
          <w:lang w:eastAsia="pl-PL"/>
        </w:rPr>
        <w:t>Mangan</w:t>
      </w:r>
      <w:r w:rsidRPr="003010C3">
        <w:rPr>
          <w:rFonts w:ascii="inherit" w:eastAsia="Times New Roman" w:hAnsi="inherit" w:cs="Open Sans"/>
          <w:color w:val="1B1B1B"/>
          <w:sz w:val="21"/>
          <w:szCs w:val="21"/>
          <w:lang w:eastAsia="pl-PL"/>
        </w:rPr>
        <w:br/>
      </w:r>
      <w:r w:rsidRPr="003010C3">
        <w:rPr>
          <w:rFonts w:ascii="inherit" w:eastAsia="Times New Roman" w:hAnsi="inherit" w:cs="Open Sans"/>
          <w:color w:val="1B1B1B"/>
          <w:sz w:val="21"/>
          <w:szCs w:val="21"/>
          <w:lang w:eastAsia="pl-PL"/>
        </w:rPr>
        <w:br/>
      </w:r>
      <w:r w:rsidRPr="003010C3">
        <w:rPr>
          <w:rFonts w:ascii="inherit" w:eastAsia="Times New Roman" w:hAnsi="inherit" w:cs="Open Sans"/>
          <w:b/>
          <w:bCs/>
          <w:color w:val="1B1B1B"/>
          <w:sz w:val="21"/>
          <w:szCs w:val="21"/>
          <w:lang w:eastAsia="pl-PL"/>
        </w:rPr>
        <w:t>BADANIA MIKROBIOLOGICZNE</w:t>
      </w:r>
      <w:r w:rsidRPr="003010C3">
        <w:rPr>
          <w:rFonts w:ascii="inherit" w:eastAsia="Times New Roman" w:hAnsi="inherit" w:cs="Open Sans"/>
          <w:color w:val="1B1B1B"/>
          <w:sz w:val="21"/>
          <w:szCs w:val="21"/>
          <w:lang w:eastAsia="pl-PL"/>
        </w:rPr>
        <w:br/>
        <w:t xml:space="preserve">1.Bakterie grupy coli </w:t>
      </w:r>
      <w:r w:rsidRPr="003010C3">
        <w:rPr>
          <w:rFonts w:ascii="inherit" w:eastAsia="Times New Roman" w:hAnsi="inherit" w:cs="Open Sans"/>
          <w:color w:val="1B1B1B"/>
          <w:sz w:val="21"/>
          <w:szCs w:val="21"/>
          <w:lang w:eastAsia="pl-PL"/>
        </w:rPr>
        <w:br/>
        <w:t xml:space="preserve">2.Escherichia coli </w:t>
      </w:r>
      <w:r w:rsidRPr="003010C3">
        <w:rPr>
          <w:rFonts w:ascii="inherit" w:eastAsia="Times New Roman" w:hAnsi="inherit" w:cs="Open Sans"/>
          <w:color w:val="1B1B1B"/>
          <w:sz w:val="21"/>
          <w:szCs w:val="21"/>
          <w:lang w:eastAsia="pl-PL"/>
        </w:rPr>
        <w:br/>
        <w:t>3.</w:t>
      </w:r>
      <w:r w:rsidRPr="003010C3">
        <w:rPr>
          <w:rFonts w:ascii="inherit" w:eastAsia="Times New Roman" w:hAnsi="inherit" w:cs="Open Sans"/>
          <w:color w:val="1B1B1B"/>
          <w:sz w:val="21"/>
          <w:szCs w:val="21"/>
          <w:lang w:eastAsia="pl-PL"/>
        </w:rPr>
        <w:t xml:space="preserve"> </w:t>
      </w:r>
      <w:proofErr w:type="spellStart"/>
      <w:r>
        <w:rPr>
          <w:rFonts w:ascii="inherit" w:eastAsia="Times New Roman" w:hAnsi="inherit" w:cs="Open Sans"/>
          <w:color w:val="1B1B1B"/>
          <w:sz w:val="21"/>
          <w:szCs w:val="21"/>
          <w:lang w:eastAsia="pl-PL"/>
        </w:rPr>
        <w:t>E</w:t>
      </w:r>
      <w:r w:rsidRPr="003010C3">
        <w:rPr>
          <w:rFonts w:ascii="inherit" w:eastAsia="Times New Roman" w:hAnsi="inherit" w:cs="Open Sans"/>
          <w:color w:val="1B1B1B"/>
          <w:sz w:val="21"/>
          <w:szCs w:val="21"/>
          <w:lang w:eastAsia="pl-PL"/>
        </w:rPr>
        <w:t>nterokoki</w:t>
      </w:r>
      <w:proofErr w:type="spellEnd"/>
      <w:r w:rsidRPr="003010C3">
        <w:rPr>
          <w:rFonts w:ascii="inherit" w:eastAsia="Times New Roman" w:hAnsi="inherit" w:cs="Open Sans"/>
          <w:color w:val="1B1B1B"/>
          <w:sz w:val="21"/>
          <w:szCs w:val="21"/>
          <w:lang w:eastAsia="pl-PL"/>
        </w:rPr>
        <w:t xml:space="preserve"> kałowe</w:t>
      </w:r>
      <w:r w:rsidRPr="003010C3">
        <w:rPr>
          <w:rFonts w:ascii="inherit" w:eastAsia="Times New Roman" w:hAnsi="inherit" w:cs="Open Sans"/>
          <w:color w:val="1B1B1B"/>
          <w:sz w:val="21"/>
          <w:szCs w:val="21"/>
          <w:lang w:eastAsia="pl-PL"/>
        </w:rPr>
        <w:br/>
        <w:t>4.</w:t>
      </w:r>
      <w:r w:rsidRPr="003010C3">
        <w:rPr>
          <w:rFonts w:ascii="inherit" w:eastAsia="Times New Roman" w:hAnsi="inherit" w:cs="Open Sans"/>
          <w:color w:val="1B1B1B"/>
          <w:sz w:val="21"/>
          <w:szCs w:val="21"/>
          <w:lang w:eastAsia="pl-PL"/>
        </w:rPr>
        <w:t xml:space="preserve"> </w:t>
      </w:r>
      <w:r w:rsidRPr="003010C3">
        <w:rPr>
          <w:rFonts w:ascii="inherit" w:eastAsia="Times New Roman" w:hAnsi="inherit" w:cs="Open Sans"/>
          <w:color w:val="1B1B1B"/>
          <w:sz w:val="21"/>
          <w:szCs w:val="21"/>
          <w:lang w:eastAsia="pl-PL"/>
        </w:rPr>
        <w:t xml:space="preserve">Clostridium </w:t>
      </w:r>
      <w:proofErr w:type="spellStart"/>
      <w:r w:rsidRPr="003010C3">
        <w:rPr>
          <w:rFonts w:ascii="inherit" w:eastAsia="Times New Roman" w:hAnsi="inherit" w:cs="Open Sans"/>
          <w:color w:val="1B1B1B"/>
          <w:sz w:val="21"/>
          <w:szCs w:val="21"/>
          <w:lang w:eastAsia="pl-PL"/>
        </w:rPr>
        <w:t>perfringens</w:t>
      </w:r>
      <w:proofErr w:type="spellEnd"/>
      <w:r w:rsidRPr="003010C3">
        <w:rPr>
          <w:rFonts w:ascii="inherit" w:eastAsia="Times New Roman" w:hAnsi="inherit" w:cs="Open Sans"/>
          <w:color w:val="1B1B1B"/>
          <w:sz w:val="21"/>
          <w:szCs w:val="21"/>
          <w:lang w:eastAsia="pl-PL"/>
        </w:rPr>
        <w:t xml:space="preserve"> </w:t>
      </w:r>
      <w:r>
        <w:rPr>
          <w:rFonts w:ascii="inherit" w:eastAsia="Times New Roman" w:hAnsi="inherit" w:cs="Open Sans"/>
          <w:color w:val="1B1B1B"/>
          <w:sz w:val="21"/>
          <w:szCs w:val="21"/>
          <w:lang w:eastAsia="pl-PL"/>
        </w:rPr>
        <w:t>(</w:t>
      </w:r>
      <w:r w:rsidRPr="003010C3">
        <w:rPr>
          <w:rFonts w:ascii="inherit" w:eastAsia="Times New Roman" w:hAnsi="inherit" w:cs="Open Sans"/>
          <w:color w:val="1B1B1B"/>
          <w:sz w:val="21"/>
          <w:szCs w:val="21"/>
          <w:lang w:eastAsia="pl-PL"/>
        </w:rPr>
        <w:t>łącznie z</w:t>
      </w:r>
      <w:r>
        <w:rPr>
          <w:rFonts w:ascii="inherit" w:eastAsia="Times New Roman" w:hAnsi="inherit" w:cs="Open Sans"/>
          <w:color w:val="1B1B1B"/>
          <w:sz w:val="21"/>
          <w:szCs w:val="21"/>
          <w:lang w:eastAsia="pl-PL"/>
        </w:rPr>
        <w:t xml:space="preserve"> przetrwalnikami)*</w:t>
      </w:r>
    </w:p>
    <w:p w14:paraId="5A1794B3" w14:textId="5894C31F" w:rsidR="003010C3" w:rsidRPr="003010C3" w:rsidRDefault="003010C3" w:rsidP="003010C3">
      <w:pPr>
        <w:shd w:val="clear" w:color="auto" w:fill="FFFFFF"/>
        <w:spacing w:after="0" w:line="240" w:lineRule="auto"/>
        <w:textAlignment w:val="baseline"/>
        <w:rPr>
          <w:rFonts w:ascii="Open Sans" w:eastAsia="Times New Roman" w:hAnsi="Open Sans" w:cs="Open Sans"/>
          <w:color w:val="1B1B1B"/>
          <w:sz w:val="24"/>
          <w:szCs w:val="24"/>
          <w:lang w:eastAsia="pl-PL"/>
        </w:rPr>
      </w:pPr>
      <w:r w:rsidRPr="003010C3">
        <w:rPr>
          <w:rFonts w:ascii="inherit" w:eastAsia="Times New Roman" w:hAnsi="inherit" w:cs="Open Sans"/>
          <w:color w:val="1B1B1B"/>
          <w:sz w:val="21"/>
          <w:szCs w:val="21"/>
          <w:lang w:eastAsia="pl-PL"/>
        </w:rPr>
        <w:t>5.Ogólna liczba mikroorganizmów w 22±2ºC po 72 h w 1 ml</w:t>
      </w:r>
      <w:r w:rsidRPr="003010C3">
        <w:rPr>
          <w:rFonts w:ascii="inherit" w:eastAsia="Times New Roman" w:hAnsi="inherit" w:cs="Open Sans"/>
          <w:color w:val="1B1B1B"/>
          <w:sz w:val="21"/>
          <w:szCs w:val="21"/>
          <w:lang w:eastAsia="pl-PL"/>
        </w:rPr>
        <w:br/>
      </w:r>
    </w:p>
    <w:p w14:paraId="553C9006" w14:textId="4AD16BE5" w:rsidR="003010C3" w:rsidRDefault="003010C3" w:rsidP="003010C3">
      <w:pPr>
        <w:shd w:val="clear" w:color="auto" w:fill="FFFFFF"/>
        <w:spacing w:after="0" w:line="240" w:lineRule="auto"/>
        <w:textAlignment w:val="baseline"/>
        <w:outlineLvl w:val="2"/>
        <w:rPr>
          <w:rFonts w:ascii="inherit" w:eastAsia="Times New Roman" w:hAnsi="inherit" w:cs="Open Sans"/>
          <w:b/>
          <w:bCs/>
          <w:color w:val="1B1B1B"/>
          <w:sz w:val="21"/>
          <w:szCs w:val="21"/>
          <w:lang w:eastAsia="pl-PL"/>
        </w:rPr>
      </w:pPr>
      <w:r>
        <w:rPr>
          <w:rFonts w:ascii="inherit" w:eastAsia="Times New Roman" w:hAnsi="inherit" w:cs="Open Sans"/>
          <w:b/>
          <w:bCs/>
          <w:color w:val="1B1B1B"/>
          <w:sz w:val="21"/>
          <w:szCs w:val="21"/>
          <w:lang w:eastAsia="pl-PL"/>
        </w:rPr>
        <w:t xml:space="preserve">Przypadek </w:t>
      </w:r>
      <w:r>
        <w:rPr>
          <w:rFonts w:ascii="inherit" w:eastAsia="Times New Roman" w:hAnsi="inherit" w:cs="Open Sans"/>
          <w:b/>
          <w:bCs/>
          <w:color w:val="1B1B1B"/>
          <w:sz w:val="21"/>
          <w:szCs w:val="21"/>
          <w:lang w:eastAsia="pl-PL"/>
        </w:rPr>
        <w:t>2</w:t>
      </w:r>
      <w:r>
        <w:rPr>
          <w:rFonts w:ascii="inherit" w:eastAsia="Times New Roman" w:hAnsi="inherit" w:cs="Open Sans"/>
          <w:b/>
          <w:bCs/>
          <w:color w:val="1B1B1B"/>
          <w:sz w:val="21"/>
          <w:szCs w:val="21"/>
          <w:lang w:eastAsia="pl-PL"/>
        </w:rPr>
        <w:t xml:space="preserve"> </w:t>
      </w:r>
      <w:r w:rsidRPr="003010C3">
        <w:rPr>
          <w:rFonts w:ascii="inherit" w:eastAsia="Times New Roman" w:hAnsi="inherit" w:cs="Open Sans"/>
          <w:color w:val="1B1B1B"/>
          <w:sz w:val="21"/>
          <w:szCs w:val="21"/>
          <w:lang w:eastAsia="pl-PL"/>
        </w:rPr>
        <w:t>– obiekt</w:t>
      </w:r>
      <w:r>
        <w:rPr>
          <w:rFonts w:ascii="inherit" w:eastAsia="Times New Roman" w:hAnsi="inherit" w:cs="Open Sans"/>
          <w:color w:val="1B1B1B"/>
          <w:sz w:val="21"/>
          <w:szCs w:val="21"/>
          <w:lang w:eastAsia="pl-PL"/>
        </w:rPr>
        <w:t xml:space="preserve"> adaptowany</w:t>
      </w:r>
      <w:r>
        <w:rPr>
          <w:rFonts w:ascii="inherit" w:eastAsia="Times New Roman" w:hAnsi="inherit" w:cs="Open Sans"/>
          <w:color w:val="1B1B1B"/>
          <w:sz w:val="21"/>
          <w:szCs w:val="21"/>
          <w:lang w:eastAsia="pl-PL"/>
        </w:rPr>
        <w:t>,</w:t>
      </w:r>
      <w:r>
        <w:rPr>
          <w:rFonts w:ascii="inherit" w:eastAsia="Times New Roman" w:hAnsi="inherit" w:cs="Open Sans"/>
          <w:color w:val="1B1B1B"/>
          <w:sz w:val="21"/>
          <w:szCs w:val="21"/>
          <w:lang w:eastAsia="pl-PL"/>
        </w:rPr>
        <w:t xml:space="preserve"> obiekt w którym dokonuje się zmiany sposobu użytkowania z niewielką ingerencją w instalację wodociągową (np. wymiana baterii, doinstalowanie umywalki)</w:t>
      </w:r>
      <w:r>
        <w:rPr>
          <w:rFonts w:ascii="inherit" w:eastAsia="Times New Roman" w:hAnsi="inherit" w:cs="Open Sans"/>
          <w:color w:val="1B1B1B"/>
          <w:sz w:val="21"/>
          <w:szCs w:val="21"/>
          <w:lang w:eastAsia="pl-PL"/>
        </w:rPr>
        <w:t>:</w:t>
      </w:r>
      <w:r>
        <w:rPr>
          <w:rFonts w:ascii="inherit" w:eastAsia="Times New Roman" w:hAnsi="inherit" w:cs="Open Sans"/>
          <w:b/>
          <w:bCs/>
          <w:color w:val="1B1B1B"/>
          <w:sz w:val="21"/>
          <w:szCs w:val="21"/>
          <w:lang w:eastAsia="pl-PL"/>
        </w:rPr>
        <w:t xml:space="preserve"> </w:t>
      </w:r>
    </w:p>
    <w:p w14:paraId="47D8C576" w14:textId="77777777" w:rsidR="003010C3" w:rsidRDefault="003010C3" w:rsidP="003010C3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Open Sans"/>
          <w:b/>
          <w:bCs/>
          <w:color w:val="1B1B1B"/>
          <w:sz w:val="21"/>
          <w:szCs w:val="21"/>
          <w:lang w:eastAsia="pl-PL"/>
        </w:rPr>
      </w:pPr>
    </w:p>
    <w:p w14:paraId="532293FF" w14:textId="63294EB8" w:rsidR="003010C3" w:rsidRDefault="003010C3" w:rsidP="003010C3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Open Sans"/>
          <w:color w:val="1B1B1B"/>
          <w:sz w:val="21"/>
          <w:szCs w:val="21"/>
          <w:lang w:eastAsia="pl-PL"/>
        </w:rPr>
      </w:pPr>
      <w:r w:rsidRPr="003010C3">
        <w:rPr>
          <w:rFonts w:ascii="inherit" w:eastAsia="Times New Roman" w:hAnsi="inherit" w:cs="Open Sans"/>
          <w:b/>
          <w:bCs/>
          <w:color w:val="1B1B1B"/>
          <w:sz w:val="21"/>
          <w:szCs w:val="21"/>
          <w:lang w:eastAsia="pl-PL"/>
        </w:rPr>
        <w:t>BADANIA MIKROBIOLOGICZNE</w:t>
      </w:r>
      <w:r w:rsidRPr="003010C3">
        <w:rPr>
          <w:rFonts w:ascii="inherit" w:eastAsia="Times New Roman" w:hAnsi="inherit" w:cs="Open Sans"/>
          <w:color w:val="1B1B1B"/>
          <w:sz w:val="21"/>
          <w:szCs w:val="21"/>
          <w:lang w:eastAsia="pl-PL"/>
        </w:rPr>
        <w:br/>
        <w:t xml:space="preserve">1.Bakterie grupy coli </w:t>
      </w:r>
      <w:r w:rsidRPr="003010C3">
        <w:rPr>
          <w:rFonts w:ascii="inherit" w:eastAsia="Times New Roman" w:hAnsi="inherit" w:cs="Open Sans"/>
          <w:color w:val="1B1B1B"/>
          <w:sz w:val="21"/>
          <w:szCs w:val="21"/>
          <w:lang w:eastAsia="pl-PL"/>
        </w:rPr>
        <w:br/>
        <w:t xml:space="preserve">2.Escherichia coli </w:t>
      </w:r>
      <w:r w:rsidRPr="003010C3">
        <w:rPr>
          <w:rFonts w:ascii="inherit" w:eastAsia="Times New Roman" w:hAnsi="inherit" w:cs="Open Sans"/>
          <w:color w:val="1B1B1B"/>
          <w:sz w:val="21"/>
          <w:szCs w:val="21"/>
          <w:lang w:eastAsia="pl-PL"/>
        </w:rPr>
        <w:br/>
        <w:t xml:space="preserve">3. </w:t>
      </w:r>
      <w:proofErr w:type="spellStart"/>
      <w:r>
        <w:rPr>
          <w:rFonts w:ascii="inherit" w:eastAsia="Times New Roman" w:hAnsi="inherit" w:cs="Open Sans"/>
          <w:color w:val="1B1B1B"/>
          <w:sz w:val="21"/>
          <w:szCs w:val="21"/>
          <w:lang w:eastAsia="pl-PL"/>
        </w:rPr>
        <w:t>E</w:t>
      </w:r>
      <w:r w:rsidRPr="003010C3">
        <w:rPr>
          <w:rFonts w:ascii="inherit" w:eastAsia="Times New Roman" w:hAnsi="inherit" w:cs="Open Sans"/>
          <w:color w:val="1B1B1B"/>
          <w:sz w:val="21"/>
          <w:szCs w:val="21"/>
          <w:lang w:eastAsia="pl-PL"/>
        </w:rPr>
        <w:t>nterokoki</w:t>
      </w:r>
      <w:proofErr w:type="spellEnd"/>
      <w:r w:rsidRPr="003010C3">
        <w:rPr>
          <w:rFonts w:ascii="inherit" w:eastAsia="Times New Roman" w:hAnsi="inherit" w:cs="Open Sans"/>
          <w:color w:val="1B1B1B"/>
          <w:sz w:val="21"/>
          <w:szCs w:val="21"/>
          <w:lang w:eastAsia="pl-PL"/>
        </w:rPr>
        <w:t xml:space="preserve"> kałowe</w:t>
      </w:r>
      <w:r w:rsidRPr="003010C3">
        <w:rPr>
          <w:rFonts w:ascii="inherit" w:eastAsia="Times New Roman" w:hAnsi="inherit" w:cs="Open Sans"/>
          <w:color w:val="1B1B1B"/>
          <w:sz w:val="21"/>
          <w:szCs w:val="21"/>
          <w:lang w:eastAsia="pl-PL"/>
        </w:rPr>
        <w:br/>
        <w:t xml:space="preserve">4. Clostridium </w:t>
      </w:r>
      <w:proofErr w:type="spellStart"/>
      <w:r w:rsidRPr="003010C3">
        <w:rPr>
          <w:rFonts w:ascii="inherit" w:eastAsia="Times New Roman" w:hAnsi="inherit" w:cs="Open Sans"/>
          <w:color w:val="1B1B1B"/>
          <w:sz w:val="21"/>
          <w:szCs w:val="21"/>
          <w:lang w:eastAsia="pl-PL"/>
        </w:rPr>
        <w:t>perfringens</w:t>
      </w:r>
      <w:proofErr w:type="spellEnd"/>
      <w:r w:rsidRPr="003010C3">
        <w:rPr>
          <w:rFonts w:ascii="inherit" w:eastAsia="Times New Roman" w:hAnsi="inherit" w:cs="Open Sans"/>
          <w:color w:val="1B1B1B"/>
          <w:sz w:val="21"/>
          <w:szCs w:val="21"/>
          <w:lang w:eastAsia="pl-PL"/>
        </w:rPr>
        <w:t xml:space="preserve"> </w:t>
      </w:r>
      <w:r>
        <w:rPr>
          <w:rFonts w:ascii="inherit" w:eastAsia="Times New Roman" w:hAnsi="inherit" w:cs="Open Sans"/>
          <w:color w:val="1B1B1B"/>
          <w:sz w:val="21"/>
          <w:szCs w:val="21"/>
          <w:lang w:eastAsia="pl-PL"/>
        </w:rPr>
        <w:t>(</w:t>
      </w:r>
      <w:r w:rsidRPr="003010C3">
        <w:rPr>
          <w:rFonts w:ascii="inherit" w:eastAsia="Times New Roman" w:hAnsi="inherit" w:cs="Open Sans"/>
          <w:color w:val="1B1B1B"/>
          <w:sz w:val="21"/>
          <w:szCs w:val="21"/>
          <w:lang w:eastAsia="pl-PL"/>
        </w:rPr>
        <w:t>łącznie z</w:t>
      </w:r>
      <w:r>
        <w:rPr>
          <w:rFonts w:ascii="inherit" w:eastAsia="Times New Roman" w:hAnsi="inherit" w:cs="Open Sans"/>
          <w:color w:val="1B1B1B"/>
          <w:sz w:val="21"/>
          <w:szCs w:val="21"/>
          <w:lang w:eastAsia="pl-PL"/>
        </w:rPr>
        <w:t xml:space="preserve"> przetrwalnikami)</w:t>
      </w:r>
      <w:r>
        <w:rPr>
          <w:rFonts w:ascii="inherit" w:eastAsia="Times New Roman" w:hAnsi="inherit" w:cs="Open Sans"/>
          <w:color w:val="1B1B1B"/>
          <w:sz w:val="21"/>
          <w:szCs w:val="21"/>
          <w:lang w:eastAsia="pl-PL"/>
        </w:rPr>
        <w:t>*</w:t>
      </w:r>
    </w:p>
    <w:p w14:paraId="7094887B" w14:textId="77777777" w:rsidR="003010C3" w:rsidRPr="003010C3" w:rsidRDefault="003010C3" w:rsidP="003010C3">
      <w:pPr>
        <w:shd w:val="clear" w:color="auto" w:fill="FFFFFF"/>
        <w:spacing w:after="0" w:line="240" w:lineRule="auto"/>
        <w:textAlignment w:val="baseline"/>
        <w:rPr>
          <w:rFonts w:ascii="Open Sans" w:eastAsia="Times New Roman" w:hAnsi="Open Sans" w:cs="Open Sans"/>
          <w:color w:val="1B1B1B"/>
          <w:sz w:val="24"/>
          <w:szCs w:val="24"/>
          <w:lang w:eastAsia="pl-PL"/>
        </w:rPr>
      </w:pPr>
      <w:r w:rsidRPr="003010C3">
        <w:rPr>
          <w:rFonts w:ascii="inherit" w:eastAsia="Times New Roman" w:hAnsi="inherit" w:cs="Open Sans"/>
          <w:color w:val="1B1B1B"/>
          <w:sz w:val="21"/>
          <w:szCs w:val="21"/>
          <w:lang w:eastAsia="pl-PL"/>
        </w:rPr>
        <w:t>5.Ogólna liczba mikroorganizmów w 22±2ºC po 72 h w 1 ml</w:t>
      </w:r>
      <w:r w:rsidRPr="003010C3">
        <w:rPr>
          <w:rFonts w:ascii="inherit" w:eastAsia="Times New Roman" w:hAnsi="inherit" w:cs="Open Sans"/>
          <w:color w:val="1B1B1B"/>
          <w:sz w:val="21"/>
          <w:szCs w:val="21"/>
          <w:lang w:eastAsia="pl-PL"/>
        </w:rPr>
        <w:br/>
      </w:r>
    </w:p>
    <w:p w14:paraId="6DE765D5" w14:textId="2F8210AC" w:rsidR="003010C3" w:rsidRPr="003010C3" w:rsidRDefault="003010C3" w:rsidP="003010C3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Open Sans"/>
          <w:color w:val="1B1B1B"/>
          <w:sz w:val="21"/>
          <w:szCs w:val="21"/>
          <w:lang w:eastAsia="pl-PL"/>
        </w:rPr>
      </w:pPr>
      <w:r w:rsidRPr="003010C3">
        <w:rPr>
          <w:rFonts w:ascii="inherit" w:eastAsia="Times New Roman" w:hAnsi="inherit" w:cs="Open Sans"/>
          <w:color w:val="1B1B1B"/>
          <w:sz w:val="21"/>
          <w:szCs w:val="21"/>
          <w:lang w:eastAsia="pl-PL"/>
        </w:rPr>
        <w:t>*niezbędne</w:t>
      </w:r>
      <w:r>
        <w:rPr>
          <w:rFonts w:ascii="inherit" w:eastAsia="Times New Roman" w:hAnsi="inherit" w:cs="Open Sans"/>
          <w:color w:val="1B1B1B"/>
          <w:sz w:val="21"/>
          <w:szCs w:val="21"/>
          <w:lang w:eastAsia="pl-PL"/>
        </w:rPr>
        <w:t xml:space="preserve"> gdy woda wodoci</w:t>
      </w:r>
      <w:r w:rsidR="001E1865">
        <w:rPr>
          <w:rFonts w:ascii="inherit" w:eastAsia="Times New Roman" w:hAnsi="inherit" w:cs="Open Sans"/>
          <w:color w:val="1B1B1B"/>
          <w:sz w:val="21"/>
          <w:szCs w:val="21"/>
          <w:lang w:eastAsia="pl-PL"/>
        </w:rPr>
        <w:t>ą</w:t>
      </w:r>
      <w:r>
        <w:rPr>
          <w:rFonts w:ascii="inherit" w:eastAsia="Times New Roman" w:hAnsi="inherit" w:cs="Open Sans"/>
          <w:color w:val="1B1B1B"/>
          <w:sz w:val="21"/>
          <w:szCs w:val="21"/>
          <w:lang w:eastAsia="pl-PL"/>
        </w:rPr>
        <w:t xml:space="preserve">gowa pochodzi z wód powierzchniowych lub mieszanych </w:t>
      </w:r>
    </w:p>
    <w:p w14:paraId="201D174F" w14:textId="77777777" w:rsidR="003010C3" w:rsidRDefault="003010C3" w:rsidP="003010C3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Open Sans"/>
          <w:b/>
          <w:bCs/>
          <w:color w:val="1B1B1B"/>
          <w:sz w:val="21"/>
          <w:szCs w:val="21"/>
          <w:lang w:eastAsia="pl-PL"/>
        </w:rPr>
      </w:pPr>
    </w:p>
    <w:p w14:paraId="53BC3465" w14:textId="77777777" w:rsidR="003010C3" w:rsidRDefault="003010C3" w:rsidP="003010C3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Open Sans"/>
          <w:b/>
          <w:bCs/>
          <w:color w:val="1B1B1B"/>
          <w:sz w:val="21"/>
          <w:szCs w:val="21"/>
          <w:lang w:eastAsia="pl-PL"/>
        </w:rPr>
      </w:pPr>
    </w:p>
    <w:p w14:paraId="18A035CC" w14:textId="77777777" w:rsidR="003010C3" w:rsidRDefault="003010C3" w:rsidP="003010C3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Open Sans"/>
          <w:b/>
          <w:bCs/>
          <w:color w:val="1B1B1B"/>
          <w:sz w:val="21"/>
          <w:szCs w:val="21"/>
          <w:lang w:eastAsia="pl-PL"/>
        </w:rPr>
      </w:pPr>
    </w:p>
    <w:p w14:paraId="3DA2B7F4" w14:textId="77777777" w:rsidR="001E1865" w:rsidRDefault="003010C3" w:rsidP="003010C3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Open Sans"/>
          <w:color w:val="1B1B1B"/>
          <w:sz w:val="21"/>
          <w:szCs w:val="21"/>
          <w:lang w:eastAsia="pl-PL"/>
        </w:rPr>
      </w:pPr>
      <w:r w:rsidRPr="003010C3">
        <w:rPr>
          <w:rFonts w:ascii="inherit" w:eastAsia="Times New Roman" w:hAnsi="inherit" w:cs="Open Sans"/>
          <w:b/>
          <w:bCs/>
          <w:color w:val="1B1B1B"/>
          <w:sz w:val="21"/>
          <w:szCs w:val="21"/>
          <w:lang w:eastAsia="pl-PL"/>
        </w:rPr>
        <w:t>Przyjmowanie próbek</w:t>
      </w:r>
      <w:r w:rsidR="001E1865">
        <w:rPr>
          <w:rFonts w:ascii="inherit" w:eastAsia="Times New Roman" w:hAnsi="inherit" w:cs="Open Sans"/>
          <w:b/>
          <w:bCs/>
          <w:color w:val="1B1B1B"/>
          <w:sz w:val="21"/>
          <w:szCs w:val="21"/>
          <w:lang w:eastAsia="pl-PL"/>
        </w:rPr>
        <w:t xml:space="preserve"> do badań</w:t>
      </w:r>
      <w:r w:rsidRPr="003010C3">
        <w:rPr>
          <w:rFonts w:ascii="inherit" w:eastAsia="Times New Roman" w:hAnsi="inherit" w:cs="Open Sans"/>
          <w:color w:val="1B1B1B"/>
          <w:sz w:val="21"/>
          <w:szCs w:val="21"/>
          <w:lang w:eastAsia="pl-PL"/>
        </w:rPr>
        <w:br/>
      </w:r>
      <w:r w:rsidR="001E1865">
        <w:rPr>
          <w:rFonts w:ascii="inherit" w:eastAsia="Times New Roman" w:hAnsi="inherit" w:cs="Open Sans"/>
          <w:color w:val="1B1B1B"/>
          <w:sz w:val="21"/>
          <w:szCs w:val="21"/>
          <w:lang w:eastAsia="pl-PL"/>
        </w:rPr>
        <w:t>Oddział Laboratoryjny PSSE w Gliwicach</w:t>
      </w:r>
      <w:r w:rsidR="001E1865">
        <w:rPr>
          <w:rFonts w:ascii="inherit" w:eastAsia="Times New Roman" w:hAnsi="inherit" w:cs="Open Sans"/>
          <w:color w:val="1B1B1B"/>
          <w:sz w:val="21"/>
          <w:szCs w:val="21"/>
          <w:lang w:eastAsia="pl-PL"/>
        </w:rPr>
        <w:br/>
        <w:t>ul. 3 Maja 64, Zabrze</w:t>
      </w:r>
    </w:p>
    <w:p w14:paraId="78F62367" w14:textId="72B24F8D" w:rsidR="001E1865" w:rsidRDefault="003010C3" w:rsidP="003010C3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Open Sans"/>
          <w:color w:val="1B1B1B"/>
          <w:sz w:val="21"/>
          <w:szCs w:val="21"/>
          <w:lang w:eastAsia="pl-PL"/>
        </w:rPr>
      </w:pPr>
      <w:r w:rsidRPr="003010C3">
        <w:rPr>
          <w:rFonts w:ascii="inherit" w:eastAsia="Times New Roman" w:hAnsi="inherit" w:cs="Open Sans"/>
          <w:color w:val="1B1B1B"/>
          <w:sz w:val="21"/>
          <w:szCs w:val="21"/>
          <w:lang w:eastAsia="pl-PL"/>
        </w:rPr>
        <w:br/>
      </w:r>
      <w:r w:rsidR="001E1865">
        <w:rPr>
          <w:rFonts w:ascii="inherit" w:eastAsia="Times New Roman" w:hAnsi="inherit" w:cs="Open Sans"/>
          <w:color w:val="1B1B1B"/>
          <w:sz w:val="21"/>
          <w:szCs w:val="21"/>
          <w:lang w:eastAsia="pl-PL"/>
        </w:rPr>
        <w:t>Badania mikrobiologiczne:</w:t>
      </w:r>
    </w:p>
    <w:p w14:paraId="55B07F8D" w14:textId="48D2332F" w:rsidR="003010C3" w:rsidRPr="003010C3" w:rsidRDefault="003010C3" w:rsidP="003010C3">
      <w:pPr>
        <w:shd w:val="clear" w:color="auto" w:fill="FFFFFF"/>
        <w:spacing w:after="0" w:line="240" w:lineRule="auto"/>
        <w:textAlignment w:val="baseline"/>
        <w:rPr>
          <w:rFonts w:ascii="Open Sans" w:eastAsia="Times New Roman" w:hAnsi="Open Sans" w:cs="Open Sans"/>
          <w:color w:val="1B1B1B"/>
          <w:sz w:val="24"/>
          <w:szCs w:val="24"/>
          <w:lang w:eastAsia="pl-PL"/>
        </w:rPr>
      </w:pPr>
      <w:r w:rsidRPr="003010C3">
        <w:rPr>
          <w:rFonts w:ascii="inherit" w:eastAsia="Times New Roman" w:hAnsi="inherit" w:cs="Open Sans"/>
          <w:color w:val="1B1B1B"/>
          <w:sz w:val="21"/>
          <w:szCs w:val="21"/>
          <w:lang w:eastAsia="pl-PL"/>
        </w:rPr>
        <w:t>Próbki do badań przyjmowane są</w:t>
      </w:r>
      <w:r w:rsidR="001E1865">
        <w:rPr>
          <w:rFonts w:ascii="inherit" w:eastAsia="Times New Roman" w:hAnsi="inherit" w:cs="Open Sans"/>
          <w:color w:val="1B1B1B"/>
          <w:sz w:val="21"/>
          <w:szCs w:val="21"/>
          <w:lang w:eastAsia="pl-PL"/>
        </w:rPr>
        <w:t xml:space="preserve">: </w:t>
      </w:r>
      <w:r w:rsidRPr="003010C3">
        <w:rPr>
          <w:rFonts w:ascii="inherit" w:eastAsia="Times New Roman" w:hAnsi="inherit" w:cs="Open Sans"/>
          <w:color w:val="1B1B1B"/>
          <w:sz w:val="21"/>
          <w:szCs w:val="21"/>
          <w:lang w:eastAsia="pl-PL"/>
        </w:rPr>
        <w:t>poniedział</w:t>
      </w:r>
      <w:r w:rsidR="001E1865">
        <w:rPr>
          <w:rFonts w:ascii="inherit" w:eastAsia="Times New Roman" w:hAnsi="inherit" w:cs="Open Sans"/>
          <w:color w:val="1B1B1B"/>
          <w:sz w:val="21"/>
          <w:szCs w:val="21"/>
          <w:lang w:eastAsia="pl-PL"/>
        </w:rPr>
        <w:t>ek, wtorek</w:t>
      </w:r>
    </w:p>
    <w:p w14:paraId="76B85C15" w14:textId="71222B6D" w:rsidR="001E1865" w:rsidRDefault="003010C3" w:rsidP="003010C3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Open Sans"/>
          <w:color w:val="1B1B1B"/>
          <w:sz w:val="21"/>
          <w:szCs w:val="21"/>
          <w:lang w:eastAsia="pl-PL"/>
        </w:rPr>
      </w:pPr>
      <w:r w:rsidRPr="003010C3">
        <w:rPr>
          <w:rFonts w:ascii="inherit" w:eastAsia="Times New Roman" w:hAnsi="inherit" w:cs="Open Sans"/>
          <w:color w:val="1B1B1B"/>
          <w:sz w:val="21"/>
          <w:szCs w:val="21"/>
          <w:lang w:eastAsia="pl-PL"/>
        </w:rPr>
        <w:t xml:space="preserve">w godzinach od </w:t>
      </w:r>
      <w:r w:rsidR="001E1865">
        <w:rPr>
          <w:rFonts w:ascii="inherit" w:eastAsia="Times New Roman" w:hAnsi="inherit" w:cs="Open Sans"/>
          <w:color w:val="1B1B1B"/>
          <w:sz w:val="21"/>
          <w:szCs w:val="21"/>
          <w:lang w:eastAsia="pl-PL"/>
        </w:rPr>
        <w:t>7</w:t>
      </w:r>
      <w:r w:rsidRPr="003010C3">
        <w:rPr>
          <w:rFonts w:ascii="inherit" w:eastAsia="Times New Roman" w:hAnsi="inherit" w:cs="Open Sans"/>
          <w:color w:val="1B1B1B"/>
          <w:sz w:val="21"/>
          <w:szCs w:val="21"/>
          <w:lang w:eastAsia="pl-PL"/>
        </w:rPr>
        <w:t>:</w:t>
      </w:r>
      <w:r w:rsidR="001E1865">
        <w:rPr>
          <w:rFonts w:ascii="inherit" w:eastAsia="Times New Roman" w:hAnsi="inherit" w:cs="Open Sans"/>
          <w:color w:val="1B1B1B"/>
          <w:sz w:val="21"/>
          <w:szCs w:val="21"/>
          <w:lang w:eastAsia="pl-PL"/>
        </w:rPr>
        <w:t>3</w:t>
      </w:r>
      <w:r w:rsidRPr="003010C3">
        <w:rPr>
          <w:rFonts w:ascii="inherit" w:eastAsia="Times New Roman" w:hAnsi="inherit" w:cs="Open Sans"/>
          <w:color w:val="1B1B1B"/>
          <w:sz w:val="21"/>
          <w:szCs w:val="21"/>
          <w:lang w:eastAsia="pl-PL"/>
        </w:rPr>
        <w:t>0 do 12:00.</w:t>
      </w:r>
    </w:p>
    <w:p w14:paraId="46E8F3E7" w14:textId="77777777" w:rsidR="001E1865" w:rsidRDefault="001E1865" w:rsidP="003010C3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Open Sans"/>
          <w:color w:val="1B1B1B"/>
          <w:sz w:val="21"/>
          <w:szCs w:val="21"/>
          <w:lang w:eastAsia="pl-PL"/>
        </w:rPr>
      </w:pPr>
    </w:p>
    <w:p w14:paraId="17224E41" w14:textId="77777777" w:rsidR="001E1865" w:rsidRDefault="001E1865" w:rsidP="003010C3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Open Sans"/>
          <w:color w:val="1B1B1B"/>
          <w:sz w:val="21"/>
          <w:szCs w:val="21"/>
          <w:lang w:eastAsia="pl-PL"/>
        </w:rPr>
      </w:pPr>
      <w:r>
        <w:rPr>
          <w:rFonts w:ascii="inherit" w:eastAsia="Times New Roman" w:hAnsi="inherit" w:cs="Open Sans"/>
          <w:color w:val="1B1B1B"/>
          <w:sz w:val="21"/>
          <w:szCs w:val="21"/>
          <w:lang w:eastAsia="pl-PL"/>
        </w:rPr>
        <w:t xml:space="preserve">Badania </w:t>
      </w:r>
      <w:r>
        <w:rPr>
          <w:rFonts w:ascii="inherit" w:eastAsia="Times New Roman" w:hAnsi="inherit" w:cs="Open Sans"/>
          <w:color w:val="1B1B1B"/>
          <w:sz w:val="21"/>
          <w:szCs w:val="21"/>
          <w:lang w:eastAsia="pl-PL"/>
        </w:rPr>
        <w:t>fizykochemiczne:</w:t>
      </w:r>
    </w:p>
    <w:p w14:paraId="464CF86A" w14:textId="12C5DDE8" w:rsidR="001E1865" w:rsidRPr="003010C3" w:rsidRDefault="001E1865" w:rsidP="001E1865">
      <w:pPr>
        <w:shd w:val="clear" w:color="auto" w:fill="FFFFFF"/>
        <w:spacing w:after="0" w:line="240" w:lineRule="auto"/>
        <w:textAlignment w:val="baseline"/>
        <w:rPr>
          <w:rFonts w:ascii="Open Sans" w:eastAsia="Times New Roman" w:hAnsi="Open Sans" w:cs="Open Sans"/>
          <w:color w:val="1B1B1B"/>
          <w:sz w:val="24"/>
          <w:szCs w:val="24"/>
          <w:lang w:eastAsia="pl-PL"/>
        </w:rPr>
      </w:pPr>
      <w:r w:rsidRPr="003010C3">
        <w:rPr>
          <w:rFonts w:ascii="inherit" w:eastAsia="Times New Roman" w:hAnsi="inherit" w:cs="Open Sans"/>
          <w:color w:val="1B1B1B"/>
          <w:sz w:val="21"/>
          <w:szCs w:val="21"/>
          <w:lang w:eastAsia="pl-PL"/>
        </w:rPr>
        <w:t>Próbki do badań przyjmowane są</w:t>
      </w:r>
      <w:r>
        <w:rPr>
          <w:rFonts w:ascii="inherit" w:eastAsia="Times New Roman" w:hAnsi="inherit" w:cs="Open Sans"/>
          <w:color w:val="1B1B1B"/>
          <w:sz w:val="21"/>
          <w:szCs w:val="21"/>
          <w:lang w:eastAsia="pl-PL"/>
        </w:rPr>
        <w:t xml:space="preserve">: </w:t>
      </w:r>
      <w:r>
        <w:rPr>
          <w:rFonts w:ascii="inherit" w:eastAsia="Times New Roman" w:hAnsi="inherit" w:cs="Open Sans"/>
          <w:color w:val="1B1B1B"/>
          <w:sz w:val="21"/>
          <w:szCs w:val="21"/>
          <w:lang w:eastAsia="pl-PL"/>
        </w:rPr>
        <w:t xml:space="preserve">od </w:t>
      </w:r>
      <w:r w:rsidRPr="003010C3">
        <w:rPr>
          <w:rFonts w:ascii="inherit" w:eastAsia="Times New Roman" w:hAnsi="inherit" w:cs="Open Sans"/>
          <w:color w:val="1B1B1B"/>
          <w:sz w:val="21"/>
          <w:szCs w:val="21"/>
          <w:lang w:eastAsia="pl-PL"/>
        </w:rPr>
        <w:t>poniedział</w:t>
      </w:r>
      <w:r>
        <w:rPr>
          <w:rFonts w:ascii="inherit" w:eastAsia="Times New Roman" w:hAnsi="inherit" w:cs="Open Sans"/>
          <w:color w:val="1B1B1B"/>
          <w:sz w:val="21"/>
          <w:szCs w:val="21"/>
          <w:lang w:eastAsia="pl-PL"/>
        </w:rPr>
        <w:t>ku do piątku</w:t>
      </w:r>
    </w:p>
    <w:p w14:paraId="3F21FB48" w14:textId="77777777" w:rsidR="001E1865" w:rsidRDefault="001E1865" w:rsidP="001E1865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Open Sans"/>
          <w:color w:val="1B1B1B"/>
          <w:sz w:val="21"/>
          <w:szCs w:val="21"/>
          <w:lang w:eastAsia="pl-PL"/>
        </w:rPr>
      </w:pPr>
      <w:r w:rsidRPr="003010C3">
        <w:rPr>
          <w:rFonts w:ascii="inherit" w:eastAsia="Times New Roman" w:hAnsi="inherit" w:cs="Open Sans"/>
          <w:color w:val="1B1B1B"/>
          <w:sz w:val="21"/>
          <w:szCs w:val="21"/>
          <w:lang w:eastAsia="pl-PL"/>
        </w:rPr>
        <w:t xml:space="preserve">w godzinach od </w:t>
      </w:r>
      <w:r>
        <w:rPr>
          <w:rFonts w:ascii="inherit" w:eastAsia="Times New Roman" w:hAnsi="inherit" w:cs="Open Sans"/>
          <w:color w:val="1B1B1B"/>
          <w:sz w:val="21"/>
          <w:szCs w:val="21"/>
          <w:lang w:eastAsia="pl-PL"/>
        </w:rPr>
        <w:t>7</w:t>
      </w:r>
      <w:r w:rsidRPr="003010C3">
        <w:rPr>
          <w:rFonts w:ascii="inherit" w:eastAsia="Times New Roman" w:hAnsi="inherit" w:cs="Open Sans"/>
          <w:color w:val="1B1B1B"/>
          <w:sz w:val="21"/>
          <w:szCs w:val="21"/>
          <w:lang w:eastAsia="pl-PL"/>
        </w:rPr>
        <w:t>:</w:t>
      </w:r>
      <w:r>
        <w:rPr>
          <w:rFonts w:ascii="inherit" w:eastAsia="Times New Roman" w:hAnsi="inherit" w:cs="Open Sans"/>
          <w:color w:val="1B1B1B"/>
          <w:sz w:val="21"/>
          <w:szCs w:val="21"/>
          <w:lang w:eastAsia="pl-PL"/>
        </w:rPr>
        <w:t>3</w:t>
      </w:r>
      <w:r w:rsidRPr="003010C3">
        <w:rPr>
          <w:rFonts w:ascii="inherit" w:eastAsia="Times New Roman" w:hAnsi="inherit" w:cs="Open Sans"/>
          <w:color w:val="1B1B1B"/>
          <w:sz w:val="21"/>
          <w:szCs w:val="21"/>
          <w:lang w:eastAsia="pl-PL"/>
        </w:rPr>
        <w:t>0 do 12:00</w:t>
      </w:r>
      <w:r>
        <w:rPr>
          <w:rFonts w:ascii="inherit" w:eastAsia="Times New Roman" w:hAnsi="inherit" w:cs="Open Sans"/>
          <w:color w:val="1B1B1B"/>
          <w:sz w:val="21"/>
          <w:szCs w:val="21"/>
          <w:lang w:eastAsia="pl-PL"/>
        </w:rPr>
        <w:t>.</w:t>
      </w:r>
      <w:r w:rsidR="003010C3" w:rsidRPr="003010C3">
        <w:rPr>
          <w:rFonts w:ascii="inherit" w:eastAsia="Times New Roman" w:hAnsi="inherit" w:cs="Open Sans"/>
          <w:color w:val="1B1B1B"/>
          <w:sz w:val="21"/>
          <w:szCs w:val="21"/>
          <w:lang w:eastAsia="pl-PL"/>
        </w:rPr>
        <w:br/>
      </w:r>
    </w:p>
    <w:p w14:paraId="010B6A8A" w14:textId="1E6836AC" w:rsidR="00C9528A" w:rsidRDefault="003010C3" w:rsidP="001E1865">
      <w:pPr>
        <w:shd w:val="clear" w:color="auto" w:fill="FFFFFF"/>
        <w:spacing w:after="0" w:line="240" w:lineRule="auto"/>
        <w:textAlignment w:val="baseline"/>
      </w:pPr>
      <w:r w:rsidRPr="003010C3">
        <w:rPr>
          <w:rFonts w:ascii="inherit" w:eastAsia="Times New Roman" w:hAnsi="inherit" w:cs="Open Sans"/>
          <w:color w:val="1B1B1B"/>
          <w:sz w:val="21"/>
          <w:szCs w:val="21"/>
          <w:lang w:eastAsia="pl-PL"/>
        </w:rPr>
        <w:t>Butelki do poboru próbek wody wydawane są od poniedziałku do piątku</w:t>
      </w:r>
      <w:r w:rsidRPr="003010C3">
        <w:rPr>
          <w:rFonts w:ascii="inherit" w:eastAsia="Times New Roman" w:hAnsi="inherit" w:cs="Open Sans"/>
          <w:color w:val="1B1B1B"/>
          <w:sz w:val="21"/>
          <w:szCs w:val="21"/>
          <w:lang w:eastAsia="pl-PL"/>
        </w:rPr>
        <w:br/>
        <w:t xml:space="preserve">w godzinach od </w:t>
      </w:r>
      <w:r w:rsidR="001E1865">
        <w:rPr>
          <w:rFonts w:ascii="inherit" w:eastAsia="Times New Roman" w:hAnsi="inherit" w:cs="Open Sans"/>
          <w:color w:val="1B1B1B"/>
          <w:sz w:val="21"/>
          <w:szCs w:val="21"/>
          <w:lang w:eastAsia="pl-PL"/>
        </w:rPr>
        <w:t>7</w:t>
      </w:r>
      <w:r w:rsidRPr="003010C3">
        <w:rPr>
          <w:rFonts w:ascii="inherit" w:eastAsia="Times New Roman" w:hAnsi="inherit" w:cs="Open Sans"/>
          <w:color w:val="1B1B1B"/>
          <w:sz w:val="21"/>
          <w:szCs w:val="21"/>
          <w:lang w:eastAsia="pl-PL"/>
        </w:rPr>
        <w:t>:</w:t>
      </w:r>
      <w:r w:rsidR="001E1865">
        <w:rPr>
          <w:rFonts w:ascii="inherit" w:eastAsia="Times New Roman" w:hAnsi="inherit" w:cs="Open Sans"/>
          <w:color w:val="1B1B1B"/>
          <w:sz w:val="21"/>
          <w:szCs w:val="21"/>
          <w:lang w:eastAsia="pl-PL"/>
        </w:rPr>
        <w:t>3</w:t>
      </w:r>
      <w:r w:rsidRPr="003010C3">
        <w:rPr>
          <w:rFonts w:ascii="inherit" w:eastAsia="Times New Roman" w:hAnsi="inherit" w:cs="Open Sans"/>
          <w:color w:val="1B1B1B"/>
          <w:sz w:val="21"/>
          <w:szCs w:val="21"/>
          <w:lang w:eastAsia="pl-PL"/>
        </w:rPr>
        <w:t>0 do 1</w:t>
      </w:r>
      <w:r w:rsidR="001E1865">
        <w:rPr>
          <w:rFonts w:ascii="inherit" w:eastAsia="Times New Roman" w:hAnsi="inherit" w:cs="Open Sans"/>
          <w:color w:val="1B1B1B"/>
          <w:sz w:val="21"/>
          <w:szCs w:val="21"/>
          <w:lang w:eastAsia="pl-PL"/>
        </w:rPr>
        <w:t>4</w:t>
      </w:r>
      <w:r w:rsidRPr="003010C3">
        <w:rPr>
          <w:rFonts w:ascii="inherit" w:eastAsia="Times New Roman" w:hAnsi="inherit" w:cs="Open Sans"/>
          <w:color w:val="1B1B1B"/>
          <w:sz w:val="21"/>
          <w:szCs w:val="21"/>
          <w:lang w:eastAsia="pl-PL"/>
        </w:rPr>
        <w:t>:00.</w:t>
      </w:r>
    </w:p>
    <w:sectPr w:rsidR="00C9528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inherit">
    <w:altName w:val="Cambria"/>
    <w:panose1 w:val="00000000000000000000"/>
    <w:charset w:val="00"/>
    <w:family w:val="roman"/>
    <w:notTrueType/>
    <w:pitch w:val="default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31F3C5A"/>
    <w:multiLevelType w:val="multilevel"/>
    <w:tmpl w:val="12521C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4232"/>
    <w:rsid w:val="00024232"/>
    <w:rsid w:val="001E1865"/>
    <w:rsid w:val="003010C3"/>
    <w:rsid w:val="00C952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08B4A8"/>
  <w15:chartTrackingRefBased/>
  <w15:docId w15:val="{76371FFB-1C15-471F-9C11-89340780A6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7268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1481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4228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223</Words>
  <Characters>1339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PSSE Gliwice</dc:creator>
  <cp:keywords/>
  <dc:description/>
  <cp:lastModifiedBy>PSSE Gliwice</cp:lastModifiedBy>
  <cp:revision>2</cp:revision>
  <cp:lastPrinted>2021-08-03T06:37:00Z</cp:lastPrinted>
  <dcterms:created xsi:type="dcterms:W3CDTF">2021-08-03T06:22:00Z</dcterms:created>
  <dcterms:modified xsi:type="dcterms:W3CDTF">2021-08-03T06:37:00Z</dcterms:modified>
</cp:coreProperties>
</file>