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C165" w14:textId="57205D6C" w:rsidR="00212FD9" w:rsidRPr="004C4D69" w:rsidRDefault="00212FD9" w:rsidP="004C4D69">
      <w:pPr>
        <w:spacing w:line="360" w:lineRule="auto"/>
        <w:ind w:left="2832" w:firstLine="708"/>
        <w:jc w:val="both"/>
        <w:rPr>
          <w:rFonts w:asciiTheme="minorHAnsi" w:hAnsiTheme="minorHAnsi" w:cstheme="minorHAnsi"/>
          <w:b/>
          <w:u w:val="single"/>
        </w:rPr>
      </w:pPr>
      <w:r w:rsidRPr="004C4D69">
        <w:rPr>
          <w:rFonts w:asciiTheme="minorHAnsi" w:hAnsiTheme="minorHAnsi" w:cstheme="minorHAnsi"/>
          <w:b/>
          <w:u w:val="single"/>
        </w:rPr>
        <w:t>Załącznik</w:t>
      </w:r>
      <w:r w:rsidR="00235552" w:rsidRPr="004C4D69">
        <w:rPr>
          <w:rFonts w:asciiTheme="minorHAnsi" w:hAnsiTheme="minorHAnsi" w:cstheme="minorHAnsi"/>
          <w:b/>
          <w:u w:val="single"/>
        </w:rPr>
        <w:t xml:space="preserve"> nr </w:t>
      </w:r>
      <w:r w:rsidRPr="004C4D69">
        <w:rPr>
          <w:rFonts w:asciiTheme="minorHAnsi" w:hAnsiTheme="minorHAnsi" w:cstheme="minorHAnsi"/>
          <w:b/>
          <w:u w:val="single"/>
        </w:rPr>
        <w:t xml:space="preserve">1 </w:t>
      </w:r>
    </w:p>
    <w:p w14:paraId="67763121" w14:textId="77777777" w:rsidR="00212FD9" w:rsidRPr="004C4D69" w:rsidRDefault="00212FD9" w:rsidP="004C4D69">
      <w:pPr>
        <w:spacing w:line="360" w:lineRule="auto"/>
        <w:ind w:left="4248"/>
        <w:rPr>
          <w:rFonts w:asciiTheme="minorHAnsi" w:hAnsiTheme="minorHAnsi" w:cstheme="minorHAnsi"/>
        </w:rPr>
      </w:pPr>
    </w:p>
    <w:p w14:paraId="3C47BF57" w14:textId="281414F9" w:rsidR="00212FD9" w:rsidRPr="004C4D69" w:rsidRDefault="00212FD9" w:rsidP="004C4D69">
      <w:pPr>
        <w:spacing w:line="360" w:lineRule="auto"/>
        <w:ind w:left="3540"/>
        <w:jc w:val="both"/>
        <w:rPr>
          <w:rFonts w:asciiTheme="minorHAnsi" w:hAnsiTheme="minorHAnsi" w:cstheme="minorHAnsi"/>
        </w:rPr>
      </w:pPr>
      <w:r w:rsidRPr="004C4D69">
        <w:rPr>
          <w:rFonts w:asciiTheme="minorHAnsi" w:hAnsiTheme="minorHAnsi" w:cstheme="minorHAnsi"/>
        </w:rPr>
        <w:t xml:space="preserve">do decyzji znak: </w:t>
      </w:r>
      <w:r w:rsidR="0045124E" w:rsidRPr="004C4D69">
        <w:rPr>
          <w:rFonts w:asciiTheme="minorHAnsi" w:hAnsiTheme="minorHAnsi" w:cstheme="minorHAnsi"/>
        </w:rPr>
        <w:t>WOO-I.42</w:t>
      </w:r>
      <w:r w:rsidRPr="004C4D69">
        <w:rPr>
          <w:rFonts w:asciiTheme="minorHAnsi" w:hAnsiTheme="minorHAnsi" w:cstheme="minorHAnsi"/>
        </w:rPr>
        <w:t>0.</w:t>
      </w:r>
      <w:r w:rsidR="0041156F" w:rsidRPr="004C4D69">
        <w:rPr>
          <w:rFonts w:asciiTheme="minorHAnsi" w:hAnsiTheme="minorHAnsi" w:cstheme="minorHAnsi"/>
        </w:rPr>
        <w:t>11</w:t>
      </w:r>
      <w:r w:rsidR="0045124E" w:rsidRPr="004C4D69">
        <w:rPr>
          <w:rFonts w:asciiTheme="minorHAnsi" w:hAnsiTheme="minorHAnsi" w:cstheme="minorHAnsi"/>
        </w:rPr>
        <w:t>.20</w:t>
      </w:r>
      <w:r w:rsidR="0041156F" w:rsidRPr="004C4D69">
        <w:rPr>
          <w:rFonts w:asciiTheme="minorHAnsi" w:hAnsiTheme="minorHAnsi" w:cstheme="minorHAnsi"/>
        </w:rPr>
        <w:t>24</w:t>
      </w:r>
      <w:r w:rsidR="0045124E" w:rsidRPr="004C4D69">
        <w:rPr>
          <w:rFonts w:asciiTheme="minorHAnsi" w:hAnsiTheme="minorHAnsi" w:cstheme="minorHAnsi"/>
        </w:rPr>
        <w:t>.</w:t>
      </w:r>
      <w:r w:rsidR="0041156F" w:rsidRPr="004C4D69">
        <w:rPr>
          <w:rFonts w:asciiTheme="minorHAnsi" w:hAnsiTheme="minorHAnsi" w:cstheme="minorHAnsi"/>
        </w:rPr>
        <w:t>SK</w:t>
      </w:r>
      <w:r w:rsidRPr="004C4D69">
        <w:rPr>
          <w:rFonts w:asciiTheme="minorHAnsi" w:hAnsiTheme="minorHAnsi" w:cstheme="minorHAnsi"/>
        </w:rPr>
        <w:t>.</w:t>
      </w:r>
      <w:r w:rsidR="0041156F" w:rsidRPr="004C4D69">
        <w:rPr>
          <w:rFonts w:asciiTheme="minorHAnsi" w:hAnsiTheme="minorHAnsi" w:cstheme="minorHAnsi"/>
        </w:rPr>
        <w:t>48</w:t>
      </w:r>
      <w:r w:rsidRPr="004C4D69">
        <w:rPr>
          <w:rFonts w:asciiTheme="minorHAnsi" w:hAnsiTheme="minorHAnsi" w:cstheme="minorHAnsi"/>
        </w:rPr>
        <w:t xml:space="preserve"> z dnia </w:t>
      </w:r>
      <w:r w:rsidRPr="004C4D69">
        <w:rPr>
          <w:rFonts w:asciiTheme="minorHAnsi" w:hAnsiTheme="minorHAnsi" w:cstheme="minorHAnsi"/>
        </w:rPr>
        <w:br/>
      </w:r>
      <w:r w:rsidR="0041156F" w:rsidRPr="004C4D69">
        <w:rPr>
          <w:rFonts w:asciiTheme="minorHAnsi" w:hAnsiTheme="minorHAnsi" w:cstheme="minorHAnsi"/>
        </w:rPr>
        <w:t>2</w:t>
      </w:r>
      <w:r w:rsidR="00E412B5" w:rsidRPr="004C4D69">
        <w:rPr>
          <w:rFonts w:asciiTheme="minorHAnsi" w:hAnsiTheme="minorHAnsi" w:cstheme="minorHAnsi"/>
        </w:rPr>
        <w:t>4</w:t>
      </w:r>
      <w:r w:rsidR="0041156F" w:rsidRPr="004C4D69">
        <w:rPr>
          <w:rFonts w:asciiTheme="minorHAnsi" w:hAnsiTheme="minorHAnsi" w:cstheme="minorHAnsi"/>
        </w:rPr>
        <w:t xml:space="preserve"> września</w:t>
      </w:r>
      <w:r w:rsidR="0045124E" w:rsidRPr="004C4D69">
        <w:rPr>
          <w:rFonts w:asciiTheme="minorHAnsi" w:hAnsiTheme="minorHAnsi" w:cstheme="minorHAnsi"/>
        </w:rPr>
        <w:t xml:space="preserve"> 202</w:t>
      </w:r>
      <w:r w:rsidR="0041156F" w:rsidRPr="004C4D69">
        <w:rPr>
          <w:rFonts w:asciiTheme="minorHAnsi" w:hAnsiTheme="minorHAnsi" w:cstheme="minorHAnsi"/>
        </w:rPr>
        <w:t>5</w:t>
      </w:r>
      <w:r w:rsidRPr="004C4D69">
        <w:rPr>
          <w:rFonts w:asciiTheme="minorHAnsi" w:hAnsiTheme="minorHAnsi" w:cstheme="minorHAnsi"/>
        </w:rPr>
        <w:t xml:space="preserve">  r. </w:t>
      </w:r>
      <w:r w:rsidRPr="004C4D69">
        <w:rPr>
          <w:rFonts w:asciiTheme="minorHAnsi" w:hAnsiTheme="minorHAnsi" w:cstheme="minorHAnsi"/>
          <w:snapToGrid w:val="0"/>
        </w:rPr>
        <w:t>o środowiskowych uwarunk</w:t>
      </w:r>
      <w:r w:rsidR="0045124E" w:rsidRPr="004C4D69">
        <w:rPr>
          <w:rFonts w:asciiTheme="minorHAnsi" w:hAnsiTheme="minorHAnsi" w:cstheme="minorHAnsi"/>
          <w:snapToGrid w:val="0"/>
        </w:rPr>
        <w:t xml:space="preserve">owaniach dla przedsięwzięcia polegającego </w:t>
      </w:r>
      <w:r w:rsidR="0041156F" w:rsidRPr="004C4D69">
        <w:rPr>
          <w:rFonts w:asciiTheme="minorHAnsi" w:hAnsiTheme="minorHAnsi" w:cstheme="minorHAnsi"/>
          <w:snapToGrid w:val="0"/>
        </w:rPr>
        <w:t xml:space="preserve">na </w:t>
      </w:r>
      <w:r w:rsidR="0041156F" w:rsidRPr="004C4D69">
        <w:rPr>
          <w:rFonts w:asciiTheme="minorHAnsi" w:hAnsiTheme="minorHAnsi" w:cstheme="minorHAnsi"/>
          <w:b/>
          <w:bCs/>
          <w:snapToGrid w:val="0"/>
          <w:color w:val="000000" w:themeColor="text1"/>
        </w:rPr>
        <w:t>kontynuacji eksploatacji złoża gipsów mioceńskich „Borków-Chwałowice” (przy zwiększonej wielkości wydobycia do 900 000 Mg rocznie oraz zmianie granic obszaru i terenu górniczego), zlokalizowanego na terenie gminy Pińczów i gminy Chmielnik, woj. świętokrzyskie</w:t>
      </w:r>
    </w:p>
    <w:p w14:paraId="27844C37" w14:textId="77777777" w:rsidR="00212FD9" w:rsidRPr="004C4D69" w:rsidRDefault="00212FD9" w:rsidP="004C4D69">
      <w:pPr>
        <w:spacing w:line="360" w:lineRule="auto"/>
        <w:rPr>
          <w:rFonts w:asciiTheme="minorHAnsi" w:hAnsiTheme="minorHAnsi" w:cstheme="minorHAnsi"/>
          <w:b/>
          <w:color w:val="FF0000"/>
        </w:rPr>
      </w:pPr>
    </w:p>
    <w:p w14:paraId="196CAB21" w14:textId="77777777" w:rsidR="00212FD9" w:rsidRPr="004C4D69" w:rsidRDefault="00212FD9" w:rsidP="004C4D69">
      <w:pPr>
        <w:spacing w:before="240" w:after="240" w:line="360" w:lineRule="auto"/>
        <w:jc w:val="center"/>
        <w:rPr>
          <w:rFonts w:asciiTheme="minorHAnsi" w:hAnsiTheme="minorHAnsi" w:cstheme="minorHAnsi"/>
          <w:b/>
        </w:rPr>
      </w:pPr>
      <w:r w:rsidRPr="004C4D69">
        <w:rPr>
          <w:rFonts w:asciiTheme="minorHAnsi" w:hAnsiTheme="minorHAnsi" w:cstheme="minorHAnsi"/>
          <w:b/>
        </w:rPr>
        <w:t>Charakterystyka przedsięwzięcia</w:t>
      </w:r>
    </w:p>
    <w:p w14:paraId="61FD3217" w14:textId="684EC920" w:rsidR="00DF4E9B" w:rsidRPr="004C4D69" w:rsidRDefault="00DF4E9B" w:rsidP="004C4D69">
      <w:pPr>
        <w:spacing w:before="240"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 xml:space="preserve">Projektowane zamierzenie polega na kontynuacji wydobycia </w:t>
      </w:r>
      <w:r w:rsidR="009B3A55" w:rsidRPr="004C4D69">
        <w:rPr>
          <w:rFonts w:asciiTheme="minorHAnsi" w:hAnsiTheme="minorHAnsi" w:cstheme="minorHAnsi"/>
          <w:color w:val="000000" w:themeColor="text1"/>
        </w:rPr>
        <w:t xml:space="preserve">gipsów mioceńskich </w:t>
      </w:r>
      <w:r w:rsidRPr="004C4D69">
        <w:rPr>
          <w:rFonts w:asciiTheme="minorHAnsi" w:hAnsiTheme="minorHAnsi" w:cstheme="minorHAnsi"/>
          <w:color w:val="000000" w:themeColor="text1"/>
        </w:rPr>
        <w:t>ze złoża</w:t>
      </w:r>
      <w:r w:rsidR="009B3A55" w:rsidRPr="004C4D69">
        <w:rPr>
          <w:rFonts w:asciiTheme="minorHAnsi" w:hAnsiTheme="minorHAnsi" w:cstheme="minorHAnsi"/>
          <w:color w:val="000000" w:themeColor="text1"/>
        </w:rPr>
        <w:t xml:space="preserve"> </w:t>
      </w:r>
      <w:r w:rsidRPr="004C4D69">
        <w:rPr>
          <w:rFonts w:asciiTheme="minorHAnsi" w:hAnsiTheme="minorHAnsi" w:cstheme="minorHAnsi"/>
          <w:color w:val="000000" w:themeColor="text1"/>
        </w:rPr>
        <w:t xml:space="preserve">„Borków-Chwałowice”. </w:t>
      </w:r>
      <w:r w:rsidR="00DA3B8C" w:rsidRPr="004C4D69">
        <w:rPr>
          <w:rFonts w:asciiTheme="minorHAnsi" w:hAnsiTheme="minorHAnsi" w:cstheme="minorHAnsi"/>
          <w:color w:val="000000" w:themeColor="text1"/>
        </w:rPr>
        <w:t>W ramach inwestycji przewiduje się zmianę granic poziomych i pionowych obszaru górniczego, zwiększenie powierzchni terenu górniczego oraz zwiększenie wielkości wydobycia gipsu z</w:t>
      </w:r>
      <w:r w:rsidR="00AF1391" w:rsidRPr="004C4D69">
        <w:rPr>
          <w:rFonts w:asciiTheme="minorHAnsi" w:hAnsiTheme="minorHAnsi" w:cstheme="minorHAnsi"/>
          <w:color w:val="000000" w:themeColor="text1"/>
        </w:rPr>
        <w:t> </w:t>
      </w:r>
      <w:r w:rsidR="00DA3B8C" w:rsidRPr="004C4D69">
        <w:rPr>
          <w:rFonts w:asciiTheme="minorHAnsi" w:hAnsiTheme="minorHAnsi" w:cstheme="minorHAnsi"/>
          <w:color w:val="000000" w:themeColor="text1"/>
        </w:rPr>
        <w:t>700</w:t>
      </w:r>
      <w:r w:rsidR="00AF1391" w:rsidRPr="004C4D69">
        <w:rPr>
          <w:rFonts w:asciiTheme="minorHAnsi" w:hAnsiTheme="minorHAnsi" w:cstheme="minorHAnsi"/>
          <w:color w:val="000000" w:themeColor="text1"/>
        </w:rPr>
        <w:t> </w:t>
      </w:r>
      <w:r w:rsidR="00DA3B8C" w:rsidRPr="004C4D69">
        <w:rPr>
          <w:rFonts w:asciiTheme="minorHAnsi" w:hAnsiTheme="minorHAnsi" w:cstheme="minorHAnsi"/>
          <w:color w:val="000000" w:themeColor="text1"/>
        </w:rPr>
        <w:t xml:space="preserve">000 Mg do 900 000 Mg rocznie. </w:t>
      </w:r>
      <w:r w:rsidRPr="004C4D69">
        <w:rPr>
          <w:rFonts w:asciiTheme="minorHAnsi" w:hAnsiTheme="minorHAnsi" w:cstheme="minorHAnsi"/>
          <w:color w:val="000000" w:themeColor="text1"/>
        </w:rPr>
        <w:t xml:space="preserve">Całkowita powierzchnia </w:t>
      </w:r>
      <w:r w:rsidR="000D0442" w:rsidRPr="004C4D69">
        <w:rPr>
          <w:rFonts w:asciiTheme="minorHAnsi" w:hAnsiTheme="minorHAnsi" w:cstheme="minorHAnsi"/>
          <w:color w:val="000000" w:themeColor="text1"/>
        </w:rPr>
        <w:t>u</w:t>
      </w:r>
      <w:r w:rsidRPr="004C4D69">
        <w:rPr>
          <w:rFonts w:asciiTheme="minorHAnsi" w:hAnsiTheme="minorHAnsi" w:cstheme="minorHAnsi"/>
          <w:color w:val="000000" w:themeColor="text1"/>
        </w:rPr>
        <w:t>dokumentowanego obszaru złoża wynosi ok.</w:t>
      </w:r>
      <w:r w:rsidR="00AF1391" w:rsidRPr="004C4D69">
        <w:rPr>
          <w:rFonts w:asciiTheme="minorHAnsi" w:hAnsiTheme="minorHAnsi" w:cstheme="minorHAnsi"/>
          <w:color w:val="000000" w:themeColor="text1"/>
        </w:rPr>
        <w:t> </w:t>
      </w:r>
      <w:r w:rsidRPr="004C4D69">
        <w:rPr>
          <w:rFonts w:asciiTheme="minorHAnsi" w:hAnsiTheme="minorHAnsi" w:cstheme="minorHAnsi"/>
          <w:color w:val="000000" w:themeColor="text1"/>
        </w:rPr>
        <w:t xml:space="preserve">80,03 ha. Granica spągowa złoża jest zmienna i waha się pomiędzy +196 m n. p. m. w części zachodniej złoża, a +217 m n. p. m. w jego części północnej. Realizacja inwestycji ma na celu rozszerzenie zakresu eksploatacji złoża w kierunku wschodnim. </w:t>
      </w:r>
    </w:p>
    <w:p w14:paraId="7BE26E95" w14:textId="18BF9E00" w:rsidR="000D0442" w:rsidRPr="004C4D69" w:rsidRDefault="000D0442" w:rsidP="004C4D6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>Eksploatacja planowana jest do realizacji na terenie obrębów: 0004 Borków, 0032 Szarbków, gmina Pińczów oraz 0004 Chomentówek, gmina Chmielnik, natomiast obszar oddziaływania inwestycji (determinowany zasięgiem leja depresji) obejmie obręby: 0008 Chrabków, 0009 Chruścice, 0010 Chwałowice, 0034 Uników, gmina Pińczów, 0018 Sędziejowice, gmina Chmielnik, 0011 Galów, 0022 Młyny, 0038 Szaniec, gmina Busko-Zdrój oraz 0003 Gartatowice, gmina Kije.</w:t>
      </w:r>
    </w:p>
    <w:p w14:paraId="2100675C" w14:textId="0CFDCDA7" w:rsidR="009B3A55" w:rsidRPr="004C4D69" w:rsidRDefault="009B3A55" w:rsidP="004C4D6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 xml:space="preserve">Eksploatacja złoża (w poszerzonych granicach) prowadzona będzie tak jak dotychczas metodą odkrywkową, do rzędnej ok. +196 m n.p.m., w warstwie suchej i zawodnionej z odwodnieniem wyrobiska, z urabianiem z użyciem środków strzałowych oraz metodą mechaniczną (spycharko - zrywarką, koparką ze zrywakiem mimośrodowym) w wyznaczonych </w:t>
      </w:r>
      <w:r w:rsidRPr="004C4D69">
        <w:rPr>
          <w:rFonts w:asciiTheme="minorHAnsi" w:hAnsiTheme="minorHAnsi" w:cstheme="minorHAnsi"/>
          <w:color w:val="000000" w:themeColor="text1"/>
        </w:rPr>
        <w:lastRenderedPageBreak/>
        <w:t xml:space="preserve">strefach. Przewidziano 4 strefy wyłączone z prowadzenia robót strzałowych zlokalizowane od strony południowej (w przypadku działek nr ewid. 84/6, 86/2, 85/4, 85/5 obręb Szarbków) oraz północnej (w przypadku działki 5/30 obręb Chomentówek i działki 115/2 obręb Borków). </w:t>
      </w:r>
    </w:p>
    <w:p w14:paraId="5CFAB485" w14:textId="633DC2BF" w:rsidR="000D0442" w:rsidRPr="004C4D69" w:rsidRDefault="000D0442" w:rsidP="004C4D6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 xml:space="preserve">Urobek ładowany będzie koparkami lub ładowarkami na pojazdy i przewożony do zakładu przeróbczego znajdującego się poza planowanym przedsięwzięciem - na terenie zakładu produkcyjnego „Rigips - Stawiany” zlokalizowanego około 1,7 km od kopalni. </w:t>
      </w:r>
      <w:bookmarkStart w:id="0" w:name="_Hlk209618683"/>
      <w:r w:rsidRPr="004C4D69">
        <w:rPr>
          <w:rFonts w:asciiTheme="minorHAnsi" w:hAnsiTheme="minorHAnsi" w:cstheme="minorHAnsi"/>
          <w:color w:val="000000" w:themeColor="text1"/>
        </w:rPr>
        <w:t>Zakłada się możliwość wykorzystania w</w:t>
      </w:r>
      <w:r w:rsidR="009B3A55" w:rsidRPr="004C4D69">
        <w:rPr>
          <w:rFonts w:asciiTheme="minorHAnsi" w:hAnsiTheme="minorHAnsi" w:cstheme="minorHAnsi"/>
          <w:color w:val="000000" w:themeColor="text1"/>
        </w:rPr>
        <w:t xml:space="preserve"> wyrobisku </w:t>
      </w:r>
      <w:r w:rsidRPr="004C4D69">
        <w:rPr>
          <w:rFonts w:asciiTheme="minorHAnsi" w:hAnsiTheme="minorHAnsi" w:cstheme="minorHAnsi"/>
          <w:color w:val="000000" w:themeColor="text1"/>
        </w:rPr>
        <w:t>mobilnego węzła przeróbczego (krusząco - sortującego</w:t>
      </w:r>
      <w:bookmarkEnd w:id="0"/>
      <w:r w:rsidRPr="004C4D69">
        <w:rPr>
          <w:rFonts w:asciiTheme="minorHAnsi" w:hAnsiTheme="minorHAnsi" w:cstheme="minorHAnsi"/>
          <w:color w:val="000000" w:themeColor="text1"/>
        </w:rPr>
        <w:t>). Maksymalna wielkość przerobu gipsu na mobilnym węźle krusząco-sortującym wyniesie do 90 000 Mg rocznie, co stanowi ok. 10% maksymalnego planowanego rocznego wydobycia.</w:t>
      </w:r>
    </w:p>
    <w:p w14:paraId="18D5DB14" w14:textId="77777777" w:rsidR="000D0442" w:rsidRPr="004C4D69" w:rsidRDefault="000D0442" w:rsidP="004C4D6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>Powierzchnia obszaru górniczego „Borków” wynosi aktualnie ok. 128,71 ha. Z uwagi m.in. na zakończenie eksploatacji zachodniej części złoża oraz uznanie części terenów poeksploatacyjnych za zrekultywowane, planowany obszar górniczy nazwany „Borków I” o powierzchni ok. 104,45 ha będzie mniejszy od dotychczasowego o ok. 24 ha. Zmianie ulegnie również granica i powierzchnia terenu górniczego, planowany teren górniczy o nazwie „Borków II” wyznaczono w oparciu o zakres oddziaływań robót strzałowych i odwodnienia złoża. Jego powierzchnia wyniesie ok. 2 556,1 ha i będzie większa od powierzchni obecnego terenu górniczego „Borków I” o ok. 1 435 ha.</w:t>
      </w:r>
    </w:p>
    <w:p w14:paraId="7C736406" w14:textId="46578E8B" w:rsidR="000D0442" w:rsidRPr="004C4D69" w:rsidRDefault="000D0442" w:rsidP="004C4D69">
      <w:pPr>
        <w:spacing w:after="240"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 xml:space="preserve"> Zgodnie z dokumentacją powierzchnia udokumentowanego złoża wynosi ok. 80,03 ha. </w:t>
      </w:r>
      <w:bookmarkStart w:id="1" w:name="_Hlk209618649"/>
      <w:r w:rsidR="009B3A55" w:rsidRPr="004C4D69">
        <w:rPr>
          <w:rFonts w:asciiTheme="minorHAnsi" w:hAnsiTheme="minorHAnsi" w:cstheme="minorHAnsi"/>
          <w:color w:val="000000" w:themeColor="text1"/>
        </w:rPr>
        <w:t>Z</w:t>
      </w:r>
      <w:r w:rsidR="00235552" w:rsidRPr="004C4D69">
        <w:rPr>
          <w:rFonts w:asciiTheme="minorHAnsi" w:hAnsiTheme="minorHAnsi" w:cstheme="minorHAnsi"/>
          <w:color w:val="000000" w:themeColor="text1"/>
        </w:rPr>
        <w:t> </w:t>
      </w:r>
      <w:r w:rsidR="009B3A55" w:rsidRPr="004C4D69">
        <w:rPr>
          <w:rFonts w:asciiTheme="minorHAnsi" w:hAnsiTheme="minorHAnsi" w:cstheme="minorHAnsi"/>
          <w:color w:val="000000" w:themeColor="text1"/>
        </w:rPr>
        <w:t xml:space="preserve">eksploatacji wyłączony będzie </w:t>
      </w:r>
      <w:r w:rsidRPr="004C4D69">
        <w:rPr>
          <w:rFonts w:asciiTheme="minorHAnsi" w:hAnsiTheme="minorHAnsi" w:cstheme="minorHAnsi"/>
          <w:color w:val="000000" w:themeColor="text1"/>
        </w:rPr>
        <w:t>wschodni fragment</w:t>
      </w:r>
      <w:r w:rsidR="009B3A55" w:rsidRPr="004C4D69">
        <w:rPr>
          <w:rFonts w:asciiTheme="minorHAnsi" w:hAnsiTheme="minorHAnsi" w:cstheme="minorHAnsi"/>
          <w:color w:val="000000" w:themeColor="text1"/>
        </w:rPr>
        <w:t xml:space="preserve"> </w:t>
      </w:r>
      <w:r w:rsidRPr="004C4D69">
        <w:rPr>
          <w:rFonts w:asciiTheme="minorHAnsi" w:hAnsiTheme="minorHAnsi" w:cstheme="minorHAnsi"/>
          <w:color w:val="000000" w:themeColor="text1"/>
        </w:rPr>
        <w:t>złoża położon</w:t>
      </w:r>
      <w:r w:rsidR="009B3A55" w:rsidRPr="004C4D69">
        <w:rPr>
          <w:rFonts w:asciiTheme="minorHAnsi" w:hAnsiTheme="minorHAnsi" w:cstheme="minorHAnsi"/>
          <w:color w:val="000000" w:themeColor="text1"/>
        </w:rPr>
        <w:t>y</w:t>
      </w:r>
      <w:r w:rsidRPr="004C4D69">
        <w:rPr>
          <w:rFonts w:asciiTheme="minorHAnsi" w:hAnsiTheme="minorHAnsi" w:cstheme="minorHAnsi"/>
          <w:color w:val="000000" w:themeColor="text1"/>
        </w:rPr>
        <w:t xml:space="preserve"> na dzia</w:t>
      </w:r>
      <w:bookmarkEnd w:id="1"/>
      <w:r w:rsidRPr="004C4D69">
        <w:rPr>
          <w:rFonts w:asciiTheme="minorHAnsi" w:hAnsiTheme="minorHAnsi" w:cstheme="minorHAnsi"/>
          <w:color w:val="000000" w:themeColor="text1"/>
        </w:rPr>
        <w:t xml:space="preserve">łce nr 5/26 obręb Chomentówek o powierzchni </w:t>
      </w:r>
      <w:r w:rsidR="00AF1391" w:rsidRPr="004C4D69">
        <w:rPr>
          <w:rFonts w:asciiTheme="minorHAnsi" w:hAnsiTheme="minorHAnsi" w:cstheme="minorHAnsi"/>
          <w:color w:val="000000" w:themeColor="text1"/>
        </w:rPr>
        <w:t xml:space="preserve">ok. </w:t>
      </w:r>
      <w:r w:rsidRPr="004C4D69">
        <w:rPr>
          <w:rFonts w:asciiTheme="minorHAnsi" w:hAnsiTheme="minorHAnsi" w:cstheme="minorHAnsi"/>
          <w:color w:val="000000" w:themeColor="text1"/>
        </w:rPr>
        <w:t>6,2</w:t>
      </w:r>
      <w:r w:rsidR="00AF1391" w:rsidRPr="004C4D69">
        <w:rPr>
          <w:rFonts w:asciiTheme="minorHAnsi" w:hAnsiTheme="minorHAnsi" w:cstheme="minorHAnsi"/>
          <w:color w:val="000000" w:themeColor="text1"/>
        </w:rPr>
        <w:t>9</w:t>
      </w:r>
      <w:r w:rsidRPr="004C4D69">
        <w:rPr>
          <w:rFonts w:asciiTheme="minorHAnsi" w:hAnsiTheme="minorHAnsi" w:cstheme="minorHAnsi"/>
          <w:color w:val="000000" w:themeColor="text1"/>
        </w:rPr>
        <w:t xml:space="preserve"> ha. Inwestycja obejmie część złoża o powierzchni ok. 73,77 ha, to jest ok. 92% powierzchni całkowitej złoża.</w:t>
      </w:r>
    </w:p>
    <w:p w14:paraId="09901BD9" w14:textId="77777777" w:rsidR="000D0442" w:rsidRPr="004C4D69" w:rsidRDefault="000D0442" w:rsidP="004C4D69">
      <w:pPr>
        <w:pStyle w:val="Akapit"/>
        <w:spacing w:after="0"/>
        <w:ind w:firstLine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>Złoże eksploatowane jest i będzie piętrami i podpiętrami eksploatacyjnymi:</w:t>
      </w:r>
    </w:p>
    <w:p w14:paraId="78890FD9" w14:textId="77777777" w:rsidR="000D0442" w:rsidRPr="004C4D69" w:rsidRDefault="000D0442" w:rsidP="004C4D69">
      <w:pPr>
        <w:pStyle w:val="Akapit"/>
        <w:numPr>
          <w:ilvl w:val="1"/>
          <w:numId w:val="6"/>
        </w:numPr>
        <w:spacing w:after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>poziom I +226 m n.p.m.,</w:t>
      </w:r>
    </w:p>
    <w:p w14:paraId="3D31E4A1" w14:textId="77777777" w:rsidR="000D0442" w:rsidRPr="004C4D69" w:rsidRDefault="000D0442" w:rsidP="004C4D69">
      <w:pPr>
        <w:pStyle w:val="Akapit"/>
        <w:numPr>
          <w:ilvl w:val="1"/>
          <w:numId w:val="6"/>
        </w:numPr>
        <w:spacing w:after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>poziom II +212 m n.p.m.,</w:t>
      </w:r>
    </w:p>
    <w:p w14:paraId="3E1CC470" w14:textId="77777777" w:rsidR="000D0442" w:rsidRPr="004C4D69" w:rsidRDefault="000D0442" w:rsidP="004C4D69">
      <w:pPr>
        <w:pStyle w:val="Akapit"/>
        <w:numPr>
          <w:ilvl w:val="1"/>
          <w:numId w:val="6"/>
        </w:numPr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>poziom III poniżej rzędnej +212 m n.p.m., docelowo do +196 m n.p.m.</w:t>
      </w:r>
    </w:p>
    <w:p w14:paraId="70A8CF41" w14:textId="77777777" w:rsidR="000D0442" w:rsidRPr="004C4D69" w:rsidRDefault="000D0442" w:rsidP="004C4D69">
      <w:pPr>
        <w:pStyle w:val="Akapit"/>
        <w:spacing w:after="0"/>
        <w:ind w:firstLine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>Zgodnie z dokumentacją docelowo przewiduje się utworzenie trzech pięter eksploatacyjnych (do 6 podpięter wydobywczych). Przewiduje się piętra o wysokości od ok. 9 do ok. 20 m oraz podpiętra o wysokości od ok. 5 do ok. 10 m.</w:t>
      </w:r>
      <w:r w:rsidRPr="004C4D69">
        <w:rPr>
          <w:rFonts w:asciiTheme="minorHAnsi" w:hAnsiTheme="minorHAnsi" w:cstheme="minorHAnsi"/>
          <w:szCs w:val="24"/>
        </w:rPr>
        <w:t xml:space="preserve"> </w:t>
      </w: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>Podstawowe parametry eksploatacji będą następujące:</w:t>
      </w:r>
    </w:p>
    <w:p w14:paraId="1723F743" w14:textId="77777777" w:rsidR="000D0442" w:rsidRPr="004C4D69" w:rsidRDefault="000D0442" w:rsidP="004C4D69">
      <w:pPr>
        <w:pStyle w:val="Akapit"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 xml:space="preserve"> wysokość piętra: 9 - 20 m,</w:t>
      </w:r>
    </w:p>
    <w:p w14:paraId="59D1888D" w14:textId="77777777" w:rsidR="000D0442" w:rsidRPr="004C4D69" w:rsidRDefault="000D0442" w:rsidP="004C4D69">
      <w:pPr>
        <w:pStyle w:val="Akapit"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lastRenderedPageBreak/>
        <w:t xml:space="preserve"> ilość poziomów nadkładowych: 2,</w:t>
      </w:r>
    </w:p>
    <w:p w14:paraId="56706070" w14:textId="77777777" w:rsidR="000D0442" w:rsidRPr="004C4D69" w:rsidRDefault="000D0442" w:rsidP="004C4D69">
      <w:pPr>
        <w:pStyle w:val="Akapit"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 xml:space="preserve"> dopuszczalny kąt nachylenia ociosów lub skarp stałych i roboczych: 75° - roboczy (stały 63°), 45° - roboczy (stały 33°),</w:t>
      </w:r>
    </w:p>
    <w:p w14:paraId="30309303" w14:textId="77777777" w:rsidR="000D0442" w:rsidRPr="004C4D69" w:rsidRDefault="000D0442" w:rsidP="004C4D69">
      <w:pPr>
        <w:pStyle w:val="Akapit"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 xml:space="preserve"> nachylenie ociosów stałych wyrobiska: 63°,</w:t>
      </w:r>
    </w:p>
    <w:p w14:paraId="5284AA43" w14:textId="77777777" w:rsidR="000D0442" w:rsidRPr="004C4D69" w:rsidRDefault="000D0442" w:rsidP="004C4D69">
      <w:pPr>
        <w:pStyle w:val="Akapit"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 xml:space="preserve"> wymagany generalny kąt zboczy stałych i eksploatacyjnych: 54°,</w:t>
      </w:r>
    </w:p>
    <w:p w14:paraId="4684B3D1" w14:textId="77777777" w:rsidR="000D0442" w:rsidRPr="004C4D69" w:rsidRDefault="000D0442" w:rsidP="004C4D69">
      <w:pPr>
        <w:pStyle w:val="Akapit"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 xml:space="preserve"> wymagany generalny kąt zboczy stałych i eksploatacyjnych z podziałem na podpiętra: 17°,</w:t>
      </w:r>
    </w:p>
    <w:p w14:paraId="6BF32CD8" w14:textId="77777777" w:rsidR="000D0442" w:rsidRPr="004C4D69" w:rsidRDefault="000D0442" w:rsidP="004C4D69">
      <w:pPr>
        <w:pStyle w:val="Akapit"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 xml:space="preserve"> szerokość wewnętrznych dróg transportowych: 5 – 10 m,</w:t>
      </w:r>
    </w:p>
    <w:p w14:paraId="6B0C4517" w14:textId="77777777" w:rsidR="000D0442" w:rsidRPr="004C4D69" w:rsidRDefault="000D0442" w:rsidP="004C4D69">
      <w:pPr>
        <w:pStyle w:val="Akapit"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 xml:space="preserve"> nachylenie dróg transportowych: 10 %,</w:t>
      </w:r>
    </w:p>
    <w:p w14:paraId="50C36F7A" w14:textId="77777777" w:rsidR="000D0442" w:rsidRPr="004C4D69" w:rsidRDefault="000D0442" w:rsidP="004C4D69">
      <w:pPr>
        <w:pStyle w:val="Akapit"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 xml:space="preserve"> docelowa powierzchnia wyrobiska: ok. 80 ha,</w:t>
      </w:r>
    </w:p>
    <w:p w14:paraId="7498795A" w14:textId="77777777" w:rsidR="000D0442" w:rsidRPr="004C4D69" w:rsidRDefault="000D0442" w:rsidP="004C4D69">
      <w:pPr>
        <w:pStyle w:val="Akapit"/>
        <w:numPr>
          <w:ilvl w:val="0"/>
          <w:numId w:val="5"/>
        </w:numPr>
        <w:rPr>
          <w:rFonts w:asciiTheme="minorHAnsi" w:hAnsiTheme="minorHAnsi" w:cstheme="minorHAnsi"/>
          <w:color w:val="000000"/>
          <w:szCs w:val="24"/>
          <w:lang w:eastAsia="en-US"/>
        </w:rPr>
      </w:pPr>
      <w:r w:rsidRPr="004C4D69">
        <w:rPr>
          <w:rFonts w:asciiTheme="minorHAnsi" w:hAnsiTheme="minorHAnsi" w:cstheme="minorHAnsi"/>
          <w:color w:val="000000"/>
          <w:szCs w:val="24"/>
          <w:lang w:eastAsia="en-US"/>
        </w:rPr>
        <w:t xml:space="preserve"> docelowa głębokość wyrobiska: ok. 70 m.</w:t>
      </w:r>
    </w:p>
    <w:p w14:paraId="52A30CE0" w14:textId="77777777" w:rsidR="000C040A" w:rsidRPr="004C4D69" w:rsidRDefault="000C040A" w:rsidP="004C4D69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>Nad złożem „Borków - Chwałowice” zalega nadkład kwalifikujący się jako:</w:t>
      </w:r>
    </w:p>
    <w:p w14:paraId="2C9AA24A" w14:textId="3AD3B188" w:rsidR="000D0442" w:rsidRPr="004C4D69" w:rsidRDefault="000C040A" w:rsidP="004C4D6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>nadkład wierzchni (warstwa urodzajna – humus) - powierzchnia zdejmowania nadkładu przy realizacji planowanego przedsięwzięcia wyniesie ok. 47,76 ha. Miąższość warstwy urodzajnej wynosi około 0,2</w:t>
      </w:r>
      <w:r w:rsidR="00235552" w:rsidRPr="004C4D69">
        <w:rPr>
          <w:rFonts w:asciiTheme="minorHAnsi" w:hAnsiTheme="minorHAnsi" w:cstheme="minorHAnsi"/>
          <w:color w:val="000000" w:themeColor="text1"/>
        </w:rPr>
        <w:t> </w:t>
      </w:r>
      <w:r w:rsidRPr="004C4D69">
        <w:rPr>
          <w:rFonts w:asciiTheme="minorHAnsi" w:hAnsiTheme="minorHAnsi" w:cstheme="minorHAnsi"/>
          <w:color w:val="000000" w:themeColor="text1"/>
        </w:rPr>
        <w:t>m, co daje ok. 95 513 m</w:t>
      </w:r>
      <w:r w:rsidRPr="004C4D69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4C4D69">
        <w:rPr>
          <w:rFonts w:asciiTheme="minorHAnsi" w:hAnsiTheme="minorHAnsi" w:cstheme="minorHAnsi"/>
          <w:color w:val="000000" w:themeColor="text1"/>
        </w:rPr>
        <w:t xml:space="preserve"> (ok. 143 269 Mg) humusu. Zdjęty humus będzie na bieżąco wykorzystywany do rekultywacji terenów poeksploatacyjnych kopalni, w tym zwałowiska wewnętrznego, a jego nadwyżka przekazywana osobom fizycznym i instytucjom poza zakład górniczy,</w:t>
      </w:r>
    </w:p>
    <w:p w14:paraId="4CA84AF0" w14:textId="77777777" w:rsidR="007D0A58" w:rsidRPr="004C4D69" w:rsidRDefault="000C040A" w:rsidP="004C4D6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>nadkład zasadniczy - tj. z wyłączeniem warstwy wierzchniej - humusu stanowią: gliny, gliny piaszczyste i iły o średniej miąższości 8,0 m. Powierzchnia rzeczywista zdejmowania nadkładu przy realizacji planowanego przedsięwzięcia wyniesie ok. 47,76 ha. Objętość nadkładu zalegającego nad złożem wyniesie zatem ok. 4 095 600 m</w:t>
      </w:r>
      <w:r w:rsidRPr="004C4D69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4C4D69">
        <w:rPr>
          <w:rFonts w:asciiTheme="minorHAnsi" w:hAnsiTheme="minorHAnsi" w:cstheme="minorHAnsi"/>
          <w:color w:val="000000" w:themeColor="text1"/>
        </w:rPr>
        <w:t>, natomiast jego masa ok. 7 167 300 Mg. Masy te będą składowane na czynnym wewnętrznym zwałowisku nadkładu,</w:t>
      </w:r>
    </w:p>
    <w:p w14:paraId="428AEFA0" w14:textId="77777777" w:rsidR="007D0A58" w:rsidRPr="004C4D69" w:rsidRDefault="000C040A" w:rsidP="004C4D69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 xml:space="preserve">nadkład wewnętrzny - utwory pochodzenia krasowego występujące w nadkładzie zewnętrznym będące skałą płonną. Wielkość nadkładu wewnętrznego w ww. dokumentacji szacuje </w:t>
      </w:r>
      <w:r w:rsidR="007D0A58" w:rsidRPr="004C4D69">
        <w:rPr>
          <w:rFonts w:asciiTheme="minorHAnsi" w:hAnsiTheme="minorHAnsi" w:cstheme="minorHAnsi"/>
          <w:color w:val="000000" w:themeColor="text1"/>
        </w:rPr>
        <w:t xml:space="preserve">się </w:t>
      </w:r>
      <w:r w:rsidRPr="004C4D69">
        <w:rPr>
          <w:rFonts w:asciiTheme="minorHAnsi" w:hAnsiTheme="minorHAnsi" w:cstheme="minorHAnsi"/>
          <w:color w:val="000000" w:themeColor="text1"/>
        </w:rPr>
        <w:t>na 15% zasobów bilansowych złoża, czyli ok. 2 982,3 tys. ton, czyli ok. 1 491 tys. m</w:t>
      </w:r>
      <w:r w:rsidRPr="004C4D69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4C4D69">
        <w:rPr>
          <w:rFonts w:asciiTheme="minorHAnsi" w:hAnsiTheme="minorHAnsi" w:cstheme="minorHAnsi"/>
          <w:color w:val="000000" w:themeColor="text1"/>
        </w:rPr>
        <w:t>. Zakłada się, że masy te będą wykorzystywane do stabilizowania ścian wyrobiska, głównie w sąsiedztwie zabudowań wsi Borków lub Szarbków oraz składowane na czynnym wewnętrznym zwałowisku nadkładu.</w:t>
      </w:r>
    </w:p>
    <w:p w14:paraId="43C53B66" w14:textId="0BA48B91" w:rsidR="00DF4E9B" w:rsidRPr="004C4D69" w:rsidRDefault="00DF4E9B" w:rsidP="004C4D69">
      <w:pPr>
        <w:spacing w:after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 xml:space="preserve">Zasoby bilansowe na części złoża przeznaczonej do eksploatacji kształtują się na poziomie 34,61 mln ton. </w:t>
      </w:r>
    </w:p>
    <w:p w14:paraId="64324303" w14:textId="77777777" w:rsidR="007D0A58" w:rsidRPr="004C4D69" w:rsidRDefault="007D0A58" w:rsidP="004C4D69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lastRenderedPageBreak/>
        <w:t>Aktualnie zwałowisko wewnętrzne nadkładu zlokalizowane jest w zachodniej części wyrobiska. Całkowita powierzchnia zajęcia terenu przez zwałowisko wynosi 12,8 ha (wg stanu na dzień 31.12.2024 r.) i składa się z dwóch części:</w:t>
      </w:r>
    </w:p>
    <w:p w14:paraId="7091A373" w14:textId="28906128" w:rsidR="007D0A58" w:rsidRPr="004C4D69" w:rsidRDefault="007D0A58" w:rsidP="004C4D6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>zrekultywowanej w kierunku rolnym o powierzchni 1,1 ha. Znajduje się ono w części zachodniej wyeksploatowanego wyrobiska górniczego. Jego wierzchowina nie wykracza poza rzędne wysokościowe terenów przyległych,</w:t>
      </w:r>
    </w:p>
    <w:p w14:paraId="5A5D32BA" w14:textId="10673E3E" w:rsidR="007D0A58" w:rsidRPr="004C4D69" w:rsidRDefault="007D0A58" w:rsidP="004C4D69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>czynnego zwałowiska wewnętrznego zlokalizowanego od strony zachodniej o powierzchni zajęcia terenu 11,7 ha. Przewidywana powierzchnia docelowego zwałowiska</w:t>
      </w:r>
      <w:r w:rsidR="009B051C" w:rsidRPr="004C4D69">
        <w:rPr>
          <w:rFonts w:asciiTheme="minorHAnsi" w:hAnsiTheme="minorHAnsi" w:cstheme="minorHAnsi"/>
          <w:color w:val="000000" w:themeColor="text1"/>
        </w:rPr>
        <w:t xml:space="preserve"> wyniesie </w:t>
      </w:r>
      <w:r w:rsidRPr="004C4D69">
        <w:rPr>
          <w:rFonts w:asciiTheme="minorHAnsi" w:hAnsiTheme="minorHAnsi" w:cstheme="minorHAnsi"/>
          <w:color w:val="000000" w:themeColor="text1"/>
        </w:rPr>
        <w:t>33,6 ha. Prognozowane rzędne wierzchowiny od ok. 230 m do ok. 240 m. n. p. m. - poniżej rzędnych wysokościowych terenów sąsiadujących.</w:t>
      </w:r>
    </w:p>
    <w:p w14:paraId="2457E17F" w14:textId="77777777" w:rsidR="00235552" w:rsidRPr="004C4D69" w:rsidRDefault="0004087E" w:rsidP="004C4D6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 xml:space="preserve">Odprowadzanie wód z odwodnienia zakładu górniczego odbywało się będzie z wykorzystaniem istniejącej infrastruktury odwadniania wyrobiska systemem rowów, rząpi i rurociągów. </w:t>
      </w:r>
    </w:p>
    <w:p w14:paraId="5FB32994" w14:textId="77777777" w:rsidR="000C040A" w:rsidRPr="004C4D69" w:rsidRDefault="000C040A" w:rsidP="004C4D6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>Eksploatacja prowadzona będzie przy zachowaniu pasów ochronnych od wyrobiska dla zabezpieczenia terenów sąsiednich nie będących w dyspozycji Inwestora, z uwzględnieniem szerokości wynikających z Polskiej Normy PN-G-02100. Możliwość ewentualnych zmian w tym zakresie będzie przedmiotem analizy przez właściwy organ administracji geologicznej.</w:t>
      </w:r>
    </w:p>
    <w:p w14:paraId="0BAF7AEA" w14:textId="660B25B1" w:rsidR="000C040A" w:rsidRPr="004C4D69" w:rsidRDefault="000C040A" w:rsidP="004C4D6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>Przy założonej maksymalnej wielkości wydobycia rocznego przyjęto, że kopalnia pracować będzie ok. 250 dni/rok, praca odbywać się będzie tylko w porze dziennej.</w:t>
      </w:r>
    </w:p>
    <w:p w14:paraId="4B84CC1C" w14:textId="754A880A" w:rsidR="009B051C" w:rsidRPr="004C4D69" w:rsidRDefault="0004087E" w:rsidP="004C4D6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 xml:space="preserve">Po zakończeniu eksploatacji powstanie </w:t>
      </w:r>
      <w:r w:rsidR="009B051C" w:rsidRPr="004C4D69">
        <w:rPr>
          <w:rFonts w:asciiTheme="minorHAnsi" w:hAnsiTheme="minorHAnsi" w:cstheme="minorHAnsi"/>
          <w:color w:val="000000" w:themeColor="text1"/>
        </w:rPr>
        <w:t xml:space="preserve">zawodnione </w:t>
      </w:r>
      <w:r w:rsidRPr="004C4D69">
        <w:rPr>
          <w:rFonts w:asciiTheme="minorHAnsi" w:hAnsiTheme="minorHAnsi" w:cstheme="minorHAnsi"/>
          <w:color w:val="000000" w:themeColor="text1"/>
        </w:rPr>
        <w:t xml:space="preserve">wyrobisko poeksploatacyjne o powierzchni około 70 ha. </w:t>
      </w:r>
      <w:r w:rsidR="009B051C" w:rsidRPr="004C4D69">
        <w:rPr>
          <w:rFonts w:asciiTheme="minorHAnsi" w:hAnsiTheme="minorHAnsi" w:cstheme="minorHAnsi"/>
          <w:color w:val="000000" w:themeColor="text1"/>
        </w:rPr>
        <w:t>Maksymalna rzędna zwierciadła wody w zbiorniku nie powinna przekroczyć poziomu 240 m n. p. m., czyli rzędnej zwierciadła wód podziemnych w otoczeniu wyrobiska, w poziomie wodonośnym będącym w łączności hydraulicznej ze zbiornikiem. Powstały zbiornik wodny będzie posiadał objętość ok</w:t>
      </w:r>
      <w:r w:rsidR="00235552" w:rsidRPr="004C4D69">
        <w:rPr>
          <w:rFonts w:asciiTheme="minorHAnsi" w:hAnsiTheme="minorHAnsi" w:cstheme="minorHAnsi"/>
          <w:color w:val="000000" w:themeColor="text1"/>
        </w:rPr>
        <w:t>.</w:t>
      </w:r>
      <w:r w:rsidR="009B051C" w:rsidRPr="004C4D69">
        <w:rPr>
          <w:rFonts w:asciiTheme="minorHAnsi" w:hAnsiTheme="minorHAnsi" w:cstheme="minorHAnsi"/>
          <w:color w:val="000000" w:themeColor="text1"/>
        </w:rPr>
        <w:t xml:space="preserve"> 64 mln m</w:t>
      </w:r>
      <w:r w:rsidR="009B051C" w:rsidRPr="004C4D69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9B051C" w:rsidRPr="004C4D69">
        <w:rPr>
          <w:rFonts w:asciiTheme="minorHAnsi" w:hAnsiTheme="minorHAnsi" w:cstheme="minorHAnsi"/>
          <w:color w:val="000000" w:themeColor="text1"/>
        </w:rPr>
        <w:t xml:space="preserve">. </w:t>
      </w:r>
    </w:p>
    <w:p w14:paraId="331D4C23" w14:textId="2B043C41" w:rsidR="00A0255E" w:rsidRPr="004C4D69" w:rsidRDefault="00A0255E" w:rsidP="004C4D69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4D69">
        <w:rPr>
          <w:rFonts w:asciiTheme="minorHAnsi" w:hAnsiTheme="minorHAnsi" w:cstheme="minorHAnsi"/>
          <w:color w:val="000000" w:themeColor="text1"/>
        </w:rPr>
        <w:t xml:space="preserve">Mając na uwadze przewidywaną roczną wielkość wydobycia przewiduje się, że czas eksploatacji przedmiotowej kopalni „Borków” wyniesie ok. </w:t>
      </w:r>
      <w:r w:rsidR="00235552" w:rsidRPr="004C4D69">
        <w:rPr>
          <w:rFonts w:asciiTheme="minorHAnsi" w:hAnsiTheme="minorHAnsi" w:cstheme="minorHAnsi"/>
          <w:color w:val="000000" w:themeColor="text1"/>
        </w:rPr>
        <w:t>4</w:t>
      </w:r>
      <w:r w:rsidRPr="004C4D69">
        <w:rPr>
          <w:rFonts w:asciiTheme="minorHAnsi" w:hAnsiTheme="minorHAnsi" w:cstheme="minorHAnsi"/>
          <w:color w:val="000000" w:themeColor="text1"/>
        </w:rPr>
        <w:t>5 lat.</w:t>
      </w:r>
    </w:p>
    <w:p w14:paraId="559E1CA8" w14:textId="00680F3D" w:rsidR="000C040A" w:rsidRPr="004C4D69" w:rsidRDefault="000C040A" w:rsidP="004C4D6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4C4D69">
        <w:rPr>
          <w:rFonts w:asciiTheme="minorHAnsi" w:hAnsiTheme="minorHAnsi" w:cstheme="minorHAnsi"/>
          <w:color w:val="000000" w:themeColor="text1"/>
        </w:rPr>
        <w:t xml:space="preserve">Zakłada się rekultywację terenów poeksploatacyjnych kopalni </w:t>
      </w:r>
      <w:r w:rsidRPr="004C4D69">
        <w:rPr>
          <w:rFonts w:asciiTheme="minorHAnsi" w:hAnsiTheme="minorHAnsi" w:cstheme="minorHAnsi"/>
        </w:rPr>
        <w:t>„Borków” w kierunku wodno - ekologiczno - zadrzewieniowym z funkcją rekreacyjno – edukacyjną.</w:t>
      </w:r>
    </w:p>
    <w:p w14:paraId="3FFB5596" w14:textId="2DBE4F32" w:rsidR="00DF4E9B" w:rsidRPr="004C4D69" w:rsidRDefault="00DF4E9B" w:rsidP="004C4D69">
      <w:pPr>
        <w:spacing w:line="360" w:lineRule="auto"/>
        <w:ind w:firstLine="708"/>
        <w:jc w:val="both"/>
        <w:rPr>
          <w:rFonts w:asciiTheme="minorHAnsi" w:hAnsiTheme="minorHAnsi" w:cstheme="minorHAnsi"/>
          <w:highlight w:val="yellow"/>
        </w:rPr>
      </w:pPr>
    </w:p>
    <w:p w14:paraId="27F56DD4" w14:textId="77777777" w:rsidR="0041156F" w:rsidRPr="004C4D69" w:rsidRDefault="0041156F" w:rsidP="004C4D69">
      <w:pPr>
        <w:spacing w:line="360" w:lineRule="auto"/>
        <w:ind w:left="3540" w:firstLine="708"/>
        <w:jc w:val="center"/>
        <w:rPr>
          <w:rFonts w:asciiTheme="minorHAnsi" w:eastAsiaTheme="minorHAnsi" w:hAnsiTheme="minorHAnsi" w:cstheme="minorHAnsi"/>
          <w:lang w:eastAsia="en-US"/>
        </w:rPr>
      </w:pPr>
      <w:r w:rsidRPr="004C4D69">
        <w:rPr>
          <w:rFonts w:asciiTheme="minorHAnsi" w:eastAsiaTheme="minorHAnsi" w:hAnsiTheme="minorHAnsi" w:cstheme="minorHAnsi"/>
          <w:lang w:eastAsia="en-US"/>
        </w:rPr>
        <w:t>Iwona Kędzierska - Gębska</w:t>
      </w:r>
    </w:p>
    <w:p w14:paraId="0D83135E" w14:textId="77777777" w:rsidR="0041156F" w:rsidRPr="004C4D69" w:rsidRDefault="0041156F" w:rsidP="004C4D69">
      <w:pPr>
        <w:spacing w:line="360" w:lineRule="auto"/>
        <w:ind w:left="3540" w:firstLine="708"/>
        <w:jc w:val="center"/>
        <w:rPr>
          <w:rFonts w:asciiTheme="minorHAnsi" w:eastAsiaTheme="minorHAnsi" w:hAnsiTheme="minorHAnsi" w:cstheme="minorHAnsi"/>
          <w:lang w:eastAsia="en-US"/>
        </w:rPr>
      </w:pPr>
      <w:r w:rsidRPr="004C4D69">
        <w:rPr>
          <w:rFonts w:asciiTheme="minorHAnsi" w:eastAsiaTheme="minorHAnsi" w:hAnsiTheme="minorHAnsi" w:cstheme="minorHAnsi"/>
          <w:lang w:eastAsia="en-US"/>
        </w:rPr>
        <w:t>Regionalny Dyrektor Ochrony Środowiska</w:t>
      </w:r>
    </w:p>
    <w:p w14:paraId="788ABD36" w14:textId="77777777" w:rsidR="0041156F" w:rsidRPr="004C4D69" w:rsidRDefault="0041156F" w:rsidP="004C4D69">
      <w:pPr>
        <w:spacing w:line="360" w:lineRule="auto"/>
        <w:ind w:left="3540" w:firstLine="708"/>
        <w:jc w:val="center"/>
        <w:rPr>
          <w:rFonts w:asciiTheme="minorHAnsi" w:eastAsiaTheme="minorHAnsi" w:hAnsiTheme="minorHAnsi" w:cstheme="minorHAnsi"/>
          <w:lang w:eastAsia="en-US"/>
        </w:rPr>
      </w:pPr>
      <w:r w:rsidRPr="004C4D69">
        <w:rPr>
          <w:rFonts w:asciiTheme="minorHAnsi" w:eastAsiaTheme="minorHAnsi" w:hAnsiTheme="minorHAnsi" w:cstheme="minorHAnsi"/>
          <w:lang w:eastAsia="en-US"/>
        </w:rPr>
        <w:lastRenderedPageBreak/>
        <w:t>w Kielcach</w:t>
      </w:r>
    </w:p>
    <w:p w14:paraId="4788CF3B" w14:textId="5F38F95E" w:rsidR="00E06510" w:rsidRPr="004C4D69" w:rsidRDefault="0041156F" w:rsidP="004C4D69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  <w:r w:rsidRPr="004C4D69">
        <w:rPr>
          <w:rFonts w:asciiTheme="minorHAnsi" w:eastAsiaTheme="minorHAnsi" w:hAnsiTheme="minorHAnsi" w:cstheme="minorHAnsi"/>
          <w:lang w:eastAsia="en-US"/>
        </w:rPr>
        <w:t>/-podpisany cyfrowo/</w:t>
      </w:r>
    </w:p>
    <w:sectPr w:rsidR="00E06510" w:rsidRPr="004C4D69" w:rsidSect="004E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0FB"/>
    <w:multiLevelType w:val="hybridMultilevel"/>
    <w:tmpl w:val="5B8EBDA0"/>
    <w:lvl w:ilvl="0" w:tplc="960CD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24DC6"/>
    <w:multiLevelType w:val="hybridMultilevel"/>
    <w:tmpl w:val="EAAEA18A"/>
    <w:lvl w:ilvl="0" w:tplc="55F05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92055"/>
    <w:multiLevelType w:val="hybridMultilevel"/>
    <w:tmpl w:val="0F6287E2"/>
    <w:lvl w:ilvl="0" w:tplc="960CD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31936"/>
    <w:multiLevelType w:val="multilevel"/>
    <w:tmpl w:val="F984D9C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BF4451"/>
    <w:multiLevelType w:val="hybridMultilevel"/>
    <w:tmpl w:val="135E39BC"/>
    <w:lvl w:ilvl="0" w:tplc="55F05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8B6141"/>
    <w:multiLevelType w:val="hybridMultilevel"/>
    <w:tmpl w:val="738082A2"/>
    <w:lvl w:ilvl="0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4167C0"/>
    <w:multiLevelType w:val="hybridMultilevel"/>
    <w:tmpl w:val="52FAABDA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18576D"/>
    <w:multiLevelType w:val="hybridMultilevel"/>
    <w:tmpl w:val="4CF6DE48"/>
    <w:lvl w:ilvl="0" w:tplc="55F05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940606">
    <w:abstractNumId w:val="4"/>
  </w:num>
  <w:num w:numId="2" w16cid:durableId="466319692">
    <w:abstractNumId w:val="1"/>
  </w:num>
  <w:num w:numId="3" w16cid:durableId="21564119">
    <w:abstractNumId w:val="7"/>
  </w:num>
  <w:num w:numId="4" w16cid:durableId="226768922">
    <w:abstractNumId w:val="3"/>
  </w:num>
  <w:num w:numId="5" w16cid:durableId="2108653166">
    <w:abstractNumId w:val="5"/>
  </w:num>
  <w:num w:numId="6" w16cid:durableId="1781340153">
    <w:abstractNumId w:val="6"/>
  </w:num>
  <w:num w:numId="7" w16cid:durableId="1397892352">
    <w:abstractNumId w:val="2"/>
  </w:num>
  <w:num w:numId="8" w16cid:durableId="75852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E8"/>
    <w:rsid w:val="00015268"/>
    <w:rsid w:val="0004087E"/>
    <w:rsid w:val="000A1FC8"/>
    <w:rsid w:val="000B2131"/>
    <w:rsid w:val="000C040A"/>
    <w:rsid w:val="000C20D2"/>
    <w:rsid w:val="000D0442"/>
    <w:rsid w:val="000E430E"/>
    <w:rsid w:val="00134F21"/>
    <w:rsid w:val="00185A1B"/>
    <w:rsid w:val="00186CDE"/>
    <w:rsid w:val="00196AE7"/>
    <w:rsid w:val="001C2B7D"/>
    <w:rsid w:val="00212FD9"/>
    <w:rsid w:val="00235552"/>
    <w:rsid w:val="002921C5"/>
    <w:rsid w:val="002D14B0"/>
    <w:rsid w:val="002E60A5"/>
    <w:rsid w:val="00397793"/>
    <w:rsid w:val="00397DF8"/>
    <w:rsid w:val="003D472C"/>
    <w:rsid w:val="003E5886"/>
    <w:rsid w:val="0041156F"/>
    <w:rsid w:val="00434115"/>
    <w:rsid w:val="00437875"/>
    <w:rsid w:val="004475C4"/>
    <w:rsid w:val="0045124E"/>
    <w:rsid w:val="0045195B"/>
    <w:rsid w:val="004917B4"/>
    <w:rsid w:val="004C25B5"/>
    <w:rsid w:val="004C4D69"/>
    <w:rsid w:val="004E4BC1"/>
    <w:rsid w:val="004E7D7F"/>
    <w:rsid w:val="00512369"/>
    <w:rsid w:val="0056120B"/>
    <w:rsid w:val="005848C2"/>
    <w:rsid w:val="005D6741"/>
    <w:rsid w:val="006155B3"/>
    <w:rsid w:val="00631CFE"/>
    <w:rsid w:val="00644D21"/>
    <w:rsid w:val="006B3FE7"/>
    <w:rsid w:val="0073718B"/>
    <w:rsid w:val="00755C0B"/>
    <w:rsid w:val="007A78E8"/>
    <w:rsid w:val="007D0A58"/>
    <w:rsid w:val="007D50C1"/>
    <w:rsid w:val="007E7A6D"/>
    <w:rsid w:val="00810E1B"/>
    <w:rsid w:val="00840C16"/>
    <w:rsid w:val="009071EC"/>
    <w:rsid w:val="00964FF0"/>
    <w:rsid w:val="00966882"/>
    <w:rsid w:val="00981635"/>
    <w:rsid w:val="009B051C"/>
    <w:rsid w:val="009B3A55"/>
    <w:rsid w:val="009C4024"/>
    <w:rsid w:val="00A0255E"/>
    <w:rsid w:val="00A17BDD"/>
    <w:rsid w:val="00AC4A94"/>
    <w:rsid w:val="00AD2E17"/>
    <w:rsid w:val="00AF1391"/>
    <w:rsid w:val="00B16A95"/>
    <w:rsid w:val="00B45F82"/>
    <w:rsid w:val="00B62074"/>
    <w:rsid w:val="00B758C6"/>
    <w:rsid w:val="00B85E92"/>
    <w:rsid w:val="00BA66A0"/>
    <w:rsid w:val="00BB3508"/>
    <w:rsid w:val="00C127A6"/>
    <w:rsid w:val="00C4512B"/>
    <w:rsid w:val="00C83B43"/>
    <w:rsid w:val="00C9305C"/>
    <w:rsid w:val="00CA3335"/>
    <w:rsid w:val="00CF18D1"/>
    <w:rsid w:val="00D3023E"/>
    <w:rsid w:val="00D5554E"/>
    <w:rsid w:val="00D70643"/>
    <w:rsid w:val="00D77937"/>
    <w:rsid w:val="00DA3B8C"/>
    <w:rsid w:val="00DF2C23"/>
    <w:rsid w:val="00DF4E9B"/>
    <w:rsid w:val="00DF53B8"/>
    <w:rsid w:val="00E046A4"/>
    <w:rsid w:val="00E06510"/>
    <w:rsid w:val="00E412B5"/>
    <w:rsid w:val="00F2109D"/>
    <w:rsid w:val="00F24721"/>
    <w:rsid w:val="00F66C95"/>
    <w:rsid w:val="00F85168"/>
    <w:rsid w:val="00F856CD"/>
    <w:rsid w:val="00FD6DA3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C661"/>
  <w15:docId w15:val="{3DB544D8-9F4E-4F13-9C47-BC863CA6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"/>
    <w:basedOn w:val="Normalny"/>
    <w:link w:val="AkapitzlistZnak"/>
    <w:uiPriority w:val="34"/>
    <w:qFormat/>
    <w:rsid w:val="00981635"/>
    <w:pPr>
      <w:ind w:left="720"/>
      <w:contextualSpacing/>
    </w:p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link w:val="Akapitzlist"/>
    <w:uiPriority w:val="34"/>
    <w:rsid w:val="009816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644D21"/>
    <w:pPr>
      <w:overflowPunct w:val="0"/>
      <w:autoSpaceDE w:val="0"/>
      <w:autoSpaceDN w:val="0"/>
      <w:adjustRightInd w:val="0"/>
      <w:spacing w:after="120" w:line="360" w:lineRule="auto"/>
      <w:ind w:firstLine="567"/>
      <w:jc w:val="both"/>
      <w:textAlignment w:val="baseline"/>
    </w:pPr>
    <w:rPr>
      <w:szCs w:val="20"/>
    </w:rPr>
  </w:style>
  <w:style w:type="character" w:customStyle="1" w:styleId="AkapitZnak">
    <w:name w:val="Akapit Znak"/>
    <w:basedOn w:val="Domylnaczcionkaakapitu"/>
    <w:link w:val="Akapit"/>
    <w:rsid w:val="00644D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2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2E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AD2E17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D2E17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F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F2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1193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 Anna</dc:creator>
  <cp:keywords/>
  <dc:description/>
  <cp:lastModifiedBy>Klaudia Siadul</cp:lastModifiedBy>
  <cp:revision>17</cp:revision>
  <cp:lastPrinted>2025-09-24T13:07:00Z</cp:lastPrinted>
  <dcterms:created xsi:type="dcterms:W3CDTF">2024-08-14T12:46:00Z</dcterms:created>
  <dcterms:modified xsi:type="dcterms:W3CDTF">2025-09-25T08:33:00Z</dcterms:modified>
</cp:coreProperties>
</file>