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4A99C5" w14:textId="52E44C8D" w:rsidR="00EA4ABF" w:rsidRDefault="00EA4ABF" w:rsidP="00AB7FE2">
      <w:pPr>
        <w:spacing w:after="16" w:line="259" w:lineRule="auto"/>
        <w:ind w:left="5664" w:right="63" w:firstLine="708"/>
        <w:jc w:val="center"/>
        <w:rPr>
          <w:b/>
          <w:color w:val="000000" w:themeColor="text1"/>
        </w:rPr>
      </w:pPr>
      <w:bookmarkStart w:id="0" w:name="_GoBack"/>
      <w:bookmarkEnd w:id="0"/>
      <w:r>
        <w:rPr>
          <w:b/>
          <w:color w:val="000000" w:themeColor="text1"/>
        </w:rPr>
        <w:tab/>
      </w:r>
    </w:p>
    <w:p w14:paraId="6B104570" w14:textId="60A6EE94" w:rsidR="00EA4ABF" w:rsidRPr="00EA4ABF" w:rsidRDefault="00F4752C" w:rsidP="0046294D">
      <w:pPr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color w:val="000000" w:themeColor="text1"/>
        </w:rPr>
        <w:t xml:space="preserve">           </w:t>
      </w:r>
    </w:p>
    <w:p w14:paraId="47A9A338" w14:textId="10546F1E" w:rsidR="008F5EB6" w:rsidRPr="00B65A1F" w:rsidRDefault="00C31AC2" w:rsidP="00C31AC2">
      <w:pPr>
        <w:tabs>
          <w:tab w:val="center" w:pos="4504"/>
          <w:tab w:val="right" w:pos="9009"/>
        </w:tabs>
        <w:spacing w:after="16" w:line="259" w:lineRule="auto"/>
        <w:ind w:left="0" w:right="63" w:firstLine="0"/>
        <w:jc w:val="left"/>
        <w:rPr>
          <w:color w:val="000000" w:themeColor="text1"/>
        </w:rPr>
      </w:pPr>
      <w:r>
        <w:rPr>
          <w:b/>
          <w:color w:val="000000" w:themeColor="text1"/>
        </w:rPr>
        <w:tab/>
      </w:r>
      <w:r w:rsidR="008F5EB6" w:rsidRPr="00B65A1F">
        <w:rPr>
          <w:b/>
          <w:color w:val="000000" w:themeColor="text1"/>
        </w:rPr>
        <w:t xml:space="preserve">OGŁOSZENIE O OTWARTYM KONKURSIE OFERT – </w:t>
      </w:r>
      <w:r>
        <w:rPr>
          <w:b/>
          <w:color w:val="000000" w:themeColor="text1"/>
        </w:rPr>
        <w:tab/>
      </w:r>
    </w:p>
    <w:p w14:paraId="51E78298" w14:textId="21A6E533" w:rsidR="008F5EB6" w:rsidRPr="00B65A1F" w:rsidRDefault="008F5EB6" w:rsidP="008F5EB6">
      <w:pPr>
        <w:spacing w:after="17" w:line="259" w:lineRule="auto"/>
        <w:ind w:left="0" w:right="63" w:firstLine="0"/>
        <w:jc w:val="center"/>
        <w:rPr>
          <w:color w:val="000000" w:themeColor="text1"/>
        </w:rPr>
      </w:pPr>
      <w:r w:rsidRPr="00B65A1F">
        <w:rPr>
          <w:i/>
          <w:color w:val="000000" w:themeColor="text1"/>
        </w:rPr>
        <w:t>PROGRAM WIELOLETNI „SENIOR+” na lata 20</w:t>
      </w:r>
      <w:r w:rsidR="008A51ED">
        <w:rPr>
          <w:i/>
          <w:color w:val="000000" w:themeColor="text1"/>
        </w:rPr>
        <w:t>21</w:t>
      </w:r>
      <w:r w:rsidR="00AA3A17">
        <w:rPr>
          <w:i/>
          <w:color w:val="000000" w:themeColor="text1"/>
        </w:rPr>
        <w:t>–</w:t>
      </w:r>
      <w:r w:rsidRPr="00B65A1F">
        <w:rPr>
          <w:i/>
          <w:color w:val="000000" w:themeColor="text1"/>
        </w:rPr>
        <w:t>202</w:t>
      </w:r>
      <w:r w:rsidR="008A51ED">
        <w:rPr>
          <w:i/>
          <w:color w:val="000000" w:themeColor="text1"/>
        </w:rPr>
        <w:t>5</w:t>
      </w:r>
      <w:r w:rsidRPr="00B65A1F">
        <w:rPr>
          <w:i/>
          <w:color w:val="000000" w:themeColor="text1"/>
        </w:rPr>
        <w:t>, edycja w 20</w:t>
      </w:r>
      <w:r w:rsidR="00D61B5B">
        <w:rPr>
          <w:i/>
          <w:color w:val="000000" w:themeColor="text1"/>
        </w:rPr>
        <w:t>2</w:t>
      </w:r>
      <w:r w:rsidR="008A51ED">
        <w:rPr>
          <w:i/>
          <w:color w:val="000000" w:themeColor="text1"/>
        </w:rPr>
        <w:t>1</w:t>
      </w:r>
      <w:r w:rsidRPr="00B65A1F">
        <w:rPr>
          <w:i/>
          <w:color w:val="000000" w:themeColor="text1"/>
        </w:rPr>
        <w:t xml:space="preserve">  r.</w:t>
      </w:r>
      <w:r w:rsidRPr="00B65A1F">
        <w:rPr>
          <w:b/>
          <w:i/>
          <w:color w:val="000000" w:themeColor="text1"/>
        </w:rPr>
        <w:t xml:space="preserve"> </w:t>
      </w:r>
    </w:p>
    <w:p w14:paraId="3989E699" w14:textId="77777777" w:rsidR="008F5EB6" w:rsidRPr="00B65A1F" w:rsidRDefault="008F5EB6" w:rsidP="008F5EB6">
      <w:pPr>
        <w:spacing w:after="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7A604C34" w14:textId="1B8ED652" w:rsidR="008F5EB6" w:rsidRPr="00B65A1F" w:rsidRDefault="008F5EB6" w:rsidP="008F5EB6">
      <w:pPr>
        <w:ind w:right="52"/>
        <w:rPr>
          <w:color w:val="000000" w:themeColor="text1"/>
        </w:rPr>
      </w:pPr>
      <w:r w:rsidRPr="00B65A1F">
        <w:rPr>
          <w:color w:val="000000" w:themeColor="text1"/>
        </w:rPr>
        <w:t>Zgodnie z art. 115 ust. 1 ustawy z dnia 12 marca 2004 r. o pomocy społecznej (Dz.</w:t>
      </w:r>
      <w:r w:rsidR="00AA3A17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U. z 20</w:t>
      </w:r>
      <w:r w:rsidR="008A51ED">
        <w:rPr>
          <w:color w:val="000000" w:themeColor="text1"/>
        </w:rPr>
        <w:t>20</w:t>
      </w:r>
      <w:r w:rsidR="009B0172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r. poz. </w:t>
      </w:r>
      <w:r w:rsidR="008A51ED">
        <w:rPr>
          <w:color w:val="000000" w:themeColor="text1"/>
        </w:rPr>
        <w:t>1876 i 2369</w:t>
      </w:r>
      <w:r w:rsidRPr="00B65A1F">
        <w:rPr>
          <w:color w:val="000000" w:themeColor="text1"/>
        </w:rPr>
        <w:t>) w zw. z art. 136 ust. 2 ustawy z dnia 27 sierpnia 2009 r. o finansach publicznych (Dz. U. z 20</w:t>
      </w:r>
      <w:r w:rsidR="00CE78C1">
        <w:rPr>
          <w:color w:val="000000" w:themeColor="text1"/>
        </w:rPr>
        <w:t>21</w:t>
      </w:r>
      <w:r w:rsidRPr="00B65A1F">
        <w:rPr>
          <w:color w:val="000000" w:themeColor="text1"/>
        </w:rPr>
        <w:t xml:space="preserve"> r. poz. </w:t>
      </w:r>
      <w:r w:rsidR="00CE78C1">
        <w:rPr>
          <w:color w:val="000000" w:themeColor="text1"/>
        </w:rPr>
        <w:t>305</w:t>
      </w:r>
      <w:r w:rsidRPr="00B65A1F">
        <w:rPr>
          <w:color w:val="000000" w:themeColor="text1"/>
        </w:rPr>
        <w:t xml:space="preserve">) oraz zgodnie z ustanowionym </w:t>
      </w:r>
      <w:r w:rsidR="00DF7A0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rogramem </w:t>
      </w:r>
      <w:r w:rsidR="00DF7A09" w:rsidRPr="009863F2">
        <w:rPr>
          <w:color w:val="000000" w:themeColor="text1"/>
          <w:spacing w:val="-2"/>
        </w:rPr>
        <w:t>w</w:t>
      </w:r>
      <w:r w:rsidRPr="009863F2">
        <w:rPr>
          <w:color w:val="000000" w:themeColor="text1"/>
          <w:spacing w:val="-2"/>
        </w:rPr>
        <w:t>ieloletnim „Senior+”</w:t>
      </w:r>
      <w:r w:rsidR="00B248B6" w:rsidRPr="009863F2">
        <w:rPr>
          <w:color w:val="000000" w:themeColor="text1"/>
          <w:spacing w:val="-2"/>
        </w:rPr>
        <w:t xml:space="preserve"> na lata 20</w:t>
      </w:r>
      <w:r w:rsidR="008A51ED" w:rsidRPr="009863F2">
        <w:rPr>
          <w:color w:val="000000" w:themeColor="text1"/>
          <w:spacing w:val="-2"/>
        </w:rPr>
        <w:t>21</w:t>
      </w:r>
      <w:r w:rsidR="00AA3A17">
        <w:rPr>
          <w:color w:val="000000" w:themeColor="text1"/>
          <w:spacing w:val="-2"/>
        </w:rPr>
        <w:t>–</w:t>
      </w:r>
      <w:r w:rsidR="008A51ED" w:rsidRPr="009863F2">
        <w:rPr>
          <w:color w:val="000000" w:themeColor="text1"/>
          <w:spacing w:val="-2"/>
        </w:rPr>
        <w:t>2025</w:t>
      </w:r>
      <w:r w:rsidR="00AA3A17">
        <w:rPr>
          <w:color w:val="000000" w:themeColor="text1"/>
          <w:spacing w:val="-2"/>
        </w:rPr>
        <w:t>, stanowiącym załącznik do uchwały nr 191 Rady Ministrów</w:t>
      </w:r>
      <w:r w:rsidR="00B248B6" w:rsidRPr="009863F2">
        <w:rPr>
          <w:color w:val="000000" w:themeColor="text1"/>
          <w:spacing w:val="-2"/>
        </w:rPr>
        <w:t xml:space="preserve"> </w:t>
      </w:r>
      <w:r w:rsidR="00AA3A17">
        <w:rPr>
          <w:color w:val="000000" w:themeColor="text1"/>
          <w:spacing w:val="-2"/>
        </w:rPr>
        <w:t xml:space="preserve">z dnia 21 grudnia 2020 r. w </w:t>
      </w:r>
      <w:r w:rsidR="00AA3A17" w:rsidRPr="00AA3A17">
        <w:rPr>
          <w:color w:val="000000" w:themeColor="text1"/>
          <w:spacing w:val="-2"/>
        </w:rPr>
        <w:t xml:space="preserve">sprawie ustanowienia programu wieloletniego „Senior+” na lata 2021–2025 </w:t>
      </w:r>
      <w:r w:rsidR="00B248B6" w:rsidRPr="009863F2">
        <w:rPr>
          <w:color w:val="000000" w:themeColor="text1"/>
          <w:spacing w:val="-2"/>
        </w:rPr>
        <w:t>(</w:t>
      </w:r>
      <w:r w:rsidR="00FF458C" w:rsidRPr="009863F2">
        <w:rPr>
          <w:color w:val="000000" w:themeColor="text1"/>
          <w:spacing w:val="-2"/>
        </w:rPr>
        <w:t>M.P. z 20</w:t>
      </w:r>
      <w:r w:rsidR="008A51ED" w:rsidRPr="009863F2">
        <w:rPr>
          <w:color w:val="000000" w:themeColor="text1"/>
          <w:spacing w:val="-2"/>
        </w:rPr>
        <w:t>21</w:t>
      </w:r>
      <w:r w:rsidR="00FF458C" w:rsidRPr="009863F2">
        <w:rPr>
          <w:color w:val="000000" w:themeColor="text1"/>
          <w:spacing w:val="-2"/>
        </w:rPr>
        <w:t xml:space="preserve"> r. poz. </w:t>
      </w:r>
      <w:r w:rsidR="008A51ED" w:rsidRPr="009863F2">
        <w:rPr>
          <w:color w:val="000000" w:themeColor="text1"/>
          <w:spacing w:val="-2"/>
        </w:rPr>
        <w:t>10</w:t>
      </w:r>
      <w:r w:rsidRPr="009863F2">
        <w:rPr>
          <w:color w:val="000000" w:themeColor="text1"/>
          <w:spacing w:val="-2"/>
        </w:rPr>
        <w:t>), zwanym dalej „</w:t>
      </w:r>
      <w:r w:rsidR="00DF7A09" w:rsidRPr="009863F2">
        <w:rPr>
          <w:color w:val="000000" w:themeColor="text1"/>
          <w:spacing w:val="-2"/>
        </w:rPr>
        <w:t>p</w:t>
      </w:r>
      <w:r w:rsidR="008B3281" w:rsidRPr="009863F2">
        <w:rPr>
          <w:color w:val="000000" w:themeColor="text1"/>
          <w:spacing w:val="-2"/>
        </w:rPr>
        <w:t>rogramem”,</w:t>
      </w:r>
      <w:r w:rsidR="008B3281">
        <w:rPr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Minister Rodziny i</w:t>
      </w:r>
      <w:r w:rsidR="00E70CDA">
        <w:rPr>
          <w:b/>
          <w:color w:val="000000" w:themeColor="text1"/>
        </w:rPr>
        <w:t> </w:t>
      </w:r>
      <w:r w:rsidRPr="00B65A1F">
        <w:rPr>
          <w:b/>
          <w:color w:val="000000" w:themeColor="text1"/>
        </w:rPr>
        <w:t>Polityki Społecznej, zwany dalej „Ministrem”,</w:t>
      </w:r>
      <w:r w:rsidR="009863F2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</w:rPr>
        <w:t>zaprasza:</w:t>
      </w:r>
      <w:r w:rsidRPr="00B65A1F">
        <w:rPr>
          <w:color w:val="000000" w:themeColor="text1"/>
        </w:rPr>
        <w:t xml:space="preserve"> </w:t>
      </w:r>
    </w:p>
    <w:p w14:paraId="5B5851D0" w14:textId="5AFD9725" w:rsidR="008F5EB6" w:rsidRPr="00B65A1F" w:rsidRDefault="00AA3A17" w:rsidP="008F5EB6">
      <w:pPr>
        <w:ind w:right="52"/>
        <w:rPr>
          <w:color w:val="000000" w:themeColor="text1"/>
        </w:rPr>
      </w:pPr>
      <w:r>
        <w:rPr>
          <w:color w:val="000000" w:themeColor="text1"/>
        </w:rPr>
        <w:t>–</w:t>
      </w:r>
      <w:r w:rsidRPr="00B65A1F">
        <w:rPr>
          <w:color w:val="000000" w:themeColor="text1"/>
        </w:rPr>
        <w:t xml:space="preserve"> </w:t>
      </w:r>
      <w:r w:rsidR="008F5EB6" w:rsidRPr="00B65A1F">
        <w:rPr>
          <w:color w:val="000000" w:themeColor="text1"/>
        </w:rPr>
        <w:t xml:space="preserve">jednostki samorządu terytorialnego szczebla gminnego, powiatowego oraz wojewódzkiego, których strategie rozwoju pomocy społecznej uwzględniają rozwój infrastruktury dla osób starszych lub w których brak jest innej infrastruktury pomocy społecznej tego typu, </w:t>
      </w:r>
      <w:r w:rsidR="008F5EB6" w:rsidRPr="00B65A1F">
        <w:rPr>
          <w:b/>
          <w:color w:val="000000" w:themeColor="text1"/>
        </w:rPr>
        <w:t xml:space="preserve">do udziału w otwartym konkursie ofert w ramach </w:t>
      </w:r>
      <w:r w:rsidR="00DF7A09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 xml:space="preserve">rogramu </w:t>
      </w:r>
      <w:r w:rsidR="00DF7A09">
        <w:rPr>
          <w:b/>
          <w:color w:val="000000" w:themeColor="text1"/>
        </w:rPr>
        <w:t>w</w:t>
      </w:r>
      <w:r w:rsidR="008F5EB6" w:rsidRPr="00B65A1F">
        <w:rPr>
          <w:b/>
          <w:color w:val="000000" w:themeColor="text1"/>
        </w:rPr>
        <w:t>ieloletniego „Senior+” na lata 20</w:t>
      </w:r>
      <w:r w:rsidR="008A51ED">
        <w:rPr>
          <w:b/>
          <w:color w:val="000000" w:themeColor="text1"/>
        </w:rPr>
        <w:t>21</w:t>
      </w:r>
      <w:r>
        <w:rPr>
          <w:b/>
          <w:color w:val="000000" w:themeColor="text1"/>
        </w:rPr>
        <w:t>–</w:t>
      </w:r>
      <w:r w:rsidR="008A51ED">
        <w:rPr>
          <w:b/>
          <w:color w:val="000000" w:themeColor="text1"/>
        </w:rPr>
        <w:t>2025</w:t>
      </w:r>
      <w:r w:rsidR="008F5EB6" w:rsidRPr="00B65A1F">
        <w:rPr>
          <w:b/>
          <w:color w:val="000000" w:themeColor="text1"/>
        </w:rPr>
        <w:t>, edycja w 20</w:t>
      </w:r>
      <w:r w:rsidR="00972417">
        <w:rPr>
          <w:b/>
          <w:color w:val="000000" w:themeColor="text1"/>
        </w:rPr>
        <w:t>2</w:t>
      </w:r>
      <w:r w:rsidR="008A51ED">
        <w:rPr>
          <w:b/>
          <w:color w:val="000000" w:themeColor="text1"/>
        </w:rPr>
        <w:t>1</w:t>
      </w:r>
      <w:r w:rsidR="008F5EB6" w:rsidRPr="00B65A1F">
        <w:rPr>
          <w:b/>
          <w:color w:val="000000" w:themeColor="text1"/>
        </w:rPr>
        <w:t xml:space="preserve"> r. na najlepsze projekty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 xml:space="preserve">polegające na wsparciu tworzenia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„Senior+”, w tym Dziennych Domów „Senior+” i Klubów „Senior+” oraz wsparciu funkcjonowania już istniejących </w:t>
      </w:r>
      <w:r w:rsidR="009863F2">
        <w:rPr>
          <w:b/>
          <w:color w:val="000000" w:themeColor="text1"/>
        </w:rPr>
        <w:t>ośrodków wsparcia</w:t>
      </w:r>
      <w:r w:rsidR="008F5EB6" w:rsidRPr="00B65A1F">
        <w:rPr>
          <w:b/>
          <w:color w:val="000000" w:themeColor="text1"/>
        </w:rPr>
        <w:t xml:space="preserve"> utworzonych w</w:t>
      </w:r>
      <w:r w:rsidR="009863F2">
        <w:rPr>
          <w:b/>
          <w:color w:val="000000" w:themeColor="text1"/>
        </w:rPr>
        <w:t> </w:t>
      </w:r>
      <w:r w:rsidR="008F5EB6" w:rsidRPr="00B65A1F">
        <w:rPr>
          <w:b/>
          <w:color w:val="000000" w:themeColor="text1"/>
        </w:rPr>
        <w:t xml:space="preserve">ramach </w:t>
      </w:r>
      <w:r w:rsidR="00056D9E">
        <w:rPr>
          <w:b/>
          <w:color w:val="000000" w:themeColor="text1"/>
        </w:rPr>
        <w:t>p</w:t>
      </w:r>
      <w:r w:rsidR="008F5EB6" w:rsidRPr="00B65A1F">
        <w:rPr>
          <w:b/>
          <w:color w:val="000000" w:themeColor="text1"/>
        </w:rPr>
        <w:t>rogramu</w:t>
      </w:r>
      <w:r w:rsidR="00D33184" w:rsidRPr="00D33184">
        <w:rPr>
          <w:b/>
        </w:rPr>
        <w:t xml:space="preserve"> </w:t>
      </w:r>
      <w:r w:rsidR="00D33184" w:rsidRPr="00D33184">
        <w:rPr>
          <w:b/>
          <w:color w:val="000000" w:themeColor="text1"/>
        </w:rPr>
        <w:t>wieloletniego „Senior+” na lata 2015</w:t>
      </w:r>
      <w:r>
        <w:rPr>
          <w:b/>
          <w:color w:val="000000" w:themeColor="text1"/>
        </w:rPr>
        <w:t>–</w:t>
      </w:r>
      <w:r w:rsidR="00D33184" w:rsidRPr="00D33184">
        <w:rPr>
          <w:b/>
          <w:color w:val="000000" w:themeColor="text1"/>
        </w:rPr>
        <w:t>2020</w:t>
      </w:r>
      <w:r w:rsidR="008F5EB6" w:rsidRPr="00B65A1F">
        <w:rPr>
          <w:b/>
          <w:color w:val="000000" w:themeColor="text1"/>
        </w:rPr>
        <w:t xml:space="preserve">. </w:t>
      </w:r>
    </w:p>
    <w:p w14:paraId="66477A31" w14:textId="77777777" w:rsidR="008F5EB6" w:rsidRPr="00B65A1F" w:rsidRDefault="008F5EB6" w:rsidP="008F5EB6">
      <w:pPr>
        <w:spacing w:after="123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  <w:sz w:val="18"/>
        </w:rPr>
        <w:t xml:space="preserve"> </w:t>
      </w:r>
    </w:p>
    <w:p w14:paraId="5F279DA3" w14:textId="77777777" w:rsidR="008F5EB6" w:rsidRPr="00B65A1F" w:rsidRDefault="008F5EB6" w:rsidP="008F5EB6">
      <w:pPr>
        <w:pStyle w:val="Nagwek1"/>
        <w:spacing w:after="27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Opis rodzaju zadań </w:t>
      </w:r>
    </w:p>
    <w:p w14:paraId="0DD76F61" w14:textId="77777777" w:rsidR="008F5EB6" w:rsidRPr="00B65A1F" w:rsidRDefault="008F5EB6" w:rsidP="008F5EB6">
      <w:pPr>
        <w:ind w:left="368" w:right="52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terytorialnego, mogą ubiegać się o uzyskanie dotacji na: </w:t>
      </w:r>
    </w:p>
    <w:p w14:paraId="1CD884B4" w14:textId="3C4EA1B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t>M</w:t>
      </w:r>
      <w:r w:rsidR="008F5EB6" w:rsidRPr="00B65A1F">
        <w:rPr>
          <w:b/>
          <w:color w:val="000000" w:themeColor="text1"/>
        </w:rPr>
        <w:t>oduł</w:t>
      </w:r>
      <w:r w:rsidR="008F5EB6" w:rsidRPr="00B65A1F">
        <w:rPr>
          <w:color w:val="000000" w:themeColor="text1"/>
        </w:rPr>
        <w:t xml:space="preserve"> </w:t>
      </w:r>
      <w:r w:rsidR="008F5EB6" w:rsidRPr="00B65A1F">
        <w:rPr>
          <w:b/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- jednorazowe wsparcie finansowe na utworzenie (przebudowę lub remont</w:t>
      </w:r>
      <w:r w:rsidR="00D33184" w:rsidRPr="00D33184">
        <w:t xml:space="preserve"> </w:t>
      </w:r>
      <w:r w:rsidR="00D33184" w:rsidRPr="00D33184">
        <w:rPr>
          <w:color w:val="000000" w:themeColor="text1"/>
        </w:rPr>
        <w:t>obiektów albo ich części, będących własnością jednostki samorządu terytorialnego</w:t>
      </w:r>
      <w:r w:rsidR="008F5EB6" w:rsidRPr="00B65A1F">
        <w:rPr>
          <w:color w:val="000000" w:themeColor="text1"/>
        </w:rPr>
        <w:t xml:space="preserve">)  </w:t>
      </w:r>
      <w:r w:rsidR="003F11A0">
        <w:rPr>
          <w:color w:val="000000" w:themeColor="text1"/>
        </w:rPr>
        <w:br/>
      </w:r>
      <w:r w:rsidR="008F5EB6" w:rsidRPr="00B65A1F">
        <w:rPr>
          <w:color w:val="000000" w:themeColor="text1"/>
        </w:rPr>
        <w:t>i</w:t>
      </w:r>
      <w:r w:rsidR="008A51ED">
        <w:rPr>
          <w:color w:val="000000" w:themeColor="text1"/>
        </w:rPr>
        <w:t>/lub</w:t>
      </w:r>
      <w:r w:rsidR="008F5EB6" w:rsidRPr="00B65A1F">
        <w:rPr>
          <w:color w:val="000000" w:themeColor="text1"/>
        </w:rPr>
        <w:t xml:space="preserve"> wyposażenie </w:t>
      </w:r>
      <w:r w:rsidR="009863F2">
        <w:rPr>
          <w:color w:val="000000" w:themeColor="text1"/>
        </w:rPr>
        <w:t>ośrodka wsparcia</w:t>
      </w:r>
      <w:r w:rsidR="008F5EB6" w:rsidRPr="00B65A1F">
        <w:rPr>
          <w:color w:val="000000" w:themeColor="text1"/>
        </w:rPr>
        <w:t>.</w:t>
      </w:r>
    </w:p>
    <w:p w14:paraId="3967A42A" w14:textId="75DADA2E" w:rsidR="008F5EB6" w:rsidRPr="00B65A1F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 do 80% całkowitego kosztu realizacji zadania, który nie może być wyższy niż </w:t>
      </w:r>
      <w:r w:rsidR="008A51ED">
        <w:rPr>
          <w:color w:val="000000" w:themeColor="text1"/>
        </w:rPr>
        <w:t>4</w:t>
      </w:r>
      <w:r w:rsidRPr="00B65A1F">
        <w:rPr>
          <w:color w:val="000000" w:themeColor="text1"/>
        </w:rPr>
        <w:t xml:space="preserve">00 tys. zł – w przypadku Dziennego Domu „Senior+” oraz </w:t>
      </w:r>
      <w:r w:rsidR="008A51ED">
        <w:rPr>
          <w:color w:val="000000" w:themeColor="text1"/>
        </w:rPr>
        <w:t>200</w:t>
      </w:r>
      <w:r w:rsidRPr="00B65A1F">
        <w:rPr>
          <w:color w:val="000000" w:themeColor="text1"/>
        </w:rPr>
        <w:t xml:space="preserve"> tys. zł </w:t>
      </w:r>
      <w:r w:rsidR="00AA3A17">
        <w:rPr>
          <w:color w:val="000000" w:themeColor="text1"/>
        </w:rPr>
        <w:t>–</w:t>
      </w:r>
      <w:r w:rsidR="00AA3A17" w:rsidRPr="00B65A1F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w przypadku Klubu „Senior+”. </w:t>
      </w:r>
    </w:p>
    <w:p w14:paraId="00671C61" w14:textId="67F101AB" w:rsidR="009863F2" w:rsidRDefault="008F5EB6" w:rsidP="008F5EB6">
      <w:pPr>
        <w:ind w:left="715" w:right="52"/>
        <w:rPr>
          <w:color w:val="000000" w:themeColor="text1"/>
        </w:rPr>
      </w:pPr>
      <w:r w:rsidRPr="00B65A1F">
        <w:rPr>
          <w:color w:val="000000" w:themeColor="text1"/>
        </w:rPr>
        <w:t>Wydatki inwestycyjne poniesione w ramach modułu 1 mogą dotyczyć tylko przebudowy pomieszczeń lub budynku</w:t>
      </w:r>
      <w:r w:rsidR="009863F2">
        <w:rPr>
          <w:color w:val="000000" w:themeColor="text1"/>
        </w:rPr>
        <w:t>.</w:t>
      </w:r>
      <w:r w:rsidR="006E3875">
        <w:rPr>
          <w:color w:val="000000" w:themeColor="text1"/>
        </w:rPr>
        <w:t xml:space="preserve"> W ramach dotacji nie można finansować remontu/</w:t>
      </w:r>
      <w:r w:rsidR="00AA3A17">
        <w:rPr>
          <w:color w:val="000000" w:themeColor="text1"/>
        </w:rPr>
        <w:t xml:space="preserve"> </w:t>
      </w:r>
      <w:r w:rsidR="006E3875">
        <w:rPr>
          <w:color w:val="000000" w:themeColor="text1"/>
        </w:rPr>
        <w:t>budowy architektury ogrodowej.</w:t>
      </w:r>
    </w:p>
    <w:p w14:paraId="5811B0A1" w14:textId="59AA7031" w:rsidR="008F5EB6" w:rsidRPr="00B65A1F" w:rsidRDefault="009863F2" w:rsidP="006E3875">
      <w:pPr>
        <w:ind w:left="715" w:right="52"/>
        <w:rPr>
          <w:color w:val="000000" w:themeColor="text1"/>
        </w:rPr>
      </w:pPr>
      <w:r w:rsidRPr="009863F2">
        <w:rPr>
          <w:color w:val="000000" w:themeColor="text1"/>
        </w:rPr>
        <w:t xml:space="preserve">W przypadku gdy budynek nie jest własnością jednostki samorządu terytorialnego, dofinansowanie w ramach modułu 1 </w:t>
      </w:r>
      <w:r>
        <w:rPr>
          <w:color w:val="000000" w:themeColor="text1"/>
        </w:rPr>
        <w:t>p</w:t>
      </w:r>
      <w:r w:rsidRPr="009863F2">
        <w:rPr>
          <w:color w:val="000000" w:themeColor="text1"/>
        </w:rPr>
        <w:t>rogramu przysługuje jedynie na wyposażenie ośrodka wsparcia.</w:t>
      </w:r>
      <w:r w:rsidR="008F5EB6" w:rsidRPr="00B65A1F">
        <w:rPr>
          <w:color w:val="000000" w:themeColor="text1"/>
        </w:rPr>
        <w:t xml:space="preserve"> </w:t>
      </w:r>
    </w:p>
    <w:p w14:paraId="39B1F45E" w14:textId="12F2C45C" w:rsidR="008F5EB6" w:rsidRPr="00B65A1F" w:rsidRDefault="006E3875" w:rsidP="008F5EB6">
      <w:pPr>
        <w:numPr>
          <w:ilvl w:val="0"/>
          <w:numId w:val="1"/>
        </w:numPr>
        <w:ind w:right="52" w:hanging="348"/>
        <w:rPr>
          <w:color w:val="000000" w:themeColor="text1"/>
        </w:rPr>
      </w:pPr>
      <w:r>
        <w:rPr>
          <w:b/>
          <w:color w:val="000000" w:themeColor="text1"/>
        </w:rPr>
        <w:lastRenderedPageBreak/>
        <w:t>M</w:t>
      </w:r>
      <w:r w:rsidR="008F5EB6" w:rsidRPr="00E81CD5">
        <w:rPr>
          <w:b/>
          <w:color w:val="000000" w:themeColor="text1"/>
        </w:rPr>
        <w:t>oduł 2</w:t>
      </w:r>
      <w:r w:rsidR="008F5EB6" w:rsidRPr="00B65A1F">
        <w:rPr>
          <w:color w:val="000000" w:themeColor="text1"/>
        </w:rPr>
        <w:t xml:space="preserve"> - zapewnienie funkcjonowania już istniejących </w:t>
      </w:r>
      <w:r w:rsidR="009863F2">
        <w:rPr>
          <w:color w:val="000000" w:themeColor="text1"/>
        </w:rPr>
        <w:t>ośrodków wsparcia</w:t>
      </w:r>
      <w:r w:rsidR="008F5EB6" w:rsidRPr="00B65A1F">
        <w:rPr>
          <w:color w:val="000000" w:themeColor="text1"/>
        </w:rPr>
        <w:t xml:space="preserve">.  </w:t>
      </w:r>
    </w:p>
    <w:p w14:paraId="7AF898DB" w14:textId="256F096B" w:rsidR="000B0EB6" w:rsidRPr="000B0EB6" w:rsidRDefault="008F5EB6" w:rsidP="000B0EB6">
      <w:pPr>
        <w:ind w:left="720" w:right="52" w:firstLine="0"/>
        <w:rPr>
          <w:color w:val="000000" w:themeColor="text1"/>
        </w:rPr>
      </w:pPr>
      <w:r w:rsidRPr="00B65A1F">
        <w:rPr>
          <w:color w:val="000000" w:themeColor="text1"/>
        </w:rPr>
        <w:t xml:space="preserve">Dofinansowaniu w ramach tego modułu podlegają działania związane z bieżącym utrzymaniem </w:t>
      </w:r>
      <w:r w:rsidR="009863F2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. </w:t>
      </w:r>
      <w:r w:rsidR="000B0EB6">
        <w:rPr>
          <w:color w:val="000000" w:themeColor="text1"/>
        </w:rPr>
        <w:t>K</w:t>
      </w:r>
      <w:r w:rsidR="000B0EB6" w:rsidRPr="000B0EB6">
        <w:rPr>
          <w:color w:val="000000" w:themeColor="text1"/>
        </w:rPr>
        <w:t xml:space="preserve">wota dofinansowania na działalność bieżącą </w:t>
      </w:r>
      <w:r w:rsidR="009863F2">
        <w:rPr>
          <w:color w:val="000000" w:themeColor="text1"/>
        </w:rPr>
        <w:t>ośrodków</w:t>
      </w:r>
      <w:r w:rsidR="000B0EB6" w:rsidRPr="000B0EB6">
        <w:rPr>
          <w:color w:val="000000" w:themeColor="text1"/>
        </w:rPr>
        <w:t xml:space="preserve"> wynosić będzie miesięcznie na utrzymanie jednego miejsca nie więcej niż </w:t>
      </w:r>
      <w:r w:rsidR="008A51ED">
        <w:rPr>
          <w:color w:val="000000" w:themeColor="text1"/>
        </w:rPr>
        <w:t>4</w:t>
      </w:r>
      <w:r w:rsidR="000B0EB6" w:rsidRPr="000B0EB6">
        <w:rPr>
          <w:color w:val="000000" w:themeColor="text1"/>
        </w:rPr>
        <w:t>00 zł w</w:t>
      </w:r>
      <w:r w:rsidR="006E3875">
        <w:rPr>
          <w:color w:val="000000" w:themeColor="text1"/>
        </w:rPr>
        <w:t> </w:t>
      </w:r>
      <w:r w:rsidR="000B0EB6" w:rsidRPr="000B0EB6">
        <w:rPr>
          <w:color w:val="000000" w:themeColor="text1"/>
        </w:rPr>
        <w:t>Dziennym Domu „Senior +” oraz nie wię</w:t>
      </w:r>
      <w:r w:rsidR="003D7491">
        <w:rPr>
          <w:color w:val="000000" w:themeColor="text1"/>
        </w:rPr>
        <w:t>cej niż 200 zł w Klubie „Senior</w:t>
      </w:r>
      <w:r w:rsidR="000B0EB6" w:rsidRPr="000B0EB6">
        <w:rPr>
          <w:color w:val="000000" w:themeColor="text1"/>
        </w:rPr>
        <w:t xml:space="preserve">+”, przy czym dotacja nie może stanowić więcej niż </w:t>
      </w:r>
      <w:r w:rsidR="008A51ED">
        <w:rPr>
          <w:color w:val="000000" w:themeColor="text1"/>
        </w:rPr>
        <w:t>5</w:t>
      </w:r>
      <w:r w:rsidR="000B0EB6" w:rsidRPr="000B0EB6">
        <w:rPr>
          <w:color w:val="000000" w:themeColor="text1"/>
        </w:rPr>
        <w:t>0% całkowitego kosztu realizacji zadania.</w:t>
      </w:r>
    </w:p>
    <w:p w14:paraId="2E0CFA2D" w14:textId="77777777" w:rsidR="008F5EB6" w:rsidRPr="00B65A1F" w:rsidRDefault="008F5EB6" w:rsidP="008F5EB6">
      <w:pPr>
        <w:spacing w:after="64" w:line="259" w:lineRule="auto"/>
        <w:ind w:left="0" w:right="0" w:firstLine="0"/>
        <w:jc w:val="left"/>
        <w:rPr>
          <w:color w:val="000000" w:themeColor="text1"/>
        </w:rPr>
      </w:pPr>
    </w:p>
    <w:p w14:paraId="42E66A7D" w14:textId="23D9F562" w:rsidR="008F5EB6" w:rsidRPr="00B65A1F" w:rsidRDefault="008F5EB6" w:rsidP="008F5EB6">
      <w:pPr>
        <w:pStyle w:val="Nagwek1"/>
        <w:ind w:left="268" w:right="43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publicznych przeznaczonych na realizację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>rogramu w 20</w:t>
      </w:r>
      <w:r w:rsidR="00CF572A">
        <w:rPr>
          <w:color w:val="000000" w:themeColor="text1"/>
        </w:rPr>
        <w:t>2</w:t>
      </w:r>
      <w:r w:rsidR="00AB25DC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wynosi </w:t>
      </w:r>
      <w:r w:rsidR="008A51ED">
        <w:rPr>
          <w:color w:val="000000" w:themeColor="text1"/>
        </w:rPr>
        <w:t>6</w:t>
      </w:r>
      <w:r w:rsidRPr="00B65A1F">
        <w:rPr>
          <w:color w:val="000000" w:themeColor="text1"/>
        </w:rPr>
        <w:t xml:space="preserve">0 mln zł </w:t>
      </w:r>
    </w:p>
    <w:p w14:paraId="1C900498" w14:textId="77777777" w:rsidR="008F5EB6" w:rsidRPr="00B65A1F" w:rsidRDefault="008F5EB6" w:rsidP="008F5EB6">
      <w:pPr>
        <w:ind w:left="293" w:right="52"/>
        <w:rPr>
          <w:color w:val="000000" w:themeColor="text1"/>
        </w:rPr>
      </w:pPr>
      <w:r w:rsidRPr="00B65A1F">
        <w:rPr>
          <w:color w:val="000000" w:themeColor="text1"/>
        </w:rPr>
        <w:t xml:space="preserve">Wysokość środków planowana na: </w:t>
      </w:r>
    </w:p>
    <w:p w14:paraId="5C0D041F" w14:textId="1C320E6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Dziennych Domów „Senior+” </w:t>
      </w:r>
      <w:r w:rsidR="00206EC8">
        <w:rPr>
          <w:color w:val="000000" w:themeColor="text1"/>
        </w:rPr>
        <w:t>wynosi</w:t>
      </w:r>
      <w:r w:rsidR="001D7FAB">
        <w:rPr>
          <w:color w:val="000000" w:themeColor="text1"/>
        </w:rPr>
        <w:t xml:space="preserve"> </w:t>
      </w:r>
      <w:r w:rsidR="0080673E">
        <w:rPr>
          <w:color w:val="000000" w:themeColor="text1"/>
        </w:rPr>
        <w:t>1</w:t>
      </w:r>
      <w:r w:rsidR="004A7B73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7A640F58" w14:textId="6958C553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utworzenie Klubów „Senior+” wynosi </w:t>
      </w:r>
      <w:r w:rsidR="00F13BE0">
        <w:rPr>
          <w:color w:val="000000" w:themeColor="text1"/>
        </w:rPr>
        <w:t>1</w:t>
      </w:r>
      <w:r w:rsidR="0035580A">
        <w:rPr>
          <w:color w:val="000000" w:themeColor="text1"/>
        </w:rPr>
        <w:t>0</w:t>
      </w:r>
      <w:r w:rsidRPr="00B65A1F">
        <w:rPr>
          <w:color w:val="000000" w:themeColor="text1"/>
        </w:rPr>
        <w:t xml:space="preserve"> mln zł; </w:t>
      </w:r>
    </w:p>
    <w:p w14:paraId="6BADAD5C" w14:textId="33A16777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zapewnienie funkcjonowania już istniejących </w:t>
      </w:r>
      <w:r w:rsidR="009863F2">
        <w:rPr>
          <w:color w:val="000000" w:themeColor="text1"/>
        </w:rPr>
        <w:t>ośrodków</w:t>
      </w:r>
      <w:r w:rsidRPr="00B65A1F">
        <w:rPr>
          <w:color w:val="000000" w:themeColor="text1"/>
        </w:rPr>
        <w:t xml:space="preserve"> wynosi </w:t>
      </w:r>
      <w:r w:rsidR="00AB25DC">
        <w:rPr>
          <w:color w:val="000000" w:themeColor="text1"/>
        </w:rPr>
        <w:t>3</w:t>
      </w:r>
      <w:r w:rsidR="008A51ED">
        <w:rPr>
          <w:color w:val="000000" w:themeColor="text1"/>
        </w:rPr>
        <w:t>7</w:t>
      </w:r>
      <w:r w:rsidRPr="00B65A1F">
        <w:rPr>
          <w:color w:val="000000" w:themeColor="text1"/>
        </w:rPr>
        <w:t xml:space="preserve"> mln zł; </w:t>
      </w:r>
    </w:p>
    <w:p w14:paraId="00E08F26" w14:textId="49609F62" w:rsidR="008F5EB6" w:rsidRPr="00B65A1F" w:rsidRDefault="008F5EB6" w:rsidP="008F5EB6">
      <w:pPr>
        <w:numPr>
          <w:ilvl w:val="0"/>
          <w:numId w:val="2"/>
        </w:numPr>
        <w:ind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obsługę techniczną </w:t>
      </w:r>
      <w:r w:rsidR="00343BC4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wynosi </w:t>
      </w:r>
      <w:r w:rsidR="008A51ED">
        <w:rPr>
          <w:color w:val="000000" w:themeColor="text1"/>
        </w:rPr>
        <w:t>3</w:t>
      </w:r>
      <w:r w:rsidRPr="00B65A1F">
        <w:rPr>
          <w:color w:val="000000" w:themeColor="text1"/>
        </w:rPr>
        <w:t xml:space="preserve"> mln zł. </w:t>
      </w:r>
    </w:p>
    <w:p w14:paraId="41E0477F" w14:textId="7BA77888" w:rsidR="008F5EB6" w:rsidRPr="00A357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mniejszego zainteresowania lub przyznania dotacji w wysokości mniejszej niż wskazana powyżej na utworzenie Dziennych Domów „Senior+” lub zapewnienie funkcjonowania</w:t>
      </w:r>
      <w:r w:rsidR="009863F2">
        <w:rPr>
          <w:color w:val="000000" w:themeColor="text1"/>
        </w:rPr>
        <w:t xml:space="preserve"> ośrodków</w:t>
      </w:r>
      <w:r w:rsidRPr="00A3571F">
        <w:rPr>
          <w:color w:val="000000" w:themeColor="text1"/>
        </w:rPr>
        <w:t xml:space="preserve"> środki zostaną w pierwszej kolejności przeznaczone na dofinansowanie utworzenia Klubów „Senior+”. </w:t>
      </w:r>
    </w:p>
    <w:p w14:paraId="5423B0CC" w14:textId="77823737" w:rsidR="008F5EB6" w:rsidRPr="00B65A1F" w:rsidRDefault="008F5EB6" w:rsidP="008F5EB6">
      <w:pPr>
        <w:ind w:left="368" w:right="52"/>
        <w:rPr>
          <w:color w:val="000000" w:themeColor="text1"/>
        </w:rPr>
      </w:pPr>
      <w:r w:rsidRPr="00A3571F">
        <w:rPr>
          <w:color w:val="000000" w:themeColor="text1"/>
        </w:rPr>
        <w:t>W przypadku gdy w ramach niniejszego konkursu nie zostaną rozdysponowane wszystkie środki zaplanowane na realizację zadań w 20</w:t>
      </w:r>
      <w:r w:rsidR="00CF572A" w:rsidRPr="00A3571F">
        <w:rPr>
          <w:color w:val="000000" w:themeColor="text1"/>
        </w:rPr>
        <w:t>2</w:t>
      </w:r>
      <w:r w:rsidR="00621342">
        <w:rPr>
          <w:color w:val="000000" w:themeColor="text1"/>
        </w:rPr>
        <w:t>1</w:t>
      </w:r>
      <w:r w:rsidRPr="00A3571F">
        <w:rPr>
          <w:color w:val="000000" w:themeColor="text1"/>
        </w:rPr>
        <w:t xml:space="preserve"> </w:t>
      </w:r>
      <w:r w:rsidR="007B7D55" w:rsidRPr="00A3571F">
        <w:rPr>
          <w:color w:val="000000" w:themeColor="text1"/>
        </w:rPr>
        <w:t>r</w:t>
      </w:r>
      <w:r w:rsidR="007B7D55">
        <w:rPr>
          <w:color w:val="000000" w:themeColor="text1"/>
        </w:rPr>
        <w:t>.</w:t>
      </w:r>
      <w:r w:rsidRPr="00A3571F">
        <w:rPr>
          <w:color w:val="000000" w:themeColor="text1"/>
        </w:rPr>
        <w:t xml:space="preserve">, Minister może ogłosić dodatkowy nabór </w:t>
      </w:r>
      <w:r w:rsidR="006E3875">
        <w:rPr>
          <w:color w:val="000000" w:themeColor="text1"/>
        </w:rPr>
        <w:t>ofert w ramach konkursu</w:t>
      </w:r>
      <w:r w:rsidRPr="00A3571F">
        <w:rPr>
          <w:color w:val="000000" w:themeColor="text1"/>
        </w:rPr>
        <w:t>.</w:t>
      </w:r>
      <w:r w:rsidRPr="00B65A1F">
        <w:rPr>
          <w:color w:val="000000" w:themeColor="text1"/>
        </w:rPr>
        <w:t xml:space="preserve"> </w:t>
      </w:r>
    </w:p>
    <w:p w14:paraId="7842695C" w14:textId="77777777" w:rsidR="008F5EB6" w:rsidRPr="00B65A1F" w:rsidRDefault="008F5EB6" w:rsidP="008F5EB6">
      <w:pPr>
        <w:spacing w:after="21" w:line="259" w:lineRule="auto"/>
        <w:ind w:left="0" w:right="0" w:firstLine="0"/>
        <w:jc w:val="left"/>
        <w:rPr>
          <w:color w:val="000000" w:themeColor="text1"/>
        </w:rPr>
      </w:pPr>
    </w:p>
    <w:p w14:paraId="26D0D3CD" w14:textId="77777777" w:rsidR="008F5EB6" w:rsidRPr="00B65A1F" w:rsidRDefault="008F5EB6" w:rsidP="008F5EB6">
      <w:pPr>
        <w:pStyle w:val="Nagwek1"/>
        <w:ind w:left="405" w:right="43" w:hanging="420"/>
        <w:rPr>
          <w:color w:val="000000" w:themeColor="text1"/>
        </w:rPr>
      </w:pPr>
      <w:r w:rsidRPr="00B65A1F">
        <w:rPr>
          <w:color w:val="000000" w:themeColor="text1"/>
        </w:rPr>
        <w:t xml:space="preserve">Zasady przyznawania dotacji </w:t>
      </w:r>
    </w:p>
    <w:p w14:paraId="345A302C" w14:textId="77777777" w:rsidR="008F5EB6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O przyznanie dotacji w ramach konkursu mogą się ubiegać jednostki samorządu terytorialnego szczebla gminnego, powiatowego oraz wojewódzkiego.  </w:t>
      </w:r>
    </w:p>
    <w:p w14:paraId="02F6D384" w14:textId="598D24A7" w:rsidR="00DB1681" w:rsidRPr="00B65A1F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W ramach modułu 1 </w:t>
      </w:r>
      <w:r>
        <w:rPr>
          <w:color w:val="000000" w:themeColor="text1"/>
        </w:rPr>
        <w:t>j</w:t>
      </w:r>
      <w:r w:rsidRPr="00B65A1F">
        <w:rPr>
          <w:color w:val="000000" w:themeColor="text1"/>
        </w:rPr>
        <w:t xml:space="preserve">ednostka samorządu terytorialnego </w:t>
      </w:r>
      <w:r>
        <w:rPr>
          <w:color w:val="000000" w:themeColor="text1"/>
        </w:rPr>
        <w:t>m</w:t>
      </w:r>
      <w:r w:rsidRPr="00B65A1F">
        <w:rPr>
          <w:color w:val="000000" w:themeColor="text1"/>
        </w:rPr>
        <w:t>oże złożyć</w:t>
      </w:r>
      <w:r w:rsidR="00467517">
        <w:rPr>
          <w:color w:val="000000" w:themeColor="text1"/>
        </w:rPr>
        <w:t xml:space="preserve"> (jeden raz w roku)</w:t>
      </w:r>
      <w:r w:rsidRPr="00B65A1F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2 oferty, w tym </w:t>
      </w:r>
      <w:r w:rsidRPr="00B65A1F">
        <w:rPr>
          <w:color w:val="000000" w:themeColor="text1"/>
        </w:rPr>
        <w:t>nie więcej niż 1 ofertę dotyczącą utworzenia Dziennego Domu „Senior+” oraz</w:t>
      </w:r>
      <w:r>
        <w:rPr>
          <w:color w:val="000000" w:themeColor="text1"/>
        </w:rPr>
        <w:t xml:space="preserve"> nie więcej niż</w:t>
      </w:r>
      <w:r w:rsidRPr="00B65A1F">
        <w:rPr>
          <w:color w:val="000000" w:themeColor="text1"/>
        </w:rPr>
        <w:t xml:space="preserve"> 1 ofertę dotyczącą utworzenia Klubu „Senior+”. </w:t>
      </w:r>
    </w:p>
    <w:p w14:paraId="521D2606" w14:textId="77777777" w:rsidR="00DB1681" w:rsidRDefault="00DB1681" w:rsidP="00DB1681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>W ramach jednej oferty w ramach modułu 1 jednostka samorządu terytorialnego nie może wnioskować</w:t>
      </w:r>
      <w:r>
        <w:rPr>
          <w:color w:val="000000" w:themeColor="text1"/>
        </w:rPr>
        <w:t>:</w:t>
      </w:r>
    </w:p>
    <w:p w14:paraId="4348A16D" w14:textId="442F2FC9" w:rsid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803C83">
        <w:rPr>
          <w:color w:val="000000" w:themeColor="text1"/>
        </w:rPr>
        <w:t>4</w:t>
      </w:r>
      <w:r w:rsidRPr="00DB1681">
        <w:rPr>
          <w:color w:val="000000" w:themeColor="text1"/>
        </w:rPr>
        <w:t>00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Dziennego Dom</w:t>
      </w:r>
      <w:r>
        <w:rPr>
          <w:color w:val="000000" w:themeColor="text1"/>
        </w:rPr>
        <w:t>u „Senior+”;</w:t>
      </w:r>
    </w:p>
    <w:p w14:paraId="5465BCFF" w14:textId="7AA85068" w:rsidR="00DB1681" w:rsidRPr="00DB1681" w:rsidRDefault="00DB1681" w:rsidP="00DB1681">
      <w:pPr>
        <w:pStyle w:val="Akapitzlist"/>
        <w:numPr>
          <w:ilvl w:val="0"/>
          <w:numId w:val="13"/>
        </w:numPr>
        <w:ind w:right="52"/>
        <w:rPr>
          <w:color w:val="000000" w:themeColor="text1"/>
        </w:rPr>
      </w:pPr>
      <w:r w:rsidRPr="00DB1681">
        <w:rPr>
          <w:color w:val="000000" w:themeColor="text1"/>
        </w:rPr>
        <w:t xml:space="preserve">o więcej niż </w:t>
      </w:r>
      <w:r w:rsidR="00FE6727">
        <w:rPr>
          <w:color w:val="000000" w:themeColor="text1"/>
        </w:rPr>
        <w:t>20</w:t>
      </w:r>
      <w:r w:rsidRPr="00DB1681">
        <w:rPr>
          <w:color w:val="000000" w:themeColor="text1"/>
        </w:rPr>
        <w:t>0 tys. zł na utworzenie i</w:t>
      </w:r>
      <w:r w:rsidR="00FE6727">
        <w:rPr>
          <w:color w:val="000000" w:themeColor="text1"/>
        </w:rPr>
        <w:t>/lub</w:t>
      </w:r>
      <w:r w:rsidRPr="00DB1681">
        <w:rPr>
          <w:color w:val="000000" w:themeColor="text1"/>
        </w:rPr>
        <w:t xml:space="preserve"> wyposażenie </w:t>
      </w:r>
      <w:r w:rsidR="001E1CDF">
        <w:rPr>
          <w:color w:val="000000" w:themeColor="text1"/>
        </w:rPr>
        <w:t>Klubu</w:t>
      </w:r>
      <w:r w:rsidRPr="00DB1681">
        <w:rPr>
          <w:color w:val="000000" w:themeColor="text1"/>
        </w:rPr>
        <w:t xml:space="preserve"> „Senior+”. </w:t>
      </w:r>
    </w:p>
    <w:p w14:paraId="60A1DA3E" w14:textId="4A87D757" w:rsidR="00BF4605" w:rsidRDefault="00DB1681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>
        <w:rPr>
          <w:color w:val="000000" w:themeColor="text1"/>
        </w:rPr>
        <w:t>W ramach modułu 2</w:t>
      </w:r>
      <w:r w:rsidR="008F5EB6" w:rsidRPr="00B65A1F">
        <w:rPr>
          <w:color w:val="000000" w:themeColor="text1"/>
        </w:rPr>
        <w:t xml:space="preserve"> nie można występować o zapewnienie funkcjonowania </w:t>
      </w:r>
      <w:r w:rsidR="009863F2">
        <w:rPr>
          <w:color w:val="000000" w:themeColor="text1"/>
        </w:rPr>
        <w:t>ośrodków</w:t>
      </w:r>
      <w:r w:rsidR="008F5EB6" w:rsidRPr="00B65A1F">
        <w:rPr>
          <w:color w:val="000000" w:themeColor="text1"/>
        </w:rPr>
        <w:t xml:space="preserve">, które mają zostać dopiero </w:t>
      </w:r>
      <w:r w:rsidR="009863F2">
        <w:rPr>
          <w:color w:val="000000" w:themeColor="text1"/>
        </w:rPr>
        <w:t>u</w:t>
      </w:r>
      <w:r w:rsidR="008F5EB6" w:rsidRPr="00B65A1F">
        <w:rPr>
          <w:color w:val="000000" w:themeColor="text1"/>
        </w:rPr>
        <w:t xml:space="preserve">tworzone </w:t>
      </w:r>
      <w:r w:rsidR="009863F2">
        <w:rPr>
          <w:color w:val="000000" w:themeColor="text1"/>
        </w:rPr>
        <w:t>i/</w:t>
      </w:r>
      <w:r w:rsidR="008F5EB6" w:rsidRPr="00B65A1F">
        <w:rPr>
          <w:color w:val="000000" w:themeColor="text1"/>
        </w:rPr>
        <w:t>lub wyposażone w ramach konkursu</w:t>
      </w:r>
      <w:r w:rsidR="008E4A0F">
        <w:rPr>
          <w:color w:val="000000" w:themeColor="text1"/>
        </w:rPr>
        <w:t xml:space="preserve"> w</w:t>
      </w:r>
      <w:r w:rsidR="008F5EB6" w:rsidRPr="00B65A1F">
        <w:rPr>
          <w:color w:val="000000" w:themeColor="text1"/>
        </w:rPr>
        <w:t xml:space="preserve"> edycji 20</w:t>
      </w:r>
      <w:r w:rsidR="00DC05EF">
        <w:rPr>
          <w:color w:val="000000" w:themeColor="text1"/>
        </w:rPr>
        <w:t>2</w:t>
      </w:r>
      <w:r w:rsidR="00FE6727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>.</w:t>
      </w:r>
    </w:p>
    <w:p w14:paraId="17787BDB" w14:textId="16C3F542" w:rsidR="00BF4605" w:rsidRPr="00BF4605" w:rsidRDefault="00BF4605" w:rsidP="00BF4605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F4605">
        <w:rPr>
          <w:szCs w:val="24"/>
        </w:rPr>
        <w:t>Uprawnionymi podmiotami, które mogą ubiegać się o uzyskanie środków finansowych przeznaczonych na zapewnienie funkcjonowania już istniejących ośrodków wsparcia (moduł 2), są jednostki samorządu</w:t>
      </w:r>
      <w:r w:rsidR="00304461">
        <w:rPr>
          <w:szCs w:val="24"/>
        </w:rPr>
        <w:t xml:space="preserve"> terytorialnego</w:t>
      </w:r>
      <w:r w:rsidRPr="00BF4605">
        <w:rPr>
          <w:szCs w:val="24"/>
        </w:rPr>
        <w:t xml:space="preserve">, które utworzyły Dzienne Domy „Senior-WIGOR” na podstawie umów dotacyjnych zawartych w latach 2015–2016 oraz Dzienne Domy „Senior+” i Kluby „Senior+” – na podstawie umów dotacyjnych zawartych </w:t>
      </w:r>
      <w:r w:rsidRPr="00BF4605">
        <w:rPr>
          <w:szCs w:val="24"/>
        </w:rPr>
        <w:lastRenderedPageBreak/>
        <w:t>w latach 2017</w:t>
      </w:r>
      <w:r w:rsidR="007B7D55">
        <w:rPr>
          <w:szCs w:val="24"/>
        </w:rPr>
        <w:t>–</w:t>
      </w:r>
      <w:r w:rsidRPr="00BF4605">
        <w:rPr>
          <w:szCs w:val="24"/>
        </w:rPr>
        <w:t xml:space="preserve">2020, w ramach modułu 1 programu wieloletniego „Senior+” na lata 2015–2020.  </w:t>
      </w:r>
    </w:p>
    <w:p w14:paraId="6E9112AE" w14:textId="76A4AF9A" w:rsidR="001E1CDF" w:rsidRDefault="008F5EB6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Jednostki samorządu terytorialnego </w:t>
      </w:r>
      <w:r w:rsidR="007B7D55" w:rsidRPr="00B65A1F">
        <w:rPr>
          <w:color w:val="000000" w:themeColor="text1"/>
        </w:rPr>
        <w:t xml:space="preserve">są </w:t>
      </w:r>
      <w:r w:rsidRPr="00B65A1F">
        <w:rPr>
          <w:color w:val="000000" w:themeColor="text1"/>
        </w:rPr>
        <w:t xml:space="preserve">zobowiązane do zapewnienia wymaganego finansowego wkładu własnego (minimum 20% wartości dla zadań realizowanych </w:t>
      </w:r>
      <w:r w:rsidR="00E96CAB">
        <w:rPr>
          <w:color w:val="000000" w:themeColor="text1"/>
        </w:rPr>
        <w:br/>
      </w:r>
      <w:r w:rsidRPr="00B65A1F">
        <w:rPr>
          <w:color w:val="000000" w:themeColor="text1"/>
        </w:rPr>
        <w:t xml:space="preserve">w ramach modułu 1 </w:t>
      </w:r>
      <w:r w:rsidR="00880A30">
        <w:rPr>
          <w:color w:val="000000" w:themeColor="text1"/>
        </w:rPr>
        <w:t>oraz</w:t>
      </w:r>
      <w:r w:rsidRPr="00B65A1F">
        <w:rPr>
          <w:color w:val="000000" w:themeColor="text1"/>
        </w:rPr>
        <w:t xml:space="preserve"> minimum </w:t>
      </w:r>
      <w:r w:rsidR="0032766E">
        <w:rPr>
          <w:color w:val="000000" w:themeColor="text1"/>
        </w:rPr>
        <w:t>5</w:t>
      </w:r>
      <w:r w:rsidRPr="00B65A1F">
        <w:rPr>
          <w:color w:val="000000" w:themeColor="text1"/>
        </w:rPr>
        <w:t xml:space="preserve">0% wartości dla zadań realizowanych w ramach modułu 2). </w:t>
      </w:r>
    </w:p>
    <w:p w14:paraId="4E869B04" w14:textId="084A8358" w:rsidR="001E1CDF" w:rsidRPr="001E1CDF" w:rsidRDefault="001E1CDF" w:rsidP="001E1CDF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1E1CDF">
        <w:rPr>
          <w:color w:val="000000" w:themeColor="text1"/>
        </w:rPr>
        <w:t>Jednostki samorządu terytorialnego są zobowiązane do zapewnienia funkcjonowan</w:t>
      </w:r>
      <w:r w:rsidR="00880A30">
        <w:rPr>
          <w:color w:val="000000" w:themeColor="text1"/>
        </w:rPr>
        <w:t xml:space="preserve">ia utworzonego w ramach </w:t>
      </w:r>
      <w:r w:rsidR="00FD0087">
        <w:rPr>
          <w:color w:val="000000" w:themeColor="text1"/>
        </w:rPr>
        <w:t>p</w:t>
      </w:r>
      <w:r w:rsidR="00880A30">
        <w:rPr>
          <w:color w:val="000000" w:themeColor="text1"/>
        </w:rPr>
        <w:t>rogramu Dziennego Domu</w:t>
      </w:r>
      <w:r w:rsidR="009863F2">
        <w:rPr>
          <w:color w:val="000000" w:themeColor="text1"/>
        </w:rPr>
        <w:t xml:space="preserve"> „Senior+”</w:t>
      </w:r>
      <w:r w:rsidR="00880A30">
        <w:rPr>
          <w:color w:val="000000" w:themeColor="text1"/>
        </w:rPr>
        <w:t xml:space="preserve"> lub Klubu „Senior+”</w:t>
      </w:r>
      <w:r w:rsidRPr="001E1CDF">
        <w:rPr>
          <w:color w:val="000000" w:themeColor="text1"/>
        </w:rPr>
        <w:t>, przez okres co najmniej 3 lat od dnia następującego po dniu zakończenia realizacji zadania w</w:t>
      </w:r>
      <w:r w:rsidR="009863F2">
        <w:rPr>
          <w:color w:val="000000" w:themeColor="text1"/>
        </w:rPr>
        <w:t> </w:t>
      </w:r>
      <w:r w:rsidRPr="001E1CDF">
        <w:rPr>
          <w:color w:val="000000" w:themeColor="text1"/>
        </w:rPr>
        <w:t xml:space="preserve">ramach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 (otrzymywania środków z </w:t>
      </w:r>
      <w:r w:rsidR="00867336">
        <w:rPr>
          <w:color w:val="000000" w:themeColor="text1"/>
        </w:rPr>
        <w:t>p</w:t>
      </w:r>
      <w:r w:rsidRPr="001E1CDF">
        <w:rPr>
          <w:color w:val="000000" w:themeColor="text1"/>
        </w:rPr>
        <w:t xml:space="preserve">rogramu). </w:t>
      </w:r>
    </w:p>
    <w:p w14:paraId="1CF5C165" w14:textId="45539FF2" w:rsidR="008F5EB6" w:rsidRPr="00B65A1F" w:rsidRDefault="008F5EB6" w:rsidP="00E96CAB">
      <w:pPr>
        <w:numPr>
          <w:ilvl w:val="0"/>
          <w:numId w:val="3"/>
        </w:numPr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867336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tylko koszty związane bezpośrednio z realizacją zadania. </w:t>
      </w:r>
    </w:p>
    <w:p w14:paraId="1B090A79" w14:textId="77777777" w:rsidR="008F5EB6" w:rsidRPr="00B65A1F" w:rsidRDefault="008F5EB6" w:rsidP="009448FE">
      <w:pPr>
        <w:numPr>
          <w:ilvl w:val="0"/>
          <w:numId w:val="3"/>
        </w:numPr>
        <w:spacing w:after="0"/>
        <w:ind w:left="426" w:right="52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Dotacją na realizację zadań nie są objęte w szczególności: </w:t>
      </w:r>
    </w:p>
    <w:p w14:paraId="671C902A" w14:textId="26F1A3DA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wydatki związane z budową nowych obiektów przeznaczonych na </w:t>
      </w:r>
      <w:r>
        <w:rPr>
          <w:szCs w:val="24"/>
        </w:rPr>
        <w:t>ośrodki wsparcia</w:t>
      </w:r>
      <w:r w:rsidRPr="00677D25">
        <w:rPr>
          <w:szCs w:val="24"/>
        </w:rPr>
        <w:t xml:space="preserve"> oraz zakupem nieruchomości</w:t>
      </w:r>
      <w:r w:rsidR="00304461">
        <w:rPr>
          <w:szCs w:val="24"/>
        </w:rPr>
        <w:t>:</w:t>
      </w:r>
      <w:r w:rsidR="007B7D55">
        <w:rPr>
          <w:szCs w:val="24"/>
        </w:rPr>
        <w:t>;</w:t>
      </w:r>
    </w:p>
    <w:p w14:paraId="4DD3801C" w14:textId="4CF5D050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podatek od towarów i usług (VAT), jeśli może zostać odliczony w oparciu o ustawę z</w:t>
      </w:r>
      <w:r>
        <w:rPr>
          <w:szCs w:val="24"/>
        </w:rPr>
        <w:t> </w:t>
      </w:r>
      <w:r w:rsidRPr="00677D25">
        <w:rPr>
          <w:szCs w:val="24"/>
        </w:rPr>
        <w:t>dnia 11 marca 2004 r. o podatku od towarów i usług</w:t>
      </w:r>
      <w:r>
        <w:rPr>
          <w:szCs w:val="24"/>
        </w:rPr>
        <w:t xml:space="preserve"> (Dz.</w:t>
      </w:r>
      <w:r w:rsidR="007B7D55">
        <w:rPr>
          <w:szCs w:val="24"/>
        </w:rPr>
        <w:t xml:space="preserve"> </w:t>
      </w:r>
      <w:r>
        <w:rPr>
          <w:szCs w:val="24"/>
        </w:rPr>
        <w:t>U. z 2020 r. poz. 106, z </w:t>
      </w:r>
      <w:proofErr w:type="spellStart"/>
      <w:r>
        <w:rPr>
          <w:szCs w:val="24"/>
        </w:rPr>
        <w:t>późn</w:t>
      </w:r>
      <w:proofErr w:type="spellEnd"/>
      <w:r>
        <w:rPr>
          <w:szCs w:val="24"/>
        </w:rPr>
        <w:t>.</w:t>
      </w:r>
      <w:r w:rsidR="007B7D55">
        <w:rPr>
          <w:szCs w:val="24"/>
        </w:rPr>
        <w:t xml:space="preserve"> </w:t>
      </w:r>
      <w:r>
        <w:rPr>
          <w:szCs w:val="24"/>
        </w:rPr>
        <w:t>zm.)</w:t>
      </w:r>
      <w:r w:rsidRPr="00677D25">
        <w:rPr>
          <w:szCs w:val="24"/>
        </w:rPr>
        <w:t xml:space="preserve"> (zgodnie z oświadczeniem o kwalifikowalności VAT)</w:t>
      </w:r>
      <w:r w:rsidR="007B7D55">
        <w:rPr>
          <w:szCs w:val="24"/>
        </w:rPr>
        <w:t>;</w:t>
      </w:r>
    </w:p>
    <w:p w14:paraId="45E69EBE" w14:textId="0D455AB1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leasing</w:t>
      </w:r>
      <w:r w:rsidR="007B7D55">
        <w:rPr>
          <w:szCs w:val="24"/>
        </w:rPr>
        <w:t>;</w:t>
      </w:r>
    </w:p>
    <w:p w14:paraId="3B64C06E" w14:textId="38B4F2AC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rezerwy na pokrycie przyszłych strat lub zobowiązań</w:t>
      </w:r>
      <w:r w:rsidR="007B7D55">
        <w:rPr>
          <w:szCs w:val="24"/>
        </w:rPr>
        <w:t>;</w:t>
      </w:r>
    </w:p>
    <w:p w14:paraId="23371AE6" w14:textId="5BBAA50F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odsetki z tytułu niezapłaconych w terminie zobowiązań</w:t>
      </w:r>
      <w:r w:rsidR="007B7D55">
        <w:rPr>
          <w:szCs w:val="24"/>
        </w:rPr>
        <w:t>;</w:t>
      </w:r>
    </w:p>
    <w:p w14:paraId="140FA25A" w14:textId="225B21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kar i grzywien</w:t>
      </w:r>
      <w:r w:rsidR="007B7D55">
        <w:rPr>
          <w:szCs w:val="24"/>
        </w:rPr>
        <w:t>;</w:t>
      </w:r>
      <w:r>
        <w:rPr>
          <w:szCs w:val="24"/>
        </w:rPr>
        <w:t xml:space="preserve"> </w:t>
      </w:r>
    </w:p>
    <w:p w14:paraId="36D42466" w14:textId="1D13431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procesów sądowych</w:t>
      </w:r>
      <w:r w:rsidR="007B7D55">
        <w:rPr>
          <w:szCs w:val="24"/>
        </w:rPr>
        <w:t>;</w:t>
      </w:r>
    </w:p>
    <w:p w14:paraId="03851E65" w14:textId="02E7CCE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transportu</w:t>
      </w:r>
      <w:r>
        <w:rPr>
          <w:szCs w:val="24"/>
        </w:rPr>
        <w:t>, o których mowa w rozdziale IV.1 pkt 9</w:t>
      </w:r>
      <w:r w:rsidR="008576FD">
        <w:rPr>
          <w:szCs w:val="24"/>
        </w:rPr>
        <w:t xml:space="preserve"> programu</w:t>
      </w:r>
      <w:r w:rsidR="007B7D55">
        <w:rPr>
          <w:szCs w:val="24"/>
        </w:rPr>
        <w:t>;</w:t>
      </w:r>
    </w:p>
    <w:p w14:paraId="24EBCB28" w14:textId="11AC12A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nagrody, premie</w:t>
      </w:r>
      <w:r w:rsidRPr="00351CAC">
        <w:rPr>
          <w:rFonts w:asciiTheme="minorHAnsi" w:eastAsiaTheme="minorHAnsi" w:hAnsiTheme="minorHAnsi" w:cstheme="minorBidi"/>
          <w:sz w:val="22"/>
        </w:rPr>
        <w:t xml:space="preserve"> </w:t>
      </w:r>
      <w:r>
        <w:rPr>
          <w:szCs w:val="24"/>
        </w:rPr>
        <w:t>(które nie są</w:t>
      </w:r>
      <w:r w:rsidRPr="00351CAC">
        <w:rPr>
          <w:szCs w:val="24"/>
        </w:rPr>
        <w:t xml:space="preserve"> stałym składnikiem wynagrodzenia</w:t>
      </w:r>
      <w:r>
        <w:rPr>
          <w:szCs w:val="24"/>
        </w:rPr>
        <w:t>)</w:t>
      </w:r>
      <w:r w:rsidRPr="00677D25">
        <w:rPr>
          <w:szCs w:val="24"/>
        </w:rPr>
        <w:t xml:space="preserve"> i inne formy bonifikaty rzeczowej lub finansowej dla osób zajmujących się realizacją zadania</w:t>
      </w:r>
      <w:r w:rsidR="007B7D55">
        <w:rPr>
          <w:szCs w:val="24"/>
        </w:rPr>
        <w:t>;</w:t>
      </w:r>
    </w:p>
    <w:p w14:paraId="04DD756F" w14:textId="33B45952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koszty obsługi konta bankowego (nie dotyczy kosztów przelewów)</w:t>
      </w:r>
      <w:r w:rsidR="007B7D55">
        <w:rPr>
          <w:szCs w:val="24"/>
        </w:rPr>
        <w:t>;</w:t>
      </w:r>
    </w:p>
    <w:p w14:paraId="3EEEC3C5" w14:textId="28D371BD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>zakup napojów alkoholowych</w:t>
      </w:r>
      <w:r w:rsidR="007B7D55">
        <w:rPr>
          <w:szCs w:val="24"/>
        </w:rPr>
        <w:t>;</w:t>
      </w:r>
    </w:p>
    <w:p w14:paraId="68D928FE" w14:textId="35EE6D29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>
        <w:rPr>
          <w:szCs w:val="24"/>
        </w:rPr>
        <w:t xml:space="preserve">abonament radiowo-telewizyjny, </w:t>
      </w:r>
      <w:r w:rsidRPr="00677D25">
        <w:rPr>
          <w:szCs w:val="24"/>
        </w:rPr>
        <w:t>podatki i opłaty z wyłączeniem podatku dochodowego od osób fizycznych, składek na ubezpieczenie społeczne i zdrowotne, składek na Fundusz Pracy</w:t>
      </w:r>
      <w:r>
        <w:rPr>
          <w:szCs w:val="24"/>
        </w:rPr>
        <w:t>, Fundusz Solidarnościowy</w:t>
      </w:r>
      <w:r w:rsidRPr="00677D25">
        <w:rPr>
          <w:szCs w:val="24"/>
        </w:rPr>
        <w:t xml:space="preserve"> oraz Fundusz Gwarantowanych Świadczeń Pracowniczych, opłat za zaświadczenie o niekaralności oraz opłaty za zajęcie pasa drogowego</w:t>
      </w:r>
      <w:r w:rsidR="007B7D55">
        <w:rPr>
          <w:szCs w:val="24"/>
        </w:rPr>
        <w:t>;</w:t>
      </w:r>
    </w:p>
    <w:p w14:paraId="6E067C9A" w14:textId="16DE8E25" w:rsidR="0039270E" w:rsidRPr="00677D25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lastRenderedPageBreak/>
        <w:t>koszty wyjazdów służbowych osób zaangażowanych w realizację projektu na podstawie umowy cywilnoprawnej</w:t>
      </w:r>
      <w:r>
        <w:rPr>
          <w:szCs w:val="24"/>
        </w:rPr>
        <w:t xml:space="preserve">, </w:t>
      </w:r>
      <w:r w:rsidRPr="00677D25">
        <w:rPr>
          <w:szCs w:val="24"/>
        </w:rPr>
        <w:t>chyba że umowa ta określa zasady i sposób podróży służbowych</w:t>
      </w:r>
      <w:r w:rsidR="007B7D55">
        <w:rPr>
          <w:szCs w:val="24"/>
        </w:rPr>
        <w:t>;</w:t>
      </w:r>
    </w:p>
    <w:p w14:paraId="346E0EAC" w14:textId="3526343D" w:rsidR="008F5EB6" w:rsidRPr="0039270E" w:rsidRDefault="0039270E" w:rsidP="0039270E">
      <w:pPr>
        <w:pStyle w:val="Akapitzlist"/>
        <w:numPr>
          <w:ilvl w:val="0"/>
          <w:numId w:val="43"/>
        </w:numPr>
        <w:tabs>
          <w:tab w:val="left" w:pos="851"/>
        </w:tabs>
        <w:autoSpaceDE w:val="0"/>
        <w:autoSpaceDN w:val="0"/>
        <w:adjustRightInd w:val="0"/>
        <w:spacing w:before="240" w:after="0" w:line="360" w:lineRule="auto"/>
        <w:ind w:left="851" w:right="0" w:hanging="425"/>
        <w:rPr>
          <w:szCs w:val="24"/>
        </w:rPr>
      </w:pPr>
      <w:r w:rsidRPr="00677D25">
        <w:rPr>
          <w:szCs w:val="24"/>
        </w:rPr>
        <w:t xml:space="preserve">amortyzacja. </w:t>
      </w:r>
      <w:r w:rsidR="008F5EB6" w:rsidRPr="0039270E">
        <w:rPr>
          <w:color w:val="000000" w:themeColor="text1"/>
        </w:rPr>
        <w:t xml:space="preserve"> </w:t>
      </w:r>
    </w:p>
    <w:p w14:paraId="7D35B7BE" w14:textId="4ED643B9" w:rsidR="008F5EB6" w:rsidRPr="006E5634" w:rsidRDefault="008F5EB6" w:rsidP="006E5634">
      <w:pPr>
        <w:pStyle w:val="Akapitzlist"/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6E5634">
        <w:rPr>
          <w:color w:val="000000" w:themeColor="text1"/>
        </w:rPr>
        <w:t xml:space="preserve">Koszty ponoszone w związku z zadaniem realizowanym w ramach </w:t>
      </w:r>
      <w:r w:rsidR="006379A1">
        <w:rPr>
          <w:color w:val="000000" w:themeColor="text1"/>
        </w:rPr>
        <w:t>p</w:t>
      </w:r>
      <w:r w:rsidRPr="006E5634">
        <w:rPr>
          <w:color w:val="000000" w:themeColor="text1"/>
        </w:rPr>
        <w:t xml:space="preserve">rogramu są kwalifikowalne, jeżeli są: </w:t>
      </w:r>
    </w:p>
    <w:p w14:paraId="10D6FD5F" w14:textId="72FFE985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niezbędne dla realizacji zadania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22C2D70B" w14:textId="5EAE897A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racjonalne i efektywne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 </w:t>
      </w:r>
    </w:p>
    <w:p w14:paraId="27C076F2" w14:textId="25943F00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faktycznie poniesione w okresie kwalifikowania wydatków wskazanym w części VII niniejszego ogłoszenia (nie później niż do </w:t>
      </w:r>
      <w:r w:rsidR="00880A30">
        <w:rPr>
          <w:color w:val="000000" w:themeColor="text1"/>
        </w:rPr>
        <w:t xml:space="preserve">dnia </w:t>
      </w:r>
      <w:r w:rsidR="003B0F8E">
        <w:rPr>
          <w:color w:val="000000" w:themeColor="text1"/>
        </w:rPr>
        <w:t>31 grudnia 202</w:t>
      </w:r>
      <w:r w:rsidR="00BF17E1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r.)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D9FF35D" w14:textId="63D01368" w:rsidR="008F5EB6" w:rsidRPr="00B65A1F" w:rsidRDefault="00DB1681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>
        <w:rPr>
          <w:color w:val="000000" w:themeColor="text1"/>
        </w:rPr>
        <w:t>prawidłowo</w:t>
      </w:r>
      <w:r w:rsidR="008F5EB6" w:rsidRPr="00B65A1F">
        <w:rPr>
          <w:color w:val="000000" w:themeColor="text1"/>
        </w:rPr>
        <w:t xml:space="preserve"> udokumentowane</w:t>
      </w:r>
      <w:r w:rsidR="00404DA4">
        <w:rPr>
          <w:color w:val="000000" w:themeColor="text1"/>
        </w:rPr>
        <w:t>;</w:t>
      </w:r>
      <w:r w:rsidR="008F5EB6" w:rsidRPr="00B65A1F">
        <w:rPr>
          <w:color w:val="000000" w:themeColor="text1"/>
        </w:rPr>
        <w:t xml:space="preserve"> </w:t>
      </w:r>
    </w:p>
    <w:p w14:paraId="1C47FB46" w14:textId="5767174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>przewidziane w kosztorysie oferty</w:t>
      </w:r>
      <w:r w:rsidR="00404DA4">
        <w:rPr>
          <w:color w:val="000000" w:themeColor="text1"/>
        </w:rPr>
        <w:t>;</w:t>
      </w:r>
      <w:r w:rsidRPr="00B65A1F">
        <w:rPr>
          <w:color w:val="000000" w:themeColor="text1"/>
        </w:rPr>
        <w:t xml:space="preserve"> </w:t>
      </w:r>
    </w:p>
    <w:p w14:paraId="107F60A8" w14:textId="77777777" w:rsidR="008F5EB6" w:rsidRPr="00B65A1F" w:rsidRDefault="008F5EB6" w:rsidP="006E5634">
      <w:pPr>
        <w:numPr>
          <w:ilvl w:val="1"/>
          <w:numId w:val="15"/>
        </w:numPr>
        <w:ind w:left="1134" w:right="52" w:hanging="283"/>
        <w:rPr>
          <w:color w:val="000000" w:themeColor="text1"/>
        </w:rPr>
      </w:pPr>
      <w:r w:rsidRPr="00B65A1F">
        <w:rPr>
          <w:color w:val="000000" w:themeColor="text1"/>
        </w:rPr>
        <w:t xml:space="preserve">zgodne z przepisami prawa powszechnie obowiązującego. </w:t>
      </w:r>
    </w:p>
    <w:p w14:paraId="01ABD7AA" w14:textId="14363D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Ze środków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pokrywane będą koszty związane bezpośrednio z realizacją zadania. W ramach </w:t>
      </w:r>
      <w:r w:rsidR="006379A1">
        <w:rPr>
          <w:color w:val="000000" w:themeColor="text1"/>
        </w:rPr>
        <w:t>p</w:t>
      </w:r>
      <w:r w:rsidRPr="00B65A1F">
        <w:rPr>
          <w:color w:val="000000" w:themeColor="text1"/>
        </w:rPr>
        <w:t>rogramu niedozwolone jest podwójne finansowanie wydatku, czyli zrefundowanie całkowite lub częściowe danego wydatku dwa razy ze środków publicznych, zarówno krajowych, jak i wspólnotowych. Za kwalifikowalność kosztów na każdym etapie odpowiada Oferent (jednostka samorządu terytorialnego).</w:t>
      </w:r>
    </w:p>
    <w:p w14:paraId="387D44F0" w14:textId="28F4D470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>W przypadku rezygnacji lub zwrotu środków przez podmioty, które otrzymały dofinansowanie, Minister może przyznać lub zwiększyć przyznane w ramach modułu 1 środki innym podmiotom, które złożyły formalnie pozytywnie ocenione oferty, nie więcej niż do poziomu wnioskowanego dofinansowania.</w:t>
      </w:r>
      <w:r w:rsidR="00EF19C4">
        <w:rPr>
          <w:color w:val="000000" w:themeColor="text1"/>
        </w:rPr>
        <w:t xml:space="preserve"> Wojewoda jest zobowiązany do niezwłocznego </w:t>
      </w:r>
      <w:r w:rsidR="00F50C40">
        <w:rPr>
          <w:color w:val="000000" w:themeColor="text1"/>
        </w:rPr>
        <w:t xml:space="preserve">pisemnego </w:t>
      </w:r>
      <w:r w:rsidR="00EF19C4">
        <w:rPr>
          <w:color w:val="000000" w:themeColor="text1"/>
        </w:rPr>
        <w:t>poinformowania Ministra o rezygnacji lub zwrocie środków przez podmioty, które otrzymały dofinansowanie.</w:t>
      </w:r>
    </w:p>
    <w:p w14:paraId="38CA7D2A" w14:textId="4341A65C" w:rsidR="008F5EB6" w:rsidRPr="00B65A1F" w:rsidRDefault="008F5EB6" w:rsidP="006E5634">
      <w:pPr>
        <w:numPr>
          <w:ilvl w:val="0"/>
          <w:numId w:val="3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Szczegółowy sposób realizacji </w:t>
      </w:r>
      <w:r w:rsidR="005867D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rogramu, sposób wyboru ofert, warunki otrzymania </w:t>
      </w:r>
      <w:r w:rsidR="001E1CDF">
        <w:rPr>
          <w:color w:val="000000" w:themeColor="text1"/>
        </w:rPr>
        <w:br/>
      </w:r>
      <w:r w:rsidRPr="00B65A1F">
        <w:rPr>
          <w:color w:val="000000" w:themeColor="text1"/>
        </w:rPr>
        <w:t>i wykorzystania dot</w:t>
      </w:r>
      <w:r w:rsidR="001E1CDF">
        <w:rPr>
          <w:color w:val="000000" w:themeColor="text1"/>
        </w:rPr>
        <w:t>acji</w:t>
      </w:r>
      <w:r w:rsidR="008576FD">
        <w:rPr>
          <w:color w:val="000000" w:themeColor="text1"/>
        </w:rPr>
        <w:t xml:space="preserve"> oraz</w:t>
      </w:r>
      <w:r w:rsidRPr="00B65A1F">
        <w:rPr>
          <w:color w:val="000000" w:themeColor="text1"/>
        </w:rPr>
        <w:t xml:space="preserve"> minimaln</w:t>
      </w:r>
      <w:r w:rsidR="008576FD">
        <w:rPr>
          <w:color w:val="000000" w:themeColor="text1"/>
        </w:rPr>
        <w:t>e standardy kadrowe i lokalowe</w:t>
      </w:r>
      <w:r w:rsidRPr="00B65A1F">
        <w:rPr>
          <w:color w:val="000000" w:themeColor="text1"/>
        </w:rPr>
        <w:t xml:space="preserve"> </w:t>
      </w:r>
      <w:r w:rsidR="008576FD">
        <w:rPr>
          <w:color w:val="000000" w:themeColor="text1"/>
        </w:rPr>
        <w:t>ośrodków</w:t>
      </w:r>
      <w:r w:rsidR="005867D5">
        <w:rPr>
          <w:color w:val="000000" w:themeColor="text1"/>
        </w:rPr>
        <w:t xml:space="preserve"> określa p</w:t>
      </w:r>
      <w:r w:rsidRPr="00B65A1F">
        <w:rPr>
          <w:color w:val="000000" w:themeColor="text1"/>
        </w:rPr>
        <w:t xml:space="preserve">rogram </w:t>
      </w:r>
      <w:r w:rsidR="005867D5">
        <w:rPr>
          <w:color w:val="000000" w:themeColor="text1"/>
        </w:rPr>
        <w:t>w</w:t>
      </w:r>
      <w:r w:rsidRPr="00B65A1F">
        <w:rPr>
          <w:color w:val="000000" w:themeColor="text1"/>
        </w:rPr>
        <w:t>ieloletni „Senior+” na lata 20</w:t>
      </w:r>
      <w:r w:rsidR="0094294A">
        <w:rPr>
          <w:color w:val="000000" w:themeColor="text1"/>
        </w:rPr>
        <w:t>21</w:t>
      </w:r>
      <w:r w:rsidR="00404DA4">
        <w:rPr>
          <w:color w:val="000000" w:themeColor="text1"/>
        </w:rPr>
        <w:t>–</w:t>
      </w:r>
      <w:r w:rsidR="0094294A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cześć ogłoszenia</w:t>
      </w:r>
      <w:r w:rsidR="008576FD">
        <w:rPr>
          <w:color w:val="000000" w:themeColor="text1"/>
        </w:rPr>
        <w:t xml:space="preserve"> (załącznik nr 1)</w:t>
      </w:r>
      <w:r w:rsidR="0094294A">
        <w:rPr>
          <w:color w:val="000000" w:themeColor="text1"/>
        </w:rPr>
        <w:t>.</w:t>
      </w:r>
    </w:p>
    <w:p w14:paraId="4B3073CC" w14:textId="77777777" w:rsidR="008F5EB6" w:rsidRPr="00B65A1F" w:rsidRDefault="008F5EB6" w:rsidP="008F5EB6">
      <w:pPr>
        <w:spacing w:after="52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1CD73426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Zasady i terminy dotyczące składania ofert </w:t>
      </w:r>
    </w:p>
    <w:p w14:paraId="156D9B5C" w14:textId="2485970D" w:rsidR="009F00BE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Termin składania ofert </w:t>
      </w:r>
      <w:r w:rsidR="006E5634" w:rsidRPr="009F00BE">
        <w:rPr>
          <w:b/>
          <w:bCs/>
          <w:color w:val="000000" w:themeColor="text1"/>
        </w:rPr>
        <w:t xml:space="preserve">– </w:t>
      </w:r>
      <w:r w:rsidR="0056030E" w:rsidRPr="0056030E">
        <w:rPr>
          <w:bCs/>
          <w:color w:val="000000" w:themeColor="text1"/>
        </w:rPr>
        <w:t>od dnia 2</w:t>
      </w:r>
      <w:r w:rsidR="008C3CD9">
        <w:rPr>
          <w:bCs/>
          <w:color w:val="000000" w:themeColor="text1"/>
        </w:rPr>
        <w:t>6</w:t>
      </w:r>
      <w:r w:rsidR="0056030E" w:rsidRPr="0056030E">
        <w:rPr>
          <w:bCs/>
          <w:color w:val="000000" w:themeColor="text1"/>
        </w:rPr>
        <w:t xml:space="preserve"> lutego 2021 r.</w:t>
      </w:r>
      <w:r w:rsidR="0056030E">
        <w:rPr>
          <w:b/>
          <w:bCs/>
          <w:color w:val="000000" w:themeColor="text1"/>
        </w:rPr>
        <w:t xml:space="preserve"> </w:t>
      </w:r>
      <w:r w:rsidRPr="009F00BE">
        <w:rPr>
          <w:color w:val="000000" w:themeColor="text1"/>
        </w:rPr>
        <w:t xml:space="preserve">do dnia </w:t>
      </w:r>
      <w:r w:rsidR="00D86034">
        <w:rPr>
          <w:b/>
          <w:color w:val="000000" w:themeColor="text1"/>
        </w:rPr>
        <w:t>2</w:t>
      </w:r>
      <w:r w:rsidR="002E2862">
        <w:rPr>
          <w:b/>
          <w:color w:val="000000" w:themeColor="text1"/>
        </w:rPr>
        <w:t>4 marca</w:t>
      </w:r>
      <w:r w:rsidR="00D86034">
        <w:rPr>
          <w:b/>
          <w:color w:val="000000" w:themeColor="text1"/>
        </w:rPr>
        <w:t xml:space="preserve"> </w:t>
      </w:r>
      <w:r w:rsidR="006E5634" w:rsidRPr="009F00BE">
        <w:rPr>
          <w:b/>
          <w:color w:val="000000" w:themeColor="text1"/>
        </w:rPr>
        <w:t>20</w:t>
      </w:r>
      <w:r w:rsidR="00436E50" w:rsidRPr="009F00BE">
        <w:rPr>
          <w:b/>
          <w:color w:val="000000" w:themeColor="text1"/>
        </w:rPr>
        <w:t>2</w:t>
      </w:r>
      <w:r w:rsidR="0094294A">
        <w:rPr>
          <w:b/>
          <w:color w:val="000000" w:themeColor="text1"/>
        </w:rPr>
        <w:t>1</w:t>
      </w:r>
      <w:r w:rsidR="006E5634" w:rsidRPr="009F00BE">
        <w:rPr>
          <w:b/>
          <w:color w:val="000000" w:themeColor="text1"/>
        </w:rPr>
        <w:t xml:space="preserve"> r.</w:t>
      </w:r>
      <w:r w:rsidR="00034B65" w:rsidRPr="009F00BE">
        <w:rPr>
          <w:color w:val="000000" w:themeColor="text1"/>
        </w:rPr>
        <w:t xml:space="preserve"> </w:t>
      </w:r>
    </w:p>
    <w:p w14:paraId="021C92EC" w14:textId="72F7052F" w:rsidR="007138A7" w:rsidRPr="009B1247" w:rsidRDefault="007138A7" w:rsidP="009F00BE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9F00BE">
        <w:rPr>
          <w:b/>
          <w:bCs/>
          <w:color w:val="000000" w:themeColor="text1"/>
        </w:rPr>
        <w:t xml:space="preserve">Składanie ofert </w:t>
      </w:r>
      <w:r w:rsidR="006E65D9" w:rsidRPr="009F00BE">
        <w:rPr>
          <w:b/>
          <w:bCs/>
          <w:color w:val="000000" w:themeColor="text1"/>
        </w:rPr>
        <w:t>w generatorze ofert</w:t>
      </w:r>
      <w:r w:rsidR="009F00BE">
        <w:rPr>
          <w:b/>
          <w:bCs/>
          <w:color w:val="000000" w:themeColor="text1"/>
        </w:rPr>
        <w:t>:</w:t>
      </w:r>
    </w:p>
    <w:p w14:paraId="5CC16D09" w14:textId="0064AD30" w:rsidR="00427B5E" w:rsidRDefault="00427B5E" w:rsidP="00D86034">
      <w:pPr>
        <w:ind w:left="426" w:right="52" w:firstLine="0"/>
        <w:rPr>
          <w:rFonts w:eastAsiaTheme="minorHAnsi"/>
          <w:b/>
          <w:bCs/>
          <w:szCs w:val="24"/>
          <w:lang w:eastAsia="en-US"/>
        </w:rPr>
      </w:pPr>
      <w:r w:rsidRPr="009B1247">
        <w:rPr>
          <w:color w:val="000000" w:themeColor="text1"/>
        </w:rPr>
        <w:t xml:space="preserve">W konkursie ogłoszonym w ramach </w:t>
      </w:r>
      <w:r w:rsidR="00AA573B">
        <w:rPr>
          <w:color w:val="000000" w:themeColor="text1"/>
        </w:rPr>
        <w:t>p</w:t>
      </w:r>
      <w:r w:rsidRPr="009B1247">
        <w:rPr>
          <w:color w:val="000000" w:themeColor="text1"/>
        </w:rPr>
        <w:t xml:space="preserve">rogramu należy złożyć ofertę w wersji elektronicznej wypełnioną w Generatorze Ofert. Generator Ofert jest dostępny na stronie internetowej </w:t>
      </w:r>
      <w:r w:rsidR="00492D5A" w:rsidRPr="00492D5A">
        <w:rPr>
          <w:rFonts w:eastAsiaTheme="minorHAnsi"/>
          <w:b/>
          <w:bCs/>
          <w:szCs w:val="24"/>
          <w:lang w:eastAsia="en-US"/>
        </w:rPr>
        <w:t>das.mrips.gov.pl</w:t>
      </w:r>
      <w:r w:rsidR="00492D5A">
        <w:rPr>
          <w:rFonts w:eastAsiaTheme="minorHAnsi"/>
          <w:b/>
          <w:bCs/>
          <w:szCs w:val="24"/>
          <w:lang w:eastAsia="en-US"/>
        </w:rPr>
        <w:t>.</w:t>
      </w:r>
    </w:p>
    <w:p w14:paraId="2A089D12" w14:textId="10D7FD8D" w:rsidR="004012E5" w:rsidRPr="00476666" w:rsidRDefault="00B062D8" w:rsidP="00D86034">
      <w:pPr>
        <w:ind w:left="426" w:right="52" w:firstLine="0"/>
        <w:rPr>
          <w:color w:val="000000" w:themeColor="text1"/>
        </w:rPr>
      </w:pPr>
      <w:r w:rsidRPr="003455D2">
        <w:rPr>
          <w:b/>
          <w:u w:val="single"/>
        </w:rPr>
        <w:t>Ofertę należy wypełnić</w:t>
      </w:r>
      <w:r w:rsidR="00863E2A">
        <w:rPr>
          <w:b/>
          <w:u w:val="single"/>
        </w:rPr>
        <w:t>, zapisać</w:t>
      </w:r>
      <w:r w:rsidRPr="003455D2">
        <w:rPr>
          <w:b/>
          <w:u w:val="single"/>
        </w:rPr>
        <w:t xml:space="preserve"> i złożyć </w:t>
      </w:r>
      <w:r w:rsidR="00863E2A" w:rsidRPr="00863E2A">
        <w:rPr>
          <w:b/>
          <w:u w:val="single"/>
        </w:rPr>
        <w:t xml:space="preserve">(za pomocą przycisku „złóż ofertę”), </w:t>
      </w:r>
      <w:r w:rsidR="00AA573B">
        <w:rPr>
          <w:b/>
          <w:u w:val="single"/>
        </w:rPr>
        <w:t>w </w:t>
      </w:r>
      <w:r w:rsidRPr="003455D2">
        <w:rPr>
          <w:b/>
          <w:u w:val="single"/>
        </w:rPr>
        <w:t>generatorze ofert (GO)</w:t>
      </w:r>
      <w:r w:rsidR="004012E5">
        <w:rPr>
          <w:b/>
          <w:u w:val="single"/>
        </w:rPr>
        <w:t xml:space="preserve"> do dnia </w:t>
      </w:r>
      <w:r w:rsidR="00D86034">
        <w:rPr>
          <w:b/>
          <w:u w:val="single"/>
        </w:rPr>
        <w:t>2</w:t>
      </w:r>
      <w:r w:rsidR="002E2862">
        <w:rPr>
          <w:b/>
          <w:u w:val="single"/>
        </w:rPr>
        <w:t>4</w:t>
      </w:r>
      <w:r w:rsidR="00D86034">
        <w:rPr>
          <w:b/>
          <w:u w:val="single"/>
        </w:rPr>
        <w:t xml:space="preserve"> </w:t>
      </w:r>
      <w:r w:rsidR="00080F76">
        <w:rPr>
          <w:b/>
          <w:u w:val="single"/>
        </w:rPr>
        <w:t>marca</w:t>
      </w:r>
      <w:r w:rsidR="00D86034">
        <w:rPr>
          <w:b/>
          <w:u w:val="single"/>
        </w:rPr>
        <w:t xml:space="preserve"> </w:t>
      </w:r>
      <w:r w:rsidR="0094294A">
        <w:rPr>
          <w:b/>
          <w:u w:val="single"/>
        </w:rPr>
        <w:t>2021 r.</w:t>
      </w:r>
      <w:r w:rsidR="004012E5" w:rsidRPr="004012E5">
        <w:rPr>
          <w:b/>
          <w:bCs/>
          <w:u w:val="single"/>
        </w:rPr>
        <w:t xml:space="preserve"> </w:t>
      </w:r>
      <w:r w:rsidR="004012E5">
        <w:rPr>
          <w:b/>
          <w:bCs/>
          <w:u w:val="single"/>
        </w:rPr>
        <w:t>d</w:t>
      </w:r>
      <w:r w:rsidR="004012E5" w:rsidRPr="004012E5">
        <w:rPr>
          <w:b/>
          <w:bCs/>
          <w:u w:val="single"/>
        </w:rPr>
        <w:t>o godz. 16.00</w:t>
      </w:r>
      <w:r w:rsidR="002D606E">
        <w:rPr>
          <w:b/>
          <w:bCs/>
          <w:u w:val="single"/>
        </w:rPr>
        <w:t>.</w:t>
      </w:r>
    </w:p>
    <w:p w14:paraId="66E415B9" w14:textId="781521C0" w:rsidR="0050712B" w:rsidRDefault="00B062D8" w:rsidP="00B062D8">
      <w:pPr>
        <w:pStyle w:val="Akapitzlist"/>
        <w:spacing w:after="232" w:line="360" w:lineRule="auto"/>
        <w:ind w:left="426" w:right="7" w:firstLine="0"/>
      </w:pPr>
      <w:r>
        <w:lastRenderedPageBreak/>
        <w:t>Oferent ma możliwość w</w:t>
      </w:r>
      <w:r w:rsidR="0050712B">
        <w:t> </w:t>
      </w:r>
      <w:r>
        <w:t>dowolnym momencie zapisania wprowadzonych danych i</w:t>
      </w:r>
      <w:r w:rsidR="00AA573B">
        <w:t> </w:t>
      </w:r>
      <w:r>
        <w:t xml:space="preserve">powrotu do edycji w innym czasie. Po tymczasowym zapisaniu wprowadzonych danych użytkownik otrzyma unikalne hasło pozwalające na kontynuację wypełniania oferty, które należy zapisać i zachować, gdyż będzie ono również niezbędne na etapach przygotowania umowy o realizację zadania publicznego oraz sprawozdania końcowego. </w:t>
      </w:r>
    </w:p>
    <w:p w14:paraId="4B7221FE" w14:textId="1F1AEC33" w:rsidR="00B062D8" w:rsidRDefault="00B062D8" w:rsidP="00B062D8">
      <w:pPr>
        <w:pStyle w:val="Akapitzlist"/>
        <w:spacing w:after="232" w:line="360" w:lineRule="auto"/>
        <w:ind w:left="426" w:right="7" w:firstLine="0"/>
      </w:pPr>
      <w:r>
        <w:t xml:space="preserve">Oferent ma możliwość wydruku oferty zapisanej w wersji roboczej. </w:t>
      </w:r>
    </w:p>
    <w:p w14:paraId="748ED979" w14:textId="5DBCB743" w:rsidR="00B062D8" w:rsidRDefault="00B062D8" w:rsidP="00B062D8">
      <w:pPr>
        <w:pStyle w:val="Akapitzlist"/>
        <w:spacing w:after="0" w:line="360" w:lineRule="auto"/>
        <w:ind w:left="426" w:right="7" w:firstLine="0"/>
      </w:pPr>
      <w:r>
        <w:t xml:space="preserve">Po uzupełnieniu formularza oferty, jej weryfikacji oraz wysłaniu przez Oferenta (za pomocą przycisku „złóż ofertę”) system zapisuje ofertę w bazie danych, a użytkownik otrzymuje możliwość jej zapisania w formacie PDF i wydrukowania. Złożona oferta automatycznie otrzymuje unikalny numer, którym należy się posługiwać w kontaktach </w:t>
      </w:r>
      <w:r>
        <w:br/>
        <w:t xml:space="preserve">z </w:t>
      </w:r>
      <w:r w:rsidR="009E054F">
        <w:t>U</w:t>
      </w:r>
      <w:r>
        <w:t xml:space="preserve">rzędem </w:t>
      </w:r>
      <w:r w:rsidR="009E054F">
        <w:t>W</w:t>
      </w:r>
      <w:r>
        <w:t xml:space="preserve">ojewódzkim. </w:t>
      </w:r>
    </w:p>
    <w:p w14:paraId="20C3DD43" w14:textId="35733920" w:rsidR="00A538D6" w:rsidRPr="00740674" w:rsidRDefault="00A538D6" w:rsidP="00A538D6">
      <w:pPr>
        <w:pStyle w:val="Akapitzlist"/>
        <w:spacing w:after="0" w:line="360" w:lineRule="auto"/>
        <w:ind w:left="426" w:right="7"/>
        <w:rPr>
          <w:bCs/>
        </w:rPr>
      </w:pPr>
      <w:r w:rsidRPr="00740674">
        <w:rPr>
          <w:bCs/>
        </w:rPr>
        <w:t>Aby dokończyć proces składania oferty:</w:t>
      </w:r>
    </w:p>
    <w:p w14:paraId="55CF4A15" w14:textId="501E1B61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 xml:space="preserve">należy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 xml:space="preserve">za pomocą przycisku „złóż ofertę” </w:t>
      </w:r>
      <w:r w:rsidR="00391F8B">
        <w:rPr>
          <w:bCs/>
        </w:rPr>
        <w:t>–</w:t>
      </w:r>
      <w:r w:rsidR="00391F8B" w:rsidRPr="008576FD">
        <w:rPr>
          <w:bCs/>
        </w:rPr>
        <w:t xml:space="preserve"> </w:t>
      </w:r>
      <w:r w:rsidRPr="008576FD">
        <w:rPr>
          <w:bCs/>
        </w:rPr>
        <w:t>złożyć ofertę w generatorze ofert;</w:t>
      </w:r>
    </w:p>
    <w:p w14:paraId="0C59DF4C" w14:textId="77777777" w:rsidR="008576FD" w:rsidRPr="008576FD" w:rsidRDefault="008576FD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8576FD">
        <w:rPr>
          <w:bCs/>
        </w:rPr>
        <w:t>należy zapisać złożoną ofertę w formacie PDF i ją wydrukować;</w:t>
      </w:r>
    </w:p>
    <w:p w14:paraId="150C0F23" w14:textId="2E0D34A0" w:rsidR="00A538D6" w:rsidRPr="00740674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  <w:rPr>
          <w:bCs/>
        </w:rPr>
      </w:pPr>
      <w:r w:rsidRPr="00740674">
        <w:rPr>
          <w:bCs/>
        </w:rPr>
        <w:t>oferta musi być podpisana przez uprawnione osoby</w:t>
      </w:r>
      <w:r w:rsidR="00391F8B">
        <w:rPr>
          <w:bCs/>
        </w:rPr>
        <w:t>;</w:t>
      </w:r>
    </w:p>
    <w:p w14:paraId="452E7374" w14:textId="707BCAD4" w:rsidR="00A538D6" w:rsidRDefault="00A538D6" w:rsidP="008576FD">
      <w:pPr>
        <w:pStyle w:val="Akapitzlist"/>
        <w:numPr>
          <w:ilvl w:val="0"/>
          <w:numId w:val="23"/>
        </w:numPr>
        <w:spacing w:after="0" w:line="360" w:lineRule="auto"/>
        <w:ind w:left="851" w:right="7" w:hanging="425"/>
      </w:pPr>
      <w:r w:rsidRPr="004964C5">
        <w:rPr>
          <w:bCs/>
        </w:rPr>
        <w:t>należy ją złożyć do właściwego urzędu wojewódzkiego</w:t>
      </w:r>
      <w:r w:rsidR="00511D3D">
        <w:rPr>
          <w:bCs/>
        </w:rPr>
        <w:t>.</w:t>
      </w:r>
    </w:p>
    <w:p w14:paraId="2A4BFFE3" w14:textId="4BA8B68A" w:rsidR="00B904A7" w:rsidRDefault="00EB0735" w:rsidP="00A87636">
      <w:pPr>
        <w:ind w:left="426" w:right="52" w:firstLine="0"/>
        <w:rPr>
          <w:b/>
          <w:color w:val="000000" w:themeColor="text1"/>
        </w:rPr>
      </w:pPr>
      <w:r w:rsidRPr="009E1FC4">
        <w:rPr>
          <w:b/>
          <w:bCs/>
          <w:color w:val="000000" w:themeColor="text1"/>
          <w:u w:val="single"/>
        </w:rPr>
        <w:t>Złożoną w generatorze ofertę, która otrzymała w systemie</w:t>
      </w:r>
      <w:r w:rsidR="00931872" w:rsidRPr="009E1FC4">
        <w:rPr>
          <w:b/>
          <w:bCs/>
          <w:color w:val="000000" w:themeColor="text1"/>
          <w:u w:val="single"/>
        </w:rPr>
        <w:t xml:space="preserve"> unikalny</w:t>
      </w:r>
      <w:r w:rsidRPr="009E1FC4">
        <w:rPr>
          <w:b/>
          <w:bCs/>
          <w:color w:val="000000" w:themeColor="text1"/>
          <w:u w:val="single"/>
        </w:rPr>
        <w:t xml:space="preserve"> numer</w:t>
      </w:r>
      <w:r>
        <w:rPr>
          <w:b/>
          <w:bCs/>
          <w:color w:val="000000" w:themeColor="text1"/>
        </w:rPr>
        <w:t xml:space="preserve">, </w:t>
      </w:r>
      <w:r w:rsidR="00931872" w:rsidRPr="00E54760">
        <w:rPr>
          <w:b/>
          <w:bCs/>
          <w:color w:val="000000" w:themeColor="text1"/>
          <w:u w:val="single"/>
        </w:rPr>
        <w:t>należy wydrukować</w:t>
      </w:r>
      <w:r w:rsidR="008F4A1D" w:rsidRPr="00E54760">
        <w:rPr>
          <w:b/>
          <w:bCs/>
          <w:color w:val="000000" w:themeColor="text1"/>
          <w:u w:val="single"/>
        </w:rPr>
        <w:t xml:space="preserve"> z generatora ofert</w:t>
      </w:r>
      <w:r w:rsidR="00931872" w:rsidRPr="00E54760">
        <w:rPr>
          <w:b/>
          <w:bCs/>
          <w:color w:val="000000" w:themeColor="text1"/>
          <w:u w:val="single"/>
        </w:rPr>
        <w:t xml:space="preserve">, podpisać </w:t>
      </w:r>
      <w:r w:rsidR="008576FD" w:rsidRPr="008576FD">
        <w:rPr>
          <w:b/>
          <w:bCs/>
          <w:color w:val="000000" w:themeColor="text1"/>
          <w:u w:val="single"/>
        </w:rPr>
        <w:t xml:space="preserve">kwalifikowanym podpisem elektronicznym przez osoby upoważnione do reprezentowania </w:t>
      </w:r>
      <w:r w:rsidR="00674EFF">
        <w:rPr>
          <w:b/>
          <w:bCs/>
          <w:color w:val="000000" w:themeColor="text1"/>
          <w:u w:val="single"/>
        </w:rPr>
        <w:t xml:space="preserve">jednostki samorządu terytorialnego </w:t>
      </w:r>
      <w:r w:rsidR="008576FD" w:rsidRPr="008576FD">
        <w:rPr>
          <w:b/>
          <w:bCs/>
          <w:color w:val="000000" w:themeColor="text1"/>
          <w:u w:val="single"/>
        </w:rPr>
        <w:t>i</w:t>
      </w:r>
      <w:r w:rsidR="00F04413">
        <w:rPr>
          <w:b/>
          <w:bCs/>
          <w:color w:val="000000" w:themeColor="text1"/>
          <w:u w:val="single"/>
        </w:rPr>
        <w:t> </w:t>
      </w:r>
      <w:r w:rsidR="00391F8B">
        <w:rPr>
          <w:b/>
          <w:bCs/>
          <w:color w:val="000000" w:themeColor="text1"/>
          <w:u w:val="single"/>
        </w:rPr>
        <w:t>–</w:t>
      </w:r>
      <w:r w:rsidR="008576FD" w:rsidRPr="008576FD">
        <w:rPr>
          <w:b/>
          <w:bCs/>
          <w:color w:val="000000" w:themeColor="text1"/>
          <w:u w:val="single"/>
        </w:rPr>
        <w:t>kontrasygnowaną przez skarbnika</w:t>
      </w:r>
      <w:r w:rsidR="00F04413">
        <w:rPr>
          <w:b/>
          <w:bCs/>
          <w:color w:val="000000" w:themeColor="text1"/>
          <w:u w:val="single"/>
        </w:rPr>
        <w:t>,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wraz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z</w:t>
      </w:r>
      <w:r w:rsidR="008F4A1D" w:rsidRPr="00E54760">
        <w:rPr>
          <w:b/>
          <w:bCs/>
          <w:color w:val="000000" w:themeColor="text1"/>
          <w:u w:val="single"/>
        </w:rPr>
        <w:t> </w:t>
      </w:r>
      <w:r w:rsidR="00B062D8" w:rsidRPr="00E54760">
        <w:rPr>
          <w:b/>
          <w:bCs/>
          <w:color w:val="000000" w:themeColor="text1"/>
          <w:u w:val="single"/>
        </w:rPr>
        <w:t xml:space="preserve">wymaganymi załącznikami </w:t>
      </w:r>
      <w:r w:rsidR="006E65D9" w:rsidRPr="00E54760">
        <w:rPr>
          <w:b/>
          <w:bCs/>
          <w:color w:val="000000" w:themeColor="text1"/>
          <w:u w:val="single"/>
        </w:rPr>
        <w:t>–</w:t>
      </w:r>
      <w:r w:rsidR="00B904A7" w:rsidRPr="00E54760">
        <w:rPr>
          <w:b/>
          <w:bCs/>
          <w:color w:val="000000" w:themeColor="text1"/>
          <w:u w:val="single"/>
        </w:rPr>
        <w:t xml:space="preserve"> </w:t>
      </w:r>
      <w:r w:rsidR="00B062D8" w:rsidRPr="00E54760">
        <w:rPr>
          <w:b/>
          <w:bCs/>
          <w:color w:val="000000" w:themeColor="text1"/>
          <w:u w:val="single"/>
        </w:rPr>
        <w:t>prz</w:t>
      </w:r>
      <w:r w:rsidR="00CC145C" w:rsidRPr="00E54760">
        <w:rPr>
          <w:b/>
          <w:bCs/>
          <w:color w:val="000000" w:themeColor="text1"/>
          <w:u w:val="single"/>
        </w:rPr>
        <w:t>e</w:t>
      </w:r>
      <w:r w:rsidR="00B062D8" w:rsidRPr="00E54760">
        <w:rPr>
          <w:b/>
          <w:bCs/>
          <w:color w:val="000000" w:themeColor="text1"/>
          <w:u w:val="single"/>
        </w:rPr>
        <w:t xml:space="preserve">słać </w:t>
      </w:r>
      <w:r w:rsidR="00B904A7" w:rsidRPr="00E54760">
        <w:rPr>
          <w:b/>
          <w:bCs/>
          <w:color w:val="000000" w:themeColor="text1"/>
          <w:u w:val="single"/>
        </w:rPr>
        <w:t>w</w:t>
      </w:r>
      <w:r w:rsidR="00F04413">
        <w:rPr>
          <w:b/>
          <w:bCs/>
          <w:color w:val="000000" w:themeColor="text1"/>
          <w:u w:val="single"/>
        </w:rPr>
        <w:t> </w:t>
      </w:r>
      <w:r w:rsidR="00B904A7" w:rsidRPr="00E54760">
        <w:rPr>
          <w:b/>
          <w:bCs/>
          <w:color w:val="000000" w:themeColor="text1"/>
          <w:u w:val="single"/>
        </w:rPr>
        <w:t xml:space="preserve">wersji </w:t>
      </w:r>
      <w:r w:rsidR="0094294A">
        <w:rPr>
          <w:b/>
          <w:bCs/>
          <w:color w:val="000000" w:themeColor="text1"/>
          <w:u w:val="single"/>
        </w:rPr>
        <w:t xml:space="preserve">elektronicznej </w:t>
      </w:r>
      <w:r w:rsidR="00B062D8" w:rsidRPr="00E54760">
        <w:rPr>
          <w:b/>
          <w:bCs/>
          <w:color w:val="000000" w:themeColor="text1"/>
          <w:u w:val="single"/>
        </w:rPr>
        <w:t xml:space="preserve">do </w:t>
      </w:r>
      <w:r w:rsidR="00CC145C" w:rsidRPr="00E54760">
        <w:rPr>
          <w:b/>
          <w:bCs/>
          <w:color w:val="000000" w:themeColor="text1"/>
          <w:u w:val="single"/>
        </w:rPr>
        <w:t xml:space="preserve">właściwego </w:t>
      </w:r>
      <w:r w:rsidR="00880A30" w:rsidRPr="00E54760">
        <w:rPr>
          <w:b/>
          <w:bCs/>
          <w:color w:val="000000" w:themeColor="text1"/>
          <w:u w:val="single"/>
        </w:rPr>
        <w:t>U</w:t>
      </w:r>
      <w:r w:rsidR="00CC145C" w:rsidRPr="00E54760">
        <w:rPr>
          <w:b/>
          <w:bCs/>
          <w:color w:val="000000" w:themeColor="text1"/>
          <w:u w:val="single"/>
        </w:rPr>
        <w:t>rzędu</w:t>
      </w:r>
      <w:r w:rsidR="006E65D9" w:rsidRPr="00E54760">
        <w:rPr>
          <w:b/>
          <w:bCs/>
          <w:color w:val="000000" w:themeColor="text1"/>
          <w:u w:val="single"/>
        </w:rPr>
        <w:t xml:space="preserve"> </w:t>
      </w:r>
      <w:r w:rsidR="00880A30" w:rsidRPr="00E54760">
        <w:rPr>
          <w:b/>
          <w:bCs/>
          <w:color w:val="000000" w:themeColor="text1"/>
          <w:u w:val="single"/>
        </w:rPr>
        <w:t>W</w:t>
      </w:r>
      <w:r w:rsidR="006E65D9" w:rsidRPr="00E54760">
        <w:rPr>
          <w:b/>
          <w:bCs/>
          <w:color w:val="000000" w:themeColor="text1"/>
          <w:u w:val="single"/>
        </w:rPr>
        <w:t>ojewódzki</w:t>
      </w:r>
      <w:r w:rsidR="00CC145C" w:rsidRPr="00E54760">
        <w:rPr>
          <w:b/>
          <w:bCs/>
          <w:color w:val="000000" w:themeColor="text1"/>
          <w:u w:val="single"/>
        </w:rPr>
        <w:t>ego</w:t>
      </w:r>
      <w:r w:rsidR="00B062D8" w:rsidRPr="00A87636">
        <w:rPr>
          <w:b/>
          <w:bCs/>
          <w:color w:val="000000" w:themeColor="text1"/>
        </w:rPr>
        <w:t>.</w:t>
      </w:r>
      <w:r w:rsidR="006E65D9" w:rsidRPr="00A87636">
        <w:rPr>
          <w:b/>
          <w:color w:val="000000" w:themeColor="text1"/>
        </w:rPr>
        <w:t xml:space="preserve"> </w:t>
      </w:r>
    </w:p>
    <w:p w14:paraId="0F1FADD0" w14:textId="322D7CE3" w:rsidR="00A87636" w:rsidRDefault="00A87636" w:rsidP="00A87636">
      <w:pPr>
        <w:ind w:left="426" w:right="52" w:firstLine="0"/>
        <w:rPr>
          <w:b/>
          <w:color w:val="000000" w:themeColor="text1"/>
        </w:rPr>
      </w:pPr>
      <w:r w:rsidRPr="00A87636">
        <w:rPr>
          <w:b/>
          <w:color w:val="000000" w:themeColor="text1"/>
        </w:rPr>
        <w:t xml:space="preserve">Oferta </w:t>
      </w:r>
      <w:r w:rsidR="0094294A">
        <w:rPr>
          <w:b/>
          <w:color w:val="000000" w:themeColor="text1"/>
        </w:rPr>
        <w:t>musi</w:t>
      </w:r>
      <w:r w:rsidRPr="00A87636">
        <w:rPr>
          <w:b/>
          <w:color w:val="000000" w:themeColor="text1"/>
        </w:rPr>
        <w:t xml:space="preserve"> być opatrzona podpisem zaufanym</w:t>
      </w:r>
      <w:r w:rsidR="00F04413" w:rsidRPr="00F04413">
        <w:rPr>
          <w:b/>
        </w:rPr>
        <w:t xml:space="preserve"> </w:t>
      </w:r>
      <w:r w:rsidR="00F04413">
        <w:rPr>
          <w:b/>
        </w:rPr>
        <w:t>i wysłana za pośrednictwem platformy</w:t>
      </w:r>
      <w:r w:rsidRPr="00A87636">
        <w:rPr>
          <w:b/>
          <w:color w:val="000000" w:themeColor="text1"/>
        </w:rPr>
        <w:t xml:space="preserve"> </w:t>
      </w:r>
      <w:proofErr w:type="spellStart"/>
      <w:r w:rsidRPr="00A87636">
        <w:rPr>
          <w:b/>
          <w:color w:val="000000" w:themeColor="text1"/>
        </w:rPr>
        <w:t>ePUAP</w:t>
      </w:r>
      <w:proofErr w:type="spellEnd"/>
      <w:r w:rsidRPr="00A87636">
        <w:rPr>
          <w:b/>
          <w:color w:val="000000" w:themeColor="text1"/>
        </w:rPr>
        <w:t>.</w:t>
      </w:r>
    </w:p>
    <w:p w14:paraId="2739ECBF" w14:textId="1EB76ABF" w:rsidR="006E5634" w:rsidRPr="008D6FBC" w:rsidRDefault="00EC268D" w:rsidP="006E65D9">
      <w:pPr>
        <w:ind w:left="426" w:right="52" w:firstLine="0"/>
        <w:rPr>
          <w:color w:val="000000" w:themeColor="text1"/>
          <w:spacing w:val="-4"/>
        </w:rPr>
      </w:pPr>
      <w:r w:rsidRPr="008D6FBC">
        <w:rPr>
          <w:color w:val="000000" w:themeColor="text1"/>
          <w:spacing w:val="-4"/>
        </w:rPr>
        <w:t xml:space="preserve">Wykaz adresów </w:t>
      </w:r>
      <w:r w:rsidR="00880A30" w:rsidRPr="008D6FBC">
        <w:rPr>
          <w:color w:val="000000" w:themeColor="text1"/>
          <w:spacing w:val="-4"/>
        </w:rPr>
        <w:t>Urzędów W</w:t>
      </w:r>
      <w:r w:rsidR="007138A7" w:rsidRPr="008D6FBC">
        <w:rPr>
          <w:color w:val="000000" w:themeColor="text1"/>
          <w:spacing w:val="-4"/>
        </w:rPr>
        <w:t xml:space="preserve">ojewódzkich </w:t>
      </w:r>
      <w:r w:rsidRPr="008D6FBC">
        <w:rPr>
          <w:color w:val="000000" w:themeColor="text1"/>
          <w:spacing w:val="-4"/>
        </w:rPr>
        <w:t>stanowi załącznik</w:t>
      </w:r>
      <w:r w:rsidR="00C439AC" w:rsidRPr="008D6FBC">
        <w:rPr>
          <w:color w:val="000000" w:themeColor="text1"/>
          <w:spacing w:val="-4"/>
        </w:rPr>
        <w:t xml:space="preserve"> nr </w:t>
      </w:r>
      <w:r w:rsidR="008D6FBC" w:rsidRPr="008D6FBC">
        <w:rPr>
          <w:color w:val="000000" w:themeColor="text1"/>
          <w:spacing w:val="-4"/>
        </w:rPr>
        <w:t>13</w:t>
      </w:r>
      <w:r w:rsidRPr="008D6FBC">
        <w:rPr>
          <w:color w:val="000000" w:themeColor="text1"/>
          <w:spacing w:val="-4"/>
        </w:rPr>
        <w:t xml:space="preserve"> do niniejszego ogłoszenia.</w:t>
      </w:r>
    </w:p>
    <w:p w14:paraId="743C238A" w14:textId="0CBD5D99" w:rsidR="00F572DB" w:rsidRPr="00257B02" w:rsidRDefault="008F5EB6" w:rsidP="00257B02">
      <w:pPr>
        <w:pStyle w:val="Akapitzlist"/>
        <w:numPr>
          <w:ilvl w:val="0"/>
          <w:numId w:val="31"/>
        </w:numPr>
        <w:ind w:left="426" w:right="52"/>
        <w:rPr>
          <w:color w:val="000000" w:themeColor="text1"/>
        </w:rPr>
      </w:pPr>
      <w:r w:rsidRPr="00257B02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257B02">
        <w:rPr>
          <w:color w:val="000000" w:themeColor="text1"/>
        </w:rPr>
        <w:t>mogą złożyć ofertę wspólną. Oferta wspólna będzie zawierać dodatkowe informacje o podziale zadań w ramach złożonej oferty wraz z</w:t>
      </w:r>
      <w:r w:rsidR="00D330E3">
        <w:rPr>
          <w:color w:val="000000" w:themeColor="text1"/>
        </w:rPr>
        <w:t> </w:t>
      </w:r>
      <w:r w:rsidRPr="00257B02">
        <w:rPr>
          <w:color w:val="000000" w:themeColor="text1"/>
        </w:rPr>
        <w:t xml:space="preserve">kosztorysem, które wykonywać będą poszczególne jednostki samorządu </w:t>
      </w:r>
      <w:r w:rsidR="00674EFF">
        <w:rPr>
          <w:color w:val="000000" w:themeColor="text1"/>
        </w:rPr>
        <w:t>terytorialnego</w:t>
      </w:r>
      <w:r w:rsidR="00391F8B">
        <w:rPr>
          <w:color w:val="000000" w:themeColor="text1"/>
        </w:rPr>
        <w:t>,</w:t>
      </w:r>
      <w:r w:rsidRPr="00257B02">
        <w:rPr>
          <w:color w:val="000000" w:themeColor="text1"/>
        </w:rPr>
        <w:t xml:space="preserve"> oraz o solidarnej odpowiedzialności za wykonanie zadania. </w:t>
      </w:r>
    </w:p>
    <w:p w14:paraId="7634CAD3" w14:textId="1537D6DC" w:rsidR="00A52850" w:rsidRPr="00A52850" w:rsidRDefault="008F5EB6" w:rsidP="00D330E3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 xml:space="preserve">mogą złożyć ofertę w partnerstwie z </w:t>
      </w:r>
      <w:r w:rsidR="003B4CF7">
        <w:rPr>
          <w:color w:val="000000" w:themeColor="text1"/>
        </w:rPr>
        <w:t xml:space="preserve">organizacjami </w:t>
      </w:r>
      <w:r w:rsidRPr="00F572DB">
        <w:rPr>
          <w:color w:val="000000" w:themeColor="text1"/>
        </w:rPr>
        <w:t xml:space="preserve"> wymienionymi w art. 3 ust. 2 i 3 ustawy </w:t>
      </w:r>
      <w:r w:rsidR="009608BB" w:rsidRPr="009608BB">
        <w:rPr>
          <w:color w:val="000000" w:themeColor="text1"/>
        </w:rPr>
        <w:t>z dnia 24 kwietnia 2003 r.</w:t>
      </w:r>
      <w:r w:rsidR="009608B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>o działalności</w:t>
      </w:r>
      <w:r w:rsidR="00391F8B">
        <w:rPr>
          <w:color w:val="000000" w:themeColor="text1"/>
        </w:rPr>
        <w:t xml:space="preserve"> </w:t>
      </w:r>
      <w:r w:rsidRPr="00F572DB">
        <w:rPr>
          <w:color w:val="000000" w:themeColor="text1"/>
        </w:rPr>
        <w:t xml:space="preserve">pożytku publicznego i o wolontariacie </w:t>
      </w:r>
      <w:r w:rsidRPr="00A52850">
        <w:rPr>
          <w:color w:val="000000" w:themeColor="text1"/>
        </w:rPr>
        <w:t>(</w:t>
      </w:r>
      <w:r w:rsidR="00A52850" w:rsidRPr="00A52850">
        <w:rPr>
          <w:bCs/>
          <w:color w:val="000000" w:themeColor="text1"/>
        </w:rPr>
        <w:t>Dz.</w:t>
      </w:r>
      <w:r w:rsidR="00391F8B">
        <w:rPr>
          <w:bCs/>
          <w:color w:val="000000" w:themeColor="text1"/>
        </w:rPr>
        <w:t xml:space="preserve"> </w:t>
      </w:r>
      <w:r w:rsidR="00A52850" w:rsidRPr="00A52850">
        <w:rPr>
          <w:bCs/>
          <w:color w:val="000000" w:themeColor="text1"/>
        </w:rPr>
        <w:t>U. z 20</w:t>
      </w:r>
      <w:r w:rsidR="0094294A">
        <w:rPr>
          <w:bCs/>
          <w:color w:val="000000" w:themeColor="text1"/>
        </w:rPr>
        <w:t xml:space="preserve">20 </w:t>
      </w:r>
      <w:r w:rsidR="00A52850" w:rsidRPr="00A52850">
        <w:rPr>
          <w:bCs/>
          <w:color w:val="000000" w:themeColor="text1"/>
        </w:rPr>
        <w:t xml:space="preserve">r. poz. </w:t>
      </w:r>
      <w:r w:rsidR="0094294A">
        <w:rPr>
          <w:bCs/>
          <w:color w:val="000000" w:themeColor="text1"/>
        </w:rPr>
        <w:t>1057</w:t>
      </w:r>
      <w:r w:rsidR="00A52850" w:rsidRPr="00A52850">
        <w:rPr>
          <w:bCs/>
          <w:color w:val="000000" w:themeColor="text1"/>
        </w:rPr>
        <w:t>)</w:t>
      </w:r>
      <w:r w:rsidR="00A52850">
        <w:rPr>
          <w:bCs/>
          <w:color w:val="000000" w:themeColor="text1"/>
        </w:rPr>
        <w:t>.</w:t>
      </w:r>
    </w:p>
    <w:p w14:paraId="422C6243" w14:textId="291070F3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 xml:space="preserve">Oferta będzie zawierać dodatkowe informacje o podziale zadań w ramach złożonej oferty wraz z kosztorysem, które będą wykonywać jednostki samorządu </w:t>
      </w:r>
      <w:r w:rsidR="00674EFF">
        <w:rPr>
          <w:color w:val="000000" w:themeColor="text1"/>
        </w:rPr>
        <w:t xml:space="preserve">terytorialnego </w:t>
      </w:r>
      <w:r w:rsidRPr="00F572DB">
        <w:rPr>
          <w:color w:val="000000" w:themeColor="text1"/>
        </w:rPr>
        <w:t>oraz poszczególni partnerzy. Za realizację i rozliczenie zadania odpowiada jednostka samorządu</w:t>
      </w:r>
      <w:r w:rsidR="00674EFF">
        <w:rPr>
          <w:color w:val="000000" w:themeColor="text1"/>
        </w:rPr>
        <w:t xml:space="preserve"> terytorialnego</w:t>
      </w:r>
      <w:r w:rsidRPr="00F572DB">
        <w:rPr>
          <w:color w:val="000000" w:themeColor="text1"/>
        </w:rPr>
        <w:t xml:space="preserve">, jako strona umowy o realizację zadania publicznego. </w:t>
      </w:r>
    </w:p>
    <w:p w14:paraId="3BC28B5E" w14:textId="77777777" w:rsid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lastRenderedPageBreak/>
        <w:t xml:space="preserve">Złożenie oferty nie jest równoznaczne z przyznaniem dotacji we wnioskowanej wysokości. </w:t>
      </w:r>
    </w:p>
    <w:p w14:paraId="3169659F" w14:textId="236E468A" w:rsidR="008F5EB6" w:rsidRPr="00F572DB" w:rsidRDefault="008F5EB6" w:rsidP="00257B02">
      <w:pPr>
        <w:numPr>
          <w:ilvl w:val="0"/>
          <w:numId w:val="31"/>
        </w:numPr>
        <w:ind w:left="426" w:right="52"/>
        <w:rPr>
          <w:color w:val="000000" w:themeColor="text1"/>
        </w:rPr>
      </w:pPr>
      <w:r w:rsidRPr="00F572DB">
        <w:rPr>
          <w:color w:val="000000" w:themeColor="text1"/>
        </w:rPr>
        <w:t>Wymagana dokumentacja</w:t>
      </w:r>
      <w:r w:rsidR="00D0401A">
        <w:rPr>
          <w:color w:val="000000" w:themeColor="text1"/>
        </w:rPr>
        <w:t xml:space="preserve"> (</w:t>
      </w:r>
      <w:r w:rsidR="006B46EF">
        <w:rPr>
          <w:color w:val="000000" w:themeColor="text1"/>
        </w:rPr>
        <w:t xml:space="preserve">do złożenia </w:t>
      </w:r>
      <w:r w:rsidR="00D0401A">
        <w:rPr>
          <w:color w:val="000000" w:themeColor="text1"/>
        </w:rPr>
        <w:t xml:space="preserve">oferty w wersji </w:t>
      </w:r>
      <w:r w:rsidR="00CE0C55">
        <w:rPr>
          <w:color w:val="000000" w:themeColor="text1"/>
        </w:rPr>
        <w:t>elektronicznej</w:t>
      </w:r>
      <w:r w:rsidR="00D0401A">
        <w:rPr>
          <w:color w:val="000000" w:themeColor="text1"/>
        </w:rPr>
        <w:t xml:space="preserve"> </w:t>
      </w:r>
      <w:r w:rsidR="006B46EF">
        <w:rPr>
          <w:color w:val="000000" w:themeColor="text1"/>
        </w:rPr>
        <w:t xml:space="preserve">wymagane jest </w:t>
      </w:r>
      <w:r w:rsidR="00D0401A">
        <w:rPr>
          <w:color w:val="000000" w:themeColor="text1"/>
        </w:rPr>
        <w:t>załącz</w:t>
      </w:r>
      <w:r w:rsidR="00CE0C55">
        <w:rPr>
          <w:color w:val="000000" w:themeColor="text1"/>
        </w:rPr>
        <w:t>enie skanów</w:t>
      </w:r>
      <w:r w:rsidR="00880A30">
        <w:rPr>
          <w:color w:val="000000" w:themeColor="text1"/>
        </w:rPr>
        <w:t xml:space="preserve"> dokumentów</w:t>
      </w:r>
      <w:r w:rsidR="00CE0C55">
        <w:rPr>
          <w:color w:val="000000" w:themeColor="text1"/>
        </w:rPr>
        <w:t>)</w:t>
      </w:r>
      <w:r w:rsidRPr="00F572DB">
        <w:rPr>
          <w:color w:val="000000" w:themeColor="text1"/>
        </w:rPr>
        <w:t xml:space="preserve">: </w:t>
      </w:r>
    </w:p>
    <w:p w14:paraId="4BF0F426" w14:textId="6A7F5E84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prawidłowo i kompletnie wypełniony formularz oferty</w:t>
      </w:r>
      <w:r>
        <w:rPr>
          <w:rFonts w:eastAsia="Arial Unicode MS"/>
          <w:bCs/>
          <w:szCs w:val="24"/>
        </w:rPr>
        <w:t xml:space="preserve"> (wydrukowany z GO)</w:t>
      </w:r>
      <w:r w:rsidR="00F04413">
        <w:rPr>
          <w:rFonts w:eastAsia="Arial Unicode MS"/>
          <w:bCs/>
          <w:szCs w:val="24"/>
        </w:rPr>
        <w:t>,</w:t>
      </w:r>
      <w:r w:rsidRPr="004C56F5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podpisany przez osoby uprawnione do reprezentowania podmiotu składającego ofertę</w:t>
      </w:r>
      <w:r w:rsidR="009608BB">
        <w:rPr>
          <w:rFonts w:eastAsia="Arial Unicode MS"/>
          <w:bCs/>
          <w:szCs w:val="24"/>
        </w:rPr>
        <w:t>;</w:t>
      </w:r>
    </w:p>
    <w:p w14:paraId="75D33F13" w14:textId="4715857C" w:rsidR="0094294A" w:rsidRPr="004C56F5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4C56F5">
        <w:rPr>
          <w:rFonts w:eastAsia="Arial Unicode MS"/>
          <w:bCs/>
          <w:szCs w:val="24"/>
        </w:rPr>
        <w:t>uchwała odpowiednio rady gminy/rady powiatu/sejmiku województwa o utworzeniu Dziennego Domu „Senior+” albo uchwała rady gminy/ rady powiatu/ sejmiku województwa o utworzeniu „Klubu Senior+” (obowiązuje w przypadku ofert składanych w module 2)</w:t>
      </w:r>
      <w:r w:rsidR="009608BB">
        <w:rPr>
          <w:rFonts w:eastAsia="Arial Unicode MS"/>
          <w:bCs/>
          <w:szCs w:val="24"/>
        </w:rPr>
        <w:t>;</w:t>
      </w:r>
    </w:p>
    <w:p w14:paraId="4427C3F9" w14:textId="03F5DC71" w:rsidR="0094294A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(moduł 1), należy dołączyć do oferty program inwestycji w zakresie określonym w § 6 ust. 1 pkt 1 rozporządzenia Rady Ministrów z dnia 2 grudnia 2010 r.</w:t>
      </w:r>
      <w:r w:rsidRPr="001D1E8C">
        <w:rPr>
          <w:rFonts w:eastAsia="Arial Unicode MS"/>
          <w:bCs/>
          <w:i/>
          <w:szCs w:val="24"/>
        </w:rPr>
        <w:t xml:space="preserve"> </w:t>
      </w:r>
      <w:r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sprawie szczegółowego sposobu i trybu finansowania inwestycji z budżetu państwa</w:t>
      </w:r>
      <w:r w:rsidRPr="001D1E8C">
        <w:rPr>
          <w:rFonts w:eastAsia="Arial Unicode MS"/>
          <w:bCs/>
          <w:i/>
          <w:szCs w:val="24"/>
        </w:rPr>
        <w:t xml:space="preserve"> </w:t>
      </w:r>
      <w:r w:rsidR="00D330E3">
        <w:rPr>
          <w:rFonts w:eastAsia="Arial Unicode MS"/>
          <w:bCs/>
          <w:i/>
          <w:szCs w:val="24"/>
        </w:rPr>
        <w:br/>
      </w:r>
      <w:r>
        <w:rPr>
          <w:rFonts w:eastAsia="Arial Unicode MS"/>
          <w:bCs/>
          <w:szCs w:val="24"/>
        </w:rPr>
        <w:t>(Dz. </w:t>
      </w:r>
      <w:r w:rsidRPr="001D1E8C">
        <w:rPr>
          <w:rFonts w:eastAsia="Arial Unicode MS"/>
          <w:bCs/>
          <w:szCs w:val="24"/>
        </w:rPr>
        <w:t>U. poz. 1579)</w:t>
      </w:r>
      <w:r w:rsidR="009608BB">
        <w:rPr>
          <w:rFonts w:eastAsia="Arial Unicode MS"/>
          <w:bCs/>
          <w:szCs w:val="24"/>
        </w:rPr>
        <w:t>;</w:t>
      </w:r>
    </w:p>
    <w:p w14:paraId="4495FBE7" w14:textId="1A211E2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 przypadku oferty, w ramach której przewidywana jest inwestycja budowlana (</w:t>
      </w:r>
      <w:r w:rsidR="008B3009">
        <w:rPr>
          <w:rFonts w:eastAsia="Arial Unicode MS"/>
          <w:bCs/>
          <w:szCs w:val="24"/>
        </w:rPr>
        <w:t>w </w:t>
      </w:r>
      <w:r w:rsidRPr="001D1E8C">
        <w:rPr>
          <w:rFonts w:eastAsia="Arial Unicode MS"/>
          <w:bCs/>
          <w:szCs w:val="24"/>
        </w:rPr>
        <w:t>modu</w:t>
      </w:r>
      <w:r w:rsidR="008B3009">
        <w:rPr>
          <w:rFonts w:eastAsia="Arial Unicode MS"/>
          <w:bCs/>
          <w:szCs w:val="24"/>
        </w:rPr>
        <w:t>le</w:t>
      </w:r>
      <w:r w:rsidRPr="001D1E8C">
        <w:rPr>
          <w:rFonts w:eastAsia="Arial Unicode MS"/>
          <w:bCs/>
          <w:szCs w:val="24"/>
        </w:rPr>
        <w:t xml:space="preserve"> 1), należy dołączyć do oferty </w:t>
      </w:r>
      <w:r w:rsidRPr="006E1C15">
        <w:rPr>
          <w:rFonts w:eastAsia="Arial Unicode MS"/>
          <w:bCs/>
          <w:szCs w:val="24"/>
        </w:rPr>
        <w:t>rzut budynku z oznaczeniem pomieszczeń i</w:t>
      </w:r>
      <w:r>
        <w:rPr>
          <w:rFonts w:eastAsia="Arial Unicode MS"/>
          <w:bCs/>
          <w:szCs w:val="24"/>
        </w:rPr>
        <w:t> </w:t>
      </w:r>
      <w:r w:rsidRPr="006E1C15">
        <w:rPr>
          <w:rFonts w:eastAsia="Arial Unicode MS"/>
          <w:bCs/>
          <w:szCs w:val="24"/>
        </w:rPr>
        <w:t>metrażu</w:t>
      </w:r>
      <w:r w:rsidR="00F04413">
        <w:rPr>
          <w:rFonts w:eastAsia="Arial Unicode MS"/>
          <w:bCs/>
          <w:szCs w:val="24"/>
        </w:rPr>
        <w:t xml:space="preserve"> oraz </w:t>
      </w:r>
      <w:r w:rsidR="00F04413" w:rsidRPr="00035BE3">
        <w:rPr>
          <w:rFonts w:eastAsia="Arial Unicode MS"/>
          <w:bCs/>
          <w:szCs w:val="24"/>
        </w:rPr>
        <w:t>dokument potwierdzający prawo do dysponowania nieruchomością</w:t>
      </w:r>
      <w:r w:rsidR="009608BB">
        <w:rPr>
          <w:rFonts w:eastAsia="Arial Unicode MS"/>
          <w:bCs/>
          <w:szCs w:val="24"/>
        </w:rPr>
        <w:t>;</w:t>
      </w:r>
    </w:p>
    <w:p w14:paraId="48ED9B98" w14:textId="321412AE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może ogł</w:t>
      </w:r>
      <w:r>
        <w:rPr>
          <w:rFonts w:eastAsia="Arial Unicode MS"/>
          <w:bCs/>
          <w:szCs w:val="24"/>
        </w:rPr>
        <w:t>osić na stronach internetowych u</w:t>
      </w:r>
      <w:r w:rsidRPr="001D1E8C">
        <w:rPr>
          <w:rFonts w:eastAsia="Arial Unicode MS"/>
          <w:bCs/>
          <w:szCs w:val="24"/>
        </w:rPr>
        <w:t xml:space="preserve">rzędu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ojewódzkiego, w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 xml:space="preserve">terminie 7 dni od dnia ogłoszenia konkursu, wzór formularza programu inwestycji (obowiązujący w przypadku ofert składanych w danym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ojewództwie w module 1) oraz konieczność załączenia do oferty kalkulacji kosztów w układzie paragrafowym</w:t>
      </w:r>
      <w:r w:rsidR="009608BB">
        <w:rPr>
          <w:rFonts w:eastAsia="Arial Unicode MS"/>
          <w:bCs/>
          <w:szCs w:val="24"/>
        </w:rPr>
        <w:t>;</w:t>
      </w:r>
    </w:p>
    <w:p w14:paraId="5E76E56B" w14:textId="37C16295" w:rsidR="0094294A" w:rsidRPr="001D1E8C" w:rsidRDefault="0094294A" w:rsidP="0094294A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oświadczenie o kwalifikowalności VAT</w:t>
      </w:r>
      <w:r w:rsidR="008B3009">
        <w:rPr>
          <w:rFonts w:eastAsia="Arial Unicode MS"/>
          <w:bCs/>
          <w:szCs w:val="24"/>
        </w:rPr>
        <w:t xml:space="preserve"> (załącznik nr 5 do ogłoszenia)</w:t>
      </w:r>
      <w:r w:rsidR="009608BB">
        <w:rPr>
          <w:rFonts w:eastAsia="Arial Unicode MS"/>
          <w:bCs/>
          <w:szCs w:val="24"/>
        </w:rPr>
        <w:t>;</w:t>
      </w:r>
    </w:p>
    <w:p w14:paraId="360DD6A9" w14:textId="01437189" w:rsidR="0094294A" w:rsidRDefault="0094294A" w:rsidP="009608BB">
      <w:pPr>
        <w:pStyle w:val="Akapitzlist"/>
        <w:numPr>
          <w:ilvl w:val="0"/>
          <w:numId w:val="45"/>
        </w:numPr>
        <w:tabs>
          <w:tab w:val="left" w:pos="851"/>
        </w:tabs>
        <w:spacing w:before="240" w:after="0" w:line="360" w:lineRule="auto"/>
        <w:ind w:right="0"/>
        <w:rPr>
          <w:rFonts w:eastAsia="Arial Unicode MS"/>
          <w:bCs/>
          <w:szCs w:val="24"/>
        </w:rPr>
      </w:pPr>
      <w:r w:rsidRPr="005F3E18">
        <w:rPr>
          <w:rFonts w:eastAsia="Arial Unicode MS"/>
          <w:bCs/>
          <w:spacing w:val="-2"/>
          <w:szCs w:val="24"/>
        </w:rPr>
        <w:t>umowa o partnerstwie, w przypadku składania oferty w partnerstwie z podmiotami</w:t>
      </w:r>
      <w:r w:rsidRPr="001D1E8C">
        <w:rPr>
          <w:rFonts w:eastAsia="Arial Unicode MS"/>
          <w:bCs/>
          <w:szCs w:val="24"/>
        </w:rPr>
        <w:t xml:space="preserve"> wymienionymi w art. 3 ust. 2 i 3 ustawy </w:t>
      </w:r>
      <w:r w:rsidR="009608BB" w:rsidRPr="009608BB">
        <w:rPr>
          <w:rFonts w:eastAsia="Arial Unicode MS"/>
          <w:bCs/>
          <w:szCs w:val="24"/>
        </w:rPr>
        <w:t>z dnia 24 kwietnia 2003 r.</w:t>
      </w:r>
      <w:r w:rsidR="009608BB">
        <w:rPr>
          <w:rFonts w:eastAsia="Arial Unicode MS"/>
          <w:bCs/>
          <w:szCs w:val="24"/>
        </w:rPr>
        <w:t xml:space="preserve"> </w:t>
      </w:r>
      <w:r w:rsidRPr="001D1E8C">
        <w:rPr>
          <w:rFonts w:eastAsia="Arial Unicode MS"/>
          <w:bCs/>
          <w:szCs w:val="24"/>
        </w:rPr>
        <w:t>o działalności pożytku publicznego i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wolontariacie</w:t>
      </w:r>
      <w:r w:rsidR="008B3009">
        <w:rPr>
          <w:rFonts w:eastAsia="Arial Unicode MS"/>
          <w:bCs/>
          <w:szCs w:val="24"/>
        </w:rPr>
        <w:t xml:space="preserve"> (załącznik nr 7 do ogłoszenia)</w:t>
      </w:r>
      <w:r w:rsidRPr="001D1E8C">
        <w:rPr>
          <w:rFonts w:eastAsia="Arial Unicode MS"/>
          <w:bCs/>
          <w:szCs w:val="24"/>
        </w:rPr>
        <w:t xml:space="preserve">. </w:t>
      </w:r>
    </w:p>
    <w:p w14:paraId="5EB69109" w14:textId="77777777" w:rsid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Złożenie oferty nie jest równoznaczne z przyznaniem dotacji we wnioskowanej wysokości.</w:t>
      </w:r>
    </w:p>
    <w:p w14:paraId="5FC29C78" w14:textId="10EFB05E" w:rsidR="008B3009" w:rsidRPr="008B3009" w:rsidRDefault="008B3009" w:rsidP="008B3009">
      <w:pPr>
        <w:pStyle w:val="Akapitzlist"/>
        <w:numPr>
          <w:ilvl w:val="0"/>
          <w:numId w:val="31"/>
        </w:numPr>
        <w:spacing w:before="240" w:after="0" w:line="360" w:lineRule="auto"/>
        <w:ind w:left="426" w:right="0"/>
        <w:rPr>
          <w:rFonts w:eastAsia="Arial Unicode MS"/>
          <w:bCs/>
          <w:szCs w:val="24"/>
        </w:rPr>
      </w:pPr>
      <w:r w:rsidRPr="008B3009">
        <w:rPr>
          <w:rFonts w:eastAsia="Arial Unicode MS"/>
          <w:bCs/>
          <w:szCs w:val="24"/>
        </w:rPr>
        <w:t>W przypadku stwierdzenia w ofercie błędów formalnych wojewoda informuje oferenta o błędach i wzywa do poprawienia oferty w terminie nie dłuższym niż 7 dni kalendarzowych od dnia otrzymania wezwania</w:t>
      </w:r>
      <w:r w:rsidR="009608BB">
        <w:rPr>
          <w:rFonts w:eastAsia="Arial Unicode MS"/>
          <w:bCs/>
          <w:szCs w:val="24"/>
        </w:rPr>
        <w:t>,</w:t>
      </w:r>
      <w:r w:rsidRPr="008B3009">
        <w:rPr>
          <w:rFonts w:eastAsia="Arial Unicode MS"/>
          <w:bCs/>
          <w:szCs w:val="24"/>
        </w:rPr>
        <w:t xml:space="preserve"> pod rygorem odrzucenia oferty, przy czym: </w:t>
      </w:r>
    </w:p>
    <w:p w14:paraId="47F99A62" w14:textId="564DCF81" w:rsidR="008B3009" w:rsidRPr="00374584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374584">
        <w:rPr>
          <w:rFonts w:eastAsia="Arial Unicode MS"/>
          <w:bCs/>
          <w:szCs w:val="24"/>
        </w:rPr>
        <w:lastRenderedPageBreak/>
        <w:t>określenie jednakowego dla wszystkich oferentów trybu dokonywania poprawek i wyjaśnień, jak również rodzaju i zakresu uchybień podlegających poprawkom i wyjaśnieniom, leży we właściwości wojewody</w:t>
      </w:r>
      <w:r w:rsidR="009608BB">
        <w:rPr>
          <w:rFonts w:eastAsia="Arial Unicode MS"/>
          <w:bCs/>
          <w:szCs w:val="24"/>
        </w:rPr>
        <w:t>;</w:t>
      </w:r>
    </w:p>
    <w:p w14:paraId="4DA485EE" w14:textId="61973392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>
        <w:rPr>
          <w:rFonts w:eastAsia="Arial Unicode MS"/>
          <w:bCs/>
          <w:szCs w:val="24"/>
        </w:rPr>
        <w:t>w przypadku stwierdzenia przez w</w:t>
      </w:r>
      <w:r w:rsidRPr="001D1E8C">
        <w:rPr>
          <w:rFonts w:eastAsia="Arial Unicode MS"/>
          <w:bCs/>
          <w:szCs w:val="24"/>
        </w:rPr>
        <w:t xml:space="preserve">ojewodę błędów w poprawionej ofercie </w:t>
      </w:r>
      <w:r>
        <w:rPr>
          <w:rFonts w:eastAsia="Arial Unicode MS"/>
          <w:bCs/>
          <w:szCs w:val="24"/>
        </w:rPr>
        <w:t>w</w:t>
      </w:r>
      <w:r w:rsidRPr="001D1E8C">
        <w:rPr>
          <w:rFonts w:eastAsia="Arial Unicode MS"/>
          <w:bCs/>
          <w:szCs w:val="24"/>
        </w:rPr>
        <w:t>ojewoda nie wzywa ponownie</w:t>
      </w:r>
      <w:r>
        <w:rPr>
          <w:rFonts w:eastAsia="Arial Unicode MS"/>
          <w:bCs/>
          <w:szCs w:val="24"/>
        </w:rPr>
        <w:t xml:space="preserve"> oferenta do poprawienia oferty. Wojewoda informuje </w:t>
      </w:r>
      <w:r w:rsidRPr="002A2902">
        <w:rPr>
          <w:rFonts w:eastAsia="Arial Unicode MS"/>
          <w:bCs/>
          <w:szCs w:val="24"/>
        </w:rPr>
        <w:t>oferenta o</w:t>
      </w:r>
      <w:r>
        <w:rPr>
          <w:rFonts w:eastAsia="Arial Unicode MS"/>
          <w:bCs/>
          <w:szCs w:val="24"/>
        </w:rPr>
        <w:t> </w:t>
      </w:r>
      <w:r w:rsidRPr="002A2902">
        <w:rPr>
          <w:rFonts w:eastAsia="Arial Unicode MS"/>
          <w:bCs/>
          <w:szCs w:val="24"/>
        </w:rPr>
        <w:t xml:space="preserve">błędach </w:t>
      </w:r>
      <w:r>
        <w:rPr>
          <w:rFonts w:eastAsia="Arial Unicode MS"/>
          <w:bCs/>
          <w:szCs w:val="24"/>
        </w:rPr>
        <w:t>w ofercie oraz przekazuje oferentowi</w:t>
      </w:r>
      <w:r w:rsidRPr="001D1E8C">
        <w:rPr>
          <w:rFonts w:eastAsia="Arial Unicode MS"/>
          <w:bCs/>
          <w:szCs w:val="24"/>
        </w:rPr>
        <w:t xml:space="preserve"> informacj</w:t>
      </w:r>
      <w:r>
        <w:rPr>
          <w:rFonts w:eastAsia="Arial Unicode MS"/>
          <w:bCs/>
          <w:szCs w:val="24"/>
        </w:rPr>
        <w:t>ę</w:t>
      </w:r>
      <w:r w:rsidRPr="001D1E8C">
        <w:rPr>
          <w:rFonts w:eastAsia="Arial Unicode MS"/>
          <w:bCs/>
          <w:szCs w:val="24"/>
        </w:rPr>
        <w:t xml:space="preserve"> o</w:t>
      </w:r>
      <w:r>
        <w:rPr>
          <w:rFonts w:eastAsia="Arial Unicode MS"/>
          <w:bCs/>
          <w:szCs w:val="24"/>
        </w:rPr>
        <w:t> </w:t>
      </w:r>
      <w:r w:rsidRPr="001D1E8C">
        <w:rPr>
          <w:rFonts w:eastAsia="Arial Unicode MS"/>
          <w:bCs/>
          <w:szCs w:val="24"/>
        </w:rPr>
        <w:t>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 xml:space="preserve">przed zamieszczeniem wykazu ofert odrzuconych na </w:t>
      </w:r>
      <w:r w:rsidRPr="001D1E8C">
        <w:rPr>
          <w:rFonts w:eastAsia="Arial Unicode MS"/>
          <w:bCs/>
          <w:szCs w:val="24"/>
        </w:rPr>
        <w:t xml:space="preserve">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</w:t>
      </w:r>
      <w:r w:rsidR="009608BB">
        <w:rPr>
          <w:rFonts w:eastAsia="Arial Unicode MS"/>
          <w:bCs/>
          <w:szCs w:val="24"/>
        </w:rPr>
        <w:t>;</w:t>
      </w:r>
    </w:p>
    <w:p w14:paraId="3BB2DD9E" w14:textId="69F59CD9" w:rsidR="008B3009" w:rsidRPr="001D1E8C" w:rsidRDefault="008B3009" w:rsidP="008B3009">
      <w:pPr>
        <w:pStyle w:val="Akapitzlist"/>
        <w:numPr>
          <w:ilvl w:val="0"/>
          <w:numId w:val="47"/>
        </w:numPr>
        <w:tabs>
          <w:tab w:val="left" w:pos="851"/>
        </w:tabs>
        <w:spacing w:before="240" w:after="0" w:line="360" w:lineRule="auto"/>
        <w:ind w:left="851" w:right="0" w:hanging="425"/>
        <w:rPr>
          <w:rFonts w:eastAsia="Arial Unicode MS"/>
          <w:bCs/>
          <w:szCs w:val="24"/>
        </w:rPr>
      </w:pPr>
      <w:r w:rsidRPr="001D1E8C">
        <w:rPr>
          <w:rFonts w:eastAsia="Arial Unicode MS"/>
          <w:bCs/>
          <w:szCs w:val="24"/>
        </w:rPr>
        <w:t>wykaz ofert odrz</w:t>
      </w:r>
      <w:r>
        <w:rPr>
          <w:rFonts w:eastAsia="Arial Unicode MS"/>
          <w:bCs/>
          <w:szCs w:val="24"/>
        </w:rPr>
        <w:t>uconych ze względów formalnych w</w:t>
      </w:r>
      <w:r w:rsidRPr="001D1E8C">
        <w:rPr>
          <w:rFonts w:eastAsia="Arial Unicode MS"/>
          <w:bCs/>
          <w:szCs w:val="24"/>
        </w:rPr>
        <w:t xml:space="preserve">ojewoda zamieszcza na stronie internetowej </w:t>
      </w:r>
      <w:r>
        <w:rPr>
          <w:rFonts w:eastAsia="Arial Unicode MS"/>
          <w:bCs/>
          <w:szCs w:val="24"/>
        </w:rPr>
        <w:t>urzędu w</w:t>
      </w:r>
      <w:r w:rsidRPr="001D1E8C">
        <w:rPr>
          <w:rFonts w:eastAsia="Arial Unicode MS"/>
          <w:bCs/>
          <w:szCs w:val="24"/>
        </w:rPr>
        <w:t>ojewódzkiego z informacją o przyczynie odrzucenia oferty</w:t>
      </w:r>
      <w:r>
        <w:rPr>
          <w:rFonts w:eastAsia="Arial Unicode MS"/>
          <w:bCs/>
          <w:szCs w:val="24"/>
        </w:rPr>
        <w:t>,</w:t>
      </w:r>
      <w:r w:rsidRPr="001D1E8C">
        <w:rPr>
          <w:rFonts w:eastAsia="Arial Unicode MS"/>
          <w:bCs/>
          <w:szCs w:val="24"/>
        </w:rPr>
        <w:t xml:space="preserve"> w</w:t>
      </w:r>
      <w:r>
        <w:rPr>
          <w:rFonts w:eastAsia="Arial Unicode MS"/>
          <w:bCs/>
          <w:szCs w:val="24"/>
        </w:rPr>
        <w:t> dniu</w:t>
      </w:r>
      <w:r w:rsidRPr="001D1E8C">
        <w:rPr>
          <w:rFonts w:eastAsia="Arial Unicode MS"/>
          <w:bCs/>
          <w:szCs w:val="24"/>
        </w:rPr>
        <w:t xml:space="preserve"> przekazania</w:t>
      </w:r>
      <w:r>
        <w:rPr>
          <w:rFonts w:eastAsia="Arial Unicode MS"/>
          <w:bCs/>
          <w:szCs w:val="24"/>
        </w:rPr>
        <w:t xml:space="preserve"> do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bCs/>
          <w:szCs w:val="24"/>
        </w:rPr>
        <w:t xml:space="preserve">urzędu obsługującego </w:t>
      </w:r>
      <w:r w:rsidR="00483854">
        <w:rPr>
          <w:bCs/>
          <w:szCs w:val="24"/>
        </w:rPr>
        <w:t>Ministra,</w:t>
      </w:r>
      <w:r w:rsidRPr="001D1E8C">
        <w:rPr>
          <w:rFonts w:eastAsia="Arial Unicode MS"/>
          <w:bCs/>
          <w:szCs w:val="24"/>
        </w:rPr>
        <w:t xml:space="preserve"> </w:t>
      </w:r>
      <w:r>
        <w:rPr>
          <w:rFonts w:eastAsia="Arial Unicode MS"/>
          <w:bCs/>
          <w:szCs w:val="24"/>
        </w:rPr>
        <w:t>l</w:t>
      </w:r>
      <w:r w:rsidRPr="00852C24">
        <w:rPr>
          <w:rFonts w:eastAsia="Arial Unicode MS"/>
          <w:bCs/>
          <w:spacing w:val="-2"/>
          <w:szCs w:val="24"/>
        </w:rPr>
        <w:t xml:space="preserve">isty ofert zakwalifikowanych do dalszego postępowania </w:t>
      </w:r>
      <w:r>
        <w:rPr>
          <w:rFonts w:eastAsia="Arial Unicode MS"/>
          <w:bCs/>
          <w:spacing w:val="-2"/>
          <w:szCs w:val="24"/>
        </w:rPr>
        <w:t>konkursowego.</w:t>
      </w:r>
    </w:p>
    <w:p w14:paraId="01BEE043" w14:textId="77777777" w:rsidR="008F5EB6" w:rsidRPr="00B65A1F" w:rsidRDefault="008F5EB6" w:rsidP="008F5EB6">
      <w:pPr>
        <w:ind w:left="427" w:right="52" w:firstLine="0"/>
        <w:rPr>
          <w:color w:val="000000" w:themeColor="text1"/>
        </w:rPr>
      </w:pPr>
    </w:p>
    <w:p w14:paraId="12AE24F0" w14:textId="77777777" w:rsidR="008F5EB6" w:rsidRPr="00B65A1F" w:rsidRDefault="008F5EB6" w:rsidP="008F5EB6">
      <w:pPr>
        <w:pStyle w:val="Nagwek1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Kryteria wyboru ofert </w:t>
      </w:r>
    </w:p>
    <w:p w14:paraId="3DCBC051" w14:textId="77777777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Rozpatrywane pod względem merytorycznym będą jedynie oferty spełniające wymagane kryteria formalne.  </w:t>
      </w:r>
    </w:p>
    <w:p w14:paraId="4C9DA596" w14:textId="67C7CDA1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informacje dotyczące </w:t>
      </w:r>
      <w:r w:rsidR="00803E9B">
        <w:rPr>
          <w:color w:val="000000" w:themeColor="text1"/>
        </w:rPr>
        <w:t>kryteriów oceny formalnej</w:t>
      </w:r>
      <w:r w:rsidR="00F63579">
        <w:rPr>
          <w:color w:val="000000" w:themeColor="text1"/>
        </w:rPr>
        <w:t xml:space="preserve"> i</w:t>
      </w:r>
      <w:r w:rsidR="00803E9B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kryteriów oceny merytorycznej są dostępne w treści </w:t>
      </w:r>
      <w:r w:rsidR="004D1853">
        <w:rPr>
          <w:color w:val="000000" w:themeColor="text1"/>
        </w:rPr>
        <w:t>p</w:t>
      </w:r>
      <w:r w:rsidRPr="00B65A1F">
        <w:rPr>
          <w:color w:val="000000" w:themeColor="text1"/>
        </w:rPr>
        <w:t>rogramu</w:t>
      </w:r>
      <w:r w:rsidR="00F63579">
        <w:rPr>
          <w:color w:val="000000" w:themeColor="text1"/>
        </w:rPr>
        <w:t xml:space="preserve"> oraz niniejszego ogłoszenia</w:t>
      </w:r>
      <w:r w:rsidRPr="00B65A1F">
        <w:rPr>
          <w:color w:val="000000" w:themeColor="text1"/>
        </w:rPr>
        <w:t xml:space="preserve">. </w:t>
      </w:r>
    </w:p>
    <w:p w14:paraId="56E6543E" w14:textId="633C4CFB" w:rsidR="008F5EB6" w:rsidRPr="00B65A1F" w:rsidRDefault="008F5EB6" w:rsidP="006E65D9">
      <w:pPr>
        <w:numPr>
          <w:ilvl w:val="0"/>
          <w:numId w:val="7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Wojewodowie, po dokonaniu oceny ofert, przekażą do Departamentu Polityki Senioralnej Ministerstwa Rodziny i Polityki Społecznej: </w:t>
      </w:r>
    </w:p>
    <w:p w14:paraId="5D3AA5D0" w14:textId="1CC8B55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>w przypadku modułu 1 – zestawieni</w:t>
      </w:r>
      <w:r w:rsidR="00D330E3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ofert zakwalifikowanych do </w:t>
      </w:r>
      <w:r w:rsidR="00F6357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rodzaj </w:t>
      </w:r>
      <w:r w:rsidR="009604DF">
        <w:rPr>
          <w:color w:val="000000" w:themeColor="text1"/>
        </w:rPr>
        <w:t>ośrodka</w:t>
      </w:r>
      <w:r w:rsidRPr="00B65A1F">
        <w:rPr>
          <w:color w:val="000000" w:themeColor="text1"/>
        </w:rPr>
        <w:t xml:space="preserve"> będące</w:t>
      </w:r>
      <w:r w:rsidR="009604DF">
        <w:rPr>
          <w:color w:val="000000" w:themeColor="text1"/>
        </w:rPr>
        <w:t>go</w:t>
      </w:r>
      <w:r w:rsidRPr="00B65A1F">
        <w:rPr>
          <w:color w:val="000000" w:themeColor="text1"/>
        </w:rPr>
        <w:t xml:space="preserve"> przedmiotem oferty: </w:t>
      </w:r>
      <w:r w:rsidR="00D97A2C">
        <w:rPr>
          <w:color w:val="000000" w:themeColor="text1"/>
        </w:rPr>
        <w:t xml:space="preserve">informację czy jest to </w:t>
      </w:r>
      <w:r w:rsidRPr="00B65A1F">
        <w:rPr>
          <w:color w:val="000000" w:themeColor="text1"/>
        </w:rPr>
        <w:t>Klub</w:t>
      </w:r>
      <w:r w:rsidR="0078666E">
        <w:rPr>
          <w:color w:val="000000" w:themeColor="text1"/>
        </w:rPr>
        <w:t xml:space="preserve"> „Senior+”</w:t>
      </w:r>
      <w:r w:rsidR="00D265FE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czy Dzienny Dom</w:t>
      </w:r>
      <w:r w:rsidR="0078666E">
        <w:rPr>
          <w:color w:val="000000" w:themeColor="text1"/>
        </w:rPr>
        <w:t xml:space="preserve"> „Senior+”</w:t>
      </w:r>
      <w:r w:rsidRPr="00B65A1F">
        <w:rPr>
          <w:color w:val="000000" w:themeColor="text1"/>
        </w:rPr>
        <w:t xml:space="preserve">,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>owiatów, planowaną liczbę miejsc w</w:t>
      </w:r>
      <w:r w:rsidR="00905280">
        <w:rPr>
          <w:color w:val="000000" w:themeColor="text1"/>
        </w:rPr>
        <w:t xml:space="preserve"> Dziennych Domach</w:t>
      </w:r>
      <w:r w:rsidR="0078666E">
        <w:rPr>
          <w:color w:val="000000" w:themeColor="text1"/>
        </w:rPr>
        <w:t xml:space="preserve"> „Senior+”</w:t>
      </w:r>
      <w:r w:rsidR="00905280">
        <w:rPr>
          <w:color w:val="000000" w:themeColor="text1"/>
        </w:rPr>
        <w:t xml:space="preserve"> i Klubach „Senior+”</w:t>
      </w:r>
      <w:r w:rsidR="00D65D0D">
        <w:rPr>
          <w:color w:val="000000" w:themeColor="text1"/>
        </w:rPr>
        <w:t xml:space="preserve">, przyznaną </w:t>
      </w:r>
      <w:r w:rsidR="00F37D23">
        <w:rPr>
          <w:color w:val="000000" w:themeColor="text1"/>
        </w:rPr>
        <w:t>ocenę</w:t>
      </w:r>
      <w:r w:rsidRPr="00B65A1F">
        <w:rPr>
          <w:color w:val="000000" w:themeColor="text1"/>
        </w:rPr>
        <w:t>)</w:t>
      </w:r>
      <w:r w:rsidR="00D265FE">
        <w:rPr>
          <w:color w:val="000000" w:themeColor="text1"/>
        </w:rPr>
        <w:t>,</w:t>
      </w:r>
    </w:p>
    <w:p w14:paraId="2DF80DDB" w14:textId="01153987" w:rsidR="008F5EB6" w:rsidRPr="00B65A1F" w:rsidRDefault="008F5EB6" w:rsidP="008F5EB6">
      <w:pPr>
        <w:numPr>
          <w:ilvl w:val="1"/>
          <w:numId w:val="7"/>
        </w:numPr>
        <w:ind w:right="52" w:hanging="286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– listy ofert zakwalifikowanych do </w:t>
      </w:r>
      <w:r w:rsidR="00542E35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(zawierające: liczbę obejmowanych </w:t>
      </w:r>
      <w:r w:rsidR="00D95932">
        <w:rPr>
          <w:color w:val="000000" w:themeColor="text1"/>
        </w:rPr>
        <w:t>g</w:t>
      </w:r>
      <w:r w:rsidRPr="00B65A1F">
        <w:rPr>
          <w:color w:val="000000" w:themeColor="text1"/>
        </w:rPr>
        <w:t xml:space="preserve">min lub </w:t>
      </w:r>
      <w:r w:rsidR="00D95932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owiatów, liczbę miejsc w </w:t>
      </w:r>
      <w:r w:rsidR="00880A30">
        <w:rPr>
          <w:color w:val="000000" w:themeColor="text1"/>
        </w:rPr>
        <w:t xml:space="preserve">Dziennych Domach </w:t>
      </w:r>
      <w:r w:rsidR="0078666E">
        <w:rPr>
          <w:color w:val="000000" w:themeColor="text1"/>
        </w:rPr>
        <w:t xml:space="preserve">„Senior+” </w:t>
      </w:r>
      <w:r w:rsidR="00880A30">
        <w:rPr>
          <w:color w:val="000000" w:themeColor="text1"/>
        </w:rPr>
        <w:t>i Klubach „Senior+”</w:t>
      </w:r>
      <w:r w:rsidR="00D65D0D">
        <w:rPr>
          <w:color w:val="000000" w:themeColor="text1"/>
        </w:rPr>
        <w:t xml:space="preserve">, przyznaną </w:t>
      </w:r>
      <w:r w:rsidR="006B46EF">
        <w:rPr>
          <w:color w:val="000000" w:themeColor="text1"/>
        </w:rPr>
        <w:t>ocenę</w:t>
      </w:r>
      <w:r w:rsidR="00F37D2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>oraz zbiorcze zapotrzebowanie z</w:t>
      </w:r>
      <w:r w:rsidR="0078666E">
        <w:rPr>
          <w:color w:val="000000" w:themeColor="text1"/>
        </w:rPr>
        <w:t> </w:t>
      </w:r>
      <w:r w:rsidRPr="00B65A1F">
        <w:rPr>
          <w:color w:val="000000" w:themeColor="text1"/>
        </w:rPr>
        <w:t>danego województwa)</w:t>
      </w:r>
    </w:p>
    <w:p w14:paraId="2038569D" w14:textId="0A103086" w:rsidR="008F5EB6" w:rsidRPr="00B65A1F" w:rsidRDefault="00D265FE" w:rsidP="008F5EB6">
      <w:pPr>
        <w:ind w:left="566" w:right="52" w:firstLine="0"/>
        <w:rPr>
          <w:color w:val="000000" w:themeColor="text1"/>
        </w:rPr>
      </w:pPr>
      <w:r>
        <w:rPr>
          <w:color w:val="000000" w:themeColor="text1"/>
        </w:rPr>
        <w:t xml:space="preserve">– </w:t>
      </w:r>
      <w:r w:rsidR="008F5EB6" w:rsidRPr="00B65A1F">
        <w:rPr>
          <w:color w:val="000000" w:themeColor="text1"/>
        </w:rPr>
        <w:t xml:space="preserve">nie później niż do dnia </w:t>
      </w:r>
      <w:r w:rsidR="00080F76">
        <w:rPr>
          <w:b/>
          <w:color w:val="000000" w:themeColor="text1"/>
        </w:rPr>
        <w:t>16 kwietnia 2021</w:t>
      </w:r>
      <w:r w:rsidR="008F5EB6" w:rsidRPr="00B65A1F">
        <w:rPr>
          <w:b/>
          <w:color w:val="000000" w:themeColor="text1"/>
        </w:rPr>
        <w:t xml:space="preserve"> r.</w:t>
      </w:r>
      <w:r w:rsidR="008F5EB6" w:rsidRPr="00B65A1F">
        <w:rPr>
          <w:color w:val="000000" w:themeColor="text1"/>
        </w:rPr>
        <w:t xml:space="preserve"> </w:t>
      </w:r>
    </w:p>
    <w:p w14:paraId="67B89313" w14:textId="7B9AE1AD" w:rsidR="008F5EB6" w:rsidRDefault="008F5EB6" w:rsidP="00EA4ABF">
      <w:pPr>
        <w:ind w:left="426" w:right="52" w:hanging="426"/>
        <w:rPr>
          <w:color w:val="000000" w:themeColor="text1"/>
          <w:sz w:val="16"/>
        </w:rPr>
      </w:pPr>
      <w:r w:rsidRPr="00B65A1F">
        <w:rPr>
          <w:color w:val="000000" w:themeColor="text1"/>
        </w:rPr>
        <w:t>4.</w:t>
      </w:r>
      <w:r w:rsidRPr="00B65A1F">
        <w:rPr>
          <w:rFonts w:ascii="Arial" w:eastAsia="Arial" w:hAnsi="Arial" w:cs="Arial"/>
          <w:color w:val="000000" w:themeColor="text1"/>
        </w:rPr>
        <w:t xml:space="preserve"> </w:t>
      </w:r>
      <w:r w:rsidR="006E65D9">
        <w:rPr>
          <w:rFonts w:ascii="Arial" w:eastAsia="Arial" w:hAnsi="Arial" w:cs="Arial"/>
          <w:color w:val="000000" w:themeColor="text1"/>
        </w:rPr>
        <w:tab/>
      </w:r>
      <w:r w:rsidRPr="00B65A1F">
        <w:rPr>
          <w:color w:val="000000" w:themeColor="text1"/>
        </w:rPr>
        <w:t xml:space="preserve">Ramowe wzory kart oceny formalnej i merytorycznej stanowią załączniki </w:t>
      </w:r>
      <w:r w:rsidR="00D41413">
        <w:rPr>
          <w:color w:val="000000" w:themeColor="text1"/>
        </w:rPr>
        <w:t>nr</w:t>
      </w:r>
      <w:r w:rsidR="004C3810">
        <w:rPr>
          <w:color w:val="000000" w:themeColor="text1"/>
        </w:rPr>
        <w:t xml:space="preserve"> 8 i 9</w:t>
      </w:r>
      <w:r w:rsidR="00D41413">
        <w:rPr>
          <w:color w:val="000000" w:themeColor="text1"/>
        </w:rPr>
        <w:t xml:space="preserve"> </w:t>
      </w:r>
      <w:r w:rsidRPr="00B65A1F">
        <w:rPr>
          <w:color w:val="000000" w:themeColor="text1"/>
        </w:rPr>
        <w:t xml:space="preserve">do ogłoszenia. </w:t>
      </w:r>
      <w:r w:rsidRPr="00B65A1F">
        <w:rPr>
          <w:color w:val="000000" w:themeColor="text1"/>
          <w:sz w:val="16"/>
        </w:rPr>
        <w:t xml:space="preserve"> </w:t>
      </w:r>
    </w:p>
    <w:p w14:paraId="05AD5D7B" w14:textId="77777777" w:rsidR="0013347A" w:rsidRPr="00B65A1F" w:rsidRDefault="0013347A" w:rsidP="00EA4ABF">
      <w:pPr>
        <w:ind w:left="426" w:right="52" w:hanging="426"/>
        <w:rPr>
          <w:color w:val="000000" w:themeColor="text1"/>
        </w:rPr>
      </w:pPr>
    </w:p>
    <w:p w14:paraId="2EEF3C49" w14:textId="7FD0AFD1" w:rsidR="008F5EB6" w:rsidRDefault="008F5EB6" w:rsidP="008F5EB6">
      <w:pPr>
        <w:pStyle w:val="Nagwek1"/>
        <w:spacing w:after="20"/>
        <w:ind w:left="345" w:right="43" w:hanging="360"/>
        <w:rPr>
          <w:color w:val="000000" w:themeColor="text1"/>
        </w:rPr>
      </w:pPr>
      <w:r w:rsidRPr="00B65A1F">
        <w:rPr>
          <w:color w:val="000000" w:themeColor="text1"/>
        </w:rPr>
        <w:t xml:space="preserve">Tryb stosowany przy wyborze oferty i termin wyboru oferty </w:t>
      </w:r>
    </w:p>
    <w:p w14:paraId="2AE88414" w14:textId="524305CE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Departament Polityki Senioralnej przedkłada </w:t>
      </w:r>
      <w:r w:rsidR="00970157">
        <w:rPr>
          <w:color w:val="000000" w:themeColor="text1"/>
        </w:rPr>
        <w:t>Ministrowi</w:t>
      </w:r>
      <w:r w:rsidRPr="00B65A1F">
        <w:rPr>
          <w:color w:val="000000" w:themeColor="text1"/>
        </w:rPr>
        <w:t xml:space="preserve"> rekomendacje co do wyboru ofert i wysokości dotacji. </w:t>
      </w:r>
    </w:p>
    <w:p w14:paraId="351FB8A6" w14:textId="00662E1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W przypadku modułu 1 </w:t>
      </w:r>
      <w:r w:rsidR="00483854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483854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przypadku gdy w ramach modułu 1 kwota zapotrzebowania na dotację w 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może dokonać rozstrzygnięcia: </w:t>
      </w:r>
    </w:p>
    <w:p w14:paraId="1CFB99CA" w14:textId="468E2227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 xml:space="preserve">o przyznaniu dotacji w ramach dostępnych środków najwyżej ocenionym merytorycznie ofertom lub </w:t>
      </w:r>
    </w:p>
    <w:p w14:paraId="7B4799EB" w14:textId="6B88E84A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o przyznaniu dotacji w ramach dostępnych środków najwyżej ocenionym merytorycznie ofertom przy jednoczesnym proporcjonalnym zmniejszeniu kwoty przyznanej dotacji</w:t>
      </w:r>
    </w:p>
    <w:p w14:paraId="04E8CDC7" w14:textId="7E445D22" w:rsidR="008F5EB6" w:rsidRPr="00B65A1F" w:rsidRDefault="00B7755B" w:rsidP="008F5EB6">
      <w:pPr>
        <w:ind w:left="715" w:right="52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uwzględniając racjonalne rozłożenie środków na Województwa. </w:t>
      </w:r>
    </w:p>
    <w:p w14:paraId="3F8A13C0" w14:textId="37776B85" w:rsidR="008823B2" w:rsidRDefault="00880A30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>
        <w:rPr>
          <w:color w:val="000000" w:themeColor="text1"/>
        </w:rPr>
        <w:t>W celu racjonalnego rozłożenia regionalnego środków</w:t>
      </w:r>
      <w:r w:rsidR="008F5EB6" w:rsidRPr="00B65A1F">
        <w:rPr>
          <w:color w:val="000000" w:themeColor="text1"/>
        </w:rPr>
        <w:t xml:space="preserve"> indywidualnie dla każdego województwa analizie zostaną poddane oferty w szczególności pod względem wybranych</w:t>
      </w:r>
      <w:r w:rsidR="00B7755B">
        <w:rPr>
          <w:color w:val="000000" w:themeColor="text1"/>
        </w:rPr>
        <w:t>,</w:t>
      </w:r>
      <w:r w:rsidR="008F5EB6" w:rsidRPr="00B65A1F">
        <w:rPr>
          <w:color w:val="000000" w:themeColor="text1"/>
        </w:rPr>
        <w:t xml:space="preserve"> następujących zmiennych: </w:t>
      </w:r>
    </w:p>
    <w:p w14:paraId="70EE8930" w14:textId="692D0B60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>
        <w:rPr>
          <w:color w:val="000000" w:themeColor="text1"/>
        </w:rPr>
        <w:t>f</w:t>
      </w:r>
      <w:r w:rsidRPr="009B1247">
        <w:rPr>
          <w:color w:val="000000" w:themeColor="text1"/>
        </w:rPr>
        <w:t>unkcjonowanie</w:t>
      </w:r>
      <w:r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>ośrodka</w:t>
      </w:r>
      <w:r w:rsidR="008F5EB6" w:rsidRPr="009B1247">
        <w:rPr>
          <w:color w:val="000000" w:themeColor="text1"/>
        </w:rPr>
        <w:t xml:space="preserve"> utworzone</w:t>
      </w:r>
      <w:r w:rsidR="009604DF">
        <w:rPr>
          <w:color w:val="000000" w:themeColor="text1"/>
        </w:rPr>
        <w:t>go</w:t>
      </w:r>
      <w:r w:rsidR="008F5EB6" w:rsidRPr="009B1247">
        <w:rPr>
          <w:color w:val="000000" w:themeColor="text1"/>
        </w:rPr>
        <w:t xml:space="preserve"> w ramach </w:t>
      </w:r>
      <w:r w:rsidR="00B62CA9" w:rsidRPr="009B1247">
        <w:rPr>
          <w:color w:val="000000" w:themeColor="text1"/>
        </w:rPr>
        <w:t>p</w:t>
      </w:r>
      <w:r w:rsidR="008F5EB6" w:rsidRPr="009B1247">
        <w:rPr>
          <w:color w:val="000000" w:themeColor="text1"/>
        </w:rPr>
        <w:t>rogramu „Senior+” w</w:t>
      </w:r>
      <w:r w:rsidR="009604DF">
        <w:rPr>
          <w:color w:val="000000" w:themeColor="text1"/>
        </w:rPr>
        <w:t> </w:t>
      </w:r>
      <w:r w:rsidR="008F5EB6" w:rsidRPr="009B1247">
        <w:rPr>
          <w:color w:val="000000" w:themeColor="text1"/>
        </w:rPr>
        <w:t>ubiegłych latach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="008F5EB6" w:rsidRPr="009B1247">
        <w:rPr>
          <w:color w:val="000000" w:themeColor="text1"/>
        </w:rPr>
        <w:t xml:space="preserve"> </w:t>
      </w:r>
    </w:p>
    <w:p w14:paraId="687F33C3" w14:textId="11EF4B5B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 xml:space="preserve">planowane </w:t>
      </w:r>
      <w:r w:rsidR="004D4E92" w:rsidRPr="009B1247">
        <w:rPr>
          <w:color w:val="000000" w:themeColor="text1"/>
        </w:rPr>
        <w:t>utworzeni</w:t>
      </w:r>
      <w:r w:rsidR="004D4E92">
        <w:rPr>
          <w:color w:val="000000" w:themeColor="text1"/>
        </w:rPr>
        <w:t>e</w:t>
      </w:r>
      <w:r w:rsidR="004D4E92" w:rsidRPr="009B1247">
        <w:rPr>
          <w:color w:val="000000" w:themeColor="text1"/>
        </w:rPr>
        <w:t xml:space="preserve"> </w:t>
      </w:r>
      <w:r w:rsidR="009604DF">
        <w:rPr>
          <w:color w:val="000000" w:themeColor="text1"/>
        </w:rPr>
        <w:t xml:space="preserve">ośrodka </w:t>
      </w:r>
      <w:r w:rsidRPr="009B1247">
        <w:rPr>
          <w:color w:val="000000" w:themeColor="text1"/>
        </w:rPr>
        <w:t>„Senior+” w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91A76CF" w14:textId="715D8D96" w:rsidR="008823B2" w:rsidRPr="009B1247" w:rsidRDefault="004D4E92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liczb</w:t>
      </w:r>
      <w:r>
        <w:rPr>
          <w:color w:val="000000" w:themeColor="text1"/>
        </w:rPr>
        <w:t>a</w:t>
      </w:r>
      <w:r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 xml:space="preserve">funkcjonujących </w:t>
      </w:r>
      <w:r w:rsidR="009604DF">
        <w:rPr>
          <w:color w:val="000000" w:themeColor="text1"/>
        </w:rPr>
        <w:t>ośrodków</w:t>
      </w:r>
      <w:r w:rsidR="008F5EB6" w:rsidRPr="009B1247">
        <w:rPr>
          <w:color w:val="000000" w:themeColor="text1"/>
        </w:rPr>
        <w:t xml:space="preserve"> dziennego pobytu dla osób starszych w tej samej gminie/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="008F5EB6"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</w:p>
    <w:p w14:paraId="611F4A01" w14:textId="26368028" w:rsidR="008823B2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realizacja projektów aktywizujących osoby starsze w ramach Programu Rządowego na rzecz Aktywności Społecznej Osób Starszych na lata 2014</w:t>
      </w:r>
      <w:r w:rsidR="004D4E92">
        <w:rPr>
          <w:color w:val="000000" w:themeColor="text1"/>
        </w:rPr>
        <w:t>–</w:t>
      </w:r>
      <w:r w:rsidRPr="009B1247">
        <w:rPr>
          <w:color w:val="000000" w:themeColor="text1"/>
        </w:rPr>
        <w:t>2020, edycja 20</w:t>
      </w:r>
      <w:r w:rsidR="00CF0F37">
        <w:rPr>
          <w:color w:val="000000" w:themeColor="text1"/>
        </w:rPr>
        <w:t>20</w:t>
      </w:r>
      <w:r w:rsidRPr="009B1247">
        <w:rPr>
          <w:color w:val="000000" w:themeColor="text1"/>
        </w:rPr>
        <w:t xml:space="preserve"> w tej samej gminie/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mieście/</w:t>
      </w:r>
      <w:r w:rsidR="00B62CA9" w:rsidRPr="009B1247">
        <w:rPr>
          <w:color w:val="000000" w:themeColor="text1"/>
        </w:rPr>
        <w:t xml:space="preserve"> </w:t>
      </w:r>
      <w:r w:rsidRPr="009B1247">
        <w:rPr>
          <w:color w:val="000000" w:themeColor="text1"/>
        </w:rPr>
        <w:t>powiecie</w:t>
      </w:r>
      <w:r w:rsidR="00237784">
        <w:rPr>
          <w:color w:val="000000" w:themeColor="text1"/>
        </w:rPr>
        <w:t>;</w:t>
      </w:r>
      <w:r w:rsidRPr="009B1247">
        <w:rPr>
          <w:color w:val="000000" w:themeColor="text1"/>
        </w:rPr>
        <w:t xml:space="preserve"> </w:t>
      </w:r>
    </w:p>
    <w:p w14:paraId="722AF314" w14:textId="2FD38843" w:rsidR="008F5EB6" w:rsidRPr="009B1247" w:rsidRDefault="008F5EB6" w:rsidP="009B1247">
      <w:pPr>
        <w:pStyle w:val="Akapitzlist"/>
        <w:numPr>
          <w:ilvl w:val="0"/>
          <w:numId w:val="40"/>
        </w:numPr>
        <w:ind w:right="52"/>
        <w:rPr>
          <w:color w:val="000000" w:themeColor="text1"/>
        </w:rPr>
      </w:pPr>
      <w:r w:rsidRPr="009B1247">
        <w:rPr>
          <w:color w:val="000000" w:themeColor="text1"/>
        </w:rPr>
        <w:t>sytuacja demograficzna jednostki samorządu terytorialnego (odsetek osób starszych w wieku 60+ w populacji).</w:t>
      </w:r>
    </w:p>
    <w:p w14:paraId="74BC3169" w14:textId="415205E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 przypadku modułu 2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wyboru ofert na podstawie ocen ofert przeprowadzonych przez Wojewodów, wskazując wysokość przyznanej dotacji. W</w:t>
      </w:r>
      <w:r w:rsidR="00B40416">
        <w:rPr>
          <w:color w:val="000000" w:themeColor="text1"/>
        </w:rPr>
        <w:t> </w:t>
      </w:r>
      <w:r w:rsidRPr="00B65A1F">
        <w:rPr>
          <w:color w:val="000000" w:themeColor="text1"/>
        </w:rPr>
        <w:t>przypadku gdy kwo</w:t>
      </w:r>
      <w:r w:rsidR="00C3640E">
        <w:rPr>
          <w:color w:val="000000" w:themeColor="text1"/>
        </w:rPr>
        <w:t>ta zapotrzebowania na dotację w </w:t>
      </w:r>
      <w:r w:rsidRPr="00B65A1F">
        <w:rPr>
          <w:color w:val="000000" w:themeColor="text1"/>
        </w:rPr>
        <w:t xml:space="preserve">ofertach zakwalifikowanych przez Wojewodów przekroczy kwotę dostępnego limitu dotacji lub dostępnych środków, </w:t>
      </w:r>
      <w:r w:rsidR="00B40416">
        <w:rPr>
          <w:color w:val="000000" w:themeColor="text1"/>
        </w:rPr>
        <w:t>Minister</w:t>
      </w:r>
      <w:r w:rsidRPr="00B65A1F">
        <w:rPr>
          <w:color w:val="000000" w:themeColor="text1"/>
        </w:rPr>
        <w:t xml:space="preserve"> dokonuje proporcjonalnego zmniejszenia kwoty dotacji dla wszystkich </w:t>
      </w:r>
      <w:r w:rsidR="00D95932">
        <w:rPr>
          <w:color w:val="000000" w:themeColor="text1"/>
        </w:rPr>
        <w:t xml:space="preserve">jednostek </w:t>
      </w:r>
      <w:r w:rsidRPr="00B65A1F">
        <w:rPr>
          <w:color w:val="000000" w:themeColor="text1"/>
        </w:rPr>
        <w:t>samorząd</w:t>
      </w:r>
      <w:r w:rsidR="00D95932">
        <w:rPr>
          <w:color w:val="000000" w:themeColor="text1"/>
        </w:rPr>
        <w:t>u terytorialnego</w:t>
      </w:r>
      <w:r w:rsidRPr="00B65A1F">
        <w:rPr>
          <w:color w:val="000000" w:themeColor="text1"/>
        </w:rPr>
        <w:t xml:space="preserve">, udzielając dofinansowania wszystkim ocenionym pozytywnie przez Wojewodów ofertom samorządów złożonych w ramach modułu 2. </w:t>
      </w:r>
    </w:p>
    <w:p w14:paraId="72C07FC1" w14:textId="4B77B57C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>W przypadku równej liczby punktów dla ofert znajdujących się na pozycji granicznej o</w:t>
      </w:r>
      <w:r w:rsidR="00C3640E">
        <w:rPr>
          <w:color w:val="000000" w:themeColor="text1"/>
        </w:rPr>
        <w:t> </w:t>
      </w:r>
      <w:r w:rsidRPr="00B65A1F">
        <w:rPr>
          <w:color w:val="000000" w:themeColor="text1"/>
        </w:rPr>
        <w:t xml:space="preserve">przyznaniu dotacji decyduje </w:t>
      </w:r>
      <w:r w:rsidR="00B40416">
        <w:rPr>
          <w:color w:val="000000" w:themeColor="text1"/>
        </w:rPr>
        <w:t>Minister</w:t>
      </w:r>
      <w:r w:rsidR="004D4E92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uwzględniając liczbę </w:t>
      </w:r>
      <w:r w:rsidR="009604DF">
        <w:rPr>
          <w:color w:val="000000" w:themeColor="text1"/>
        </w:rPr>
        <w:t xml:space="preserve">ośrodków </w:t>
      </w:r>
      <w:r w:rsidRPr="00B65A1F">
        <w:rPr>
          <w:color w:val="000000" w:themeColor="text1"/>
        </w:rPr>
        <w:t xml:space="preserve">„Senior+” funkcjonujących w danym </w:t>
      </w:r>
      <w:r w:rsidR="00EE4CED">
        <w:rPr>
          <w:color w:val="000000" w:themeColor="text1"/>
        </w:rPr>
        <w:t>w</w:t>
      </w:r>
      <w:r w:rsidRPr="00B65A1F">
        <w:rPr>
          <w:color w:val="000000" w:themeColor="text1"/>
        </w:rPr>
        <w:t xml:space="preserve">ojewództwie. </w:t>
      </w:r>
    </w:p>
    <w:p w14:paraId="5DF1FDA2" w14:textId="7777777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Wyniki konkursu zostaną podane do publicznej wiadomości: </w:t>
      </w:r>
    </w:p>
    <w:p w14:paraId="279C06B2" w14:textId="3DB01F86" w:rsidR="008F5EB6" w:rsidRPr="00B65A1F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 Społecznej poświęconej seniorom: http://www.senior.gov.pl/</w:t>
      </w:r>
      <w:r w:rsidR="004D4E92">
        <w:rPr>
          <w:color w:val="000000" w:themeColor="text1"/>
        </w:rPr>
        <w:t>;</w:t>
      </w:r>
    </w:p>
    <w:p w14:paraId="43E0FCC6" w14:textId="77777777" w:rsidR="00793861" w:rsidRDefault="008F5EB6" w:rsidP="008F5EB6">
      <w:pPr>
        <w:numPr>
          <w:ilvl w:val="1"/>
          <w:numId w:val="8"/>
        </w:numPr>
        <w:ind w:right="52" w:hanging="425"/>
        <w:rPr>
          <w:color w:val="000000" w:themeColor="text1"/>
        </w:rPr>
      </w:pPr>
      <w:r w:rsidRPr="00B65A1F">
        <w:rPr>
          <w:color w:val="000000" w:themeColor="text1"/>
        </w:rPr>
        <w:t>na stronie internetowej Ministerstwa Rodziny i Polityki</w:t>
      </w:r>
      <w:r w:rsidR="00E81CD5">
        <w:rPr>
          <w:color w:val="000000" w:themeColor="text1"/>
        </w:rPr>
        <w:t xml:space="preserve"> Społecznej</w:t>
      </w:r>
      <w:r w:rsidRPr="00B65A1F">
        <w:rPr>
          <w:color w:val="000000" w:themeColor="text1"/>
        </w:rPr>
        <w:t xml:space="preserve"> </w:t>
      </w:r>
    </w:p>
    <w:p w14:paraId="27B9A226" w14:textId="6D03BFC6" w:rsidR="008F5EB6" w:rsidRPr="00B65A1F" w:rsidRDefault="00361C76" w:rsidP="00793861">
      <w:pPr>
        <w:ind w:left="1130" w:right="52" w:firstLine="0"/>
        <w:rPr>
          <w:color w:val="000000" w:themeColor="text1"/>
        </w:rPr>
      </w:pPr>
      <w:r>
        <w:rPr>
          <w:color w:val="000000" w:themeColor="text1"/>
        </w:rPr>
        <w:t>–</w:t>
      </w:r>
      <w:r w:rsidR="008F5EB6" w:rsidRPr="00B65A1F">
        <w:rPr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nie </w:t>
      </w:r>
      <w:r w:rsidR="008F5EB6" w:rsidRPr="00B65A1F">
        <w:rPr>
          <w:b/>
          <w:color w:val="000000" w:themeColor="text1"/>
        </w:rPr>
        <w:t xml:space="preserve">później niż do dnia </w:t>
      </w:r>
      <w:r w:rsidR="00080F76">
        <w:rPr>
          <w:b/>
          <w:color w:val="000000" w:themeColor="text1"/>
        </w:rPr>
        <w:t>30 kwietnia 2021 r.</w:t>
      </w:r>
      <w:r w:rsidR="008F5EB6" w:rsidRPr="00B65A1F">
        <w:rPr>
          <w:b/>
          <w:color w:val="000000" w:themeColor="text1"/>
        </w:rPr>
        <w:t xml:space="preserve"> </w:t>
      </w:r>
    </w:p>
    <w:p w14:paraId="178E4A39" w14:textId="28B61EB7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lastRenderedPageBreak/>
        <w:t xml:space="preserve">Odrzucenie </w:t>
      </w:r>
      <w:r w:rsidR="00F65671">
        <w:rPr>
          <w:color w:val="000000" w:themeColor="text1"/>
        </w:rPr>
        <w:t xml:space="preserve">oferty </w:t>
      </w:r>
      <w:r w:rsidRPr="00B65A1F">
        <w:rPr>
          <w:color w:val="000000" w:themeColor="text1"/>
        </w:rPr>
        <w:t xml:space="preserve">w wyniku oceny formalnej, a także nieprzyznanie dotacji jest ostateczne i nie podlega procedurom odwoławczym. </w:t>
      </w:r>
    </w:p>
    <w:p w14:paraId="48C22BF2" w14:textId="0E25FD4F" w:rsidR="008F5EB6" w:rsidRPr="00B65A1F" w:rsidRDefault="008F5EB6" w:rsidP="006E65D9">
      <w:pPr>
        <w:numPr>
          <w:ilvl w:val="0"/>
          <w:numId w:val="8"/>
        </w:numPr>
        <w:ind w:left="426" w:right="52" w:hanging="348"/>
        <w:rPr>
          <w:color w:val="000000" w:themeColor="text1"/>
        </w:rPr>
      </w:pPr>
      <w:r w:rsidRPr="00B65A1F">
        <w:rPr>
          <w:color w:val="000000" w:themeColor="text1"/>
        </w:rPr>
        <w:t xml:space="preserve">Szczegółowe warunki realizacji, finansowania i rozliczania zadania publicznego reguluje </w:t>
      </w:r>
      <w:r w:rsidR="00483854">
        <w:rPr>
          <w:color w:val="000000" w:themeColor="text1"/>
        </w:rPr>
        <w:t>umowa</w:t>
      </w:r>
      <w:r w:rsidRPr="00B65A1F">
        <w:rPr>
          <w:color w:val="000000" w:themeColor="text1"/>
        </w:rPr>
        <w:t xml:space="preserve"> zawart</w:t>
      </w:r>
      <w:r w:rsidR="00483854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pomiędzy Wojewodą a </w:t>
      </w:r>
      <w:r w:rsidR="00C73E21">
        <w:rPr>
          <w:color w:val="000000" w:themeColor="text1"/>
        </w:rPr>
        <w:t>o</w:t>
      </w:r>
      <w:r w:rsidRPr="00B65A1F">
        <w:rPr>
          <w:color w:val="000000" w:themeColor="text1"/>
        </w:rPr>
        <w:t xml:space="preserve">ferentem. </w:t>
      </w:r>
    </w:p>
    <w:p w14:paraId="5C1CC871" w14:textId="77777777" w:rsidR="008F5EB6" w:rsidRPr="00B65A1F" w:rsidRDefault="008F5EB6" w:rsidP="008F5EB6">
      <w:pPr>
        <w:spacing w:after="27" w:line="259" w:lineRule="auto"/>
        <w:ind w:left="0" w:right="0" w:firstLine="0"/>
        <w:jc w:val="left"/>
        <w:rPr>
          <w:color w:val="000000" w:themeColor="text1"/>
        </w:rPr>
      </w:pPr>
      <w:r w:rsidRPr="00B65A1F">
        <w:rPr>
          <w:color w:val="000000" w:themeColor="text1"/>
        </w:rPr>
        <w:t xml:space="preserve"> </w:t>
      </w:r>
    </w:p>
    <w:p w14:paraId="5742759C" w14:textId="77777777" w:rsidR="008F5EB6" w:rsidRPr="00B65A1F" w:rsidRDefault="008F5EB6" w:rsidP="008F5EB6">
      <w:pPr>
        <w:pStyle w:val="Nagwek1"/>
        <w:spacing w:after="23"/>
        <w:ind w:left="693" w:right="43" w:hanging="708"/>
        <w:rPr>
          <w:color w:val="000000" w:themeColor="text1"/>
        </w:rPr>
      </w:pPr>
      <w:r w:rsidRPr="00B65A1F">
        <w:rPr>
          <w:color w:val="000000" w:themeColor="text1"/>
        </w:rPr>
        <w:t xml:space="preserve">Termin oraz warunki realizacji zadania </w:t>
      </w:r>
    </w:p>
    <w:p w14:paraId="2BA6C45B" w14:textId="6D0FF81F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otwartym konkursie ofert w ramach </w:t>
      </w:r>
      <w:r w:rsidR="00B036DD">
        <w:rPr>
          <w:color w:val="000000" w:themeColor="text1"/>
        </w:rPr>
        <w:t>p</w:t>
      </w:r>
      <w:r w:rsidRPr="00B65A1F">
        <w:rPr>
          <w:color w:val="000000" w:themeColor="text1"/>
        </w:rPr>
        <w:t>rogramu w edycji 20</w:t>
      </w:r>
      <w:r w:rsidR="0047405F">
        <w:rPr>
          <w:color w:val="000000" w:themeColor="text1"/>
        </w:rPr>
        <w:t>2</w:t>
      </w:r>
      <w:r w:rsidR="007C2E1A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dofinansowane będą jedynie projekty „jednoroczne”, tj. projekty realizowane wyłącznie w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 Zatem nieprzekraczalny termin zakończenia zadania to 31 grudnia 20</w:t>
      </w:r>
      <w:r w:rsidR="0047405F">
        <w:rPr>
          <w:color w:val="000000" w:themeColor="text1"/>
        </w:rPr>
        <w:t>2</w:t>
      </w:r>
      <w:r w:rsidR="00A30366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r.</w:t>
      </w:r>
      <w:r w:rsidRPr="00B65A1F">
        <w:rPr>
          <w:b/>
          <w:color w:val="000000" w:themeColor="text1"/>
        </w:rPr>
        <w:t xml:space="preserve"> </w:t>
      </w:r>
    </w:p>
    <w:p w14:paraId="37C79301" w14:textId="292BE0E3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1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080F76">
        <w:rPr>
          <w:b/>
          <w:color w:val="000000" w:themeColor="text1"/>
        </w:rPr>
        <w:t xml:space="preserve">dnia </w:t>
      </w:r>
      <w:r w:rsidR="00FA404D">
        <w:rPr>
          <w:b/>
          <w:color w:val="000000" w:themeColor="text1"/>
        </w:rPr>
        <w:t xml:space="preserve">1 stycznia </w:t>
      </w:r>
      <w:r w:rsidR="00B036DD">
        <w:rPr>
          <w:b/>
          <w:color w:val="000000" w:themeColor="text1"/>
        </w:rPr>
        <w:t>20</w:t>
      </w:r>
      <w:r w:rsidR="00A30366">
        <w:rPr>
          <w:b/>
          <w:color w:val="000000" w:themeColor="text1"/>
        </w:rPr>
        <w:t>21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</w:t>
      </w:r>
      <w:r w:rsidRPr="00B65A1F">
        <w:rPr>
          <w:color w:val="000000" w:themeColor="text1"/>
        </w:rPr>
        <w:t xml:space="preserve">, przy czym </w:t>
      </w:r>
      <w:r w:rsidRPr="00B65A1F">
        <w:rPr>
          <w:b/>
          <w:color w:val="000000" w:themeColor="text1"/>
          <w:u w:val="single" w:color="000000"/>
        </w:rPr>
        <w:t>wydatki poniesione na realizację zadania uznaje się za kwalifikowalne w</w:t>
      </w:r>
      <w:r w:rsidR="009448FE">
        <w:rPr>
          <w:b/>
          <w:color w:val="000000" w:themeColor="text1"/>
          <w:u w:val="single" w:color="000000"/>
        </w:rPr>
        <w:t> </w:t>
      </w:r>
      <w:r w:rsidRPr="00B65A1F">
        <w:rPr>
          <w:b/>
          <w:color w:val="000000" w:themeColor="text1"/>
          <w:u w:val="single" w:color="000000"/>
        </w:rPr>
        <w:t>ramach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 xml:space="preserve">udzielonej dotacji od dnia </w:t>
      </w:r>
      <w:r w:rsidR="00F65671">
        <w:rPr>
          <w:b/>
          <w:color w:val="000000" w:themeColor="text1"/>
          <w:u w:val="single" w:color="000000"/>
        </w:rPr>
        <w:t>ogłoszenia wyników konkursu</w:t>
      </w:r>
      <w:r w:rsidRPr="00B65A1F">
        <w:rPr>
          <w:b/>
          <w:color w:val="000000" w:themeColor="text1"/>
          <w:u w:val="single" w:color="000000"/>
        </w:rPr>
        <w:t xml:space="preserve"> (data poniesienia wydatku)</w:t>
      </w:r>
      <w:r w:rsidRPr="00B65A1F">
        <w:rPr>
          <w:color w:val="000000" w:themeColor="text1"/>
        </w:rPr>
        <w:t xml:space="preserve">, tj. od dnia opublikowania na stronie Ministerstwa Rodziny i Polityki Społecznej listy ofert, które zostały zakwalifikowane do dofinasowania przez </w:t>
      </w:r>
      <w:r w:rsidR="00B40416">
        <w:rPr>
          <w:color w:val="000000" w:themeColor="text1"/>
        </w:rPr>
        <w:t>Ministra</w:t>
      </w:r>
      <w:r w:rsidRPr="00B65A1F">
        <w:rPr>
          <w:color w:val="000000" w:themeColor="text1"/>
        </w:rPr>
        <w:t xml:space="preserve">. </w:t>
      </w:r>
      <w:r w:rsidRPr="00B65A1F">
        <w:rPr>
          <w:b/>
          <w:color w:val="000000" w:themeColor="text1"/>
        </w:rPr>
        <w:t xml:space="preserve"> </w:t>
      </w:r>
    </w:p>
    <w:p w14:paraId="7E5F4CD3" w14:textId="456DA476" w:rsidR="008F5EB6" w:rsidRPr="00B65A1F" w:rsidRDefault="008F5EB6" w:rsidP="001254D5">
      <w:pPr>
        <w:numPr>
          <w:ilvl w:val="0"/>
          <w:numId w:val="36"/>
        </w:numPr>
        <w:spacing w:after="22" w:line="293" w:lineRule="auto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W przypadku otrzymania dotacji w ramach </w:t>
      </w:r>
      <w:r w:rsidRPr="00B65A1F">
        <w:rPr>
          <w:b/>
          <w:color w:val="000000" w:themeColor="text1"/>
        </w:rPr>
        <w:t>modułu 2</w:t>
      </w:r>
      <w:r w:rsidRPr="00B65A1F">
        <w:rPr>
          <w:color w:val="000000" w:themeColor="text1"/>
        </w:rPr>
        <w:t xml:space="preserve"> konkursu okres realizacji zadania może mieścić się w terminie </w:t>
      </w:r>
      <w:r w:rsidRPr="00B65A1F">
        <w:rPr>
          <w:b/>
          <w:color w:val="000000" w:themeColor="text1"/>
        </w:rPr>
        <w:t xml:space="preserve">od </w:t>
      </w:r>
      <w:r w:rsidR="00EE4CED">
        <w:rPr>
          <w:b/>
          <w:color w:val="000000" w:themeColor="text1"/>
        </w:rPr>
        <w:t xml:space="preserve">dnia </w:t>
      </w:r>
      <w:r w:rsidRPr="00B65A1F">
        <w:rPr>
          <w:b/>
          <w:color w:val="000000" w:themeColor="text1"/>
        </w:rPr>
        <w:t>1 stycznia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 do </w:t>
      </w:r>
      <w:r w:rsidR="00EE4CED">
        <w:rPr>
          <w:b/>
          <w:color w:val="000000" w:themeColor="text1"/>
        </w:rPr>
        <w:t>dnia</w:t>
      </w:r>
      <w:r w:rsidRPr="00B65A1F">
        <w:rPr>
          <w:b/>
          <w:color w:val="000000" w:themeColor="text1"/>
        </w:rPr>
        <w:t xml:space="preserve"> 31 grudnia 20</w:t>
      </w:r>
      <w:r w:rsidR="00B036DD">
        <w:rPr>
          <w:b/>
          <w:color w:val="000000" w:themeColor="text1"/>
        </w:rPr>
        <w:t>2</w:t>
      </w:r>
      <w:r w:rsidR="00A30366">
        <w:rPr>
          <w:b/>
          <w:color w:val="000000" w:themeColor="text1"/>
        </w:rPr>
        <w:t>1</w:t>
      </w:r>
      <w:r w:rsidRPr="00B65A1F">
        <w:rPr>
          <w:b/>
          <w:color w:val="000000" w:themeColor="text1"/>
        </w:rPr>
        <w:t xml:space="preserve"> r., a</w:t>
      </w:r>
      <w:r w:rsidR="009448FE">
        <w:rPr>
          <w:b/>
          <w:color w:val="000000" w:themeColor="text1"/>
        </w:rPr>
        <w:t> </w:t>
      </w:r>
      <w:r w:rsidRPr="00B65A1F">
        <w:rPr>
          <w:b/>
          <w:color w:val="000000" w:themeColor="text1"/>
          <w:u w:val="single" w:color="000000"/>
        </w:rPr>
        <w:t>wydatki</w:t>
      </w:r>
      <w:r w:rsidRPr="00B65A1F">
        <w:rPr>
          <w:b/>
          <w:color w:val="000000" w:themeColor="text1"/>
        </w:rPr>
        <w:t xml:space="preserve"> </w:t>
      </w:r>
      <w:r w:rsidRPr="00B65A1F">
        <w:rPr>
          <w:b/>
          <w:color w:val="000000" w:themeColor="text1"/>
          <w:u w:val="single" w:color="000000"/>
        </w:rPr>
        <w:t>poniesione w ramach otrzymanej dotacji uznaje się za kwalifikowalne od dnia</w:t>
      </w:r>
      <w:r w:rsidR="006E65D9">
        <w:rPr>
          <w:b/>
          <w:color w:val="000000" w:themeColor="text1"/>
          <w:u w:val="single"/>
        </w:rPr>
        <w:t xml:space="preserve"> </w:t>
      </w:r>
      <w:r w:rsidRPr="00B65A1F">
        <w:rPr>
          <w:b/>
          <w:color w:val="000000" w:themeColor="text1"/>
          <w:u w:val="single" w:color="000000"/>
        </w:rPr>
        <w:t>1 stycznia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do dnia 31 grudnia 20</w:t>
      </w:r>
      <w:r w:rsidR="00E46591">
        <w:rPr>
          <w:b/>
          <w:color w:val="000000" w:themeColor="text1"/>
          <w:u w:val="single" w:color="000000"/>
        </w:rPr>
        <w:t>2</w:t>
      </w:r>
      <w:r w:rsidR="00A30366">
        <w:rPr>
          <w:b/>
          <w:color w:val="000000" w:themeColor="text1"/>
          <w:u w:val="single" w:color="000000"/>
        </w:rPr>
        <w:t>1</w:t>
      </w:r>
      <w:r w:rsidRPr="00B65A1F">
        <w:rPr>
          <w:b/>
          <w:color w:val="000000" w:themeColor="text1"/>
          <w:u w:val="single" w:color="000000"/>
        </w:rPr>
        <w:t xml:space="preserve"> r. (data poniesienia wydatku)</w:t>
      </w:r>
      <w:r w:rsidRPr="00B65A1F">
        <w:rPr>
          <w:b/>
          <w:color w:val="000000" w:themeColor="text1"/>
        </w:rPr>
        <w:t>.</w:t>
      </w:r>
    </w:p>
    <w:p w14:paraId="29133516" w14:textId="5F32A629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Określone powyżej terminy wyznaczają możliwy termin realizacji zadania publicznego oraz termin ponoszenia wydatków. We wskazanych terminach </w:t>
      </w:r>
      <w:r w:rsidR="00F65671">
        <w:rPr>
          <w:color w:val="000000" w:themeColor="text1"/>
        </w:rPr>
        <w:t xml:space="preserve">oferent </w:t>
      </w:r>
      <w:r w:rsidRPr="00B65A1F">
        <w:rPr>
          <w:color w:val="000000" w:themeColor="text1"/>
        </w:rPr>
        <w:t xml:space="preserve">zobowiązany jest wykorzystać środki dotacji (dokonać zapłaty). </w:t>
      </w:r>
      <w:r w:rsidRPr="00B65A1F">
        <w:rPr>
          <w:b/>
          <w:color w:val="000000" w:themeColor="text1"/>
        </w:rPr>
        <w:t xml:space="preserve"> </w:t>
      </w:r>
    </w:p>
    <w:p w14:paraId="60E85F56" w14:textId="66B1B4E1" w:rsidR="008F5EB6" w:rsidRPr="00B65A1F" w:rsidRDefault="008F5EB6" w:rsidP="001254D5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Niezachowanie minimalnego standardu </w:t>
      </w:r>
      <w:r w:rsidR="00F65671">
        <w:rPr>
          <w:color w:val="000000" w:themeColor="text1"/>
        </w:rPr>
        <w:t>lokalowego i kadrowego ośrodka,</w:t>
      </w:r>
      <w:r w:rsidRPr="00B65A1F">
        <w:rPr>
          <w:color w:val="000000" w:themeColor="text1"/>
        </w:rPr>
        <w:t xml:space="preserve"> określonego w</w:t>
      </w:r>
      <w:r w:rsidR="00F65671">
        <w:rPr>
          <w:color w:val="000000" w:themeColor="text1"/>
        </w:rPr>
        <w:t> </w:t>
      </w:r>
      <w:r w:rsidR="00784B3F">
        <w:rPr>
          <w:color w:val="000000" w:themeColor="text1"/>
        </w:rPr>
        <w:t>p</w:t>
      </w:r>
      <w:r w:rsidRPr="00B65A1F">
        <w:rPr>
          <w:color w:val="000000" w:themeColor="text1"/>
        </w:rPr>
        <w:t>rogramie</w:t>
      </w:r>
      <w:r w:rsidR="00F65671">
        <w:rPr>
          <w:color w:val="000000" w:themeColor="text1"/>
        </w:rPr>
        <w:t>,</w:t>
      </w:r>
      <w:r w:rsidRPr="00B65A1F">
        <w:rPr>
          <w:color w:val="000000" w:themeColor="text1"/>
        </w:rPr>
        <w:t xml:space="preserve"> może skutkować </w:t>
      </w:r>
      <w:proofErr w:type="spellStart"/>
      <w:r w:rsidRPr="00B65A1F">
        <w:rPr>
          <w:color w:val="000000" w:themeColor="text1"/>
        </w:rPr>
        <w:t>niekwalifikowalnością</w:t>
      </w:r>
      <w:proofErr w:type="spellEnd"/>
      <w:r w:rsidRPr="00B65A1F">
        <w:rPr>
          <w:color w:val="000000" w:themeColor="text1"/>
        </w:rPr>
        <w:t xml:space="preserve"> części dotacji, przeznaczonej na zapewnienie funkcjonowani</w:t>
      </w:r>
      <w:r w:rsidR="00784B3F">
        <w:rPr>
          <w:color w:val="000000" w:themeColor="text1"/>
        </w:rPr>
        <w:t>a</w:t>
      </w:r>
      <w:r w:rsidRPr="00B65A1F">
        <w:rPr>
          <w:color w:val="000000" w:themeColor="text1"/>
        </w:rPr>
        <w:t xml:space="preserve"> dane</w:t>
      </w:r>
      <w:r w:rsidR="00F65671">
        <w:rPr>
          <w:color w:val="000000" w:themeColor="text1"/>
        </w:rPr>
        <w:t>go ośrodka</w:t>
      </w:r>
      <w:r w:rsidRPr="00B65A1F">
        <w:rPr>
          <w:color w:val="000000" w:themeColor="text1"/>
        </w:rPr>
        <w:t xml:space="preserve">, za okres niezachowania wskazanego standardu. Dotacja podlega w takiej sytuacji zwrotowi jako pobrana w nadmiernej wysokości.  </w:t>
      </w:r>
    </w:p>
    <w:p w14:paraId="15057814" w14:textId="19F24E8E" w:rsidR="00337D5F" w:rsidRPr="00F65671" w:rsidRDefault="00AC0443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AC0443">
        <w:rPr>
          <w:szCs w:val="24"/>
        </w:rPr>
        <w:t xml:space="preserve">W okresie zawieszenia działalności lub czasowego zamknięcia ośrodków wsparcia, spowodowanego skutkami </w:t>
      </w:r>
      <w:r w:rsidR="00D56EA1">
        <w:rPr>
          <w:szCs w:val="24"/>
        </w:rPr>
        <w:t>COVID-</w:t>
      </w:r>
      <w:r w:rsidR="00F65671">
        <w:rPr>
          <w:szCs w:val="24"/>
        </w:rPr>
        <w:t>19</w:t>
      </w:r>
      <w:r w:rsidRPr="00AC0443">
        <w:rPr>
          <w:szCs w:val="24"/>
        </w:rPr>
        <w:t>, których funkcjonowanie jest finansowane w</w:t>
      </w:r>
      <w:r w:rsidR="001C47F6">
        <w:rPr>
          <w:szCs w:val="24"/>
        </w:rPr>
        <w:t> </w:t>
      </w:r>
      <w:r w:rsidRPr="00AC0443">
        <w:rPr>
          <w:szCs w:val="24"/>
        </w:rPr>
        <w:t xml:space="preserve">ramach modułu 2 programu wieloletniego Senior+ na lata </w:t>
      </w:r>
      <w:r w:rsidR="00F50C40">
        <w:rPr>
          <w:szCs w:val="24"/>
        </w:rPr>
        <w:t>2021</w:t>
      </w:r>
      <w:r w:rsidR="004716EC">
        <w:rPr>
          <w:szCs w:val="24"/>
        </w:rPr>
        <w:t>–</w:t>
      </w:r>
      <w:r w:rsidR="00F50C40">
        <w:rPr>
          <w:szCs w:val="24"/>
        </w:rPr>
        <w:t>2025</w:t>
      </w:r>
      <w:r w:rsidRPr="00AC0443">
        <w:rPr>
          <w:szCs w:val="24"/>
        </w:rPr>
        <w:t>, edycja 202</w:t>
      </w:r>
      <w:r w:rsidR="00F50C40">
        <w:rPr>
          <w:szCs w:val="24"/>
        </w:rPr>
        <w:t>1</w:t>
      </w:r>
      <w:r w:rsidRPr="00AC0443">
        <w:rPr>
          <w:szCs w:val="24"/>
        </w:rPr>
        <w:t xml:space="preserve">, jednostkom samorządu terytorialnego przysługuje dotacja </w:t>
      </w:r>
      <w:r w:rsidRPr="00F65671">
        <w:rPr>
          <w:szCs w:val="24"/>
        </w:rPr>
        <w:t>na pokrycie bieżących kosztów ich prowadzenia.</w:t>
      </w:r>
    </w:p>
    <w:p w14:paraId="7D93FF3A" w14:textId="7CD7CA8E" w:rsidR="00337D5F" w:rsidRPr="00337D5F" w:rsidRDefault="00337D5F" w:rsidP="00337D5F">
      <w:pPr>
        <w:numPr>
          <w:ilvl w:val="0"/>
          <w:numId w:val="36"/>
        </w:numPr>
        <w:ind w:left="426" w:right="52" w:hanging="426"/>
        <w:rPr>
          <w:color w:val="000000" w:themeColor="text1"/>
        </w:rPr>
      </w:pPr>
      <w:r w:rsidRPr="00337D5F">
        <w:rPr>
          <w:color w:val="000000" w:themeColor="text1"/>
        </w:rPr>
        <w:t xml:space="preserve">W przypadku otrzymania dotacji w ramach modułu 2 konkursu </w:t>
      </w:r>
      <w:r w:rsidR="00F65671">
        <w:rPr>
          <w:color w:val="000000" w:themeColor="text1"/>
        </w:rPr>
        <w:t>oferent</w:t>
      </w:r>
      <w:r w:rsidRPr="00337D5F">
        <w:rPr>
          <w:color w:val="000000" w:themeColor="text1"/>
        </w:rPr>
        <w:t xml:space="preserve"> zobowiązany jest do prowadzenia dziennych list obecności na podstawie których ustalana będzie miesięczna frekwencja. W przypadku gdy faktyczna frekwencja w danym miesiącu jest o 50% mniejsza od dofinansowanej liczby utrzymywanych miejsc w dan</w:t>
      </w:r>
      <w:r w:rsidR="009604DF">
        <w:rPr>
          <w:color w:val="000000" w:themeColor="text1"/>
        </w:rPr>
        <w:t>ym ośrodku</w:t>
      </w:r>
      <w:r w:rsidRPr="00337D5F">
        <w:rPr>
          <w:color w:val="000000" w:themeColor="text1"/>
        </w:rPr>
        <w:t>, każde dofinansowane miejsce (po zaokrągleniu w dół) poniżej wskazanego limitu stanowi koszt niekwalifikowany, który podlega zwrotowi jako część dotacji pobranej w nadmiernej wysokości. Przy wyliczeniu frekwencji uwzględnia się liczbę osób objętych usługami</w:t>
      </w:r>
      <w:r w:rsidR="00970157">
        <w:rPr>
          <w:color w:val="000000" w:themeColor="text1"/>
        </w:rPr>
        <w:t xml:space="preserve"> </w:t>
      </w:r>
      <w:r w:rsidR="00970157">
        <w:rPr>
          <w:color w:val="000000" w:themeColor="text1"/>
        </w:rPr>
        <w:lastRenderedPageBreak/>
        <w:t>ośrodka wsparcia</w:t>
      </w:r>
      <w:r w:rsidRPr="00337D5F">
        <w:rPr>
          <w:color w:val="000000" w:themeColor="text1"/>
        </w:rPr>
        <w:t xml:space="preserve"> lub alternatywnymi sposobami realizacji zajęć, prowadzonych poza siedzibą Dziennego Domu</w:t>
      </w:r>
      <w:r w:rsidR="00F65671">
        <w:rPr>
          <w:color w:val="000000" w:themeColor="text1"/>
        </w:rPr>
        <w:t xml:space="preserve"> „Senior+”</w:t>
      </w:r>
      <w:r w:rsidRPr="00337D5F">
        <w:rPr>
          <w:color w:val="000000" w:themeColor="text1"/>
        </w:rPr>
        <w:t>, czy Klubu „Senior+”.</w:t>
      </w:r>
    </w:p>
    <w:p w14:paraId="2FDEA915" w14:textId="3A9D77A4" w:rsidR="00663B66" w:rsidRDefault="008F5EB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7A5CE6">
        <w:rPr>
          <w:color w:val="000000" w:themeColor="text1"/>
        </w:rPr>
        <w:t xml:space="preserve">Jednostki samorządu terytorialnego są zobowiązane do utrzymania trwałości zadania poprzez zapewnienie funkcjonowania </w:t>
      </w:r>
      <w:r w:rsidR="009604DF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 xml:space="preserve">przez okres co najmniej 3 lat od dnia następującego po dniu zakończenia realizacji zadania w ramach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 xml:space="preserve">rogramu. Środki przyznanej dotacji mogą zostać uznane za niekwalifikowalne i podlegać zwrotowi, jako pobrane w nadmiernej wysokości, proporcjonalnie do okresu niezapewnienia funkcjonowania </w:t>
      </w:r>
      <w:r w:rsidR="00F65671">
        <w:rPr>
          <w:color w:val="000000" w:themeColor="text1"/>
        </w:rPr>
        <w:t>ośrodka</w:t>
      </w:r>
      <w:r w:rsidRPr="007A5CE6">
        <w:rPr>
          <w:color w:val="000000" w:themeColor="text1"/>
        </w:rPr>
        <w:t xml:space="preserve"> </w:t>
      </w:r>
      <w:r w:rsidR="00EE4CED">
        <w:rPr>
          <w:color w:val="000000" w:themeColor="text1"/>
        </w:rPr>
        <w:t xml:space="preserve">wsparcia </w:t>
      </w:r>
      <w:r w:rsidRPr="007A5CE6">
        <w:rPr>
          <w:color w:val="000000" w:themeColor="text1"/>
        </w:rPr>
        <w:t>we wskazanym zakresie</w:t>
      </w:r>
      <w:r w:rsidR="00EB17AC" w:rsidRPr="007A5CE6">
        <w:rPr>
          <w:color w:val="000000" w:themeColor="text1"/>
        </w:rPr>
        <w:t>,</w:t>
      </w:r>
      <w:r w:rsidRPr="007A5CE6">
        <w:rPr>
          <w:color w:val="000000" w:themeColor="text1"/>
        </w:rPr>
        <w:t xml:space="preserve"> przy zachowaniu minimalnych standardów </w:t>
      </w:r>
      <w:r w:rsidR="00F65671">
        <w:rPr>
          <w:color w:val="000000" w:themeColor="text1"/>
        </w:rPr>
        <w:t xml:space="preserve">kadrowych i lokalowych </w:t>
      </w:r>
      <w:r w:rsidRPr="007A5CE6">
        <w:rPr>
          <w:color w:val="000000" w:themeColor="text1"/>
        </w:rPr>
        <w:t xml:space="preserve">określonych w </w:t>
      </w:r>
      <w:r w:rsidR="00AF0A9F" w:rsidRPr="007A5CE6">
        <w:rPr>
          <w:color w:val="000000" w:themeColor="text1"/>
        </w:rPr>
        <w:t>p</w:t>
      </w:r>
      <w:r w:rsidRPr="007A5CE6">
        <w:rPr>
          <w:color w:val="000000" w:themeColor="text1"/>
        </w:rPr>
        <w:t>rogramie.</w:t>
      </w:r>
      <w:r w:rsidR="00D3269A">
        <w:rPr>
          <w:color w:val="000000" w:themeColor="text1"/>
        </w:rPr>
        <w:t xml:space="preserve"> </w:t>
      </w:r>
    </w:p>
    <w:p w14:paraId="25D373B8" w14:textId="2FEACD38" w:rsidR="00663B66" w:rsidRPr="00782BC3" w:rsidRDefault="00663B66" w:rsidP="00663B66">
      <w:pPr>
        <w:numPr>
          <w:ilvl w:val="0"/>
          <w:numId w:val="36"/>
        </w:numPr>
        <w:ind w:left="426" w:right="43" w:hanging="426"/>
        <w:rPr>
          <w:b/>
          <w:bCs/>
          <w:color w:val="000000" w:themeColor="text1"/>
        </w:rPr>
      </w:pPr>
      <w:r w:rsidRPr="00663B66">
        <w:rPr>
          <w:szCs w:val="24"/>
        </w:rPr>
        <w:t xml:space="preserve">Okres zamknięcia lub zawieszenia działalności Dziennych Domów </w:t>
      </w:r>
      <w:r>
        <w:rPr>
          <w:szCs w:val="24"/>
        </w:rPr>
        <w:t xml:space="preserve">„Senior+” </w:t>
      </w:r>
      <w:r w:rsidRPr="00663B66">
        <w:rPr>
          <w:szCs w:val="24"/>
        </w:rPr>
        <w:t>i Klubów „Senior+”, wywołany skutkami COVID-19, wlicza się do okresu utrzymania trwałości realizacji zadania w ramach programu wieloletniego „Senior+” na lata 20</w:t>
      </w:r>
      <w:r>
        <w:rPr>
          <w:szCs w:val="24"/>
        </w:rPr>
        <w:t>21</w:t>
      </w:r>
      <w:r w:rsidR="004716EC">
        <w:rPr>
          <w:szCs w:val="24"/>
        </w:rPr>
        <w:t>–</w:t>
      </w:r>
      <w:r>
        <w:rPr>
          <w:szCs w:val="24"/>
        </w:rPr>
        <w:t>2025</w:t>
      </w:r>
      <w:r w:rsidRPr="00663B66">
        <w:rPr>
          <w:szCs w:val="24"/>
        </w:rPr>
        <w:t>, o którym mowa w </w:t>
      </w:r>
      <w:r>
        <w:rPr>
          <w:szCs w:val="24"/>
        </w:rPr>
        <w:t xml:space="preserve">pkt </w:t>
      </w:r>
      <w:r w:rsidR="00F65671">
        <w:rPr>
          <w:szCs w:val="24"/>
        </w:rPr>
        <w:t>8</w:t>
      </w:r>
      <w:r>
        <w:rPr>
          <w:szCs w:val="24"/>
        </w:rPr>
        <w:t>.</w:t>
      </w:r>
      <w:r w:rsidRPr="00663B66">
        <w:rPr>
          <w:szCs w:val="24"/>
        </w:rPr>
        <w:t xml:space="preserve"> </w:t>
      </w:r>
    </w:p>
    <w:p w14:paraId="7DB606F0" w14:textId="6BACE9A0" w:rsidR="00782BC3" w:rsidRDefault="00AC3B14" w:rsidP="00663B66">
      <w:pPr>
        <w:numPr>
          <w:ilvl w:val="0"/>
          <w:numId w:val="36"/>
        </w:numPr>
        <w:ind w:left="426" w:right="43" w:hanging="426"/>
        <w:rPr>
          <w:bCs/>
          <w:color w:val="000000" w:themeColor="text1"/>
        </w:rPr>
      </w:pPr>
      <w:r>
        <w:rPr>
          <w:bCs/>
          <w:color w:val="000000" w:themeColor="text1"/>
        </w:rPr>
        <w:t>Jednostki samorządu terytorialnego są</w:t>
      </w:r>
      <w:r w:rsidR="00782BC3" w:rsidRPr="00782BC3">
        <w:rPr>
          <w:bCs/>
          <w:color w:val="000000" w:themeColor="text1"/>
        </w:rPr>
        <w:t xml:space="preserve"> </w:t>
      </w:r>
      <w:r>
        <w:rPr>
          <w:bCs/>
          <w:color w:val="000000" w:themeColor="text1"/>
        </w:rPr>
        <w:t xml:space="preserve">również </w:t>
      </w:r>
      <w:r w:rsidR="00782BC3" w:rsidRPr="00782BC3">
        <w:rPr>
          <w:bCs/>
          <w:color w:val="000000" w:themeColor="text1"/>
        </w:rPr>
        <w:t>zobowiązan</w:t>
      </w:r>
      <w:r>
        <w:rPr>
          <w:bCs/>
          <w:color w:val="000000" w:themeColor="text1"/>
        </w:rPr>
        <w:t>e</w:t>
      </w:r>
      <w:r w:rsidR="00782BC3" w:rsidRPr="00782BC3">
        <w:rPr>
          <w:bCs/>
          <w:color w:val="000000" w:themeColor="text1"/>
        </w:rPr>
        <w:t xml:space="preserve"> do przestrzegania wytycznych w</w:t>
      </w:r>
      <w:r>
        <w:rPr>
          <w:bCs/>
          <w:color w:val="000000" w:themeColor="text1"/>
        </w:rPr>
        <w:t> </w:t>
      </w:r>
      <w:r w:rsidR="00782BC3" w:rsidRPr="00782BC3">
        <w:rPr>
          <w:bCs/>
          <w:color w:val="000000" w:themeColor="text1"/>
        </w:rPr>
        <w:t>zakresie wypełniania obowiązków informacyjnych, które zostały określone w art. 35a ustawy z dnia 27 sierpnia 2009 r. o finansach publicznych oraz wydanych do niej na podstawie art. 35d przepisów wykonawczych.</w:t>
      </w:r>
    </w:p>
    <w:p w14:paraId="638B7FB5" w14:textId="161576DD" w:rsidR="00CC1098" w:rsidRPr="005F2A2B" w:rsidRDefault="00CC1098" w:rsidP="00B63FE6">
      <w:pPr>
        <w:numPr>
          <w:ilvl w:val="0"/>
          <w:numId w:val="36"/>
        </w:numPr>
        <w:ind w:left="426" w:right="43" w:hanging="426"/>
        <w:rPr>
          <w:bCs/>
          <w:color w:val="auto"/>
        </w:rPr>
      </w:pPr>
      <w:r w:rsidRPr="005F2A2B">
        <w:rPr>
          <w:bCs/>
          <w:color w:val="auto"/>
        </w:rPr>
        <w:t xml:space="preserve">Do </w:t>
      </w:r>
      <w:r w:rsidR="0008022F" w:rsidRPr="00B63FE6">
        <w:rPr>
          <w:bCs/>
          <w:color w:val="000000" w:themeColor="text1"/>
        </w:rPr>
        <w:t>dnia</w:t>
      </w:r>
      <w:r w:rsidR="0008022F">
        <w:rPr>
          <w:bCs/>
          <w:color w:val="auto"/>
        </w:rPr>
        <w:t xml:space="preserve"> wejścia w życie</w:t>
      </w:r>
      <w:r w:rsidRPr="005F2A2B">
        <w:rPr>
          <w:bCs/>
          <w:color w:val="auto"/>
        </w:rPr>
        <w:t xml:space="preserve"> </w:t>
      </w:r>
      <w:r w:rsidR="0008022F">
        <w:rPr>
          <w:bCs/>
          <w:color w:val="auto"/>
        </w:rPr>
        <w:t xml:space="preserve">przepisów wykonawczych, </w:t>
      </w:r>
      <w:r w:rsidR="00B63FE6">
        <w:rPr>
          <w:bCs/>
          <w:color w:val="auto"/>
        </w:rPr>
        <w:t>wydanych na podstawie</w:t>
      </w:r>
      <w:r w:rsidR="0008022F">
        <w:rPr>
          <w:bCs/>
          <w:color w:val="auto"/>
        </w:rPr>
        <w:t xml:space="preserve"> </w:t>
      </w:r>
      <w:r w:rsidR="0008022F" w:rsidRPr="0008022F">
        <w:rPr>
          <w:bCs/>
          <w:color w:val="auto"/>
        </w:rPr>
        <w:t>art. 35d</w:t>
      </w:r>
      <w:r w:rsidR="0008022F">
        <w:rPr>
          <w:bCs/>
          <w:color w:val="auto"/>
        </w:rPr>
        <w:t xml:space="preserve"> ustawy wymienionej w pkt 10,</w:t>
      </w:r>
      <w:r w:rsidRPr="005F2A2B">
        <w:rPr>
          <w:bCs/>
          <w:color w:val="auto"/>
        </w:rPr>
        <w:t xml:space="preserve"> </w:t>
      </w:r>
      <w:r w:rsidR="0008022F" w:rsidRPr="005F2A2B">
        <w:rPr>
          <w:bCs/>
          <w:color w:val="auto"/>
        </w:rPr>
        <w:t xml:space="preserve">mają </w:t>
      </w:r>
      <w:r w:rsidRPr="005F2A2B">
        <w:rPr>
          <w:bCs/>
          <w:color w:val="auto"/>
        </w:rPr>
        <w:t xml:space="preserve">zastosowanie </w:t>
      </w:r>
      <w:r w:rsidR="00FA61D3">
        <w:rPr>
          <w:bCs/>
          <w:color w:val="auto"/>
        </w:rPr>
        <w:t>„</w:t>
      </w:r>
      <w:r w:rsidR="005F2A2B" w:rsidRPr="005F2A2B">
        <w:rPr>
          <w:bCs/>
          <w:color w:val="auto"/>
        </w:rPr>
        <w:t>Wytyczne w zakresie wypełniania obowiązków informacyjnych</w:t>
      </w:r>
      <w:r w:rsidR="00FA61D3">
        <w:rPr>
          <w:bCs/>
          <w:color w:val="auto"/>
        </w:rPr>
        <w:t>”</w:t>
      </w:r>
      <w:r w:rsidR="0008022F">
        <w:rPr>
          <w:bCs/>
          <w:color w:val="auto"/>
        </w:rPr>
        <w:t>,</w:t>
      </w:r>
      <w:r w:rsidR="005F2A2B" w:rsidRPr="005F2A2B">
        <w:rPr>
          <w:bCs/>
          <w:color w:val="auto"/>
        </w:rPr>
        <w:t xml:space="preserve"> opublikowane na stronie internetowej https://www.gov.pl/web/premier/promocja.</w:t>
      </w:r>
    </w:p>
    <w:p w14:paraId="4AF47F87" w14:textId="77777777" w:rsidR="003A3BC5" w:rsidRPr="00D3269A" w:rsidRDefault="003A3BC5" w:rsidP="001254D5">
      <w:pPr>
        <w:ind w:left="426" w:right="43" w:firstLine="0"/>
        <w:rPr>
          <w:b/>
          <w:bCs/>
          <w:color w:val="000000" w:themeColor="text1"/>
        </w:rPr>
      </w:pPr>
    </w:p>
    <w:p w14:paraId="66B72B2F" w14:textId="0DA7772A" w:rsidR="00B4142E" w:rsidRPr="007A5CE6" w:rsidRDefault="005723F7" w:rsidP="005723F7">
      <w:pPr>
        <w:pStyle w:val="Nagwek1"/>
      </w:pPr>
      <w:r w:rsidRPr="005723F7">
        <w:t>Dokonywanie przesunięć w zakresie ponoszonych wydatków</w:t>
      </w:r>
    </w:p>
    <w:p w14:paraId="30E2901A" w14:textId="55B9CEE1" w:rsidR="00B956C7" w:rsidRDefault="008501BE" w:rsidP="0037553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B956C7" w:rsidRPr="00D3269A">
        <w:t xml:space="preserve"> realizując zadanie publiczne powinien dokonywać wydatków zgodnie z</w:t>
      </w:r>
      <w:r w:rsidR="00B956C7">
        <w:t> </w:t>
      </w:r>
      <w:r w:rsidR="00483854">
        <w:t>umową</w:t>
      </w:r>
      <w:r w:rsidR="001405EF">
        <w:t xml:space="preserve"> </w:t>
      </w:r>
      <w:r w:rsidR="00F815F3">
        <w:rPr>
          <w:color w:val="000000" w:themeColor="text1"/>
        </w:rPr>
        <w:t>o</w:t>
      </w:r>
      <w:r w:rsidR="00483854">
        <w:rPr>
          <w:color w:val="000000" w:themeColor="text1"/>
        </w:rPr>
        <w:t> </w:t>
      </w:r>
      <w:r w:rsidR="00F815F3">
        <w:rPr>
          <w:color w:val="000000" w:themeColor="text1"/>
        </w:rPr>
        <w:t>realizację</w:t>
      </w:r>
      <w:r w:rsidR="00F815F3" w:rsidRPr="00B65A1F">
        <w:rPr>
          <w:color w:val="000000" w:themeColor="text1"/>
        </w:rPr>
        <w:t xml:space="preserve"> zadania publicznego</w:t>
      </w:r>
      <w:r w:rsidR="00F815F3" w:rsidRPr="00483854">
        <w:rPr>
          <w:color w:val="000000" w:themeColor="text1"/>
        </w:rPr>
        <w:t xml:space="preserve"> </w:t>
      </w:r>
      <w:r w:rsidR="00F827F3">
        <w:t>(</w:t>
      </w:r>
      <w:r w:rsidR="001405EF">
        <w:t xml:space="preserve">załącznik nr </w:t>
      </w:r>
      <w:r w:rsidR="00F827F3">
        <w:t>6 do ogłoszenia)</w:t>
      </w:r>
      <w:r w:rsidR="00B956C7" w:rsidRPr="00D3269A">
        <w:t xml:space="preserve"> i </w:t>
      </w:r>
      <w:r>
        <w:t>ofertą</w:t>
      </w:r>
      <w:r w:rsidR="00B956C7" w:rsidRPr="00D3269A">
        <w:t xml:space="preserve"> stanowiąc</w:t>
      </w:r>
      <w:r>
        <w:t>ą</w:t>
      </w:r>
      <w:r w:rsidR="00B956C7" w:rsidRPr="00D3269A">
        <w:t xml:space="preserve"> załącznik do </w:t>
      </w:r>
      <w:r w:rsidR="001F2887">
        <w:t>umowy</w:t>
      </w:r>
      <w:r w:rsidR="00B956C7">
        <w:t>.</w:t>
      </w:r>
    </w:p>
    <w:p w14:paraId="6F96012C" w14:textId="50F22246" w:rsidR="000A69CD" w:rsidRPr="000A69CD" w:rsidRDefault="000A69CD" w:rsidP="00375535">
      <w:pPr>
        <w:pStyle w:val="Akapitzlist"/>
        <w:numPr>
          <w:ilvl w:val="6"/>
          <w:numId w:val="23"/>
        </w:numPr>
        <w:ind w:left="426" w:hanging="425"/>
      </w:pPr>
      <w:r w:rsidRPr="000A69CD">
        <w:t xml:space="preserve">Dopuszcza się dokonywanie przesunięć pomiędzy poszczególnymi pozycjami kosztów określonymi w </w:t>
      </w:r>
      <w:r w:rsidR="00BB5FD7">
        <w:t>kosztorysie</w:t>
      </w:r>
      <w:r w:rsidRPr="000A69CD">
        <w:t xml:space="preserve">, w wielkościach i na zasadach określonych w </w:t>
      </w:r>
      <w:r w:rsidR="00BB5FD7">
        <w:t xml:space="preserve">niniejszym </w:t>
      </w:r>
      <w:r w:rsidRPr="000A69CD">
        <w:t>ogłoszeniu o konkursie.</w:t>
      </w:r>
    </w:p>
    <w:p w14:paraId="69C9BB1F" w14:textId="2DD65E9F" w:rsidR="002D5F4E" w:rsidRDefault="002D5F4E" w:rsidP="001254D5">
      <w:pPr>
        <w:pStyle w:val="Akapitzlist"/>
        <w:numPr>
          <w:ilvl w:val="6"/>
          <w:numId w:val="23"/>
        </w:numPr>
        <w:ind w:left="426" w:hanging="425"/>
      </w:pPr>
      <w:r>
        <w:t>W programie funkcjonują następujące kategorie kosztów:</w:t>
      </w:r>
    </w:p>
    <w:p w14:paraId="2CBCD14A" w14:textId="0A0CD7FA" w:rsidR="00D67A87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</w:t>
      </w:r>
      <w:r w:rsidR="00CB65AB">
        <w:t>oszty utworzenia (w module 1)</w:t>
      </w:r>
      <w:r w:rsidR="00404687">
        <w:t>;</w:t>
      </w:r>
    </w:p>
    <w:p w14:paraId="5461BC2B" w14:textId="084F5513" w:rsidR="00CB65AB" w:rsidRDefault="002876F6" w:rsidP="00483854">
      <w:pPr>
        <w:pStyle w:val="Akapitzlist"/>
        <w:numPr>
          <w:ilvl w:val="0"/>
          <w:numId w:val="38"/>
        </w:numPr>
        <w:ind w:left="851"/>
      </w:pPr>
      <w:r w:rsidRPr="002876F6">
        <w:t>koszty wyposażenia</w:t>
      </w:r>
      <w:r w:rsidR="00CB65AB">
        <w:t xml:space="preserve"> (w module 1)</w:t>
      </w:r>
      <w:r w:rsidR="00404687">
        <w:t>;</w:t>
      </w:r>
    </w:p>
    <w:p w14:paraId="4F91C5A9" w14:textId="667F794A" w:rsidR="00D67A87" w:rsidRDefault="00CB65AB" w:rsidP="00483854">
      <w:pPr>
        <w:pStyle w:val="Akapitzlist"/>
        <w:numPr>
          <w:ilvl w:val="0"/>
          <w:numId w:val="38"/>
        </w:numPr>
        <w:ind w:left="851"/>
      </w:pPr>
      <w:r>
        <w:t xml:space="preserve">koszty funkcjonowania </w:t>
      </w:r>
      <w:r w:rsidR="009604DF">
        <w:t>ośrodka</w:t>
      </w:r>
      <w:r w:rsidR="00404687">
        <w:t>,</w:t>
      </w:r>
      <w:r>
        <w:t xml:space="preserve"> </w:t>
      </w:r>
      <w:r w:rsidR="008501BE" w:rsidRPr="008501BE">
        <w:t xml:space="preserve">tj. koszty realizacji działań i koszty administracyjne  </w:t>
      </w:r>
      <w:r>
        <w:t>(w module 2)</w:t>
      </w:r>
      <w:r w:rsidR="002876F6" w:rsidRPr="002876F6">
        <w:t xml:space="preserve">. </w:t>
      </w:r>
    </w:p>
    <w:p w14:paraId="576E0237" w14:textId="7F18EBE6" w:rsidR="00FA75F9" w:rsidRDefault="00FA75F9" w:rsidP="001254D5">
      <w:pPr>
        <w:pStyle w:val="Akapitzlist"/>
        <w:numPr>
          <w:ilvl w:val="6"/>
          <w:numId w:val="23"/>
        </w:numPr>
        <w:ind w:left="426" w:hanging="425"/>
      </w:pPr>
      <w:r>
        <w:t>D</w:t>
      </w:r>
      <w:r w:rsidR="00E45B6D">
        <w:t xml:space="preserve">opuszczalne są przesunięcia pomiędzy poszczególnymi przewidywanymi </w:t>
      </w:r>
      <w:r w:rsidR="008501BE">
        <w:t>kategoriami</w:t>
      </w:r>
      <w:r w:rsidR="00E45B6D">
        <w:t xml:space="preserve"> kosztów, pokrywanymi z dotacji i ujętymi w </w:t>
      </w:r>
      <w:r w:rsidR="008501BE">
        <w:t>ofercie</w:t>
      </w:r>
      <w:r w:rsidR="00E45B6D">
        <w:t>, do 10% wartości przewidywanych kosz</w:t>
      </w:r>
      <w:r>
        <w:t>tów całkowitych danej kategorii</w:t>
      </w:r>
      <w:r w:rsidR="008501BE">
        <w:t xml:space="preserve"> kosztów</w:t>
      </w:r>
      <w:r>
        <w:t>.</w:t>
      </w:r>
    </w:p>
    <w:p w14:paraId="1CAD10C6" w14:textId="42CFFE22" w:rsidR="00FA75F9" w:rsidRDefault="008501BE" w:rsidP="001254D5">
      <w:pPr>
        <w:pStyle w:val="Akapitzlist"/>
        <w:numPr>
          <w:ilvl w:val="6"/>
          <w:numId w:val="23"/>
        </w:numPr>
        <w:ind w:left="426" w:hanging="425"/>
      </w:pPr>
      <w:r>
        <w:t>Oferent</w:t>
      </w:r>
      <w:r w:rsidR="00E45B6D">
        <w:t xml:space="preserve"> ma obowiązek </w:t>
      </w:r>
      <w:r>
        <w:t>uprzedniego informowania Wojewody o przesunięciach</w:t>
      </w:r>
      <w:r w:rsidR="00783DF9">
        <w:t xml:space="preserve"> pomiędzy kategoriami kosztów</w:t>
      </w:r>
      <w:r>
        <w:t xml:space="preserve">, a także ich </w:t>
      </w:r>
      <w:r w:rsidR="00E45B6D">
        <w:t>pisemn</w:t>
      </w:r>
      <w:r>
        <w:t>ego uzasadnienia</w:t>
      </w:r>
      <w:r w:rsidR="00E45B6D">
        <w:t xml:space="preserve">. </w:t>
      </w:r>
    </w:p>
    <w:p w14:paraId="454C0388" w14:textId="1A4B0E2C" w:rsidR="00FA75F9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lastRenderedPageBreak/>
        <w:t xml:space="preserve">Przesunięcia pomiędzy poszczególnymi zapreliminowanymi pozycjami, skutkujące zmniejszeniem kosztów poszczególnych pozycji, oraz w zakresie koszów całkowitych zadania są dopuszczalne, o ile nie naruszają innych postanowień </w:t>
      </w:r>
      <w:r w:rsidR="001F2887">
        <w:t xml:space="preserve">umowy </w:t>
      </w:r>
      <w:r w:rsidR="00F815F3">
        <w:rPr>
          <w:color w:val="000000" w:themeColor="text1"/>
        </w:rPr>
        <w:t>o realizację</w:t>
      </w:r>
      <w:r w:rsidR="00F815F3" w:rsidRPr="00B65A1F">
        <w:rPr>
          <w:color w:val="000000" w:themeColor="text1"/>
        </w:rPr>
        <w:t xml:space="preserve"> zadania publicznego</w:t>
      </w:r>
      <w:r>
        <w:t>.</w:t>
      </w:r>
    </w:p>
    <w:p w14:paraId="6CBD3065" w14:textId="4D33BC6D" w:rsidR="003A3BC5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Zmiany w </w:t>
      </w:r>
      <w:r w:rsidR="00422B0B">
        <w:t>ofercie</w:t>
      </w:r>
      <w:r w:rsidR="00764383">
        <w:t>,</w:t>
      </w:r>
      <w:r>
        <w:t xml:space="preserve"> polegające na wprowadzeniu nowej pozycji wydatków</w:t>
      </w:r>
      <w:r w:rsidR="00F815F3">
        <w:t>,</w:t>
      </w:r>
      <w:r>
        <w:t xml:space="preserve"> czy też przesunięcia kosztów pomiędzy pozycjami </w:t>
      </w:r>
      <w:r w:rsidR="008501BE">
        <w:t xml:space="preserve">wydatków </w:t>
      </w:r>
      <w:r>
        <w:t>w danej kategorii</w:t>
      </w:r>
      <w:r w:rsidR="00422B0B">
        <w:t xml:space="preserve"> kosztów</w:t>
      </w:r>
      <w:r>
        <w:t xml:space="preserve"> powyżej limitu wskazanego w</w:t>
      </w:r>
      <w:r w:rsidR="003A3BC5">
        <w:t xml:space="preserve"> pkt </w:t>
      </w:r>
      <w:r w:rsidR="005E5215">
        <w:t>4</w:t>
      </w:r>
      <w:r w:rsidR="00822A1A">
        <w:t>,</w:t>
      </w:r>
      <w:r>
        <w:t xml:space="preserve"> wymagają sporządzenia aneksu</w:t>
      </w:r>
      <w:r w:rsidR="003A3BC5">
        <w:t xml:space="preserve"> </w:t>
      </w:r>
      <w:r w:rsidR="001F2887">
        <w:t>do umowy</w:t>
      </w:r>
      <w:r w:rsidR="005306C2">
        <w:t xml:space="preserve"> </w:t>
      </w:r>
      <w:r w:rsidR="005306C2">
        <w:rPr>
          <w:color w:val="000000" w:themeColor="text1"/>
        </w:rPr>
        <w:t>o realizację</w:t>
      </w:r>
      <w:r w:rsidR="005306C2" w:rsidRPr="00B65A1F">
        <w:rPr>
          <w:color w:val="000000" w:themeColor="text1"/>
        </w:rPr>
        <w:t xml:space="preserve"> zadania publicznego</w:t>
      </w:r>
      <w:r>
        <w:t>.</w:t>
      </w:r>
    </w:p>
    <w:p w14:paraId="50606970" w14:textId="470C16BF" w:rsidR="00E45B6D" w:rsidRDefault="00E45B6D" w:rsidP="001254D5">
      <w:pPr>
        <w:pStyle w:val="Akapitzlist"/>
        <w:numPr>
          <w:ilvl w:val="6"/>
          <w:numId w:val="23"/>
        </w:numPr>
        <w:ind w:left="426" w:hanging="425"/>
      </w:pPr>
      <w:r>
        <w:t xml:space="preserve">Przekroczenie limitów, o których mowa w </w:t>
      </w:r>
      <w:r w:rsidR="003A3BC5">
        <w:t>pkt</w:t>
      </w:r>
      <w:r>
        <w:t xml:space="preserve"> </w:t>
      </w:r>
      <w:r w:rsidR="005E5215">
        <w:t>4</w:t>
      </w:r>
      <w:r>
        <w:t>,</w:t>
      </w:r>
      <w:r w:rsidR="00963304">
        <w:t xml:space="preserve"> uważa się za pobranie dotacji </w:t>
      </w:r>
      <w:r>
        <w:t>w</w:t>
      </w:r>
      <w:r w:rsidR="00AA7FC0">
        <w:t> </w:t>
      </w:r>
      <w:r>
        <w:t>nadmiernej wysokości.</w:t>
      </w:r>
    </w:p>
    <w:p w14:paraId="64387AB8" w14:textId="5D27E29E" w:rsidR="00E45B6D" w:rsidRPr="00D3269A" w:rsidRDefault="00E45B6D" w:rsidP="003A3BC5">
      <w:pPr>
        <w:ind w:left="0" w:firstLine="0"/>
      </w:pPr>
    </w:p>
    <w:p w14:paraId="65BBD4B1" w14:textId="23F9240A" w:rsidR="008F5EB6" w:rsidRPr="00B65A1F" w:rsidRDefault="008F5EB6" w:rsidP="006E65D9">
      <w:pPr>
        <w:pStyle w:val="Nagwek1"/>
        <w:ind w:left="426" w:right="43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Postanowienia końcowe </w:t>
      </w:r>
    </w:p>
    <w:p w14:paraId="71DB718D" w14:textId="5174F980" w:rsidR="008F5EB6" w:rsidRPr="00B65A1F" w:rsidRDefault="00145D89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>
        <w:rPr>
          <w:color w:val="000000" w:themeColor="text1"/>
        </w:rPr>
        <w:t>Z</w:t>
      </w:r>
      <w:r w:rsidR="008F5EB6" w:rsidRPr="00B65A1F">
        <w:rPr>
          <w:color w:val="000000" w:themeColor="text1"/>
        </w:rPr>
        <w:t>ałącznik</w:t>
      </w:r>
      <w:r w:rsidR="004502DF">
        <w:rPr>
          <w:color w:val="000000" w:themeColor="text1"/>
        </w:rPr>
        <w:t>i</w:t>
      </w:r>
      <w:r w:rsidR="008F5EB6" w:rsidRPr="00B65A1F">
        <w:rPr>
          <w:color w:val="000000" w:themeColor="text1"/>
        </w:rPr>
        <w:t xml:space="preserve"> do ogłoszenia </w:t>
      </w:r>
      <w:r>
        <w:rPr>
          <w:color w:val="000000" w:themeColor="text1"/>
        </w:rPr>
        <w:t xml:space="preserve">stanowiące </w:t>
      </w:r>
      <w:r w:rsidR="008F5EB6" w:rsidRPr="00B65A1F">
        <w:rPr>
          <w:color w:val="000000" w:themeColor="text1"/>
        </w:rPr>
        <w:t xml:space="preserve">ramowe </w:t>
      </w:r>
      <w:r w:rsidR="00EB17AC">
        <w:rPr>
          <w:color w:val="000000" w:themeColor="text1"/>
        </w:rPr>
        <w:t xml:space="preserve">wzory: </w:t>
      </w:r>
      <w:r w:rsidR="001F2887">
        <w:rPr>
          <w:color w:val="000000" w:themeColor="text1"/>
        </w:rPr>
        <w:t>umowy</w:t>
      </w:r>
      <w:r w:rsidR="00EB17AC">
        <w:rPr>
          <w:color w:val="000000" w:themeColor="text1"/>
        </w:rPr>
        <w:t xml:space="preserve"> o realizację</w:t>
      </w:r>
      <w:r w:rsidR="008F5EB6" w:rsidRPr="00B65A1F">
        <w:rPr>
          <w:color w:val="000000" w:themeColor="text1"/>
        </w:rPr>
        <w:t xml:space="preserve"> zadania publicznego</w:t>
      </w:r>
      <w:r w:rsidR="004502DF">
        <w:rPr>
          <w:color w:val="000000" w:themeColor="text1"/>
        </w:rPr>
        <w:t xml:space="preserve"> (załącznik nr 6)</w:t>
      </w:r>
      <w:r w:rsidR="008F5EB6" w:rsidRPr="00B65A1F">
        <w:rPr>
          <w:color w:val="000000" w:themeColor="text1"/>
        </w:rPr>
        <w:t>, umowy o partnerstwo</w:t>
      </w:r>
      <w:r w:rsidR="00422736">
        <w:rPr>
          <w:color w:val="000000" w:themeColor="text1"/>
        </w:rPr>
        <w:t xml:space="preserve"> (załącznik nr 7)</w:t>
      </w:r>
      <w:r w:rsidR="008F5EB6" w:rsidRPr="00B65A1F">
        <w:rPr>
          <w:color w:val="000000" w:themeColor="text1"/>
        </w:rPr>
        <w:t>, sprawozdania z</w:t>
      </w:r>
      <w:r w:rsidR="00422736">
        <w:rPr>
          <w:color w:val="000000" w:themeColor="text1"/>
        </w:rPr>
        <w:t> </w:t>
      </w:r>
      <w:r w:rsidR="008F5EB6" w:rsidRPr="00B65A1F">
        <w:rPr>
          <w:color w:val="000000" w:themeColor="text1"/>
        </w:rPr>
        <w:t>wykonania zadania publicznego</w:t>
      </w:r>
      <w:r w:rsidR="00422736">
        <w:rPr>
          <w:color w:val="000000" w:themeColor="text1"/>
        </w:rPr>
        <w:t xml:space="preserve"> (załączniki nr 10 i 11)</w:t>
      </w:r>
      <w:r w:rsidR="008F5EB6" w:rsidRPr="00B65A1F">
        <w:rPr>
          <w:color w:val="000000" w:themeColor="text1"/>
        </w:rPr>
        <w:t xml:space="preserve"> oraz formularz </w:t>
      </w:r>
      <w:r w:rsidR="00422736">
        <w:rPr>
          <w:color w:val="000000" w:themeColor="text1"/>
        </w:rPr>
        <w:t>programu inwestycji dla modułu 1 (załącznik nr 4)</w:t>
      </w:r>
      <w:r w:rsidR="008F5EB6" w:rsidRPr="00B65A1F">
        <w:rPr>
          <w:color w:val="000000" w:themeColor="text1"/>
        </w:rPr>
        <w:t xml:space="preserve"> mają charakter pomocniczy i mogą podlegać modyfikacji przez Wojewodów, którzy zobowiązani są do zamieszczenia ostatecznych wzorów na stronach internetowych Urzędów Wojewódzkich, nie później niż do dnia </w:t>
      </w:r>
      <w:r w:rsidR="00D66EC8">
        <w:rPr>
          <w:color w:val="000000" w:themeColor="text1"/>
        </w:rPr>
        <w:t>2 marca</w:t>
      </w:r>
      <w:r w:rsidR="008F5EB6" w:rsidRPr="00B65A1F">
        <w:rPr>
          <w:color w:val="000000" w:themeColor="text1"/>
        </w:rPr>
        <w:t xml:space="preserve"> 20</w:t>
      </w:r>
      <w:r w:rsidR="006002E9">
        <w:rPr>
          <w:color w:val="000000" w:themeColor="text1"/>
        </w:rPr>
        <w:t>2</w:t>
      </w:r>
      <w:r w:rsidR="00155F7A">
        <w:rPr>
          <w:color w:val="000000" w:themeColor="text1"/>
        </w:rPr>
        <w:t>1</w:t>
      </w:r>
      <w:r w:rsidR="008F5EB6" w:rsidRPr="00B65A1F">
        <w:rPr>
          <w:color w:val="000000" w:themeColor="text1"/>
        </w:rPr>
        <w:t xml:space="preserve"> r.</w:t>
      </w:r>
      <w:r w:rsidR="008F5EB6" w:rsidRPr="00B65A1F">
        <w:rPr>
          <w:b/>
          <w:color w:val="000000" w:themeColor="text1"/>
        </w:rPr>
        <w:t xml:space="preserve"> </w:t>
      </w:r>
      <w:r w:rsidR="00AB060F">
        <w:rPr>
          <w:color w:val="000000" w:themeColor="text1"/>
        </w:rPr>
        <w:t>Modyfikacje nie mogą naruszać obo</w:t>
      </w:r>
      <w:r w:rsidR="002C6896">
        <w:rPr>
          <w:color w:val="000000" w:themeColor="text1"/>
        </w:rPr>
        <w:t xml:space="preserve">wiązujących przepisów prawa, </w:t>
      </w:r>
      <w:r w:rsidR="00B83F3B">
        <w:rPr>
          <w:color w:val="000000" w:themeColor="text1"/>
        </w:rPr>
        <w:t xml:space="preserve">postanowień </w:t>
      </w:r>
      <w:r w:rsidR="002C6896">
        <w:rPr>
          <w:color w:val="000000" w:themeColor="text1"/>
        </w:rPr>
        <w:t>programu i ogłoszenia.</w:t>
      </w:r>
    </w:p>
    <w:p w14:paraId="3DBA8DDB" w14:textId="01928E7E" w:rsidR="00B83F3B" w:rsidRDefault="008F5EB6" w:rsidP="00884345">
      <w:pPr>
        <w:numPr>
          <w:ilvl w:val="0"/>
          <w:numId w:val="10"/>
        </w:numPr>
        <w:spacing w:after="0"/>
        <w:ind w:left="426" w:right="52" w:hanging="426"/>
        <w:rPr>
          <w:color w:val="000000" w:themeColor="text1"/>
        </w:rPr>
      </w:pPr>
      <w:r w:rsidRPr="00B65A1F">
        <w:rPr>
          <w:color w:val="000000" w:themeColor="text1"/>
        </w:rPr>
        <w:t xml:space="preserve">Oferent, składając ofertę w niniejszym konkursie, oświadcza, że zapoznał się z warunkami </w:t>
      </w:r>
      <w:r w:rsidR="00EB4B69">
        <w:rPr>
          <w:color w:val="000000" w:themeColor="text1"/>
        </w:rPr>
        <w:t>p</w:t>
      </w:r>
      <w:r w:rsidRPr="00B65A1F">
        <w:rPr>
          <w:color w:val="000000" w:themeColor="text1"/>
        </w:rPr>
        <w:t xml:space="preserve">rogramu </w:t>
      </w:r>
      <w:r w:rsidR="00EB4B69">
        <w:rPr>
          <w:color w:val="000000" w:themeColor="text1"/>
        </w:rPr>
        <w:t>w</w:t>
      </w:r>
      <w:r w:rsidRPr="00B65A1F">
        <w:rPr>
          <w:color w:val="000000" w:themeColor="text1"/>
        </w:rPr>
        <w:t>ieloletniego „Senior+”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stanowiącego załącznik do uchwały nr 1</w:t>
      </w:r>
      <w:r w:rsidR="00DF3119">
        <w:rPr>
          <w:color w:val="000000" w:themeColor="text1"/>
        </w:rPr>
        <w:t>91</w:t>
      </w:r>
      <w:r w:rsidRPr="00B65A1F">
        <w:rPr>
          <w:color w:val="000000" w:themeColor="text1"/>
        </w:rPr>
        <w:t xml:space="preserve"> Rady Ministrów z dnia 2</w:t>
      </w:r>
      <w:r w:rsidR="00DF3119">
        <w:rPr>
          <w:color w:val="000000" w:themeColor="text1"/>
        </w:rPr>
        <w:t>1</w:t>
      </w:r>
      <w:r w:rsidRPr="00B65A1F">
        <w:rPr>
          <w:color w:val="000000" w:themeColor="text1"/>
        </w:rPr>
        <w:t xml:space="preserve"> grudnia 20</w:t>
      </w:r>
      <w:r w:rsidR="00DF3119">
        <w:rPr>
          <w:color w:val="000000" w:themeColor="text1"/>
        </w:rPr>
        <w:t>20</w:t>
      </w:r>
      <w:r w:rsidRPr="00B65A1F">
        <w:rPr>
          <w:color w:val="000000" w:themeColor="text1"/>
        </w:rPr>
        <w:t xml:space="preserve"> r. w sprawie ustanowienia programu wieloletniego „Senior</w:t>
      </w:r>
      <w:r w:rsidR="00DF3119">
        <w:rPr>
          <w:color w:val="000000" w:themeColor="text1"/>
        </w:rPr>
        <w:t>+</w:t>
      </w:r>
      <w:r w:rsidRPr="00B65A1F">
        <w:rPr>
          <w:color w:val="000000" w:themeColor="text1"/>
        </w:rPr>
        <w:t>”</w:t>
      </w:r>
      <w:r w:rsidR="00EB4B69">
        <w:rPr>
          <w:color w:val="000000" w:themeColor="text1"/>
        </w:rPr>
        <w:t xml:space="preserve"> na lata 20</w:t>
      </w:r>
      <w:r w:rsidR="00DF3119">
        <w:rPr>
          <w:color w:val="000000" w:themeColor="text1"/>
        </w:rPr>
        <w:t>21</w:t>
      </w:r>
      <w:r w:rsidR="00B83F3B">
        <w:rPr>
          <w:color w:val="000000" w:themeColor="text1"/>
        </w:rPr>
        <w:t>–</w:t>
      </w:r>
      <w:r w:rsidR="00DF3119">
        <w:rPr>
          <w:color w:val="000000" w:themeColor="text1"/>
        </w:rPr>
        <w:t>2025</w:t>
      </w:r>
      <w:r w:rsidRPr="00B65A1F">
        <w:rPr>
          <w:color w:val="000000" w:themeColor="text1"/>
        </w:rPr>
        <w:t>, który stanowi integralną częś</w:t>
      </w:r>
      <w:r w:rsidR="005306C2">
        <w:rPr>
          <w:color w:val="000000" w:themeColor="text1"/>
        </w:rPr>
        <w:t>ć</w:t>
      </w:r>
      <w:r w:rsidRPr="00B65A1F">
        <w:rPr>
          <w:color w:val="000000" w:themeColor="text1"/>
        </w:rPr>
        <w:t xml:space="preserve"> niniejszego ogłoszenia</w:t>
      </w:r>
      <w:r w:rsidR="00F55134">
        <w:rPr>
          <w:color w:val="000000" w:themeColor="text1"/>
        </w:rPr>
        <w:t xml:space="preserve"> (załącznik nr 1)</w:t>
      </w:r>
      <w:r w:rsidRPr="00B65A1F">
        <w:rPr>
          <w:color w:val="000000" w:themeColor="text1"/>
        </w:rPr>
        <w:t xml:space="preserve">. </w:t>
      </w:r>
    </w:p>
    <w:p w14:paraId="4322815C" w14:textId="1BC3C998" w:rsidR="00A45B21" w:rsidRPr="00B83F3B" w:rsidRDefault="00A45B21" w:rsidP="001F2887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B83F3B">
        <w:rPr>
          <w:bCs/>
        </w:rPr>
        <w:t xml:space="preserve">Przetwarzanie danych osobowych w projektach realizowanych w ramach </w:t>
      </w:r>
      <w:r w:rsidR="00905280" w:rsidRPr="00B83F3B">
        <w:rPr>
          <w:bCs/>
        </w:rPr>
        <w:t>p</w:t>
      </w:r>
      <w:r w:rsidRPr="00B83F3B">
        <w:rPr>
          <w:bCs/>
        </w:rPr>
        <w:t>rogramu powinno odbywać się zgodnie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B83F3B" w:rsidRPr="00B83F3B">
        <w:rPr>
          <w:bCs/>
        </w:rPr>
        <w:t>)</w:t>
      </w:r>
      <w:r w:rsidRPr="00B83F3B">
        <w:rPr>
          <w:bCs/>
        </w:rPr>
        <w:t xml:space="preserve"> </w:t>
      </w:r>
      <w:r w:rsidR="00B83F3B" w:rsidRPr="00B83F3B">
        <w:rPr>
          <w:bCs/>
        </w:rPr>
        <w:t>(Dz.</w:t>
      </w:r>
      <w:r w:rsidR="00B83F3B">
        <w:rPr>
          <w:bCs/>
        </w:rPr>
        <w:t xml:space="preserve"> </w:t>
      </w:r>
      <w:r w:rsidR="00B83F3B" w:rsidRPr="00B83F3B">
        <w:rPr>
          <w:bCs/>
        </w:rPr>
        <w:t xml:space="preserve">Urz. UE L 119 z 04.05.2016, str. 1, z </w:t>
      </w:r>
      <w:proofErr w:type="spellStart"/>
      <w:r w:rsidR="00B83F3B" w:rsidRPr="00B83F3B">
        <w:rPr>
          <w:bCs/>
        </w:rPr>
        <w:t>późn</w:t>
      </w:r>
      <w:proofErr w:type="spellEnd"/>
      <w:r w:rsidR="00B83F3B" w:rsidRPr="00B83F3B">
        <w:rPr>
          <w:bCs/>
        </w:rPr>
        <w:t>. zm.)</w:t>
      </w:r>
      <w:r w:rsidRPr="00B83F3B">
        <w:rPr>
          <w:bCs/>
        </w:rPr>
        <w:t>.</w:t>
      </w:r>
    </w:p>
    <w:p w14:paraId="6B510D02" w14:textId="3E90069D" w:rsidR="00A45B21" w:rsidRPr="00A45B21" w:rsidRDefault="00A45B21" w:rsidP="00884345">
      <w:pPr>
        <w:numPr>
          <w:ilvl w:val="0"/>
          <w:numId w:val="10"/>
        </w:numPr>
        <w:spacing w:after="0"/>
        <w:ind w:left="426" w:right="52" w:hanging="426"/>
        <w:rPr>
          <w:bCs/>
        </w:rPr>
      </w:pPr>
      <w:r w:rsidRPr="00A45B21">
        <w:rPr>
          <w:bCs/>
        </w:rPr>
        <w:t>Administratorem danych osobowych beneficjentów oraz osób zaangażowany</w:t>
      </w:r>
      <w:r w:rsidR="00612EA6">
        <w:rPr>
          <w:bCs/>
        </w:rPr>
        <w:t xml:space="preserve">ch </w:t>
      </w:r>
      <w:r w:rsidR="00612EA6">
        <w:rPr>
          <w:bCs/>
        </w:rPr>
        <w:br/>
        <w:t>w realizację projektu jest O</w:t>
      </w:r>
      <w:r w:rsidRPr="00A45B21">
        <w:rPr>
          <w:bCs/>
        </w:rPr>
        <w:t>ferent. Oferent obowiązanych jest w szczególności do:</w:t>
      </w:r>
    </w:p>
    <w:p w14:paraId="276A5726" w14:textId="41199A38" w:rsidR="00CE59AB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>posiadania zgody beneficjentów na przetwarzanie ich danych osobowych, która zawiera w szczególności zgodę na udostępnianie ich danych do celów monitoringu</w:t>
      </w:r>
      <w:r>
        <w:rPr>
          <w:bCs/>
        </w:rPr>
        <w:t xml:space="preserve">  </w:t>
      </w:r>
      <w:r>
        <w:rPr>
          <w:bCs/>
        </w:rPr>
        <w:br/>
        <w:t>i</w:t>
      </w:r>
      <w:r w:rsidRPr="00A45B21">
        <w:rPr>
          <w:bCs/>
        </w:rPr>
        <w:t xml:space="preserve"> kontroli w ramach realizowanego projektu oraz przeprowadzanych na zlecenie Ministerstwa Rodziny i Polityki Społecznej ewaluacji;</w:t>
      </w:r>
    </w:p>
    <w:p w14:paraId="3826BB44" w14:textId="2EACB1DB" w:rsidR="00A45B21" w:rsidRPr="00857838" w:rsidRDefault="00A45B21" w:rsidP="001F2887">
      <w:pPr>
        <w:pStyle w:val="Akapitzlist"/>
        <w:numPr>
          <w:ilvl w:val="0"/>
          <w:numId w:val="17"/>
        </w:numPr>
        <w:spacing w:after="0" w:line="276" w:lineRule="auto"/>
        <w:ind w:left="851" w:right="0"/>
      </w:pPr>
      <w:r w:rsidRPr="004F2255">
        <w:rPr>
          <w:bCs/>
        </w:rPr>
        <w:t xml:space="preserve">przekazania beneficjentom informacji wskazanych w art. 13 </w:t>
      </w:r>
      <w:r w:rsidR="00CE59AB" w:rsidRPr="004F2255">
        <w:rPr>
          <w:bCs/>
        </w:rPr>
        <w:t>rozporządzeni</w:t>
      </w:r>
      <w:r w:rsidR="00CE59AB">
        <w:rPr>
          <w:bCs/>
        </w:rPr>
        <w:t>a</w:t>
      </w:r>
      <w:r w:rsidR="00CE59AB" w:rsidRPr="004F2255">
        <w:rPr>
          <w:bCs/>
        </w:rPr>
        <w:t xml:space="preserve"> Parlamentu Europe</w:t>
      </w:r>
      <w:r w:rsidR="00CE59AB" w:rsidRPr="008B54BC">
        <w:rPr>
          <w:bCs/>
        </w:rPr>
        <w:t xml:space="preserve">jskiego i Rady (UE) 2016/679 z dnia 27 kwietnia 2016 r. w sprawie ochrony osób fizycznych w związku z przetwarzaniem danych osobowych i w sprawie </w:t>
      </w:r>
      <w:r w:rsidR="00CE59AB" w:rsidRPr="008B54BC">
        <w:rPr>
          <w:bCs/>
        </w:rPr>
        <w:lastRenderedPageBreak/>
        <w:t>swobodnego przepływu takich danych oraz uchylenia dyrektywy 95/46/WE (ogólne rozporządzenie o ochronie danych)</w:t>
      </w:r>
      <w:r w:rsidR="00CE59AB" w:rsidRPr="008B54BC">
        <w:t xml:space="preserve"> </w:t>
      </w:r>
      <w:r w:rsidRPr="008B54BC">
        <w:t>,</w:t>
      </w:r>
      <w:r w:rsidRPr="00857838">
        <w:t xml:space="preserve"> a w szczególności w zakresie udostępniania ich danych Ministerstwu w celu przeprowadzania czynności monitoringowych, sprawozdawczych czy kontrolnych;</w:t>
      </w:r>
    </w:p>
    <w:p w14:paraId="075622DC" w14:textId="398C2ACC" w:rsidR="00A45B21" w:rsidRDefault="00A45B21" w:rsidP="00884345">
      <w:pPr>
        <w:pStyle w:val="Akapitzlist"/>
        <w:numPr>
          <w:ilvl w:val="0"/>
          <w:numId w:val="17"/>
        </w:numPr>
        <w:spacing w:after="0" w:line="276" w:lineRule="auto"/>
        <w:ind w:left="851" w:right="0"/>
        <w:rPr>
          <w:bCs/>
        </w:rPr>
      </w:pPr>
      <w:r w:rsidRPr="00A45B21">
        <w:rPr>
          <w:bCs/>
        </w:rPr>
        <w:t xml:space="preserve">zawierania umów powierzenia przetwarzania danych – o ile ma to zastosowanie </w:t>
      </w:r>
      <w:r>
        <w:rPr>
          <w:bCs/>
        </w:rPr>
        <w:br/>
      </w:r>
      <w:r w:rsidRPr="00A45B21">
        <w:rPr>
          <w:bCs/>
        </w:rPr>
        <w:t>w danym projekcie</w:t>
      </w:r>
      <w:r>
        <w:rPr>
          <w:bCs/>
        </w:rPr>
        <w:t>.</w:t>
      </w:r>
    </w:p>
    <w:p w14:paraId="5152AC4D" w14:textId="77777777" w:rsidR="006F08DD" w:rsidRPr="00A45B21" w:rsidRDefault="006F08DD" w:rsidP="006F08DD">
      <w:pPr>
        <w:pStyle w:val="Akapitzlist"/>
        <w:spacing w:after="0" w:line="276" w:lineRule="auto"/>
        <w:ind w:left="851" w:right="0" w:firstLine="0"/>
        <w:rPr>
          <w:bCs/>
        </w:rPr>
      </w:pPr>
    </w:p>
    <w:p w14:paraId="3A4732DD" w14:textId="4BA25A5C" w:rsidR="008F5EB6" w:rsidRPr="0085100C" w:rsidRDefault="008F5EB6" w:rsidP="001F041E">
      <w:pPr>
        <w:spacing w:after="25" w:line="259" w:lineRule="auto"/>
        <w:ind w:left="426" w:right="0" w:hanging="426"/>
        <w:jc w:val="center"/>
        <w:rPr>
          <w:b/>
          <w:color w:val="000000" w:themeColor="text1"/>
          <w:sz w:val="22"/>
          <w:u w:val="single"/>
        </w:rPr>
      </w:pPr>
      <w:r w:rsidRPr="0085100C">
        <w:rPr>
          <w:b/>
          <w:color w:val="000000" w:themeColor="text1"/>
          <w:sz w:val="22"/>
          <w:u w:val="single" w:color="000000"/>
        </w:rPr>
        <w:t xml:space="preserve">Szczegółowe informacje o zasadach </w:t>
      </w:r>
      <w:r w:rsidR="004C04A0" w:rsidRPr="0085100C">
        <w:rPr>
          <w:b/>
          <w:color w:val="000000" w:themeColor="text1"/>
          <w:sz w:val="22"/>
          <w:u w:val="single" w:color="000000"/>
        </w:rPr>
        <w:t>p</w:t>
      </w:r>
      <w:r w:rsidRPr="0085100C">
        <w:rPr>
          <w:b/>
          <w:color w:val="000000" w:themeColor="text1"/>
          <w:sz w:val="22"/>
          <w:u w:val="single" w:color="000000"/>
        </w:rPr>
        <w:t>rogramu i warunkach konkursu, z uwzględnieniem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 w:color="000000"/>
        </w:rPr>
        <w:t>kwalifikowalności kosztów,</w:t>
      </w:r>
      <w:r w:rsidRPr="0085100C">
        <w:rPr>
          <w:b/>
          <w:color w:val="000000" w:themeColor="text1"/>
          <w:sz w:val="22"/>
        </w:rPr>
        <w:t xml:space="preserve"> </w:t>
      </w:r>
      <w:r w:rsidRPr="0085100C">
        <w:rPr>
          <w:b/>
          <w:color w:val="000000" w:themeColor="text1"/>
          <w:sz w:val="22"/>
          <w:u w:val="single"/>
        </w:rPr>
        <w:t>można uzyskać od właściwych Urzędów Wojewódzkich wskazanych w</w:t>
      </w:r>
      <w:r w:rsidR="00C35254" w:rsidRPr="0085100C">
        <w:rPr>
          <w:b/>
          <w:color w:val="000000" w:themeColor="text1"/>
          <w:sz w:val="22"/>
          <w:u w:val="single"/>
        </w:rPr>
        <w:t> </w:t>
      </w:r>
      <w:r w:rsidRPr="0085100C">
        <w:rPr>
          <w:b/>
          <w:color w:val="000000" w:themeColor="text1"/>
          <w:sz w:val="22"/>
          <w:u w:val="single"/>
        </w:rPr>
        <w:t>wykazie stanowiącym załącznik</w:t>
      </w:r>
      <w:r w:rsidR="00CF68E8">
        <w:rPr>
          <w:b/>
          <w:color w:val="000000" w:themeColor="text1"/>
          <w:sz w:val="22"/>
          <w:u w:val="single"/>
        </w:rPr>
        <w:t xml:space="preserve"> nr 13</w:t>
      </w:r>
      <w:r w:rsidRPr="0085100C">
        <w:rPr>
          <w:b/>
          <w:color w:val="000000" w:themeColor="text1"/>
          <w:sz w:val="22"/>
          <w:u w:val="single"/>
        </w:rPr>
        <w:t xml:space="preserve"> do ogłoszenia.</w:t>
      </w:r>
    </w:p>
    <w:p w14:paraId="73F0723A" w14:textId="77777777" w:rsidR="004C04A0" w:rsidRDefault="004C04A0" w:rsidP="006E65D9">
      <w:pPr>
        <w:spacing w:after="0" w:line="273" w:lineRule="auto"/>
        <w:ind w:left="426" w:right="244" w:hanging="426"/>
        <w:jc w:val="center"/>
        <w:rPr>
          <w:b/>
          <w:i/>
          <w:color w:val="000000" w:themeColor="text1"/>
          <w:sz w:val="22"/>
        </w:rPr>
      </w:pPr>
    </w:p>
    <w:p w14:paraId="587722A6" w14:textId="748DB05E" w:rsidR="001B6D13" w:rsidRDefault="004C04A0" w:rsidP="00835E2F">
      <w:pPr>
        <w:spacing w:after="0" w:line="251" w:lineRule="auto"/>
        <w:ind w:left="0" w:right="0" w:firstLine="0"/>
      </w:pPr>
      <w:r w:rsidRPr="004C04A0">
        <w:rPr>
          <w:color w:val="000000" w:themeColor="text1"/>
          <w:sz w:val="22"/>
        </w:rPr>
        <w:t xml:space="preserve">Przed upływem terminu składania ofert Departament Polityki Senioralnej udziela stosownych wyjaśnień </w:t>
      </w:r>
      <w:r w:rsidRPr="001C0462">
        <w:rPr>
          <w:color w:val="000000" w:themeColor="text1"/>
          <w:sz w:val="22"/>
          <w:u w:val="single"/>
        </w:rPr>
        <w:t>dotyczących programu</w:t>
      </w:r>
      <w:r w:rsidRPr="004C04A0">
        <w:rPr>
          <w:color w:val="000000" w:themeColor="text1"/>
          <w:sz w:val="22"/>
        </w:rPr>
        <w:t xml:space="preserve"> w każdy pn., śr., pt., w godz. 9:00 – 12:00, </w:t>
      </w:r>
      <w:r w:rsidR="00C35254">
        <w:rPr>
          <w:color w:val="000000" w:themeColor="text1"/>
          <w:sz w:val="22"/>
        </w:rPr>
        <w:t xml:space="preserve">pod nr tel.: (022) </w:t>
      </w:r>
      <w:r w:rsidR="00155F7A">
        <w:rPr>
          <w:color w:val="000000" w:themeColor="text1"/>
          <w:sz w:val="22"/>
        </w:rPr>
        <w:t>4</w:t>
      </w:r>
      <w:r w:rsidR="00C35254">
        <w:rPr>
          <w:color w:val="000000" w:themeColor="text1"/>
          <w:sz w:val="22"/>
        </w:rPr>
        <w:t>61</w:t>
      </w:r>
      <w:r w:rsidR="00CE59AB">
        <w:rPr>
          <w:color w:val="000000" w:themeColor="text1"/>
          <w:sz w:val="22"/>
        </w:rPr>
        <w:t xml:space="preserve"> </w:t>
      </w:r>
      <w:r w:rsidR="00C35254">
        <w:rPr>
          <w:color w:val="000000" w:themeColor="text1"/>
          <w:sz w:val="22"/>
        </w:rPr>
        <w:t>18</w:t>
      </w:r>
      <w:r w:rsidR="00CE59AB">
        <w:rPr>
          <w:color w:val="000000" w:themeColor="text1"/>
          <w:sz w:val="22"/>
        </w:rPr>
        <w:t xml:space="preserve"> </w:t>
      </w:r>
      <w:r w:rsidRPr="004C04A0">
        <w:rPr>
          <w:color w:val="000000" w:themeColor="text1"/>
          <w:sz w:val="22"/>
        </w:rPr>
        <w:t>47.</w:t>
      </w:r>
    </w:p>
    <w:sectPr w:rsidR="001B6D13" w:rsidSect="00BD14C3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AC7EC2" w14:textId="77777777" w:rsidR="00AE103B" w:rsidRDefault="00AE103B" w:rsidP="00BD14C3">
      <w:pPr>
        <w:spacing w:after="0" w:line="240" w:lineRule="auto"/>
      </w:pPr>
      <w:r>
        <w:separator/>
      </w:r>
    </w:p>
    <w:p w14:paraId="5787AF8B" w14:textId="77777777" w:rsidR="00AE103B" w:rsidRDefault="00AE103B"/>
  </w:endnote>
  <w:endnote w:type="continuationSeparator" w:id="0">
    <w:p w14:paraId="6D470D84" w14:textId="77777777" w:rsidR="00AE103B" w:rsidRDefault="00AE103B" w:rsidP="00BD14C3">
      <w:pPr>
        <w:spacing w:after="0" w:line="240" w:lineRule="auto"/>
      </w:pPr>
      <w:r>
        <w:continuationSeparator/>
      </w:r>
    </w:p>
    <w:p w14:paraId="59DE67AE" w14:textId="77777777" w:rsidR="00AE103B" w:rsidRDefault="00AE103B"/>
  </w:endnote>
  <w:endnote w:type="continuationNotice" w:id="1">
    <w:p w14:paraId="5A38BA53" w14:textId="77777777" w:rsidR="00AE103B" w:rsidRDefault="00AE103B">
      <w:pPr>
        <w:spacing w:after="0" w:line="240" w:lineRule="auto"/>
      </w:pPr>
    </w:p>
    <w:p w14:paraId="4D50E655" w14:textId="77777777" w:rsidR="00AE103B" w:rsidRDefault="00AE10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28582518"/>
      <w:docPartObj>
        <w:docPartGallery w:val="Page Numbers (Bottom of Page)"/>
        <w:docPartUnique/>
      </w:docPartObj>
    </w:sdtPr>
    <w:sdtEndPr/>
    <w:sdtContent>
      <w:p w14:paraId="218DDD62" w14:textId="6E044D96" w:rsidR="00BD14C3" w:rsidRDefault="00BD14C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6DA">
          <w:rPr>
            <w:noProof/>
          </w:rPr>
          <w:t>12</w:t>
        </w:r>
        <w:r>
          <w:fldChar w:fldCharType="end"/>
        </w:r>
      </w:p>
    </w:sdtContent>
  </w:sdt>
  <w:p w14:paraId="3FA7BF5D" w14:textId="77777777" w:rsidR="00BD14C3" w:rsidRDefault="00BD14C3">
    <w:pPr>
      <w:pStyle w:val="Stopka"/>
    </w:pPr>
  </w:p>
  <w:p w14:paraId="04D3D0BB" w14:textId="77777777" w:rsidR="00BE0301" w:rsidRDefault="00BE030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442D82" w14:textId="77777777" w:rsidR="00AE103B" w:rsidRDefault="00AE103B" w:rsidP="00BD14C3">
      <w:pPr>
        <w:spacing w:after="0" w:line="240" w:lineRule="auto"/>
      </w:pPr>
      <w:r>
        <w:separator/>
      </w:r>
    </w:p>
    <w:p w14:paraId="0592B975" w14:textId="77777777" w:rsidR="00AE103B" w:rsidRDefault="00AE103B"/>
  </w:footnote>
  <w:footnote w:type="continuationSeparator" w:id="0">
    <w:p w14:paraId="2DFFA49B" w14:textId="77777777" w:rsidR="00AE103B" w:rsidRDefault="00AE103B" w:rsidP="00BD14C3">
      <w:pPr>
        <w:spacing w:after="0" w:line="240" w:lineRule="auto"/>
      </w:pPr>
      <w:r>
        <w:continuationSeparator/>
      </w:r>
    </w:p>
    <w:p w14:paraId="435A88C1" w14:textId="77777777" w:rsidR="00AE103B" w:rsidRDefault="00AE103B"/>
  </w:footnote>
  <w:footnote w:type="continuationNotice" w:id="1">
    <w:p w14:paraId="5B415085" w14:textId="77777777" w:rsidR="00AE103B" w:rsidRDefault="00AE103B">
      <w:pPr>
        <w:spacing w:after="0" w:line="240" w:lineRule="auto"/>
      </w:pPr>
    </w:p>
    <w:p w14:paraId="73BAEF62" w14:textId="77777777" w:rsidR="00AE103B" w:rsidRDefault="00AE103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D331F" w14:textId="0237968C" w:rsidR="009F3864" w:rsidRDefault="009F3864" w:rsidP="009F3864">
    <w:pPr>
      <w:spacing w:after="16" w:line="240" w:lineRule="auto"/>
      <w:ind w:left="0" w:right="63" w:firstLine="0"/>
      <w:jc w:val="left"/>
      <w:rPr>
        <w:color w:val="000000" w:themeColor="text1"/>
      </w:rPr>
    </w:pPr>
    <w:r>
      <w:rPr>
        <w:noProof/>
        <w:color w:val="000000" w:themeColor="text1"/>
      </w:rPr>
      <w:drawing>
        <wp:inline distT="0" distB="0" distL="0" distR="0" wp14:anchorId="062CD173" wp14:editId="273660A8">
          <wp:extent cx="3200400" cy="103060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0" cy="1030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41E8B">
      <w:rPr>
        <w:color w:val="000000" w:themeColor="text1"/>
      </w:rPr>
      <w:t xml:space="preserve">                    </w:t>
    </w:r>
    <w:r w:rsidR="00D45CE5">
      <w:rPr>
        <w:color w:val="000000" w:themeColor="text1"/>
      </w:rPr>
      <w:t xml:space="preserve">Zatwierdzam:     </w:t>
    </w:r>
  </w:p>
  <w:p w14:paraId="53960AA1" w14:textId="22EA6BB5" w:rsidR="00D45CE5" w:rsidRDefault="00D45CE5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  <w:r>
      <w:rPr>
        <w:color w:val="000000" w:themeColor="text1"/>
      </w:rPr>
      <w:t>Minister</w:t>
    </w:r>
  </w:p>
  <w:p w14:paraId="1632D214" w14:textId="36B21325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  <w:p w14:paraId="68955006" w14:textId="77777777" w:rsidR="001F2887" w:rsidRDefault="001F2887" w:rsidP="009F3864">
    <w:pPr>
      <w:spacing w:after="16" w:line="240" w:lineRule="auto"/>
      <w:ind w:left="4820" w:right="63" w:firstLine="0"/>
      <w:jc w:val="center"/>
      <w:rPr>
        <w:color w:val="000000" w:themeColor="tex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multilevel"/>
    <w:tmpl w:val="00000011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B1192D"/>
    <w:multiLevelType w:val="hybridMultilevel"/>
    <w:tmpl w:val="194AB5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B51E7"/>
    <w:multiLevelType w:val="multilevel"/>
    <w:tmpl w:val="201A0C2A"/>
    <w:lvl w:ilvl="0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96" w:hanging="360"/>
      </w:pPr>
    </w:lvl>
    <w:lvl w:ilvl="2" w:tentative="1">
      <w:start w:val="1"/>
      <w:numFmt w:val="lowerRoman"/>
      <w:lvlText w:val="%3."/>
      <w:lvlJc w:val="right"/>
      <w:pPr>
        <w:ind w:left="2216" w:hanging="180"/>
      </w:pPr>
    </w:lvl>
    <w:lvl w:ilvl="3" w:tentative="1">
      <w:start w:val="1"/>
      <w:numFmt w:val="decimal"/>
      <w:lvlText w:val="%4."/>
      <w:lvlJc w:val="left"/>
      <w:pPr>
        <w:ind w:left="2936" w:hanging="360"/>
      </w:pPr>
    </w:lvl>
    <w:lvl w:ilvl="4" w:tentative="1">
      <w:start w:val="1"/>
      <w:numFmt w:val="lowerLetter"/>
      <w:lvlText w:val="%5."/>
      <w:lvlJc w:val="left"/>
      <w:pPr>
        <w:ind w:left="3656" w:hanging="360"/>
      </w:pPr>
    </w:lvl>
    <w:lvl w:ilvl="5" w:tentative="1">
      <w:start w:val="1"/>
      <w:numFmt w:val="lowerRoman"/>
      <w:lvlText w:val="%6."/>
      <w:lvlJc w:val="right"/>
      <w:pPr>
        <w:ind w:left="4376" w:hanging="180"/>
      </w:pPr>
    </w:lvl>
    <w:lvl w:ilvl="6" w:tentative="1">
      <w:start w:val="1"/>
      <w:numFmt w:val="decimal"/>
      <w:lvlText w:val="%7."/>
      <w:lvlJc w:val="left"/>
      <w:pPr>
        <w:ind w:left="5096" w:hanging="360"/>
      </w:pPr>
    </w:lvl>
    <w:lvl w:ilvl="7" w:tentative="1">
      <w:start w:val="1"/>
      <w:numFmt w:val="lowerLetter"/>
      <w:lvlText w:val="%8."/>
      <w:lvlJc w:val="left"/>
      <w:pPr>
        <w:ind w:left="5816" w:hanging="360"/>
      </w:pPr>
    </w:lvl>
    <w:lvl w:ilvl="8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" w15:restartNumberingAfterBreak="0">
    <w:nsid w:val="06256836"/>
    <w:multiLevelType w:val="hybridMultilevel"/>
    <w:tmpl w:val="4A9488AC"/>
    <w:lvl w:ilvl="0" w:tplc="04150017">
      <w:start w:val="1"/>
      <w:numFmt w:val="lowerLetter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A48FF"/>
    <w:multiLevelType w:val="hybridMultilevel"/>
    <w:tmpl w:val="49D4B92C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5" w15:restartNumberingAfterBreak="0">
    <w:nsid w:val="08F13D98"/>
    <w:multiLevelType w:val="hybridMultilevel"/>
    <w:tmpl w:val="4BCC5048"/>
    <w:lvl w:ilvl="0" w:tplc="5228269E">
      <w:start w:val="1"/>
      <w:numFmt w:val="decimal"/>
      <w:lvlText w:val="%1.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A6FC7C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141E68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9E13DC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443578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7441AE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9C0594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3A9458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4411E4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945613"/>
    <w:multiLevelType w:val="hybridMultilevel"/>
    <w:tmpl w:val="3EF803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4D3F8C"/>
    <w:multiLevelType w:val="hybridMultilevel"/>
    <w:tmpl w:val="5B705D2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281D3D"/>
    <w:multiLevelType w:val="hybridMultilevel"/>
    <w:tmpl w:val="4A003B8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51A49BD"/>
    <w:multiLevelType w:val="hybridMultilevel"/>
    <w:tmpl w:val="5CCC588C"/>
    <w:lvl w:ilvl="0" w:tplc="72C2F3AA">
      <w:start w:val="9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9CC024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622F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0E1B44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8A09F6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1C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5A68B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18B6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28A2F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57975CF"/>
    <w:multiLevelType w:val="multilevel"/>
    <w:tmpl w:val="979475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AF25D51"/>
    <w:multiLevelType w:val="hybridMultilevel"/>
    <w:tmpl w:val="201A0C2A"/>
    <w:lvl w:ilvl="0" w:tplc="041264E6">
      <w:start w:val="1"/>
      <w:numFmt w:val="decimal"/>
      <w:lvlText w:val="%1)"/>
      <w:lvlJc w:val="left"/>
      <w:pPr>
        <w:ind w:left="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2" w15:restartNumberingAfterBreak="0">
    <w:nsid w:val="25AE434C"/>
    <w:multiLevelType w:val="hybridMultilevel"/>
    <w:tmpl w:val="561E1E04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5AE48BC">
      <w:start w:val="1"/>
      <w:numFmt w:val="decimal"/>
      <w:lvlText w:val="%2."/>
      <w:lvlJc w:val="left"/>
      <w:pPr>
        <w:ind w:left="1785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27F2387E"/>
    <w:multiLevelType w:val="hybridMultilevel"/>
    <w:tmpl w:val="20769C06"/>
    <w:lvl w:ilvl="0" w:tplc="FD0089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7160"/>
    <w:multiLevelType w:val="hybridMultilevel"/>
    <w:tmpl w:val="5B38D0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E21A1D"/>
    <w:multiLevelType w:val="multilevel"/>
    <w:tmpl w:val="01B85748"/>
    <w:lvl w:ilvl="0">
      <w:start w:val="1"/>
      <w:numFmt w:val="decimal"/>
      <w:lvlText w:val="%1)"/>
      <w:lvlJc w:val="left"/>
      <w:pPr>
        <w:tabs>
          <w:tab w:val="num" w:pos="0"/>
        </w:tabs>
        <w:ind w:left="1003" w:hanging="498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30E92422"/>
    <w:multiLevelType w:val="hybridMultilevel"/>
    <w:tmpl w:val="2CE00A24"/>
    <w:lvl w:ilvl="0" w:tplc="DD384B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67E3099"/>
    <w:multiLevelType w:val="hybridMultilevel"/>
    <w:tmpl w:val="581E017C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8" w15:restartNumberingAfterBreak="0">
    <w:nsid w:val="37A90127"/>
    <w:multiLevelType w:val="hybridMultilevel"/>
    <w:tmpl w:val="B016BA9A"/>
    <w:lvl w:ilvl="0" w:tplc="3730BA5C">
      <w:start w:val="1"/>
      <w:numFmt w:val="decimal"/>
      <w:lvlText w:val="%1)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BAD80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00ED9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D021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322D7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5635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78D5A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10F53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C2CE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636821"/>
    <w:multiLevelType w:val="hybridMultilevel"/>
    <w:tmpl w:val="C6FE95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B6D65"/>
    <w:multiLevelType w:val="hybridMultilevel"/>
    <w:tmpl w:val="7F8C9124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CDE45B1"/>
    <w:multiLevelType w:val="hybridMultilevel"/>
    <w:tmpl w:val="B2645696"/>
    <w:lvl w:ilvl="0" w:tplc="0415000F">
      <w:start w:val="1"/>
      <w:numFmt w:val="decimal"/>
      <w:lvlText w:val="%1."/>
      <w:lvlJc w:val="left"/>
      <w:pPr>
        <w:ind w:left="1701" w:hanging="360"/>
      </w:pPr>
    </w:lvl>
    <w:lvl w:ilvl="1" w:tplc="04150019" w:tentative="1">
      <w:start w:val="1"/>
      <w:numFmt w:val="lowerLetter"/>
      <w:lvlText w:val="%2."/>
      <w:lvlJc w:val="left"/>
      <w:pPr>
        <w:ind w:left="2421" w:hanging="360"/>
      </w:pPr>
    </w:lvl>
    <w:lvl w:ilvl="2" w:tplc="0415001B" w:tentative="1">
      <w:start w:val="1"/>
      <w:numFmt w:val="lowerRoman"/>
      <w:lvlText w:val="%3."/>
      <w:lvlJc w:val="right"/>
      <w:pPr>
        <w:ind w:left="3141" w:hanging="180"/>
      </w:pPr>
    </w:lvl>
    <w:lvl w:ilvl="3" w:tplc="0415000F" w:tentative="1">
      <w:start w:val="1"/>
      <w:numFmt w:val="decimal"/>
      <w:lvlText w:val="%4."/>
      <w:lvlJc w:val="left"/>
      <w:pPr>
        <w:ind w:left="3861" w:hanging="360"/>
      </w:pPr>
    </w:lvl>
    <w:lvl w:ilvl="4" w:tplc="04150019" w:tentative="1">
      <w:start w:val="1"/>
      <w:numFmt w:val="lowerLetter"/>
      <w:lvlText w:val="%5."/>
      <w:lvlJc w:val="left"/>
      <w:pPr>
        <w:ind w:left="4581" w:hanging="360"/>
      </w:pPr>
    </w:lvl>
    <w:lvl w:ilvl="5" w:tplc="0415001B" w:tentative="1">
      <w:start w:val="1"/>
      <w:numFmt w:val="lowerRoman"/>
      <w:lvlText w:val="%6."/>
      <w:lvlJc w:val="right"/>
      <w:pPr>
        <w:ind w:left="5301" w:hanging="180"/>
      </w:pPr>
    </w:lvl>
    <w:lvl w:ilvl="6" w:tplc="0415000F" w:tentative="1">
      <w:start w:val="1"/>
      <w:numFmt w:val="decimal"/>
      <w:lvlText w:val="%7."/>
      <w:lvlJc w:val="left"/>
      <w:pPr>
        <w:ind w:left="6021" w:hanging="360"/>
      </w:pPr>
    </w:lvl>
    <w:lvl w:ilvl="7" w:tplc="04150019" w:tentative="1">
      <w:start w:val="1"/>
      <w:numFmt w:val="lowerLetter"/>
      <w:lvlText w:val="%8."/>
      <w:lvlJc w:val="left"/>
      <w:pPr>
        <w:ind w:left="6741" w:hanging="360"/>
      </w:pPr>
    </w:lvl>
    <w:lvl w:ilvl="8" w:tplc="0415001B" w:tentative="1">
      <w:start w:val="1"/>
      <w:numFmt w:val="lowerRoman"/>
      <w:lvlText w:val="%9."/>
      <w:lvlJc w:val="right"/>
      <w:pPr>
        <w:ind w:left="7461" w:hanging="180"/>
      </w:pPr>
    </w:lvl>
  </w:abstractNum>
  <w:abstractNum w:abstractNumId="22" w15:restartNumberingAfterBreak="0">
    <w:nsid w:val="40EC5214"/>
    <w:multiLevelType w:val="hybridMultilevel"/>
    <w:tmpl w:val="CA56F1DC"/>
    <w:lvl w:ilvl="0" w:tplc="04150013">
      <w:start w:val="1"/>
      <w:numFmt w:val="upperRoman"/>
      <w:lvlText w:val="%1."/>
      <w:lvlJc w:val="righ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71E164E"/>
    <w:multiLevelType w:val="hybridMultilevel"/>
    <w:tmpl w:val="A6548B8C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783276B"/>
    <w:multiLevelType w:val="hybridMultilevel"/>
    <w:tmpl w:val="E1AC224E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25" w15:restartNumberingAfterBreak="0">
    <w:nsid w:val="4A4915D8"/>
    <w:multiLevelType w:val="hybridMultilevel"/>
    <w:tmpl w:val="709CA782"/>
    <w:lvl w:ilvl="0" w:tplc="C3B0F45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126F36">
      <w:start w:val="1"/>
      <w:numFmt w:val="decimal"/>
      <w:lvlText w:val="%2)"/>
      <w:lvlJc w:val="left"/>
      <w:pPr>
        <w:ind w:left="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C038AA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92FBD8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29FF6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CA9688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7ED78E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D6BCEC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A09F24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45547B"/>
    <w:multiLevelType w:val="hybridMultilevel"/>
    <w:tmpl w:val="95CE82B2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1087275"/>
    <w:multiLevelType w:val="hybridMultilevel"/>
    <w:tmpl w:val="79726AA6"/>
    <w:lvl w:ilvl="0" w:tplc="0415000F">
      <w:start w:val="1"/>
      <w:numFmt w:val="decimal"/>
      <w:lvlText w:val="%1."/>
      <w:lvlJc w:val="left"/>
      <w:pPr>
        <w:ind w:left="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54E468FC"/>
    <w:multiLevelType w:val="hybridMultilevel"/>
    <w:tmpl w:val="EF80C16C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51F495A"/>
    <w:multiLevelType w:val="hybridMultilevel"/>
    <w:tmpl w:val="7AC66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544AF6"/>
    <w:multiLevelType w:val="hybridMultilevel"/>
    <w:tmpl w:val="F5D44F14"/>
    <w:lvl w:ilvl="0" w:tplc="0A3E3FE4">
      <w:start w:val="1"/>
      <w:numFmt w:val="decimal"/>
      <w:lvlText w:val="%1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9E8CF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6E0B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A69F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34FB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2CC12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8EA59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F0F15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86697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5601195"/>
    <w:multiLevelType w:val="hybridMultilevel"/>
    <w:tmpl w:val="7042FBCA"/>
    <w:lvl w:ilvl="0" w:tplc="26FE653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0E5AF6">
      <w:start w:val="1"/>
      <w:numFmt w:val="decimal"/>
      <w:lvlText w:val="%2)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2054C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BBACD5C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D8BE5E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6A2802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6668EA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231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8C1B5A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60A7CF4"/>
    <w:multiLevelType w:val="hybridMultilevel"/>
    <w:tmpl w:val="D414AAFC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AB105EB"/>
    <w:multiLevelType w:val="hybridMultilevel"/>
    <w:tmpl w:val="5E823316"/>
    <w:lvl w:ilvl="0" w:tplc="4350A6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EA22696"/>
    <w:multiLevelType w:val="hybridMultilevel"/>
    <w:tmpl w:val="99608B14"/>
    <w:lvl w:ilvl="0" w:tplc="1166DED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0240496"/>
    <w:multiLevelType w:val="hybridMultilevel"/>
    <w:tmpl w:val="227A15F8"/>
    <w:lvl w:ilvl="0" w:tplc="45AAF522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D6505A">
      <w:start w:val="1"/>
      <w:numFmt w:val="lowerLetter"/>
      <w:lvlText w:val="%2"/>
      <w:lvlJc w:val="left"/>
      <w:pPr>
        <w:ind w:left="1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EA198">
      <w:start w:val="1"/>
      <w:numFmt w:val="lowerRoman"/>
      <w:lvlText w:val="%3"/>
      <w:lvlJc w:val="left"/>
      <w:pPr>
        <w:ind w:left="2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E690B4">
      <w:start w:val="1"/>
      <w:numFmt w:val="decimal"/>
      <w:lvlText w:val="%4"/>
      <w:lvlJc w:val="left"/>
      <w:pPr>
        <w:ind w:left="3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8C032E">
      <w:start w:val="1"/>
      <w:numFmt w:val="lowerLetter"/>
      <w:lvlText w:val="%5"/>
      <w:lvlJc w:val="left"/>
      <w:pPr>
        <w:ind w:left="4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E4C104">
      <w:start w:val="1"/>
      <w:numFmt w:val="lowerRoman"/>
      <w:lvlText w:val="%6"/>
      <w:lvlJc w:val="left"/>
      <w:pPr>
        <w:ind w:left="4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EC5304">
      <w:start w:val="1"/>
      <w:numFmt w:val="decimal"/>
      <w:lvlText w:val="%7"/>
      <w:lvlJc w:val="left"/>
      <w:pPr>
        <w:ind w:left="5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3A30BE">
      <w:start w:val="1"/>
      <w:numFmt w:val="lowerLetter"/>
      <w:lvlText w:val="%8"/>
      <w:lvlJc w:val="left"/>
      <w:pPr>
        <w:ind w:left="6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C9564">
      <w:start w:val="1"/>
      <w:numFmt w:val="lowerRoman"/>
      <w:lvlText w:val="%9"/>
      <w:lvlJc w:val="left"/>
      <w:pPr>
        <w:ind w:left="68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6210553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22E4A43"/>
    <w:multiLevelType w:val="hybridMultilevel"/>
    <w:tmpl w:val="57B64844"/>
    <w:lvl w:ilvl="0" w:tplc="E2AA2DC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4C9882">
      <w:start w:val="1"/>
      <w:numFmt w:val="decimal"/>
      <w:lvlText w:val="%2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46FF5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70EF72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6C9760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F8BFCA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5643B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BEFB92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44806E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623E1F2C"/>
    <w:multiLevelType w:val="hybridMultilevel"/>
    <w:tmpl w:val="3DD8D648"/>
    <w:lvl w:ilvl="0" w:tplc="230E4B02">
      <w:start w:val="1"/>
      <w:numFmt w:val="upperRoman"/>
      <w:pStyle w:val="Nagwek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4E4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6AAB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820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BC6BA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CA78F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B2810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3040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0C25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63980028"/>
    <w:multiLevelType w:val="hybridMultilevel"/>
    <w:tmpl w:val="44C4A418"/>
    <w:lvl w:ilvl="0" w:tplc="04150011">
      <w:start w:val="1"/>
      <w:numFmt w:val="decimal"/>
      <w:lvlText w:val="%1)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2365E">
      <w:start w:val="1"/>
      <w:numFmt w:val="lowerLetter"/>
      <w:lvlText w:val="%2"/>
      <w:lvlJc w:val="left"/>
      <w:pPr>
        <w:ind w:left="14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C0AC88">
      <w:start w:val="1"/>
      <w:numFmt w:val="lowerRoman"/>
      <w:lvlText w:val="%3"/>
      <w:lvlJc w:val="left"/>
      <w:pPr>
        <w:ind w:left="21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C6ABA8">
      <w:start w:val="1"/>
      <w:numFmt w:val="decimal"/>
      <w:lvlText w:val="%4"/>
      <w:lvlJc w:val="left"/>
      <w:pPr>
        <w:ind w:left="28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2687F8">
      <w:start w:val="1"/>
      <w:numFmt w:val="lowerLetter"/>
      <w:lvlText w:val="%5"/>
      <w:lvlJc w:val="left"/>
      <w:pPr>
        <w:ind w:left="3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62B024">
      <w:start w:val="1"/>
      <w:numFmt w:val="lowerRoman"/>
      <w:lvlText w:val="%6"/>
      <w:lvlJc w:val="left"/>
      <w:pPr>
        <w:ind w:left="4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405812">
      <w:start w:val="1"/>
      <w:numFmt w:val="decimal"/>
      <w:lvlText w:val="%7"/>
      <w:lvlJc w:val="left"/>
      <w:pPr>
        <w:ind w:left="50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4CBF0E">
      <w:start w:val="1"/>
      <w:numFmt w:val="lowerLetter"/>
      <w:lvlText w:val="%8"/>
      <w:lvlJc w:val="left"/>
      <w:pPr>
        <w:ind w:left="5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29611F8">
      <w:start w:val="1"/>
      <w:numFmt w:val="lowerRoman"/>
      <w:lvlText w:val="%9"/>
      <w:lvlJc w:val="left"/>
      <w:pPr>
        <w:ind w:left="64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83C0807"/>
    <w:multiLevelType w:val="hybridMultilevel"/>
    <w:tmpl w:val="3372E974"/>
    <w:lvl w:ilvl="0" w:tplc="0415000F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10433"/>
    <w:multiLevelType w:val="hybridMultilevel"/>
    <w:tmpl w:val="8C7A9E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240D4B"/>
    <w:multiLevelType w:val="hybridMultilevel"/>
    <w:tmpl w:val="8ADC94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991D35"/>
    <w:multiLevelType w:val="hybridMultilevel"/>
    <w:tmpl w:val="611AADD0"/>
    <w:lvl w:ilvl="0" w:tplc="04150013">
      <w:start w:val="1"/>
      <w:numFmt w:val="upp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0041916"/>
    <w:multiLevelType w:val="hybridMultilevel"/>
    <w:tmpl w:val="19C05C40"/>
    <w:lvl w:ilvl="0" w:tplc="04150011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5" w15:restartNumberingAfterBreak="0">
    <w:nsid w:val="73B52FF4"/>
    <w:multiLevelType w:val="hybridMultilevel"/>
    <w:tmpl w:val="D6B0B95C"/>
    <w:lvl w:ilvl="0" w:tplc="04150011">
      <w:start w:val="1"/>
      <w:numFmt w:val="decimal"/>
      <w:lvlText w:val="%1)"/>
      <w:lvlJc w:val="left"/>
      <w:pPr>
        <w:ind w:left="143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8407EF"/>
    <w:multiLevelType w:val="hybridMultilevel"/>
    <w:tmpl w:val="26981514"/>
    <w:lvl w:ilvl="0" w:tplc="04150011">
      <w:start w:val="1"/>
      <w:numFmt w:val="decimal"/>
      <w:lvlText w:val="%1)"/>
      <w:lvlJc w:val="left"/>
      <w:pPr>
        <w:ind w:left="1797" w:hanging="36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ind w:left="7557" w:hanging="180"/>
      </w:pPr>
    </w:lvl>
  </w:abstractNum>
  <w:abstractNum w:abstractNumId="47" w15:restartNumberingAfterBreak="0">
    <w:nsid w:val="77C9271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8" w15:restartNumberingAfterBreak="0">
    <w:nsid w:val="7F275839"/>
    <w:multiLevelType w:val="hybridMultilevel"/>
    <w:tmpl w:val="A49EDF84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3E6D98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C7F50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8A5EDA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785B5A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800018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C231F4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73C0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9C6B4E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35"/>
  </w:num>
  <w:num w:numId="3">
    <w:abstractNumId w:val="33"/>
  </w:num>
  <w:num w:numId="4">
    <w:abstractNumId w:val="30"/>
  </w:num>
  <w:num w:numId="5">
    <w:abstractNumId w:val="9"/>
  </w:num>
  <w:num w:numId="6">
    <w:abstractNumId w:val="25"/>
  </w:num>
  <w:num w:numId="7">
    <w:abstractNumId w:val="31"/>
  </w:num>
  <w:num w:numId="8">
    <w:abstractNumId w:val="37"/>
  </w:num>
  <w:num w:numId="9">
    <w:abstractNumId w:val="22"/>
  </w:num>
  <w:num w:numId="10">
    <w:abstractNumId w:val="5"/>
  </w:num>
  <w:num w:numId="11">
    <w:abstractNumId w:val="38"/>
  </w:num>
  <w:num w:numId="12">
    <w:abstractNumId w:val="29"/>
  </w:num>
  <w:num w:numId="13">
    <w:abstractNumId w:val="34"/>
  </w:num>
  <w:num w:numId="14">
    <w:abstractNumId w:val="20"/>
  </w:num>
  <w:num w:numId="15">
    <w:abstractNumId w:val="26"/>
  </w:num>
  <w:num w:numId="16">
    <w:abstractNumId w:val="41"/>
  </w:num>
  <w:num w:numId="17">
    <w:abstractNumId w:val="23"/>
  </w:num>
  <w:num w:numId="18">
    <w:abstractNumId w:val="0"/>
  </w:num>
  <w:num w:numId="19">
    <w:abstractNumId w:val="15"/>
  </w:num>
  <w:num w:numId="20">
    <w:abstractNumId w:val="47"/>
  </w:num>
  <w:num w:numId="21">
    <w:abstractNumId w:val="11"/>
  </w:num>
  <w:num w:numId="22">
    <w:abstractNumId w:val="2"/>
  </w:num>
  <w:num w:numId="23">
    <w:abstractNumId w:val="36"/>
  </w:num>
  <w:num w:numId="24">
    <w:abstractNumId w:val="1"/>
  </w:num>
  <w:num w:numId="25">
    <w:abstractNumId w:val="4"/>
  </w:num>
  <w:num w:numId="26">
    <w:abstractNumId w:val="46"/>
  </w:num>
  <w:num w:numId="27">
    <w:abstractNumId w:val="24"/>
  </w:num>
  <w:num w:numId="28">
    <w:abstractNumId w:val="14"/>
  </w:num>
  <w:num w:numId="29">
    <w:abstractNumId w:val="45"/>
  </w:num>
  <w:num w:numId="30">
    <w:abstractNumId w:val="3"/>
  </w:num>
  <w:num w:numId="31">
    <w:abstractNumId w:val="42"/>
  </w:num>
  <w:num w:numId="32">
    <w:abstractNumId w:val="10"/>
  </w:num>
  <w:num w:numId="33">
    <w:abstractNumId w:val="21"/>
  </w:num>
  <w:num w:numId="34">
    <w:abstractNumId w:val="19"/>
  </w:num>
  <w:num w:numId="35">
    <w:abstractNumId w:val="27"/>
  </w:num>
  <w:num w:numId="36">
    <w:abstractNumId w:val="48"/>
  </w:num>
  <w:num w:numId="37">
    <w:abstractNumId w:val="43"/>
  </w:num>
  <w:num w:numId="38">
    <w:abstractNumId w:val="28"/>
  </w:num>
  <w:num w:numId="39">
    <w:abstractNumId w:val="16"/>
  </w:num>
  <w:num w:numId="40">
    <w:abstractNumId w:val="8"/>
  </w:num>
  <w:num w:numId="41">
    <w:abstractNumId w:val="13"/>
  </w:num>
  <w:num w:numId="42">
    <w:abstractNumId w:val="12"/>
  </w:num>
  <w:num w:numId="43">
    <w:abstractNumId w:val="39"/>
  </w:num>
  <w:num w:numId="44">
    <w:abstractNumId w:val="17"/>
  </w:num>
  <w:num w:numId="45">
    <w:abstractNumId w:val="6"/>
  </w:num>
  <w:num w:numId="46">
    <w:abstractNumId w:val="40"/>
  </w:num>
  <w:num w:numId="47">
    <w:abstractNumId w:val="44"/>
  </w:num>
  <w:num w:numId="48">
    <w:abstractNumId w:val="7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4BD"/>
    <w:rsid w:val="00010951"/>
    <w:rsid w:val="00011CDF"/>
    <w:rsid w:val="00034B65"/>
    <w:rsid w:val="00055CC3"/>
    <w:rsid w:val="00056D9E"/>
    <w:rsid w:val="00066A62"/>
    <w:rsid w:val="0008022F"/>
    <w:rsid w:val="00080F76"/>
    <w:rsid w:val="000A69CD"/>
    <w:rsid w:val="000B0EB6"/>
    <w:rsid w:val="000D2F7E"/>
    <w:rsid w:val="000E1BC5"/>
    <w:rsid w:val="000F755A"/>
    <w:rsid w:val="00100B9E"/>
    <w:rsid w:val="00111CB1"/>
    <w:rsid w:val="00112521"/>
    <w:rsid w:val="001166CE"/>
    <w:rsid w:val="00116EF0"/>
    <w:rsid w:val="001254D5"/>
    <w:rsid w:val="0013347A"/>
    <w:rsid w:val="001405EF"/>
    <w:rsid w:val="00145D89"/>
    <w:rsid w:val="00147044"/>
    <w:rsid w:val="00154A93"/>
    <w:rsid w:val="00155F7A"/>
    <w:rsid w:val="00176EE6"/>
    <w:rsid w:val="00187387"/>
    <w:rsid w:val="00191E1A"/>
    <w:rsid w:val="001A7F87"/>
    <w:rsid w:val="001B57C6"/>
    <w:rsid w:val="001B6D13"/>
    <w:rsid w:val="001C0462"/>
    <w:rsid w:val="001C47F6"/>
    <w:rsid w:val="001C61A2"/>
    <w:rsid w:val="001D3885"/>
    <w:rsid w:val="001D7FAB"/>
    <w:rsid w:val="001E1CDF"/>
    <w:rsid w:val="001F041E"/>
    <w:rsid w:val="001F2887"/>
    <w:rsid w:val="001F5FE4"/>
    <w:rsid w:val="001F73DE"/>
    <w:rsid w:val="00206EC8"/>
    <w:rsid w:val="00224889"/>
    <w:rsid w:val="00237784"/>
    <w:rsid w:val="00243331"/>
    <w:rsid w:val="002442A1"/>
    <w:rsid w:val="00254F18"/>
    <w:rsid w:val="00257B02"/>
    <w:rsid w:val="00261A13"/>
    <w:rsid w:val="002876F6"/>
    <w:rsid w:val="002A09DE"/>
    <w:rsid w:val="002B6D34"/>
    <w:rsid w:val="002C6896"/>
    <w:rsid w:val="002D5F4E"/>
    <w:rsid w:val="002D606E"/>
    <w:rsid w:val="002E2862"/>
    <w:rsid w:val="002E55C0"/>
    <w:rsid w:val="002F6DD3"/>
    <w:rsid w:val="00304461"/>
    <w:rsid w:val="00310D4E"/>
    <w:rsid w:val="0031225B"/>
    <w:rsid w:val="003233B9"/>
    <w:rsid w:val="0032766E"/>
    <w:rsid w:val="00337D5F"/>
    <w:rsid w:val="00340479"/>
    <w:rsid w:val="00343BC4"/>
    <w:rsid w:val="003455D2"/>
    <w:rsid w:val="0035580A"/>
    <w:rsid w:val="00361C76"/>
    <w:rsid w:val="00362A60"/>
    <w:rsid w:val="00366FCA"/>
    <w:rsid w:val="00374CD3"/>
    <w:rsid w:val="00375535"/>
    <w:rsid w:val="00391F8B"/>
    <w:rsid w:val="0039270E"/>
    <w:rsid w:val="0039409D"/>
    <w:rsid w:val="003A3BC5"/>
    <w:rsid w:val="003B0F8E"/>
    <w:rsid w:val="003B4CF7"/>
    <w:rsid w:val="003B5B2B"/>
    <w:rsid w:val="003B6419"/>
    <w:rsid w:val="003D7491"/>
    <w:rsid w:val="003F07FC"/>
    <w:rsid w:val="003F11A0"/>
    <w:rsid w:val="004012E5"/>
    <w:rsid w:val="00403499"/>
    <w:rsid w:val="00404687"/>
    <w:rsid w:val="00404DA4"/>
    <w:rsid w:val="004101D6"/>
    <w:rsid w:val="00413A66"/>
    <w:rsid w:val="00420FDD"/>
    <w:rsid w:val="00422736"/>
    <w:rsid w:val="00422B0B"/>
    <w:rsid w:val="00427B5E"/>
    <w:rsid w:val="004316C7"/>
    <w:rsid w:val="00436E50"/>
    <w:rsid w:val="00436F0A"/>
    <w:rsid w:val="00446102"/>
    <w:rsid w:val="004502DF"/>
    <w:rsid w:val="00455511"/>
    <w:rsid w:val="0046294D"/>
    <w:rsid w:val="00467517"/>
    <w:rsid w:val="004716EC"/>
    <w:rsid w:val="0047405F"/>
    <w:rsid w:val="00476666"/>
    <w:rsid w:val="00480F01"/>
    <w:rsid w:val="00483854"/>
    <w:rsid w:val="00492D5A"/>
    <w:rsid w:val="00495C7C"/>
    <w:rsid w:val="004964C5"/>
    <w:rsid w:val="004A1CB9"/>
    <w:rsid w:val="004A7B73"/>
    <w:rsid w:val="004B4DEC"/>
    <w:rsid w:val="004C04A0"/>
    <w:rsid w:val="004C3810"/>
    <w:rsid w:val="004D1853"/>
    <w:rsid w:val="004D4E92"/>
    <w:rsid w:val="004F2255"/>
    <w:rsid w:val="0050371F"/>
    <w:rsid w:val="00505931"/>
    <w:rsid w:val="0050712B"/>
    <w:rsid w:val="00511D3D"/>
    <w:rsid w:val="005306C2"/>
    <w:rsid w:val="00530EFD"/>
    <w:rsid w:val="0053610D"/>
    <w:rsid w:val="00542E35"/>
    <w:rsid w:val="0055685E"/>
    <w:rsid w:val="0056030E"/>
    <w:rsid w:val="00564267"/>
    <w:rsid w:val="00564580"/>
    <w:rsid w:val="005667C8"/>
    <w:rsid w:val="00571476"/>
    <w:rsid w:val="005723F7"/>
    <w:rsid w:val="005867D5"/>
    <w:rsid w:val="00593AD8"/>
    <w:rsid w:val="005A1EBE"/>
    <w:rsid w:val="005A52D2"/>
    <w:rsid w:val="005C7D4B"/>
    <w:rsid w:val="005D20AD"/>
    <w:rsid w:val="005E5215"/>
    <w:rsid w:val="005F2A2B"/>
    <w:rsid w:val="005F40BC"/>
    <w:rsid w:val="006002E9"/>
    <w:rsid w:val="00612312"/>
    <w:rsid w:val="00612EA6"/>
    <w:rsid w:val="00621342"/>
    <w:rsid w:val="00625703"/>
    <w:rsid w:val="006379A1"/>
    <w:rsid w:val="00641E8B"/>
    <w:rsid w:val="00662597"/>
    <w:rsid w:val="00663B66"/>
    <w:rsid w:val="00666E53"/>
    <w:rsid w:val="00674EFF"/>
    <w:rsid w:val="006829C9"/>
    <w:rsid w:val="006A4942"/>
    <w:rsid w:val="006A5287"/>
    <w:rsid w:val="006B46EF"/>
    <w:rsid w:val="006C0E87"/>
    <w:rsid w:val="006C1372"/>
    <w:rsid w:val="006E34A9"/>
    <w:rsid w:val="006E3875"/>
    <w:rsid w:val="006E3B1A"/>
    <w:rsid w:val="006E5634"/>
    <w:rsid w:val="006E65D9"/>
    <w:rsid w:val="006F08DD"/>
    <w:rsid w:val="00700260"/>
    <w:rsid w:val="00710AEA"/>
    <w:rsid w:val="007138A7"/>
    <w:rsid w:val="007141D5"/>
    <w:rsid w:val="00725B46"/>
    <w:rsid w:val="00730152"/>
    <w:rsid w:val="00740674"/>
    <w:rsid w:val="00745991"/>
    <w:rsid w:val="00763AE0"/>
    <w:rsid w:val="00764383"/>
    <w:rsid w:val="00772C75"/>
    <w:rsid w:val="00782BC3"/>
    <w:rsid w:val="00783DF9"/>
    <w:rsid w:val="00784B3F"/>
    <w:rsid w:val="0078666E"/>
    <w:rsid w:val="00793861"/>
    <w:rsid w:val="007A017D"/>
    <w:rsid w:val="007A5CE6"/>
    <w:rsid w:val="007B05FA"/>
    <w:rsid w:val="007B7D55"/>
    <w:rsid w:val="007C2E1A"/>
    <w:rsid w:val="007D344D"/>
    <w:rsid w:val="007D355F"/>
    <w:rsid w:val="007E31B6"/>
    <w:rsid w:val="007E38D6"/>
    <w:rsid w:val="007F77CE"/>
    <w:rsid w:val="008024CA"/>
    <w:rsid w:val="00803C83"/>
    <w:rsid w:val="00803E9B"/>
    <w:rsid w:val="0080673E"/>
    <w:rsid w:val="00812C85"/>
    <w:rsid w:val="00822A1A"/>
    <w:rsid w:val="008329C5"/>
    <w:rsid w:val="00835028"/>
    <w:rsid w:val="00835E2F"/>
    <w:rsid w:val="008501BE"/>
    <w:rsid w:val="0085100C"/>
    <w:rsid w:val="008576FD"/>
    <w:rsid w:val="00857838"/>
    <w:rsid w:val="00863E2A"/>
    <w:rsid w:val="00867336"/>
    <w:rsid w:val="00877D45"/>
    <w:rsid w:val="00880A30"/>
    <w:rsid w:val="008823B2"/>
    <w:rsid w:val="00883E41"/>
    <w:rsid w:val="00884345"/>
    <w:rsid w:val="0088767E"/>
    <w:rsid w:val="008A51ED"/>
    <w:rsid w:val="008B3009"/>
    <w:rsid w:val="008B3281"/>
    <w:rsid w:val="008B4B61"/>
    <w:rsid w:val="008B54BC"/>
    <w:rsid w:val="008C3CD9"/>
    <w:rsid w:val="008C7E4B"/>
    <w:rsid w:val="008D6FBC"/>
    <w:rsid w:val="008E4A0F"/>
    <w:rsid w:val="008F17CF"/>
    <w:rsid w:val="008F4A1D"/>
    <w:rsid w:val="008F5EB6"/>
    <w:rsid w:val="00905280"/>
    <w:rsid w:val="00926373"/>
    <w:rsid w:val="00930D5C"/>
    <w:rsid w:val="00931872"/>
    <w:rsid w:val="0094294A"/>
    <w:rsid w:val="009448FE"/>
    <w:rsid w:val="009500EA"/>
    <w:rsid w:val="009532EC"/>
    <w:rsid w:val="009604DF"/>
    <w:rsid w:val="009608BB"/>
    <w:rsid w:val="00963304"/>
    <w:rsid w:val="00970157"/>
    <w:rsid w:val="00972417"/>
    <w:rsid w:val="009863F2"/>
    <w:rsid w:val="00987664"/>
    <w:rsid w:val="00993E65"/>
    <w:rsid w:val="009B0172"/>
    <w:rsid w:val="009B1247"/>
    <w:rsid w:val="009B3675"/>
    <w:rsid w:val="009D059B"/>
    <w:rsid w:val="009D64B5"/>
    <w:rsid w:val="009E054F"/>
    <w:rsid w:val="009E1FC4"/>
    <w:rsid w:val="009E74BD"/>
    <w:rsid w:val="009F00BE"/>
    <w:rsid w:val="009F3864"/>
    <w:rsid w:val="009F60FF"/>
    <w:rsid w:val="00A15580"/>
    <w:rsid w:val="00A20E23"/>
    <w:rsid w:val="00A27A82"/>
    <w:rsid w:val="00A30366"/>
    <w:rsid w:val="00A3571F"/>
    <w:rsid w:val="00A45B21"/>
    <w:rsid w:val="00A52850"/>
    <w:rsid w:val="00A538D6"/>
    <w:rsid w:val="00A54C31"/>
    <w:rsid w:val="00A629F7"/>
    <w:rsid w:val="00A7259F"/>
    <w:rsid w:val="00A87636"/>
    <w:rsid w:val="00A90746"/>
    <w:rsid w:val="00A97939"/>
    <w:rsid w:val="00AA30A4"/>
    <w:rsid w:val="00AA3A17"/>
    <w:rsid w:val="00AA573B"/>
    <w:rsid w:val="00AA7FC0"/>
    <w:rsid w:val="00AB060F"/>
    <w:rsid w:val="00AB25DC"/>
    <w:rsid w:val="00AB3D13"/>
    <w:rsid w:val="00AB56DA"/>
    <w:rsid w:val="00AB7FE2"/>
    <w:rsid w:val="00AC0443"/>
    <w:rsid w:val="00AC3B14"/>
    <w:rsid w:val="00AE103B"/>
    <w:rsid w:val="00AE17B6"/>
    <w:rsid w:val="00AE2ECD"/>
    <w:rsid w:val="00AE3783"/>
    <w:rsid w:val="00AF0A9F"/>
    <w:rsid w:val="00B036DD"/>
    <w:rsid w:val="00B062D8"/>
    <w:rsid w:val="00B248B6"/>
    <w:rsid w:val="00B35540"/>
    <w:rsid w:val="00B40416"/>
    <w:rsid w:val="00B4142E"/>
    <w:rsid w:val="00B42706"/>
    <w:rsid w:val="00B62CA9"/>
    <w:rsid w:val="00B63FE6"/>
    <w:rsid w:val="00B641FA"/>
    <w:rsid w:val="00B64F6E"/>
    <w:rsid w:val="00B72A60"/>
    <w:rsid w:val="00B75AFB"/>
    <w:rsid w:val="00B7755B"/>
    <w:rsid w:val="00B83F3B"/>
    <w:rsid w:val="00B848EC"/>
    <w:rsid w:val="00B87899"/>
    <w:rsid w:val="00B904A7"/>
    <w:rsid w:val="00B956C7"/>
    <w:rsid w:val="00BA38AC"/>
    <w:rsid w:val="00BB3798"/>
    <w:rsid w:val="00BB5066"/>
    <w:rsid w:val="00BB5FD7"/>
    <w:rsid w:val="00BC0B0E"/>
    <w:rsid w:val="00BC5AAE"/>
    <w:rsid w:val="00BC7592"/>
    <w:rsid w:val="00BD14C3"/>
    <w:rsid w:val="00BD23D0"/>
    <w:rsid w:val="00BE0301"/>
    <w:rsid w:val="00BE7412"/>
    <w:rsid w:val="00BF0E78"/>
    <w:rsid w:val="00BF17E1"/>
    <w:rsid w:val="00BF4605"/>
    <w:rsid w:val="00BF6F3A"/>
    <w:rsid w:val="00C04F83"/>
    <w:rsid w:val="00C07E78"/>
    <w:rsid w:val="00C10D86"/>
    <w:rsid w:val="00C22472"/>
    <w:rsid w:val="00C31AC2"/>
    <w:rsid w:val="00C35254"/>
    <w:rsid w:val="00C3640E"/>
    <w:rsid w:val="00C4295D"/>
    <w:rsid w:val="00C439AC"/>
    <w:rsid w:val="00C64894"/>
    <w:rsid w:val="00C73E21"/>
    <w:rsid w:val="00C80234"/>
    <w:rsid w:val="00CB65AB"/>
    <w:rsid w:val="00CC1098"/>
    <w:rsid w:val="00CC145C"/>
    <w:rsid w:val="00CC2595"/>
    <w:rsid w:val="00CD532D"/>
    <w:rsid w:val="00CE05AE"/>
    <w:rsid w:val="00CE0C55"/>
    <w:rsid w:val="00CE59AB"/>
    <w:rsid w:val="00CE78C1"/>
    <w:rsid w:val="00CF0F37"/>
    <w:rsid w:val="00CF0F5E"/>
    <w:rsid w:val="00CF572A"/>
    <w:rsid w:val="00CF68E8"/>
    <w:rsid w:val="00D0401A"/>
    <w:rsid w:val="00D265FE"/>
    <w:rsid w:val="00D3269A"/>
    <w:rsid w:val="00D330E3"/>
    <w:rsid w:val="00D33184"/>
    <w:rsid w:val="00D41413"/>
    <w:rsid w:val="00D45CE5"/>
    <w:rsid w:val="00D469FB"/>
    <w:rsid w:val="00D52070"/>
    <w:rsid w:val="00D526F1"/>
    <w:rsid w:val="00D56A77"/>
    <w:rsid w:val="00D56EA1"/>
    <w:rsid w:val="00D61B5B"/>
    <w:rsid w:val="00D65C81"/>
    <w:rsid w:val="00D65D0D"/>
    <w:rsid w:val="00D66EC8"/>
    <w:rsid w:val="00D67A87"/>
    <w:rsid w:val="00D82574"/>
    <w:rsid w:val="00D86034"/>
    <w:rsid w:val="00D95932"/>
    <w:rsid w:val="00D97A2C"/>
    <w:rsid w:val="00DA2A69"/>
    <w:rsid w:val="00DB0881"/>
    <w:rsid w:val="00DB1681"/>
    <w:rsid w:val="00DB1F41"/>
    <w:rsid w:val="00DB2E5B"/>
    <w:rsid w:val="00DC05EF"/>
    <w:rsid w:val="00DD37C8"/>
    <w:rsid w:val="00DF3119"/>
    <w:rsid w:val="00DF7A09"/>
    <w:rsid w:val="00E13882"/>
    <w:rsid w:val="00E45B6D"/>
    <w:rsid w:val="00E46591"/>
    <w:rsid w:val="00E50C53"/>
    <w:rsid w:val="00E51630"/>
    <w:rsid w:val="00E54760"/>
    <w:rsid w:val="00E561E9"/>
    <w:rsid w:val="00E56E29"/>
    <w:rsid w:val="00E70CDA"/>
    <w:rsid w:val="00E761AB"/>
    <w:rsid w:val="00E81CD5"/>
    <w:rsid w:val="00E911DF"/>
    <w:rsid w:val="00E95240"/>
    <w:rsid w:val="00E96CAB"/>
    <w:rsid w:val="00EA4ABF"/>
    <w:rsid w:val="00EA714F"/>
    <w:rsid w:val="00EB0735"/>
    <w:rsid w:val="00EB17AC"/>
    <w:rsid w:val="00EB33CD"/>
    <w:rsid w:val="00EB4B69"/>
    <w:rsid w:val="00EB6C97"/>
    <w:rsid w:val="00EC19E9"/>
    <w:rsid w:val="00EC268D"/>
    <w:rsid w:val="00EC490C"/>
    <w:rsid w:val="00EC7DDB"/>
    <w:rsid w:val="00EE4CED"/>
    <w:rsid w:val="00EF19C4"/>
    <w:rsid w:val="00F04413"/>
    <w:rsid w:val="00F13BE0"/>
    <w:rsid w:val="00F263DC"/>
    <w:rsid w:val="00F26983"/>
    <w:rsid w:val="00F34475"/>
    <w:rsid w:val="00F37D23"/>
    <w:rsid w:val="00F41185"/>
    <w:rsid w:val="00F460F0"/>
    <w:rsid w:val="00F4752C"/>
    <w:rsid w:val="00F50C40"/>
    <w:rsid w:val="00F52AC7"/>
    <w:rsid w:val="00F53BC2"/>
    <w:rsid w:val="00F54DFF"/>
    <w:rsid w:val="00F55134"/>
    <w:rsid w:val="00F572DB"/>
    <w:rsid w:val="00F63579"/>
    <w:rsid w:val="00F65671"/>
    <w:rsid w:val="00F801E2"/>
    <w:rsid w:val="00F815F3"/>
    <w:rsid w:val="00F827F3"/>
    <w:rsid w:val="00FA404D"/>
    <w:rsid w:val="00FA5446"/>
    <w:rsid w:val="00FA61D3"/>
    <w:rsid w:val="00FA75F9"/>
    <w:rsid w:val="00FC6E85"/>
    <w:rsid w:val="00FD0087"/>
    <w:rsid w:val="00FD1337"/>
    <w:rsid w:val="00FD37DC"/>
    <w:rsid w:val="00FD5833"/>
    <w:rsid w:val="00FE4CAB"/>
    <w:rsid w:val="00FE6727"/>
    <w:rsid w:val="00FF458C"/>
    <w:rsid w:val="00FF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41E0FA"/>
  <w15:chartTrackingRefBased/>
  <w15:docId w15:val="{87C1608A-4D7F-47B5-BA71-029779DE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5EB6"/>
    <w:pPr>
      <w:spacing w:after="15" w:line="302" w:lineRule="auto"/>
      <w:ind w:left="10" w:right="58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8F5EB6"/>
    <w:pPr>
      <w:keepNext/>
      <w:keepLines/>
      <w:numPr>
        <w:numId w:val="11"/>
      </w:numPr>
      <w:spacing w:after="52" w:line="268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EB6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0B0EB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829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29C9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0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40B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40BC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0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0BC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D14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14C3"/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012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094AF-228F-4985-AB13-AA098FF5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3855</Words>
  <Characters>23136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Boratyńska</dc:creator>
  <cp:keywords/>
  <dc:description/>
  <cp:lastModifiedBy>Beata Głowacka-Rypińska</cp:lastModifiedBy>
  <cp:revision>2</cp:revision>
  <cp:lastPrinted>2018-11-14T09:28:00Z</cp:lastPrinted>
  <dcterms:created xsi:type="dcterms:W3CDTF">2021-03-01T06:39:00Z</dcterms:created>
  <dcterms:modified xsi:type="dcterms:W3CDTF">2021-03-01T06:39:00Z</dcterms:modified>
</cp:coreProperties>
</file>