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24853" w14:textId="77777777" w:rsidR="00DF0411" w:rsidRDefault="00DF0411" w:rsidP="00DF0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bookmarkStart w:id="0" w:name="_Hlk213145137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Rozdział 21</w:t>
      </w:r>
    </w:p>
    <w:p w14:paraId="2B0D700B" w14:textId="77777777" w:rsidR="00DF0411" w:rsidRDefault="00DF0411" w:rsidP="00DF0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Wydział Spraw Obywatelskich i Cudzoziemców</w:t>
      </w:r>
    </w:p>
    <w:p w14:paraId="3D90324F" w14:textId="77777777" w:rsidR="00DF0411" w:rsidRDefault="00DF0411" w:rsidP="00DF0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6D225" w14:textId="77777777" w:rsidR="00DF0411" w:rsidRDefault="00DF0411" w:rsidP="00DF04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82</w:t>
      </w:r>
      <w:r>
        <w:rPr>
          <w:rFonts w:ascii="Times New Roman" w:hAnsi="Times New Roman" w:cs="Times New Roman"/>
          <w:sz w:val="24"/>
          <w:szCs w:val="24"/>
        </w:rPr>
        <w:t>.1. W skład Wydziału Spraw Obywatelskich i Cudzoziemców wchodzą:</w:t>
      </w:r>
    </w:p>
    <w:p w14:paraId="3518C04A" w14:textId="77777777" w:rsidR="00DF0411" w:rsidRDefault="00DF0411" w:rsidP="00DF0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Oddział ds. Nadzoru i Obywatelstwa Polskiego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symbol „SO.I”;</w:t>
      </w:r>
    </w:p>
    <w:p w14:paraId="1195B179" w14:textId="77777777" w:rsidR="00DF0411" w:rsidRDefault="00DF0411" w:rsidP="00DF0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Oddział Paszportów i Migracji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symbol „SO.II”;</w:t>
      </w:r>
    </w:p>
    <w:p w14:paraId="36C63996" w14:textId="77777777" w:rsidR="00DF0411" w:rsidRDefault="00DF0411" w:rsidP="00DF0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Oddział ds. Cudzoziemców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symbol „SO.III”.</w:t>
      </w:r>
    </w:p>
    <w:p w14:paraId="6D9C0608" w14:textId="77777777" w:rsidR="00DF0411" w:rsidRDefault="00DF0411" w:rsidP="00DF0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0593E" w14:textId="77777777" w:rsidR="00DF0411" w:rsidRDefault="00DF0411" w:rsidP="00DF04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 Wydziale Spraw Obywatelskich </w:t>
      </w:r>
      <w:bookmarkStart w:id="1" w:name="_Hlk89935043"/>
      <w:r>
        <w:rPr>
          <w:rFonts w:ascii="Times New Roman" w:hAnsi="Times New Roman" w:cs="Times New Roman"/>
          <w:sz w:val="24"/>
          <w:szCs w:val="24"/>
        </w:rPr>
        <w:t xml:space="preserve">i Cudzoziemców </w:t>
      </w:r>
      <w:bookmarkEnd w:id="1"/>
      <w:r>
        <w:rPr>
          <w:rFonts w:ascii="Times New Roman" w:hAnsi="Times New Roman" w:cs="Times New Roman"/>
          <w:sz w:val="24"/>
          <w:szCs w:val="24"/>
        </w:rPr>
        <w:t>istnieje jedno stanowisko zastępcy dyrektora.</w:t>
      </w:r>
    </w:p>
    <w:p w14:paraId="438C6E93" w14:textId="77777777" w:rsidR="00DF0411" w:rsidRDefault="00DF0411" w:rsidP="00DF0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AC914" w14:textId="77777777" w:rsidR="00DF0411" w:rsidRDefault="00DF0411" w:rsidP="00DF04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 podstawowego zakresu działania Wydziału </w:t>
      </w:r>
      <w:r>
        <w:rPr>
          <w:rFonts w:ascii="Times New Roman" w:hAnsi="Times New Roman" w:cs="Times New Roman"/>
          <w:sz w:val="24"/>
          <w:szCs w:val="24"/>
        </w:rPr>
        <w:t xml:space="preserve">Spraw Obywatelskich </w:t>
      </w:r>
      <w:r>
        <w:rPr>
          <w:rFonts w:ascii="Times New Roman" w:hAnsi="Times New Roman" w:cs="Times New Roman"/>
          <w:sz w:val="24"/>
          <w:szCs w:val="24"/>
        </w:rPr>
        <w:br/>
        <w:t xml:space="preserve">i Cudzoziemców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należy realizacja zadań Wojewody </w:t>
      </w:r>
      <w:r>
        <w:rPr>
          <w:rFonts w:ascii="Times New Roman" w:hAnsi="Times New Roman" w:cs="Times New Roman"/>
          <w:sz w:val="24"/>
          <w:szCs w:val="24"/>
        </w:rPr>
        <w:t>dotyczących:</w:t>
      </w:r>
    </w:p>
    <w:p w14:paraId="6A80EFA3" w14:textId="77777777" w:rsidR="00DF0411" w:rsidRDefault="00DF0411" w:rsidP="00DF0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sprawowania  nadzoru  nad  realizacją  przez  organy gmin  i  kierowników  urzędów  stanu cywilnego zadań z zakresu administracji rządowej w sprawach:</w:t>
      </w:r>
    </w:p>
    <w:p w14:paraId="6F76254A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rejestracji stanu cywilnego,</w:t>
      </w:r>
    </w:p>
    <w:p w14:paraId="2281895C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ewidencji ludności,</w:t>
      </w:r>
    </w:p>
    <w:p w14:paraId="5E7F6377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dowodów osobistych,</w:t>
      </w:r>
    </w:p>
    <w:p w14:paraId="5817AC4A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 imion i nazwisk;</w:t>
      </w:r>
    </w:p>
    <w:p w14:paraId="1F39677B" w14:textId="77777777" w:rsidR="00DF0411" w:rsidRDefault="00DF0411" w:rsidP="00DF0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podziału i  monitorowania stopnia wykorzystania dotacji  celowej  dla  gmin  na  zadania zlecone z zakresu administracji rządowej w sprawach: rejestracji stanu cywilnego, ewidencji ludności, dowodów osobistych, zmian imion i nazwisk;</w:t>
      </w:r>
    </w:p>
    <w:p w14:paraId="78438FEE" w14:textId="77777777" w:rsidR="00DF0411" w:rsidRDefault="00DF0411" w:rsidP="00DF0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rozpatrywania  </w:t>
      </w:r>
      <w:proofErr w:type="spellStart"/>
      <w:r>
        <w:rPr>
          <w:rFonts w:ascii="Times New Roman" w:hAnsi="Times New Roman" w:cs="Times New Roman"/>
          <w:sz w:val="24"/>
          <w:szCs w:val="24"/>
        </w:rPr>
        <w:t>odwołań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od  orzeczeń  administracyjnych  wydawanych przez organy gmin i  kierowników urzędów stanu cywilnego w sprawach rejestracji   stanu cywilnego, meldunkowych, dowodów osobistych, zmian imion i nazwisk;</w:t>
      </w:r>
    </w:p>
    <w:p w14:paraId="52F58AC8" w14:textId="77777777" w:rsidR="00DF0411" w:rsidRDefault="00DF0411" w:rsidP="00DF0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wydawania:</w:t>
      </w:r>
    </w:p>
    <w:p w14:paraId="30D9F519" w14:textId="77777777" w:rsidR="00DF0411" w:rsidRDefault="00DF0411" w:rsidP="00DF041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decyzji administracyjnych o unieważnieniu jednego z wielu aktów stanu cywilnego stwierdzających to samo zdarzenie,</w:t>
      </w:r>
    </w:p>
    <w:p w14:paraId="349C7CC6" w14:textId="77777777" w:rsidR="00DF0411" w:rsidRDefault="00DF0411" w:rsidP="00DF041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postanowień zezwalających na wyniesienie ksiąg stanu cywilnego poza lokal urzędu stanu cywilnego;</w:t>
      </w:r>
    </w:p>
    <w:p w14:paraId="726B96B6" w14:textId="77777777" w:rsidR="00DF0411" w:rsidRDefault="00DF0411" w:rsidP="00DF0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 postępowań  w  sprawach  o  posiadanie  lub  utratę  obywatelstwa  polskiego i  wydawanie decyzji w tym zakresie;</w:t>
      </w:r>
    </w:p>
    <w:p w14:paraId="2481BBB4" w14:textId="77777777" w:rsidR="00DF0411" w:rsidRDefault="00DF0411" w:rsidP="00DF0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prowadzenia postępowań w sprawach o nabycie obywatelstwa polskiego, </w:t>
      </w:r>
      <w:r>
        <w:rPr>
          <w:rFonts w:ascii="Times New Roman" w:hAnsi="Times New Roman" w:cs="Times New Roman"/>
          <w:sz w:val="24"/>
          <w:szCs w:val="24"/>
        </w:rPr>
        <w:br/>
        <w:t>a w szczególności:</w:t>
      </w:r>
    </w:p>
    <w:p w14:paraId="200ABE56" w14:textId="77777777" w:rsidR="00DF0411" w:rsidRDefault="00DF0411" w:rsidP="00DF04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gromadzenie i przekazywanie dokumentacji do ministra właściwego </w:t>
      </w:r>
      <w:r>
        <w:rPr>
          <w:rFonts w:ascii="Times New Roman" w:hAnsi="Times New Roman" w:cs="Times New Roman"/>
          <w:sz w:val="24"/>
          <w:szCs w:val="24"/>
        </w:rPr>
        <w:br/>
        <w:t>ds. wewnętrznych lub do Kancelarii Prezydenta RP,</w:t>
      </w:r>
    </w:p>
    <w:p w14:paraId="5734A9D4" w14:textId="77777777" w:rsidR="00DF0411" w:rsidRDefault="00DF0411" w:rsidP="00DF04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gromadzenie dokumentacji i przygotowywanie  decyzji o uznaniu  lub odmowie uznania za obywatela polskiego;</w:t>
      </w:r>
    </w:p>
    <w:p w14:paraId="1A6419E3" w14:textId="77777777" w:rsidR="00DF0411" w:rsidRDefault="00DF0411" w:rsidP="00DF0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prowadzenia spraw związanych z repatriacją;</w:t>
      </w:r>
    </w:p>
    <w:p w14:paraId="0D41D436" w14:textId="77777777" w:rsidR="00DF0411" w:rsidRDefault="00DF0411" w:rsidP="00DF0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realizacji zadań Wojewody wynikających z ustawy z dnia 7 września 2007 r. o Karcie       Polaka;</w:t>
      </w:r>
    </w:p>
    <w:p w14:paraId="3176DEAE" w14:textId="77777777" w:rsidR="00DF0411" w:rsidRDefault="00DF0411" w:rsidP="00DF0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wpisywania   zaproszeń   cudzoziemców   do   rejestru   zaproszeń   prowadzonego   przez Wojewodę oraz wydawanie decyzji o odmowie wpisania zaproszenia do rejestru zaproszeń prowadzonego przez Wojewodę;</w:t>
      </w:r>
    </w:p>
    <w:p w14:paraId="3849827E" w14:textId="77777777" w:rsidR="00DF0411" w:rsidRDefault="00DF0411" w:rsidP="00DF0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prowadzenia spraw związanych z przygotowywaniem  wykazów  osób  proponowanych do odznaczenia medalem „Za długoletnie pożycie małżeńskie”;</w:t>
      </w:r>
    </w:p>
    <w:p w14:paraId="771FE7F9" w14:textId="77777777" w:rsidR="00DF0411" w:rsidRDefault="00DF0411" w:rsidP="00DF0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zabezpieczanie i dystrybucja blankietów – druków ścisłego zarachowania - na realizację zadań przez urzędy stanu cywilnego;</w:t>
      </w:r>
    </w:p>
    <w:p w14:paraId="1E13313F" w14:textId="77777777" w:rsidR="00DF0411" w:rsidRDefault="00DF0411" w:rsidP="00DF0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prowadzenia spraw wyznaniowych  wynikających z ustawy z dnia 17  maja 1989 r. </w:t>
      </w:r>
      <w:r>
        <w:rPr>
          <w:rFonts w:ascii="Times New Roman" w:hAnsi="Times New Roman" w:cs="Times New Roman"/>
          <w:sz w:val="24"/>
          <w:szCs w:val="24"/>
        </w:rPr>
        <w:br/>
        <w:t>o gwarancjach wolności sumienia i wyznania oraz pakietu ustaw o stosunku Rzeczypospolitej  Polskiej  do  poszczególnych  kościołów i związków   wyznaniowych;</w:t>
      </w:r>
    </w:p>
    <w:p w14:paraId="6155060A" w14:textId="77777777" w:rsidR="00DF0411" w:rsidRDefault="00DF0411" w:rsidP="00DF0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uczestnictwo w postępowaniach regulacyjnych dotyczących spraw majątkowych poszczególnych kościołów i związków wyznaniowych;</w:t>
      </w:r>
    </w:p>
    <w:p w14:paraId="15D5AAC4" w14:textId="77777777" w:rsidR="00DF0411" w:rsidRDefault="00DF0411" w:rsidP="00DF0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realizacji zadań nałożonych ustawą z dnia 6 stycznia 2005 r. o mniejszościach narodowych i etnicznych oraz języku regionalnym;</w:t>
      </w:r>
    </w:p>
    <w:p w14:paraId="4104E1B7" w14:textId="77777777" w:rsidR="00DF0411" w:rsidRDefault="00DF0411" w:rsidP="00DF0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sprawowania nadzoru nad działalnością stowarzyszeń jednostek samorządu terytorialnego;</w:t>
      </w:r>
    </w:p>
    <w:p w14:paraId="73541261" w14:textId="77777777" w:rsidR="00DF0411" w:rsidRDefault="00DF0411" w:rsidP="00DF0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prowadzenia spraw wynikających z ustawy z dnia 27 stycznia 2022 r. o dokumentach  paszportowych, w szczególności:</w:t>
      </w:r>
    </w:p>
    <w:p w14:paraId="7B51F877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związanych z przyjmowaniem i realizacją wniosków o wydanie dokumentów paszportowych przy użyciu formularza utrwalonego w postaci elektronicznej </w:t>
      </w:r>
      <w:r>
        <w:rPr>
          <w:rFonts w:ascii="Times New Roman" w:hAnsi="Times New Roman" w:cs="Times New Roman"/>
          <w:sz w:val="24"/>
          <w:szCs w:val="24"/>
        </w:rPr>
        <w:br/>
        <w:t xml:space="preserve">i obsługą odbioru gotowych dokumentów paszportowych, </w:t>
      </w:r>
    </w:p>
    <w:p w14:paraId="12B5D65C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wyrażanie zgody na wydanie paszportów tymczasowych spersonalizowanych przez organ;</w:t>
      </w:r>
    </w:p>
    <w:p w14:paraId="64ED34E7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obsługa wniosków złożonych elektronicznie dla dzieci do 12 roku życia; </w:t>
      </w:r>
    </w:p>
    <w:p w14:paraId="7B136592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1512478"/>
      <w:r>
        <w:rPr>
          <w:rFonts w:ascii="Times New Roman" w:hAnsi="Times New Roman" w:cs="Times New Roman"/>
          <w:sz w:val="24"/>
          <w:szCs w:val="24"/>
        </w:rPr>
        <w:t>przyjmowanie oświadczeń woli rodziców (kuratora, opiekuna prawnego) dotyczących wyrażenia zgody na wydanie dokumentu paszportowego dla osób nieposiadających pełnej zdolności do czynności prawnych;</w:t>
      </w:r>
    </w:p>
    <w:bookmarkEnd w:id="2"/>
    <w:p w14:paraId="322C8235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przyjmowanie oświadczeń o utracie, zniszczeniu lub odnalezieniu paszportu;</w:t>
      </w:r>
    </w:p>
    <w:p w14:paraId="708C01F1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papierowej kartoteki paszportowej, </w:t>
      </w:r>
    </w:p>
    <w:p w14:paraId="463380D2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aktualizacja danych wprowadzanych do Rejestru Dokumentów Paszportowych (RDP) prowadzonego w systemie teleinformatycznym i lokalne administrowanie systemem;</w:t>
      </w:r>
    </w:p>
    <w:p w14:paraId="40E1E54F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udostępnianie uprawnionym organom w zakresie niezbędnym do wykonywania ustawowych zadań danych jednostkowych dotyczących dokumentu paszportowego lub jego posiadacza z Rejestru Dokumentów Paszportowych (RDP) oraz dokumentacji związanej z wydawaniem dokumentów paszportowych, w tym dokumentacji papierowej;</w:t>
      </w:r>
    </w:p>
    <w:p w14:paraId="3526EC8E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udostępnianie na wniosek osoby, której dane dotyczą danych przetwarzanych </w:t>
      </w:r>
      <w:r>
        <w:rPr>
          <w:rFonts w:ascii="Times New Roman" w:hAnsi="Times New Roman" w:cs="Times New Roman"/>
          <w:sz w:val="24"/>
          <w:szCs w:val="24"/>
        </w:rPr>
        <w:br/>
        <w:t>w Rejestrze Dokumentów Paszportowych (RDP),</w:t>
      </w:r>
    </w:p>
    <w:p w14:paraId="314DC9CC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wprowadzanie ograniczeń w Rejestrze Dokumentów Paszportowych (RDP) </w:t>
      </w:r>
      <w:r>
        <w:rPr>
          <w:rFonts w:ascii="Times New Roman" w:hAnsi="Times New Roman" w:cs="Times New Roman"/>
          <w:sz w:val="24"/>
          <w:szCs w:val="24"/>
        </w:rPr>
        <w:br/>
        <w:t>na wniosek sądu, bądź innego organu właściwego w zakresie:</w:t>
      </w:r>
    </w:p>
    <w:p w14:paraId="10435228" w14:textId="77777777" w:rsidR="00DF0411" w:rsidRDefault="00DF0411" w:rsidP="00DF041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zakazu opuszczania kraju z zatrzymaniem paszportu lub innego dokumentu uprawniającego do przekroczenia granicy,</w:t>
      </w:r>
    </w:p>
    <w:p w14:paraId="01B3811B" w14:textId="77777777" w:rsidR="00DF0411" w:rsidRDefault="00DF0411" w:rsidP="00DF041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zakazu opuszczania braku połączonego z zakazem wydania paszportu,</w:t>
      </w:r>
    </w:p>
    <w:p w14:paraId="5E6CA19A" w14:textId="77777777" w:rsidR="00DF0411" w:rsidRDefault="00DF0411" w:rsidP="00DF041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unieważnienia dokumentu paszportowego,</w:t>
      </w:r>
    </w:p>
    <w:p w14:paraId="08808504" w14:textId="77777777" w:rsidR="00DF0411" w:rsidRDefault="00DF0411" w:rsidP="00DF041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odmowy wydania dokumentu paszportowego;</w:t>
      </w:r>
    </w:p>
    <w:p w14:paraId="457B9C6E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postępowań w sprawach:</w:t>
      </w:r>
    </w:p>
    <w:p w14:paraId="322D07B8" w14:textId="77777777" w:rsidR="00DF0411" w:rsidRDefault="00DF0411" w:rsidP="00DF041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unieważnienia dokumentu paszportowego, </w:t>
      </w:r>
    </w:p>
    <w:p w14:paraId="048DFCEF" w14:textId="77777777" w:rsidR="00DF0411" w:rsidRDefault="00DF0411" w:rsidP="00DF041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odmowy wydania dokumentu paszportowego;</w:t>
      </w:r>
    </w:p>
    <w:p w14:paraId="562CFD31" w14:textId="77777777" w:rsidR="00DF0411" w:rsidRDefault="00DF0411" w:rsidP="00DF0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zapewnienie funkcjonowania i obsługi punktu informacyjnego, kalendarza internetowego, infolinii oraz </w:t>
      </w:r>
      <w:proofErr w:type="spellStart"/>
      <w:r>
        <w:rPr>
          <w:rFonts w:ascii="Times New Roman" w:hAnsi="Times New Roman" w:cs="Times New Roman"/>
          <w:sz w:val="24"/>
          <w:szCs w:val="24"/>
        </w:rPr>
        <w:t>kolejkomatu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systemem </w:t>
      </w:r>
      <w:proofErr w:type="spellStart"/>
      <w:r>
        <w:rPr>
          <w:rFonts w:ascii="Times New Roman" w:hAnsi="Times New Roman" w:cs="Times New Roman"/>
          <w:sz w:val="24"/>
          <w:szCs w:val="24"/>
        </w:rPr>
        <w:t>przyzywowym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zakresie spraw paszportowych;</w:t>
      </w:r>
    </w:p>
    <w:p w14:paraId="16FA2CA0" w14:textId="77777777" w:rsidR="00DF0411" w:rsidRDefault="00DF0411" w:rsidP="00DF0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obsługa Terenowego Punktu Paszportowego w Ostrowcu Świętokrzyskim;</w:t>
      </w:r>
    </w:p>
    <w:p w14:paraId="168EB837" w14:textId="77777777" w:rsidR="00DF0411" w:rsidRDefault="00DF0411" w:rsidP="00DF0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1512352"/>
      <w:r>
        <w:rPr>
          <w:rFonts w:ascii="Times New Roman" w:hAnsi="Times New Roman" w:cs="Times New Roman"/>
          <w:sz w:val="24"/>
          <w:szCs w:val="24"/>
        </w:rPr>
        <w:t>udostępnianie informacji urzędom morskim w sprawie wydania książeczki żeglarskiej zgodnie z ustawą z dnia 5 sierpnia 2015 r. o pracy na morzu;</w:t>
      </w:r>
    </w:p>
    <w:p w14:paraId="7C3DD165" w14:textId="77777777" w:rsidR="00DF0411" w:rsidRDefault="00DF0411" w:rsidP="00DF0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11511918"/>
      <w:bookmarkEnd w:id="3"/>
      <w:r>
        <w:rPr>
          <w:rFonts w:ascii="Times New Roman" w:hAnsi="Times New Roman" w:cs="Times New Roman"/>
          <w:sz w:val="24"/>
          <w:szCs w:val="24"/>
        </w:rPr>
        <w:t xml:space="preserve">nadawanie numeru PESEL na podstawie ustawy z dnia 24 września 2010 r. o ewidencji ludności obywatelom polskim urodzonym i zamieszkującym poza granicami </w:t>
      </w:r>
      <w:r>
        <w:rPr>
          <w:rFonts w:ascii="Times New Roman" w:hAnsi="Times New Roman" w:cs="Times New Roman"/>
          <w:sz w:val="24"/>
          <w:szCs w:val="24"/>
        </w:rPr>
        <w:lastRenderedPageBreak/>
        <w:t>Rzeczypospolitej Polskiej w związku z ubieganiem się o wydanie dokumentu paszportowego</w:t>
      </w:r>
      <w:bookmarkEnd w:id="4"/>
      <w:r>
        <w:rPr>
          <w:rFonts w:ascii="Times New Roman" w:hAnsi="Times New Roman" w:cs="Times New Roman"/>
          <w:sz w:val="24"/>
          <w:szCs w:val="24"/>
        </w:rPr>
        <w:t>;</w:t>
      </w:r>
    </w:p>
    <w:p w14:paraId="6A971177" w14:textId="77777777" w:rsidR="00DF0411" w:rsidRDefault="00DF0411" w:rsidP="00DF0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z polskimi urzędami konsularnymi w sprawach paszportowych oraz </w:t>
      </w:r>
      <w:r>
        <w:rPr>
          <w:rFonts w:ascii="Times New Roman" w:hAnsi="Times New Roman" w:cs="Times New Roman"/>
          <w:sz w:val="24"/>
          <w:szCs w:val="24"/>
        </w:rPr>
        <w:br/>
        <w:t>w sprawach zdarzeń losowych obywateli polskich przebywających za granicą;</w:t>
      </w:r>
    </w:p>
    <w:p w14:paraId="4085F326" w14:textId="77777777" w:rsidR="00DF0411" w:rsidRDefault="00DF0411" w:rsidP="00DF0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przekazywanie powiadomień jednostkom samorządu terytorialnego o zdarzeniach losowych  (zgonach, pobytach w szpitalu) obywateli polskich za granicą;</w:t>
      </w:r>
    </w:p>
    <w:p w14:paraId="6DCDC860" w14:textId="77777777" w:rsidR="00DF0411" w:rsidRDefault="00DF0411" w:rsidP="00DF0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ewidencji (wydanych, unieważnionych) dokumentów paszportowych; </w:t>
      </w:r>
    </w:p>
    <w:p w14:paraId="0A8D0756" w14:textId="77777777" w:rsidR="00DF0411" w:rsidRDefault="00DF0411" w:rsidP="00DF0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 sprawozdań i zestawień statystycznych dla MSWiA;</w:t>
      </w:r>
      <w:bookmarkStart w:id="5" w:name="_Hlk211873062"/>
    </w:p>
    <w:p w14:paraId="5F5F167A" w14:textId="77777777" w:rsidR="00DF0411" w:rsidRDefault="00DF0411" w:rsidP="00DF04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_Hlk213314444"/>
      <w:r>
        <w:rPr>
          <w:rFonts w:ascii="Times New Roman" w:hAnsi="Times New Roman" w:cs="Times New Roman"/>
          <w:color w:val="000000"/>
          <w:sz w:val="24"/>
          <w:szCs w:val="24"/>
        </w:rPr>
        <w:t xml:space="preserve">realizacja zadań wynikających z </w:t>
      </w:r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>ustawy z dnia 12 grudnia 2013 r. o cudzoziemcach:</w:t>
      </w:r>
    </w:p>
    <w:p w14:paraId="5DEE34EA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przyjmowanie wniosków  i wydawanie decyzji administracyjnych oraz postanowień w sprawach:</w:t>
      </w:r>
    </w:p>
    <w:p w14:paraId="1670D2BF" w14:textId="77777777" w:rsidR="00DF0411" w:rsidRDefault="00DF0411" w:rsidP="00DF041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przedłużenia okresu ważności wydanej wizy krajowej lub  wizy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Schengen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151A5C8" w14:textId="77777777" w:rsidR="00DF0411" w:rsidRDefault="00DF0411" w:rsidP="00DF041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umieszczanie w wymienionym dokumencie podróży naklejki wizy krajowej,</w:t>
      </w:r>
    </w:p>
    <w:p w14:paraId="3451AC91" w14:textId="77777777" w:rsidR="00DF0411" w:rsidRDefault="00DF0411" w:rsidP="00DF041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zezwolenia na pobyt czasowy i pobyt czasowy i pracę, pobyt stały, pobyt rezydenta długoterminowego UE,</w:t>
      </w:r>
    </w:p>
    <w:p w14:paraId="3C561862" w14:textId="77777777" w:rsidR="00DF0411" w:rsidRDefault="00DF0411" w:rsidP="00DF041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przedłużenia i odmowy przedłużenia okresu pobytu cudzoziemca przebywającego na terytorium RP na podstawie umowy międzynarodowej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o zniesieniu obowiązku wizowego lub wobec którego stosuje się częściowe lub całkowite zniesienie obowiązku wizowego,</w:t>
      </w:r>
    </w:p>
    <w:p w14:paraId="4DF2478C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prowadzenie postępowań administracyjnych w sprawach cofnięcia wydanych zezwoleń;</w:t>
      </w:r>
    </w:p>
    <w:p w14:paraId="62AFA338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wydawanie decyzji stwierdzających wygaśnięcie zezwolenia na pobyt czasowy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i pracę;</w:t>
      </w:r>
    </w:p>
    <w:p w14:paraId="071581A0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wykonywanie zadań związanych ze zmianą zezwoleń na pobyt czasowy i pracę;</w:t>
      </w:r>
    </w:p>
    <w:p w14:paraId="5F1A8847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wydawanie i wymiana dokumentów, w tym: </w:t>
      </w:r>
    </w:p>
    <w:p w14:paraId="17EAEBA1" w14:textId="77777777" w:rsidR="00DF0411" w:rsidRDefault="00DF0411" w:rsidP="00DF041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kart pobytu,</w:t>
      </w:r>
    </w:p>
    <w:p w14:paraId="2A5E3F2E" w14:textId="77777777" w:rsidR="00DF0411" w:rsidRDefault="00DF0411" w:rsidP="00DF041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polskich dokumentów podróży dla cudzoziemców, </w:t>
      </w:r>
    </w:p>
    <w:p w14:paraId="7CAA8A52" w14:textId="77777777" w:rsidR="00DF0411" w:rsidRDefault="00DF0411" w:rsidP="00DF041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tymczasowych polskich dokumentów podróży dla cudzoziemców i polskich dokumentów tożsamości cudzoziemców;</w:t>
      </w:r>
    </w:p>
    <w:p w14:paraId="358957FD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wnioskowanie do Szefa Urzędu do Spraw Cudzoziemców o wpis, przedłużenie  oraz wykreślenie danych osobowych z wykazu cudzoziemców, których pobyt na terytorium RP jest niepożądany;</w:t>
      </w:r>
    </w:p>
    <w:p w14:paraId="71014379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weryfikacja danych osobowych cudzoziemców w krajowym zbiorze rejestrów, ewidencji i wykazu w sprawach cudzoziemców (Pobyt v.2);</w:t>
      </w:r>
    </w:p>
    <w:p w14:paraId="58866C7F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potwierdzanie na wniosek dyrektora szkoły, danych osobowych cudzoziemców będących uczniami i pochodzącymi z państw trzecich uczestniczących w wycieczce szkolnej do innego państwa członkowskiego UE oraz ich prawa do ponownego wjazdu na terytorium RP;</w:t>
      </w:r>
    </w:p>
    <w:p w14:paraId="37FD2193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wykonywanie zadań związanych z zawiadamianiem rektora uczelni lub kierownika  innej jednostki prowadzącej studia, wskazanej przez cudzoziemca we wniosku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o udzielenie zezwolenia, o udzieleniu cudzoziemcowi zezwolenia;</w:t>
      </w:r>
    </w:p>
    <w:p w14:paraId="04FDCB4A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współpraca ze Strażą Graniczną oraz innymi urzędami i instytucjami, a także polskimi placówkami konsularnymi i ambasadami w zakresie spraw związanych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z legalizowaniem pobytu cudzoziemców na terytorium RP;</w:t>
      </w:r>
    </w:p>
    <w:p w14:paraId="176C82EB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sprawdzanie danych cudzoziemców w </w:t>
      </w:r>
      <w:bookmarkStart w:id="7" w:name="_Hlk211874058"/>
      <w:r>
        <w:rPr>
          <w:rFonts w:ascii="Times New Roman" w:hAnsi="Times New Roman" w:cs="Times New Roman"/>
          <w:color w:val="000000"/>
          <w:sz w:val="24"/>
          <w:szCs w:val="24"/>
        </w:rPr>
        <w:t xml:space="preserve">Systemie Informatycznym </w:t>
      </w:r>
      <w:bookmarkEnd w:id="7"/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Schengen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(SIS) oraz zasięganie za pośrednictwem Komendanta Głównego Policji opinii, o której mowa w art. 25 ust. 1 Konwencji Wykonawczej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Schengen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8E72B37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weryfikacja danych cudzoziemca w Wizowym Systemie Informatycznym (VIS) dla ustalenia, czy warunki wjazdu i pobytu są spełnione oraz wprowadzenie do systemu VIS informacji o przedłużeniu wizy;</w:t>
      </w:r>
    </w:p>
    <w:p w14:paraId="1771BF84" w14:textId="77777777" w:rsidR="00DF0411" w:rsidRDefault="00DF0411" w:rsidP="00DF04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realizacja zadań wynikających z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ustawy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 dnia 14 lipca 2006 r.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 wjeździe na terytorium Rzeczypospolitej Polskiej, pobycie oraz wyjeździe z tego terytorium obywateli państw członkowskich Unii Europejskiej i członków ich rodzin:</w:t>
      </w:r>
    </w:p>
    <w:p w14:paraId="01CCD8F7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przyjmowanie wniosków i wydawanie decyzji administracyjnych i postanowień:</w:t>
      </w:r>
    </w:p>
    <w:p w14:paraId="2AAC1D13" w14:textId="77777777" w:rsidR="00DF0411" w:rsidRDefault="00DF0411" w:rsidP="00DF041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zarejestrowania pobytu obywatela UE oraz członka jego rodziny na terytorium RP,</w:t>
      </w:r>
    </w:p>
    <w:p w14:paraId="27E4353A" w14:textId="77777777" w:rsidR="00DF0411" w:rsidRDefault="00DF0411" w:rsidP="00DF041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udzielenia prawa stałego pobytu obywatelowi UE oraz członkowi jego rodziny na terytorium RP,</w:t>
      </w:r>
    </w:p>
    <w:p w14:paraId="78DABBF2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prowadzenie postępowań administracyjnych w sprawach unieważnienia wydanych zezwoleń,</w:t>
      </w:r>
    </w:p>
    <w:p w14:paraId="7A6936DC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wydawanie i wymiana dokumentów, w tym potwierdzenia zarejestrowania pobytu, karty stałego pobytu oraz karty pobytowej członka rodziny obywatela UE,</w:t>
      </w:r>
    </w:p>
    <w:p w14:paraId="316A912E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prowadzenie rejestrów  w sprawach obywateli UE i członków ich rodzin niebędących obywatelami UE,</w:t>
      </w:r>
    </w:p>
    <w:p w14:paraId="605063E8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rejestracja i weryfikacja danych osobowych obywateli UE oraz członków ich rodzin w krajowym zbiorze rejestrów, ewidencji i wykazu w sprawach cudzoziemców;</w:t>
      </w:r>
    </w:p>
    <w:p w14:paraId="07159F17" w14:textId="77777777" w:rsidR="00DF0411" w:rsidRDefault="00DF0411" w:rsidP="00DF04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realizacja zadań wynikających z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ustawy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 dnia 7 września 2007 r. o Karcie Polaka polegających na przyjmowaniu </w:t>
      </w:r>
      <w:r>
        <w:rPr>
          <w:rFonts w:ascii="Times New Roman" w:hAnsi="Times New Roman" w:cs="Times New Roman"/>
          <w:color w:val="1B1B1B"/>
          <w:sz w:val="24"/>
          <w:szCs w:val="24"/>
        </w:rPr>
        <w:t>wniosków o przyznanie Karty Polaka, przedłużeniu ważności Karty Polaka, zmiany danych posiadacza karty oraz wydaniu duplikatu Karty Polaka przeznaczonego </w:t>
      </w:r>
      <w:r>
        <w:rPr>
          <w:rFonts w:ascii="Times New Roman" w:hAnsi="Times New Roman" w:cs="Times New Roman"/>
          <w:sz w:val="24"/>
          <w:szCs w:val="24"/>
        </w:rPr>
        <w:t>dla obywateli Białorusi, Ukrainy i Federacji Rosyjskiej lub</w:t>
      </w:r>
      <w:r>
        <w:rPr>
          <w:rFonts w:ascii="Times New Roman" w:hAnsi="Times New Roman" w:cs="Times New Roman"/>
          <w:color w:val="1B1B1B"/>
          <w:sz w:val="24"/>
          <w:szCs w:val="24"/>
        </w:rPr>
        <w:t xml:space="preserve"> osób mających w tych krajach status bezpaństwowca;</w:t>
      </w:r>
    </w:p>
    <w:p w14:paraId="6384E6BB" w14:textId="77777777" w:rsidR="00DF0411" w:rsidRDefault="00DF0411" w:rsidP="00DF04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realizacja zadań w zakresie zatrudniania cudzoziemców na terytorium RP:</w:t>
      </w:r>
    </w:p>
    <w:p w14:paraId="7C9488AB" w14:textId="77777777" w:rsidR="00DF0411" w:rsidRDefault="00DF0411" w:rsidP="00DF0411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przyjmowanie wniosków i wydawanie decyzji w sprawach zezwoleń na pracę oraz przedłużania zezwoleń na pracę cudzoziemców,</w:t>
      </w:r>
    </w:p>
    <w:p w14:paraId="694C082C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prowadzenie postępowań administracyjnych w sprawach uchylenia wydanych zezwoleń;</w:t>
      </w:r>
    </w:p>
    <w:p w14:paraId="24E26A29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prowadzenie i aktualizacja rejestru ZC,</w:t>
      </w:r>
    </w:p>
    <w:p w14:paraId="1D0F6922" w14:textId="77777777" w:rsidR="00DF0411" w:rsidRDefault="00DF0411" w:rsidP="00DF041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udostępnianie danych z prowadzonych rejestrów na wniosek właściwych organów.</w:t>
      </w:r>
    </w:p>
    <w:p w14:paraId="734106B4" w14:textId="77777777" w:rsidR="00DF0411" w:rsidRDefault="00DF0411" w:rsidP="00DF0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wykonywanie zadań związanych z prowadzeniem w systemie informatycznym rejestrów spraw dotyczących:</w:t>
      </w:r>
    </w:p>
    <w:p w14:paraId="20AB20ED" w14:textId="77777777" w:rsidR="00DF0411" w:rsidRDefault="00DF0411" w:rsidP="00DF0411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zezwoleń na przekraczanie granicy w ramach małego ruchu granicznego,</w:t>
      </w:r>
    </w:p>
    <w:p w14:paraId="601AEF8C" w14:textId="77777777" w:rsidR="00DF0411" w:rsidRDefault="00DF0411" w:rsidP="00DF0411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wiz,</w:t>
      </w:r>
    </w:p>
    <w:p w14:paraId="0464CAB2" w14:textId="77777777" w:rsidR="00DF0411" w:rsidRDefault="00DF0411" w:rsidP="00DF0411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zezwoleń na pobyt czasowy,</w:t>
      </w:r>
    </w:p>
    <w:p w14:paraId="29C0B34E" w14:textId="77777777" w:rsidR="00DF0411" w:rsidRDefault="00DF0411" w:rsidP="00DF0411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zezwoleń na pobyt stały,</w:t>
      </w:r>
    </w:p>
    <w:p w14:paraId="60AB8A5B" w14:textId="77777777" w:rsidR="00DF0411" w:rsidRDefault="00DF0411" w:rsidP="00DF0411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zezwoleń na pobyt rezydenta długoterminowego UE,</w:t>
      </w:r>
    </w:p>
    <w:p w14:paraId="2FE7A8CA" w14:textId="77777777" w:rsidR="00DF0411" w:rsidRDefault="00DF0411" w:rsidP="00DF0411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wydania i wymiany polskich dokumentów tożsamości cudzoziemca,</w:t>
      </w:r>
    </w:p>
    <w:p w14:paraId="65431E27" w14:textId="77777777" w:rsidR="00DF0411" w:rsidRDefault="00DF0411" w:rsidP="00DF0411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wydania tymczasowych polskich dokumentów podróży dla cudzoziemca,</w:t>
      </w:r>
    </w:p>
    <w:p w14:paraId="5AE8B707" w14:textId="77777777" w:rsidR="00DF0411" w:rsidRDefault="00DF0411" w:rsidP="00DF0411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wydania i wymiany polskich dokumentów podróży dla cudzoziemca,</w:t>
      </w:r>
    </w:p>
    <w:p w14:paraId="2CC260DC" w14:textId="77777777" w:rsidR="00DF0411" w:rsidRDefault="00DF0411" w:rsidP="00DF0411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pobytu obywatela UE oraz obywatela Zjednoczonego Królestwa Wielkiej Brytanii i Irlandii Północnej,</w:t>
      </w:r>
    </w:p>
    <w:p w14:paraId="380A9F2E" w14:textId="77777777" w:rsidR="00DF0411" w:rsidRDefault="00DF0411" w:rsidP="00DF0411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kart pobytowych członka rodziny obywatela UE oraz członka rodziny obywatela Zjednoczonego Królestwa Wielkiej Brytanii i Irlandii Północnej,</w:t>
      </w:r>
    </w:p>
    <w:p w14:paraId="0A897797" w14:textId="77777777" w:rsidR="00DF0411" w:rsidRDefault="00DF0411" w:rsidP="00DF0411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dokumentów potwierdzających prawo stałego pobytu obywatela UE oraz obywatela Zjednoczonego Królestwa Wielkiej Brytanii i Irlandii Północnej,</w:t>
      </w:r>
    </w:p>
    <w:p w14:paraId="56BD8118" w14:textId="77777777" w:rsidR="00DF0411" w:rsidRDefault="00DF0411" w:rsidP="00DF0411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kart stałego pobytu członka rodziny obywatela UE oraz członka rodziny obywatela Zjednoczonego Królestwa Wielkiej Brytanii i Irlandii Północnej,</w:t>
      </w:r>
    </w:p>
    <w:p w14:paraId="3F0E5A1F" w14:textId="77777777" w:rsidR="00DF0411" w:rsidRDefault="00DF0411" w:rsidP="00DF0411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Kart Polaka.</w:t>
      </w:r>
      <w:bookmarkEnd w:id="6"/>
    </w:p>
    <w:p w14:paraId="24A44063" w14:textId="77777777" w:rsidR="00DF0411" w:rsidRDefault="00DF0411" w:rsidP="00DF0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6E9BC" w14:textId="77777777" w:rsidR="00DF0411" w:rsidRDefault="00DF0411" w:rsidP="00DF04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84</w:t>
      </w:r>
      <w:r>
        <w:rPr>
          <w:rFonts w:ascii="Times New Roman" w:hAnsi="Times New Roman" w:cs="Times New Roman"/>
          <w:sz w:val="24"/>
          <w:szCs w:val="24"/>
        </w:rPr>
        <w:t>. Z zakresu działania Wydziału Spraw Obywatelskich i Cudzoziemców do aprobaty  i podpisu Wojewody zastrzega się:</w:t>
      </w:r>
    </w:p>
    <w:p w14:paraId="5781ADFB" w14:textId="77777777" w:rsidR="00DF0411" w:rsidRDefault="00DF0411" w:rsidP="00DF0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decyzje o uznaniu za obywatela polskiego;</w:t>
      </w:r>
    </w:p>
    <w:p w14:paraId="24FC6A79" w14:textId="77777777" w:rsidR="00DF0411" w:rsidRDefault="00DF0411" w:rsidP="00DF0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wnioski o przyznanie medali „Za długoletnie pożycie małżeńskie”.</w:t>
      </w:r>
    </w:p>
    <w:bookmarkEnd w:id="0"/>
    <w:p w14:paraId="028D7A34" w14:textId="77777777" w:rsidR="00DF0411" w:rsidRDefault="00DF0411" w:rsidP="00DF0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60675" w14:textId="77777777" w:rsidR="00740A97" w:rsidRDefault="00740A97">
      <w:bookmarkStart w:id="8" w:name="_GoBack"/>
      <w:bookmarkEnd w:id="8"/>
    </w:p>
    <w:sectPr w:rsidR="00740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869DE"/>
    <w:multiLevelType w:val="hybridMultilevel"/>
    <w:tmpl w:val="5E08BC1E"/>
    <w:lvl w:ilvl="0" w:tplc="F6BAEC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DC33164"/>
    <w:multiLevelType w:val="hybridMultilevel"/>
    <w:tmpl w:val="1A185FF8"/>
    <w:lvl w:ilvl="0" w:tplc="F6BAECE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46EA4260"/>
    <w:multiLevelType w:val="hybridMultilevel"/>
    <w:tmpl w:val="98CE9078"/>
    <w:lvl w:ilvl="0" w:tplc="CAC80D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B5865DBE">
      <w:start w:val="1"/>
      <w:numFmt w:val="lowerLetter"/>
      <w:lvlText w:val="%2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2" w:tplc="51DCF2A8">
      <w:start w:val="9"/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F5F2E"/>
    <w:multiLevelType w:val="hybridMultilevel"/>
    <w:tmpl w:val="54D4B9DE"/>
    <w:lvl w:ilvl="0" w:tplc="F6BAECE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514D36D4"/>
    <w:multiLevelType w:val="hybridMultilevel"/>
    <w:tmpl w:val="68F018C2"/>
    <w:lvl w:ilvl="0" w:tplc="F6BAECE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65610778"/>
    <w:multiLevelType w:val="hybridMultilevel"/>
    <w:tmpl w:val="47ECA1CA"/>
    <w:lvl w:ilvl="0" w:tplc="F6BAECE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74BD3EFC"/>
    <w:multiLevelType w:val="hybridMultilevel"/>
    <w:tmpl w:val="2BFA65B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E3E2FE6C">
      <w:start w:val="1"/>
      <w:numFmt w:val="lowerLetter"/>
      <w:lvlText w:val="%2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842624"/>
    <w:multiLevelType w:val="hybridMultilevel"/>
    <w:tmpl w:val="F4D2C8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94EEDF7C">
      <w:start w:val="1"/>
      <w:numFmt w:val="lowerLetter"/>
      <w:lvlText w:val="%2)"/>
      <w:lvlJc w:val="left"/>
      <w:pPr>
        <w:ind w:left="1789" w:hanging="360"/>
      </w:pPr>
    </w:lvl>
    <w:lvl w:ilvl="2" w:tplc="51DCF2A8">
      <w:start w:val="9"/>
      <w:numFmt w:val="bullet"/>
      <w:lvlText w:val=""/>
      <w:lvlJc w:val="left"/>
      <w:pPr>
        <w:ind w:left="2689" w:hanging="360"/>
      </w:pPr>
      <w:rPr>
        <w:rFonts w:ascii="Symbol" w:eastAsiaTheme="minorHAnsi" w:hAnsi="Symbol" w:cs="Times New Roman" w:hint="default"/>
      </w:r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5A873EE"/>
    <w:multiLevelType w:val="hybridMultilevel"/>
    <w:tmpl w:val="785006C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79"/>
    <w:rsid w:val="00422B79"/>
    <w:rsid w:val="00740A97"/>
    <w:rsid w:val="00DF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EA8E1-ECCF-44B1-9787-FFD64B81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041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0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5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1633</Words>
  <Characters>9799</Characters>
  <Application>Microsoft Office Word</Application>
  <DocSecurity>0</DocSecurity>
  <Lines>81</Lines>
  <Paragraphs>22</Paragraphs>
  <ScaleCrop>false</ScaleCrop>
  <Company>SUW</Company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Gos, Beata</dc:creator>
  <cp:keywords/>
  <dc:description/>
  <cp:lastModifiedBy>Gos, Beata</cp:lastModifiedBy>
  <cp:revision>2</cp:revision>
  <dcterms:created xsi:type="dcterms:W3CDTF">2026-04-24T08:19:00Z</dcterms:created>
  <dcterms:modified xsi:type="dcterms:W3CDTF">2026-04-24T08:19:00Z</dcterms:modified>
</cp:coreProperties>
</file>