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5BE707BB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2A0C76">
        <w:rPr>
          <w:b/>
          <w:bCs/>
          <w:sz w:val="28"/>
          <w:szCs w:val="28"/>
        </w:rPr>
        <w:t>2</w:t>
      </w:r>
      <w:r w:rsidR="00786003">
        <w:rPr>
          <w:b/>
          <w:bCs/>
          <w:sz w:val="28"/>
          <w:szCs w:val="28"/>
        </w:rPr>
        <w:t>2</w:t>
      </w:r>
      <w:r w:rsidR="00901BF8">
        <w:rPr>
          <w:b/>
          <w:bCs/>
          <w:sz w:val="28"/>
          <w:szCs w:val="28"/>
        </w:rPr>
        <w:t xml:space="preserve"> </w:t>
      </w:r>
      <w:r w:rsidR="00786003">
        <w:rPr>
          <w:b/>
          <w:bCs/>
          <w:sz w:val="28"/>
          <w:szCs w:val="28"/>
        </w:rPr>
        <w:t>stycznia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48EC83B6" w:rsidR="004A349D" w:rsidRPr="00827246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45401DEB" w:rsidR="002A0C76" w:rsidRPr="00BA5503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74EDFFE7" w:rsidR="00BA5503" w:rsidRPr="007860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Pracownia Diagnostyki Laboratoryjnej, 105. Kresowy Szpital Wojskowy z Przychodnią SP ZOZ w Żarach filia Żagań, 68-100 Żagań, ul. Żelazna 1a.</w:t>
      </w:r>
    </w:p>
    <w:p w14:paraId="055C8061" w14:textId="31ADC3A0" w:rsidR="004A349D" w:rsidRPr="00827246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23BC13A" w:rsidR="004A349D" w:rsidRPr="00827246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1 - Filia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308763A3" w:rsidR="00786003" w:rsidRP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highlight w:val="yellow"/>
          <w:lang w:eastAsia="pl-PL"/>
        </w:rPr>
      </w:pPr>
      <w:r w:rsidRPr="00786003">
        <w:rPr>
          <w:rFonts w:eastAsia="Times New Roman" w:cs="Times New Roman"/>
          <w:highlight w:val="yellow"/>
          <w:lang w:eastAsia="pl-PL"/>
        </w:rPr>
        <w:t>Zespół Pracowni Laboratoryjnych – Pracownia Bakteriologiczn</w:t>
      </w:r>
      <w:r w:rsidRPr="00786003">
        <w:rPr>
          <w:rFonts w:eastAsia="Times New Roman" w:cs="Times New Roman"/>
          <w:highlight w:val="yellow"/>
          <w:lang w:eastAsia="pl-PL"/>
        </w:rPr>
        <w:t xml:space="preserve">a, </w:t>
      </w:r>
      <w:r w:rsidRPr="00786003">
        <w:rPr>
          <w:rFonts w:eastAsia="Times New Roman" w:cs="Times New Roman"/>
          <w:highlight w:val="yellow"/>
          <w:lang w:eastAsia="pl-PL"/>
        </w:rPr>
        <w:t>Szpital Powiatowy w Limanowej Imienia Miłosierdzia Bożego</w:t>
      </w:r>
      <w:r>
        <w:rPr>
          <w:rFonts w:eastAsia="Times New Roman" w:cs="Times New Roman"/>
          <w:highlight w:val="yellow"/>
          <w:lang w:eastAsia="pl-PL"/>
        </w:rPr>
        <w:t>,</w:t>
      </w:r>
      <w:r w:rsidRPr="00786003">
        <w:rPr>
          <w:rFonts w:eastAsia="Times New Roman" w:cs="Times New Roman"/>
          <w:highlight w:val="yellow"/>
          <w:lang w:eastAsia="pl-PL"/>
        </w:rPr>
        <w:t xml:space="preserve"> ul. J. Piłsudskiego 61, 34-600 Limanowa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333D453B" w:rsidR="00BA5503" w:rsidRP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3288494B" w:rsidR="00827246" w:rsidRPr="00A02B02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31839158" w:rsidR="00C17FBC" w:rsidRPr="002A0C76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93FB3"/>
    <w:rsid w:val="00B96C34"/>
    <w:rsid w:val="00BA5503"/>
    <w:rsid w:val="00BD56FD"/>
    <w:rsid w:val="00C17FBC"/>
    <w:rsid w:val="00C85BA8"/>
    <w:rsid w:val="00C95198"/>
    <w:rsid w:val="00CB6AA2"/>
    <w:rsid w:val="00DF05B5"/>
    <w:rsid w:val="00DF766B"/>
    <w:rsid w:val="00F23A94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3744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2</cp:revision>
  <dcterms:created xsi:type="dcterms:W3CDTF">2021-01-22T15:33:00Z</dcterms:created>
  <dcterms:modified xsi:type="dcterms:W3CDTF">2021-01-22T15:33:00Z</dcterms:modified>
</cp:coreProperties>
</file>