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32" w:rsidRPr="00F132A4" w:rsidRDefault="00AD3C32" w:rsidP="00AD3C32">
      <w:pPr>
        <w:framePr w:w="4418" w:h="1338" w:hSpace="141" w:wrap="around" w:vAnchor="text" w:hAnchor="page" w:x="570" w:y="-140"/>
        <w:jc w:val="center"/>
        <w:rPr>
          <w:spacing w:val="60"/>
          <w:sz w:val="18"/>
        </w:rPr>
      </w:pPr>
    </w:p>
    <w:p w:rsidR="00AD3C32" w:rsidRDefault="00AD3C32" w:rsidP="00AD3C32">
      <w:pPr>
        <w:framePr w:w="4418" w:h="1338" w:hSpace="141" w:wrap="around" w:vAnchor="text" w:hAnchor="page" w:x="570" w:y="-140"/>
        <w:spacing w:before="60"/>
        <w:jc w:val="center"/>
        <w:rPr>
          <w:spacing w:val="20"/>
          <w:sz w:val="18"/>
        </w:rPr>
      </w:pPr>
    </w:p>
    <w:p w:rsidR="00E5377B" w:rsidRPr="00F132A4" w:rsidRDefault="00E5377B" w:rsidP="00E5377B">
      <w:pPr>
        <w:framePr w:w="4418" w:h="1617" w:hSpace="141" w:wrap="around" w:vAnchor="text" w:hAnchor="page" w:x="570" w:y="1"/>
        <w:jc w:val="center"/>
        <w:rPr>
          <w:spacing w:val="60"/>
          <w:sz w:val="18"/>
        </w:rPr>
      </w:pPr>
    </w:p>
    <w:p w:rsidR="00E5377B" w:rsidRDefault="00E5377B" w:rsidP="00E5377B">
      <w:pPr>
        <w:framePr w:w="4418" w:h="1617" w:hSpace="141" w:wrap="around" w:vAnchor="text" w:hAnchor="page" w:x="570" w:y="1"/>
        <w:spacing w:before="60"/>
        <w:jc w:val="center"/>
        <w:rPr>
          <w:spacing w:val="20"/>
          <w:sz w:val="18"/>
        </w:rPr>
      </w:pPr>
    </w:p>
    <w:p w:rsidR="00E5377B" w:rsidRDefault="00E5377B" w:rsidP="00E5377B">
      <w:pPr>
        <w:framePr w:w="4418" w:h="1617" w:hSpace="141" w:wrap="around" w:vAnchor="text" w:hAnchor="page" w:x="570" w:y="1"/>
        <w:jc w:val="center"/>
        <w:rPr>
          <w:spacing w:val="20"/>
          <w:sz w:val="18"/>
        </w:rPr>
      </w:pPr>
      <w:r>
        <w:rPr>
          <w:spacing w:val="20"/>
          <w:sz w:val="18"/>
        </w:rPr>
        <w:t>PROKURATURA OKRĘGOWA</w:t>
      </w:r>
      <w:r>
        <w:rPr>
          <w:spacing w:val="20"/>
          <w:sz w:val="18"/>
        </w:rPr>
        <w:br/>
        <w:t>W KATOWICACH</w:t>
      </w:r>
    </w:p>
    <w:p w:rsidR="00E5377B" w:rsidRPr="00A77EC2" w:rsidRDefault="00F169B2" w:rsidP="00E5377B">
      <w:pPr>
        <w:framePr w:w="4418" w:h="1617" w:hSpace="141" w:wrap="around" w:vAnchor="text" w:hAnchor="page" w:x="570" w:y="1"/>
        <w:spacing w:before="40"/>
        <w:jc w:val="center"/>
        <w:rPr>
          <w:b/>
          <w:caps/>
          <w:spacing w:val="20"/>
          <w:sz w:val="18"/>
          <w:szCs w:val="16"/>
        </w:rPr>
      </w:pPr>
      <w:r>
        <w:rPr>
          <w:b/>
          <w:caps/>
          <w:spacing w:val="20"/>
          <w:sz w:val="18"/>
          <w:szCs w:val="16"/>
        </w:rPr>
        <w:t xml:space="preserve">2 </w:t>
      </w:r>
      <w:r w:rsidR="00E5377B" w:rsidRPr="00A77EC2">
        <w:rPr>
          <w:b/>
          <w:caps/>
          <w:spacing w:val="20"/>
          <w:sz w:val="18"/>
          <w:szCs w:val="16"/>
        </w:rPr>
        <w:t>Wydział ds. Przestępczości Gospodarczej</w:t>
      </w:r>
    </w:p>
    <w:p w:rsidR="00E5377B" w:rsidRPr="00A77EC2" w:rsidRDefault="00E5377B" w:rsidP="00E5377B">
      <w:pPr>
        <w:framePr w:w="4418" w:h="1617" w:hSpace="141" w:wrap="around" w:vAnchor="text" w:hAnchor="page" w:x="570" w:y="1"/>
        <w:spacing w:before="40"/>
        <w:jc w:val="center"/>
        <w:rPr>
          <w:sz w:val="16"/>
        </w:rPr>
      </w:pPr>
      <w:r w:rsidRPr="00A77EC2">
        <w:rPr>
          <w:sz w:val="16"/>
        </w:rPr>
        <w:t>40-042 Katowice, ul. Wita Stwosza 31</w:t>
      </w:r>
      <w:r>
        <w:rPr>
          <w:sz w:val="16"/>
        </w:rPr>
        <w:br/>
      </w:r>
      <w:r w:rsidRPr="00A77EC2">
        <w:rPr>
          <w:sz w:val="16"/>
        </w:rPr>
        <w:t>centrala:32</w:t>
      </w:r>
      <w:r>
        <w:rPr>
          <w:sz w:val="16"/>
        </w:rPr>
        <w:t> </w:t>
      </w:r>
      <w:r w:rsidRPr="00A77EC2">
        <w:rPr>
          <w:sz w:val="16"/>
        </w:rPr>
        <w:t>251</w:t>
      </w:r>
      <w:r>
        <w:rPr>
          <w:sz w:val="16"/>
        </w:rPr>
        <w:t>-</w:t>
      </w:r>
      <w:r w:rsidRPr="00A77EC2">
        <w:rPr>
          <w:sz w:val="16"/>
        </w:rPr>
        <w:t>72</w:t>
      </w:r>
      <w:r>
        <w:rPr>
          <w:sz w:val="16"/>
        </w:rPr>
        <w:t>-</w:t>
      </w:r>
      <w:r w:rsidR="00F169B2">
        <w:rPr>
          <w:sz w:val="16"/>
        </w:rPr>
        <w:t>22 *128</w:t>
      </w:r>
      <w:r>
        <w:rPr>
          <w:sz w:val="16"/>
        </w:rPr>
        <w:br/>
        <w:t xml:space="preserve">fax: </w:t>
      </w:r>
      <w:r w:rsidRPr="00A77EC2">
        <w:rPr>
          <w:sz w:val="16"/>
        </w:rPr>
        <w:t>32</w:t>
      </w:r>
      <w:r w:rsidR="00F169B2">
        <w:rPr>
          <w:sz w:val="16"/>
        </w:rPr>
        <w:t> 133-54-58</w:t>
      </w:r>
    </w:p>
    <w:p w:rsidR="00AD3C32" w:rsidRDefault="0079455E" w:rsidP="00AD3C32">
      <w:pPr>
        <w:pStyle w:val="Nagwek"/>
        <w:tabs>
          <w:tab w:val="clear" w:pos="4703"/>
          <w:tab w:val="clear" w:pos="9406"/>
        </w:tabs>
        <w:ind w:right="-427" w:firstLine="4395"/>
        <w:jc w:val="right"/>
        <w:rPr>
          <w:rFonts w:ascii="Arial" w:hAnsi="Arial"/>
          <w:spacing w:val="20"/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DC3EC4" wp14:editId="6F60C6AF">
            <wp:simplePos x="0" y="0"/>
            <wp:positionH relativeFrom="column">
              <wp:posOffset>-1800742</wp:posOffset>
            </wp:positionH>
            <wp:positionV relativeFrom="paragraph">
              <wp:posOffset>-309246</wp:posOffset>
            </wp:positionV>
            <wp:extent cx="506612" cy="526361"/>
            <wp:effectExtent l="19050" t="0" r="27305" b="2171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45" cy="53595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C32" w:rsidRPr="007B5348" w:rsidRDefault="0068184D" w:rsidP="00AD3C32">
      <w:pPr>
        <w:pStyle w:val="Nagwek"/>
        <w:tabs>
          <w:tab w:val="clear" w:pos="4703"/>
          <w:tab w:val="clear" w:pos="9406"/>
        </w:tabs>
        <w:ind w:right="-427"/>
        <w:rPr>
          <w:spacing w:val="20"/>
          <w:sz w:val="26"/>
          <w:szCs w:val="26"/>
        </w:rPr>
      </w:pPr>
      <w:r w:rsidRPr="007B5348">
        <w:rPr>
          <w:spacing w:val="20"/>
          <w:sz w:val="26"/>
          <w:szCs w:val="26"/>
        </w:rPr>
        <w:t xml:space="preserve">          </w:t>
      </w:r>
      <w:r w:rsidR="00F9351A">
        <w:rPr>
          <w:spacing w:val="20"/>
          <w:sz w:val="26"/>
          <w:szCs w:val="26"/>
        </w:rPr>
        <w:t xml:space="preserve">   Katowice, dnia 12 stycznia 2022</w:t>
      </w:r>
      <w:r w:rsidR="000E7406">
        <w:rPr>
          <w:spacing w:val="20"/>
          <w:sz w:val="26"/>
          <w:szCs w:val="26"/>
        </w:rPr>
        <w:t xml:space="preserve"> </w:t>
      </w:r>
      <w:r w:rsidR="00AD3C32" w:rsidRPr="007B5348">
        <w:rPr>
          <w:spacing w:val="20"/>
          <w:sz w:val="26"/>
          <w:szCs w:val="26"/>
        </w:rPr>
        <w:t>r.</w:t>
      </w:r>
    </w:p>
    <w:p w:rsidR="00AD3C32" w:rsidRPr="007B5348" w:rsidRDefault="00AD3C32">
      <w:pPr>
        <w:rPr>
          <w:sz w:val="26"/>
          <w:szCs w:val="26"/>
        </w:rPr>
      </w:pPr>
    </w:p>
    <w:p w:rsidR="00AD3C32" w:rsidRPr="007B5348" w:rsidRDefault="00AD3C32" w:rsidP="00AD3C32">
      <w:pPr>
        <w:rPr>
          <w:sz w:val="26"/>
          <w:szCs w:val="26"/>
        </w:rPr>
      </w:pPr>
    </w:p>
    <w:p w:rsidR="00AD3C32" w:rsidRPr="007B5348" w:rsidRDefault="00AD3C32" w:rsidP="00AD3C32">
      <w:pPr>
        <w:rPr>
          <w:sz w:val="26"/>
          <w:szCs w:val="26"/>
        </w:rPr>
      </w:pPr>
    </w:p>
    <w:p w:rsidR="00AD3C32" w:rsidRPr="007B5348" w:rsidRDefault="00AD3C32" w:rsidP="00AD3C32">
      <w:pPr>
        <w:rPr>
          <w:sz w:val="26"/>
          <w:szCs w:val="26"/>
        </w:rPr>
      </w:pPr>
    </w:p>
    <w:p w:rsidR="00AD3C32" w:rsidRPr="007B5348" w:rsidRDefault="00AD3C32" w:rsidP="00AD3C32">
      <w:pPr>
        <w:rPr>
          <w:sz w:val="26"/>
          <w:szCs w:val="26"/>
        </w:rPr>
      </w:pPr>
    </w:p>
    <w:p w:rsidR="00AD3C32" w:rsidRPr="007B5348" w:rsidRDefault="00AD3C32" w:rsidP="00AD3C32">
      <w:pPr>
        <w:rPr>
          <w:sz w:val="26"/>
          <w:szCs w:val="26"/>
        </w:rPr>
      </w:pPr>
    </w:p>
    <w:p w:rsidR="00AD3C32" w:rsidRPr="007B5348" w:rsidRDefault="00AA3367" w:rsidP="007B5348">
      <w:pPr>
        <w:spacing w:line="360" w:lineRule="auto"/>
        <w:rPr>
          <w:sz w:val="26"/>
          <w:szCs w:val="26"/>
        </w:rPr>
      </w:pPr>
      <w:r w:rsidRPr="007B5348">
        <w:rPr>
          <w:sz w:val="26"/>
          <w:szCs w:val="26"/>
        </w:rPr>
        <w:t xml:space="preserve">Sygn. </w:t>
      </w:r>
      <w:r w:rsidR="00F9351A">
        <w:rPr>
          <w:sz w:val="26"/>
          <w:szCs w:val="26"/>
        </w:rPr>
        <w:t>3015-2.Ds.38.2021</w:t>
      </w:r>
    </w:p>
    <w:p w:rsidR="00AD3C32" w:rsidRPr="00AC4CA2" w:rsidRDefault="00AC4CA2" w:rsidP="00AC4CA2">
      <w:pPr>
        <w:spacing w:line="360" w:lineRule="auto"/>
        <w:jc w:val="center"/>
        <w:rPr>
          <w:b/>
          <w:sz w:val="26"/>
          <w:szCs w:val="26"/>
        </w:rPr>
      </w:pPr>
      <w:r w:rsidRPr="00AC4CA2">
        <w:rPr>
          <w:b/>
          <w:sz w:val="26"/>
          <w:szCs w:val="26"/>
        </w:rPr>
        <w:t>Zawiadomienie</w:t>
      </w:r>
    </w:p>
    <w:p w:rsidR="000E7406" w:rsidRDefault="000E7406" w:rsidP="000E7406">
      <w:pPr>
        <w:spacing w:line="360" w:lineRule="auto"/>
        <w:rPr>
          <w:sz w:val="26"/>
          <w:szCs w:val="26"/>
        </w:rPr>
      </w:pPr>
    </w:p>
    <w:p w:rsidR="00AC4CA2" w:rsidRDefault="00AC4CA2" w:rsidP="000E7406">
      <w:pPr>
        <w:spacing w:line="360" w:lineRule="auto"/>
        <w:rPr>
          <w:sz w:val="26"/>
          <w:szCs w:val="26"/>
        </w:rPr>
      </w:pPr>
    </w:p>
    <w:p w:rsidR="00F9351A" w:rsidRPr="00F9351A" w:rsidRDefault="00F9351A" w:rsidP="00F9351A">
      <w:pPr>
        <w:widowControl w:val="0"/>
        <w:suppressAutoHyphens/>
        <w:spacing w:line="360" w:lineRule="auto"/>
        <w:jc w:val="both"/>
        <w:rPr>
          <w:rFonts w:eastAsia="Lucida Sans Unicode"/>
          <w:sz w:val="26"/>
          <w:szCs w:val="24"/>
        </w:rPr>
      </w:pPr>
      <w:r w:rsidRPr="00F9351A">
        <w:rPr>
          <w:rFonts w:eastAsia="Lucida Sans Unicode"/>
          <w:sz w:val="26"/>
          <w:szCs w:val="24"/>
        </w:rPr>
        <w:t>Prokuratura Okręgowa w Katowicach 2 Wydział do Spraw Przestępczości Gospodarczej zawiadamia pokrzywdzonych w śledztwie o sygn. 3015-2.Ds.38.2021 (uprzednio VI Ds. 80/14), że postanowieniem z 31 grudnia 2021 r. umorzono śledztwo w sprawie:</w:t>
      </w:r>
    </w:p>
    <w:p w:rsidR="00F9351A" w:rsidRPr="00F9351A" w:rsidRDefault="00F9351A" w:rsidP="00F9351A">
      <w:pPr>
        <w:pStyle w:val="Akapitzlist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351A">
        <w:rPr>
          <w:rFonts w:ascii="Times New Roman" w:hAnsi="Times New Roman" w:cs="Times New Roman"/>
          <w:sz w:val="26"/>
        </w:rPr>
        <w:t>korupcji gospodarczej pracowników KWK Kazimierz Juliusz w okresie lat 2012 – 2013 w Sosnowcu,</w:t>
      </w:r>
      <w:r w:rsidRPr="00F9351A">
        <w:rPr>
          <w:rFonts w:ascii="Times New Roman" w:hAnsi="Times New Roman" w:cs="Times New Roman"/>
        </w:rPr>
        <w:t xml:space="preserve"> </w:t>
      </w:r>
      <w:r w:rsidRPr="00F9351A">
        <w:rPr>
          <w:rFonts w:ascii="Times New Roman" w:hAnsi="Times New Roman" w:cs="Times New Roman"/>
          <w:sz w:val="26"/>
        </w:rPr>
        <w:t>to jest o przestępstwo z art. 296a § 1 i 2 k.k. w zw. z art. 12 § 1 k.k. z uwagi na to, że czyn nie zawiera znamion czynu zabronionego, to jest na podstawie art. 17 § 1 pkt 2 k.p.k.</w:t>
      </w:r>
    </w:p>
    <w:p w:rsidR="00F9351A" w:rsidRPr="00F9351A" w:rsidRDefault="00F9351A" w:rsidP="00F9351A">
      <w:pPr>
        <w:pStyle w:val="Akapitzlist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351A">
        <w:rPr>
          <w:rFonts w:ascii="Times New Roman" w:hAnsi="Times New Roman" w:cs="Times New Roman"/>
          <w:sz w:val="26"/>
        </w:rPr>
        <w:t>faworyzowania wierzycieli KWK Kazimierz Juliusz, w okresie od stycznia do lipca 2014 roku w Sosnowcu, to jest o przestępstwo z art. 302 § 1 k.k. w zw. z art. 12 § 1 k.k. z uwagi na to, że czyn nie zawiera znamion czynu zabronionego, to jest na podstawie art. 17 § 1 pkt 2 k.p.k.</w:t>
      </w:r>
    </w:p>
    <w:p w:rsidR="00F9351A" w:rsidRPr="00F9351A" w:rsidRDefault="00F9351A" w:rsidP="00F9351A">
      <w:pPr>
        <w:widowControl w:val="0"/>
        <w:numPr>
          <w:ilvl w:val="0"/>
          <w:numId w:val="2"/>
        </w:numPr>
        <w:spacing w:before="240" w:line="360" w:lineRule="auto"/>
        <w:contextualSpacing/>
        <w:jc w:val="both"/>
        <w:rPr>
          <w:strike/>
          <w:sz w:val="26"/>
        </w:rPr>
      </w:pPr>
      <w:r w:rsidRPr="00F9351A">
        <w:rPr>
          <w:sz w:val="26"/>
        </w:rPr>
        <w:t xml:space="preserve">pomocnictwa w okresie </w:t>
      </w:r>
      <w:r w:rsidRPr="00F9351A">
        <w:rPr>
          <w:rFonts w:eastAsia="Calibri"/>
          <w:sz w:val="26"/>
          <w:szCs w:val="22"/>
          <w:lang w:eastAsia="en-US"/>
        </w:rPr>
        <w:t>od końca 2008 roku do listopada 2014 roku w Katowicach, Sosnowcu, Rudzie Śląskiej,</w:t>
      </w:r>
      <w:r w:rsidRPr="00F9351A">
        <w:rPr>
          <w:sz w:val="26"/>
        </w:rPr>
        <w:t xml:space="preserve"> do kradzieży oraz paserstwa przez ustalona osobę urządzeń górniczych znacznej wartości na szkodę KWK Wujek, to jest o przestępstwa </w:t>
      </w:r>
      <w:r w:rsidRPr="00F9351A">
        <w:rPr>
          <w:rFonts w:eastAsia="Calibri"/>
          <w:sz w:val="26"/>
          <w:szCs w:val="22"/>
          <w:lang w:eastAsia="en-US"/>
        </w:rPr>
        <w:t xml:space="preserve">z art. 278 § 1 k.k. w zw. z art. 294 § 1 k.k. i 291 § 1 k.k. w zw. z art. 294 § 1 k.k. w zw. z art. 12 §1 k.k. przy </w:t>
      </w:r>
      <w:proofErr w:type="spellStart"/>
      <w:r w:rsidRPr="00F9351A">
        <w:rPr>
          <w:rFonts w:eastAsia="Calibri"/>
          <w:sz w:val="26"/>
          <w:szCs w:val="22"/>
          <w:lang w:eastAsia="en-US"/>
        </w:rPr>
        <w:t>zast</w:t>
      </w:r>
      <w:proofErr w:type="spellEnd"/>
      <w:r w:rsidRPr="00F9351A">
        <w:rPr>
          <w:rFonts w:eastAsia="Calibri"/>
          <w:sz w:val="26"/>
          <w:szCs w:val="22"/>
          <w:lang w:eastAsia="en-US"/>
        </w:rPr>
        <w:t>. art. 11 § 2 k.k. w zw. z art. 65 § 1 k.k. z uwagi na to, że osoba podejrzana zmarła, to jest na podstawie art. 17 § 1 pkt 5 k.p.k.</w:t>
      </w:r>
      <w:bookmarkStart w:id="0" w:name="_GoBack"/>
      <w:bookmarkEnd w:id="0"/>
    </w:p>
    <w:p w:rsidR="004A0F67" w:rsidRPr="00F9351A" w:rsidRDefault="004A0F67" w:rsidP="000E7406">
      <w:pPr>
        <w:spacing w:line="360" w:lineRule="auto"/>
        <w:rPr>
          <w:sz w:val="26"/>
          <w:szCs w:val="26"/>
        </w:rPr>
      </w:pPr>
    </w:p>
    <w:sectPr w:rsidR="004A0F67" w:rsidRPr="00F9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05" w:rsidRDefault="007E2F05" w:rsidP="007E2F05">
      <w:r>
        <w:separator/>
      </w:r>
    </w:p>
  </w:endnote>
  <w:endnote w:type="continuationSeparator" w:id="0">
    <w:p w:rsidR="007E2F05" w:rsidRDefault="007E2F05" w:rsidP="007E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05" w:rsidRDefault="007E2F05" w:rsidP="007E2F05">
      <w:r>
        <w:separator/>
      </w:r>
    </w:p>
  </w:footnote>
  <w:footnote w:type="continuationSeparator" w:id="0">
    <w:p w:rsidR="007E2F05" w:rsidRDefault="007E2F05" w:rsidP="007E2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AE3"/>
    <w:multiLevelType w:val="hybridMultilevel"/>
    <w:tmpl w:val="55646CCC"/>
    <w:lvl w:ilvl="0" w:tplc="E5E8B6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25834"/>
    <w:multiLevelType w:val="hybridMultilevel"/>
    <w:tmpl w:val="23945F9C"/>
    <w:lvl w:ilvl="0" w:tplc="E5E8B6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371839"/>
    <w:multiLevelType w:val="hybridMultilevel"/>
    <w:tmpl w:val="12405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3E"/>
    <w:rsid w:val="000E7406"/>
    <w:rsid w:val="001A15BA"/>
    <w:rsid w:val="0026044D"/>
    <w:rsid w:val="002A0901"/>
    <w:rsid w:val="003142AE"/>
    <w:rsid w:val="00327CA3"/>
    <w:rsid w:val="003C1BB8"/>
    <w:rsid w:val="00417D3E"/>
    <w:rsid w:val="0045559A"/>
    <w:rsid w:val="004A0F67"/>
    <w:rsid w:val="004E1593"/>
    <w:rsid w:val="00586524"/>
    <w:rsid w:val="00666D3B"/>
    <w:rsid w:val="0068184D"/>
    <w:rsid w:val="006A4D98"/>
    <w:rsid w:val="006A5F64"/>
    <w:rsid w:val="006C173C"/>
    <w:rsid w:val="0079455E"/>
    <w:rsid w:val="007B5348"/>
    <w:rsid w:val="007E2F05"/>
    <w:rsid w:val="007F0932"/>
    <w:rsid w:val="007F4659"/>
    <w:rsid w:val="008B0118"/>
    <w:rsid w:val="009806DF"/>
    <w:rsid w:val="009F5A05"/>
    <w:rsid w:val="00A500E1"/>
    <w:rsid w:val="00AA31ED"/>
    <w:rsid w:val="00AA3367"/>
    <w:rsid w:val="00AC4CA2"/>
    <w:rsid w:val="00AD3C32"/>
    <w:rsid w:val="00C94F19"/>
    <w:rsid w:val="00CC0CFC"/>
    <w:rsid w:val="00CE5F31"/>
    <w:rsid w:val="00D22B7D"/>
    <w:rsid w:val="00D313D2"/>
    <w:rsid w:val="00DC284B"/>
    <w:rsid w:val="00E31839"/>
    <w:rsid w:val="00E43782"/>
    <w:rsid w:val="00E5377B"/>
    <w:rsid w:val="00EB4ADF"/>
    <w:rsid w:val="00ED79EE"/>
    <w:rsid w:val="00EF6456"/>
    <w:rsid w:val="00F13D5C"/>
    <w:rsid w:val="00F169B2"/>
    <w:rsid w:val="00F9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C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D3C3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AD3C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C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C3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327CA3"/>
    <w:pPr>
      <w:ind w:firstLine="1440"/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7CA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F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F0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F169B2"/>
    <w:rPr>
      <w:rFonts w:ascii="Segoe UI" w:eastAsia="Segoe UI" w:hAnsi="Segoe UI" w:cs="Segoe UI"/>
      <w:color w:val="212529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69B2"/>
    <w:pPr>
      <w:widowControl w:val="0"/>
      <w:shd w:val="clear" w:color="auto" w:fill="FFFFFF"/>
      <w:spacing w:after="100" w:line="288" w:lineRule="auto"/>
    </w:pPr>
    <w:rPr>
      <w:rFonts w:ascii="Segoe UI" w:eastAsia="Segoe UI" w:hAnsi="Segoe UI" w:cs="Segoe UI"/>
      <w:color w:val="212529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169B2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Cs w:val="24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C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D3C3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AD3C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C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C3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327CA3"/>
    <w:pPr>
      <w:ind w:firstLine="1440"/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7CA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F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F0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F169B2"/>
    <w:rPr>
      <w:rFonts w:ascii="Segoe UI" w:eastAsia="Segoe UI" w:hAnsi="Segoe UI" w:cs="Segoe UI"/>
      <w:color w:val="212529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69B2"/>
    <w:pPr>
      <w:widowControl w:val="0"/>
      <w:shd w:val="clear" w:color="auto" w:fill="FFFFFF"/>
      <w:spacing w:after="100" w:line="288" w:lineRule="auto"/>
    </w:pPr>
    <w:rPr>
      <w:rFonts w:ascii="Segoe UI" w:eastAsia="Segoe UI" w:hAnsi="Segoe UI" w:cs="Segoe UI"/>
      <w:color w:val="212529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169B2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Szyszka Marzena</dc:creator>
  <cp:lastModifiedBy>Szyszka Marzena (PO Katowice)</cp:lastModifiedBy>
  <cp:revision>2</cp:revision>
  <cp:lastPrinted>2022-01-12T09:16:00Z</cp:lastPrinted>
  <dcterms:created xsi:type="dcterms:W3CDTF">2022-01-12T09:17:00Z</dcterms:created>
  <dcterms:modified xsi:type="dcterms:W3CDTF">2022-01-12T09:17:00Z</dcterms:modified>
</cp:coreProperties>
</file>