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B820" w14:textId="77777777" w:rsidR="001B5D85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33A82B5" w14:textId="77777777" w:rsidR="001B5D85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6B546DA" w14:textId="4BBE71F0" w:rsidR="001B5D85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E1738">
        <w:rPr>
          <w:rFonts w:cs="Arial"/>
          <w:szCs w:val="24"/>
        </w:rPr>
        <w:t>26 czerwca 2025 r.</w:t>
      </w:r>
    </w:p>
    <w:p w14:paraId="736BDEA7" w14:textId="6425F04F" w:rsidR="001B5D85" w:rsidRPr="00724494" w:rsidRDefault="00000000" w:rsidP="004E5A19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</w:t>
      </w:r>
      <w:r>
        <w:t xml:space="preserve">części </w:t>
      </w:r>
      <w:r w:rsidRPr="00FE5467">
        <w:t xml:space="preserve">nieruchomości z zasobu </w:t>
      </w:r>
      <w:r>
        <w:t xml:space="preserve">nieruchomości </w:t>
      </w:r>
      <w:r w:rsidRPr="00FE5467">
        <w:t>Skarbu Państwa</w:t>
      </w:r>
    </w:p>
    <w:p w14:paraId="0C49951F" w14:textId="77777777" w:rsidR="001B5D85" w:rsidRDefault="00000000" w:rsidP="008644C3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BF4661">
        <w:rPr>
          <w:rFonts w:eastAsia="Times New Roman" w:cs="Arial"/>
          <w:szCs w:val="24"/>
          <w:lang w:eastAsia="pl-PL"/>
        </w:rPr>
        <w:t>Dz.U. z 2024 r. poz. 1145, 1222, 1717 i 1881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7DEA81D4" w14:textId="58E17B36" w:rsidR="001B5D85" w:rsidRPr="00CD72FB" w:rsidRDefault="00000000" w:rsidP="004E5A19">
      <w:pPr>
        <w:ind w:firstLine="703"/>
        <w:rPr>
          <w:rFonts w:cs="Arial"/>
          <w:w w:val="103"/>
          <w:szCs w:val="24"/>
          <w:lang w:eastAsia="zh-CN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4E5A19">
        <w:rPr>
          <w:rFonts w:cs="Arial"/>
        </w:rPr>
        <w:t xml:space="preserve"> </w:t>
      </w:r>
      <w:r w:rsidRPr="00CD72FB">
        <w:rPr>
          <w:rFonts w:cs="Arial"/>
        </w:rPr>
        <w:t xml:space="preserve">Wyraża się zgodę </w:t>
      </w:r>
      <w:r>
        <w:rPr>
          <w:rFonts w:cs="Arial"/>
        </w:rPr>
        <w:t>Staroście Kwidzyńskiemu</w:t>
      </w:r>
      <w:r w:rsidRPr="00CD72FB">
        <w:rPr>
          <w:rFonts w:cs="Arial"/>
        </w:rPr>
        <w:t>, wykonującemu zadania z zakresu administracji rządowej, na wydzierżawienie</w:t>
      </w:r>
      <w:r>
        <w:rPr>
          <w:rFonts w:cs="Arial"/>
        </w:rPr>
        <w:t>,</w:t>
      </w:r>
      <w:r w:rsidRPr="00CD72FB">
        <w:rPr>
          <w:rFonts w:cs="Arial"/>
        </w:rPr>
        <w:t xml:space="preserve"> na </w:t>
      </w:r>
      <w:r>
        <w:rPr>
          <w:rFonts w:cs="Arial"/>
        </w:rPr>
        <w:t>okres</w:t>
      </w:r>
      <w:r w:rsidRPr="00CD72FB">
        <w:rPr>
          <w:rFonts w:cs="Arial"/>
        </w:rPr>
        <w:t xml:space="preserve"> </w:t>
      </w:r>
      <w:r w:rsidRPr="00CD72FB">
        <w:rPr>
          <w:rFonts w:cs="Arial"/>
          <w:szCs w:val="24"/>
        </w:rPr>
        <w:t>3 lat,</w:t>
      </w:r>
      <w:r w:rsidRPr="00F646F3">
        <w:t xml:space="preserve"> </w:t>
      </w:r>
      <w:r w:rsidRPr="00406D07">
        <w:t xml:space="preserve">zgodnie ze wskazanym przez </w:t>
      </w:r>
      <w:r>
        <w:t>Starostę</w:t>
      </w:r>
      <w:r w:rsidRPr="00406D07">
        <w:t xml:space="preserve"> obszarem,</w:t>
      </w:r>
      <w:r w:rsidRPr="00CD72F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części o powierzchni 0,0220 ha</w:t>
      </w:r>
      <w:r w:rsidRPr="00CD72FB">
        <w:rPr>
          <w:rFonts w:cs="Arial"/>
          <w:szCs w:val="24"/>
        </w:rPr>
        <w:t xml:space="preserve"> nieruchomości z zasobu </w:t>
      </w:r>
      <w:r>
        <w:rPr>
          <w:rFonts w:cs="Arial"/>
          <w:szCs w:val="24"/>
        </w:rPr>
        <w:t xml:space="preserve">nieruchomości </w:t>
      </w:r>
      <w:r w:rsidRPr="00CD72FB">
        <w:rPr>
          <w:rFonts w:cs="Arial"/>
          <w:szCs w:val="24"/>
        </w:rPr>
        <w:t>Skarbu Państwa</w:t>
      </w:r>
      <w:r>
        <w:rPr>
          <w:rFonts w:cs="Arial"/>
          <w:szCs w:val="24"/>
        </w:rPr>
        <w:t>,</w:t>
      </w:r>
      <w:r w:rsidRPr="00CD72FB">
        <w:rPr>
          <w:rFonts w:cs="Arial"/>
          <w:szCs w:val="24"/>
        </w:rPr>
        <w:t xml:space="preserve"> oznaczonej</w:t>
      </w:r>
      <w:r>
        <w:rPr>
          <w:rFonts w:cs="Arial"/>
          <w:szCs w:val="24"/>
        </w:rPr>
        <w:t xml:space="preserve"> ewidencyjnie</w:t>
      </w:r>
      <w:r w:rsidRPr="00CD72FB">
        <w:rPr>
          <w:rFonts w:cs="Arial"/>
          <w:szCs w:val="24"/>
        </w:rPr>
        <w:t xml:space="preserve"> jako działk</w:t>
      </w:r>
      <w:r>
        <w:rPr>
          <w:rFonts w:cs="Arial"/>
          <w:szCs w:val="24"/>
        </w:rPr>
        <w:t>i nr:</w:t>
      </w:r>
      <w:r w:rsidRPr="00CD72FB">
        <w:rPr>
          <w:rFonts w:cs="Arial"/>
          <w:szCs w:val="24"/>
        </w:rPr>
        <w:t xml:space="preserve"> </w:t>
      </w:r>
      <w:r>
        <w:rPr>
          <w:rFonts w:eastAsia="Times New Roman" w:cs="Arial"/>
          <w:szCs w:val="24"/>
          <w:lang w:eastAsia="pl-PL"/>
        </w:rPr>
        <w:t>55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15</w:t>
      </w:r>
      <w:r w:rsidRPr="00CD72FB">
        <w:rPr>
          <w:rFonts w:cs="Arial"/>
          <w:szCs w:val="24"/>
        </w:rPr>
        <w:t xml:space="preserve"> o powierzchni </w:t>
      </w:r>
      <w:r>
        <w:rPr>
          <w:rFonts w:cs="Arial"/>
          <w:szCs w:val="24"/>
        </w:rPr>
        <w:t>0</w:t>
      </w:r>
      <w:r w:rsidRPr="00CD72FB">
        <w:rPr>
          <w:rFonts w:cs="Arial"/>
          <w:szCs w:val="24"/>
        </w:rPr>
        <w:t>,</w:t>
      </w:r>
      <w:r>
        <w:rPr>
          <w:rFonts w:cs="Arial"/>
          <w:szCs w:val="24"/>
        </w:rPr>
        <w:t>3399</w:t>
      </w:r>
      <w:r w:rsidRPr="00CD72FB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 oraz 55/16 o powierzchni 0,5360 ha</w:t>
      </w:r>
      <w:r w:rsidRPr="00CD72FB">
        <w:rPr>
          <w:rFonts w:cs="Arial"/>
          <w:szCs w:val="24"/>
        </w:rPr>
        <w:t xml:space="preserve">, </w:t>
      </w:r>
      <w:r w:rsidRPr="004C27F5">
        <w:rPr>
          <w:rFonts w:cs="Arial"/>
          <w:szCs w:val="24"/>
        </w:rPr>
        <w:t xml:space="preserve">położone w </w:t>
      </w:r>
      <w:r>
        <w:rPr>
          <w:rFonts w:cs="Arial"/>
          <w:szCs w:val="24"/>
        </w:rPr>
        <w:t xml:space="preserve">Prabutach, </w:t>
      </w:r>
      <w:r w:rsidRPr="004C27F5">
        <w:rPr>
          <w:rFonts w:cs="Arial"/>
          <w:szCs w:val="24"/>
        </w:rPr>
        <w:t xml:space="preserve">obręb </w:t>
      </w:r>
      <w:r>
        <w:rPr>
          <w:rFonts w:cs="Arial"/>
          <w:szCs w:val="24"/>
        </w:rPr>
        <w:t>0005 miasto Prabuty</w:t>
      </w:r>
      <w:r>
        <w:rPr>
          <w:rFonts w:eastAsia="Times New Roman" w:cs="Arial"/>
          <w:szCs w:val="24"/>
          <w:lang w:eastAsia="pl-PL"/>
        </w:rPr>
        <w:t>,</w:t>
      </w:r>
      <w:r w:rsidRPr="00CD72FB">
        <w:rPr>
          <w:rFonts w:eastAsia="Times New Roman" w:cs="Arial"/>
          <w:szCs w:val="24"/>
          <w:lang w:eastAsia="pl-PL"/>
        </w:rPr>
        <w:t xml:space="preserve"> dla któr</w:t>
      </w:r>
      <w:r>
        <w:rPr>
          <w:rFonts w:eastAsia="Times New Roman" w:cs="Arial"/>
          <w:szCs w:val="24"/>
          <w:lang w:eastAsia="pl-PL"/>
        </w:rPr>
        <w:t>ych</w:t>
      </w:r>
      <w:r w:rsidRPr="00CD72FB">
        <w:rPr>
          <w:rFonts w:eastAsia="Times New Roman" w:cs="Arial"/>
          <w:szCs w:val="24"/>
          <w:lang w:eastAsia="pl-PL"/>
        </w:rPr>
        <w:t xml:space="preserve"> prowadzona jest księga wieczysta nr </w:t>
      </w:r>
      <w:r>
        <w:rPr>
          <w:rFonts w:eastAsia="Times New Roman" w:cs="Arial"/>
          <w:szCs w:val="24"/>
          <w:lang w:eastAsia="pl-PL"/>
        </w:rPr>
        <w:t>GD</w:t>
      </w:r>
      <w:r w:rsidRPr="00CD72FB">
        <w:rPr>
          <w:rFonts w:eastAsia="Times New Roman" w:cs="Arial"/>
          <w:szCs w:val="24"/>
          <w:lang w:eastAsia="pl-PL"/>
        </w:rPr>
        <w:t>1</w:t>
      </w:r>
      <w:r>
        <w:rPr>
          <w:rFonts w:eastAsia="Times New Roman" w:cs="Arial"/>
          <w:szCs w:val="24"/>
          <w:lang w:eastAsia="pl-PL"/>
        </w:rPr>
        <w:t>I</w:t>
      </w:r>
      <w:r w:rsidRPr="00CD72FB">
        <w:rPr>
          <w:rFonts w:eastAsia="Times New Roman" w:cs="Arial"/>
          <w:szCs w:val="24"/>
          <w:lang w:eastAsia="pl-PL"/>
        </w:rPr>
        <w:t>/000</w:t>
      </w:r>
      <w:r>
        <w:rPr>
          <w:rFonts w:eastAsia="Times New Roman" w:cs="Arial"/>
          <w:szCs w:val="24"/>
          <w:lang w:eastAsia="pl-PL"/>
        </w:rPr>
        <w:t>55942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0</w:t>
      </w:r>
      <w:r w:rsidRPr="00CD72FB">
        <w:rPr>
          <w:rFonts w:eastAsia="Times New Roman" w:cs="Arial"/>
          <w:szCs w:val="24"/>
          <w:lang w:eastAsia="pl-PL"/>
        </w:rPr>
        <w:t xml:space="preserve">, na rzecz </w:t>
      </w:r>
      <w:r>
        <w:rPr>
          <w:rFonts w:eastAsia="Times New Roman" w:cs="Arial"/>
          <w:szCs w:val="24"/>
          <w:lang w:eastAsia="pl-PL"/>
        </w:rPr>
        <w:t>poprzedniego</w:t>
      </w:r>
      <w:r w:rsidRPr="00CD72FB">
        <w:rPr>
          <w:rFonts w:eastAsia="Times New Roman" w:cs="Arial"/>
          <w:szCs w:val="24"/>
          <w:lang w:eastAsia="pl-PL"/>
        </w:rPr>
        <w:t xml:space="preserve"> dzierżawcy,</w:t>
      </w:r>
      <w:r>
        <w:rPr>
          <w:rFonts w:eastAsia="Times New Roman" w:cs="Arial"/>
          <w:szCs w:val="24"/>
          <w:lang w:eastAsia="pl-PL"/>
        </w:rPr>
        <w:t xml:space="preserve"> </w:t>
      </w:r>
      <w:r w:rsidRPr="00CD72FB">
        <w:rPr>
          <w:rFonts w:eastAsia="Times New Roman" w:cs="Arial"/>
          <w:szCs w:val="24"/>
          <w:lang w:eastAsia="pl-PL"/>
        </w:rPr>
        <w:t xml:space="preserve">z przeznaczeniem na </w:t>
      </w:r>
      <w:r>
        <w:rPr>
          <w:rFonts w:eastAsia="Times New Roman" w:cs="Arial"/>
          <w:szCs w:val="24"/>
          <w:lang w:eastAsia="pl-PL"/>
        </w:rPr>
        <w:t>cele rolnicze – uprawa warzyw i kwiatów.</w:t>
      </w:r>
    </w:p>
    <w:p w14:paraId="28838B5E" w14:textId="5D40A972" w:rsidR="001B5D85" w:rsidRDefault="00000000" w:rsidP="004E5A19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</w:p>
    <w:p w14:paraId="5986579C" w14:textId="77777777" w:rsidR="001B5D85" w:rsidRDefault="00000000" w:rsidP="004E5A19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 </w:t>
      </w:r>
    </w:p>
    <w:p w14:paraId="1407B614" w14:textId="77777777" w:rsidR="00CE1738" w:rsidRDefault="00CE1738" w:rsidP="00CE1738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6E0EAAC" w14:textId="77777777" w:rsidR="00CE1738" w:rsidRDefault="00CE1738" w:rsidP="00CE1738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11DBD9EF" w14:textId="3561D639" w:rsidR="001B5D85" w:rsidRPr="00CE1738" w:rsidRDefault="00CE1738" w:rsidP="00CE1738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1B5D85" w:rsidRPr="00CE1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A7C"/>
    <w:rsid w:val="001B5D85"/>
    <w:rsid w:val="006B659B"/>
    <w:rsid w:val="00786B80"/>
    <w:rsid w:val="00CE1738"/>
    <w:rsid w:val="00F2510C"/>
    <w:rsid w:val="00FC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E683"/>
  <w15:docId w15:val="{D401041F-29E1-413D-A8B9-56644594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nieruchomości Skarbu Państwa</dc:title>
  <dc:creator>Maria Leszczyńska</dc:creator>
  <cp:keywords>zarządzenie dzierżawa</cp:keywords>
  <cp:lastModifiedBy>Karolina Szulgo</cp:lastModifiedBy>
  <cp:revision>4</cp:revision>
  <cp:lastPrinted>2017-01-05T08:10:00Z</cp:lastPrinted>
  <dcterms:created xsi:type="dcterms:W3CDTF">2025-06-30T07:25:00Z</dcterms:created>
  <dcterms:modified xsi:type="dcterms:W3CDTF">2025-06-30T07:49:00Z</dcterms:modified>
</cp:coreProperties>
</file>