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F5B0" w14:textId="36256CD3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związku z przetwarzaniem danych podczas konsultacji </w:t>
      </w:r>
      <w:bookmarkStart w:id="0" w:name="_Hlk164340939"/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„Programu współpracy Ministra Cyfryzacji z organizacjami pozarządowymi oraz podmiotami wymienionymi w art. </w:t>
      </w:r>
      <w:bookmarkStart w:id="1" w:name="_Hlk164670359"/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3 ust. 3 ustawy o działalności pożytku publicznego i o wolontariacie na lata 202</w:t>
      </w:r>
      <w:r w:rsid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5</w:t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-202</w:t>
      </w:r>
      <w:r w:rsid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7</w:t>
      </w:r>
      <w:bookmarkEnd w:id="1"/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”.</w:t>
      </w:r>
      <w:bookmarkEnd w:id="0"/>
    </w:p>
    <w:p w14:paraId="3696C1C5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5C74F518" w14:textId="5D24A0CA" w:rsid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>Konsultacje „Programu współpracy Ministra Cyfryzacji z organizacjami pozarządowymi oraz podmiotami wymienionymi w art. 3 ust. 3 ustawy o działalności pożytku publicznego i o wolontariacie na lata 202</w:t>
      </w:r>
      <w:r>
        <w:rPr>
          <w:rFonts w:ascii="Calibri" w:eastAsia="Times New Roman" w:hAnsi="Calibri" w:cs="Times New Roman"/>
          <w:szCs w:val="24"/>
          <w:lang w:eastAsia="pl-PL"/>
        </w:rPr>
        <w:t>5</w:t>
      </w:r>
      <w:r w:rsidRPr="004D0CF4">
        <w:rPr>
          <w:rFonts w:ascii="Calibri" w:eastAsia="Times New Roman" w:hAnsi="Calibri" w:cs="Times New Roman"/>
          <w:szCs w:val="24"/>
          <w:lang w:eastAsia="pl-PL"/>
        </w:rPr>
        <w:t>-202</w:t>
      </w:r>
      <w:r>
        <w:rPr>
          <w:rFonts w:ascii="Calibri" w:eastAsia="Times New Roman" w:hAnsi="Calibri" w:cs="Times New Roman"/>
          <w:szCs w:val="24"/>
          <w:lang w:eastAsia="pl-PL"/>
        </w:rPr>
        <w:t>7</w:t>
      </w:r>
      <w:r w:rsidRPr="004D0CF4">
        <w:rPr>
          <w:rFonts w:ascii="Calibri" w:eastAsia="Times New Roman" w:hAnsi="Calibri" w:cs="Times New Roman"/>
          <w:szCs w:val="24"/>
          <w:lang w:eastAsia="pl-PL"/>
        </w:rPr>
        <w:t>” (zwany dalej Programem) są realizacją ustawowego obowiązku wynikającego z</w:t>
      </w:r>
      <w:r>
        <w:rPr>
          <w:rFonts w:ascii="Calibri" w:eastAsia="Times New Roman" w:hAnsi="Calibri" w:cs="Times New Roman"/>
          <w:szCs w:val="24"/>
          <w:lang w:eastAsia="pl-PL"/>
        </w:rPr>
        <w:t xml:space="preserve"> </w:t>
      </w:r>
      <w:r w:rsidRPr="004D0CF4">
        <w:rPr>
          <w:rFonts w:ascii="Calibri" w:eastAsia="Times New Roman" w:hAnsi="Calibri" w:cs="Times New Roman"/>
          <w:szCs w:val="24"/>
          <w:lang w:eastAsia="pl-PL"/>
        </w:rPr>
        <w:t>art. 5b ust. 1 ustawy z dnia 24 kwietnia</w:t>
      </w:r>
      <w:r>
        <w:rPr>
          <w:rFonts w:ascii="Calibri" w:eastAsia="Times New Roman" w:hAnsi="Calibri" w:cs="Times New Roman"/>
          <w:szCs w:val="24"/>
          <w:lang w:eastAsia="pl-PL"/>
        </w:rPr>
        <w:t xml:space="preserve"> </w:t>
      </w:r>
      <w:r w:rsidRPr="004D0CF4">
        <w:rPr>
          <w:rFonts w:ascii="Calibri" w:eastAsia="Times New Roman" w:hAnsi="Calibri" w:cs="Times New Roman"/>
          <w:szCs w:val="24"/>
          <w:lang w:eastAsia="pl-PL"/>
        </w:rPr>
        <w:t>2003 r. o działalności pożytku publicznego i o wolontariacie (Dz.U. z 2023 r. poz. 571</w:t>
      </w:r>
      <w:r>
        <w:rPr>
          <w:rFonts w:ascii="Calibri" w:eastAsia="Times New Roman" w:hAnsi="Calibri" w:cs="Times New Roman"/>
          <w:szCs w:val="24"/>
          <w:lang w:eastAsia="pl-PL"/>
        </w:rPr>
        <w:t xml:space="preserve">), </w:t>
      </w:r>
      <w:r w:rsidRPr="004D0CF4">
        <w:rPr>
          <w:rFonts w:ascii="Calibri" w:eastAsia="Times New Roman" w:hAnsi="Calibri" w:cs="Times New Roman"/>
          <w:szCs w:val="24"/>
          <w:lang w:eastAsia="pl-PL"/>
        </w:rPr>
        <w:t>dalej jako ustawa o działalności pożytku publicznego i o wolontariacie.</w:t>
      </w:r>
    </w:p>
    <w:p w14:paraId="0A4C4D38" w14:textId="23A06CA7" w:rsidR="004D0CF4" w:rsidRP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Podczas konsultacji Programu </w:t>
      </w:r>
      <w:r>
        <w:rPr>
          <w:rFonts w:ascii="Calibri" w:eastAsia="Times New Roman" w:hAnsi="Calibri" w:cs="Times New Roman"/>
          <w:szCs w:val="24"/>
          <w:lang w:eastAsia="pl-PL"/>
        </w:rPr>
        <w:t>możliwe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 jest podanie imienia, nazwiska, nazwy podmiotu, adresu, numeru telefonu, adresu poczty e-mail, który się reprezentuje. Jeśli zdecyduje się Pani/Pan na udział </w:t>
      </w:r>
      <w:r w:rsidRPr="004D0CF4">
        <w:rPr>
          <w:rFonts w:ascii="Calibri" w:eastAsia="Times New Roman" w:hAnsi="Calibri" w:cs="Times New Roman"/>
          <w:szCs w:val="24"/>
          <w:lang w:eastAsia="pl-PL"/>
        </w:rPr>
        <w:br/>
        <w:t>w konsultacjach, wówczas zastosowanie mają poniższe zapisy.</w:t>
      </w:r>
    </w:p>
    <w:p w14:paraId="69E3058E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45142439" w14:textId="509471EA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2A2402F2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20CFE0FD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="003C0207" w:rsidRPr="00193780">
          <w:rPr>
            <w:rStyle w:val="Hipercze"/>
            <w:rFonts w:eastAsia="Times New Roman" w:cstheme="minorHAnsi"/>
            <w:lang w:eastAsia="pl-PL"/>
          </w:rPr>
          <w:t>iod.mc@cyfra.gov.pl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5AEFE062" w14:textId="216F885C" w:rsidR="003C0207" w:rsidRDefault="003C0207" w:rsidP="0012152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wzięcia udziału, zgłoszenia uwagi w konsultacji </w:t>
      </w:r>
      <w:r w:rsidR="0012152F" w:rsidRPr="0012152F">
        <w:rPr>
          <w:rFonts w:eastAsia="Times New Roman" w:cstheme="minorHAnsi"/>
          <w:color w:val="1B1B1B"/>
          <w:lang w:eastAsia="pl-PL"/>
        </w:rPr>
        <w:t>„Programu współpracy Ministra Cyfryzacji z organizacjami pozarządowymi oraz podmiotami wymienionymi w art. 3 ust. 3 ustawy o działalności pożytku publicznego i o wolontariacie na lata 2025-2027”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47CE2C82" w14:textId="6FD92164" w:rsidR="0012152F" w:rsidRDefault="0012152F" w:rsidP="0012152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upublicznienie wyników</w:t>
      </w:r>
      <w:r w:rsidR="003C0207">
        <w:rPr>
          <w:rFonts w:eastAsia="Times New Roman" w:cstheme="minorHAnsi"/>
          <w:color w:val="1B1B1B"/>
          <w:lang w:eastAsia="pl-PL"/>
        </w:rPr>
        <w:t xml:space="preserve"> z</w:t>
      </w:r>
      <w:r>
        <w:rPr>
          <w:rFonts w:eastAsia="Times New Roman" w:cstheme="minorHAnsi"/>
          <w:color w:val="1B1B1B"/>
          <w:lang w:eastAsia="pl-PL"/>
        </w:rPr>
        <w:t xml:space="preserve"> konsultacji</w:t>
      </w:r>
      <w:r w:rsidR="003C0207">
        <w:rPr>
          <w:rFonts w:eastAsia="Times New Roman" w:cstheme="minorHAnsi"/>
          <w:color w:val="1B1B1B"/>
          <w:lang w:eastAsia="pl-PL"/>
        </w:rPr>
        <w:t xml:space="preserve"> zawierające uwagi zgłaszane przez osoby fizyczne;</w:t>
      </w:r>
    </w:p>
    <w:p w14:paraId="0EBFB1D0" w14:textId="59214D03" w:rsidR="003C0207" w:rsidRDefault="003C0207" w:rsidP="003C0207">
      <w:pPr>
        <w:pStyle w:val="Akapitzlist"/>
        <w:numPr>
          <w:ilvl w:val="0"/>
          <w:numId w:val="4"/>
        </w:numPr>
        <w:rPr>
          <w:rFonts w:eastAsia="Times New Roman" w:cstheme="minorHAnsi"/>
          <w:color w:val="1B1B1B"/>
          <w:lang w:eastAsia="pl-PL"/>
        </w:rPr>
      </w:pPr>
      <w:r w:rsidRPr="003C0207">
        <w:rPr>
          <w:rFonts w:eastAsia="Times New Roman" w:cstheme="minorHAnsi"/>
          <w:color w:val="1B1B1B"/>
          <w:lang w:eastAsia="pl-PL"/>
        </w:rPr>
        <w:t>realizacji obowiązku archiwizacyjnego ciążącego na administratorze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4A62555A" w14:textId="77777777" w:rsidR="00621501" w:rsidRPr="00734CEE" w:rsidRDefault="00621501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777B0298" w:rsidR="00EC1B1C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3C0207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 xml:space="preserve"> wykonywanie zadań realizowanych w interesie publicznym lub w ramach sprawowania władzy publicznej, czyli art. 6 ust. 1 lit. </w:t>
      </w:r>
      <w:r w:rsidR="003C0207">
        <w:rPr>
          <w:rFonts w:eastAsia="Times New Roman" w:cstheme="minorHAnsi"/>
          <w:color w:val="1B1B1B"/>
          <w:lang w:eastAsia="pl-PL"/>
        </w:rPr>
        <w:t>e</w:t>
      </w:r>
      <w:r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621501" w:rsidRPr="00734CEE">
        <w:rPr>
          <w:rFonts w:eastAsia="Times New Roman" w:cstheme="minorHAnsi"/>
          <w:color w:val="1B1B1B"/>
          <w:lang w:eastAsia="pl-PL"/>
        </w:rPr>
        <w:t>RODO</w:t>
      </w:r>
      <w:r w:rsidR="003C0207">
        <w:rPr>
          <w:rFonts w:eastAsia="Times New Roman" w:cstheme="minorHAnsi"/>
          <w:color w:val="1B1B1B"/>
          <w:lang w:eastAsia="pl-PL"/>
        </w:rPr>
        <w:t xml:space="preserve">,  określonego w art. 3 </w:t>
      </w:r>
      <w:r w:rsidR="003C0207" w:rsidRPr="003C0207">
        <w:rPr>
          <w:rFonts w:eastAsia="Times New Roman" w:cstheme="minorHAnsi"/>
          <w:color w:val="1B1B1B"/>
          <w:lang w:eastAsia="pl-PL"/>
        </w:rPr>
        <w:t>ust. 3 ustawy o działalności pożytku publicznego i o wolontariacie na lata 2025-2027</w:t>
      </w:r>
      <w:r w:rsidR="003C0207">
        <w:rPr>
          <w:rFonts w:eastAsia="Times New Roman" w:cstheme="minorHAnsi"/>
          <w:color w:val="1B1B1B"/>
          <w:lang w:eastAsia="pl-PL"/>
        </w:rPr>
        <w:t>;</w:t>
      </w:r>
    </w:p>
    <w:p w14:paraId="796131A5" w14:textId="7B354E9C" w:rsidR="003C0207" w:rsidRPr="003C0207" w:rsidRDefault="003C0207" w:rsidP="003C0207">
      <w:pPr>
        <w:pStyle w:val="Akapitzlist"/>
        <w:numPr>
          <w:ilvl w:val="0"/>
          <w:numId w:val="5"/>
        </w:numPr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b/>
          <w:bCs/>
          <w:color w:val="1B1B1B"/>
          <w:lang w:eastAsia="pl-PL"/>
        </w:rPr>
        <w:t>w</w:t>
      </w:r>
      <w:r w:rsidRPr="0012152F">
        <w:rPr>
          <w:rFonts w:eastAsia="Times New Roman" w:cstheme="minorHAnsi"/>
          <w:b/>
          <w:bCs/>
          <w:color w:val="1B1B1B"/>
          <w:lang w:eastAsia="pl-PL"/>
        </w:rPr>
        <w:t xml:space="preserve"> odniesieniu do celu wskazanego w pkt</w:t>
      </w:r>
      <w:r w:rsidRPr="0012152F">
        <w:rPr>
          <w:rFonts w:eastAsia="Times New Roman" w:cstheme="minorHAnsi"/>
          <w:color w:val="1B1B1B"/>
          <w:lang w:eastAsia="pl-PL"/>
        </w:rPr>
        <w:t>.</w:t>
      </w:r>
      <w:r w:rsidRPr="003C0207">
        <w:rPr>
          <w:rFonts w:eastAsia="Times New Roman" w:cstheme="minorHAnsi"/>
          <w:b/>
          <w:bCs/>
          <w:color w:val="1B1B1B"/>
          <w:lang w:eastAsia="pl-PL"/>
        </w:rPr>
        <w:t xml:space="preserve"> </w:t>
      </w:r>
      <w:r w:rsidRPr="003C0207">
        <w:rPr>
          <w:rFonts w:eastAsia="Times New Roman" w:cstheme="minorHAnsi"/>
          <w:b/>
          <w:bCs/>
          <w:color w:val="1B1B1B"/>
          <w:lang w:eastAsia="pl-PL"/>
        </w:rPr>
        <w:t>2</w:t>
      </w:r>
      <w:r w:rsidRPr="0012152F">
        <w:rPr>
          <w:rFonts w:eastAsia="Times New Roman" w:cstheme="minorHAnsi"/>
          <w:color w:val="1B1B1B"/>
          <w:lang w:eastAsia="pl-PL"/>
        </w:rPr>
        <w:t xml:space="preserve"> - art. 6 ust. 1 lit. a RODO – zgoda osoby na publikację danych osobowych zawartych w przekazanych uwagach (dotyczy osób fizycznych, biorących udział w konsultacjach)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1C182C40" w14:textId="25A87179" w:rsidR="00EC1B1C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3C0207">
        <w:rPr>
          <w:rFonts w:eastAsia="Times New Roman" w:cstheme="minorHAnsi"/>
          <w:b/>
          <w:bCs/>
          <w:color w:val="1B1B1B"/>
          <w:lang w:eastAsia="pl-PL"/>
        </w:rPr>
        <w:t>3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> realizacja obowiązku archiwizacyjnego określonego przepisami ustawy z dnia 14 lipca 1983 r. o narodowym zasobie archiwalnym i archiwach (Dz. U z 2020 r. poz. 164), art. 6 ust. 1 lit. c RODO.  </w:t>
      </w:r>
    </w:p>
    <w:p w14:paraId="10B04F4F" w14:textId="07FBB8BF" w:rsidR="0012152F" w:rsidRPr="00734CEE" w:rsidRDefault="0012152F" w:rsidP="0012152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lang w:eastAsia="pl-PL"/>
        </w:rPr>
      </w:pP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1D1ABF99" w:rsidR="00EC1B1C" w:rsidRPr="00734CEE" w:rsidRDefault="00EC1B1C" w:rsidP="00A042FB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>a w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żądania ich sprostowania, </w:t>
      </w:r>
    </w:p>
    <w:p w14:paraId="15A16A3C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606B209E" w:rsidR="00EC1B1C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9D4C26">
        <w:rPr>
          <w:rFonts w:eastAsia="Times New Roman" w:cstheme="minorHAnsi"/>
          <w:color w:val="1B1B1B"/>
          <w:lang w:eastAsia="pl-PL"/>
        </w:rPr>
        <w:t>,</w:t>
      </w:r>
    </w:p>
    <w:p w14:paraId="5F6FF100" w14:textId="27DDC9F4" w:rsidR="009D4C26" w:rsidRPr="00734CEE" w:rsidRDefault="009D4C26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9D4C26">
        <w:rPr>
          <w:rFonts w:eastAsia="Times New Roman" w:cstheme="minorHAnsi"/>
          <w:color w:val="1B1B1B"/>
          <w:lang w:eastAsia="pl-PL"/>
        </w:rPr>
        <w:t>wycofania w dowolnym momencie zgody na przetwarzanie danych osobowych, przy czym cofnięcie zgody nie ma wpływu na zgodność z prawem przetwarzania, którego dokonano na jej podstawie przed cofnięciem zgody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24926BA2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ul. Stawki 2, 00-193 Warszawa.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68C16DFD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F0FAC"/>
    <w:rsid w:val="0012152F"/>
    <w:rsid w:val="0019716D"/>
    <w:rsid w:val="003C0207"/>
    <w:rsid w:val="003C5568"/>
    <w:rsid w:val="004C0D94"/>
    <w:rsid w:val="004D0CF4"/>
    <w:rsid w:val="004D1203"/>
    <w:rsid w:val="00621501"/>
    <w:rsid w:val="006A3716"/>
    <w:rsid w:val="00734CEE"/>
    <w:rsid w:val="008328C3"/>
    <w:rsid w:val="00887975"/>
    <w:rsid w:val="009D4C26"/>
    <w:rsid w:val="00A042FB"/>
    <w:rsid w:val="00D86F5A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215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mc@cyf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Przybylska Anna</cp:lastModifiedBy>
  <cp:revision>2</cp:revision>
  <dcterms:created xsi:type="dcterms:W3CDTF">2024-04-22T07:38:00Z</dcterms:created>
  <dcterms:modified xsi:type="dcterms:W3CDTF">2024-04-22T07:38:00Z</dcterms:modified>
</cp:coreProperties>
</file>