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AFA9" w14:textId="05EC16FF" w:rsidR="009276B2" w:rsidRPr="00696518" w:rsidRDefault="009276B2" w:rsidP="00D61726">
      <w:pPr>
        <w:spacing w:after="0" w:line="260" w:lineRule="exact"/>
        <w:rPr>
          <w:rFonts w:ascii="Lato" w:hAnsi="Lato"/>
          <w:spacing w:val="4"/>
        </w:rPr>
      </w:pPr>
      <w:r w:rsidRPr="00696518">
        <w:rPr>
          <w:rFonts w:ascii="Lato" w:hAnsi="Lato"/>
          <w:spacing w:val="4"/>
        </w:rPr>
        <w:t xml:space="preserve">Znak </w:t>
      </w:r>
      <w:r w:rsidR="00AA7122" w:rsidRPr="00696518">
        <w:rPr>
          <w:rFonts w:ascii="Lato" w:hAnsi="Lato"/>
          <w:spacing w:val="4"/>
        </w:rPr>
        <w:t>sprawy</w:t>
      </w:r>
      <w:r w:rsidR="00B36262" w:rsidRPr="00696518">
        <w:rPr>
          <w:rFonts w:ascii="Lato" w:hAnsi="Lato"/>
          <w:spacing w:val="4"/>
        </w:rPr>
        <w:t>:</w:t>
      </w:r>
      <w:r w:rsidR="002830CF" w:rsidRPr="00696518">
        <w:rPr>
          <w:rFonts w:ascii="Lato" w:hAnsi="Lato"/>
          <w:spacing w:val="4"/>
        </w:rPr>
        <w:t xml:space="preserve"> </w:t>
      </w:r>
      <w:r w:rsidR="000C194C" w:rsidRPr="00696518">
        <w:rPr>
          <w:rFonts w:ascii="Lato" w:hAnsi="Lato"/>
          <w:spacing w:val="4"/>
        </w:rPr>
        <w:t>DLI-I.7621.3.2019.LB.9</w:t>
      </w:r>
      <w:r w:rsidR="000833E4">
        <w:rPr>
          <w:rFonts w:ascii="Lato" w:hAnsi="Lato"/>
          <w:spacing w:val="4"/>
        </w:rPr>
        <w:t>4</w:t>
      </w:r>
      <w:r w:rsidR="000C194C" w:rsidRPr="00696518">
        <w:rPr>
          <w:rFonts w:ascii="Lato" w:hAnsi="Lato"/>
          <w:spacing w:val="4"/>
        </w:rPr>
        <w:t xml:space="preserve"> (PS)</w:t>
      </w:r>
    </w:p>
    <w:p w14:paraId="45F8E480" w14:textId="1AE4D2E6" w:rsidR="009276B2" w:rsidRPr="00696518" w:rsidRDefault="00B36262" w:rsidP="00B823CB">
      <w:pPr>
        <w:spacing w:after="720" w:line="240" w:lineRule="exact"/>
        <w:rPr>
          <w:rFonts w:ascii="Lato" w:hAnsi="Lato"/>
          <w:spacing w:val="4"/>
        </w:rPr>
      </w:pPr>
      <w:r w:rsidRPr="00696518">
        <w:rPr>
          <w:rFonts w:ascii="Lato" w:hAnsi="Lato"/>
          <w:spacing w:val="4"/>
        </w:rPr>
        <w:t>Warszawa</w:t>
      </w:r>
      <w:r w:rsidR="009276B2" w:rsidRPr="00696518">
        <w:rPr>
          <w:rFonts w:ascii="Lato" w:hAnsi="Lato"/>
          <w:spacing w:val="4"/>
        </w:rPr>
        <w:t>,</w:t>
      </w:r>
      <w:r w:rsidR="005C393F">
        <w:rPr>
          <w:rFonts w:ascii="Lato" w:hAnsi="Lato"/>
          <w:spacing w:val="4"/>
        </w:rPr>
        <w:t xml:space="preserve"> 25 </w:t>
      </w:r>
      <w:r w:rsidR="000C194C" w:rsidRPr="00696518">
        <w:rPr>
          <w:rFonts w:ascii="Lato" w:hAnsi="Lato"/>
          <w:spacing w:val="4"/>
        </w:rPr>
        <w:t xml:space="preserve">września </w:t>
      </w:r>
      <w:r w:rsidR="00D15404" w:rsidRPr="00696518">
        <w:rPr>
          <w:rFonts w:ascii="Lato" w:hAnsi="Lato"/>
          <w:spacing w:val="4"/>
        </w:rPr>
        <w:t>202</w:t>
      </w:r>
      <w:r w:rsidR="00225C22" w:rsidRPr="00696518">
        <w:rPr>
          <w:rFonts w:ascii="Lato" w:hAnsi="Lato"/>
          <w:spacing w:val="4"/>
        </w:rPr>
        <w:t>6</w:t>
      </w:r>
      <w:r w:rsidR="00EB4EA7" w:rsidRPr="00696518">
        <w:rPr>
          <w:rFonts w:ascii="Lato" w:hAnsi="Lato"/>
          <w:spacing w:val="4"/>
        </w:rPr>
        <w:t xml:space="preserve"> r.</w:t>
      </w:r>
    </w:p>
    <w:p w14:paraId="18E129F9" w14:textId="77777777" w:rsidR="005B19E1" w:rsidRDefault="005B19E1" w:rsidP="00AF4785">
      <w:pPr>
        <w:tabs>
          <w:tab w:val="left" w:pos="0"/>
          <w:tab w:val="center" w:pos="1470"/>
        </w:tabs>
        <w:spacing w:after="360" w:line="240" w:lineRule="exact"/>
        <w:jc w:val="center"/>
        <w:outlineLvl w:val="0"/>
        <w:rPr>
          <w:rFonts w:ascii="Lato" w:eastAsia="Times New Roman" w:hAnsi="Lato" w:cs="Arial"/>
          <w:b/>
          <w:spacing w:val="4"/>
          <w:lang w:eastAsia="pl-PL"/>
        </w:rPr>
      </w:pPr>
    </w:p>
    <w:p w14:paraId="16FB7E44" w14:textId="630383B9" w:rsidR="00AF4785" w:rsidRPr="00696518" w:rsidRDefault="00AF4785" w:rsidP="00AF4785">
      <w:pPr>
        <w:tabs>
          <w:tab w:val="left" w:pos="0"/>
          <w:tab w:val="center" w:pos="1470"/>
        </w:tabs>
        <w:spacing w:after="360" w:line="240" w:lineRule="exact"/>
        <w:jc w:val="center"/>
        <w:outlineLvl w:val="0"/>
        <w:rPr>
          <w:rFonts w:ascii="Lato" w:eastAsia="Times New Roman" w:hAnsi="Lato" w:cs="Arial"/>
          <w:spacing w:val="4"/>
          <w:lang w:eastAsia="pl-PL"/>
        </w:rPr>
      </w:pPr>
      <w:r w:rsidRPr="00696518">
        <w:rPr>
          <w:rFonts w:ascii="Lato" w:eastAsia="Times New Roman" w:hAnsi="Lato" w:cs="Arial"/>
          <w:b/>
          <w:spacing w:val="4"/>
          <w:lang w:eastAsia="pl-PL"/>
        </w:rPr>
        <w:t>DECYZJA</w:t>
      </w:r>
    </w:p>
    <w:p w14:paraId="529E6927" w14:textId="670CAF9F" w:rsidR="00394814" w:rsidRPr="00696518" w:rsidRDefault="00AF4785" w:rsidP="00AF4785">
      <w:pPr>
        <w:spacing w:after="240" w:line="240" w:lineRule="exact"/>
        <w:jc w:val="both"/>
        <w:rPr>
          <w:rFonts w:ascii="Lato" w:eastAsia="Times New Roman" w:hAnsi="Lato" w:cs="Arial"/>
          <w:spacing w:val="4"/>
          <w:lang w:eastAsia="pl-PL"/>
        </w:rPr>
      </w:pPr>
      <w:r w:rsidRPr="00696518">
        <w:rPr>
          <w:rFonts w:ascii="Lato" w:eastAsia="Times New Roman" w:hAnsi="Lato" w:cs="Arial"/>
          <w:spacing w:val="4"/>
          <w:lang w:eastAsia="pl-PL"/>
        </w:rPr>
        <w:t xml:space="preserve">Na podstawie art. 138 §  </w:t>
      </w:r>
      <w:r w:rsidR="00B02011">
        <w:rPr>
          <w:rFonts w:ascii="Lato" w:eastAsia="Times New Roman" w:hAnsi="Lato" w:cs="Arial"/>
          <w:spacing w:val="4"/>
          <w:lang w:eastAsia="pl-PL"/>
        </w:rPr>
        <w:t>2</w:t>
      </w:r>
      <w:r w:rsidRPr="00696518">
        <w:rPr>
          <w:rFonts w:ascii="Lato" w:eastAsia="Times New Roman" w:hAnsi="Lato" w:cs="Arial"/>
          <w:spacing w:val="4"/>
          <w:lang w:eastAsia="pl-PL"/>
        </w:rPr>
        <w:t xml:space="preserve"> ustawy z dnia 14 czerwca 1960 r. – Kodeks postępowania administracyjnego (</w:t>
      </w:r>
      <w:proofErr w:type="spellStart"/>
      <w:r w:rsidR="0007112C" w:rsidRPr="00696518">
        <w:rPr>
          <w:rFonts w:ascii="Lato" w:eastAsia="Times New Roman" w:hAnsi="Lato" w:cs="Arial"/>
          <w:bCs/>
          <w:lang w:eastAsia="pl-PL"/>
        </w:rPr>
        <w:t>t.j</w:t>
      </w:r>
      <w:proofErr w:type="spellEnd"/>
      <w:r w:rsidR="0007112C" w:rsidRPr="00696518">
        <w:rPr>
          <w:rFonts w:ascii="Lato" w:eastAsia="Times New Roman" w:hAnsi="Lato" w:cs="Arial"/>
          <w:bCs/>
          <w:lang w:eastAsia="pl-PL"/>
        </w:rPr>
        <w:t xml:space="preserve">. Dz. U. z 2025 r. poz. 1691), </w:t>
      </w:r>
      <w:r w:rsidRPr="00696518">
        <w:rPr>
          <w:rFonts w:ascii="Lato" w:eastAsia="Times New Roman" w:hAnsi="Lato" w:cs="Arial"/>
          <w:spacing w:val="4"/>
          <w:lang w:eastAsia="pl-PL"/>
        </w:rPr>
        <w:t xml:space="preserve">zwanej dalej „kpa”, oraz </w:t>
      </w:r>
      <w:r w:rsidR="00B22426" w:rsidRPr="00696518">
        <w:rPr>
          <w:rFonts w:ascii="Lato" w:eastAsia="Times New Roman" w:hAnsi="Lato" w:cs="Arial"/>
          <w:spacing w:val="4"/>
          <w:lang w:eastAsia="pl-PL"/>
        </w:rPr>
        <w:t>art</w:t>
      </w:r>
      <w:r w:rsidRPr="00696518">
        <w:rPr>
          <w:rFonts w:ascii="Lato" w:eastAsia="Times New Roman" w:hAnsi="Lato" w:cs="Arial"/>
          <w:spacing w:val="4"/>
          <w:lang w:eastAsia="pl-PL"/>
        </w:rPr>
        <w:t xml:space="preserve">. 11g ust. 1 pkt 2 ustawy z dnia 10 kwietnia 2003 r. o szczególnych zasadach przygotowania </w:t>
      </w:r>
      <w:r w:rsidR="00666623" w:rsidRPr="00696518">
        <w:rPr>
          <w:rFonts w:ascii="Lato" w:eastAsia="Times New Roman" w:hAnsi="Lato" w:cs="Arial"/>
          <w:spacing w:val="4"/>
          <w:lang w:eastAsia="pl-PL"/>
        </w:rPr>
        <w:br/>
      </w:r>
      <w:r w:rsidRPr="00696518">
        <w:rPr>
          <w:rFonts w:ascii="Lato" w:eastAsia="Times New Roman" w:hAnsi="Lato" w:cs="Arial"/>
          <w:spacing w:val="4"/>
          <w:lang w:eastAsia="pl-PL"/>
        </w:rPr>
        <w:t>i realizacji inwestycji w zakresie dróg publicznych (</w:t>
      </w:r>
      <w:proofErr w:type="spellStart"/>
      <w:r w:rsidR="008B7E79" w:rsidRPr="00696518">
        <w:rPr>
          <w:rFonts w:ascii="Lato" w:eastAsia="Times New Roman" w:hAnsi="Lato" w:cs="Arial"/>
          <w:spacing w:val="4"/>
          <w:lang w:eastAsia="pl-PL"/>
        </w:rPr>
        <w:t>t.j</w:t>
      </w:r>
      <w:proofErr w:type="spellEnd"/>
      <w:r w:rsidR="008B7E79" w:rsidRPr="00696518">
        <w:rPr>
          <w:rFonts w:ascii="Lato" w:eastAsia="Times New Roman" w:hAnsi="Lato" w:cs="Arial"/>
          <w:spacing w:val="4"/>
          <w:lang w:eastAsia="pl-PL"/>
        </w:rPr>
        <w:t xml:space="preserve">. </w:t>
      </w:r>
      <w:r w:rsidRPr="00696518">
        <w:rPr>
          <w:rFonts w:ascii="Lato" w:eastAsia="Times New Roman" w:hAnsi="Lato" w:cs="Arial"/>
          <w:spacing w:val="4"/>
          <w:lang w:eastAsia="pl-PL"/>
        </w:rPr>
        <w:t>Dz.</w:t>
      </w:r>
      <w:r w:rsidR="007E6450" w:rsidRPr="00696518">
        <w:rPr>
          <w:rFonts w:ascii="Lato" w:eastAsia="Times New Roman" w:hAnsi="Lato" w:cs="Arial"/>
          <w:spacing w:val="4"/>
          <w:lang w:eastAsia="pl-PL"/>
        </w:rPr>
        <w:t xml:space="preserve"> </w:t>
      </w:r>
      <w:r w:rsidRPr="00696518">
        <w:rPr>
          <w:rFonts w:ascii="Lato" w:eastAsia="Times New Roman" w:hAnsi="Lato" w:cs="Arial"/>
          <w:spacing w:val="4"/>
          <w:lang w:eastAsia="pl-PL"/>
        </w:rPr>
        <w:t>U. z 202</w:t>
      </w:r>
      <w:r w:rsidR="006C6716" w:rsidRPr="00696518">
        <w:rPr>
          <w:rFonts w:ascii="Lato" w:eastAsia="Times New Roman" w:hAnsi="Lato" w:cs="Arial"/>
          <w:spacing w:val="4"/>
          <w:lang w:eastAsia="pl-PL"/>
        </w:rPr>
        <w:t>4</w:t>
      </w:r>
      <w:r w:rsidRPr="00696518">
        <w:rPr>
          <w:rFonts w:ascii="Lato" w:eastAsia="Times New Roman" w:hAnsi="Lato" w:cs="Arial"/>
          <w:spacing w:val="4"/>
          <w:lang w:eastAsia="pl-PL"/>
        </w:rPr>
        <w:t xml:space="preserve"> r. poz.</w:t>
      </w:r>
      <w:r w:rsidR="006C6716" w:rsidRPr="00696518">
        <w:rPr>
          <w:rFonts w:ascii="Lato" w:eastAsia="Times New Roman" w:hAnsi="Lato" w:cs="Arial"/>
          <w:spacing w:val="4"/>
          <w:lang w:eastAsia="pl-PL"/>
        </w:rPr>
        <w:t xml:space="preserve"> 311</w:t>
      </w:r>
      <w:r w:rsidRPr="00696518">
        <w:rPr>
          <w:rFonts w:ascii="Lato" w:eastAsia="Times New Roman" w:hAnsi="Lato" w:cs="Arial"/>
          <w:spacing w:val="4"/>
          <w:lang w:eastAsia="pl-PL"/>
        </w:rPr>
        <w:t xml:space="preserve">), zwanej dalej „specustawą drogową”, po </w:t>
      </w:r>
      <w:r w:rsidR="00D4668F" w:rsidRPr="00696518">
        <w:rPr>
          <w:rFonts w:ascii="Lato" w:eastAsia="Times New Roman" w:hAnsi="Lato" w:cs="Arial"/>
          <w:spacing w:val="4"/>
          <w:lang w:eastAsia="pl-PL"/>
        </w:rPr>
        <w:t xml:space="preserve">zapoznaniu się z </w:t>
      </w:r>
      <w:proofErr w:type="spellStart"/>
      <w:r w:rsidR="00D4668F" w:rsidRPr="00696518">
        <w:rPr>
          <w:rFonts w:ascii="Lato" w:eastAsia="Times New Roman" w:hAnsi="Lato" w:cs="Arial"/>
          <w:spacing w:val="4"/>
          <w:lang w:eastAsia="pl-PL"/>
        </w:rPr>
        <w:t>odwołaniami</w:t>
      </w:r>
      <w:proofErr w:type="spellEnd"/>
      <w:r w:rsidR="00D4668F" w:rsidRPr="00696518">
        <w:rPr>
          <w:rFonts w:ascii="Lato" w:eastAsia="Times New Roman" w:hAnsi="Lato" w:cs="Arial"/>
          <w:spacing w:val="4"/>
          <w:lang w:eastAsia="pl-PL"/>
        </w:rPr>
        <w:t xml:space="preserve"> </w:t>
      </w:r>
      <w:r w:rsidR="00A53C36" w:rsidRPr="00696518">
        <w:rPr>
          <w:rFonts w:ascii="Lato" w:eastAsia="Times New Roman" w:hAnsi="Lato" w:cs="Arial"/>
          <w:spacing w:val="4"/>
          <w:lang w:eastAsia="pl-PL"/>
        </w:rPr>
        <w:t>Pana T</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N</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R</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R</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A</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K</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A</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K</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E</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P</w:t>
      </w:r>
      <w:r w:rsidR="001607B5">
        <w:rPr>
          <w:rFonts w:ascii="Lato" w:eastAsia="Times New Roman" w:hAnsi="Lato" w:cs="Arial"/>
          <w:spacing w:val="4"/>
          <w:lang w:eastAsia="pl-PL"/>
        </w:rPr>
        <w:t>.</w:t>
      </w:r>
      <w:r w:rsidR="009B1CC1" w:rsidRPr="00696518">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Pani H</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P</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T</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H</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R</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H</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W</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K</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A</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K</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H</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K</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E</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K</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Z</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S</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W</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G</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A</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T</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A</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C</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J</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B</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M</w:t>
      </w:r>
      <w:r w:rsidR="001607B5">
        <w:rPr>
          <w:rFonts w:ascii="Lato" w:eastAsia="Times New Roman" w:hAnsi="Lato" w:cs="Arial"/>
          <w:spacing w:val="4"/>
          <w:lang w:eastAsia="pl-PL"/>
        </w:rPr>
        <w:t xml:space="preserve">. </w:t>
      </w:r>
      <w:r w:rsidR="00A53C36" w:rsidRPr="00696518">
        <w:rPr>
          <w:rFonts w:ascii="Lato" w:eastAsia="Times New Roman" w:hAnsi="Lato" w:cs="Arial"/>
          <w:spacing w:val="4"/>
          <w:lang w:eastAsia="pl-PL"/>
        </w:rPr>
        <w:t>S</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J</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K</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J</w:t>
      </w:r>
      <w:r w:rsidR="001607B5">
        <w:rPr>
          <w:rFonts w:ascii="Lato" w:eastAsia="Times New Roman" w:hAnsi="Lato" w:cs="Arial"/>
          <w:spacing w:val="4"/>
          <w:lang w:eastAsia="pl-PL"/>
        </w:rPr>
        <w:t xml:space="preserve">. </w:t>
      </w:r>
      <w:r w:rsidR="00A53C36" w:rsidRPr="00696518">
        <w:rPr>
          <w:rFonts w:ascii="Lato" w:eastAsia="Times New Roman" w:hAnsi="Lato" w:cs="Arial"/>
          <w:spacing w:val="4"/>
          <w:lang w:eastAsia="pl-PL"/>
        </w:rPr>
        <w:t>R</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W</w:t>
      </w:r>
      <w:r w:rsidR="001607B5">
        <w:rPr>
          <w:rFonts w:ascii="Lato" w:eastAsia="Times New Roman" w:hAnsi="Lato" w:cs="Arial"/>
          <w:spacing w:val="4"/>
          <w:lang w:eastAsia="pl-PL"/>
        </w:rPr>
        <w:t xml:space="preserve">. </w:t>
      </w:r>
      <w:r w:rsidR="00A53C36" w:rsidRPr="00696518">
        <w:rPr>
          <w:rFonts w:ascii="Lato" w:eastAsia="Times New Roman" w:hAnsi="Lato" w:cs="Arial"/>
          <w:spacing w:val="4"/>
          <w:lang w:eastAsia="pl-PL"/>
        </w:rPr>
        <w:t>K</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A</w:t>
      </w:r>
      <w:r w:rsidR="001607B5">
        <w:rPr>
          <w:rFonts w:ascii="Lato" w:eastAsia="Times New Roman" w:hAnsi="Lato" w:cs="Arial"/>
          <w:spacing w:val="4"/>
          <w:lang w:eastAsia="pl-PL"/>
        </w:rPr>
        <w:t xml:space="preserve">. </w:t>
      </w:r>
      <w:r w:rsidR="00A53C36" w:rsidRPr="00696518">
        <w:rPr>
          <w:rFonts w:ascii="Lato" w:eastAsia="Times New Roman" w:hAnsi="Lato" w:cs="Arial"/>
          <w:spacing w:val="4"/>
          <w:lang w:eastAsia="pl-PL"/>
        </w:rPr>
        <w:t>J</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J</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K</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T</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Z</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I</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Z</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L</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L</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J</w:t>
      </w:r>
      <w:r w:rsidR="001607B5">
        <w:rPr>
          <w:rFonts w:ascii="Lato" w:eastAsia="Times New Roman" w:hAnsi="Lato" w:cs="Arial"/>
          <w:spacing w:val="4"/>
          <w:lang w:eastAsia="pl-PL"/>
        </w:rPr>
        <w:t xml:space="preserve">. </w:t>
      </w:r>
      <w:r w:rsidR="00A53C36" w:rsidRPr="00696518">
        <w:rPr>
          <w:rFonts w:ascii="Lato" w:eastAsia="Times New Roman" w:hAnsi="Lato" w:cs="Arial"/>
          <w:spacing w:val="4"/>
          <w:lang w:eastAsia="pl-PL"/>
        </w:rPr>
        <w:t>P</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Z</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O</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W</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P</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R</w:t>
      </w:r>
      <w:r w:rsidR="001607B5">
        <w:rPr>
          <w:rFonts w:ascii="Lato" w:eastAsia="Times New Roman" w:hAnsi="Lato" w:cs="Arial"/>
          <w:spacing w:val="4"/>
          <w:lang w:eastAsia="pl-PL"/>
        </w:rPr>
        <w:t xml:space="preserve">. </w:t>
      </w:r>
      <w:r w:rsidR="00A53C36" w:rsidRPr="00696518">
        <w:rPr>
          <w:rFonts w:ascii="Lato" w:eastAsia="Times New Roman" w:hAnsi="Lato" w:cs="Arial"/>
          <w:spacing w:val="4"/>
          <w:lang w:eastAsia="pl-PL"/>
        </w:rPr>
        <w:t>P</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J</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G</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J</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S</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G</w:t>
      </w:r>
      <w:r w:rsidR="001607B5">
        <w:rPr>
          <w:rFonts w:ascii="Lato" w:eastAsia="Times New Roman" w:hAnsi="Lato" w:cs="Arial"/>
          <w:spacing w:val="4"/>
          <w:lang w:eastAsia="pl-PL"/>
        </w:rPr>
        <w:t xml:space="preserve">. </w:t>
      </w:r>
      <w:r w:rsidR="00A53C36" w:rsidRPr="00696518">
        <w:rPr>
          <w:rFonts w:ascii="Lato" w:eastAsia="Times New Roman" w:hAnsi="Lato" w:cs="Arial"/>
          <w:spacing w:val="4"/>
          <w:lang w:eastAsia="pl-PL"/>
        </w:rPr>
        <w:t>G</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B</w:t>
      </w:r>
      <w:r w:rsidR="001607B5">
        <w:rPr>
          <w:rFonts w:ascii="Lato" w:eastAsia="Times New Roman" w:hAnsi="Lato" w:cs="Arial"/>
          <w:spacing w:val="4"/>
          <w:lang w:eastAsia="pl-PL"/>
        </w:rPr>
        <w:t xml:space="preserve">. </w:t>
      </w:r>
      <w:r w:rsidR="00A53C36" w:rsidRPr="00696518">
        <w:rPr>
          <w:rFonts w:ascii="Lato" w:eastAsia="Times New Roman" w:hAnsi="Lato" w:cs="Arial"/>
          <w:spacing w:val="4"/>
          <w:lang w:eastAsia="pl-PL"/>
        </w:rPr>
        <w:t>K</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M</w:t>
      </w:r>
      <w:r w:rsidR="001607B5">
        <w:rPr>
          <w:rFonts w:ascii="Lato" w:eastAsia="Times New Roman" w:hAnsi="Lato" w:cs="Arial"/>
          <w:spacing w:val="4"/>
          <w:lang w:eastAsia="pl-PL"/>
        </w:rPr>
        <w:t xml:space="preserve">. </w:t>
      </w:r>
      <w:r w:rsidR="00A53C36" w:rsidRPr="00696518">
        <w:rPr>
          <w:rFonts w:ascii="Lato" w:eastAsia="Times New Roman" w:hAnsi="Lato" w:cs="Arial"/>
          <w:spacing w:val="4"/>
          <w:lang w:eastAsia="pl-PL"/>
        </w:rPr>
        <w:t>Ł</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P</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G</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S</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P</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M</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N</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A</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M</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I</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W</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Pani B</w:t>
      </w:r>
      <w:r w:rsidR="001607B5">
        <w:rPr>
          <w:rFonts w:ascii="Lato" w:eastAsia="Times New Roman" w:hAnsi="Lato" w:cs="Arial"/>
          <w:spacing w:val="4"/>
          <w:lang w:eastAsia="pl-PL"/>
        </w:rPr>
        <w:t xml:space="preserve">. </w:t>
      </w:r>
      <w:r w:rsidR="00A53C36" w:rsidRPr="00696518">
        <w:rPr>
          <w:rFonts w:ascii="Lato" w:eastAsia="Times New Roman" w:hAnsi="Lato" w:cs="Arial"/>
          <w:spacing w:val="4"/>
          <w:lang w:eastAsia="pl-PL"/>
        </w:rPr>
        <w:t>Z</w:t>
      </w:r>
      <w:r w:rsidR="001607B5">
        <w:rPr>
          <w:rFonts w:ascii="Lato" w:eastAsia="Times New Roman" w:hAnsi="Lato" w:cs="Arial"/>
          <w:spacing w:val="4"/>
          <w:lang w:eastAsia="pl-PL"/>
        </w:rPr>
        <w:t>.</w:t>
      </w:r>
      <w:r w:rsidR="00A53C36" w:rsidRPr="00696518">
        <w:rPr>
          <w:rFonts w:ascii="Lato" w:eastAsia="Times New Roman" w:hAnsi="Lato" w:cs="Arial"/>
          <w:spacing w:val="4"/>
          <w:lang w:eastAsia="pl-PL"/>
        </w:rPr>
        <w:t>, Pana M</w:t>
      </w:r>
      <w:r w:rsidR="006A2709">
        <w:rPr>
          <w:rFonts w:ascii="Lato" w:eastAsia="Times New Roman" w:hAnsi="Lato" w:cs="Arial"/>
          <w:spacing w:val="4"/>
          <w:lang w:eastAsia="pl-PL"/>
        </w:rPr>
        <w:t>.</w:t>
      </w:r>
      <w:r w:rsidR="00A53C36" w:rsidRPr="00696518">
        <w:rPr>
          <w:rFonts w:ascii="Lato" w:eastAsia="Times New Roman" w:hAnsi="Lato" w:cs="Arial"/>
          <w:spacing w:val="4"/>
          <w:lang w:eastAsia="pl-PL"/>
        </w:rPr>
        <w:t xml:space="preserve"> Z</w:t>
      </w:r>
      <w:r w:rsidR="006A2709">
        <w:rPr>
          <w:rFonts w:ascii="Lato" w:eastAsia="Times New Roman" w:hAnsi="Lato" w:cs="Arial"/>
          <w:spacing w:val="4"/>
          <w:lang w:eastAsia="pl-PL"/>
        </w:rPr>
        <w:t>.</w:t>
      </w:r>
      <w:r w:rsidR="00E60273" w:rsidRPr="00696518">
        <w:rPr>
          <w:rFonts w:ascii="Lato" w:eastAsia="Times New Roman" w:hAnsi="Lato" w:cs="Arial"/>
          <w:spacing w:val="4"/>
          <w:lang w:eastAsia="pl-PL"/>
        </w:rPr>
        <w:t>, Pani R</w:t>
      </w:r>
      <w:r w:rsidR="006A2709">
        <w:rPr>
          <w:rFonts w:ascii="Lato" w:eastAsia="Times New Roman" w:hAnsi="Lato" w:cs="Arial"/>
          <w:spacing w:val="4"/>
          <w:lang w:eastAsia="pl-PL"/>
        </w:rPr>
        <w:t xml:space="preserve">. </w:t>
      </w:r>
      <w:r w:rsidR="00E60273" w:rsidRPr="00696518">
        <w:rPr>
          <w:rFonts w:ascii="Lato" w:eastAsia="Times New Roman" w:hAnsi="Lato" w:cs="Arial"/>
          <w:spacing w:val="4"/>
          <w:lang w:eastAsia="pl-PL"/>
        </w:rPr>
        <w:t>H</w:t>
      </w:r>
      <w:r w:rsidR="006A2709">
        <w:rPr>
          <w:rFonts w:ascii="Lato" w:eastAsia="Times New Roman" w:hAnsi="Lato" w:cs="Arial"/>
          <w:spacing w:val="4"/>
          <w:lang w:eastAsia="pl-PL"/>
        </w:rPr>
        <w:t>.</w:t>
      </w:r>
      <w:r w:rsidR="00E60273" w:rsidRPr="00696518">
        <w:rPr>
          <w:rFonts w:ascii="Lato" w:eastAsia="Times New Roman" w:hAnsi="Lato" w:cs="Arial"/>
          <w:spacing w:val="4"/>
          <w:lang w:eastAsia="pl-PL"/>
        </w:rPr>
        <w:t>, Pani D</w:t>
      </w:r>
      <w:r w:rsidR="006A2709">
        <w:rPr>
          <w:rFonts w:ascii="Lato" w:eastAsia="Times New Roman" w:hAnsi="Lato" w:cs="Arial"/>
          <w:spacing w:val="4"/>
          <w:lang w:eastAsia="pl-PL"/>
        </w:rPr>
        <w:t xml:space="preserve">. </w:t>
      </w:r>
      <w:r w:rsidR="00E60273" w:rsidRPr="00696518">
        <w:rPr>
          <w:rFonts w:ascii="Lato" w:eastAsia="Times New Roman" w:hAnsi="Lato" w:cs="Arial"/>
          <w:spacing w:val="4"/>
          <w:lang w:eastAsia="pl-PL"/>
        </w:rPr>
        <w:t>S</w:t>
      </w:r>
      <w:r w:rsidR="006A2709">
        <w:rPr>
          <w:rFonts w:ascii="Lato" w:eastAsia="Times New Roman" w:hAnsi="Lato" w:cs="Arial"/>
          <w:spacing w:val="4"/>
          <w:lang w:eastAsia="pl-PL"/>
        </w:rPr>
        <w:t>.</w:t>
      </w:r>
      <w:r w:rsidR="00E60273" w:rsidRPr="00696518">
        <w:rPr>
          <w:rFonts w:ascii="Lato" w:eastAsia="Times New Roman" w:hAnsi="Lato" w:cs="Arial"/>
          <w:spacing w:val="4"/>
          <w:lang w:eastAsia="pl-PL"/>
        </w:rPr>
        <w:t>, Pana J</w:t>
      </w:r>
      <w:r w:rsidR="006A2709">
        <w:rPr>
          <w:rFonts w:ascii="Lato" w:eastAsia="Times New Roman" w:hAnsi="Lato" w:cs="Arial"/>
          <w:spacing w:val="4"/>
          <w:lang w:eastAsia="pl-PL"/>
        </w:rPr>
        <w:t>.</w:t>
      </w:r>
      <w:r w:rsidR="00E60273" w:rsidRPr="00696518">
        <w:rPr>
          <w:rFonts w:ascii="Lato" w:eastAsia="Times New Roman" w:hAnsi="Lato" w:cs="Arial"/>
          <w:spacing w:val="4"/>
          <w:lang w:eastAsia="pl-PL"/>
        </w:rPr>
        <w:t xml:space="preserve"> H</w:t>
      </w:r>
      <w:r w:rsidR="006A2709">
        <w:rPr>
          <w:rFonts w:ascii="Lato" w:eastAsia="Times New Roman" w:hAnsi="Lato" w:cs="Arial"/>
          <w:spacing w:val="4"/>
          <w:lang w:eastAsia="pl-PL"/>
        </w:rPr>
        <w:t>.</w:t>
      </w:r>
      <w:r w:rsidR="00E60273" w:rsidRPr="00696518">
        <w:rPr>
          <w:rFonts w:ascii="Lato" w:eastAsia="Times New Roman" w:hAnsi="Lato" w:cs="Arial"/>
          <w:spacing w:val="4"/>
          <w:lang w:eastAsia="pl-PL"/>
        </w:rPr>
        <w:t>, Pana A</w:t>
      </w:r>
      <w:r w:rsidR="001607B5">
        <w:rPr>
          <w:rFonts w:ascii="Lato" w:eastAsia="Times New Roman" w:hAnsi="Lato" w:cs="Arial"/>
          <w:spacing w:val="4"/>
          <w:lang w:eastAsia="pl-PL"/>
        </w:rPr>
        <w:t>.</w:t>
      </w:r>
      <w:r w:rsidR="00E60273" w:rsidRPr="00696518">
        <w:rPr>
          <w:rFonts w:ascii="Lato" w:eastAsia="Times New Roman" w:hAnsi="Lato" w:cs="Arial"/>
          <w:spacing w:val="4"/>
          <w:lang w:eastAsia="pl-PL"/>
        </w:rPr>
        <w:t xml:space="preserve"> C</w:t>
      </w:r>
      <w:r w:rsidR="001607B5">
        <w:rPr>
          <w:rFonts w:ascii="Lato" w:eastAsia="Times New Roman" w:hAnsi="Lato" w:cs="Arial"/>
          <w:spacing w:val="4"/>
          <w:lang w:eastAsia="pl-PL"/>
        </w:rPr>
        <w:t>.</w:t>
      </w:r>
      <w:r w:rsidR="00E60273" w:rsidRPr="00696518">
        <w:rPr>
          <w:rFonts w:ascii="Lato" w:eastAsia="Times New Roman" w:hAnsi="Lato" w:cs="Arial"/>
          <w:spacing w:val="4"/>
          <w:lang w:eastAsia="pl-PL"/>
        </w:rPr>
        <w:t>, Pana A</w:t>
      </w:r>
      <w:r w:rsidR="001607B5">
        <w:rPr>
          <w:rFonts w:ascii="Lato" w:eastAsia="Times New Roman" w:hAnsi="Lato" w:cs="Arial"/>
          <w:spacing w:val="4"/>
          <w:lang w:eastAsia="pl-PL"/>
        </w:rPr>
        <w:t xml:space="preserve">. </w:t>
      </w:r>
      <w:r w:rsidR="00E60273" w:rsidRPr="00696518">
        <w:rPr>
          <w:rFonts w:ascii="Lato" w:eastAsia="Times New Roman" w:hAnsi="Lato" w:cs="Arial"/>
          <w:spacing w:val="4"/>
          <w:lang w:eastAsia="pl-PL"/>
        </w:rPr>
        <w:t>C</w:t>
      </w:r>
      <w:r w:rsidR="001607B5">
        <w:rPr>
          <w:rFonts w:ascii="Lato" w:eastAsia="Times New Roman" w:hAnsi="Lato" w:cs="Arial"/>
          <w:spacing w:val="4"/>
          <w:lang w:eastAsia="pl-PL"/>
        </w:rPr>
        <w:t>.</w:t>
      </w:r>
      <w:r w:rsidR="00E60273" w:rsidRPr="00696518">
        <w:rPr>
          <w:rFonts w:ascii="Lato" w:eastAsia="Times New Roman" w:hAnsi="Lato" w:cs="Arial"/>
          <w:spacing w:val="4"/>
          <w:lang w:eastAsia="pl-PL"/>
        </w:rPr>
        <w:t>, Pani A</w:t>
      </w:r>
      <w:r w:rsidR="001607B5">
        <w:rPr>
          <w:rFonts w:ascii="Lato" w:eastAsia="Times New Roman" w:hAnsi="Lato" w:cs="Arial"/>
          <w:spacing w:val="4"/>
          <w:lang w:eastAsia="pl-PL"/>
        </w:rPr>
        <w:t>.</w:t>
      </w:r>
      <w:r w:rsidR="00E60273" w:rsidRPr="00696518">
        <w:rPr>
          <w:rFonts w:ascii="Lato" w:eastAsia="Times New Roman" w:hAnsi="Lato" w:cs="Arial"/>
          <w:spacing w:val="4"/>
          <w:lang w:eastAsia="pl-PL"/>
        </w:rPr>
        <w:t xml:space="preserve"> P</w:t>
      </w:r>
      <w:r w:rsidR="001607B5">
        <w:rPr>
          <w:rFonts w:ascii="Lato" w:eastAsia="Times New Roman" w:hAnsi="Lato" w:cs="Arial"/>
          <w:spacing w:val="4"/>
          <w:lang w:eastAsia="pl-PL"/>
        </w:rPr>
        <w:t>.</w:t>
      </w:r>
      <w:r w:rsidR="006E0B1D" w:rsidRPr="00696518">
        <w:rPr>
          <w:rFonts w:ascii="Lato" w:eastAsia="Times New Roman" w:hAnsi="Lato" w:cs="Arial"/>
          <w:spacing w:val="4"/>
          <w:lang w:eastAsia="pl-PL"/>
        </w:rPr>
        <w:t xml:space="preserve"> – w imieniu własnym i małoletniego O</w:t>
      </w:r>
      <w:r w:rsidR="001607B5">
        <w:rPr>
          <w:rFonts w:ascii="Lato" w:eastAsia="Times New Roman" w:hAnsi="Lato" w:cs="Arial"/>
          <w:spacing w:val="4"/>
          <w:lang w:eastAsia="pl-PL"/>
        </w:rPr>
        <w:t>.</w:t>
      </w:r>
      <w:r w:rsidR="00127E93">
        <w:rPr>
          <w:rFonts w:ascii="Lato" w:eastAsia="Times New Roman" w:hAnsi="Lato" w:cs="Arial"/>
          <w:spacing w:val="4"/>
          <w:lang w:eastAsia="pl-PL"/>
        </w:rPr>
        <w:t xml:space="preserve"> </w:t>
      </w:r>
      <w:r w:rsidR="006E0B1D" w:rsidRPr="00696518">
        <w:rPr>
          <w:rFonts w:ascii="Lato" w:eastAsia="Times New Roman" w:hAnsi="Lato" w:cs="Arial"/>
          <w:spacing w:val="4"/>
          <w:lang w:eastAsia="pl-PL"/>
        </w:rPr>
        <w:t>P</w:t>
      </w:r>
      <w:r w:rsidR="001607B5">
        <w:rPr>
          <w:rFonts w:ascii="Lato" w:eastAsia="Times New Roman" w:hAnsi="Lato" w:cs="Arial"/>
          <w:spacing w:val="4"/>
          <w:lang w:eastAsia="pl-PL"/>
        </w:rPr>
        <w:t>.</w:t>
      </w:r>
      <w:r w:rsidR="00E60273" w:rsidRPr="00696518">
        <w:rPr>
          <w:rFonts w:ascii="Lato" w:eastAsia="Times New Roman" w:hAnsi="Lato" w:cs="Arial"/>
          <w:spacing w:val="4"/>
          <w:lang w:eastAsia="pl-PL"/>
        </w:rPr>
        <w:t>, Pana K</w:t>
      </w:r>
      <w:r w:rsidR="001607B5">
        <w:rPr>
          <w:rFonts w:ascii="Lato" w:eastAsia="Times New Roman" w:hAnsi="Lato" w:cs="Arial"/>
          <w:spacing w:val="4"/>
          <w:lang w:eastAsia="pl-PL"/>
        </w:rPr>
        <w:t>.</w:t>
      </w:r>
      <w:r w:rsidR="00E60273" w:rsidRPr="00696518">
        <w:rPr>
          <w:rFonts w:ascii="Lato" w:eastAsia="Times New Roman" w:hAnsi="Lato" w:cs="Arial"/>
          <w:spacing w:val="4"/>
          <w:lang w:eastAsia="pl-PL"/>
        </w:rPr>
        <w:t xml:space="preserve"> P</w:t>
      </w:r>
      <w:r w:rsidR="001607B5">
        <w:rPr>
          <w:rFonts w:ascii="Lato" w:eastAsia="Times New Roman" w:hAnsi="Lato" w:cs="Arial"/>
          <w:spacing w:val="4"/>
          <w:lang w:eastAsia="pl-PL"/>
        </w:rPr>
        <w:t>.</w:t>
      </w:r>
      <w:r w:rsidR="0098284D" w:rsidRPr="00696518">
        <w:rPr>
          <w:rFonts w:ascii="Lato" w:eastAsia="Times New Roman" w:hAnsi="Lato" w:cs="Arial"/>
          <w:spacing w:val="4"/>
          <w:lang w:eastAsia="pl-PL"/>
        </w:rPr>
        <w:t>,</w:t>
      </w:r>
      <w:r w:rsidR="00D4668F" w:rsidRPr="00696518">
        <w:rPr>
          <w:rFonts w:ascii="Lato" w:eastAsia="Times New Roman" w:hAnsi="Lato" w:cs="Arial"/>
          <w:spacing w:val="4"/>
          <w:lang w:eastAsia="pl-PL"/>
        </w:rPr>
        <w:t xml:space="preserve"> zwa</w:t>
      </w:r>
      <w:r w:rsidR="007C5B83" w:rsidRPr="00696518">
        <w:rPr>
          <w:rFonts w:ascii="Lato" w:eastAsia="Times New Roman" w:hAnsi="Lato" w:cs="Arial"/>
          <w:spacing w:val="4"/>
          <w:lang w:eastAsia="pl-PL"/>
        </w:rPr>
        <w:t>ni</w:t>
      </w:r>
      <w:r w:rsidR="00BF4809" w:rsidRPr="00696518">
        <w:rPr>
          <w:rFonts w:ascii="Lato" w:eastAsia="Times New Roman" w:hAnsi="Lato" w:cs="Arial"/>
          <w:spacing w:val="4"/>
          <w:lang w:eastAsia="pl-PL"/>
        </w:rPr>
        <w:t xml:space="preserve"> </w:t>
      </w:r>
      <w:r w:rsidR="00D4668F" w:rsidRPr="00696518">
        <w:rPr>
          <w:rFonts w:ascii="Lato" w:eastAsia="Times New Roman" w:hAnsi="Lato" w:cs="Arial"/>
          <w:spacing w:val="4"/>
          <w:lang w:eastAsia="pl-PL"/>
        </w:rPr>
        <w:t xml:space="preserve">dalej „skarżącymi”,  </w:t>
      </w:r>
      <w:r w:rsidR="00156A45" w:rsidRPr="00696518">
        <w:rPr>
          <w:rFonts w:ascii="Lato" w:eastAsia="Times New Roman" w:hAnsi="Lato" w:cs="Arial"/>
          <w:spacing w:val="4"/>
          <w:lang w:eastAsia="pl-PL"/>
        </w:rPr>
        <w:t xml:space="preserve">od </w:t>
      </w:r>
      <w:r w:rsidRPr="00696518">
        <w:rPr>
          <w:rFonts w:ascii="Lato" w:eastAsia="Times New Roman" w:hAnsi="Lato" w:cs="Arial"/>
          <w:spacing w:val="4"/>
          <w:lang w:eastAsia="pl-PL"/>
        </w:rPr>
        <w:t xml:space="preserve">decyzji </w:t>
      </w:r>
      <w:bookmarkStart w:id="0" w:name="_Hlk145084306"/>
      <w:r w:rsidR="00885FA8" w:rsidRPr="00696518">
        <w:rPr>
          <w:rFonts w:ascii="Lato" w:eastAsia="Times New Roman" w:hAnsi="Lato" w:cs="Arial"/>
          <w:spacing w:val="4"/>
          <w:lang w:eastAsia="pl-PL"/>
        </w:rPr>
        <w:t>Wojewody</w:t>
      </w:r>
      <w:r w:rsidR="00394814" w:rsidRPr="00696518">
        <w:rPr>
          <w:rFonts w:ascii="Lato" w:eastAsia="Calibri" w:hAnsi="Lato" w:cs="Calibri"/>
          <w:bCs/>
          <w:spacing w:val="4"/>
        </w:rPr>
        <w:t xml:space="preserve"> Śląskiego nr 13/2018 z dnia 28 czerwca 2018 r., znak: IFXIII.7820.7.2018, o zezwoleniu </w:t>
      </w:r>
      <w:r w:rsidR="00127E93">
        <w:rPr>
          <w:rFonts w:ascii="Lato" w:eastAsia="Calibri" w:hAnsi="Lato" w:cs="Calibri"/>
          <w:bCs/>
          <w:spacing w:val="4"/>
        </w:rPr>
        <w:br/>
      </w:r>
      <w:r w:rsidR="00394814" w:rsidRPr="00696518">
        <w:rPr>
          <w:rFonts w:ascii="Lato" w:eastAsia="Calibri" w:hAnsi="Lato" w:cs="Calibri"/>
          <w:bCs/>
          <w:spacing w:val="4"/>
        </w:rPr>
        <w:t xml:space="preserve">na realizację inwestycji drogowej pn.: „Przebudowa drogi wojewódzkiej nr 791 </w:t>
      </w:r>
      <w:r w:rsidR="00127E93">
        <w:rPr>
          <w:rFonts w:ascii="Lato" w:eastAsia="Calibri" w:hAnsi="Lato" w:cs="Calibri"/>
          <w:bCs/>
          <w:spacing w:val="4"/>
        </w:rPr>
        <w:br/>
      </w:r>
      <w:r w:rsidR="00394814" w:rsidRPr="00696518">
        <w:rPr>
          <w:rFonts w:ascii="Lato" w:eastAsia="Calibri" w:hAnsi="Lato" w:cs="Calibri"/>
          <w:bCs/>
          <w:spacing w:val="4"/>
        </w:rPr>
        <w:t>na odcinku od DK1 do DK78 (Zawiercie – Kolonia Poczesna)”,</w:t>
      </w:r>
    </w:p>
    <w:bookmarkEnd w:id="0"/>
    <w:p w14:paraId="3B0C541C" w14:textId="77777777" w:rsidR="005B19E1" w:rsidRDefault="005B19E1" w:rsidP="00394814">
      <w:pPr>
        <w:spacing w:after="240" w:line="240" w:lineRule="exact"/>
        <w:jc w:val="center"/>
        <w:rPr>
          <w:rFonts w:ascii="Lato" w:hAnsi="Lato" w:cs="Arial"/>
          <w:b/>
          <w:spacing w:val="4"/>
        </w:rPr>
      </w:pPr>
    </w:p>
    <w:p w14:paraId="2887E1A8" w14:textId="73AFD1B0" w:rsidR="00394814" w:rsidRPr="00696518" w:rsidRDefault="00394814" w:rsidP="00394814">
      <w:pPr>
        <w:spacing w:after="240" w:line="240" w:lineRule="exact"/>
        <w:jc w:val="center"/>
        <w:rPr>
          <w:rFonts w:ascii="Lato" w:hAnsi="Lato" w:cs="Arial"/>
          <w:b/>
          <w:spacing w:val="4"/>
        </w:rPr>
      </w:pPr>
      <w:r w:rsidRPr="00696518">
        <w:rPr>
          <w:rFonts w:ascii="Lato" w:hAnsi="Lato" w:cs="Arial"/>
          <w:b/>
          <w:spacing w:val="4"/>
        </w:rPr>
        <w:t>uchylam w całości zaskarżoną decyzję</w:t>
      </w:r>
    </w:p>
    <w:p w14:paraId="7FE8A838" w14:textId="3317717E" w:rsidR="00394814" w:rsidRPr="00696518" w:rsidRDefault="00394814" w:rsidP="00394814">
      <w:pPr>
        <w:spacing w:after="600" w:line="240" w:lineRule="exact"/>
        <w:jc w:val="center"/>
        <w:rPr>
          <w:rFonts w:ascii="Lato" w:hAnsi="Lato" w:cs="Arial"/>
          <w:spacing w:val="4"/>
        </w:rPr>
      </w:pPr>
      <w:r w:rsidRPr="00696518">
        <w:rPr>
          <w:rFonts w:ascii="Lato" w:hAnsi="Lato" w:cs="Arial"/>
          <w:b/>
          <w:spacing w:val="4"/>
        </w:rPr>
        <w:t>i przekazuję sprawę do ponownego rozpatrzenia organowi I instancji.</w:t>
      </w:r>
    </w:p>
    <w:p w14:paraId="47570268" w14:textId="77777777" w:rsidR="005B19E1" w:rsidRDefault="005B19E1" w:rsidP="00AF4785">
      <w:pPr>
        <w:spacing w:after="240" w:line="240" w:lineRule="exact"/>
        <w:jc w:val="center"/>
        <w:outlineLvl w:val="0"/>
        <w:rPr>
          <w:rFonts w:ascii="Lato" w:eastAsia="Times New Roman" w:hAnsi="Lato" w:cs="Arial"/>
          <w:b/>
          <w:spacing w:val="4"/>
          <w:lang w:eastAsia="pl-PL"/>
        </w:rPr>
      </w:pPr>
    </w:p>
    <w:p w14:paraId="5293A0A1" w14:textId="1114002A" w:rsidR="00AF4785" w:rsidRPr="00696518" w:rsidRDefault="00AF4785" w:rsidP="00AF4785">
      <w:pPr>
        <w:spacing w:after="240" w:line="240" w:lineRule="exact"/>
        <w:jc w:val="center"/>
        <w:outlineLvl w:val="0"/>
        <w:rPr>
          <w:rFonts w:ascii="Lato" w:eastAsia="Times New Roman" w:hAnsi="Lato" w:cs="Arial"/>
          <w:b/>
          <w:spacing w:val="4"/>
          <w:lang w:eastAsia="pl-PL"/>
        </w:rPr>
      </w:pPr>
      <w:r w:rsidRPr="00696518">
        <w:rPr>
          <w:rFonts w:ascii="Lato" w:eastAsia="Times New Roman" w:hAnsi="Lato" w:cs="Arial"/>
          <w:b/>
          <w:spacing w:val="4"/>
          <w:lang w:eastAsia="pl-PL"/>
        </w:rPr>
        <w:t>UZASADNIENIE</w:t>
      </w:r>
    </w:p>
    <w:p w14:paraId="04862AAA" w14:textId="7B95F63B" w:rsidR="00AF4785" w:rsidRPr="00696518" w:rsidRDefault="006C6716" w:rsidP="00B80C57">
      <w:pPr>
        <w:spacing w:after="240" w:line="240" w:lineRule="exact"/>
        <w:jc w:val="both"/>
        <w:rPr>
          <w:rFonts w:ascii="Lato" w:eastAsia="Calibri" w:hAnsi="Lato" w:cs="Calibri"/>
          <w:bCs/>
          <w:spacing w:val="4"/>
        </w:rPr>
      </w:pPr>
      <w:r w:rsidRPr="00696518">
        <w:rPr>
          <w:rFonts w:ascii="Lato" w:hAnsi="Lato" w:cs="Arial"/>
          <w:spacing w:val="4"/>
        </w:rPr>
        <w:t xml:space="preserve">Wnioskiem z dnia </w:t>
      </w:r>
      <w:r w:rsidR="00756EE9" w:rsidRPr="00696518">
        <w:rPr>
          <w:rFonts w:ascii="Lato" w:hAnsi="Lato" w:cs="Arial"/>
          <w:spacing w:val="4"/>
        </w:rPr>
        <w:t xml:space="preserve">24 stycznia 2018 r., </w:t>
      </w:r>
      <w:r w:rsidRPr="00696518">
        <w:rPr>
          <w:rFonts w:ascii="Lato" w:hAnsi="Lato" w:cs="Arial"/>
          <w:spacing w:val="4"/>
        </w:rPr>
        <w:t xml:space="preserve">uzupełnionym i skorygowanym w trakcie prowadzonego postępowania, </w:t>
      </w:r>
      <w:r w:rsidR="009E1CCC" w:rsidRPr="00696518">
        <w:rPr>
          <w:rFonts w:ascii="Lato" w:hAnsi="Lato" w:cs="Arial"/>
          <w:spacing w:val="4"/>
        </w:rPr>
        <w:t>Zarząd Województwa</w:t>
      </w:r>
      <w:r w:rsidR="00612647" w:rsidRPr="00696518">
        <w:rPr>
          <w:rFonts w:ascii="Lato" w:hAnsi="Lato" w:cs="Arial"/>
          <w:spacing w:val="4"/>
        </w:rPr>
        <w:t xml:space="preserve"> </w:t>
      </w:r>
      <w:r w:rsidR="00756EE9" w:rsidRPr="00696518">
        <w:rPr>
          <w:rFonts w:ascii="Lato" w:hAnsi="Lato" w:cs="Arial"/>
          <w:spacing w:val="4"/>
        </w:rPr>
        <w:t xml:space="preserve">Śląskiego, </w:t>
      </w:r>
      <w:r w:rsidRPr="00696518">
        <w:rPr>
          <w:rFonts w:ascii="Lato" w:hAnsi="Lato" w:cs="Arial"/>
          <w:spacing w:val="4"/>
        </w:rPr>
        <w:t xml:space="preserve">zwany dalej „inwestorem”, reprezentowany przez ustanowionego w sprawie pełnomocnika, </w:t>
      </w:r>
      <w:r w:rsidR="004500E7" w:rsidRPr="00696518">
        <w:rPr>
          <w:rFonts w:ascii="Lato" w:hAnsi="Lato" w:cs="Arial"/>
          <w:spacing w:val="4"/>
        </w:rPr>
        <w:br/>
      </w:r>
      <w:r w:rsidRPr="00696518">
        <w:rPr>
          <w:rFonts w:ascii="Lato" w:hAnsi="Lato" w:cs="Arial"/>
          <w:spacing w:val="4"/>
        </w:rPr>
        <w:t>wystąpił do Wojewody</w:t>
      </w:r>
      <w:r w:rsidR="00E939E2" w:rsidRPr="00696518">
        <w:rPr>
          <w:rFonts w:ascii="Lato" w:hAnsi="Lato" w:cs="Arial"/>
          <w:spacing w:val="4"/>
        </w:rPr>
        <w:t xml:space="preserve"> </w:t>
      </w:r>
      <w:r w:rsidR="00756EE9" w:rsidRPr="00696518">
        <w:rPr>
          <w:rFonts w:ascii="Lato" w:hAnsi="Lato" w:cs="Arial"/>
          <w:spacing w:val="4"/>
        </w:rPr>
        <w:t xml:space="preserve">Śląskiego </w:t>
      </w:r>
      <w:r w:rsidR="00AF4785" w:rsidRPr="00696518">
        <w:rPr>
          <w:rFonts w:ascii="Lato" w:eastAsia="Times New Roman" w:hAnsi="Lato" w:cs="Arial"/>
          <w:spacing w:val="4"/>
          <w:lang w:eastAsia="pl-PL"/>
        </w:rPr>
        <w:t>o wydanie decyzji o</w:t>
      </w:r>
      <w:r w:rsidR="00E60938" w:rsidRPr="00696518">
        <w:rPr>
          <w:rFonts w:ascii="Lato" w:eastAsia="Calibri" w:hAnsi="Lato" w:cs="Calibri"/>
          <w:bCs/>
          <w:spacing w:val="4"/>
        </w:rPr>
        <w:t xml:space="preserve"> zezwoleniu na realizację inwestycji drogowej polegającej na </w:t>
      </w:r>
      <w:r w:rsidR="00756EE9" w:rsidRPr="00696518">
        <w:rPr>
          <w:rFonts w:ascii="Lato" w:eastAsia="Calibri" w:hAnsi="Lato" w:cs="Calibri"/>
          <w:bCs/>
          <w:spacing w:val="4"/>
        </w:rPr>
        <w:t xml:space="preserve">„Przebudowa drogi wojewódzkiej nr 791 na odcinku od DK1 </w:t>
      </w:r>
      <w:r w:rsidR="00C46923" w:rsidRPr="00696518">
        <w:rPr>
          <w:rFonts w:ascii="Lato" w:eastAsia="Calibri" w:hAnsi="Lato" w:cs="Calibri"/>
          <w:bCs/>
          <w:spacing w:val="4"/>
        </w:rPr>
        <w:br/>
      </w:r>
      <w:r w:rsidR="00756EE9" w:rsidRPr="00696518">
        <w:rPr>
          <w:rFonts w:ascii="Lato" w:eastAsia="Calibri" w:hAnsi="Lato" w:cs="Calibri"/>
          <w:bCs/>
          <w:spacing w:val="4"/>
        </w:rPr>
        <w:t xml:space="preserve">do DK78 (Zawiercie – Kolonia Poczesna)”. </w:t>
      </w:r>
      <w:r w:rsidR="00AF4785" w:rsidRPr="00696518">
        <w:rPr>
          <w:rFonts w:ascii="Lato" w:eastAsia="Times New Roman" w:hAnsi="Lato" w:cs="Arial"/>
          <w:bCs/>
          <w:spacing w:val="4"/>
          <w:lang w:eastAsia="pl-PL" w:bidi="pl-PL"/>
        </w:rPr>
        <w:t>Inwestor wniósł także o nadanie decyzji rygoru natychmiastowej wykonalności, uzasadniając konieczność jego nadania interesem społecznym</w:t>
      </w:r>
      <w:r w:rsidR="00A5616A" w:rsidRPr="00696518">
        <w:rPr>
          <w:rFonts w:ascii="Lato" w:eastAsia="Times New Roman" w:hAnsi="Lato" w:cs="Arial"/>
          <w:bCs/>
          <w:spacing w:val="4"/>
          <w:lang w:eastAsia="pl-PL" w:bidi="pl-PL"/>
        </w:rPr>
        <w:t xml:space="preserve"> i gospodarczym</w:t>
      </w:r>
      <w:r w:rsidR="00FD39FA" w:rsidRPr="00696518">
        <w:rPr>
          <w:rFonts w:ascii="Lato" w:eastAsia="Times New Roman" w:hAnsi="Lato" w:cs="Arial"/>
          <w:bCs/>
          <w:spacing w:val="4"/>
          <w:lang w:eastAsia="pl-PL" w:bidi="pl-PL"/>
        </w:rPr>
        <w:t>.</w:t>
      </w:r>
    </w:p>
    <w:p w14:paraId="4A19FFB0" w14:textId="38E89040" w:rsidR="003140DD" w:rsidRPr="00696518" w:rsidRDefault="00AF4785" w:rsidP="00C50448">
      <w:pPr>
        <w:spacing w:after="240" w:line="240" w:lineRule="exact"/>
        <w:jc w:val="both"/>
        <w:rPr>
          <w:rFonts w:ascii="Lato" w:eastAsia="Calibri" w:hAnsi="Lato" w:cs="Calibri"/>
          <w:b/>
          <w:spacing w:val="4"/>
        </w:rPr>
      </w:pPr>
      <w:r w:rsidRPr="00696518">
        <w:rPr>
          <w:rFonts w:ascii="Lato" w:eastAsia="Times New Roman" w:hAnsi="Lato" w:cs="Arial"/>
          <w:spacing w:val="4"/>
          <w:lang w:eastAsia="pl-PL"/>
        </w:rPr>
        <w:t xml:space="preserve">Po przeprowadzeniu postępowania w sprawie ww. wniosku Wojewoda </w:t>
      </w:r>
      <w:r w:rsidR="00756EE9" w:rsidRPr="00696518">
        <w:rPr>
          <w:rFonts w:ascii="Lato" w:eastAsia="Times New Roman" w:hAnsi="Lato" w:cs="Arial"/>
          <w:spacing w:val="4"/>
          <w:lang w:eastAsia="pl-PL"/>
        </w:rPr>
        <w:t>Śląski</w:t>
      </w:r>
      <w:r w:rsidR="00612647" w:rsidRPr="00696518">
        <w:rPr>
          <w:rFonts w:ascii="Lato" w:eastAsia="Times New Roman" w:hAnsi="Lato" w:cs="Arial"/>
          <w:spacing w:val="4"/>
          <w:lang w:eastAsia="pl-PL"/>
        </w:rPr>
        <w:t xml:space="preserve"> </w:t>
      </w:r>
      <w:r w:rsidRPr="00696518">
        <w:rPr>
          <w:rFonts w:ascii="Lato" w:eastAsia="Times New Roman" w:hAnsi="Lato" w:cs="Arial"/>
          <w:spacing w:val="4"/>
          <w:lang w:eastAsia="pl-PL"/>
        </w:rPr>
        <w:t xml:space="preserve">wydał </w:t>
      </w:r>
      <w:r w:rsidR="00C46923" w:rsidRPr="00696518">
        <w:rPr>
          <w:rFonts w:ascii="Lato" w:eastAsia="Times New Roman" w:hAnsi="Lato" w:cs="Arial"/>
          <w:spacing w:val="4"/>
          <w:lang w:eastAsia="pl-PL"/>
        </w:rPr>
        <w:br/>
      </w:r>
      <w:r w:rsidRPr="00696518">
        <w:rPr>
          <w:rFonts w:ascii="Lato" w:eastAsia="Times New Roman" w:hAnsi="Lato" w:cs="Arial"/>
          <w:spacing w:val="4"/>
          <w:lang w:eastAsia="pl-PL"/>
        </w:rPr>
        <w:t xml:space="preserve">w dniu </w:t>
      </w:r>
      <w:r w:rsidR="00C50448" w:rsidRPr="00696518">
        <w:rPr>
          <w:rFonts w:ascii="Lato" w:eastAsia="Times New Roman" w:hAnsi="Lato" w:cs="Arial"/>
          <w:spacing w:val="4"/>
          <w:lang w:eastAsia="pl-PL"/>
        </w:rPr>
        <w:t xml:space="preserve">28 czerwca 2018 r. decyzję nr 13/2018, znak: </w:t>
      </w:r>
      <w:r w:rsidR="00C50448" w:rsidRPr="00696518">
        <w:rPr>
          <w:rFonts w:ascii="Lato" w:eastAsia="Calibri" w:hAnsi="Lato" w:cs="Calibri"/>
          <w:bCs/>
          <w:spacing w:val="4"/>
        </w:rPr>
        <w:t xml:space="preserve">IFXIII.7820.7.2018, </w:t>
      </w:r>
      <w:r w:rsidR="00AF4156" w:rsidRPr="00696518">
        <w:rPr>
          <w:rFonts w:ascii="Lato" w:eastAsia="Times New Roman" w:hAnsi="Lato" w:cs="Arial"/>
          <w:spacing w:val="4"/>
          <w:lang w:eastAsia="pl-PL"/>
        </w:rPr>
        <w:t>zwaną dalej „decyzją Wojewody</w:t>
      </w:r>
      <w:r w:rsidR="00C50448" w:rsidRPr="00696518">
        <w:rPr>
          <w:rFonts w:ascii="Lato" w:eastAsia="Times New Roman" w:hAnsi="Lato" w:cs="Arial"/>
          <w:spacing w:val="4"/>
          <w:lang w:eastAsia="pl-PL"/>
        </w:rPr>
        <w:t xml:space="preserve"> Śląskiego</w:t>
      </w:r>
      <w:r w:rsidR="00612647" w:rsidRPr="00696518">
        <w:rPr>
          <w:rFonts w:ascii="Lato" w:eastAsia="Times New Roman" w:hAnsi="Lato" w:cs="Arial"/>
          <w:spacing w:val="4"/>
          <w:lang w:eastAsia="pl-PL"/>
        </w:rPr>
        <w:t>”</w:t>
      </w:r>
      <w:r w:rsidR="00AF4156" w:rsidRPr="00696518">
        <w:rPr>
          <w:rFonts w:ascii="Lato" w:eastAsia="Times New Roman" w:hAnsi="Lato" w:cs="Arial"/>
          <w:spacing w:val="4"/>
          <w:lang w:eastAsia="pl-PL"/>
        </w:rPr>
        <w:t xml:space="preserve">, o zezwoleniu na realizację inwestycji drogowej </w:t>
      </w:r>
      <w:r w:rsidR="003140DD" w:rsidRPr="00696518">
        <w:rPr>
          <w:rFonts w:ascii="Lato" w:eastAsia="Calibri" w:hAnsi="Lato" w:cs="Calibri"/>
          <w:bCs/>
          <w:spacing w:val="4"/>
        </w:rPr>
        <w:t xml:space="preserve">polegającej na </w:t>
      </w:r>
      <w:r w:rsidR="00C50448" w:rsidRPr="00696518">
        <w:rPr>
          <w:rFonts w:ascii="Lato" w:eastAsia="Calibri" w:hAnsi="Lato" w:cs="Calibri"/>
          <w:bCs/>
          <w:spacing w:val="4"/>
        </w:rPr>
        <w:t xml:space="preserve">„Przebudowa drogi wojewódzkiej nr 791 na odcinku od DK1 do DK78 (Zawiercie – Kolonia Poczesna)” </w:t>
      </w:r>
      <w:r w:rsidR="003140DD" w:rsidRPr="00696518">
        <w:rPr>
          <w:rFonts w:ascii="Lato" w:eastAsia="Times New Roman" w:hAnsi="Lato" w:cs="Arial"/>
          <w:spacing w:val="4"/>
          <w:lang w:eastAsia="pl-PL"/>
        </w:rPr>
        <w:t>oraz nadał jej rygor natychmiastowej wykonalności.</w:t>
      </w:r>
    </w:p>
    <w:p w14:paraId="38FAAB19" w14:textId="4EA0DEEC" w:rsidR="00B62A45" w:rsidRPr="00696518" w:rsidRDefault="00AF4785" w:rsidP="00940679">
      <w:pPr>
        <w:tabs>
          <w:tab w:val="left" w:pos="851"/>
        </w:tabs>
        <w:suppressAutoHyphens/>
        <w:spacing w:after="120" w:line="240" w:lineRule="exact"/>
        <w:jc w:val="both"/>
        <w:textAlignment w:val="baseline"/>
        <w:rPr>
          <w:rFonts w:ascii="Lato" w:eastAsia="Times New Roman" w:hAnsi="Lato" w:cs="Arial"/>
          <w:spacing w:val="4"/>
          <w:lang w:eastAsia="zh-CN"/>
        </w:rPr>
      </w:pPr>
      <w:r w:rsidRPr="00696518">
        <w:rPr>
          <w:rFonts w:ascii="Lato" w:eastAsia="Times New Roman" w:hAnsi="Lato" w:cs="Arial"/>
          <w:spacing w:val="4"/>
          <w:lang w:eastAsia="zh-CN"/>
        </w:rPr>
        <w:t xml:space="preserve">Od decyzji Wojewody </w:t>
      </w:r>
      <w:r w:rsidR="00D4668F" w:rsidRPr="00696518">
        <w:rPr>
          <w:rFonts w:ascii="Lato" w:eastAsia="Times New Roman" w:hAnsi="Lato" w:cs="Arial"/>
          <w:spacing w:val="4"/>
          <w:lang w:eastAsia="zh-CN"/>
        </w:rPr>
        <w:t xml:space="preserve">Śląskiego </w:t>
      </w:r>
      <w:r w:rsidRPr="00696518">
        <w:rPr>
          <w:rFonts w:ascii="Lato" w:eastAsia="Times New Roman" w:hAnsi="Lato" w:cs="Arial"/>
          <w:spacing w:val="4"/>
          <w:lang w:eastAsia="zh-CN"/>
        </w:rPr>
        <w:t>odwołani</w:t>
      </w:r>
      <w:r w:rsidR="00D4668F" w:rsidRPr="00696518">
        <w:rPr>
          <w:rFonts w:ascii="Lato" w:eastAsia="Times New Roman" w:hAnsi="Lato" w:cs="Arial"/>
          <w:spacing w:val="4"/>
          <w:lang w:eastAsia="zh-CN"/>
        </w:rPr>
        <w:t>a</w:t>
      </w:r>
      <w:r w:rsidRPr="00696518">
        <w:rPr>
          <w:rFonts w:ascii="Lato" w:eastAsia="Times New Roman" w:hAnsi="Lato" w:cs="Arial"/>
          <w:spacing w:val="4"/>
          <w:lang w:eastAsia="zh-CN"/>
        </w:rPr>
        <w:t>, za pośrednictwem organu</w:t>
      </w:r>
      <w:r w:rsidR="00AF4156" w:rsidRPr="00696518">
        <w:rPr>
          <w:rFonts w:ascii="Lato" w:eastAsia="Times New Roman" w:hAnsi="Lato" w:cs="Arial"/>
          <w:spacing w:val="4"/>
          <w:lang w:eastAsia="zh-CN"/>
        </w:rPr>
        <w:t xml:space="preserve"> </w:t>
      </w:r>
      <w:r w:rsidRPr="00696518">
        <w:rPr>
          <w:rFonts w:ascii="Lato" w:eastAsia="Times New Roman" w:hAnsi="Lato" w:cs="Arial"/>
          <w:spacing w:val="4"/>
          <w:lang w:eastAsia="zh-CN"/>
        </w:rPr>
        <w:t>I instancji, wni</w:t>
      </w:r>
      <w:bookmarkStart w:id="1" w:name="_Hlk175136904"/>
      <w:r w:rsidR="00D4668F" w:rsidRPr="00696518">
        <w:rPr>
          <w:rFonts w:ascii="Lato" w:eastAsia="Times New Roman" w:hAnsi="Lato" w:cs="Arial"/>
          <w:spacing w:val="4"/>
          <w:lang w:eastAsia="zh-CN"/>
        </w:rPr>
        <w:t>eśli skarżący.</w:t>
      </w:r>
      <w:bookmarkEnd w:id="1"/>
    </w:p>
    <w:p w14:paraId="13DEF0E3" w14:textId="64A1D547" w:rsidR="00612595" w:rsidRPr="00696518" w:rsidRDefault="0033663A" w:rsidP="000407B8">
      <w:pPr>
        <w:tabs>
          <w:tab w:val="left" w:pos="851"/>
        </w:tabs>
        <w:suppressAutoHyphens/>
        <w:spacing w:after="240" w:line="240" w:lineRule="exact"/>
        <w:jc w:val="both"/>
        <w:textAlignment w:val="baseline"/>
        <w:rPr>
          <w:rFonts w:ascii="Lato" w:eastAsia="Times New Roman" w:hAnsi="Lato" w:cs="Arial"/>
          <w:spacing w:val="4"/>
          <w:lang w:eastAsia="pl-PL"/>
        </w:rPr>
      </w:pPr>
      <w:r w:rsidRPr="00696518">
        <w:rPr>
          <w:rFonts w:ascii="Lato" w:eastAsia="Times New Roman" w:hAnsi="Lato" w:cs="Arial"/>
          <w:spacing w:val="4"/>
          <w:lang w:eastAsia="pl-PL"/>
        </w:rPr>
        <w:lastRenderedPageBreak/>
        <w:t>W powyższy</w:t>
      </w:r>
      <w:r w:rsidR="00DE704B">
        <w:rPr>
          <w:rFonts w:ascii="Lato" w:eastAsia="Times New Roman" w:hAnsi="Lato" w:cs="Arial"/>
          <w:spacing w:val="4"/>
          <w:lang w:eastAsia="pl-PL"/>
        </w:rPr>
        <w:t>ch</w:t>
      </w:r>
      <w:r w:rsidRPr="00696518">
        <w:rPr>
          <w:rFonts w:ascii="Lato" w:eastAsia="Times New Roman" w:hAnsi="Lato" w:cs="Arial"/>
          <w:spacing w:val="4"/>
          <w:lang w:eastAsia="pl-PL"/>
        </w:rPr>
        <w:t xml:space="preserve"> odwołani</w:t>
      </w:r>
      <w:r w:rsidR="00DE704B">
        <w:rPr>
          <w:rFonts w:ascii="Lato" w:eastAsia="Times New Roman" w:hAnsi="Lato" w:cs="Arial"/>
          <w:spacing w:val="4"/>
          <w:lang w:eastAsia="pl-PL"/>
        </w:rPr>
        <w:t>ach</w:t>
      </w:r>
      <w:r w:rsidRPr="00696518">
        <w:rPr>
          <w:rFonts w:ascii="Lato" w:eastAsia="Times New Roman" w:hAnsi="Lato" w:cs="Arial"/>
          <w:spacing w:val="4"/>
          <w:lang w:eastAsia="pl-PL"/>
        </w:rPr>
        <w:t>, skarżą</w:t>
      </w:r>
      <w:r w:rsidR="00BF4809" w:rsidRPr="00696518">
        <w:rPr>
          <w:rFonts w:ascii="Lato" w:eastAsia="Times New Roman" w:hAnsi="Lato" w:cs="Arial"/>
          <w:spacing w:val="4"/>
          <w:lang w:eastAsia="pl-PL"/>
        </w:rPr>
        <w:t>cy</w:t>
      </w:r>
      <w:r w:rsidRPr="00696518">
        <w:rPr>
          <w:rFonts w:ascii="Lato" w:eastAsia="Times New Roman" w:hAnsi="Lato" w:cs="Arial"/>
          <w:spacing w:val="4"/>
          <w:lang w:eastAsia="pl-PL"/>
        </w:rPr>
        <w:t xml:space="preserve"> podni</w:t>
      </w:r>
      <w:r w:rsidR="00BF4809" w:rsidRPr="00696518">
        <w:rPr>
          <w:rFonts w:ascii="Lato" w:eastAsia="Times New Roman" w:hAnsi="Lato" w:cs="Arial"/>
          <w:spacing w:val="4"/>
          <w:lang w:eastAsia="pl-PL"/>
        </w:rPr>
        <w:t xml:space="preserve">eśli </w:t>
      </w:r>
      <w:r w:rsidRPr="00696518">
        <w:rPr>
          <w:rFonts w:ascii="Lato" w:eastAsia="Times New Roman" w:hAnsi="Lato" w:cs="Arial"/>
          <w:spacing w:val="4"/>
          <w:lang w:eastAsia="pl-PL"/>
        </w:rPr>
        <w:t>zarzuty w sprawie decyzji Wojewody</w:t>
      </w:r>
      <w:r w:rsidR="0057181D" w:rsidRPr="00696518">
        <w:rPr>
          <w:rFonts w:ascii="Lato" w:eastAsia="Times New Roman" w:hAnsi="Lato" w:cs="Arial"/>
          <w:spacing w:val="4"/>
          <w:lang w:eastAsia="pl-PL"/>
        </w:rPr>
        <w:t xml:space="preserve"> Śląskiego</w:t>
      </w:r>
      <w:r w:rsidRPr="00696518">
        <w:rPr>
          <w:rFonts w:ascii="Lato" w:eastAsia="Times New Roman" w:hAnsi="Lato" w:cs="Arial"/>
          <w:spacing w:val="4"/>
          <w:lang w:eastAsia="pl-PL"/>
        </w:rPr>
        <w:t>, jak i postępowania zakończonego wydaniem tej decyzji.</w:t>
      </w:r>
      <w:r w:rsidR="00CC4173" w:rsidRPr="00696518">
        <w:rPr>
          <w:rFonts w:ascii="Lato" w:eastAsia="Times New Roman" w:hAnsi="Lato" w:cs="Arial"/>
          <w:spacing w:val="4"/>
          <w:lang w:eastAsia="pl-PL"/>
        </w:rPr>
        <w:t xml:space="preserve"> </w:t>
      </w:r>
    </w:p>
    <w:p w14:paraId="2B6B519A" w14:textId="28BE76ED" w:rsidR="00F20C1A" w:rsidRPr="00696518" w:rsidRDefault="004A5F35" w:rsidP="00F20C1A">
      <w:pPr>
        <w:spacing w:before="120" w:after="240" w:line="240" w:lineRule="exact"/>
        <w:jc w:val="both"/>
        <w:outlineLvl w:val="0"/>
        <w:rPr>
          <w:rFonts w:ascii="Lato" w:hAnsi="Lato" w:cstheme="minorHAnsi"/>
          <w:spacing w:val="4"/>
        </w:rPr>
      </w:pPr>
      <w:bookmarkStart w:id="2" w:name="_Hlk207348431"/>
      <w:r w:rsidRPr="00696518">
        <w:rPr>
          <w:rFonts w:ascii="Lato" w:hAnsi="Lato" w:cstheme="minorHAnsi"/>
          <w:spacing w:val="4"/>
        </w:rPr>
        <w:t>Właściwym</w:t>
      </w:r>
      <w:r w:rsidR="00F20C1A" w:rsidRPr="00696518">
        <w:rPr>
          <w:rFonts w:ascii="Lato" w:hAnsi="Lato" w:cstheme="minorHAnsi"/>
          <w:spacing w:val="4"/>
        </w:rPr>
        <w:t xml:space="preserve"> w przedmiotowej sprawie </w:t>
      </w:r>
      <w:bookmarkStart w:id="3" w:name="_Hlk207348853"/>
      <w:r w:rsidR="00F20C1A" w:rsidRPr="00696518">
        <w:rPr>
          <w:rFonts w:ascii="Lato" w:hAnsi="Lato" w:cstheme="minorHAnsi"/>
          <w:spacing w:val="4"/>
        </w:rPr>
        <w:t xml:space="preserve">- stosownie do treści rozporządzenia Prezesa Rady Ministrów z dnia 25 lipca 2025 r. w sprawie szczegółowego zakresu działania Ministra Finansów i Gospodarki (Dz. U. z 2025 r. poz. 997) - jest obecnie Minister Finansów </w:t>
      </w:r>
      <w:r w:rsidRPr="00696518">
        <w:rPr>
          <w:rFonts w:ascii="Lato" w:hAnsi="Lato" w:cstheme="minorHAnsi"/>
          <w:spacing w:val="4"/>
        </w:rPr>
        <w:br/>
      </w:r>
      <w:r w:rsidR="00F20C1A" w:rsidRPr="00696518">
        <w:rPr>
          <w:rFonts w:ascii="Lato" w:hAnsi="Lato" w:cstheme="minorHAnsi"/>
          <w:spacing w:val="4"/>
        </w:rPr>
        <w:t xml:space="preserve">i Gospodarki, zwany dalej „Ministrem”. Natomiast zgodnie z § 1 ust. 4 pkt 1 lit. a i b </w:t>
      </w:r>
      <w:r w:rsidRPr="00696518">
        <w:rPr>
          <w:rFonts w:ascii="Lato" w:hAnsi="Lato" w:cstheme="minorHAnsi"/>
          <w:spacing w:val="4"/>
        </w:rPr>
        <w:br/>
      </w:r>
      <w:r w:rsidR="00F20C1A" w:rsidRPr="00696518">
        <w:rPr>
          <w:rFonts w:ascii="Lato" w:hAnsi="Lato" w:cstheme="minorHAnsi"/>
          <w:spacing w:val="4"/>
        </w:rPr>
        <w:t>ww. rozporządzenia Prezesa Rady Ministrów z dnia 25 lipca 2025 r. obsługę Ministra zapewnia Ministerstwo Rozwoju i Technologii w zakresie działów administracji rządowej: budownictwo, planowanie i zagospodarowanie przestrzenne oraz mieszkalnictwo; gospodarka</w:t>
      </w:r>
      <w:r w:rsidRPr="00696518">
        <w:rPr>
          <w:rFonts w:ascii="Lato" w:hAnsi="Lato" w:cstheme="minorHAnsi"/>
          <w:spacing w:val="4"/>
        </w:rPr>
        <w:t>.</w:t>
      </w:r>
      <w:r w:rsidR="00F20C1A" w:rsidRPr="00696518">
        <w:rPr>
          <w:rFonts w:ascii="Lato" w:hAnsi="Lato" w:cstheme="minorHAnsi"/>
          <w:spacing w:val="4"/>
        </w:rPr>
        <w:t xml:space="preserve"> </w:t>
      </w:r>
    </w:p>
    <w:bookmarkEnd w:id="2"/>
    <w:bookmarkEnd w:id="3"/>
    <w:p w14:paraId="2B48F62D" w14:textId="4C95C79A" w:rsidR="000A311F" w:rsidRPr="00696518" w:rsidRDefault="000A311F" w:rsidP="000A311F">
      <w:pPr>
        <w:spacing w:after="240" w:line="240" w:lineRule="exact"/>
        <w:jc w:val="both"/>
        <w:rPr>
          <w:rFonts w:ascii="Lato" w:hAnsi="Lato" w:cs="Arial"/>
          <w:spacing w:val="4"/>
          <w:kern w:val="2"/>
          <w:lang w:eastAsia="zh-CN"/>
        </w:rPr>
      </w:pPr>
      <w:r w:rsidRPr="00696518">
        <w:rPr>
          <w:rFonts w:ascii="Lato" w:hAnsi="Lato" w:cs="Arial"/>
          <w:spacing w:val="4"/>
          <w:kern w:val="2"/>
          <w:lang w:eastAsia="zh-CN"/>
        </w:rPr>
        <w:t xml:space="preserve">Kompetencje organu odwoławczego obejmują zarówno korygowanie wad prawnych decyzji organu I instancji, polegających na niewłaściwym zastosowaniu przepisu prawa materialnego, bądź postępowania administracyjnego, jak i wad polegających </w:t>
      </w:r>
      <w:r w:rsidRPr="00696518">
        <w:rPr>
          <w:rFonts w:ascii="Lato" w:hAnsi="Lato" w:cs="Arial"/>
          <w:spacing w:val="4"/>
          <w:kern w:val="2"/>
          <w:lang w:eastAsia="zh-CN"/>
        </w:rPr>
        <w:br/>
        <w:t xml:space="preserve">na niewłaściwej ocenie okoliczności faktycznych. Zgodnie z ogólnie przyjętą zasadą organy administracyjne powinny działać wnikliwie, prowadząc wyczerpujące postępowanie dowodowe w celu uzyskania prawdy obiektywnej, a fakty istotne </w:t>
      </w:r>
      <w:r w:rsidRPr="00696518">
        <w:rPr>
          <w:rFonts w:ascii="Lato" w:hAnsi="Lato" w:cs="Arial"/>
          <w:spacing w:val="4"/>
          <w:kern w:val="2"/>
          <w:lang w:eastAsia="zh-CN"/>
        </w:rPr>
        <w:br/>
        <w:t xml:space="preserve">dla podjęcia rozstrzygnięcia powinny zostać w miarę możliwości bezsprzecznie ustalone. Obowiązek ten wynika z art. 7 i 77 kpa. Dlatego też trafność rozstrzygnięcia w każdym indywidualnym przypadku wymaga szczegółowego zbadania i rozważenia wszelkich argumentów, które stanowiłyby podstawę do przyjęcia określonego stanowiska. Wydając decyzję, organ zobowiązany jest do przestrzegania przepisów kpa, a przede wszystkim </w:t>
      </w:r>
      <w:r w:rsidR="00696518" w:rsidRPr="00696518">
        <w:rPr>
          <w:rFonts w:ascii="Lato" w:hAnsi="Lato" w:cs="Arial"/>
          <w:spacing w:val="4"/>
          <w:kern w:val="2"/>
          <w:lang w:eastAsia="zh-CN"/>
        </w:rPr>
        <w:br/>
      </w:r>
      <w:r w:rsidRPr="00696518">
        <w:rPr>
          <w:rFonts w:ascii="Lato" w:hAnsi="Lato" w:cs="Arial"/>
          <w:spacing w:val="4"/>
          <w:kern w:val="2"/>
          <w:lang w:eastAsia="zh-CN"/>
        </w:rPr>
        <w:t>do podejmowania wszelkich działań niezbędnych do dokładnego wyjaśnienia stanu faktycznego.</w:t>
      </w:r>
    </w:p>
    <w:p w14:paraId="1119DEE2" w14:textId="60AFEEE9" w:rsidR="000A311F" w:rsidRPr="00696518" w:rsidRDefault="000A311F" w:rsidP="000A311F">
      <w:pPr>
        <w:spacing w:after="240" w:line="240" w:lineRule="exact"/>
        <w:jc w:val="both"/>
        <w:rPr>
          <w:rFonts w:ascii="Lato" w:hAnsi="Lato" w:cs="Arial"/>
          <w:spacing w:val="4"/>
          <w:kern w:val="2"/>
          <w:lang w:eastAsia="zh-CN"/>
        </w:rPr>
      </w:pPr>
      <w:r w:rsidRPr="00696518">
        <w:rPr>
          <w:rFonts w:ascii="Lato" w:hAnsi="Lato" w:cs="Arial"/>
          <w:spacing w:val="4"/>
          <w:kern w:val="2"/>
          <w:lang w:eastAsia="zh-CN"/>
        </w:rPr>
        <w:t xml:space="preserve">Mając na uwadze powyższe, w trakcie przeprowadzonego postępowania odwoławczego Minister przeanalizował materiał dowodowy zgromadzony w sprawie, zbadał poprawność postępowania organu I instancji oraz wydanej decyzji Wojewody Śląskiego, jak również zapoznał się z zarzutami zawartymi we wniesionych odwołaniach. W rezultacie dokonanej analizy całości </w:t>
      </w:r>
      <w:r w:rsidR="006B06ED" w:rsidRPr="00696518">
        <w:rPr>
          <w:rFonts w:ascii="Lato" w:hAnsi="Lato" w:cs="Arial"/>
          <w:spacing w:val="4"/>
          <w:kern w:val="2"/>
          <w:lang w:eastAsia="zh-CN"/>
        </w:rPr>
        <w:t xml:space="preserve">materiału dowodowego oraz przebiegu postępowania </w:t>
      </w:r>
      <w:r w:rsidRPr="00696518">
        <w:rPr>
          <w:rFonts w:ascii="Lato" w:hAnsi="Lato" w:cs="Arial"/>
          <w:spacing w:val="4"/>
          <w:kern w:val="2"/>
          <w:lang w:eastAsia="zh-CN"/>
        </w:rPr>
        <w:t>Minister uznał, że zachodzą przesłanki przemawiające za uchyleniem w całości zaskarżone</w:t>
      </w:r>
      <w:r w:rsidR="006B06ED" w:rsidRPr="00696518">
        <w:rPr>
          <w:rFonts w:ascii="Lato" w:hAnsi="Lato" w:cs="Arial"/>
          <w:spacing w:val="4"/>
          <w:kern w:val="2"/>
          <w:lang w:eastAsia="zh-CN"/>
        </w:rPr>
        <w:t>j</w:t>
      </w:r>
      <w:r w:rsidRPr="00696518">
        <w:rPr>
          <w:rFonts w:ascii="Lato" w:hAnsi="Lato" w:cs="Arial"/>
          <w:spacing w:val="4"/>
          <w:kern w:val="2"/>
          <w:lang w:eastAsia="zh-CN"/>
        </w:rPr>
        <w:t xml:space="preserve"> </w:t>
      </w:r>
      <w:r w:rsidR="006B06ED" w:rsidRPr="00696518">
        <w:rPr>
          <w:rFonts w:ascii="Lato" w:hAnsi="Lato" w:cs="Arial"/>
          <w:spacing w:val="4"/>
          <w:kern w:val="2"/>
          <w:lang w:eastAsia="zh-CN"/>
        </w:rPr>
        <w:t>decyzji</w:t>
      </w:r>
      <w:r w:rsidRPr="00696518">
        <w:rPr>
          <w:rFonts w:ascii="Lato" w:hAnsi="Lato" w:cs="Arial"/>
          <w:spacing w:val="4"/>
          <w:kern w:val="2"/>
          <w:lang w:eastAsia="zh-CN"/>
        </w:rPr>
        <w:t xml:space="preserve"> Wojewody Śląskiego oraz przekazaniem sprawy do ponownego rozpatrzenia przez organ wojewódzki.  </w:t>
      </w:r>
    </w:p>
    <w:p w14:paraId="471943CF" w14:textId="77777777" w:rsidR="0006405B" w:rsidRDefault="00527E25" w:rsidP="005C126B">
      <w:pPr>
        <w:spacing w:after="240" w:line="240" w:lineRule="exact"/>
        <w:jc w:val="both"/>
        <w:rPr>
          <w:rFonts w:ascii="Lato" w:hAnsi="Lato" w:cs="Arial"/>
          <w:spacing w:val="4"/>
          <w:kern w:val="2"/>
          <w:lang w:eastAsia="zh-CN"/>
        </w:rPr>
      </w:pPr>
      <w:r w:rsidRPr="00696518">
        <w:rPr>
          <w:rFonts w:ascii="Lato" w:hAnsi="Lato" w:cs="Arial"/>
          <w:spacing w:val="4"/>
          <w:kern w:val="2"/>
          <w:lang w:eastAsia="zh-CN"/>
        </w:rPr>
        <w:t xml:space="preserve">Zgodnie z utrwalonym orzecznictwem </w:t>
      </w:r>
      <w:proofErr w:type="spellStart"/>
      <w:r w:rsidRPr="00696518">
        <w:rPr>
          <w:rFonts w:ascii="Lato" w:hAnsi="Lato" w:cs="Arial"/>
          <w:spacing w:val="4"/>
          <w:kern w:val="2"/>
          <w:lang w:eastAsia="zh-CN"/>
        </w:rPr>
        <w:t>sądowoadministracyjnym</w:t>
      </w:r>
      <w:proofErr w:type="spellEnd"/>
      <w:r w:rsidRPr="00696518">
        <w:rPr>
          <w:rFonts w:ascii="Lato" w:hAnsi="Lato" w:cs="Arial"/>
          <w:spacing w:val="4"/>
          <w:kern w:val="2"/>
          <w:lang w:eastAsia="zh-CN"/>
        </w:rPr>
        <w:t xml:space="preserve"> wydanie decyzji kasacyjnej jest możliwe w sytuacjach wyjątkowych, gdyż działanie organu odwoławczego nie ma tylko charakteru kontrolnego, ale jest działaniem merytorycznym i co do zasady obowiązkiem tego organu jest ponowne rozpoznanie sprawy będącej przedmiotem postępowania. Warunkiem koniecznym dopuszczalności wydania decyzji w omawianym trybie jest zatem stwierdzenie, że sprawa nie może być załatwiona w sposób merytoryczny przez organ drugiej instancji. Wydając taką decyzję, organ odwoławczy powinien w jej uzasadnieniu nie tylko przekonująco uzasadnić istnienie przesłanek w nim wymienionych, lecz także wskazać, z jakich przyczyn nie zastosował art. 136 kpa </w:t>
      </w:r>
      <w:r w:rsidR="00696518" w:rsidRPr="00696518">
        <w:rPr>
          <w:rFonts w:ascii="Lato" w:hAnsi="Lato" w:cs="Arial"/>
          <w:spacing w:val="4"/>
          <w:kern w:val="2"/>
          <w:lang w:eastAsia="zh-CN"/>
        </w:rPr>
        <w:br/>
      </w:r>
      <w:r w:rsidRPr="00696518">
        <w:rPr>
          <w:rFonts w:ascii="Lato" w:hAnsi="Lato" w:cs="Arial"/>
          <w:spacing w:val="4"/>
          <w:kern w:val="2"/>
          <w:lang w:eastAsia="zh-CN"/>
        </w:rPr>
        <w:t xml:space="preserve">(vide: wyrok Wojewódzkiego Sądu Administracyjnego w Krakowie z dnia 3 lipca 2026 r., sygn. akt </w:t>
      </w:r>
      <w:bookmarkStart w:id="4" w:name="listIco"/>
      <w:bookmarkEnd w:id="4"/>
      <w:r w:rsidRPr="00696518">
        <w:rPr>
          <w:rFonts w:ascii="Lato" w:hAnsi="Lato" w:cs="Arial"/>
          <w:spacing w:val="4"/>
          <w:kern w:val="2"/>
          <w:lang w:eastAsia="zh-CN"/>
        </w:rPr>
        <w:t>II SA/Kr 503/26).</w:t>
      </w:r>
    </w:p>
    <w:p w14:paraId="7064C0AD" w14:textId="5350DC18" w:rsidR="0006405B" w:rsidRDefault="0006405B" w:rsidP="0006405B">
      <w:pPr>
        <w:spacing w:after="240" w:line="240" w:lineRule="exact"/>
        <w:jc w:val="both"/>
        <w:rPr>
          <w:rFonts w:ascii="Lato" w:hAnsi="Lato" w:cs="Arial"/>
          <w:spacing w:val="4"/>
          <w:kern w:val="2"/>
          <w:lang w:eastAsia="zh-CN"/>
        </w:rPr>
      </w:pPr>
      <w:r>
        <w:rPr>
          <w:rFonts w:ascii="Lato" w:hAnsi="Lato" w:cs="Arial"/>
          <w:spacing w:val="4"/>
          <w:kern w:val="2"/>
          <w:lang w:eastAsia="zh-CN"/>
        </w:rPr>
        <w:t xml:space="preserve">Ten wyjątkowy charakter decyzji kasacyjnej potwierdza również przepis art. 11g ust. </w:t>
      </w:r>
      <w:r w:rsidRPr="0006405B">
        <w:rPr>
          <w:rFonts w:ascii="Lato" w:hAnsi="Lato" w:cs="Arial"/>
          <w:spacing w:val="4"/>
          <w:kern w:val="2"/>
          <w:lang w:eastAsia="zh-CN"/>
        </w:rPr>
        <w:t>3</w:t>
      </w:r>
      <w:r>
        <w:rPr>
          <w:rFonts w:ascii="Lato" w:hAnsi="Lato" w:cs="Arial"/>
          <w:spacing w:val="4"/>
          <w:kern w:val="2"/>
          <w:lang w:eastAsia="zh-CN"/>
        </w:rPr>
        <w:t xml:space="preserve"> specustawy drogowej, który przesądza, że w</w:t>
      </w:r>
      <w:r w:rsidRPr="0006405B">
        <w:rPr>
          <w:rFonts w:ascii="Lato" w:hAnsi="Lato" w:cs="Arial"/>
          <w:spacing w:val="4"/>
          <w:kern w:val="2"/>
          <w:lang w:eastAsia="zh-CN"/>
        </w:rPr>
        <w:t xml:space="preserve"> postępowaniu przed organem odwoławczym nie można uchylić decyzji w całości ani stwierdzić jej nieważności, </w:t>
      </w:r>
      <w:r w:rsidR="007579F5">
        <w:rPr>
          <w:rFonts w:ascii="Lato" w:hAnsi="Lato" w:cs="Arial"/>
          <w:spacing w:val="4"/>
          <w:kern w:val="2"/>
          <w:lang w:eastAsia="zh-CN"/>
        </w:rPr>
        <w:br/>
      </w:r>
      <w:r w:rsidRPr="0006405B">
        <w:rPr>
          <w:rFonts w:ascii="Lato" w:hAnsi="Lato" w:cs="Arial"/>
          <w:spacing w:val="4"/>
          <w:kern w:val="2"/>
          <w:lang w:eastAsia="zh-CN"/>
        </w:rPr>
        <w:t>gdy wadą dotknięta jest tylko część decyzji dotycząca odcinka drogi, nieruchomości, działki.</w:t>
      </w:r>
      <w:r>
        <w:rPr>
          <w:rFonts w:ascii="Lato" w:hAnsi="Lato" w:cs="Arial"/>
          <w:spacing w:val="4"/>
          <w:kern w:val="2"/>
          <w:lang w:eastAsia="zh-CN"/>
        </w:rPr>
        <w:t xml:space="preserve"> </w:t>
      </w:r>
      <w:r w:rsidR="00DF6464">
        <w:rPr>
          <w:rFonts w:ascii="Lato" w:hAnsi="Lato" w:cs="Arial"/>
          <w:spacing w:val="4"/>
          <w:kern w:val="2"/>
          <w:lang w:eastAsia="zh-CN"/>
        </w:rPr>
        <w:t xml:space="preserve">Zatem </w:t>
      </w:r>
      <w:r w:rsidRPr="0006405B">
        <w:rPr>
          <w:rFonts w:ascii="Lato" w:hAnsi="Lato" w:cs="Arial"/>
          <w:i/>
          <w:iCs/>
          <w:spacing w:val="4"/>
          <w:kern w:val="2"/>
          <w:lang w:eastAsia="zh-CN"/>
        </w:rPr>
        <w:t>a contrario</w:t>
      </w:r>
      <w:r>
        <w:rPr>
          <w:rFonts w:ascii="Lato" w:hAnsi="Lato" w:cs="Arial"/>
          <w:spacing w:val="4"/>
          <w:kern w:val="2"/>
          <w:lang w:eastAsia="zh-CN"/>
        </w:rPr>
        <w:t xml:space="preserve"> uchylenie decyzji w całości jest dopuszczalne na </w:t>
      </w:r>
      <w:r w:rsidR="00DF6464">
        <w:rPr>
          <w:rFonts w:ascii="Lato" w:hAnsi="Lato" w:cs="Arial"/>
          <w:spacing w:val="4"/>
          <w:kern w:val="2"/>
          <w:lang w:eastAsia="zh-CN"/>
        </w:rPr>
        <w:t>gruncie</w:t>
      </w:r>
      <w:r>
        <w:rPr>
          <w:rFonts w:ascii="Lato" w:hAnsi="Lato" w:cs="Arial"/>
          <w:spacing w:val="4"/>
          <w:kern w:val="2"/>
          <w:lang w:eastAsia="zh-CN"/>
        </w:rPr>
        <w:t xml:space="preserve"> specustawy drogowej</w:t>
      </w:r>
      <w:r w:rsidR="00DF6464">
        <w:rPr>
          <w:rFonts w:ascii="Lato" w:hAnsi="Lato" w:cs="Arial"/>
          <w:spacing w:val="4"/>
          <w:kern w:val="2"/>
          <w:lang w:eastAsia="zh-CN"/>
        </w:rPr>
        <w:t xml:space="preserve">, </w:t>
      </w:r>
      <w:r>
        <w:rPr>
          <w:rFonts w:ascii="Lato" w:hAnsi="Lato" w:cs="Arial"/>
          <w:spacing w:val="4"/>
          <w:kern w:val="2"/>
          <w:lang w:eastAsia="zh-CN"/>
        </w:rPr>
        <w:t xml:space="preserve">w przypadku gdy </w:t>
      </w:r>
      <w:r w:rsidR="00DF6464">
        <w:rPr>
          <w:rFonts w:ascii="Lato" w:hAnsi="Lato" w:cs="Arial"/>
          <w:spacing w:val="4"/>
          <w:kern w:val="2"/>
          <w:lang w:eastAsia="zh-CN"/>
        </w:rPr>
        <w:t xml:space="preserve">decyzja w całości dotknięta jest wadą. </w:t>
      </w:r>
      <w:r w:rsidR="007579F5">
        <w:rPr>
          <w:rFonts w:ascii="Lato" w:hAnsi="Lato" w:cs="Arial"/>
          <w:spacing w:val="4"/>
          <w:kern w:val="2"/>
          <w:lang w:eastAsia="zh-CN"/>
        </w:rPr>
        <w:br/>
      </w:r>
      <w:r w:rsidR="00DF6464">
        <w:rPr>
          <w:rFonts w:ascii="Lato" w:hAnsi="Lato" w:cs="Arial"/>
          <w:spacing w:val="4"/>
          <w:kern w:val="2"/>
          <w:lang w:eastAsia="zh-CN"/>
        </w:rPr>
        <w:t xml:space="preserve">Co oznacza, że specustawa drogowa wyjątkowo dopuszcza uchylenie decyzji w całości. </w:t>
      </w:r>
    </w:p>
    <w:p w14:paraId="460FA4DA" w14:textId="7BDD0282" w:rsidR="001253BD" w:rsidRDefault="00DF6464" w:rsidP="0006405B">
      <w:pPr>
        <w:spacing w:after="240" w:line="240" w:lineRule="exact"/>
        <w:jc w:val="both"/>
        <w:rPr>
          <w:rFonts w:ascii="Lato" w:hAnsi="Lato" w:cs="Arial"/>
          <w:spacing w:val="4"/>
          <w:kern w:val="2"/>
          <w:lang w:eastAsia="zh-CN"/>
        </w:rPr>
      </w:pPr>
      <w:r>
        <w:rPr>
          <w:rFonts w:ascii="Lato" w:hAnsi="Lato" w:cs="Arial"/>
          <w:spacing w:val="4"/>
          <w:kern w:val="2"/>
          <w:lang w:eastAsia="zh-CN"/>
        </w:rPr>
        <w:lastRenderedPageBreak/>
        <w:t xml:space="preserve">Niewątpliwie zatem </w:t>
      </w:r>
      <w:r w:rsidR="0006405B">
        <w:rPr>
          <w:rFonts w:ascii="Lato" w:hAnsi="Lato" w:cs="Arial"/>
          <w:spacing w:val="4"/>
          <w:kern w:val="2"/>
          <w:lang w:eastAsia="zh-CN"/>
        </w:rPr>
        <w:t xml:space="preserve">zarówno na gruncie generalnych norm prawa </w:t>
      </w:r>
      <w:r>
        <w:rPr>
          <w:rFonts w:ascii="Lato" w:hAnsi="Lato" w:cs="Arial"/>
          <w:spacing w:val="4"/>
          <w:kern w:val="2"/>
          <w:lang w:eastAsia="zh-CN"/>
        </w:rPr>
        <w:t>administracyjnego</w:t>
      </w:r>
      <w:r w:rsidR="0006405B">
        <w:rPr>
          <w:rFonts w:ascii="Lato" w:hAnsi="Lato" w:cs="Arial"/>
          <w:spacing w:val="4"/>
          <w:kern w:val="2"/>
          <w:lang w:eastAsia="zh-CN"/>
        </w:rPr>
        <w:t>, jak i na gruncie ustawy szczególnej</w:t>
      </w:r>
      <w:r w:rsidR="001253BD">
        <w:rPr>
          <w:rFonts w:ascii="Lato" w:hAnsi="Lato" w:cs="Arial"/>
          <w:spacing w:val="4"/>
          <w:kern w:val="2"/>
          <w:lang w:eastAsia="zh-CN"/>
        </w:rPr>
        <w:t>,</w:t>
      </w:r>
      <w:r w:rsidR="0006405B">
        <w:rPr>
          <w:rFonts w:ascii="Lato" w:hAnsi="Lato" w:cs="Arial"/>
          <w:spacing w:val="4"/>
          <w:kern w:val="2"/>
          <w:lang w:eastAsia="zh-CN"/>
        </w:rPr>
        <w:t xml:space="preserve"> jaką jest specustawa drogowa</w:t>
      </w:r>
      <w:r w:rsidR="001253BD">
        <w:rPr>
          <w:rFonts w:ascii="Lato" w:hAnsi="Lato" w:cs="Arial"/>
          <w:spacing w:val="4"/>
          <w:kern w:val="2"/>
          <w:lang w:eastAsia="zh-CN"/>
        </w:rPr>
        <w:t>,</w:t>
      </w:r>
      <w:r>
        <w:rPr>
          <w:rFonts w:ascii="Lato" w:hAnsi="Lato" w:cs="Arial"/>
          <w:spacing w:val="4"/>
          <w:kern w:val="2"/>
          <w:lang w:eastAsia="zh-CN"/>
        </w:rPr>
        <w:t xml:space="preserve"> dopuszczalne jest uchylenie decyzji w całości</w:t>
      </w:r>
      <w:r w:rsidR="0006405B">
        <w:rPr>
          <w:rFonts w:ascii="Lato" w:hAnsi="Lato" w:cs="Arial"/>
          <w:spacing w:val="4"/>
          <w:kern w:val="2"/>
          <w:lang w:eastAsia="zh-CN"/>
        </w:rPr>
        <w:t xml:space="preserve">. Niewątpliwie jednak </w:t>
      </w:r>
      <w:r>
        <w:rPr>
          <w:rFonts w:ascii="Lato" w:hAnsi="Lato" w:cs="Arial"/>
          <w:spacing w:val="4"/>
          <w:kern w:val="2"/>
          <w:lang w:eastAsia="zh-CN"/>
        </w:rPr>
        <w:t xml:space="preserve">może to nastąpić </w:t>
      </w:r>
      <w:r w:rsidR="0006405B">
        <w:rPr>
          <w:rFonts w:ascii="Lato" w:hAnsi="Lato" w:cs="Arial"/>
          <w:spacing w:val="4"/>
          <w:kern w:val="2"/>
          <w:lang w:eastAsia="zh-CN"/>
        </w:rPr>
        <w:t>jedynie w przypadk</w:t>
      </w:r>
      <w:r>
        <w:rPr>
          <w:rFonts w:ascii="Lato" w:hAnsi="Lato" w:cs="Arial"/>
          <w:spacing w:val="4"/>
          <w:kern w:val="2"/>
          <w:lang w:eastAsia="zh-CN"/>
        </w:rPr>
        <w:t>ach wyjątkowych, należycie uzasadnionych.</w:t>
      </w:r>
    </w:p>
    <w:p w14:paraId="2C9178F7" w14:textId="6135B7DC" w:rsidR="005C126B" w:rsidRPr="00696518" w:rsidRDefault="00DF6464" w:rsidP="00B2342F">
      <w:pPr>
        <w:spacing w:after="240" w:line="240" w:lineRule="exact"/>
        <w:jc w:val="both"/>
        <w:rPr>
          <w:rFonts w:ascii="Lato" w:hAnsi="Lato" w:cs="Arial"/>
          <w:spacing w:val="4"/>
          <w:kern w:val="2"/>
          <w:lang w:eastAsia="zh-CN"/>
        </w:rPr>
      </w:pPr>
      <w:r>
        <w:rPr>
          <w:rFonts w:ascii="Lato" w:hAnsi="Lato" w:cs="Arial"/>
          <w:spacing w:val="4"/>
          <w:kern w:val="2"/>
          <w:lang w:eastAsia="zh-CN"/>
        </w:rPr>
        <w:t xml:space="preserve">Uwzględniając tę zasadę oraz zważając na </w:t>
      </w:r>
      <w:r w:rsidR="00074575">
        <w:rPr>
          <w:rFonts w:ascii="Lato" w:hAnsi="Lato" w:cs="Arial"/>
          <w:spacing w:val="4"/>
          <w:kern w:val="2"/>
          <w:lang w:eastAsia="zh-CN"/>
        </w:rPr>
        <w:t xml:space="preserve">szczególny </w:t>
      </w:r>
      <w:r>
        <w:rPr>
          <w:rFonts w:ascii="Lato" w:hAnsi="Lato" w:cs="Arial"/>
          <w:spacing w:val="4"/>
          <w:kern w:val="2"/>
          <w:lang w:eastAsia="zh-CN"/>
        </w:rPr>
        <w:t xml:space="preserve">charakter prawny i </w:t>
      </w:r>
      <w:r w:rsidR="001253BD">
        <w:rPr>
          <w:rFonts w:ascii="Lato" w:hAnsi="Lato" w:cs="Arial"/>
          <w:spacing w:val="4"/>
          <w:kern w:val="2"/>
          <w:lang w:eastAsia="zh-CN"/>
        </w:rPr>
        <w:t>specyfikę decyzji o zezwoleniu na realizację inwestycji drogowej, która</w:t>
      </w:r>
      <w:r w:rsidR="00074575">
        <w:rPr>
          <w:rFonts w:ascii="Lato" w:hAnsi="Lato" w:cs="Arial"/>
          <w:spacing w:val="4"/>
          <w:kern w:val="2"/>
          <w:lang w:eastAsia="zh-CN"/>
        </w:rPr>
        <w:t xml:space="preserve"> </w:t>
      </w:r>
      <w:r w:rsidR="00074575" w:rsidRPr="00074575">
        <w:rPr>
          <w:rFonts w:ascii="Lato" w:hAnsi="Lato" w:cs="Arial"/>
          <w:spacing w:val="4"/>
          <w:kern w:val="2"/>
          <w:lang w:eastAsia="zh-CN"/>
        </w:rPr>
        <w:t>zatwierdza projekt budowlany,</w:t>
      </w:r>
      <w:r w:rsidR="00074575">
        <w:rPr>
          <w:rFonts w:ascii="Lato" w:hAnsi="Lato" w:cs="Arial"/>
          <w:spacing w:val="4"/>
          <w:kern w:val="2"/>
          <w:lang w:eastAsia="zh-CN"/>
        </w:rPr>
        <w:t xml:space="preserve"> </w:t>
      </w:r>
      <w:r w:rsidR="00074575" w:rsidRPr="00074575">
        <w:rPr>
          <w:rFonts w:ascii="Lato" w:hAnsi="Lato" w:cs="Arial"/>
          <w:spacing w:val="4"/>
          <w:kern w:val="2"/>
          <w:lang w:eastAsia="zh-CN"/>
        </w:rPr>
        <w:t>a także łączy w sobie inne kluczowe rozstrzygnięcia administracyjne</w:t>
      </w:r>
      <w:r w:rsidR="00074575">
        <w:rPr>
          <w:rFonts w:ascii="Lato" w:hAnsi="Lato" w:cs="Arial"/>
          <w:spacing w:val="4"/>
          <w:kern w:val="2"/>
          <w:lang w:eastAsia="zh-CN"/>
        </w:rPr>
        <w:t xml:space="preserve">, w tym </w:t>
      </w:r>
      <w:r w:rsidR="001253BD">
        <w:rPr>
          <w:rFonts w:ascii="Lato" w:hAnsi="Lato" w:cs="Arial"/>
          <w:spacing w:val="4"/>
          <w:kern w:val="2"/>
          <w:lang w:eastAsia="zh-CN"/>
        </w:rPr>
        <w:t>obejmuje znaczną liczbę nieruchomości i w różnorodny sposób ingeruje w prawa rzeczowe do tych nieruchomości, należałoby przyjąć, że</w:t>
      </w:r>
      <w:r w:rsidR="00B2342F">
        <w:rPr>
          <w:rFonts w:ascii="Lato" w:hAnsi="Lato" w:cs="Arial"/>
          <w:spacing w:val="4"/>
          <w:kern w:val="2"/>
          <w:lang w:eastAsia="zh-CN"/>
        </w:rPr>
        <w:t xml:space="preserve"> </w:t>
      </w:r>
      <w:r w:rsidR="001253BD">
        <w:rPr>
          <w:rFonts w:ascii="Lato" w:hAnsi="Lato" w:cs="Arial"/>
          <w:spacing w:val="4"/>
          <w:kern w:val="2"/>
          <w:lang w:eastAsia="zh-CN"/>
        </w:rPr>
        <w:t>w przypadku, gdy wady stwierdzone w decyzji przez organ odwoławczy dotyczą</w:t>
      </w:r>
      <w:r w:rsidR="00074575">
        <w:rPr>
          <w:rFonts w:ascii="Lato" w:hAnsi="Lato" w:cs="Arial"/>
          <w:spacing w:val="4"/>
          <w:kern w:val="2"/>
          <w:lang w:eastAsia="zh-CN"/>
        </w:rPr>
        <w:t xml:space="preserve"> </w:t>
      </w:r>
      <w:r w:rsidR="001253BD">
        <w:rPr>
          <w:rFonts w:ascii="Lato" w:hAnsi="Lato" w:cs="Arial"/>
          <w:spacing w:val="4"/>
          <w:kern w:val="2"/>
          <w:lang w:eastAsia="zh-CN"/>
        </w:rPr>
        <w:t xml:space="preserve">szeregu nieruchomości, </w:t>
      </w:r>
      <w:r w:rsidR="006D15F2">
        <w:rPr>
          <w:rFonts w:ascii="Lato" w:hAnsi="Lato" w:cs="Arial"/>
          <w:spacing w:val="4"/>
          <w:kern w:val="2"/>
          <w:lang w:eastAsia="zh-CN"/>
        </w:rPr>
        <w:t xml:space="preserve">a ich usunięcie </w:t>
      </w:r>
      <w:r w:rsidR="001253BD">
        <w:rPr>
          <w:rFonts w:ascii="Lato" w:hAnsi="Lato" w:cs="Arial"/>
          <w:spacing w:val="4"/>
          <w:kern w:val="2"/>
          <w:lang w:eastAsia="zh-CN"/>
        </w:rPr>
        <w:t xml:space="preserve">wymaga znaczącej ingerencji w </w:t>
      </w:r>
      <w:r w:rsidR="00B2342F">
        <w:rPr>
          <w:rFonts w:ascii="Lato" w:hAnsi="Lato" w:cs="Arial"/>
          <w:spacing w:val="4"/>
          <w:kern w:val="2"/>
          <w:lang w:eastAsia="zh-CN"/>
        </w:rPr>
        <w:t xml:space="preserve">treść kolejnych </w:t>
      </w:r>
      <w:r w:rsidR="001253BD">
        <w:rPr>
          <w:rFonts w:ascii="Lato" w:hAnsi="Lato" w:cs="Arial"/>
          <w:spacing w:val="4"/>
          <w:kern w:val="2"/>
          <w:lang w:eastAsia="zh-CN"/>
        </w:rPr>
        <w:t xml:space="preserve">części </w:t>
      </w:r>
      <w:r w:rsidR="00074575">
        <w:rPr>
          <w:rFonts w:ascii="Lato" w:hAnsi="Lato" w:cs="Arial"/>
          <w:spacing w:val="4"/>
          <w:kern w:val="2"/>
          <w:lang w:eastAsia="zh-CN"/>
        </w:rPr>
        <w:t>(rozstrzygnię</w:t>
      </w:r>
      <w:r w:rsidR="00B2342F">
        <w:rPr>
          <w:rFonts w:ascii="Lato" w:hAnsi="Lato" w:cs="Arial"/>
          <w:spacing w:val="4"/>
          <w:kern w:val="2"/>
          <w:lang w:eastAsia="zh-CN"/>
        </w:rPr>
        <w:t>ć</w:t>
      </w:r>
      <w:r w:rsidR="00074575">
        <w:rPr>
          <w:rFonts w:ascii="Lato" w:hAnsi="Lato" w:cs="Arial"/>
          <w:spacing w:val="4"/>
          <w:kern w:val="2"/>
          <w:lang w:eastAsia="zh-CN"/>
        </w:rPr>
        <w:t>) decyzji,</w:t>
      </w:r>
      <w:r w:rsidR="00B2342F">
        <w:rPr>
          <w:rFonts w:ascii="Lato" w:hAnsi="Lato" w:cs="Arial"/>
          <w:spacing w:val="4"/>
          <w:kern w:val="2"/>
          <w:lang w:eastAsia="zh-CN"/>
        </w:rPr>
        <w:t xml:space="preserve"> </w:t>
      </w:r>
      <w:r w:rsidR="009D2210">
        <w:rPr>
          <w:rFonts w:ascii="Lato" w:hAnsi="Lato" w:cs="Arial"/>
          <w:spacing w:val="4"/>
          <w:kern w:val="2"/>
          <w:lang w:eastAsia="zh-CN"/>
        </w:rPr>
        <w:br/>
      </w:r>
      <w:r w:rsidR="00B2342F">
        <w:rPr>
          <w:rFonts w:ascii="Lato" w:hAnsi="Lato" w:cs="Arial"/>
          <w:spacing w:val="4"/>
          <w:kern w:val="2"/>
          <w:lang w:eastAsia="zh-CN"/>
        </w:rPr>
        <w:t xml:space="preserve">w tym w obszernym zakresie w treść zasadniczych części decyzji takich jak oznaczenie nieruchomości leżących w </w:t>
      </w:r>
      <w:r w:rsidR="00B2342F" w:rsidRPr="00B2342F">
        <w:rPr>
          <w:rFonts w:ascii="Lato" w:hAnsi="Lato" w:cs="Arial"/>
          <w:spacing w:val="4"/>
          <w:kern w:val="2"/>
          <w:lang w:eastAsia="zh-CN"/>
        </w:rPr>
        <w:t>lini</w:t>
      </w:r>
      <w:r w:rsidR="00B2342F">
        <w:rPr>
          <w:rFonts w:ascii="Lato" w:hAnsi="Lato" w:cs="Arial"/>
          <w:spacing w:val="4"/>
          <w:kern w:val="2"/>
          <w:lang w:eastAsia="zh-CN"/>
        </w:rPr>
        <w:t>ach</w:t>
      </w:r>
      <w:r w:rsidR="00B2342F" w:rsidRPr="00B2342F">
        <w:rPr>
          <w:rFonts w:ascii="Lato" w:hAnsi="Lato" w:cs="Arial"/>
          <w:spacing w:val="4"/>
          <w:kern w:val="2"/>
          <w:lang w:eastAsia="zh-CN"/>
        </w:rPr>
        <w:t xml:space="preserve"> rozgraniczających teren</w:t>
      </w:r>
      <w:r w:rsidR="00B2342F">
        <w:rPr>
          <w:rFonts w:ascii="Lato" w:hAnsi="Lato" w:cs="Arial"/>
          <w:spacing w:val="4"/>
          <w:kern w:val="2"/>
          <w:lang w:eastAsia="zh-CN"/>
        </w:rPr>
        <w:t xml:space="preserve"> inwestycji lub nieruchomości wywłaszczanych lub ograniczanych, dopuszczalne, a nawet celowe dla zapewnienia</w:t>
      </w:r>
      <w:r w:rsidR="00D55136">
        <w:rPr>
          <w:rFonts w:ascii="Lato" w:hAnsi="Lato" w:cs="Arial"/>
          <w:spacing w:val="4"/>
          <w:kern w:val="2"/>
          <w:lang w:eastAsia="zh-CN"/>
        </w:rPr>
        <w:t xml:space="preserve"> </w:t>
      </w:r>
      <w:r w:rsidR="00B2342F">
        <w:rPr>
          <w:rFonts w:ascii="Lato" w:hAnsi="Lato" w:cs="Arial"/>
          <w:spacing w:val="4"/>
          <w:kern w:val="2"/>
          <w:lang w:eastAsia="zh-CN"/>
        </w:rPr>
        <w:t xml:space="preserve">należytej ochrony interesów osób dotkniętych decyzją </w:t>
      </w:r>
      <w:r w:rsidR="00074575">
        <w:rPr>
          <w:rFonts w:ascii="Lato" w:hAnsi="Lato" w:cs="Arial"/>
          <w:spacing w:val="4"/>
          <w:kern w:val="2"/>
          <w:lang w:eastAsia="zh-CN"/>
        </w:rPr>
        <w:t>jest</w:t>
      </w:r>
      <w:r w:rsidR="00B2342F">
        <w:rPr>
          <w:rFonts w:ascii="Lato" w:hAnsi="Lato" w:cs="Arial"/>
          <w:spacing w:val="4"/>
          <w:kern w:val="2"/>
          <w:lang w:eastAsia="zh-CN"/>
        </w:rPr>
        <w:t xml:space="preserve"> uchylenie decyzji w całości </w:t>
      </w:r>
      <w:r w:rsidR="009D2210">
        <w:rPr>
          <w:rFonts w:ascii="Lato" w:hAnsi="Lato" w:cs="Arial"/>
          <w:spacing w:val="4"/>
          <w:kern w:val="2"/>
          <w:lang w:eastAsia="zh-CN"/>
        </w:rPr>
        <w:br/>
      </w:r>
      <w:r w:rsidR="00B2342F">
        <w:rPr>
          <w:rFonts w:ascii="Lato" w:hAnsi="Lato" w:cs="Arial"/>
          <w:spacing w:val="4"/>
          <w:kern w:val="2"/>
          <w:lang w:eastAsia="zh-CN"/>
        </w:rPr>
        <w:t xml:space="preserve">i przekazanie sprawy do ponownego rozpoznania organowi I instancji. </w:t>
      </w:r>
      <w:r w:rsidR="00074575">
        <w:rPr>
          <w:rFonts w:ascii="Lato" w:hAnsi="Lato" w:cs="Arial"/>
          <w:spacing w:val="4"/>
          <w:kern w:val="2"/>
          <w:lang w:eastAsia="zh-CN"/>
        </w:rPr>
        <w:t xml:space="preserve"> </w:t>
      </w:r>
    </w:p>
    <w:p w14:paraId="7F786696" w14:textId="1CA13DDB" w:rsidR="00AA28AD" w:rsidRPr="007579F5" w:rsidRDefault="00527E25" w:rsidP="00AA28AD">
      <w:pPr>
        <w:spacing w:after="240" w:line="240" w:lineRule="exact"/>
        <w:jc w:val="both"/>
        <w:rPr>
          <w:rFonts w:ascii="Lato" w:eastAsia="Times New Roman" w:hAnsi="Lato" w:cs="Arial"/>
          <w:bCs/>
          <w:spacing w:val="4"/>
          <w:lang w:eastAsia="pl-PL"/>
        </w:rPr>
      </w:pPr>
      <w:r w:rsidRPr="007579F5">
        <w:rPr>
          <w:rFonts w:ascii="Lato" w:eastAsia="Times New Roman" w:hAnsi="Lato" w:cs="Arial"/>
          <w:bCs/>
          <w:spacing w:val="4"/>
          <w:lang w:eastAsia="pl-PL"/>
        </w:rPr>
        <w:t>Uzasadniając zatem</w:t>
      </w:r>
      <w:r w:rsidR="005C126B" w:rsidRPr="007579F5">
        <w:rPr>
          <w:rFonts w:ascii="Lato" w:eastAsia="Times New Roman" w:hAnsi="Lato" w:cs="Arial"/>
          <w:bCs/>
          <w:spacing w:val="4"/>
          <w:lang w:eastAsia="pl-PL"/>
        </w:rPr>
        <w:t xml:space="preserve"> rozstrzygnięci</w:t>
      </w:r>
      <w:r w:rsidRPr="007579F5">
        <w:rPr>
          <w:rFonts w:ascii="Lato" w:eastAsia="Times New Roman" w:hAnsi="Lato" w:cs="Arial"/>
          <w:bCs/>
          <w:spacing w:val="4"/>
          <w:lang w:eastAsia="pl-PL"/>
        </w:rPr>
        <w:t>e</w:t>
      </w:r>
      <w:r w:rsidR="005C126B" w:rsidRPr="007579F5">
        <w:rPr>
          <w:rFonts w:ascii="Lato" w:eastAsia="Times New Roman" w:hAnsi="Lato" w:cs="Arial"/>
          <w:bCs/>
          <w:spacing w:val="4"/>
          <w:lang w:eastAsia="pl-PL"/>
        </w:rPr>
        <w:t xml:space="preserve"> </w:t>
      </w:r>
      <w:r w:rsidR="00074575" w:rsidRPr="007579F5">
        <w:rPr>
          <w:rFonts w:ascii="Lato" w:eastAsia="Times New Roman" w:hAnsi="Lato" w:cs="Arial"/>
          <w:bCs/>
          <w:spacing w:val="4"/>
          <w:lang w:eastAsia="pl-PL"/>
        </w:rPr>
        <w:t xml:space="preserve">o uchyleniu decyzji Wojewody Śląskiego </w:t>
      </w:r>
      <w:r w:rsidR="005C126B" w:rsidRPr="007579F5">
        <w:rPr>
          <w:rFonts w:ascii="Lato" w:eastAsia="Times New Roman" w:hAnsi="Lato" w:cs="Arial"/>
          <w:bCs/>
          <w:spacing w:val="4"/>
          <w:lang w:eastAsia="pl-PL"/>
        </w:rPr>
        <w:t xml:space="preserve">wskazać należy, iż w przedmiotowej sprawie Minister podjął </w:t>
      </w:r>
      <w:r w:rsidR="00074575" w:rsidRPr="007579F5">
        <w:rPr>
          <w:rFonts w:ascii="Lato" w:eastAsia="Times New Roman" w:hAnsi="Lato" w:cs="Arial"/>
          <w:bCs/>
          <w:spacing w:val="4"/>
          <w:lang w:eastAsia="pl-PL"/>
        </w:rPr>
        <w:t xml:space="preserve">wielokrotnie </w:t>
      </w:r>
      <w:r w:rsidR="00AA28AD" w:rsidRPr="007579F5">
        <w:rPr>
          <w:rFonts w:ascii="Lato" w:eastAsia="Times New Roman" w:hAnsi="Lato" w:cs="Arial"/>
          <w:bCs/>
          <w:spacing w:val="4"/>
          <w:lang w:eastAsia="pl-PL"/>
        </w:rPr>
        <w:t>próby</w:t>
      </w:r>
      <w:r w:rsidR="005C126B" w:rsidRPr="007579F5">
        <w:rPr>
          <w:rFonts w:ascii="Lato" w:eastAsia="Times New Roman" w:hAnsi="Lato" w:cs="Arial"/>
          <w:bCs/>
          <w:spacing w:val="4"/>
          <w:lang w:eastAsia="pl-PL"/>
        </w:rPr>
        <w:t xml:space="preserve"> przeprowadzenia postępowania wyjaśniającego, którego przedmiotem </w:t>
      </w:r>
      <w:r w:rsidR="00AA28AD" w:rsidRPr="007579F5">
        <w:rPr>
          <w:rFonts w:ascii="Lato" w:eastAsia="Times New Roman" w:hAnsi="Lato" w:cs="Arial"/>
          <w:bCs/>
          <w:spacing w:val="4"/>
          <w:lang w:eastAsia="pl-PL"/>
        </w:rPr>
        <w:t xml:space="preserve">miało </w:t>
      </w:r>
      <w:r w:rsidR="005C126B" w:rsidRPr="007579F5">
        <w:rPr>
          <w:rFonts w:ascii="Lato" w:eastAsia="Times New Roman" w:hAnsi="Lato" w:cs="Arial"/>
          <w:bCs/>
          <w:spacing w:val="4"/>
          <w:lang w:eastAsia="pl-PL"/>
        </w:rPr>
        <w:t>by</w:t>
      </w:r>
      <w:r w:rsidR="00AA28AD" w:rsidRPr="007579F5">
        <w:rPr>
          <w:rFonts w:ascii="Lato" w:eastAsia="Times New Roman" w:hAnsi="Lato" w:cs="Arial"/>
          <w:bCs/>
          <w:spacing w:val="4"/>
          <w:lang w:eastAsia="pl-PL"/>
        </w:rPr>
        <w:t>ć</w:t>
      </w:r>
      <w:r w:rsidR="005C126B" w:rsidRPr="007579F5">
        <w:rPr>
          <w:rFonts w:ascii="Lato" w:eastAsia="Times New Roman" w:hAnsi="Lato" w:cs="Arial"/>
          <w:bCs/>
          <w:spacing w:val="4"/>
          <w:lang w:eastAsia="pl-PL"/>
        </w:rPr>
        <w:t xml:space="preserve"> ustalenie aktualnego stanu prawnego nieruchomości objętych zakresem przedmiotowej inwestycji drogowej. </w:t>
      </w:r>
      <w:r w:rsidR="00AA28AD" w:rsidRPr="007579F5">
        <w:rPr>
          <w:rFonts w:ascii="Lato" w:eastAsia="Times New Roman" w:hAnsi="Lato" w:cs="Arial"/>
          <w:spacing w:val="4"/>
          <w:lang w:eastAsia="pl-PL"/>
        </w:rPr>
        <w:t xml:space="preserve">W doktrynie prawa administracyjnego, jak również w orzecznictwie sądowym utrwalony jest bowiem pogląd, iż kompetencje organu odwoławczego nie sprowadzają się jedynie </w:t>
      </w:r>
      <w:r w:rsidR="009D2210" w:rsidRPr="007579F5">
        <w:rPr>
          <w:rFonts w:ascii="Lato" w:eastAsia="Times New Roman" w:hAnsi="Lato" w:cs="Arial"/>
          <w:spacing w:val="4"/>
          <w:lang w:eastAsia="pl-PL"/>
        </w:rPr>
        <w:br/>
      </w:r>
      <w:r w:rsidR="00AA28AD" w:rsidRPr="007579F5">
        <w:rPr>
          <w:rFonts w:ascii="Lato" w:eastAsia="Times New Roman" w:hAnsi="Lato" w:cs="Arial"/>
          <w:spacing w:val="4"/>
          <w:lang w:eastAsia="pl-PL"/>
        </w:rPr>
        <w:t xml:space="preserve">do kontroli zasadności zarzutów podniesionych w stosunku do rozstrzygnięcia organu </w:t>
      </w:r>
      <w:r w:rsidR="009D2210" w:rsidRPr="007579F5">
        <w:rPr>
          <w:rFonts w:ascii="Lato" w:eastAsia="Times New Roman" w:hAnsi="Lato" w:cs="Arial"/>
          <w:spacing w:val="4"/>
          <w:lang w:eastAsia="pl-PL"/>
        </w:rPr>
        <w:br/>
      </w:r>
      <w:r w:rsidR="00AA28AD" w:rsidRPr="007579F5">
        <w:rPr>
          <w:rFonts w:ascii="Lato" w:eastAsia="Times New Roman" w:hAnsi="Lato" w:cs="Arial"/>
          <w:spacing w:val="4"/>
          <w:lang w:eastAsia="pl-PL"/>
        </w:rPr>
        <w:t xml:space="preserve">I instancji. Organ II instancji jest obowiązany uwzględnić zarówno zmiany stanu prawnego, jak i faktycznego, jakie zaszły w sprawie pomiędzy wydaniem orzeczenia przez organ I instancji, a orzeczeniem organu odwoławczego. Organ II instancji ustala stan faktyczny w oparciu o materiał dowodowy zebrany w postępowaniu I instancji, rozszerzając granice postępowania dowodowego na nowe okoliczności faktyczne pominięte przez organ I instancji, jak i te, które po wydaniu decyzji przez organ I instancji uległy zmianie, a które są istotne z punktu widzenia rozstrzygnięcia sprawy (por. </w:t>
      </w:r>
      <w:r w:rsidR="00AA28AD" w:rsidRPr="007579F5">
        <w:rPr>
          <w:rFonts w:ascii="Lato" w:eastAsia="Times New Roman" w:hAnsi="Lato" w:cs="Arial"/>
          <w:bCs/>
          <w:spacing w:val="4"/>
          <w:lang w:eastAsia="pl-PL"/>
        </w:rPr>
        <w:t xml:space="preserve">A. Wróbel [w:] </w:t>
      </w:r>
      <w:r w:rsidR="00AA28AD" w:rsidRPr="007579F5">
        <w:rPr>
          <w:rFonts w:ascii="Lato" w:eastAsia="Times New Roman" w:hAnsi="Lato" w:cs="Arial"/>
          <w:spacing w:val="4"/>
          <w:lang w:eastAsia="pl-PL"/>
        </w:rPr>
        <w:t xml:space="preserve">M. Jaśkowska, A. Wróbel, Kodeks postępowania administracyjnego. Komentarz, Warszawa 2005, s. 796-797, wyrok Naczelnego Sądu Administracyjnego </w:t>
      </w:r>
      <w:r w:rsidR="007579F5">
        <w:rPr>
          <w:rFonts w:ascii="Lato" w:eastAsia="Times New Roman" w:hAnsi="Lato" w:cs="Arial"/>
          <w:spacing w:val="4"/>
          <w:lang w:eastAsia="pl-PL"/>
        </w:rPr>
        <w:br/>
      </w:r>
      <w:r w:rsidR="00AA28AD" w:rsidRPr="007579F5">
        <w:rPr>
          <w:rFonts w:ascii="Lato" w:eastAsia="Times New Roman" w:hAnsi="Lato" w:cs="Arial"/>
          <w:spacing w:val="4"/>
          <w:lang w:eastAsia="pl-PL"/>
        </w:rPr>
        <w:t>w Warszawie z dnia 18 grudnia 2000 r., sygn. akt V SA 1799/00, wyrok Sądu Najwyższego z dnia 7 maja 2002 r., sygn. akt III RN 59/01, wyrok Wojewódzkiego Sądu Administracyjnego w Warszawie z dnia 21 kwietnia 2005 r., sygn. akt II SA/</w:t>
      </w:r>
      <w:proofErr w:type="spellStart"/>
      <w:r w:rsidR="00AA28AD" w:rsidRPr="007579F5">
        <w:rPr>
          <w:rFonts w:ascii="Lato" w:eastAsia="Times New Roman" w:hAnsi="Lato" w:cs="Arial"/>
          <w:spacing w:val="4"/>
          <w:lang w:eastAsia="pl-PL"/>
        </w:rPr>
        <w:t>Wa</w:t>
      </w:r>
      <w:proofErr w:type="spellEnd"/>
      <w:r w:rsidR="00AA28AD" w:rsidRPr="007579F5">
        <w:rPr>
          <w:rFonts w:ascii="Lato" w:eastAsia="Times New Roman" w:hAnsi="Lato" w:cs="Arial"/>
          <w:spacing w:val="4"/>
          <w:lang w:eastAsia="pl-PL"/>
        </w:rPr>
        <w:t xml:space="preserve"> 2413/04).</w:t>
      </w:r>
    </w:p>
    <w:p w14:paraId="18E5E516" w14:textId="7E3C6204" w:rsidR="000A4C8E" w:rsidRPr="004A79DD" w:rsidRDefault="00EA0F73" w:rsidP="007C060E">
      <w:pPr>
        <w:spacing w:after="240" w:line="240" w:lineRule="exact"/>
        <w:jc w:val="both"/>
        <w:rPr>
          <w:rFonts w:ascii="Lato" w:eastAsia="Times New Roman" w:hAnsi="Lato" w:cs="Arial"/>
          <w:bCs/>
          <w:spacing w:val="4"/>
          <w:lang w:eastAsia="pl-PL"/>
        </w:rPr>
      </w:pPr>
      <w:r w:rsidRPr="00696518">
        <w:rPr>
          <w:rFonts w:ascii="Lato" w:eastAsia="Times New Roman" w:hAnsi="Lato" w:cs="Arial"/>
          <w:bCs/>
          <w:spacing w:val="4"/>
          <w:lang w:eastAsia="pl-PL"/>
        </w:rPr>
        <w:t xml:space="preserve">Organ II instancji </w:t>
      </w:r>
      <w:r w:rsidR="00DE736D" w:rsidRPr="00696518">
        <w:rPr>
          <w:rFonts w:ascii="Lato" w:eastAsia="Times New Roman" w:hAnsi="Lato" w:cs="Arial"/>
          <w:bCs/>
          <w:spacing w:val="4"/>
          <w:lang w:eastAsia="pl-PL"/>
        </w:rPr>
        <w:t xml:space="preserve">kilkukrotnie wzywał inwestora </w:t>
      </w:r>
      <w:r w:rsidR="004A79DD">
        <w:rPr>
          <w:rFonts w:ascii="Lato" w:eastAsia="Times New Roman" w:hAnsi="Lato" w:cs="Arial"/>
          <w:bCs/>
          <w:spacing w:val="4"/>
          <w:lang w:eastAsia="pl-PL"/>
        </w:rPr>
        <w:t>[</w:t>
      </w:r>
      <w:r w:rsidR="004B37A5" w:rsidRPr="00696518">
        <w:rPr>
          <w:rFonts w:ascii="Lato" w:eastAsia="Times New Roman" w:hAnsi="Lato" w:cs="Arial"/>
          <w:bCs/>
          <w:spacing w:val="4"/>
          <w:lang w:eastAsia="pl-PL"/>
        </w:rPr>
        <w:t>pismo z dnia 13 listopada</w:t>
      </w:r>
      <w:r w:rsidRPr="00696518">
        <w:rPr>
          <w:rFonts w:ascii="Lato" w:eastAsia="Times New Roman" w:hAnsi="Lato" w:cs="Arial"/>
          <w:bCs/>
          <w:spacing w:val="4"/>
          <w:lang w:eastAsia="pl-PL"/>
        </w:rPr>
        <w:t xml:space="preserve"> </w:t>
      </w:r>
      <w:r w:rsidR="004B37A5" w:rsidRPr="00696518">
        <w:rPr>
          <w:rFonts w:ascii="Lato" w:eastAsia="Times New Roman" w:hAnsi="Lato" w:cs="Arial"/>
          <w:bCs/>
          <w:spacing w:val="4"/>
          <w:lang w:eastAsia="pl-PL"/>
        </w:rPr>
        <w:t xml:space="preserve">2024 r., znak: </w:t>
      </w:r>
      <w:r w:rsidR="005C126B" w:rsidRPr="00696518">
        <w:rPr>
          <w:rFonts w:ascii="Lato" w:eastAsia="Times New Roman" w:hAnsi="Lato" w:cs="Arial"/>
          <w:bCs/>
          <w:spacing w:val="4"/>
          <w:lang w:eastAsia="pl-PL"/>
        </w:rPr>
        <w:br/>
      </w:r>
      <w:r w:rsidR="004B37A5" w:rsidRPr="00696518">
        <w:rPr>
          <w:rFonts w:ascii="Lato" w:eastAsia="Times New Roman" w:hAnsi="Lato" w:cs="Arial"/>
          <w:bCs/>
          <w:spacing w:val="4"/>
          <w:lang w:eastAsia="pl-PL"/>
        </w:rPr>
        <w:t xml:space="preserve">DLI-I.7621.3.2019.LB.62 (PS), pismo z dnia </w:t>
      </w:r>
      <w:r w:rsidR="00647D29" w:rsidRPr="00696518">
        <w:rPr>
          <w:rFonts w:ascii="Lato" w:eastAsia="Times New Roman" w:hAnsi="Lato" w:cs="Arial"/>
          <w:bCs/>
          <w:spacing w:val="4"/>
          <w:lang w:eastAsia="pl-PL"/>
        </w:rPr>
        <w:t xml:space="preserve">3 lutego 2026 r., znak: </w:t>
      </w:r>
      <w:r w:rsidR="005C126B" w:rsidRPr="00696518">
        <w:rPr>
          <w:rFonts w:ascii="Lato" w:eastAsia="Times New Roman" w:hAnsi="Lato" w:cs="Arial"/>
          <w:bCs/>
          <w:spacing w:val="4"/>
          <w:lang w:eastAsia="pl-PL"/>
        </w:rPr>
        <w:br/>
      </w:r>
      <w:r w:rsidR="00647D29" w:rsidRPr="00696518">
        <w:rPr>
          <w:rFonts w:ascii="Lato" w:eastAsia="Times New Roman" w:hAnsi="Lato" w:cs="Arial"/>
          <w:bCs/>
          <w:spacing w:val="4"/>
          <w:lang w:eastAsia="pl-PL"/>
        </w:rPr>
        <w:t xml:space="preserve">DLI-I.7621.3.2019.LB.76 (PS), pismo z dnia 5 maja 2026 r., znak: </w:t>
      </w:r>
      <w:r w:rsidR="005C126B" w:rsidRPr="00696518">
        <w:rPr>
          <w:rFonts w:ascii="Lato" w:eastAsia="Times New Roman" w:hAnsi="Lato" w:cs="Arial"/>
          <w:bCs/>
          <w:spacing w:val="4"/>
          <w:lang w:eastAsia="pl-PL"/>
        </w:rPr>
        <w:br/>
      </w:r>
      <w:r w:rsidR="00647D29" w:rsidRPr="00696518">
        <w:rPr>
          <w:rFonts w:ascii="Lato" w:eastAsia="Times New Roman" w:hAnsi="Lato" w:cs="Arial"/>
          <w:bCs/>
          <w:spacing w:val="4"/>
          <w:lang w:eastAsia="pl-PL"/>
        </w:rPr>
        <w:t xml:space="preserve">DLI-I.7621.3.2019.LB.78 (PS) oraz pismo z dnia 31 lipca 2026 r., znak: </w:t>
      </w:r>
      <w:r w:rsidR="005C126B" w:rsidRPr="00696518">
        <w:rPr>
          <w:rFonts w:ascii="Lato" w:eastAsia="Times New Roman" w:hAnsi="Lato" w:cs="Arial"/>
          <w:bCs/>
          <w:spacing w:val="4"/>
          <w:lang w:eastAsia="pl-PL"/>
        </w:rPr>
        <w:br/>
      </w:r>
      <w:r w:rsidR="00647D29" w:rsidRPr="00696518">
        <w:rPr>
          <w:rFonts w:ascii="Lato" w:eastAsia="Times New Roman" w:hAnsi="Lato" w:cs="Arial"/>
          <w:bCs/>
          <w:spacing w:val="4"/>
          <w:lang w:eastAsia="pl-PL"/>
        </w:rPr>
        <w:t>DLI-I.7621.3.2019.LB.90 (PS)</w:t>
      </w:r>
      <w:r w:rsidR="004A79DD">
        <w:rPr>
          <w:rFonts w:ascii="Lato" w:eastAsia="Times New Roman" w:hAnsi="Lato" w:cs="Arial"/>
          <w:bCs/>
          <w:spacing w:val="4"/>
          <w:lang w:eastAsia="pl-PL"/>
        </w:rPr>
        <w:t>]</w:t>
      </w:r>
      <w:r w:rsidR="00647D29" w:rsidRPr="00696518">
        <w:rPr>
          <w:rFonts w:ascii="Lato" w:eastAsia="Times New Roman" w:hAnsi="Lato" w:cs="Arial"/>
          <w:bCs/>
          <w:spacing w:val="4"/>
          <w:lang w:eastAsia="pl-PL"/>
        </w:rPr>
        <w:t xml:space="preserve">, </w:t>
      </w:r>
      <w:r w:rsidR="00E062DC" w:rsidRPr="00696518">
        <w:rPr>
          <w:rFonts w:ascii="Lato" w:eastAsia="Times New Roman" w:hAnsi="Lato" w:cs="Arial"/>
          <w:bCs/>
          <w:spacing w:val="4"/>
          <w:lang w:eastAsia="pl-PL"/>
        </w:rPr>
        <w:t xml:space="preserve">do </w:t>
      </w:r>
      <w:r w:rsidR="00DA04FC" w:rsidRPr="00696518">
        <w:rPr>
          <w:rFonts w:ascii="Lato" w:eastAsia="Times New Roman" w:hAnsi="Lato" w:cs="Arial"/>
          <w:bCs/>
          <w:spacing w:val="4"/>
          <w:lang w:eastAsia="pl-PL"/>
        </w:rPr>
        <w:t xml:space="preserve">jednoznacznego wskazania nieruchomości objętych wnioskiem o wydanie decyzji o zezwoleniu na realizację przedmiotowej inwestycji, </w:t>
      </w:r>
      <w:r w:rsidR="0055126B" w:rsidRPr="00696518">
        <w:rPr>
          <w:rFonts w:ascii="Lato" w:eastAsia="Times New Roman" w:hAnsi="Lato" w:cs="Arial"/>
          <w:bCs/>
          <w:spacing w:val="4"/>
          <w:lang w:eastAsia="pl-PL"/>
        </w:rPr>
        <w:br/>
      </w:r>
      <w:r w:rsidR="00DA04FC" w:rsidRPr="00696518">
        <w:rPr>
          <w:rFonts w:ascii="Lato" w:eastAsia="Times New Roman" w:hAnsi="Lato" w:cs="Arial"/>
          <w:bCs/>
          <w:spacing w:val="4"/>
          <w:lang w:eastAsia="pl-PL"/>
        </w:rPr>
        <w:t xml:space="preserve">jak również wskazania wszystkich zaistniałych zmian w zakresie nieruchomości objętych przedmiotową inwestycją drogową </w:t>
      </w:r>
      <w:r w:rsidR="00677C8B" w:rsidRPr="00696518">
        <w:rPr>
          <w:rFonts w:ascii="Lato" w:eastAsia="Times New Roman" w:hAnsi="Lato" w:cs="Arial"/>
          <w:bCs/>
          <w:spacing w:val="4"/>
          <w:lang w:eastAsia="pl-PL"/>
        </w:rPr>
        <w:t>od czasu wydania</w:t>
      </w:r>
      <w:r w:rsidR="000A4C8E" w:rsidRPr="00696518">
        <w:rPr>
          <w:rFonts w:ascii="Lato" w:eastAsia="Times New Roman" w:hAnsi="Lato" w:cs="Arial"/>
          <w:bCs/>
          <w:spacing w:val="4"/>
          <w:lang w:eastAsia="pl-PL"/>
        </w:rPr>
        <w:t xml:space="preserve"> decyzji Wojewody Śląskiego</w:t>
      </w:r>
      <w:r w:rsidR="00677C8B" w:rsidRPr="00696518">
        <w:rPr>
          <w:rFonts w:ascii="Lato" w:eastAsia="Times New Roman" w:hAnsi="Lato" w:cs="Arial"/>
          <w:bCs/>
          <w:spacing w:val="4"/>
          <w:lang w:eastAsia="pl-PL"/>
        </w:rPr>
        <w:t xml:space="preserve"> </w:t>
      </w:r>
      <w:r w:rsidR="00DA04FC" w:rsidRPr="00696518">
        <w:rPr>
          <w:rFonts w:ascii="Lato" w:eastAsia="Times New Roman" w:hAnsi="Lato" w:cs="Arial"/>
          <w:bCs/>
          <w:spacing w:val="4"/>
          <w:lang w:eastAsia="pl-PL"/>
        </w:rPr>
        <w:t xml:space="preserve">oraz </w:t>
      </w:r>
      <w:r w:rsidR="00677C8B" w:rsidRPr="00696518">
        <w:rPr>
          <w:rFonts w:ascii="Lato" w:eastAsia="Times New Roman" w:hAnsi="Lato" w:cs="Arial"/>
          <w:bCs/>
          <w:spacing w:val="4"/>
          <w:lang w:eastAsia="pl-PL"/>
        </w:rPr>
        <w:t>przedłożeni</w:t>
      </w:r>
      <w:r w:rsidR="00CF6A24" w:rsidRPr="00696518">
        <w:rPr>
          <w:rFonts w:ascii="Lato" w:eastAsia="Times New Roman" w:hAnsi="Lato" w:cs="Arial"/>
          <w:bCs/>
          <w:spacing w:val="4"/>
          <w:lang w:eastAsia="pl-PL"/>
        </w:rPr>
        <w:t>a</w:t>
      </w:r>
      <w:r w:rsidR="004E62C7" w:rsidRPr="00696518">
        <w:rPr>
          <w:rFonts w:ascii="Lato" w:eastAsia="Times New Roman" w:hAnsi="Lato" w:cs="Arial"/>
          <w:bCs/>
          <w:spacing w:val="4"/>
          <w:lang w:eastAsia="pl-PL"/>
        </w:rPr>
        <w:t xml:space="preserve"> </w:t>
      </w:r>
      <w:r w:rsidR="000A4C8E" w:rsidRPr="00696518">
        <w:rPr>
          <w:rFonts w:ascii="Lato" w:eastAsia="Times New Roman" w:hAnsi="Lato" w:cs="Arial"/>
          <w:bCs/>
          <w:spacing w:val="4"/>
          <w:lang w:eastAsia="pl-PL"/>
        </w:rPr>
        <w:t xml:space="preserve">kompletnych </w:t>
      </w:r>
      <w:r w:rsidR="00677C8B" w:rsidRPr="00696518">
        <w:rPr>
          <w:rFonts w:ascii="Lato" w:eastAsia="Times New Roman" w:hAnsi="Lato" w:cs="Arial"/>
          <w:bCs/>
          <w:spacing w:val="4"/>
          <w:lang w:eastAsia="pl-PL"/>
        </w:rPr>
        <w:t xml:space="preserve">dokumentów </w:t>
      </w:r>
      <w:r w:rsidR="000A4C8E" w:rsidRPr="004A79DD">
        <w:rPr>
          <w:rFonts w:ascii="Lato" w:eastAsia="Times New Roman" w:hAnsi="Lato" w:cs="Arial"/>
          <w:bCs/>
          <w:spacing w:val="4"/>
          <w:lang w:eastAsia="pl-PL"/>
        </w:rPr>
        <w:t xml:space="preserve">potwierdzających ww. okoliczności. </w:t>
      </w:r>
      <w:r w:rsidR="007C060E" w:rsidRPr="004A79DD">
        <w:rPr>
          <w:rFonts w:ascii="Lato" w:eastAsia="Times New Roman" w:hAnsi="Lato" w:cs="Arial"/>
          <w:bCs/>
          <w:spacing w:val="4"/>
          <w:lang w:eastAsia="pl-PL"/>
        </w:rPr>
        <w:t>Natomiast p</w:t>
      </w:r>
      <w:r w:rsidR="002644E3" w:rsidRPr="004A79DD">
        <w:rPr>
          <w:rFonts w:ascii="Lato" w:eastAsia="Times New Roman" w:hAnsi="Lato" w:cs="Arial"/>
          <w:bCs/>
          <w:spacing w:val="4"/>
          <w:lang w:eastAsia="pl-PL"/>
        </w:rPr>
        <w:t xml:space="preserve">ismami z dnia 13 listopada 2024 r., znak: </w:t>
      </w:r>
      <w:bookmarkStart w:id="5" w:name="_Hlk173310099"/>
      <w:r w:rsidR="002644E3" w:rsidRPr="004A79DD">
        <w:rPr>
          <w:rFonts w:ascii="Lato" w:eastAsia="Times New Roman" w:hAnsi="Lato" w:cs="Arial"/>
          <w:bCs/>
          <w:spacing w:val="4"/>
          <w:lang w:eastAsia="pl-PL"/>
        </w:rPr>
        <w:t xml:space="preserve">DLI-I.7621.3.2019.LB.63 (PS), </w:t>
      </w:r>
      <w:r w:rsidR="007C060E" w:rsidRPr="004A79DD">
        <w:rPr>
          <w:rFonts w:ascii="Lato" w:eastAsia="Times New Roman" w:hAnsi="Lato" w:cs="Arial"/>
          <w:bCs/>
          <w:spacing w:val="4"/>
          <w:lang w:eastAsia="pl-PL"/>
        </w:rPr>
        <w:t xml:space="preserve">z dnia </w:t>
      </w:r>
      <w:r w:rsidR="002644E3" w:rsidRPr="004A79DD">
        <w:rPr>
          <w:rFonts w:ascii="Lato" w:eastAsia="Times New Roman" w:hAnsi="Lato" w:cs="Arial"/>
          <w:bCs/>
          <w:spacing w:val="4"/>
          <w:lang w:eastAsia="pl-PL"/>
        </w:rPr>
        <w:t xml:space="preserve">5 lutego </w:t>
      </w:r>
      <w:r w:rsidR="007C060E" w:rsidRPr="004A79DD">
        <w:rPr>
          <w:rFonts w:ascii="Lato" w:eastAsia="Times New Roman" w:hAnsi="Lato" w:cs="Arial"/>
          <w:bCs/>
          <w:spacing w:val="4"/>
          <w:lang w:eastAsia="pl-PL"/>
        </w:rPr>
        <w:br/>
      </w:r>
      <w:r w:rsidR="002644E3" w:rsidRPr="004A79DD">
        <w:rPr>
          <w:rFonts w:ascii="Lato" w:eastAsia="Times New Roman" w:hAnsi="Lato" w:cs="Arial"/>
          <w:bCs/>
          <w:spacing w:val="4"/>
          <w:lang w:eastAsia="pl-PL"/>
        </w:rPr>
        <w:t xml:space="preserve">2025 r., DLI-I.7621.3.2019.LB.65 (PS), </w:t>
      </w:r>
      <w:r w:rsidR="007C060E" w:rsidRPr="004A79DD">
        <w:rPr>
          <w:rFonts w:ascii="Lato" w:eastAsia="Times New Roman" w:hAnsi="Lato" w:cs="Arial"/>
          <w:bCs/>
          <w:spacing w:val="4"/>
          <w:lang w:eastAsia="pl-PL"/>
        </w:rPr>
        <w:t xml:space="preserve">z dnia </w:t>
      </w:r>
      <w:r w:rsidR="00B552E8" w:rsidRPr="004A79DD">
        <w:rPr>
          <w:rFonts w:ascii="Lato" w:eastAsia="Times New Roman" w:hAnsi="Lato" w:cs="Arial"/>
          <w:bCs/>
          <w:spacing w:val="4"/>
          <w:lang w:eastAsia="pl-PL"/>
        </w:rPr>
        <w:t xml:space="preserve">30 kwietnia 2025 r., znak: </w:t>
      </w:r>
      <w:r w:rsidR="007C060E" w:rsidRPr="004A79DD">
        <w:rPr>
          <w:rFonts w:ascii="Lato" w:eastAsia="Times New Roman" w:hAnsi="Lato" w:cs="Arial"/>
          <w:bCs/>
          <w:spacing w:val="4"/>
          <w:lang w:eastAsia="pl-PL"/>
        </w:rPr>
        <w:br/>
      </w:r>
      <w:r w:rsidR="00B552E8" w:rsidRPr="004A79DD">
        <w:rPr>
          <w:rFonts w:ascii="Lato" w:hAnsi="Lato"/>
          <w:spacing w:val="4"/>
        </w:rPr>
        <w:t xml:space="preserve">DLI-I.7621.3.2019.LB.70 (PS), </w:t>
      </w:r>
      <w:r w:rsidR="007C060E" w:rsidRPr="004A79DD">
        <w:rPr>
          <w:rFonts w:ascii="Lato" w:hAnsi="Lato"/>
          <w:spacing w:val="4"/>
        </w:rPr>
        <w:t xml:space="preserve">z dnia </w:t>
      </w:r>
      <w:r w:rsidR="00B552E8" w:rsidRPr="004A79DD">
        <w:rPr>
          <w:rFonts w:ascii="Lato" w:hAnsi="Lato"/>
          <w:spacing w:val="4"/>
        </w:rPr>
        <w:t xml:space="preserve">6 sierpnia 2025 r., znak: DLI-I.7621.3.2019.LK.71 (PS), </w:t>
      </w:r>
      <w:r w:rsidR="007C060E" w:rsidRPr="004A79DD">
        <w:rPr>
          <w:rFonts w:ascii="Lato" w:hAnsi="Lato"/>
          <w:spacing w:val="4"/>
        </w:rPr>
        <w:t xml:space="preserve">z dnia </w:t>
      </w:r>
      <w:r w:rsidR="00B552E8" w:rsidRPr="004A79DD">
        <w:rPr>
          <w:rFonts w:ascii="Lato" w:hAnsi="Lato"/>
          <w:spacing w:val="4"/>
        </w:rPr>
        <w:t xml:space="preserve">13 listopada 2025 r., znak: </w:t>
      </w:r>
      <w:r w:rsidR="00B552E8" w:rsidRPr="004A79DD">
        <w:rPr>
          <w:rFonts w:ascii="Lato" w:eastAsia="Calibri" w:hAnsi="Lato" w:cs="Times New Roman"/>
          <w:spacing w:val="4"/>
        </w:rPr>
        <w:t xml:space="preserve">DLI-I.7621.3.2019.LK.73 (PS), </w:t>
      </w:r>
      <w:r w:rsidR="007C060E" w:rsidRPr="004A79DD">
        <w:rPr>
          <w:rFonts w:ascii="Lato" w:eastAsia="Calibri" w:hAnsi="Lato" w:cs="Times New Roman"/>
          <w:spacing w:val="4"/>
        </w:rPr>
        <w:t xml:space="preserve">z dnia </w:t>
      </w:r>
      <w:r w:rsidR="007C060E" w:rsidRPr="004A79DD">
        <w:rPr>
          <w:rFonts w:ascii="Lato" w:eastAsia="Times New Roman" w:hAnsi="Lato" w:cs="Arial"/>
          <w:bCs/>
          <w:spacing w:val="4"/>
          <w:lang w:eastAsia="pl-PL"/>
        </w:rPr>
        <w:t xml:space="preserve">3 lutego </w:t>
      </w:r>
      <w:r w:rsidR="003B2FD6">
        <w:rPr>
          <w:rFonts w:ascii="Lato" w:eastAsia="Times New Roman" w:hAnsi="Lato" w:cs="Arial"/>
          <w:bCs/>
          <w:spacing w:val="4"/>
          <w:lang w:eastAsia="pl-PL"/>
        </w:rPr>
        <w:br/>
      </w:r>
      <w:r w:rsidR="007C060E" w:rsidRPr="004A79DD">
        <w:rPr>
          <w:rFonts w:ascii="Lato" w:eastAsia="Times New Roman" w:hAnsi="Lato" w:cs="Arial"/>
          <w:bCs/>
          <w:spacing w:val="4"/>
          <w:lang w:eastAsia="pl-PL"/>
        </w:rPr>
        <w:t xml:space="preserve">2026 r., znak: DLI-I.7621.3.2019.LB.76 (PS), z dnia 5 maja 2026 r., znak: </w:t>
      </w:r>
      <w:r w:rsidR="003B2FD6">
        <w:rPr>
          <w:rFonts w:ascii="Lato" w:eastAsia="Times New Roman" w:hAnsi="Lato" w:cs="Arial"/>
          <w:bCs/>
          <w:spacing w:val="4"/>
          <w:lang w:eastAsia="pl-PL"/>
        </w:rPr>
        <w:br/>
      </w:r>
      <w:r w:rsidR="007C060E" w:rsidRPr="004A79DD">
        <w:rPr>
          <w:rFonts w:ascii="Lato" w:eastAsia="Times New Roman" w:hAnsi="Lato" w:cs="Arial"/>
          <w:bCs/>
          <w:spacing w:val="4"/>
          <w:lang w:eastAsia="pl-PL"/>
        </w:rPr>
        <w:t xml:space="preserve">DLI-I.7621.3.2019.LB.78 (PS), oraz z dnia 31 lipca 2026 r., znak: </w:t>
      </w:r>
      <w:r w:rsidR="003B2FD6">
        <w:rPr>
          <w:rFonts w:ascii="Lato" w:eastAsia="Times New Roman" w:hAnsi="Lato" w:cs="Arial"/>
          <w:bCs/>
          <w:spacing w:val="4"/>
          <w:lang w:eastAsia="pl-PL"/>
        </w:rPr>
        <w:br/>
      </w:r>
      <w:r w:rsidR="007C060E" w:rsidRPr="004A79DD">
        <w:rPr>
          <w:rFonts w:ascii="Lato" w:eastAsia="Calibri" w:hAnsi="Lato" w:cs="Times New Roman"/>
          <w:spacing w:val="4"/>
        </w:rPr>
        <w:lastRenderedPageBreak/>
        <w:t xml:space="preserve">DLI-I.7621.3.2019.LB.90 (PS), Minister przedłużał termin przedmiotowego postępowania </w:t>
      </w:r>
      <w:r w:rsidR="007C060E" w:rsidRPr="004A79DD">
        <w:rPr>
          <w:rFonts w:ascii="Lato" w:hAnsi="Lato" w:cs="Arial"/>
          <w:iCs/>
          <w:spacing w:val="4"/>
        </w:rPr>
        <w:t xml:space="preserve">z uwagi na </w:t>
      </w:r>
      <w:r w:rsidR="007C060E" w:rsidRPr="004A79DD">
        <w:rPr>
          <w:rFonts w:ascii="Lato" w:hAnsi="Lato" w:cs="Arial"/>
          <w:spacing w:val="4"/>
        </w:rPr>
        <w:t xml:space="preserve">konieczność oczekiwania na sporządzenie przez inwestora </w:t>
      </w:r>
      <w:r w:rsidR="003B2FD6">
        <w:rPr>
          <w:rFonts w:ascii="Lato" w:hAnsi="Lato" w:cs="Arial"/>
          <w:spacing w:val="4"/>
        </w:rPr>
        <w:br/>
      </w:r>
      <w:r w:rsidR="007C060E" w:rsidRPr="004A79DD">
        <w:rPr>
          <w:rFonts w:ascii="Lato" w:hAnsi="Lato" w:cs="Arial"/>
          <w:spacing w:val="4"/>
        </w:rPr>
        <w:t>ww. dokumentacji zamiennej.</w:t>
      </w:r>
      <w:bookmarkEnd w:id="5"/>
    </w:p>
    <w:p w14:paraId="49EF1944" w14:textId="7D6A3605" w:rsidR="005F1503" w:rsidRPr="00696518" w:rsidRDefault="00677C8B" w:rsidP="000A4C8E">
      <w:pPr>
        <w:spacing w:after="240" w:line="240" w:lineRule="exact"/>
        <w:jc w:val="both"/>
        <w:rPr>
          <w:rFonts w:ascii="Lato" w:eastAsia="Times New Roman" w:hAnsi="Lato" w:cs="Arial"/>
          <w:bCs/>
          <w:spacing w:val="4"/>
          <w:lang w:eastAsia="pl-PL"/>
        </w:rPr>
      </w:pPr>
      <w:r w:rsidRPr="00696518">
        <w:rPr>
          <w:rFonts w:ascii="Lato" w:eastAsia="Times New Roman" w:hAnsi="Lato" w:cs="Arial"/>
          <w:bCs/>
          <w:spacing w:val="4"/>
          <w:lang w:eastAsia="pl-PL"/>
        </w:rPr>
        <w:t>Na wezwani</w:t>
      </w:r>
      <w:r w:rsidR="00F6056F" w:rsidRPr="00696518">
        <w:rPr>
          <w:rFonts w:ascii="Lato" w:eastAsia="Times New Roman" w:hAnsi="Lato" w:cs="Arial"/>
          <w:bCs/>
          <w:spacing w:val="4"/>
          <w:lang w:eastAsia="pl-PL"/>
        </w:rPr>
        <w:t>e</w:t>
      </w:r>
      <w:r w:rsidRPr="00696518">
        <w:rPr>
          <w:rFonts w:ascii="Lato" w:eastAsia="Times New Roman" w:hAnsi="Lato" w:cs="Arial"/>
          <w:bCs/>
          <w:spacing w:val="4"/>
          <w:lang w:eastAsia="pl-PL"/>
        </w:rPr>
        <w:t xml:space="preserve"> Ministra</w:t>
      </w:r>
      <w:r w:rsidR="00470A22" w:rsidRPr="00696518">
        <w:rPr>
          <w:rFonts w:ascii="Lato" w:eastAsia="Times New Roman" w:hAnsi="Lato" w:cs="Arial"/>
          <w:bCs/>
          <w:spacing w:val="4"/>
          <w:lang w:eastAsia="pl-PL"/>
        </w:rPr>
        <w:t xml:space="preserve"> z dnia 13 listopada 2024 r., znak: DLI-I.7621.3.2019.LB.62 (PS), </w:t>
      </w:r>
      <w:r w:rsidRPr="00696518">
        <w:rPr>
          <w:rFonts w:ascii="Lato" w:eastAsia="Times New Roman" w:hAnsi="Lato" w:cs="Arial"/>
          <w:bCs/>
          <w:spacing w:val="4"/>
          <w:lang w:eastAsia="pl-PL"/>
        </w:rPr>
        <w:t xml:space="preserve">inwestor udzielił odpowiedzi pismem z dnia </w:t>
      </w:r>
      <w:r w:rsidRPr="00696518">
        <w:rPr>
          <w:rFonts w:ascii="Lato" w:hAnsi="Lato" w:cs="Arial"/>
          <w:spacing w:val="4"/>
        </w:rPr>
        <w:t xml:space="preserve">9 grudnia 2024 r., znak: </w:t>
      </w:r>
      <w:r w:rsidR="00470A22" w:rsidRPr="00696518">
        <w:rPr>
          <w:rFonts w:ascii="Lato" w:hAnsi="Lato" w:cs="Arial"/>
          <w:spacing w:val="4"/>
        </w:rPr>
        <w:br/>
      </w:r>
      <w:r w:rsidRPr="00696518">
        <w:rPr>
          <w:rFonts w:ascii="Lato" w:hAnsi="Lato" w:cs="Arial"/>
          <w:spacing w:val="4"/>
        </w:rPr>
        <w:t xml:space="preserve">WI-G.5601.1.712.2018.KBUB.20047.24, w którym </w:t>
      </w:r>
      <w:r w:rsidR="00AA28AD" w:rsidRPr="00696518">
        <w:rPr>
          <w:rFonts w:ascii="Lato" w:hAnsi="Lato" w:cs="Arial"/>
          <w:spacing w:val="4"/>
        </w:rPr>
        <w:t>poinformował</w:t>
      </w:r>
      <w:r w:rsidR="00412640" w:rsidRPr="00696518">
        <w:rPr>
          <w:rFonts w:ascii="Lato" w:hAnsi="Lato" w:cs="Arial"/>
          <w:spacing w:val="4"/>
        </w:rPr>
        <w:t xml:space="preserve">, </w:t>
      </w:r>
      <w:r w:rsidR="00C41D3A" w:rsidRPr="00696518">
        <w:rPr>
          <w:rFonts w:ascii="Lato" w:hAnsi="Lato" w:cs="Arial"/>
          <w:spacing w:val="4"/>
        </w:rPr>
        <w:t>że</w:t>
      </w:r>
      <w:r w:rsidR="00CF6A24" w:rsidRPr="00696518">
        <w:rPr>
          <w:rFonts w:ascii="Lato" w:hAnsi="Lato" w:cs="Arial"/>
          <w:spacing w:val="4"/>
        </w:rPr>
        <w:t xml:space="preserve"> </w:t>
      </w:r>
      <w:r w:rsidR="005126BB" w:rsidRPr="00696518">
        <w:rPr>
          <w:rFonts w:ascii="Lato" w:hAnsi="Lato" w:cs="Arial"/>
          <w:spacing w:val="4"/>
        </w:rPr>
        <w:t>przedmiotową inwestycją drogową objętych jest ponad 1800 nieruchomości, które znajdują się w liniach rozgraniczających teren inwestycji. W związku z tym, aby dokonać analizy poszczególnych punktów wniosku o wydanie decyzji o zezwoleniu na realizację przedmiotowej inwestycji</w:t>
      </w:r>
      <w:r w:rsidR="00785AC2" w:rsidRPr="00696518">
        <w:rPr>
          <w:rFonts w:ascii="Lato" w:hAnsi="Lato" w:cs="Arial"/>
          <w:spacing w:val="4"/>
        </w:rPr>
        <w:t xml:space="preserve"> </w:t>
      </w:r>
      <w:r w:rsidR="00470A22" w:rsidRPr="00696518">
        <w:rPr>
          <w:rFonts w:ascii="Lato" w:hAnsi="Lato" w:cs="Arial"/>
          <w:spacing w:val="4"/>
        </w:rPr>
        <w:t xml:space="preserve">drogowej, </w:t>
      </w:r>
      <w:r w:rsidR="005126BB" w:rsidRPr="00696518">
        <w:rPr>
          <w:rFonts w:ascii="Lato" w:hAnsi="Lato" w:cs="Arial"/>
          <w:spacing w:val="4"/>
        </w:rPr>
        <w:t xml:space="preserve">musi pozyskać aktualną bazę danych z ewidencji gruntów i budynków. </w:t>
      </w:r>
      <w:r w:rsidR="00F6056F" w:rsidRPr="00696518">
        <w:rPr>
          <w:rFonts w:ascii="Lato" w:hAnsi="Lato" w:cs="Arial"/>
          <w:spacing w:val="4"/>
        </w:rPr>
        <w:t>W powyższym piśmie i</w:t>
      </w:r>
      <w:r w:rsidR="005126BB" w:rsidRPr="00696518">
        <w:rPr>
          <w:rFonts w:ascii="Lato" w:hAnsi="Lato" w:cs="Arial"/>
          <w:spacing w:val="4"/>
        </w:rPr>
        <w:t xml:space="preserve">nwestor wskazał, że </w:t>
      </w:r>
      <w:r w:rsidR="0087712A" w:rsidRPr="00696518">
        <w:rPr>
          <w:rFonts w:ascii="Lato" w:hAnsi="Lato" w:cs="Arial"/>
          <w:spacing w:val="4"/>
        </w:rPr>
        <w:t xml:space="preserve">– zgodnie </w:t>
      </w:r>
      <w:r w:rsidR="00696518" w:rsidRPr="00696518">
        <w:rPr>
          <w:rFonts w:ascii="Lato" w:hAnsi="Lato" w:cs="Arial"/>
          <w:spacing w:val="4"/>
        </w:rPr>
        <w:br/>
      </w:r>
      <w:r w:rsidR="0087712A" w:rsidRPr="00696518">
        <w:rPr>
          <w:rFonts w:ascii="Lato" w:hAnsi="Lato" w:cs="Arial"/>
          <w:spacing w:val="4"/>
        </w:rPr>
        <w:t xml:space="preserve">z przewidywaniami – </w:t>
      </w:r>
      <w:r w:rsidR="00931AC4" w:rsidRPr="00696518">
        <w:rPr>
          <w:rFonts w:ascii="Lato" w:hAnsi="Lato" w:cs="Arial"/>
          <w:spacing w:val="4"/>
        </w:rPr>
        <w:t xml:space="preserve">przedmiotowa </w:t>
      </w:r>
      <w:r w:rsidR="005126BB" w:rsidRPr="00696518">
        <w:rPr>
          <w:rFonts w:ascii="Lato" w:hAnsi="Lato" w:cs="Arial"/>
          <w:spacing w:val="4"/>
        </w:rPr>
        <w:t xml:space="preserve">analiza wykaże nowe zmiany danych </w:t>
      </w:r>
      <w:r w:rsidR="0087712A" w:rsidRPr="00696518">
        <w:rPr>
          <w:rFonts w:ascii="Lato" w:hAnsi="Lato" w:cs="Arial"/>
          <w:spacing w:val="4"/>
        </w:rPr>
        <w:t xml:space="preserve">i </w:t>
      </w:r>
      <w:r w:rsidR="005126BB" w:rsidRPr="00696518">
        <w:rPr>
          <w:rFonts w:ascii="Lato" w:hAnsi="Lato" w:cs="Arial"/>
          <w:spacing w:val="4"/>
        </w:rPr>
        <w:t>oznacze</w:t>
      </w:r>
      <w:r w:rsidR="0087712A" w:rsidRPr="00696518">
        <w:rPr>
          <w:rFonts w:ascii="Lato" w:hAnsi="Lato" w:cs="Arial"/>
          <w:spacing w:val="4"/>
        </w:rPr>
        <w:t xml:space="preserve">ń </w:t>
      </w:r>
      <w:r w:rsidR="005126BB" w:rsidRPr="00696518">
        <w:rPr>
          <w:rFonts w:ascii="Lato" w:hAnsi="Lato" w:cs="Arial"/>
          <w:spacing w:val="4"/>
        </w:rPr>
        <w:t xml:space="preserve"> nieruchomości, co będzie wymagało dokonania zmian projektów podziału nieruchomości i projektu zagospodarowania terenu. </w:t>
      </w:r>
      <w:r w:rsidR="00931AC4" w:rsidRPr="00696518">
        <w:rPr>
          <w:rFonts w:ascii="Lato" w:hAnsi="Lato" w:cs="Arial"/>
          <w:spacing w:val="4"/>
        </w:rPr>
        <w:t>Ponadto</w:t>
      </w:r>
      <w:r w:rsidR="00F6056F" w:rsidRPr="00696518">
        <w:rPr>
          <w:rFonts w:ascii="Lato" w:hAnsi="Lato" w:cs="Arial"/>
          <w:spacing w:val="4"/>
        </w:rPr>
        <w:t xml:space="preserve"> p</w:t>
      </w:r>
      <w:r w:rsidR="00785AC2" w:rsidRPr="00696518">
        <w:rPr>
          <w:rFonts w:ascii="Lato" w:hAnsi="Lato" w:cs="Arial"/>
          <w:spacing w:val="4"/>
        </w:rPr>
        <w:t>oinformował, że</w:t>
      </w:r>
      <w:r w:rsidR="00310CE0" w:rsidRPr="00696518">
        <w:rPr>
          <w:rFonts w:ascii="Lato" w:hAnsi="Lato" w:cs="Arial"/>
          <w:spacing w:val="4"/>
        </w:rPr>
        <w:t xml:space="preserve"> powyższe </w:t>
      </w:r>
      <w:r w:rsidR="005126BB" w:rsidRPr="00696518">
        <w:rPr>
          <w:rFonts w:ascii="Lato" w:hAnsi="Lato" w:cs="Arial"/>
          <w:spacing w:val="4"/>
        </w:rPr>
        <w:t xml:space="preserve">zadanie </w:t>
      </w:r>
      <w:r w:rsidR="00EF63B5" w:rsidRPr="00696518">
        <w:rPr>
          <w:rFonts w:ascii="Lato" w:hAnsi="Lato" w:cs="Arial"/>
          <w:spacing w:val="4"/>
        </w:rPr>
        <w:t xml:space="preserve">jest </w:t>
      </w:r>
      <w:r w:rsidR="005126BB" w:rsidRPr="00696518">
        <w:rPr>
          <w:rFonts w:ascii="Lato" w:hAnsi="Lato" w:cs="Arial"/>
          <w:spacing w:val="4"/>
        </w:rPr>
        <w:t>konieczne do zlecenia zewnętrznej jednost</w:t>
      </w:r>
      <w:r w:rsidR="00CF6A24" w:rsidRPr="00696518">
        <w:rPr>
          <w:rFonts w:ascii="Lato" w:hAnsi="Lato" w:cs="Arial"/>
          <w:spacing w:val="4"/>
        </w:rPr>
        <w:t>ce</w:t>
      </w:r>
      <w:r w:rsidR="005126BB" w:rsidRPr="00696518">
        <w:rPr>
          <w:rFonts w:ascii="Lato" w:hAnsi="Lato" w:cs="Arial"/>
          <w:spacing w:val="4"/>
        </w:rPr>
        <w:t>, na które w danym roku nie posiada środków finansowych</w:t>
      </w:r>
      <w:r w:rsidR="002D6176" w:rsidRPr="00696518">
        <w:rPr>
          <w:rFonts w:ascii="Lato" w:hAnsi="Lato" w:cs="Arial"/>
          <w:spacing w:val="4"/>
        </w:rPr>
        <w:t xml:space="preserve"> i </w:t>
      </w:r>
      <w:r w:rsidR="00785AC2" w:rsidRPr="00696518">
        <w:rPr>
          <w:rFonts w:ascii="Lato" w:hAnsi="Lato" w:cs="Arial"/>
          <w:spacing w:val="4"/>
        </w:rPr>
        <w:t xml:space="preserve">w związku z </w:t>
      </w:r>
      <w:r w:rsidR="00774340" w:rsidRPr="00696518">
        <w:rPr>
          <w:rFonts w:ascii="Lato" w:hAnsi="Lato" w:cs="Arial"/>
          <w:spacing w:val="4"/>
        </w:rPr>
        <w:t xml:space="preserve">tym </w:t>
      </w:r>
      <w:r w:rsidR="005126BB" w:rsidRPr="00696518">
        <w:rPr>
          <w:rFonts w:ascii="Lato" w:hAnsi="Lato" w:cs="Arial"/>
          <w:spacing w:val="4"/>
        </w:rPr>
        <w:t xml:space="preserve">będzie </w:t>
      </w:r>
      <w:r w:rsidR="00940E4D" w:rsidRPr="00696518">
        <w:rPr>
          <w:rFonts w:ascii="Lato" w:hAnsi="Lato" w:cs="Arial"/>
          <w:spacing w:val="4"/>
        </w:rPr>
        <w:t xml:space="preserve">ono </w:t>
      </w:r>
      <w:r w:rsidR="005126BB" w:rsidRPr="00696518">
        <w:rPr>
          <w:rFonts w:ascii="Lato" w:hAnsi="Lato" w:cs="Arial"/>
          <w:spacing w:val="4"/>
        </w:rPr>
        <w:t xml:space="preserve">mogło zostać zrealizowane </w:t>
      </w:r>
      <w:r w:rsidR="00696518" w:rsidRPr="00696518">
        <w:rPr>
          <w:rFonts w:ascii="Lato" w:hAnsi="Lato" w:cs="Arial"/>
          <w:spacing w:val="4"/>
        </w:rPr>
        <w:br/>
      </w:r>
      <w:r w:rsidR="005126BB" w:rsidRPr="00696518">
        <w:rPr>
          <w:rFonts w:ascii="Lato" w:hAnsi="Lato" w:cs="Arial"/>
          <w:spacing w:val="4"/>
        </w:rPr>
        <w:t xml:space="preserve">w nadchodzącym roku, </w:t>
      </w:r>
      <w:r w:rsidR="00F209BD" w:rsidRPr="00696518">
        <w:rPr>
          <w:rFonts w:ascii="Lato" w:hAnsi="Lato" w:cs="Arial"/>
          <w:spacing w:val="4"/>
        </w:rPr>
        <w:t xml:space="preserve">jednak </w:t>
      </w:r>
      <w:r w:rsidR="005126BB" w:rsidRPr="00696518">
        <w:rPr>
          <w:rFonts w:ascii="Lato" w:hAnsi="Lato" w:cs="Arial"/>
          <w:spacing w:val="4"/>
        </w:rPr>
        <w:t xml:space="preserve">nie później niż do końca pierwszego półrocza 2025 roku. </w:t>
      </w:r>
    </w:p>
    <w:p w14:paraId="711725F0" w14:textId="1D4EB1C8" w:rsidR="005F1503" w:rsidRPr="00696518" w:rsidRDefault="005F1503" w:rsidP="005F1503">
      <w:pPr>
        <w:spacing w:after="240" w:line="240" w:lineRule="exact"/>
        <w:jc w:val="both"/>
        <w:rPr>
          <w:rFonts w:ascii="Lato" w:hAnsi="Lato" w:cs="Arial"/>
          <w:spacing w:val="4"/>
        </w:rPr>
      </w:pPr>
      <w:r w:rsidRPr="00696518">
        <w:rPr>
          <w:rFonts w:ascii="Lato" w:hAnsi="Lato" w:cs="Arial"/>
          <w:spacing w:val="4"/>
        </w:rPr>
        <w:t xml:space="preserve">Następnie w piśmie z dnia </w:t>
      </w:r>
      <w:r w:rsidRPr="00696518">
        <w:rPr>
          <w:rFonts w:ascii="Lato" w:eastAsia="Calibri" w:hAnsi="Lato" w:cs="Arial"/>
          <w:spacing w:val="4"/>
        </w:rPr>
        <w:t xml:space="preserve">11 kwietnia 2025 r., znak: </w:t>
      </w:r>
      <w:r w:rsidR="007421F7" w:rsidRPr="00696518">
        <w:rPr>
          <w:rFonts w:ascii="Lato" w:eastAsia="Calibri" w:hAnsi="Lato" w:cs="Arial"/>
          <w:spacing w:val="4"/>
        </w:rPr>
        <w:br/>
      </w:r>
      <w:r w:rsidRPr="00696518">
        <w:rPr>
          <w:rFonts w:ascii="Lato" w:eastAsia="Calibri" w:hAnsi="Lato" w:cs="Arial"/>
          <w:spacing w:val="4"/>
        </w:rPr>
        <w:t>WI-G.5601.1.270.2018.KBUB.5431.25</w:t>
      </w:r>
      <w:r w:rsidR="0087712A" w:rsidRPr="00696518">
        <w:rPr>
          <w:rFonts w:ascii="Lato" w:eastAsia="Calibri" w:hAnsi="Lato" w:cs="Arial"/>
          <w:spacing w:val="4"/>
        </w:rPr>
        <w:t>,</w:t>
      </w:r>
      <w:r w:rsidRPr="00696518">
        <w:rPr>
          <w:rFonts w:ascii="Lato" w:eastAsia="Calibri" w:hAnsi="Lato" w:cs="Arial"/>
          <w:spacing w:val="4"/>
        </w:rPr>
        <w:t xml:space="preserve"> inwestor </w:t>
      </w:r>
      <w:r w:rsidR="00774340" w:rsidRPr="00696518">
        <w:rPr>
          <w:rFonts w:ascii="Lato" w:eastAsia="Calibri" w:hAnsi="Lato" w:cs="Arial"/>
          <w:spacing w:val="4"/>
        </w:rPr>
        <w:t>poinformował</w:t>
      </w:r>
      <w:r w:rsidRPr="00696518">
        <w:rPr>
          <w:rFonts w:ascii="Lato" w:eastAsia="Calibri" w:hAnsi="Lato" w:cs="Arial"/>
          <w:spacing w:val="4"/>
        </w:rPr>
        <w:t>, że przekazanie wymaganej dokumentacji zamiennej</w:t>
      </w:r>
      <w:r w:rsidR="00971DC1" w:rsidRPr="00696518">
        <w:rPr>
          <w:rFonts w:ascii="Lato" w:eastAsia="Calibri" w:hAnsi="Lato" w:cs="Arial"/>
          <w:spacing w:val="4"/>
        </w:rPr>
        <w:t>, zgodnej</w:t>
      </w:r>
      <w:r w:rsidRPr="00696518">
        <w:rPr>
          <w:rFonts w:ascii="Lato" w:eastAsia="Calibri" w:hAnsi="Lato" w:cs="Arial"/>
          <w:spacing w:val="4"/>
        </w:rPr>
        <w:t xml:space="preserve"> z aktualnym stanem faktycznym i prawnym nieruchomości objętych przedmiotową inwestycją drogową nie jest możliwe </w:t>
      </w:r>
      <w:r w:rsidR="00594F7E" w:rsidRPr="00696518">
        <w:rPr>
          <w:rFonts w:ascii="Lato" w:eastAsia="Calibri" w:hAnsi="Lato" w:cs="Arial"/>
          <w:spacing w:val="4"/>
        </w:rPr>
        <w:br/>
      </w:r>
      <w:r w:rsidRPr="00696518">
        <w:rPr>
          <w:rFonts w:ascii="Lato" w:eastAsia="Calibri" w:hAnsi="Lato" w:cs="Arial"/>
          <w:spacing w:val="4"/>
        </w:rPr>
        <w:t>do wykonania w terminie</w:t>
      </w:r>
      <w:r w:rsidR="00BC1A51" w:rsidRPr="00696518">
        <w:rPr>
          <w:rFonts w:ascii="Lato" w:eastAsia="Calibri" w:hAnsi="Lato" w:cs="Arial"/>
          <w:spacing w:val="4"/>
        </w:rPr>
        <w:t xml:space="preserve"> </w:t>
      </w:r>
      <w:r w:rsidRPr="00696518">
        <w:rPr>
          <w:rFonts w:ascii="Lato" w:eastAsia="Calibri" w:hAnsi="Lato" w:cs="Arial"/>
          <w:spacing w:val="4"/>
        </w:rPr>
        <w:t xml:space="preserve">wskazanym w piśmie z dnia </w:t>
      </w:r>
      <w:r w:rsidRPr="00696518">
        <w:rPr>
          <w:rFonts w:ascii="Lato" w:hAnsi="Lato" w:cs="Arial"/>
          <w:spacing w:val="4"/>
        </w:rPr>
        <w:t xml:space="preserve">9 grudnia 2024 r., znak: </w:t>
      </w:r>
      <w:r w:rsidR="00CF6A24" w:rsidRPr="00696518">
        <w:rPr>
          <w:rFonts w:ascii="Lato" w:hAnsi="Lato" w:cs="Arial"/>
          <w:spacing w:val="4"/>
        </w:rPr>
        <w:br/>
      </w:r>
      <w:r w:rsidRPr="00696518">
        <w:rPr>
          <w:rFonts w:ascii="Lato" w:hAnsi="Lato" w:cs="Arial"/>
          <w:spacing w:val="4"/>
        </w:rPr>
        <w:t>WI-G.5601.1.712.2018.KBUB.20047.24</w:t>
      </w:r>
      <w:r w:rsidR="0087712A" w:rsidRPr="00696518">
        <w:rPr>
          <w:rFonts w:ascii="Lato" w:hAnsi="Lato" w:cs="Arial"/>
          <w:spacing w:val="4"/>
        </w:rPr>
        <w:t>,</w:t>
      </w:r>
      <w:r w:rsidR="00594F7E" w:rsidRPr="00696518">
        <w:rPr>
          <w:rFonts w:ascii="Lato" w:hAnsi="Lato" w:cs="Arial"/>
          <w:spacing w:val="4"/>
        </w:rPr>
        <w:t xml:space="preserve"> i wynika to ze skomplikowanego </w:t>
      </w:r>
      <w:r w:rsidRPr="00696518">
        <w:rPr>
          <w:rFonts w:ascii="Lato" w:hAnsi="Lato" w:cs="Arial"/>
          <w:spacing w:val="4"/>
        </w:rPr>
        <w:t>charakter</w:t>
      </w:r>
      <w:r w:rsidR="00594F7E" w:rsidRPr="00696518">
        <w:rPr>
          <w:rFonts w:ascii="Lato" w:hAnsi="Lato" w:cs="Arial"/>
          <w:spacing w:val="4"/>
        </w:rPr>
        <w:t>u</w:t>
      </w:r>
      <w:r w:rsidRPr="00696518">
        <w:rPr>
          <w:rFonts w:ascii="Lato" w:hAnsi="Lato" w:cs="Arial"/>
          <w:spacing w:val="4"/>
        </w:rPr>
        <w:t xml:space="preserve"> sprawy</w:t>
      </w:r>
      <w:r w:rsidR="00594F7E" w:rsidRPr="00696518">
        <w:rPr>
          <w:rFonts w:ascii="Lato" w:hAnsi="Lato" w:cs="Arial"/>
          <w:spacing w:val="4"/>
        </w:rPr>
        <w:t>. I</w:t>
      </w:r>
      <w:r w:rsidRPr="00696518">
        <w:rPr>
          <w:rFonts w:ascii="Lato" w:hAnsi="Lato" w:cs="Arial"/>
          <w:spacing w:val="4"/>
        </w:rPr>
        <w:t>nwestor</w:t>
      </w:r>
      <w:r w:rsidR="00774340" w:rsidRPr="00696518">
        <w:rPr>
          <w:rFonts w:ascii="Lato" w:hAnsi="Lato" w:cs="Arial"/>
          <w:spacing w:val="4"/>
        </w:rPr>
        <w:t xml:space="preserve"> w powyższym piśmie </w:t>
      </w:r>
      <w:r w:rsidR="0087712A" w:rsidRPr="00696518">
        <w:rPr>
          <w:rFonts w:ascii="Lato" w:hAnsi="Lato" w:cs="Arial"/>
          <w:spacing w:val="4"/>
        </w:rPr>
        <w:t>poinformował</w:t>
      </w:r>
      <w:r w:rsidR="00594F7E" w:rsidRPr="00696518">
        <w:rPr>
          <w:rFonts w:ascii="Lato" w:hAnsi="Lato" w:cs="Arial"/>
          <w:spacing w:val="4"/>
        </w:rPr>
        <w:t xml:space="preserve">, że </w:t>
      </w:r>
      <w:r w:rsidRPr="00696518">
        <w:rPr>
          <w:rFonts w:ascii="Lato" w:hAnsi="Lato" w:cs="Arial"/>
          <w:spacing w:val="4"/>
        </w:rPr>
        <w:t xml:space="preserve">nie jest w stanie określić konkretnego terminu sporządzenia dokumentacji zamiennej, jednak przewiduje, </w:t>
      </w:r>
      <w:r w:rsidR="00696518" w:rsidRPr="00696518">
        <w:rPr>
          <w:rFonts w:ascii="Lato" w:hAnsi="Lato" w:cs="Arial"/>
          <w:spacing w:val="4"/>
        </w:rPr>
        <w:br/>
      </w:r>
      <w:r w:rsidRPr="00696518">
        <w:rPr>
          <w:rFonts w:ascii="Lato" w:hAnsi="Lato" w:cs="Arial"/>
          <w:spacing w:val="4"/>
        </w:rPr>
        <w:t xml:space="preserve">że powinno to odbyć się w </w:t>
      </w:r>
      <w:r w:rsidR="00DE704B">
        <w:rPr>
          <w:rFonts w:ascii="Lato" w:hAnsi="Lato" w:cs="Arial"/>
          <w:spacing w:val="4"/>
        </w:rPr>
        <w:t>IV</w:t>
      </w:r>
      <w:r w:rsidRPr="00696518">
        <w:rPr>
          <w:rFonts w:ascii="Lato" w:hAnsi="Lato" w:cs="Arial"/>
          <w:spacing w:val="4"/>
        </w:rPr>
        <w:t xml:space="preserve"> kwartale 2025 r. </w:t>
      </w:r>
      <w:r w:rsidR="00774340" w:rsidRPr="00696518">
        <w:rPr>
          <w:rFonts w:ascii="Lato" w:hAnsi="Lato" w:cs="Arial"/>
          <w:spacing w:val="4"/>
        </w:rPr>
        <w:t xml:space="preserve">Wyjaśnił </w:t>
      </w:r>
      <w:r w:rsidR="00594F7E" w:rsidRPr="00696518">
        <w:rPr>
          <w:rFonts w:ascii="Lato" w:hAnsi="Lato" w:cs="Arial"/>
          <w:spacing w:val="4"/>
        </w:rPr>
        <w:t xml:space="preserve">również, </w:t>
      </w:r>
      <w:r w:rsidRPr="00696518">
        <w:rPr>
          <w:rFonts w:ascii="Lato" w:hAnsi="Lato" w:cs="Arial"/>
          <w:spacing w:val="4"/>
        </w:rPr>
        <w:t>że zmiana terminu wynika z konieczności wykonania szczegółowej analizy dokumentacji oraz konieczności ogłoszenia przetargu nieograniczonego na wyłonienie wykonawcy</w:t>
      </w:r>
      <w:r w:rsidR="00971DC1" w:rsidRPr="00696518">
        <w:rPr>
          <w:rFonts w:ascii="Lato" w:hAnsi="Lato" w:cs="Arial"/>
          <w:spacing w:val="4"/>
        </w:rPr>
        <w:t xml:space="preserve"> wymaganej</w:t>
      </w:r>
      <w:r w:rsidRPr="00696518">
        <w:rPr>
          <w:rFonts w:ascii="Lato" w:hAnsi="Lato" w:cs="Arial"/>
          <w:spacing w:val="4"/>
        </w:rPr>
        <w:t xml:space="preserve"> dokumentacji</w:t>
      </w:r>
      <w:r w:rsidR="00971DC1" w:rsidRPr="00696518">
        <w:rPr>
          <w:rFonts w:ascii="Lato" w:hAnsi="Lato" w:cs="Arial"/>
          <w:spacing w:val="4"/>
        </w:rPr>
        <w:t>.</w:t>
      </w:r>
    </w:p>
    <w:p w14:paraId="1E98A505" w14:textId="6DD89355" w:rsidR="004E1B38" w:rsidRPr="00696518" w:rsidRDefault="00D173F2" w:rsidP="005F1503">
      <w:pPr>
        <w:spacing w:after="240" w:line="240" w:lineRule="exact"/>
        <w:jc w:val="both"/>
        <w:rPr>
          <w:rFonts w:ascii="Lato" w:hAnsi="Lato" w:cs="Arial"/>
          <w:spacing w:val="4"/>
        </w:rPr>
      </w:pPr>
      <w:r w:rsidRPr="00696518">
        <w:rPr>
          <w:rFonts w:ascii="Lato" w:hAnsi="Lato" w:cs="Arial"/>
          <w:spacing w:val="4"/>
        </w:rPr>
        <w:t xml:space="preserve">W dalszej kolejności, </w:t>
      </w:r>
      <w:r w:rsidR="004E1B38" w:rsidRPr="00696518">
        <w:rPr>
          <w:rFonts w:ascii="Lato" w:hAnsi="Lato" w:cs="Arial"/>
          <w:spacing w:val="4"/>
        </w:rPr>
        <w:t>w odpowiedzi na wezwanie Ministra z dnia 31 lipca 2026 r., znak: DLI-I.7621.3.2019.LB.90 (PS)</w:t>
      </w:r>
      <w:r w:rsidRPr="00696518">
        <w:rPr>
          <w:rFonts w:ascii="Lato" w:hAnsi="Lato" w:cs="Arial"/>
          <w:spacing w:val="4"/>
        </w:rPr>
        <w:t xml:space="preserve">, </w:t>
      </w:r>
      <w:r w:rsidR="004E1B38" w:rsidRPr="00696518">
        <w:rPr>
          <w:rFonts w:ascii="Lato" w:hAnsi="Lato" w:cs="Arial"/>
          <w:spacing w:val="4"/>
        </w:rPr>
        <w:t xml:space="preserve">inwestor w piśmie z dnia 10 sierpnia 2026 r., znak: </w:t>
      </w:r>
      <w:r w:rsidR="00774340" w:rsidRPr="00696518">
        <w:rPr>
          <w:rFonts w:ascii="Lato" w:hAnsi="Lato" w:cs="Arial"/>
          <w:spacing w:val="4"/>
        </w:rPr>
        <w:br/>
      </w:r>
      <w:r w:rsidR="004E1B38" w:rsidRPr="00696518">
        <w:rPr>
          <w:rFonts w:ascii="Lato" w:hAnsi="Lato" w:cs="Arial"/>
          <w:spacing w:val="4"/>
        </w:rPr>
        <w:t>WI-G.5601.1.270.2018.KBUB.12426.26 poinformował, iż ma bardzo duże trudności</w:t>
      </w:r>
      <w:r w:rsidR="00774340" w:rsidRPr="00696518">
        <w:rPr>
          <w:rFonts w:ascii="Lato" w:hAnsi="Lato" w:cs="Arial"/>
          <w:spacing w:val="4"/>
        </w:rPr>
        <w:br/>
      </w:r>
      <w:r w:rsidR="004E1B38" w:rsidRPr="00696518">
        <w:rPr>
          <w:rFonts w:ascii="Lato" w:hAnsi="Lato" w:cs="Arial"/>
          <w:spacing w:val="4"/>
        </w:rPr>
        <w:t>w zleceniu opracowania wymaganej dokumentacji zamiennej</w:t>
      </w:r>
      <w:r w:rsidR="00931AC4" w:rsidRPr="00696518">
        <w:rPr>
          <w:rFonts w:ascii="Lato" w:hAnsi="Lato" w:cs="Arial"/>
          <w:spacing w:val="4"/>
        </w:rPr>
        <w:t xml:space="preserve"> </w:t>
      </w:r>
      <w:r w:rsidR="004E1B38" w:rsidRPr="00696518">
        <w:rPr>
          <w:rFonts w:ascii="Lato" w:hAnsi="Lato" w:cs="Arial"/>
          <w:spacing w:val="4"/>
        </w:rPr>
        <w:t xml:space="preserve">z uwagi na wygaśnięcie umowy z firmą projektową, która miała nadzór projektowy w trakcie budowy. </w:t>
      </w:r>
      <w:r w:rsidR="00774340" w:rsidRPr="00696518">
        <w:rPr>
          <w:rFonts w:ascii="Lato" w:hAnsi="Lato" w:cs="Arial"/>
          <w:spacing w:val="4"/>
        </w:rPr>
        <w:t>I</w:t>
      </w:r>
      <w:r w:rsidR="004E1B38" w:rsidRPr="00696518">
        <w:rPr>
          <w:rFonts w:ascii="Lato" w:hAnsi="Lato" w:cs="Arial"/>
          <w:spacing w:val="4"/>
        </w:rPr>
        <w:t xml:space="preserve">nwestor </w:t>
      </w:r>
      <w:r w:rsidR="00931AC4" w:rsidRPr="00696518">
        <w:rPr>
          <w:rFonts w:ascii="Lato" w:hAnsi="Lato" w:cs="Arial"/>
          <w:spacing w:val="4"/>
        </w:rPr>
        <w:t>wskazał</w:t>
      </w:r>
      <w:r w:rsidR="004E1B38" w:rsidRPr="00696518">
        <w:rPr>
          <w:rFonts w:ascii="Lato" w:hAnsi="Lato" w:cs="Arial"/>
          <w:spacing w:val="4"/>
        </w:rPr>
        <w:t xml:space="preserve">, </w:t>
      </w:r>
      <w:r w:rsidR="00931AC4" w:rsidRPr="00696518">
        <w:rPr>
          <w:rFonts w:ascii="Lato" w:hAnsi="Lato" w:cs="Arial"/>
          <w:spacing w:val="4"/>
        </w:rPr>
        <w:t xml:space="preserve">że </w:t>
      </w:r>
      <w:r w:rsidR="004E1B38" w:rsidRPr="00696518">
        <w:rPr>
          <w:rFonts w:ascii="Lato" w:hAnsi="Lato" w:cs="Arial"/>
          <w:spacing w:val="4"/>
        </w:rPr>
        <w:t>pomimo powyższych trudności przystąpił do wykonania wymaganej dokumentacji zamiennej, któr</w:t>
      </w:r>
      <w:r w:rsidR="00774340" w:rsidRPr="00696518">
        <w:rPr>
          <w:rFonts w:ascii="Lato" w:hAnsi="Lato" w:cs="Arial"/>
          <w:spacing w:val="4"/>
        </w:rPr>
        <w:t>a</w:t>
      </w:r>
      <w:r w:rsidR="004E1B38" w:rsidRPr="00696518">
        <w:rPr>
          <w:rFonts w:ascii="Lato" w:hAnsi="Lato" w:cs="Arial"/>
          <w:spacing w:val="4"/>
        </w:rPr>
        <w:t xml:space="preserve"> zostan</w:t>
      </w:r>
      <w:r w:rsidR="00774340" w:rsidRPr="00696518">
        <w:rPr>
          <w:rFonts w:ascii="Lato" w:hAnsi="Lato" w:cs="Arial"/>
          <w:spacing w:val="4"/>
        </w:rPr>
        <w:t>ie</w:t>
      </w:r>
      <w:r w:rsidR="004E1B38" w:rsidRPr="00696518">
        <w:rPr>
          <w:rFonts w:ascii="Lato" w:hAnsi="Lato" w:cs="Arial"/>
          <w:spacing w:val="4"/>
        </w:rPr>
        <w:t xml:space="preserve"> przekazan</w:t>
      </w:r>
      <w:r w:rsidR="00774340" w:rsidRPr="00696518">
        <w:rPr>
          <w:rFonts w:ascii="Lato" w:hAnsi="Lato" w:cs="Arial"/>
          <w:spacing w:val="4"/>
        </w:rPr>
        <w:t>a</w:t>
      </w:r>
      <w:r w:rsidR="004E1B38" w:rsidRPr="00696518">
        <w:rPr>
          <w:rFonts w:ascii="Lato" w:hAnsi="Lato" w:cs="Arial"/>
          <w:spacing w:val="4"/>
        </w:rPr>
        <w:t xml:space="preserve"> do Ministerstwa</w:t>
      </w:r>
      <w:r w:rsidRPr="00696518">
        <w:rPr>
          <w:rFonts w:ascii="Lato" w:hAnsi="Lato" w:cs="Arial"/>
          <w:spacing w:val="4"/>
        </w:rPr>
        <w:t xml:space="preserve"> Rozwoju </w:t>
      </w:r>
      <w:r w:rsidR="00774340" w:rsidRPr="00696518">
        <w:rPr>
          <w:rFonts w:ascii="Lato" w:hAnsi="Lato" w:cs="Arial"/>
          <w:spacing w:val="4"/>
        </w:rPr>
        <w:br/>
      </w:r>
      <w:r w:rsidRPr="00696518">
        <w:rPr>
          <w:rFonts w:ascii="Lato" w:hAnsi="Lato" w:cs="Arial"/>
          <w:spacing w:val="4"/>
        </w:rPr>
        <w:t>i Technologii</w:t>
      </w:r>
      <w:r w:rsidR="004E1B38" w:rsidRPr="00696518">
        <w:rPr>
          <w:rFonts w:ascii="Lato" w:hAnsi="Lato" w:cs="Arial"/>
          <w:spacing w:val="4"/>
        </w:rPr>
        <w:t xml:space="preserve"> do końca 2026 r.</w:t>
      </w:r>
    </w:p>
    <w:p w14:paraId="36267B9F" w14:textId="4301D2DF" w:rsidR="000010E2" w:rsidRPr="00696518" w:rsidRDefault="00137F69" w:rsidP="000A4C8E">
      <w:pPr>
        <w:spacing w:after="240" w:line="240" w:lineRule="exact"/>
        <w:jc w:val="both"/>
        <w:rPr>
          <w:rFonts w:ascii="Lato" w:hAnsi="Lato" w:cs="Arial"/>
          <w:spacing w:val="4"/>
        </w:rPr>
      </w:pPr>
      <w:r w:rsidRPr="00696518">
        <w:rPr>
          <w:rFonts w:ascii="Lato" w:hAnsi="Lato" w:cs="Arial"/>
          <w:spacing w:val="4"/>
        </w:rPr>
        <w:t xml:space="preserve">Powyżej opisane okoliczności prowadzą do wniosku, że inwestor nie wykazywał </w:t>
      </w:r>
      <w:r w:rsidR="008B394D">
        <w:rPr>
          <w:rFonts w:ascii="Lato" w:hAnsi="Lato" w:cs="Arial"/>
          <w:spacing w:val="4"/>
        </w:rPr>
        <w:t>adekwatnej i wystarczająco efektywnej w</w:t>
      </w:r>
      <w:r w:rsidR="008B394D" w:rsidRPr="00696518">
        <w:rPr>
          <w:rFonts w:ascii="Lato" w:hAnsi="Lato" w:cs="Arial"/>
          <w:spacing w:val="4"/>
        </w:rPr>
        <w:t>oli współpracy</w:t>
      </w:r>
      <w:r w:rsidR="008B394D">
        <w:rPr>
          <w:rFonts w:ascii="Lato" w:hAnsi="Lato" w:cs="Arial"/>
          <w:spacing w:val="4"/>
        </w:rPr>
        <w:t>, umożliwiającej Ministrowi przeprowadzenie i zakończenie postępowania w rozsądnym terminie</w:t>
      </w:r>
      <w:r w:rsidR="00F209BD" w:rsidRPr="00696518">
        <w:rPr>
          <w:rFonts w:ascii="Lato" w:hAnsi="Lato" w:cs="Arial"/>
          <w:spacing w:val="4"/>
        </w:rPr>
        <w:t>.</w:t>
      </w:r>
      <w:r w:rsidR="00026BF2">
        <w:rPr>
          <w:rFonts w:ascii="Lato" w:hAnsi="Lato" w:cs="Arial"/>
          <w:spacing w:val="4"/>
        </w:rPr>
        <w:t xml:space="preserve"> </w:t>
      </w:r>
      <w:r w:rsidRPr="00696518">
        <w:rPr>
          <w:rFonts w:ascii="Lato" w:hAnsi="Lato" w:cs="Arial"/>
          <w:spacing w:val="4"/>
        </w:rPr>
        <w:t xml:space="preserve">Pomimo kilkukrotnie podejmowanych </w:t>
      </w:r>
      <w:r w:rsidR="001B762E" w:rsidRPr="00696518">
        <w:rPr>
          <w:rFonts w:ascii="Lato" w:hAnsi="Lato" w:cs="Arial"/>
          <w:spacing w:val="4"/>
        </w:rPr>
        <w:t xml:space="preserve">przez organ odwoławczy </w:t>
      </w:r>
      <w:r w:rsidRPr="00696518">
        <w:rPr>
          <w:rFonts w:ascii="Lato" w:hAnsi="Lato" w:cs="Arial"/>
          <w:spacing w:val="4"/>
        </w:rPr>
        <w:t>prób ustalenia aktualnego stanu prawnego nieruchomości objętych przedmiotową inwestycją drogową</w:t>
      </w:r>
      <w:r w:rsidR="0015066A" w:rsidRPr="00696518">
        <w:rPr>
          <w:rFonts w:ascii="Lato" w:hAnsi="Lato" w:cs="Arial"/>
          <w:spacing w:val="4"/>
        </w:rPr>
        <w:t>,</w:t>
      </w:r>
      <w:r w:rsidR="00F209BD" w:rsidRPr="00696518">
        <w:rPr>
          <w:rFonts w:ascii="Lato" w:hAnsi="Lato" w:cs="Arial"/>
          <w:spacing w:val="4"/>
        </w:rPr>
        <w:t xml:space="preserve"> </w:t>
      </w:r>
      <w:r w:rsidRPr="00696518">
        <w:rPr>
          <w:rFonts w:ascii="Lato" w:hAnsi="Lato" w:cs="Arial"/>
          <w:spacing w:val="4"/>
        </w:rPr>
        <w:t xml:space="preserve">inwestor </w:t>
      </w:r>
      <w:r w:rsidR="00F209BD" w:rsidRPr="00696518">
        <w:rPr>
          <w:rFonts w:ascii="Lato" w:hAnsi="Lato" w:cs="Arial"/>
          <w:spacing w:val="4"/>
        </w:rPr>
        <w:t xml:space="preserve">do dnia </w:t>
      </w:r>
      <w:r w:rsidR="00DE704B">
        <w:rPr>
          <w:rFonts w:ascii="Lato" w:hAnsi="Lato" w:cs="Arial"/>
          <w:spacing w:val="4"/>
        </w:rPr>
        <w:t>wydania niniejszego rozstrzygnięcia</w:t>
      </w:r>
      <w:r w:rsidR="00F209BD" w:rsidRPr="00696518">
        <w:rPr>
          <w:rFonts w:ascii="Lato" w:hAnsi="Lato" w:cs="Arial"/>
          <w:spacing w:val="4"/>
        </w:rPr>
        <w:t xml:space="preserve"> </w:t>
      </w:r>
      <w:r w:rsidRPr="00696518">
        <w:rPr>
          <w:rFonts w:ascii="Lato" w:hAnsi="Lato" w:cs="Arial"/>
          <w:spacing w:val="4"/>
        </w:rPr>
        <w:t>nie przedstawił</w:t>
      </w:r>
      <w:r w:rsidR="00F209BD" w:rsidRPr="00696518">
        <w:rPr>
          <w:rFonts w:ascii="Lato" w:hAnsi="Lato" w:cs="Arial"/>
          <w:spacing w:val="4"/>
        </w:rPr>
        <w:t xml:space="preserve"> </w:t>
      </w:r>
      <w:r w:rsidRPr="00696518">
        <w:rPr>
          <w:rFonts w:ascii="Lato" w:hAnsi="Lato" w:cs="Arial"/>
          <w:spacing w:val="4"/>
        </w:rPr>
        <w:t>w tym zakresie</w:t>
      </w:r>
      <w:r w:rsidR="00F209BD" w:rsidRPr="00696518">
        <w:rPr>
          <w:rFonts w:ascii="Lato" w:hAnsi="Lato" w:cs="Arial"/>
          <w:spacing w:val="4"/>
        </w:rPr>
        <w:t xml:space="preserve"> </w:t>
      </w:r>
      <w:r w:rsidRPr="00696518">
        <w:rPr>
          <w:rFonts w:ascii="Lato" w:hAnsi="Lato" w:cs="Arial"/>
          <w:spacing w:val="4"/>
        </w:rPr>
        <w:t>wymaga</w:t>
      </w:r>
      <w:r w:rsidR="00F209BD" w:rsidRPr="00696518">
        <w:rPr>
          <w:rFonts w:ascii="Lato" w:hAnsi="Lato" w:cs="Arial"/>
          <w:spacing w:val="4"/>
        </w:rPr>
        <w:t>nej dokumentacji</w:t>
      </w:r>
      <w:r w:rsidRPr="00696518">
        <w:rPr>
          <w:rFonts w:ascii="Lato" w:hAnsi="Lato" w:cs="Arial"/>
          <w:spacing w:val="4"/>
        </w:rPr>
        <w:t>. W szczególności</w:t>
      </w:r>
      <w:r w:rsidR="00F209BD" w:rsidRPr="00696518">
        <w:rPr>
          <w:rFonts w:ascii="Lato" w:hAnsi="Lato" w:cs="Arial"/>
          <w:spacing w:val="4"/>
        </w:rPr>
        <w:t>,</w:t>
      </w:r>
      <w:r w:rsidRPr="00696518">
        <w:rPr>
          <w:rFonts w:ascii="Lato" w:hAnsi="Lato" w:cs="Arial"/>
          <w:spacing w:val="4"/>
        </w:rPr>
        <w:t xml:space="preserve"> w żadnym z </w:t>
      </w:r>
      <w:r w:rsidR="0015066A" w:rsidRPr="00696518">
        <w:rPr>
          <w:rFonts w:ascii="Lato" w:hAnsi="Lato" w:cs="Arial"/>
          <w:spacing w:val="4"/>
        </w:rPr>
        <w:t xml:space="preserve">przysłanych do Ministra pism </w:t>
      </w:r>
      <w:r w:rsidRPr="00696518">
        <w:rPr>
          <w:rFonts w:ascii="Lato" w:hAnsi="Lato" w:cs="Arial"/>
          <w:spacing w:val="4"/>
        </w:rPr>
        <w:t>nie wskazał</w:t>
      </w:r>
      <w:r w:rsidR="002975EA" w:rsidRPr="00696518">
        <w:rPr>
          <w:rFonts w:ascii="Lato" w:hAnsi="Lato" w:cs="Arial"/>
          <w:spacing w:val="4"/>
        </w:rPr>
        <w:t xml:space="preserve"> nawet</w:t>
      </w:r>
      <w:r w:rsidRPr="00696518">
        <w:rPr>
          <w:rFonts w:ascii="Lato" w:hAnsi="Lato" w:cs="Arial"/>
          <w:spacing w:val="4"/>
        </w:rPr>
        <w:t>, które działki ewidencyjne uległy podziałowi. Co więcej, w piśmie z dnia 9 grudnia 2024 r. sam</w:t>
      </w:r>
      <w:r w:rsidR="00F209BD" w:rsidRPr="00696518">
        <w:rPr>
          <w:rFonts w:ascii="Lato" w:hAnsi="Lato" w:cs="Arial"/>
          <w:spacing w:val="4"/>
        </w:rPr>
        <w:t xml:space="preserve"> zasugerował</w:t>
      </w:r>
      <w:r w:rsidRPr="00696518">
        <w:rPr>
          <w:rFonts w:ascii="Lato" w:hAnsi="Lato" w:cs="Arial"/>
          <w:spacing w:val="4"/>
        </w:rPr>
        <w:t xml:space="preserve">, że ponowna analiza wniosku o wydanie decyzji o zezwoleniu na realizację przedmiotowej inwestycji drogowej wykaże nowe zmiany w zakresie danych dotyczących oznaczenia nieruchomości, co z kolei będzie wymagało dokonania zmian </w:t>
      </w:r>
      <w:r w:rsidR="00026BF2">
        <w:rPr>
          <w:rFonts w:ascii="Lato" w:hAnsi="Lato" w:cs="Arial"/>
          <w:spacing w:val="4"/>
        </w:rPr>
        <w:br/>
      </w:r>
      <w:r w:rsidRPr="00696518">
        <w:rPr>
          <w:rFonts w:ascii="Lato" w:hAnsi="Lato" w:cs="Arial"/>
          <w:spacing w:val="4"/>
        </w:rPr>
        <w:t xml:space="preserve">w projektach podziału nieruchomości oraz w projekcie zagospodarowania terenu. </w:t>
      </w:r>
      <w:r w:rsidR="00026BF2">
        <w:rPr>
          <w:rFonts w:ascii="Lato" w:hAnsi="Lato" w:cs="Arial"/>
          <w:spacing w:val="4"/>
        </w:rPr>
        <w:br/>
      </w:r>
      <w:r w:rsidRPr="00696518">
        <w:rPr>
          <w:rFonts w:ascii="Lato" w:hAnsi="Lato" w:cs="Arial"/>
          <w:spacing w:val="4"/>
        </w:rPr>
        <w:t>W konsekwencj</w:t>
      </w:r>
      <w:r w:rsidR="00ED64FC" w:rsidRPr="00696518">
        <w:rPr>
          <w:rFonts w:ascii="Lato" w:hAnsi="Lato" w:cs="Arial"/>
          <w:spacing w:val="4"/>
        </w:rPr>
        <w:t xml:space="preserve">i </w:t>
      </w:r>
      <w:r w:rsidRPr="00696518">
        <w:rPr>
          <w:rFonts w:ascii="Lato" w:hAnsi="Lato" w:cs="Arial"/>
          <w:spacing w:val="4"/>
        </w:rPr>
        <w:t>uznać</w:t>
      </w:r>
      <w:r w:rsidR="00F2102C" w:rsidRPr="00696518">
        <w:rPr>
          <w:rFonts w:ascii="Lato" w:hAnsi="Lato" w:cs="Arial"/>
          <w:spacing w:val="4"/>
        </w:rPr>
        <w:t xml:space="preserve"> należy</w:t>
      </w:r>
      <w:r w:rsidRPr="00696518">
        <w:rPr>
          <w:rFonts w:ascii="Lato" w:hAnsi="Lato" w:cs="Arial"/>
          <w:spacing w:val="4"/>
        </w:rPr>
        <w:t xml:space="preserve">, że pomimo podejmowanych przez Ministra czynności </w:t>
      </w:r>
      <w:r w:rsidRPr="00696518">
        <w:rPr>
          <w:rFonts w:ascii="Lato" w:hAnsi="Lato" w:cs="Arial"/>
          <w:spacing w:val="4"/>
        </w:rPr>
        <w:lastRenderedPageBreak/>
        <w:t xml:space="preserve">zmierzających do wyjaśnienia aktualnego stanu prawnego nieruchomości oraz ustalenia zakresu </w:t>
      </w:r>
      <w:r w:rsidR="0099331B" w:rsidRPr="00696518">
        <w:rPr>
          <w:rFonts w:ascii="Lato" w:hAnsi="Lato" w:cs="Arial"/>
          <w:spacing w:val="4"/>
        </w:rPr>
        <w:t xml:space="preserve">zaistniałych </w:t>
      </w:r>
      <w:r w:rsidRPr="00696518">
        <w:rPr>
          <w:rFonts w:ascii="Lato" w:hAnsi="Lato" w:cs="Arial"/>
          <w:spacing w:val="4"/>
        </w:rPr>
        <w:t>zmian, inwestor nie przedstawił kompletnych i jednoznacznych informacji niezbędnych do dalszego procedowania sprawy</w:t>
      </w:r>
      <w:r w:rsidR="00F2102C" w:rsidRPr="00696518">
        <w:rPr>
          <w:rFonts w:ascii="Lato" w:hAnsi="Lato" w:cs="Arial"/>
          <w:spacing w:val="4"/>
        </w:rPr>
        <w:t xml:space="preserve">, </w:t>
      </w:r>
      <w:r w:rsidR="001B762E" w:rsidRPr="00696518">
        <w:rPr>
          <w:rFonts w:ascii="Lato" w:hAnsi="Lato" w:cs="Arial"/>
          <w:spacing w:val="4"/>
        </w:rPr>
        <w:t xml:space="preserve">a wyłącznie </w:t>
      </w:r>
      <w:r w:rsidR="00620AB8" w:rsidRPr="00696518">
        <w:rPr>
          <w:rFonts w:ascii="Lato" w:hAnsi="Lato" w:cs="Arial"/>
          <w:spacing w:val="4"/>
        </w:rPr>
        <w:t>od prawie dwóch lat przedłużał termin opracowania i przekazania wymaganej dokumentacji.</w:t>
      </w:r>
    </w:p>
    <w:p w14:paraId="0A83669E" w14:textId="77777777" w:rsidR="003F194B" w:rsidRDefault="00137F69" w:rsidP="00D55136">
      <w:pPr>
        <w:spacing w:after="240" w:line="240" w:lineRule="exact"/>
        <w:jc w:val="both"/>
        <w:rPr>
          <w:rFonts w:ascii="Lato" w:hAnsi="Lato" w:cs="Arial"/>
          <w:spacing w:val="4"/>
        </w:rPr>
      </w:pPr>
      <w:r w:rsidRPr="00696518">
        <w:rPr>
          <w:rFonts w:ascii="Lato" w:hAnsi="Lato" w:cs="Arial"/>
          <w:spacing w:val="4"/>
        </w:rPr>
        <w:t xml:space="preserve">Ww. działania inwestora skutkowały brakiem możliwości uchylenia decyzji Wojewody Śląskiego jedynie w części. </w:t>
      </w:r>
      <w:r w:rsidR="00D55136">
        <w:rPr>
          <w:rFonts w:ascii="Lato" w:hAnsi="Lato" w:cs="Arial"/>
          <w:spacing w:val="4"/>
        </w:rPr>
        <w:t>Dotychczasowa korespondencja z inwestorem bezsprzecznie dowodzi,</w:t>
      </w:r>
      <w:r w:rsidR="003F194B">
        <w:rPr>
          <w:rFonts w:ascii="Lato" w:hAnsi="Lato" w:cs="Arial"/>
          <w:spacing w:val="4"/>
        </w:rPr>
        <w:t xml:space="preserve"> że </w:t>
      </w:r>
      <w:r w:rsidR="00D55136">
        <w:rPr>
          <w:rFonts w:ascii="Lato" w:hAnsi="Lato" w:cs="Arial"/>
          <w:spacing w:val="4"/>
        </w:rPr>
        <w:t xml:space="preserve">zakres zmian jakich wymagałaby decyzja organu I instancji dla </w:t>
      </w:r>
      <w:r w:rsidR="00D55136" w:rsidRPr="00D55136">
        <w:rPr>
          <w:rFonts w:ascii="Lato" w:hAnsi="Lato" w:cs="Arial"/>
          <w:spacing w:val="4"/>
        </w:rPr>
        <w:t>uwzględni</w:t>
      </w:r>
      <w:r w:rsidR="00D55136">
        <w:rPr>
          <w:rFonts w:ascii="Lato" w:hAnsi="Lato" w:cs="Arial"/>
          <w:spacing w:val="4"/>
        </w:rPr>
        <w:t>enia</w:t>
      </w:r>
      <w:r w:rsidR="00D55136" w:rsidRPr="00D55136">
        <w:rPr>
          <w:rFonts w:ascii="Lato" w:hAnsi="Lato" w:cs="Arial"/>
          <w:spacing w:val="4"/>
        </w:rPr>
        <w:t xml:space="preserve"> zarówno zmian stanu prawnego, jak i faktycznego, jakie zaszły w sprawie </w:t>
      </w:r>
      <w:r w:rsidR="00D55136">
        <w:rPr>
          <w:rFonts w:ascii="Lato" w:hAnsi="Lato" w:cs="Arial"/>
          <w:spacing w:val="4"/>
        </w:rPr>
        <w:t xml:space="preserve">od dnia </w:t>
      </w:r>
      <w:r w:rsidR="00D55136" w:rsidRPr="00D55136">
        <w:rPr>
          <w:rFonts w:ascii="Lato" w:hAnsi="Lato" w:cs="Arial"/>
          <w:spacing w:val="4"/>
        </w:rPr>
        <w:t>wydani</w:t>
      </w:r>
      <w:r w:rsidR="00D55136">
        <w:rPr>
          <w:rFonts w:ascii="Lato" w:hAnsi="Lato" w:cs="Arial"/>
          <w:spacing w:val="4"/>
        </w:rPr>
        <w:t>a decyzji Wojewody Śląskiego</w:t>
      </w:r>
      <w:r w:rsidR="003F194B">
        <w:rPr>
          <w:rFonts w:ascii="Lato" w:hAnsi="Lato" w:cs="Arial"/>
          <w:spacing w:val="4"/>
        </w:rPr>
        <w:t xml:space="preserve">, jest bardzo szeroki, może dotyczyć nawet 1800 nieruchomości. Niewątpliwie zatem </w:t>
      </w:r>
      <w:r w:rsidR="003F194B" w:rsidRPr="00D55136">
        <w:rPr>
          <w:rFonts w:ascii="Lato" w:hAnsi="Lato" w:cs="Arial"/>
          <w:spacing w:val="4"/>
        </w:rPr>
        <w:t xml:space="preserve">konieczny do wyjaśnienia zakres sprawy ma </w:t>
      </w:r>
      <w:r w:rsidR="003F194B">
        <w:rPr>
          <w:rFonts w:ascii="Lato" w:hAnsi="Lato" w:cs="Arial"/>
          <w:spacing w:val="4"/>
        </w:rPr>
        <w:t xml:space="preserve">bardzo </w:t>
      </w:r>
      <w:r w:rsidR="003F194B" w:rsidRPr="00D55136">
        <w:rPr>
          <w:rFonts w:ascii="Lato" w:hAnsi="Lato" w:cs="Arial"/>
          <w:spacing w:val="4"/>
        </w:rPr>
        <w:t>istotny wpływ na jej rozstrzygnięcie</w:t>
      </w:r>
      <w:r w:rsidR="003F194B">
        <w:rPr>
          <w:rFonts w:ascii="Lato" w:hAnsi="Lato" w:cs="Arial"/>
          <w:spacing w:val="4"/>
        </w:rPr>
        <w:t>.</w:t>
      </w:r>
    </w:p>
    <w:p w14:paraId="43938DB7" w14:textId="45C8DB83" w:rsidR="003F194B" w:rsidRDefault="003F194B" w:rsidP="00D55136">
      <w:pPr>
        <w:spacing w:after="240" w:line="240" w:lineRule="exact"/>
        <w:jc w:val="both"/>
        <w:rPr>
          <w:rFonts w:ascii="Lato" w:hAnsi="Lato" w:cs="Arial"/>
          <w:spacing w:val="4"/>
        </w:rPr>
      </w:pPr>
      <w:r>
        <w:rPr>
          <w:rFonts w:ascii="Lato" w:hAnsi="Lato" w:cs="Arial"/>
          <w:spacing w:val="4"/>
        </w:rPr>
        <w:t>Już sam b</w:t>
      </w:r>
      <w:r w:rsidR="00641710" w:rsidRPr="00696518">
        <w:rPr>
          <w:rFonts w:ascii="Lato" w:hAnsi="Lato" w:cs="Arial"/>
          <w:spacing w:val="4"/>
        </w:rPr>
        <w:t xml:space="preserve">rak aktualizacji wniosku inwestora o wydanie zezwolenia na realizację przedmiotowej inwestycji drogowej wskazującego działki objęte przedsięwzięciem uniemożliwia organowi odwoławczemu ustalenie aktualnego zakresu inwestycji, a brak taki skutkuje przekazaniem sprawy do ponownego rozpatrzenia przez organ I instancji celem ustalenia zakresu wniosku zgodnego z aktualnym stanem faktycznym i prawnym nieruchomości. W takiej sytuacji, </w:t>
      </w:r>
      <w:r>
        <w:rPr>
          <w:rFonts w:ascii="Lato" w:hAnsi="Lato" w:cs="Arial"/>
          <w:spacing w:val="4"/>
        </w:rPr>
        <w:t xml:space="preserve">Minister </w:t>
      </w:r>
      <w:r w:rsidR="00641710" w:rsidRPr="00696518">
        <w:rPr>
          <w:rFonts w:ascii="Lato" w:hAnsi="Lato" w:cs="Arial"/>
          <w:spacing w:val="4"/>
        </w:rPr>
        <w:t xml:space="preserve">nie ma </w:t>
      </w:r>
      <w:r w:rsidR="000010E2" w:rsidRPr="00696518">
        <w:rPr>
          <w:rFonts w:ascii="Lato" w:hAnsi="Lato" w:cs="Arial"/>
          <w:spacing w:val="4"/>
        </w:rPr>
        <w:t>możliwości</w:t>
      </w:r>
      <w:r w:rsidR="00641710" w:rsidRPr="00696518">
        <w:rPr>
          <w:rFonts w:ascii="Lato" w:hAnsi="Lato" w:cs="Arial"/>
          <w:spacing w:val="4"/>
        </w:rPr>
        <w:t xml:space="preserve"> </w:t>
      </w:r>
      <w:r w:rsidR="00067F36" w:rsidRPr="00696518">
        <w:rPr>
          <w:rFonts w:ascii="Lato" w:hAnsi="Lato" w:cs="Arial"/>
          <w:spacing w:val="4"/>
        </w:rPr>
        <w:t xml:space="preserve">aktualizacji nieruchomości objętych wnioskiem inwestora </w:t>
      </w:r>
      <w:r w:rsidR="00641710" w:rsidRPr="00696518">
        <w:rPr>
          <w:rFonts w:ascii="Lato" w:hAnsi="Lato" w:cs="Arial"/>
          <w:spacing w:val="4"/>
        </w:rPr>
        <w:t xml:space="preserve">w ramach uzupełniającego postępowania dowodowego w oparciu o </w:t>
      </w:r>
      <w:hyperlink r:id="rId8" w:history="1">
        <w:r w:rsidR="00641710" w:rsidRPr="00696518">
          <w:rPr>
            <w:rStyle w:val="Hipercze"/>
            <w:rFonts w:ascii="Lato" w:hAnsi="Lato" w:cs="Arial"/>
            <w:color w:val="auto"/>
            <w:spacing w:val="4"/>
            <w:u w:val="none"/>
          </w:rPr>
          <w:t>art. 136</w:t>
        </w:r>
      </w:hyperlink>
      <w:r w:rsidR="00641710" w:rsidRPr="00696518">
        <w:rPr>
          <w:rFonts w:ascii="Lato" w:hAnsi="Lato" w:cs="Arial"/>
          <w:spacing w:val="4"/>
        </w:rPr>
        <w:t xml:space="preserve"> </w:t>
      </w:r>
      <w:r w:rsidR="00067F36" w:rsidRPr="00696518">
        <w:rPr>
          <w:rFonts w:ascii="Lato" w:hAnsi="Lato" w:cs="Arial"/>
          <w:spacing w:val="4"/>
        </w:rPr>
        <w:t>kpa.</w:t>
      </w:r>
      <w:r w:rsidR="00641710" w:rsidRPr="00696518">
        <w:rPr>
          <w:rFonts w:ascii="Lato" w:hAnsi="Lato" w:cs="Arial"/>
          <w:spacing w:val="4"/>
        </w:rPr>
        <w:t xml:space="preserve"> </w:t>
      </w:r>
      <w:r w:rsidR="00067F36" w:rsidRPr="00696518">
        <w:rPr>
          <w:rFonts w:ascii="Lato" w:hAnsi="Lato" w:cs="Arial"/>
          <w:spacing w:val="4"/>
        </w:rPr>
        <w:t>Jak już wyjaśniono w niniejszym rozstrzygnięciu, Minister</w:t>
      </w:r>
      <w:r w:rsidR="00641710" w:rsidRPr="00696518">
        <w:rPr>
          <w:rFonts w:ascii="Lato" w:hAnsi="Lato" w:cs="Arial"/>
          <w:spacing w:val="4"/>
        </w:rPr>
        <w:t xml:space="preserve"> podjął próbę </w:t>
      </w:r>
      <w:r w:rsidR="00067F36" w:rsidRPr="00696518">
        <w:rPr>
          <w:rFonts w:ascii="Lato" w:eastAsia="Times New Roman" w:hAnsi="Lato" w:cs="Arial"/>
          <w:bCs/>
          <w:spacing w:val="4"/>
          <w:lang w:eastAsia="pl-PL"/>
        </w:rPr>
        <w:t>ustalenia aktualnego stanu prawnego nieruchomości objętych zakresem przedmiotowej inwestycji drogowej, jednakże zaniechanie współpracy ze strony inwestora</w:t>
      </w:r>
      <w:r>
        <w:rPr>
          <w:rFonts w:ascii="Lato" w:eastAsia="Times New Roman" w:hAnsi="Lato" w:cs="Arial"/>
          <w:bCs/>
          <w:spacing w:val="4"/>
          <w:lang w:eastAsia="pl-PL"/>
        </w:rPr>
        <w:t>, choć sukcesywnie uzasadniane różnymi okolicznościami w toku</w:t>
      </w:r>
      <w:r w:rsidR="00FF2CCF">
        <w:rPr>
          <w:rFonts w:ascii="Lato" w:eastAsia="Times New Roman" w:hAnsi="Lato" w:cs="Arial"/>
          <w:bCs/>
          <w:spacing w:val="4"/>
          <w:lang w:eastAsia="pl-PL"/>
        </w:rPr>
        <w:t xml:space="preserve"> </w:t>
      </w:r>
      <w:r>
        <w:rPr>
          <w:rFonts w:ascii="Lato" w:eastAsia="Times New Roman" w:hAnsi="Lato" w:cs="Arial"/>
          <w:bCs/>
          <w:spacing w:val="4"/>
          <w:lang w:eastAsia="pl-PL"/>
        </w:rPr>
        <w:t xml:space="preserve">postępowania, nie pozwoliło na należyte </w:t>
      </w:r>
      <w:r w:rsidR="00067F36" w:rsidRPr="00696518">
        <w:rPr>
          <w:rFonts w:ascii="Lato" w:eastAsia="Times New Roman" w:hAnsi="Lato" w:cs="Arial"/>
          <w:bCs/>
          <w:spacing w:val="4"/>
          <w:lang w:eastAsia="pl-PL"/>
        </w:rPr>
        <w:t>dokonania ustaleń a następnie poprawieni</w:t>
      </w:r>
      <w:r>
        <w:rPr>
          <w:rFonts w:ascii="Lato" w:eastAsia="Times New Roman" w:hAnsi="Lato" w:cs="Arial"/>
          <w:bCs/>
          <w:spacing w:val="4"/>
          <w:lang w:eastAsia="pl-PL"/>
        </w:rPr>
        <w:t>e</w:t>
      </w:r>
      <w:r w:rsidR="00067F36" w:rsidRPr="00696518">
        <w:rPr>
          <w:rFonts w:ascii="Lato" w:eastAsia="Times New Roman" w:hAnsi="Lato" w:cs="Arial"/>
          <w:bCs/>
          <w:spacing w:val="4"/>
          <w:lang w:eastAsia="pl-PL"/>
        </w:rPr>
        <w:t xml:space="preserve"> decyzji Wojewody Śląskiego wraz z załącznikami graficznymi przez </w:t>
      </w:r>
      <w:r w:rsidR="00641710" w:rsidRPr="00696518">
        <w:rPr>
          <w:rFonts w:ascii="Lato" w:hAnsi="Lato" w:cs="Arial"/>
          <w:spacing w:val="4"/>
        </w:rPr>
        <w:t>organ drugiej instancji</w:t>
      </w:r>
      <w:r w:rsidR="00067F36" w:rsidRPr="00696518">
        <w:rPr>
          <w:rFonts w:ascii="Lato" w:hAnsi="Lato" w:cs="Arial"/>
          <w:spacing w:val="4"/>
        </w:rPr>
        <w:t>.</w:t>
      </w:r>
    </w:p>
    <w:p w14:paraId="336A2340" w14:textId="32272881" w:rsidR="00641710" w:rsidRPr="00696518" w:rsidRDefault="00641710" w:rsidP="00D55136">
      <w:pPr>
        <w:spacing w:after="240" w:line="240" w:lineRule="exact"/>
        <w:jc w:val="both"/>
        <w:rPr>
          <w:rFonts w:ascii="Lato" w:hAnsi="Lato" w:cs="Arial"/>
          <w:spacing w:val="4"/>
        </w:rPr>
      </w:pPr>
      <w:r w:rsidRPr="00696518">
        <w:rPr>
          <w:rFonts w:ascii="Lato" w:hAnsi="Lato" w:cs="Arial"/>
          <w:spacing w:val="4"/>
        </w:rPr>
        <w:t xml:space="preserve">Powyższe uzasadniało zastosowanie </w:t>
      </w:r>
      <w:hyperlink r:id="rId9" w:history="1">
        <w:r w:rsidRPr="00696518">
          <w:rPr>
            <w:rStyle w:val="Hipercze"/>
            <w:rFonts w:ascii="Lato" w:hAnsi="Lato" w:cs="Arial"/>
            <w:color w:val="auto"/>
            <w:spacing w:val="4"/>
            <w:u w:val="none"/>
          </w:rPr>
          <w:t>art. 138 § 2</w:t>
        </w:r>
      </w:hyperlink>
      <w:r w:rsidRPr="00696518">
        <w:rPr>
          <w:rFonts w:ascii="Lato" w:hAnsi="Lato" w:cs="Arial"/>
          <w:spacing w:val="4"/>
        </w:rPr>
        <w:t xml:space="preserve"> </w:t>
      </w:r>
      <w:r w:rsidR="00067F36" w:rsidRPr="00696518">
        <w:rPr>
          <w:rFonts w:ascii="Lato" w:hAnsi="Lato" w:cs="Arial"/>
          <w:spacing w:val="4"/>
        </w:rPr>
        <w:t>kpa</w:t>
      </w:r>
      <w:r w:rsidRPr="00696518">
        <w:rPr>
          <w:rFonts w:ascii="Lato" w:hAnsi="Lato" w:cs="Arial"/>
          <w:spacing w:val="4"/>
        </w:rPr>
        <w:t xml:space="preserve">, gdyż </w:t>
      </w:r>
      <w:r w:rsidR="00066B98" w:rsidRPr="00696518">
        <w:rPr>
          <w:rFonts w:ascii="Lato" w:hAnsi="Lato" w:cs="Arial"/>
          <w:spacing w:val="4"/>
        </w:rPr>
        <w:t xml:space="preserve">ustalenie nieruchomości objętych inwestycją </w:t>
      </w:r>
      <w:r w:rsidRPr="00696518">
        <w:rPr>
          <w:rFonts w:ascii="Lato" w:hAnsi="Lato" w:cs="Arial"/>
          <w:spacing w:val="4"/>
        </w:rPr>
        <w:t>to zasadnicz</w:t>
      </w:r>
      <w:r w:rsidR="00066B98" w:rsidRPr="00696518">
        <w:rPr>
          <w:rFonts w:ascii="Lato" w:hAnsi="Lato" w:cs="Arial"/>
          <w:spacing w:val="4"/>
        </w:rPr>
        <w:t>a kwestia</w:t>
      </w:r>
      <w:r w:rsidRPr="00696518">
        <w:rPr>
          <w:rFonts w:ascii="Lato" w:hAnsi="Lato" w:cs="Arial"/>
          <w:spacing w:val="4"/>
        </w:rPr>
        <w:t>, w oparciu o któr</w:t>
      </w:r>
      <w:r w:rsidR="00066B98" w:rsidRPr="00696518">
        <w:rPr>
          <w:rFonts w:ascii="Lato" w:hAnsi="Lato" w:cs="Arial"/>
          <w:spacing w:val="4"/>
        </w:rPr>
        <w:t>ą</w:t>
      </w:r>
      <w:r w:rsidRPr="00696518">
        <w:rPr>
          <w:rFonts w:ascii="Lato" w:hAnsi="Lato" w:cs="Arial"/>
          <w:spacing w:val="4"/>
        </w:rPr>
        <w:t xml:space="preserve"> wydaje się decyzję </w:t>
      </w:r>
      <w:r w:rsidR="00FF2CCF">
        <w:rPr>
          <w:rFonts w:ascii="Lato" w:hAnsi="Lato" w:cs="Arial"/>
          <w:spacing w:val="4"/>
        </w:rPr>
        <w:br/>
      </w:r>
      <w:r w:rsidRPr="00696518">
        <w:rPr>
          <w:rFonts w:ascii="Lato" w:hAnsi="Lato" w:cs="Arial"/>
          <w:spacing w:val="4"/>
        </w:rPr>
        <w:t xml:space="preserve">o </w:t>
      </w:r>
      <w:r w:rsidR="00066B98" w:rsidRPr="00696518">
        <w:rPr>
          <w:rFonts w:ascii="Lato" w:hAnsi="Lato" w:cs="Arial"/>
          <w:spacing w:val="4"/>
        </w:rPr>
        <w:t>zezwoleniu na realizację inwestycji drogowej</w:t>
      </w:r>
      <w:r w:rsidRPr="00696518">
        <w:rPr>
          <w:rFonts w:ascii="Lato" w:hAnsi="Lato" w:cs="Arial"/>
          <w:spacing w:val="4"/>
        </w:rPr>
        <w:t>. Przeprowadzenie t</w:t>
      </w:r>
      <w:r w:rsidR="000010E2" w:rsidRPr="00696518">
        <w:rPr>
          <w:rFonts w:ascii="Lato" w:hAnsi="Lato" w:cs="Arial"/>
          <w:spacing w:val="4"/>
        </w:rPr>
        <w:t>akiego</w:t>
      </w:r>
      <w:r w:rsidRPr="00696518">
        <w:rPr>
          <w:rFonts w:ascii="Lato" w:hAnsi="Lato" w:cs="Arial"/>
          <w:spacing w:val="4"/>
        </w:rPr>
        <w:t xml:space="preserve"> dowodu oznacza w istocie przeprowadzenie postępowania wyjaśniającego w znacznej części </w:t>
      </w:r>
      <w:r w:rsidR="00794A2F">
        <w:rPr>
          <w:rFonts w:ascii="Lato" w:hAnsi="Lato" w:cs="Arial"/>
          <w:spacing w:val="4"/>
        </w:rPr>
        <w:br/>
      </w:r>
      <w:r w:rsidRPr="00696518">
        <w:rPr>
          <w:rFonts w:ascii="Lato" w:hAnsi="Lato" w:cs="Arial"/>
          <w:spacing w:val="4"/>
        </w:rPr>
        <w:t xml:space="preserve">i uzasadnia wydanie przez organ odwoławczy decyzji kasacyjnej. </w:t>
      </w:r>
      <w:r w:rsidR="00AC4A36" w:rsidRPr="00696518">
        <w:rPr>
          <w:rFonts w:ascii="Lato" w:hAnsi="Lato" w:cs="Arial"/>
          <w:spacing w:val="4"/>
        </w:rPr>
        <w:t>Nieaktualność zakresu inwestycji i brak możliwości uzyskania od wnioskodawcy spójnej i jednoznacznej informacji o aktualnym stanie faktycznym i prawnym nieruchomości</w:t>
      </w:r>
      <w:r w:rsidR="003F194B">
        <w:rPr>
          <w:rFonts w:ascii="Lato" w:hAnsi="Lato" w:cs="Arial"/>
          <w:spacing w:val="4"/>
        </w:rPr>
        <w:t xml:space="preserve">, a także poprawnie wykonanej dokumentacji niezbędnej dla całościowego zreformowania decyzji dotkniętej wadą, </w:t>
      </w:r>
      <w:r w:rsidRPr="00696518">
        <w:rPr>
          <w:rFonts w:ascii="Lato" w:hAnsi="Lato" w:cs="Arial"/>
          <w:spacing w:val="4"/>
        </w:rPr>
        <w:t xml:space="preserve">uzasadniała zastosowanie przez organ odwoławczy przepisu </w:t>
      </w:r>
      <w:hyperlink r:id="rId10" w:history="1">
        <w:r w:rsidRPr="00696518">
          <w:rPr>
            <w:rStyle w:val="Hipercze"/>
            <w:rFonts w:ascii="Lato" w:hAnsi="Lato" w:cs="Arial"/>
            <w:color w:val="auto"/>
            <w:spacing w:val="4"/>
            <w:u w:val="none"/>
          </w:rPr>
          <w:t>art. 138 § 2</w:t>
        </w:r>
      </w:hyperlink>
      <w:r w:rsidRPr="00696518">
        <w:rPr>
          <w:rFonts w:ascii="Lato" w:hAnsi="Lato" w:cs="Arial"/>
          <w:spacing w:val="4"/>
        </w:rPr>
        <w:t xml:space="preserve"> </w:t>
      </w:r>
      <w:r w:rsidR="00AC4A36" w:rsidRPr="00696518">
        <w:rPr>
          <w:rFonts w:ascii="Lato" w:hAnsi="Lato" w:cs="Arial"/>
          <w:spacing w:val="4"/>
        </w:rPr>
        <w:t>kpa</w:t>
      </w:r>
      <w:r w:rsidR="000010E2" w:rsidRPr="00696518">
        <w:rPr>
          <w:rFonts w:ascii="Lato" w:hAnsi="Lato" w:cs="Arial"/>
          <w:spacing w:val="4"/>
        </w:rPr>
        <w:t xml:space="preserve">. </w:t>
      </w:r>
      <w:r w:rsidR="00FF2CCF">
        <w:rPr>
          <w:rFonts w:ascii="Lato" w:hAnsi="Lato" w:cs="Arial"/>
          <w:spacing w:val="4"/>
        </w:rPr>
        <w:br/>
      </w:r>
      <w:r w:rsidRPr="00696518">
        <w:rPr>
          <w:rFonts w:ascii="Lato" w:hAnsi="Lato" w:cs="Arial"/>
          <w:spacing w:val="4"/>
        </w:rPr>
        <w:t xml:space="preserve">W niniejszej sprawie konieczny do wyjaśnienia zakres sprawy </w:t>
      </w:r>
      <w:r w:rsidR="003F194B">
        <w:rPr>
          <w:rFonts w:ascii="Lato" w:hAnsi="Lato" w:cs="Arial"/>
          <w:spacing w:val="4"/>
        </w:rPr>
        <w:t xml:space="preserve">niewątpliwe ma </w:t>
      </w:r>
      <w:r w:rsidRPr="00696518">
        <w:rPr>
          <w:rFonts w:ascii="Lato" w:hAnsi="Lato" w:cs="Arial"/>
          <w:spacing w:val="4"/>
        </w:rPr>
        <w:t xml:space="preserve">istotny wpływ na jej rozstrzygnięcie, </w:t>
      </w:r>
      <w:r w:rsidR="003F194B">
        <w:rPr>
          <w:rFonts w:ascii="Lato" w:hAnsi="Lato" w:cs="Arial"/>
          <w:spacing w:val="4"/>
        </w:rPr>
        <w:t xml:space="preserve">co najmniej z tej przyczyny, że decyzja Wojewody Śląskiego ingeruje w prawa właścicielskie, w obszernym zakresie reguluje stosunki własnościowe. Dlatego też zasadniczą kwestią, której nie sposób było ustalić w postępowaniu odwoławczym jest </w:t>
      </w:r>
      <w:r w:rsidR="00CE6B1C">
        <w:rPr>
          <w:rFonts w:ascii="Lato" w:hAnsi="Lato" w:cs="Arial"/>
          <w:spacing w:val="4"/>
        </w:rPr>
        <w:t xml:space="preserve">rzetelne </w:t>
      </w:r>
      <w:r w:rsidRPr="00696518">
        <w:rPr>
          <w:rFonts w:ascii="Lato" w:hAnsi="Lato" w:cs="Arial"/>
          <w:spacing w:val="4"/>
        </w:rPr>
        <w:t>ustalenie</w:t>
      </w:r>
      <w:r w:rsidR="003F194B">
        <w:rPr>
          <w:rFonts w:ascii="Lato" w:hAnsi="Lato" w:cs="Arial"/>
          <w:spacing w:val="4"/>
        </w:rPr>
        <w:t xml:space="preserve"> </w:t>
      </w:r>
      <w:r w:rsidR="00CE6B1C">
        <w:rPr>
          <w:rFonts w:ascii="Lato" w:hAnsi="Lato" w:cs="Arial"/>
          <w:spacing w:val="4"/>
        </w:rPr>
        <w:t xml:space="preserve">aktualnego stanu prawnego nieruchomości objętych inwestycją, a nawet jej zakresu. Nie ustalenie tych elementów </w:t>
      </w:r>
      <w:r w:rsidRPr="00696518">
        <w:rPr>
          <w:rFonts w:ascii="Lato" w:hAnsi="Lato" w:cs="Arial"/>
          <w:spacing w:val="4"/>
        </w:rPr>
        <w:t>naruszałoby zasadę prawdy obiektywnej oraz zasadę praworządności</w:t>
      </w:r>
      <w:r w:rsidR="00CE6B1C">
        <w:rPr>
          <w:rFonts w:ascii="Lato" w:hAnsi="Lato" w:cs="Arial"/>
          <w:spacing w:val="4"/>
        </w:rPr>
        <w:t>.</w:t>
      </w:r>
    </w:p>
    <w:p w14:paraId="05AD2981" w14:textId="2349BB33" w:rsidR="000010E2" w:rsidRPr="00696518" w:rsidRDefault="00CE6B1C" w:rsidP="000010E2">
      <w:pPr>
        <w:spacing w:after="240" w:line="240" w:lineRule="exact"/>
        <w:jc w:val="both"/>
        <w:rPr>
          <w:rFonts w:ascii="Lato" w:hAnsi="Lato" w:cs="Arial"/>
          <w:spacing w:val="4"/>
        </w:rPr>
      </w:pPr>
      <w:r>
        <w:rPr>
          <w:rFonts w:ascii="Lato" w:hAnsi="Lato" w:cs="Arial"/>
          <w:spacing w:val="4"/>
        </w:rPr>
        <w:t>Należy również zauważyć, że o</w:t>
      </w:r>
      <w:r w:rsidR="000010E2" w:rsidRPr="00696518">
        <w:rPr>
          <w:rFonts w:ascii="Lato" w:hAnsi="Lato" w:cs="Arial"/>
          <w:spacing w:val="4"/>
        </w:rPr>
        <w:t xml:space="preserve">rgan odwoławczy podejmując decyzję o zastosowaniu </w:t>
      </w:r>
      <w:hyperlink r:id="rId11" w:anchor="/document/16784712?unitId=art(138)par(2)" w:history="1">
        <w:r w:rsidR="000010E2" w:rsidRPr="00696518">
          <w:rPr>
            <w:rStyle w:val="Hipercze"/>
            <w:rFonts w:ascii="Lato" w:hAnsi="Lato" w:cs="Arial"/>
            <w:color w:val="auto"/>
            <w:spacing w:val="4"/>
            <w:u w:val="none"/>
          </w:rPr>
          <w:t>art. 138 § 2</w:t>
        </w:r>
      </w:hyperlink>
      <w:r w:rsidR="000010E2" w:rsidRPr="00696518">
        <w:rPr>
          <w:rFonts w:ascii="Lato" w:hAnsi="Lato" w:cs="Arial"/>
          <w:spacing w:val="4"/>
        </w:rPr>
        <w:t xml:space="preserve"> kpa powinien brać pod uwagę nie tylko ogólną zasadę dwuinstancyjności postępowania administracyjnego (</w:t>
      </w:r>
      <w:hyperlink r:id="rId12" w:anchor="/document/16784712?unitId=art(15)" w:history="1">
        <w:r w:rsidR="000010E2" w:rsidRPr="00696518">
          <w:rPr>
            <w:rStyle w:val="Hipercze"/>
            <w:rFonts w:ascii="Lato" w:hAnsi="Lato" w:cs="Arial"/>
            <w:color w:val="auto"/>
            <w:spacing w:val="4"/>
            <w:u w:val="none"/>
          </w:rPr>
          <w:t>art. 15</w:t>
        </w:r>
      </w:hyperlink>
      <w:r w:rsidR="000010E2" w:rsidRPr="00696518">
        <w:rPr>
          <w:rFonts w:ascii="Lato" w:hAnsi="Lato" w:cs="Arial"/>
          <w:spacing w:val="4"/>
        </w:rPr>
        <w:t xml:space="preserve"> kpa), ale i inne zasady oraz przepisy tego postępowania, w tym wynikającą z </w:t>
      </w:r>
      <w:hyperlink r:id="rId13" w:anchor="/document/16784712?unitId=art(8)" w:history="1">
        <w:r w:rsidR="000010E2" w:rsidRPr="00696518">
          <w:rPr>
            <w:rStyle w:val="Hipercze"/>
            <w:rFonts w:ascii="Lato" w:hAnsi="Lato" w:cs="Arial"/>
            <w:color w:val="auto"/>
            <w:spacing w:val="4"/>
            <w:u w:val="none"/>
          </w:rPr>
          <w:t>art. 8</w:t>
        </w:r>
      </w:hyperlink>
      <w:r w:rsidR="000010E2" w:rsidRPr="00696518">
        <w:rPr>
          <w:rFonts w:ascii="Lato" w:hAnsi="Lato" w:cs="Arial"/>
          <w:spacing w:val="4"/>
        </w:rPr>
        <w:t xml:space="preserve"> kpa zasadę budzenia zaufania obywateli </w:t>
      </w:r>
      <w:r w:rsidR="00FF2CCF">
        <w:rPr>
          <w:rFonts w:ascii="Lato" w:hAnsi="Lato" w:cs="Arial"/>
          <w:spacing w:val="4"/>
        </w:rPr>
        <w:br/>
      </w:r>
      <w:r w:rsidR="000010E2" w:rsidRPr="00696518">
        <w:rPr>
          <w:rFonts w:ascii="Lato" w:hAnsi="Lato" w:cs="Arial"/>
          <w:spacing w:val="4"/>
        </w:rPr>
        <w:t xml:space="preserve">do organów państwa oraz statuowaną w </w:t>
      </w:r>
      <w:hyperlink r:id="rId14" w:anchor="/document/16784712?unitId=art(12)" w:history="1">
        <w:r w:rsidR="000010E2" w:rsidRPr="00696518">
          <w:rPr>
            <w:rStyle w:val="Hipercze"/>
            <w:rFonts w:ascii="Lato" w:hAnsi="Lato" w:cs="Arial"/>
            <w:color w:val="auto"/>
            <w:spacing w:val="4"/>
            <w:u w:val="none"/>
          </w:rPr>
          <w:t>art. 12</w:t>
        </w:r>
      </w:hyperlink>
      <w:r w:rsidR="000010E2" w:rsidRPr="00696518">
        <w:rPr>
          <w:rFonts w:ascii="Lato" w:hAnsi="Lato" w:cs="Arial"/>
          <w:spacing w:val="4"/>
        </w:rPr>
        <w:t xml:space="preserve"> kpa zasadę szybkości postępowania </w:t>
      </w:r>
      <w:r w:rsidR="00FF2CCF">
        <w:rPr>
          <w:rFonts w:ascii="Lato" w:hAnsi="Lato" w:cs="Arial"/>
          <w:spacing w:val="4"/>
        </w:rPr>
        <w:br/>
      </w:r>
      <w:r w:rsidR="000010E2" w:rsidRPr="00696518">
        <w:rPr>
          <w:rFonts w:ascii="Lato" w:hAnsi="Lato" w:cs="Arial"/>
          <w:spacing w:val="4"/>
        </w:rPr>
        <w:t xml:space="preserve">(por. wyrok WSA z 13 marca 2014 r., sygn. akt </w:t>
      </w:r>
      <w:hyperlink r:id="rId15" w:anchor="/document/521541933" w:history="1">
        <w:r w:rsidR="000010E2" w:rsidRPr="00696518">
          <w:rPr>
            <w:rStyle w:val="Hipercze"/>
            <w:rFonts w:ascii="Lato" w:hAnsi="Lato" w:cs="Arial"/>
            <w:color w:val="auto"/>
            <w:spacing w:val="4"/>
            <w:u w:val="none"/>
          </w:rPr>
          <w:t>VIII SA/</w:t>
        </w:r>
        <w:proofErr w:type="spellStart"/>
        <w:r w:rsidR="000010E2" w:rsidRPr="00696518">
          <w:rPr>
            <w:rStyle w:val="Hipercze"/>
            <w:rFonts w:ascii="Lato" w:hAnsi="Lato" w:cs="Arial"/>
            <w:color w:val="auto"/>
            <w:spacing w:val="4"/>
            <w:u w:val="none"/>
          </w:rPr>
          <w:t>Wa</w:t>
        </w:r>
        <w:proofErr w:type="spellEnd"/>
        <w:r w:rsidR="000010E2" w:rsidRPr="00696518">
          <w:rPr>
            <w:rStyle w:val="Hipercze"/>
            <w:rFonts w:ascii="Lato" w:hAnsi="Lato" w:cs="Arial"/>
            <w:color w:val="auto"/>
            <w:spacing w:val="4"/>
            <w:u w:val="none"/>
          </w:rPr>
          <w:t xml:space="preserve"> 1136/13</w:t>
        </w:r>
      </w:hyperlink>
      <w:r w:rsidR="000010E2" w:rsidRPr="00696518">
        <w:rPr>
          <w:rFonts w:ascii="Lato" w:hAnsi="Lato" w:cs="Arial"/>
          <w:spacing w:val="4"/>
        </w:rPr>
        <w:t xml:space="preserve">, Centralna Baza Orzeczeń Sądów Administracyjnych, </w:t>
      </w:r>
      <w:proofErr w:type="spellStart"/>
      <w:r w:rsidR="000010E2" w:rsidRPr="00696518">
        <w:rPr>
          <w:rFonts w:ascii="Lato" w:hAnsi="Lato" w:cs="Arial"/>
          <w:spacing w:val="4"/>
        </w:rPr>
        <w:t>publ</w:t>
      </w:r>
      <w:proofErr w:type="spellEnd"/>
      <w:r w:rsidR="000010E2" w:rsidRPr="00696518">
        <w:rPr>
          <w:rFonts w:ascii="Lato" w:hAnsi="Lato" w:cs="Arial"/>
          <w:spacing w:val="4"/>
        </w:rPr>
        <w:t xml:space="preserve">. w bazie, dalej w skrócie "CBOSA"). W toku przedmiotowego postępowania odwoławczego w sprawie decyzji Wojewody Śląskiego do tutejszego organu wpłynął szereg pism wyrażających niezadowolenie z okresu jego </w:t>
      </w:r>
      <w:r w:rsidR="000010E2" w:rsidRPr="00696518">
        <w:rPr>
          <w:rFonts w:ascii="Lato" w:hAnsi="Lato" w:cs="Arial"/>
          <w:spacing w:val="4"/>
        </w:rPr>
        <w:lastRenderedPageBreak/>
        <w:t xml:space="preserve">trwania oraz ponagleń, a finalnie także skarga do Wojewódzkiego Sądu Administracyjnego w Warszawie na bezczynność Ministra w przedmiotowej sprawie. Powyższe okoliczności, tj. obowiązek załatwienia omawianej sprawy przy jednoczesnym braku możliwości ustalenia aktualnego zakresu inwestycji drogowej oraz niedysponowaniu odpowiednią dokumentacją zamienną uzasadniają zakwalifikowanie sytuacji jako wyjątkowej i zastosowanie w tym przypadku trybu określonego </w:t>
      </w:r>
      <w:r w:rsidR="00794A2F">
        <w:rPr>
          <w:rFonts w:ascii="Lato" w:hAnsi="Lato" w:cs="Arial"/>
          <w:spacing w:val="4"/>
        </w:rPr>
        <w:br/>
      </w:r>
      <w:r w:rsidR="000010E2" w:rsidRPr="00696518">
        <w:rPr>
          <w:rFonts w:ascii="Lato" w:hAnsi="Lato" w:cs="Arial"/>
          <w:spacing w:val="4"/>
        </w:rPr>
        <w:t xml:space="preserve">w art. 138 § 2 kpa.  </w:t>
      </w:r>
    </w:p>
    <w:p w14:paraId="771A4514" w14:textId="641DF1C0" w:rsidR="009F552C" w:rsidRPr="00696518" w:rsidRDefault="000010E2" w:rsidP="009F552C">
      <w:pPr>
        <w:spacing w:after="240" w:line="240" w:lineRule="exact"/>
        <w:jc w:val="both"/>
        <w:rPr>
          <w:rFonts w:ascii="Lato" w:hAnsi="Lato" w:cs="Arial"/>
          <w:spacing w:val="4"/>
        </w:rPr>
      </w:pPr>
      <w:r w:rsidRPr="00696518">
        <w:rPr>
          <w:rFonts w:ascii="Lato" w:hAnsi="Lato" w:cs="Arial"/>
          <w:spacing w:val="4"/>
        </w:rPr>
        <w:t xml:space="preserve">W przedmiotowej sprawie uwypuklić </w:t>
      </w:r>
      <w:r w:rsidR="009F552C" w:rsidRPr="00696518">
        <w:rPr>
          <w:rFonts w:ascii="Lato" w:hAnsi="Lato" w:cs="Arial"/>
          <w:spacing w:val="4"/>
        </w:rPr>
        <w:t xml:space="preserve">również </w:t>
      </w:r>
      <w:r w:rsidRPr="00696518">
        <w:rPr>
          <w:rFonts w:ascii="Lato" w:hAnsi="Lato" w:cs="Arial"/>
          <w:spacing w:val="4"/>
        </w:rPr>
        <w:t xml:space="preserve">należy, iż </w:t>
      </w:r>
      <w:r w:rsidR="009F552C" w:rsidRPr="00696518">
        <w:rPr>
          <w:rFonts w:ascii="Lato" w:hAnsi="Lato" w:cs="Arial"/>
          <w:spacing w:val="4"/>
        </w:rPr>
        <w:t xml:space="preserve">Prezes Państwowego Gospodarstwa Wodnego Wody Polskie decyzją Nr 30/2019/KUZ z dnia 14 lutego </w:t>
      </w:r>
      <w:r w:rsidR="00696518" w:rsidRPr="00696518">
        <w:rPr>
          <w:rFonts w:ascii="Lato" w:hAnsi="Lato" w:cs="Arial"/>
          <w:spacing w:val="4"/>
        </w:rPr>
        <w:br/>
      </w:r>
      <w:r w:rsidR="009F552C" w:rsidRPr="00696518">
        <w:rPr>
          <w:rFonts w:ascii="Lato" w:hAnsi="Lato" w:cs="Arial"/>
          <w:spacing w:val="4"/>
        </w:rPr>
        <w:t xml:space="preserve">2019 r., znak: KUZ.421.191.2018.KB, uchylił decyzję Dyrektora Regionalnego Zarządu Gospodarki Wodnej w Poznaniu Państwowego Gospodarstwa Wodnego Wody Polskie </w:t>
      </w:r>
      <w:r w:rsidR="00696518" w:rsidRPr="00696518">
        <w:rPr>
          <w:rFonts w:ascii="Lato" w:hAnsi="Lato" w:cs="Arial"/>
          <w:spacing w:val="4"/>
        </w:rPr>
        <w:br/>
      </w:r>
      <w:r w:rsidR="009F552C" w:rsidRPr="00696518">
        <w:rPr>
          <w:rFonts w:ascii="Lato" w:hAnsi="Lato" w:cs="Arial"/>
          <w:spacing w:val="4"/>
        </w:rPr>
        <w:t xml:space="preserve">z dnia 23 maja 2018 r., znak: PO.RUZ.421.134.9.2018.WG, udzielającą pozwolenia wodnoprawnego na </w:t>
      </w:r>
      <w:r w:rsidR="009F552C" w:rsidRPr="00696518">
        <w:rPr>
          <w:rFonts w:ascii="Lato" w:hAnsi="Lato" w:cs="Arial"/>
          <w:bCs/>
          <w:spacing w:val="4"/>
        </w:rPr>
        <w:t xml:space="preserve">wprowadzenie do wód i do ziemi wód opadowych i roztopowych </w:t>
      </w:r>
      <w:r w:rsidR="009F552C" w:rsidRPr="00696518">
        <w:rPr>
          <w:rFonts w:ascii="Lato" w:hAnsi="Lato" w:cs="Arial"/>
          <w:bCs/>
          <w:spacing w:val="4"/>
        </w:rPr>
        <w:br/>
        <w:t xml:space="preserve">z powierzchni dróg, likwidację, przebudowę i wykonanie urządzeń wodnych, prowadzenie przez wody powierzchniowe płynące obiektów mostowych, rurociągów, linii telekomunikacyjnych oraz innych urządzeń, wznoszenie obiektów budowlanych </w:t>
      </w:r>
      <w:r w:rsidR="00696518" w:rsidRPr="00696518">
        <w:rPr>
          <w:rFonts w:ascii="Lato" w:hAnsi="Lato" w:cs="Arial"/>
          <w:bCs/>
          <w:spacing w:val="4"/>
        </w:rPr>
        <w:br/>
      </w:r>
      <w:r w:rsidR="009F552C" w:rsidRPr="00696518">
        <w:rPr>
          <w:rFonts w:ascii="Lato" w:hAnsi="Lato" w:cs="Arial"/>
          <w:bCs/>
          <w:spacing w:val="4"/>
        </w:rPr>
        <w:t xml:space="preserve">i wykonanie innych robót na obszarach szczególnego zagrożenia powodzią, a także robót w wodach oraz innych robót, które mogą być przyczyną zmiany naturalnych przepływów wód, związanych z inwestycją polegającą na przebudowie drogi wojewódzkiej nr 791 </w:t>
      </w:r>
      <w:r w:rsidR="00696518" w:rsidRPr="00696518">
        <w:rPr>
          <w:rFonts w:ascii="Lato" w:hAnsi="Lato" w:cs="Arial"/>
          <w:bCs/>
          <w:spacing w:val="4"/>
        </w:rPr>
        <w:br/>
      </w:r>
      <w:r w:rsidR="009F552C" w:rsidRPr="00696518">
        <w:rPr>
          <w:rFonts w:ascii="Lato" w:hAnsi="Lato" w:cs="Arial"/>
          <w:bCs/>
          <w:spacing w:val="4"/>
        </w:rPr>
        <w:t>na odcinku od d rogi krajowej nr 1 do drogi krajowej nr 78 (Zawiercie – Kolonia Poczesna), i przekazał sprawę do ponownego rozpatrzenia organowi I instancji</w:t>
      </w:r>
      <w:r w:rsidR="00FC22FE" w:rsidRPr="00696518">
        <w:rPr>
          <w:rFonts w:ascii="Lato" w:hAnsi="Lato" w:cs="Arial"/>
          <w:bCs/>
          <w:spacing w:val="4"/>
        </w:rPr>
        <w:t xml:space="preserve"> – która to decyzja stanowiła podstawę do wydania decyzji Wojewody Śląskiego. </w:t>
      </w:r>
    </w:p>
    <w:p w14:paraId="1430E27C" w14:textId="11DB60A7" w:rsidR="00FC22FE" w:rsidRPr="00696518" w:rsidRDefault="00FC22FE" w:rsidP="00FC22FE">
      <w:pPr>
        <w:spacing w:after="240" w:line="240" w:lineRule="exact"/>
        <w:jc w:val="both"/>
        <w:rPr>
          <w:rFonts w:ascii="Lato" w:hAnsi="Lato" w:cs="Arial"/>
          <w:bCs/>
          <w:spacing w:val="4"/>
        </w:rPr>
      </w:pPr>
      <w:r w:rsidRPr="00696518">
        <w:rPr>
          <w:rFonts w:ascii="Lato" w:hAnsi="Lato" w:cs="Arial"/>
          <w:bCs/>
          <w:spacing w:val="4"/>
        </w:rPr>
        <w:t>Wyrokiem z dnia 21 listopada 2019 r., sygn. akt IV SA/</w:t>
      </w:r>
      <w:proofErr w:type="spellStart"/>
      <w:r w:rsidRPr="00696518">
        <w:rPr>
          <w:rFonts w:ascii="Lato" w:hAnsi="Lato" w:cs="Arial"/>
          <w:bCs/>
          <w:spacing w:val="4"/>
        </w:rPr>
        <w:t>Wa</w:t>
      </w:r>
      <w:proofErr w:type="spellEnd"/>
      <w:r w:rsidRPr="00696518">
        <w:rPr>
          <w:rFonts w:ascii="Lato" w:hAnsi="Lato" w:cs="Arial"/>
          <w:bCs/>
          <w:spacing w:val="4"/>
        </w:rPr>
        <w:t xml:space="preserve"> 2402/19, Wojewódzki Sąd Administracyjny oddalił sprzeciw inwestora wniesiony na podstawie art. 64a </w:t>
      </w:r>
      <w:r w:rsidR="00F61BEE">
        <w:rPr>
          <w:rFonts w:ascii="Lato" w:hAnsi="Lato" w:cs="Arial"/>
          <w:bCs/>
          <w:spacing w:val="4"/>
        </w:rPr>
        <w:br/>
      </w:r>
      <w:r w:rsidRPr="00696518">
        <w:rPr>
          <w:rFonts w:ascii="Lato" w:hAnsi="Lato" w:cs="Arial"/>
          <w:bCs/>
          <w:spacing w:val="4"/>
        </w:rPr>
        <w:t xml:space="preserve">w zw. z art. 3 § 2a </w:t>
      </w:r>
      <w:r w:rsidRPr="00696518">
        <w:rPr>
          <w:rFonts w:ascii="Lato" w:hAnsi="Lato" w:cs="Lato"/>
          <w:color w:val="000000"/>
          <w:spacing w:val="4"/>
        </w:rPr>
        <w:t>ustawy z dnia 30 sierpnia 2002 r. – Prawo o postępowaniu przed sądami administracyjnymi (</w:t>
      </w:r>
      <w:proofErr w:type="spellStart"/>
      <w:r w:rsidRPr="00696518">
        <w:rPr>
          <w:rFonts w:ascii="Lato" w:eastAsia="Times New Roman" w:hAnsi="Lato" w:cs="Arial"/>
          <w:bCs/>
          <w:spacing w:val="4"/>
          <w:lang w:eastAsia="pl-PL"/>
        </w:rPr>
        <w:t>t.j</w:t>
      </w:r>
      <w:proofErr w:type="spellEnd"/>
      <w:r w:rsidRPr="00696518">
        <w:rPr>
          <w:rFonts w:ascii="Lato" w:eastAsia="Times New Roman" w:hAnsi="Lato" w:cs="Arial"/>
          <w:bCs/>
          <w:spacing w:val="4"/>
          <w:lang w:eastAsia="pl-PL"/>
        </w:rPr>
        <w:t>. Dz. U. z 2026 r. poz. 143 z późn. zm.)</w:t>
      </w:r>
      <w:r w:rsidRPr="00696518">
        <w:rPr>
          <w:rFonts w:ascii="Lato" w:hAnsi="Lato" w:cs="Lato"/>
          <w:color w:val="000000"/>
          <w:spacing w:val="4"/>
        </w:rPr>
        <w:t xml:space="preserve"> </w:t>
      </w:r>
      <w:r w:rsidRPr="00696518">
        <w:rPr>
          <w:rFonts w:ascii="Lato" w:hAnsi="Lato" w:cs="Arial"/>
          <w:bCs/>
          <w:spacing w:val="4"/>
        </w:rPr>
        <w:t>od decyzji Prezesa Państwowego Gospodarstwa Wodnego Wody Polskie Nr 30/2019/KUZ z dnia 14 lutego 2019 r.</w:t>
      </w:r>
    </w:p>
    <w:p w14:paraId="326D5F27" w14:textId="63892D4D" w:rsidR="00FC22FE" w:rsidRPr="00696518" w:rsidRDefault="00FC22FE" w:rsidP="00FC22FE">
      <w:pPr>
        <w:spacing w:after="240" w:line="240" w:lineRule="exact"/>
        <w:jc w:val="both"/>
        <w:rPr>
          <w:rFonts w:ascii="Lato" w:hAnsi="Lato" w:cs="Arial"/>
          <w:spacing w:val="4"/>
        </w:rPr>
      </w:pPr>
      <w:r w:rsidRPr="00696518">
        <w:rPr>
          <w:rFonts w:ascii="Lato" w:hAnsi="Lato" w:cs="Arial"/>
          <w:bCs/>
          <w:spacing w:val="4"/>
        </w:rPr>
        <w:t xml:space="preserve">Wyrokiem z dnia 30 marca 2020 r., sygn. akt II OSK 714/20, Naczelny Sąd Administracyjny oddalił skargę kasacyjną od ww. wyroku </w:t>
      </w:r>
      <w:r w:rsidRPr="00696518">
        <w:rPr>
          <w:rFonts w:ascii="Lato" w:hAnsi="Lato" w:cs="Arial"/>
          <w:spacing w:val="4"/>
        </w:rPr>
        <w:t>Wojewódzkiego Sądu Administracyjnego w Warszawie z dnia 21 listopada 2019 r. sygn. akt IV SA/</w:t>
      </w:r>
      <w:proofErr w:type="spellStart"/>
      <w:r w:rsidRPr="00696518">
        <w:rPr>
          <w:rFonts w:ascii="Lato" w:hAnsi="Lato" w:cs="Arial"/>
          <w:spacing w:val="4"/>
        </w:rPr>
        <w:t>Wa</w:t>
      </w:r>
      <w:proofErr w:type="spellEnd"/>
      <w:r w:rsidRPr="00696518">
        <w:rPr>
          <w:rFonts w:ascii="Lato" w:hAnsi="Lato" w:cs="Arial"/>
          <w:spacing w:val="4"/>
        </w:rPr>
        <w:t xml:space="preserve"> 2402/19. </w:t>
      </w:r>
    </w:p>
    <w:p w14:paraId="0090C5C1" w14:textId="4ED837D8" w:rsidR="00E91E7E" w:rsidRPr="00696518" w:rsidRDefault="00A75637" w:rsidP="00E91E7E">
      <w:pPr>
        <w:spacing w:after="240" w:line="240" w:lineRule="exact"/>
        <w:jc w:val="both"/>
        <w:rPr>
          <w:rFonts w:ascii="Lato" w:hAnsi="Lato" w:cs="Arial"/>
          <w:spacing w:val="4"/>
        </w:rPr>
      </w:pPr>
      <w:r w:rsidRPr="00696518">
        <w:rPr>
          <w:rFonts w:ascii="Lato" w:hAnsi="Lato" w:cs="Arial"/>
          <w:spacing w:val="4"/>
        </w:rPr>
        <w:t>Nastę</w:t>
      </w:r>
      <w:r w:rsidRPr="00696518">
        <w:rPr>
          <w:rFonts w:ascii="Arial" w:hAnsi="Arial" w:cs="Arial"/>
          <w:spacing w:val="4"/>
        </w:rPr>
        <w:t xml:space="preserve">pnie </w:t>
      </w:r>
      <w:r w:rsidR="00E91E7E" w:rsidRPr="00696518">
        <w:rPr>
          <w:rFonts w:ascii="Lato" w:hAnsi="Lato" w:cs="Arial"/>
          <w:spacing w:val="4"/>
        </w:rPr>
        <w:t xml:space="preserve">Dyrektor Regionalnego Zarządu Gospodarki Wodnej w Poznaniu Państwowego Gospodarstwa Wodnego Wody Polskie decyzją z dnia 27 sierpnia 2021 r., znak: PO.RUZ.421.134.50.2018.WG(JD), udzielił Zarządowi Dróg Wojewódzkich </w:t>
      </w:r>
      <w:r w:rsidR="00696518" w:rsidRPr="00696518">
        <w:rPr>
          <w:rFonts w:ascii="Lato" w:hAnsi="Lato" w:cs="Arial"/>
          <w:spacing w:val="4"/>
        </w:rPr>
        <w:br/>
      </w:r>
      <w:r w:rsidR="00E91E7E" w:rsidRPr="00696518">
        <w:rPr>
          <w:rFonts w:ascii="Lato" w:hAnsi="Lato" w:cs="Arial"/>
          <w:spacing w:val="4"/>
        </w:rPr>
        <w:t xml:space="preserve">w Katowicach pozwoleń wodnoprawnych na: szczególne korzystanie z wód, obejmujące odprowadzanie wód opadowych lub roztopowych z powierzchni dróg do odbiorników; likwidację, przebudowę i wykonanie urządzeń wodnych; prowadzenie przez wody powierzchniowe płynące obiektów mostowych, rurociągów, linii telekomunikacyjnych oraz innych urządzeń; wznoszenie obiektów budowlanych i wykonanie innych robót </w:t>
      </w:r>
      <w:r w:rsidR="00696518" w:rsidRPr="00696518">
        <w:rPr>
          <w:rFonts w:ascii="Lato" w:hAnsi="Lato" w:cs="Arial"/>
          <w:spacing w:val="4"/>
        </w:rPr>
        <w:br/>
      </w:r>
      <w:r w:rsidR="00E91E7E" w:rsidRPr="00696518">
        <w:rPr>
          <w:rFonts w:ascii="Lato" w:hAnsi="Lato" w:cs="Arial"/>
          <w:spacing w:val="4"/>
        </w:rPr>
        <w:t>na obszarach szczególnego zagrożenia powodzią; wykonywanie robót w wodach oraz innych robót, które mogą być przyczyną zmiany naturalnych przepływów wód przy obiektach mostowych, związanych z inwestycją polegającą na przebudowie drogi wojewódzkiej nr 791 na odcinku od drogi krajowej nr 1 do drogi krajowej nr 78 (Zawiercie – Kolonia Poczesna).</w:t>
      </w:r>
    </w:p>
    <w:p w14:paraId="2641EB0A" w14:textId="6D577ADE" w:rsidR="00E91E7E" w:rsidRPr="00696518" w:rsidRDefault="00E91E7E" w:rsidP="00E91E7E">
      <w:pPr>
        <w:spacing w:after="240" w:line="240" w:lineRule="exact"/>
        <w:jc w:val="both"/>
        <w:rPr>
          <w:rFonts w:ascii="Lato" w:hAnsi="Lato" w:cs="Arial"/>
          <w:spacing w:val="4"/>
        </w:rPr>
      </w:pPr>
      <w:r w:rsidRPr="00696518">
        <w:rPr>
          <w:rFonts w:ascii="Lato" w:hAnsi="Lato" w:cs="Arial"/>
          <w:spacing w:val="4"/>
        </w:rPr>
        <w:t xml:space="preserve">Ww. decyzja Dyrektora Regionalnego Zarządu Gospodarki Wodnej w Poznaniu Państwowego Gospodarstwa Wodnego Wody Polskie z dnia 27 sierpnia 2021 r., znak: PO.RUZ.421.134.50.2018.WG(JD), została utrzymana w mocy decyzją Prezesa </w:t>
      </w:r>
      <w:r w:rsidRPr="00696518">
        <w:rPr>
          <w:rFonts w:ascii="Lato" w:hAnsi="Lato" w:cs="Arial"/>
          <w:spacing w:val="4"/>
        </w:rPr>
        <w:lastRenderedPageBreak/>
        <w:t xml:space="preserve">Państwowego Gospodarstwa Wodnego Wody Polskie Nr 48/2022/KUZ z dnia </w:t>
      </w:r>
      <w:r w:rsidR="005E60F8">
        <w:rPr>
          <w:rFonts w:ascii="Lato" w:hAnsi="Lato" w:cs="Arial"/>
          <w:spacing w:val="4"/>
        </w:rPr>
        <w:br/>
      </w:r>
      <w:r w:rsidRPr="00696518">
        <w:rPr>
          <w:rFonts w:ascii="Lato" w:hAnsi="Lato" w:cs="Arial"/>
          <w:spacing w:val="4"/>
        </w:rPr>
        <w:t>1 czerwca 2022 r., znak: KUZ.4210.43.3.2021.KB.</w:t>
      </w:r>
    </w:p>
    <w:p w14:paraId="7F4E7920" w14:textId="5CFB993A" w:rsidR="00E91E7E" w:rsidRPr="00696518" w:rsidRDefault="00A75637" w:rsidP="00E91E7E">
      <w:pPr>
        <w:spacing w:after="240" w:line="240" w:lineRule="exact"/>
        <w:jc w:val="both"/>
        <w:rPr>
          <w:rFonts w:ascii="Lato" w:hAnsi="Lato" w:cs="Arial"/>
          <w:spacing w:val="4"/>
        </w:rPr>
      </w:pPr>
      <w:r w:rsidRPr="00696518">
        <w:rPr>
          <w:rFonts w:ascii="Lato" w:hAnsi="Lato" w:cs="Arial"/>
          <w:spacing w:val="4"/>
        </w:rPr>
        <w:t>Nie można tracić z pola widzenia, że j</w:t>
      </w:r>
      <w:r w:rsidR="00E91E7E" w:rsidRPr="00696518">
        <w:rPr>
          <w:rFonts w:ascii="Lato" w:hAnsi="Lato" w:cs="Arial"/>
          <w:spacing w:val="4"/>
        </w:rPr>
        <w:t>ednym z podstawowych kryteriów przesądzających o możliwości wydania decyzji o zezwoleniu na realizację inwestycji drogowej jest zgodność lokalizacji zamierzonego przedsięwzięcia z postanowieniami pozwolenia wodnoprawnego. Jest to zatem jedna z zasadniczych kwestii determinująca treść decyzji o zezwoleniu na realizację inwestycji drogowej.</w:t>
      </w:r>
    </w:p>
    <w:p w14:paraId="627D8E9E" w14:textId="3AC7C78E" w:rsidR="00137F69" w:rsidRPr="00696518" w:rsidRDefault="00C64125" w:rsidP="002904F8">
      <w:pPr>
        <w:spacing w:after="240" w:line="240" w:lineRule="exact"/>
        <w:jc w:val="both"/>
        <w:rPr>
          <w:rFonts w:ascii="Lato" w:hAnsi="Lato" w:cs="Arial"/>
          <w:spacing w:val="4"/>
        </w:rPr>
      </w:pPr>
      <w:r w:rsidRPr="00696518">
        <w:rPr>
          <w:rFonts w:ascii="Lato" w:hAnsi="Lato" w:cs="Arial"/>
          <w:spacing w:val="4"/>
        </w:rPr>
        <w:t xml:space="preserve">Przenosząc powyższe na grunt rozpatrywanej sprawy stwierdzenia wymaga, że organ </w:t>
      </w:r>
      <w:r w:rsidR="00696518" w:rsidRPr="00696518">
        <w:rPr>
          <w:rFonts w:ascii="Lato" w:hAnsi="Lato" w:cs="Arial"/>
          <w:spacing w:val="4"/>
        </w:rPr>
        <w:br/>
      </w:r>
      <w:r w:rsidRPr="00696518">
        <w:rPr>
          <w:rFonts w:ascii="Lato" w:hAnsi="Lato" w:cs="Arial"/>
          <w:spacing w:val="4"/>
        </w:rPr>
        <w:t xml:space="preserve">I instancji nie mógł ocenić </w:t>
      </w:r>
      <w:r w:rsidR="002F69FF" w:rsidRPr="00696518">
        <w:rPr>
          <w:rFonts w:ascii="Lato" w:hAnsi="Lato" w:cs="Arial"/>
          <w:spacing w:val="4"/>
        </w:rPr>
        <w:t xml:space="preserve">dowodu w postaci pozwolenia wodnoprawnego wydanego </w:t>
      </w:r>
      <w:r w:rsidR="00696518" w:rsidRPr="00696518">
        <w:rPr>
          <w:rFonts w:ascii="Lato" w:hAnsi="Lato" w:cs="Arial"/>
          <w:spacing w:val="4"/>
        </w:rPr>
        <w:br/>
      </w:r>
      <w:r w:rsidR="002F69FF" w:rsidRPr="00696518">
        <w:rPr>
          <w:rFonts w:ascii="Lato" w:hAnsi="Lato" w:cs="Arial"/>
          <w:spacing w:val="4"/>
        </w:rPr>
        <w:t xml:space="preserve">w dniu 27 sierpnia 2021 r., utrzymanego w mocy decyzją z dnia 1 czerwca 2022 r. Wojewoda Śląski wydawał bowiem zaskarżone rozstrzygniecie w oparciu o decyzję </w:t>
      </w:r>
      <w:r w:rsidR="00696518" w:rsidRPr="00696518">
        <w:rPr>
          <w:rFonts w:ascii="Lato" w:hAnsi="Lato" w:cs="Arial"/>
          <w:spacing w:val="4"/>
        </w:rPr>
        <w:br/>
      </w:r>
      <w:r w:rsidR="002F69FF" w:rsidRPr="00696518">
        <w:rPr>
          <w:rFonts w:ascii="Lato" w:hAnsi="Lato" w:cs="Arial"/>
          <w:spacing w:val="4"/>
        </w:rPr>
        <w:t>w przedmiocie pozwolenia wodnoprawnego, która została wyeliminowana z obrotu prawnego. Przedłożenie w postępowaniu odwoławczym nowej decyzji o pozwoleniu wodnoprawny</w:t>
      </w:r>
      <w:r w:rsidR="00510DAF" w:rsidRPr="00696518">
        <w:rPr>
          <w:rFonts w:ascii="Lato" w:hAnsi="Lato" w:cs="Arial"/>
          <w:spacing w:val="4"/>
        </w:rPr>
        <w:t>m</w:t>
      </w:r>
      <w:r w:rsidR="002F69FF" w:rsidRPr="00696518">
        <w:rPr>
          <w:rFonts w:ascii="Lato" w:hAnsi="Lato" w:cs="Arial"/>
          <w:spacing w:val="4"/>
        </w:rPr>
        <w:t xml:space="preserve">, a zatem dowodu, który nie był znany organowi I instancji i nie podlegał w takiej sytuacji w ogóle jego ocenie, spowodowało istotną zmianę okoliczności faktycznych sprawy, co </w:t>
      </w:r>
      <w:r w:rsidR="00D31BFD" w:rsidRPr="00696518">
        <w:rPr>
          <w:rFonts w:ascii="Lato" w:hAnsi="Lato" w:cs="Arial"/>
          <w:spacing w:val="4"/>
        </w:rPr>
        <w:t xml:space="preserve">w opinii Ministra </w:t>
      </w:r>
      <w:r w:rsidR="002F69FF" w:rsidRPr="00696518">
        <w:rPr>
          <w:rFonts w:ascii="Lato" w:hAnsi="Lato" w:cs="Arial"/>
          <w:spacing w:val="4"/>
        </w:rPr>
        <w:t xml:space="preserve">oznacza, że </w:t>
      </w:r>
      <w:r w:rsidR="00510DAF" w:rsidRPr="00696518">
        <w:rPr>
          <w:rFonts w:ascii="Lato" w:hAnsi="Lato" w:cs="Arial"/>
          <w:spacing w:val="4"/>
        </w:rPr>
        <w:t xml:space="preserve">organ odwoławczy winien </w:t>
      </w:r>
      <w:r w:rsidR="002F69FF" w:rsidRPr="00696518">
        <w:rPr>
          <w:rFonts w:ascii="Lato" w:hAnsi="Lato" w:cs="Arial"/>
          <w:spacing w:val="4"/>
        </w:rPr>
        <w:t xml:space="preserve">uchylić w trybie </w:t>
      </w:r>
      <w:hyperlink r:id="rId16" w:history="1">
        <w:r w:rsidR="002F69FF" w:rsidRPr="00696518">
          <w:rPr>
            <w:rStyle w:val="Hipercze"/>
            <w:rFonts w:ascii="Lato" w:hAnsi="Lato" w:cs="Arial"/>
            <w:color w:val="auto"/>
            <w:spacing w:val="4"/>
            <w:u w:val="none"/>
          </w:rPr>
          <w:t>art. 138 § 2</w:t>
        </w:r>
      </w:hyperlink>
      <w:r w:rsidR="002F69FF" w:rsidRPr="00696518">
        <w:rPr>
          <w:rFonts w:ascii="Lato" w:hAnsi="Lato" w:cs="Arial"/>
          <w:spacing w:val="4"/>
        </w:rPr>
        <w:t xml:space="preserve"> </w:t>
      </w:r>
      <w:r w:rsidR="00510DAF" w:rsidRPr="00696518">
        <w:rPr>
          <w:rFonts w:ascii="Lato" w:hAnsi="Lato" w:cs="Arial"/>
          <w:spacing w:val="4"/>
        </w:rPr>
        <w:t>kpa</w:t>
      </w:r>
      <w:r w:rsidR="002F69FF" w:rsidRPr="00696518">
        <w:rPr>
          <w:rFonts w:ascii="Lato" w:hAnsi="Lato" w:cs="Arial"/>
          <w:spacing w:val="4"/>
        </w:rPr>
        <w:t xml:space="preserve"> decyzję Wojewody </w:t>
      </w:r>
      <w:r w:rsidR="00510DAF" w:rsidRPr="00696518">
        <w:rPr>
          <w:rFonts w:ascii="Lato" w:hAnsi="Lato" w:cs="Arial"/>
          <w:spacing w:val="4"/>
        </w:rPr>
        <w:t>Śląskiego</w:t>
      </w:r>
      <w:r w:rsidR="002F69FF" w:rsidRPr="00696518">
        <w:rPr>
          <w:rFonts w:ascii="Lato" w:hAnsi="Lato" w:cs="Arial"/>
          <w:spacing w:val="4"/>
        </w:rPr>
        <w:t xml:space="preserve"> i przekazać temu organowi sprawę do ponownego rozpoznania</w:t>
      </w:r>
      <w:r w:rsidR="00510DAF" w:rsidRPr="00696518">
        <w:rPr>
          <w:rFonts w:ascii="Lato" w:hAnsi="Lato" w:cs="Arial"/>
          <w:spacing w:val="4"/>
        </w:rPr>
        <w:t xml:space="preserve"> (por. wyrok Naczelnego Sądu Administracyjnego z dnia </w:t>
      </w:r>
      <w:r w:rsidR="00696518" w:rsidRPr="00696518">
        <w:rPr>
          <w:rFonts w:ascii="Lato" w:hAnsi="Lato" w:cs="Arial"/>
          <w:spacing w:val="4"/>
        </w:rPr>
        <w:br/>
      </w:r>
      <w:r w:rsidR="00510DAF" w:rsidRPr="00696518">
        <w:rPr>
          <w:rFonts w:ascii="Lato" w:hAnsi="Lato" w:cs="Arial"/>
          <w:spacing w:val="4"/>
        </w:rPr>
        <w:t xml:space="preserve">14 maja 2026 r., sygn. akt II OSK 584/26). </w:t>
      </w:r>
      <w:r w:rsidR="00D31BFD" w:rsidRPr="00696518">
        <w:rPr>
          <w:rFonts w:ascii="Lato" w:hAnsi="Lato" w:cs="Arial"/>
          <w:spacing w:val="4"/>
        </w:rPr>
        <w:t xml:space="preserve">Przeprowadzenie </w:t>
      </w:r>
      <w:r w:rsidR="00510DAF" w:rsidRPr="00696518">
        <w:rPr>
          <w:rFonts w:ascii="Lato" w:hAnsi="Lato" w:cs="Arial"/>
          <w:spacing w:val="4"/>
        </w:rPr>
        <w:t>tego dowodu na etapie postępowania odwoławczego</w:t>
      </w:r>
      <w:r w:rsidR="00D31BFD" w:rsidRPr="00696518">
        <w:rPr>
          <w:rFonts w:ascii="Lato" w:hAnsi="Lato" w:cs="Arial"/>
          <w:spacing w:val="4"/>
        </w:rPr>
        <w:t xml:space="preserve"> </w:t>
      </w:r>
      <w:r w:rsidR="00510DAF" w:rsidRPr="00696518">
        <w:rPr>
          <w:rFonts w:ascii="Lato" w:hAnsi="Lato" w:cs="Arial"/>
          <w:spacing w:val="4"/>
        </w:rPr>
        <w:t>przekracz</w:t>
      </w:r>
      <w:r w:rsidR="00D31BFD" w:rsidRPr="00696518">
        <w:rPr>
          <w:rFonts w:ascii="Lato" w:hAnsi="Lato" w:cs="Arial"/>
          <w:spacing w:val="4"/>
        </w:rPr>
        <w:t xml:space="preserve">a bowiem </w:t>
      </w:r>
      <w:r w:rsidR="00510DAF" w:rsidRPr="00696518">
        <w:rPr>
          <w:rFonts w:ascii="Lato" w:hAnsi="Lato" w:cs="Arial"/>
          <w:spacing w:val="4"/>
        </w:rPr>
        <w:t xml:space="preserve">granice dodatkowego postępowania wyjaśniającego, określone w </w:t>
      </w:r>
      <w:hyperlink r:id="rId17" w:history="1">
        <w:r w:rsidR="00510DAF" w:rsidRPr="00696518">
          <w:rPr>
            <w:rStyle w:val="Hipercze"/>
            <w:rFonts w:ascii="Lato" w:hAnsi="Lato" w:cs="Arial"/>
            <w:color w:val="auto"/>
            <w:spacing w:val="4"/>
            <w:u w:val="none"/>
          </w:rPr>
          <w:t>art. 136</w:t>
        </w:r>
      </w:hyperlink>
      <w:r w:rsidR="00510DAF" w:rsidRPr="00696518">
        <w:rPr>
          <w:rFonts w:ascii="Lato" w:hAnsi="Lato" w:cs="Arial"/>
          <w:spacing w:val="4"/>
        </w:rPr>
        <w:t xml:space="preserve"> </w:t>
      </w:r>
      <w:r w:rsidR="00D31BFD" w:rsidRPr="00696518">
        <w:rPr>
          <w:rFonts w:ascii="Lato" w:hAnsi="Lato" w:cs="Arial"/>
          <w:spacing w:val="4"/>
        </w:rPr>
        <w:t xml:space="preserve">kpa. </w:t>
      </w:r>
    </w:p>
    <w:p w14:paraId="6D5DD176" w14:textId="2C50652F" w:rsidR="00D31BFD" w:rsidRPr="00696518" w:rsidRDefault="00D31BFD" w:rsidP="002904F8">
      <w:pPr>
        <w:spacing w:after="240" w:line="240" w:lineRule="exact"/>
        <w:jc w:val="both"/>
        <w:rPr>
          <w:rFonts w:ascii="Lato" w:hAnsi="Lato" w:cs="Arial"/>
          <w:spacing w:val="4"/>
        </w:rPr>
      </w:pPr>
      <w:r w:rsidRPr="00696518">
        <w:rPr>
          <w:rFonts w:ascii="Lato" w:hAnsi="Lato" w:cs="Arial"/>
          <w:spacing w:val="4"/>
        </w:rPr>
        <w:t xml:space="preserve">Jak trafnie podkreślano w orzecznictwie Naczelnego Sądu Administracyjnego, w sytuacji, gdy zakres postępowania uzupełniającego wskazuje, że organ odwoławczy musiałby sam przeprowadzić postępowanie wyjaśniające w zakresie kwestii mogących mieć bezpośredni wpływ na treść decyzji, wydanie decyzji rozstrzygającej sprawę co do istoty prowadziłoby do sytuacji, w której sprawa rozstrzygana byłaby w istocie w jednej instancji. Taki stan rzeczy powodowałby pozbawienie stron dwukrotnego rozpoznania sprawy przez dwa różne organy administracji, a zatem stanowiłby naruszenie zasady dwuinstancyjności postępowania administracyjnego, wyrażonej w </w:t>
      </w:r>
      <w:hyperlink r:id="rId18" w:history="1">
        <w:r w:rsidRPr="00696518">
          <w:rPr>
            <w:rStyle w:val="Hipercze"/>
            <w:rFonts w:ascii="Lato" w:hAnsi="Lato" w:cs="Arial"/>
            <w:color w:val="auto"/>
            <w:spacing w:val="4"/>
            <w:u w:val="none"/>
          </w:rPr>
          <w:t>art. 15</w:t>
        </w:r>
      </w:hyperlink>
      <w:r w:rsidRPr="00696518">
        <w:rPr>
          <w:rFonts w:ascii="Lato" w:hAnsi="Lato" w:cs="Arial"/>
          <w:spacing w:val="4"/>
        </w:rPr>
        <w:t xml:space="preserve"> kpa (wyrok NSA z 26 czerwca 2025 r., </w:t>
      </w:r>
      <w:hyperlink r:id="rId19" w:history="1">
        <w:r w:rsidRPr="00696518">
          <w:rPr>
            <w:rStyle w:val="Hipercze"/>
            <w:rFonts w:ascii="Lato" w:hAnsi="Lato" w:cs="Arial"/>
            <w:color w:val="auto"/>
            <w:spacing w:val="4"/>
            <w:u w:val="none"/>
          </w:rPr>
          <w:t>I GSK 738/25</w:t>
        </w:r>
      </w:hyperlink>
      <w:r w:rsidRPr="00696518">
        <w:rPr>
          <w:rFonts w:ascii="Lato" w:hAnsi="Lato" w:cs="Arial"/>
          <w:spacing w:val="4"/>
        </w:rPr>
        <w:t xml:space="preserve"> , LEX nr 3886982). Istotą obowiązującej </w:t>
      </w:r>
      <w:r w:rsidR="00696518" w:rsidRPr="00696518">
        <w:rPr>
          <w:rFonts w:ascii="Lato" w:hAnsi="Lato" w:cs="Arial"/>
          <w:spacing w:val="4"/>
        </w:rPr>
        <w:br/>
      </w:r>
      <w:r w:rsidRPr="00696518">
        <w:rPr>
          <w:rFonts w:ascii="Lato" w:hAnsi="Lato" w:cs="Arial"/>
          <w:spacing w:val="4"/>
        </w:rPr>
        <w:t xml:space="preserve">w procedurze administracyjnej, na podstawie </w:t>
      </w:r>
      <w:hyperlink r:id="rId20" w:history="1">
        <w:r w:rsidRPr="00696518">
          <w:rPr>
            <w:rStyle w:val="Hipercze"/>
            <w:rFonts w:ascii="Lato" w:hAnsi="Lato" w:cs="Arial"/>
            <w:color w:val="auto"/>
            <w:spacing w:val="4"/>
            <w:u w:val="none"/>
          </w:rPr>
          <w:t>art. 15</w:t>
        </w:r>
      </w:hyperlink>
      <w:r w:rsidRPr="00696518">
        <w:rPr>
          <w:rFonts w:ascii="Lato" w:hAnsi="Lato" w:cs="Arial"/>
          <w:spacing w:val="4"/>
        </w:rPr>
        <w:t xml:space="preserve"> </w:t>
      </w:r>
      <w:r w:rsidR="00307A31" w:rsidRPr="00696518">
        <w:rPr>
          <w:rFonts w:ascii="Lato" w:hAnsi="Lato" w:cs="Arial"/>
          <w:spacing w:val="4"/>
        </w:rPr>
        <w:t>kpa</w:t>
      </w:r>
      <w:r w:rsidRPr="00696518">
        <w:rPr>
          <w:rFonts w:ascii="Lato" w:hAnsi="Lato" w:cs="Arial"/>
          <w:spacing w:val="4"/>
        </w:rPr>
        <w:t xml:space="preserve">, zasady dwuinstancyjności postępowania administracyjnego, jest to aby sprawa administracyjna została dwukrotnie rozpatrzona i rozstrzygnięta przez organy obu instancji. Właściwe zachowanie zasady dwuinstancyjności postępowania wymaga nie tylko podjęcia dwóch kolejnych rozstrzygnięć przez właściwe organy, ale konieczne jest, aby rozstrzygnięcia te zapadły w wyniku przeprowadzenia przez każdy z tych organów postępowania merytorycznego tak, aby dwukrotnie oceniono dowody i przeanalizowano wszystkie istotne okoliczności sprawy. Działanie organu odwoławczego nie ma zatem charakteru jedynie kontrolnego, ale jest działaniem merytorycznym. Rozpoznanie sprawy dokonywane przez organ odwoławczy ma być "ponownym" rozpoznaniem sprawy, czyli rozpoznaniem sprawy poprzedzonym tym samym procesem dokonanym przez organ I instancji (wyrok NSA </w:t>
      </w:r>
      <w:r w:rsidR="00696518" w:rsidRPr="00696518">
        <w:rPr>
          <w:rFonts w:ascii="Lato" w:hAnsi="Lato" w:cs="Arial"/>
          <w:spacing w:val="4"/>
        </w:rPr>
        <w:br/>
      </w:r>
      <w:r w:rsidRPr="00696518">
        <w:rPr>
          <w:rFonts w:ascii="Lato" w:hAnsi="Lato" w:cs="Arial"/>
          <w:spacing w:val="4"/>
        </w:rPr>
        <w:t xml:space="preserve">z 14 marca 2024 r., </w:t>
      </w:r>
      <w:hyperlink r:id="rId21" w:history="1">
        <w:r w:rsidRPr="00696518">
          <w:rPr>
            <w:rStyle w:val="Hipercze"/>
            <w:rFonts w:ascii="Lato" w:hAnsi="Lato" w:cs="Arial"/>
            <w:color w:val="auto"/>
            <w:spacing w:val="4"/>
            <w:u w:val="none"/>
          </w:rPr>
          <w:t>III OSK 1840/22</w:t>
        </w:r>
      </w:hyperlink>
      <w:r w:rsidRPr="00696518">
        <w:rPr>
          <w:rFonts w:ascii="Lato" w:hAnsi="Lato" w:cs="Arial"/>
          <w:spacing w:val="4"/>
        </w:rPr>
        <w:t xml:space="preserve"> , LEX nr 3756409</w:t>
      </w:r>
      <w:r w:rsidR="00307A31" w:rsidRPr="00696518">
        <w:rPr>
          <w:rFonts w:ascii="Lato" w:hAnsi="Lato" w:cs="Arial"/>
          <w:spacing w:val="4"/>
        </w:rPr>
        <w:t>, por. wyrok NSA z dnia 14 maja 2026 r., sygn. akt II OSK 584/26</w:t>
      </w:r>
      <w:r w:rsidRPr="00696518">
        <w:rPr>
          <w:rFonts w:ascii="Lato" w:hAnsi="Lato" w:cs="Arial"/>
          <w:spacing w:val="4"/>
        </w:rPr>
        <w:t>).</w:t>
      </w:r>
      <w:r w:rsidR="00214269" w:rsidRPr="00696518">
        <w:rPr>
          <w:rFonts w:ascii="Lato" w:hAnsi="Lato" w:cs="Arial"/>
          <w:spacing w:val="4"/>
        </w:rPr>
        <w:t xml:space="preserve"> Pogwałcenie prawa do dwukrotnego rozpoznania </w:t>
      </w:r>
      <w:r w:rsidR="00696518" w:rsidRPr="00696518">
        <w:rPr>
          <w:rFonts w:ascii="Lato" w:hAnsi="Lato" w:cs="Arial"/>
          <w:spacing w:val="4"/>
        </w:rPr>
        <w:br/>
      </w:r>
      <w:r w:rsidR="00214269" w:rsidRPr="00696518">
        <w:rPr>
          <w:rFonts w:ascii="Lato" w:hAnsi="Lato" w:cs="Arial"/>
          <w:spacing w:val="4"/>
        </w:rPr>
        <w:t xml:space="preserve">i rozstrzygnięcia sprawy administracyjnej jest rażącym naruszeniem prawa, godzi bowiem w podstawowe prawa i gwarancje procesowe obywatela (por. wyrok Naczelnego Sądu Administracyjnego z dnia 10 kwietnia 1989 r., sygn. akt </w:t>
      </w:r>
      <w:hyperlink r:id="rId22" w:history="1">
        <w:r w:rsidR="00214269" w:rsidRPr="00696518">
          <w:rPr>
            <w:rStyle w:val="Hipercze"/>
            <w:rFonts w:ascii="Lato" w:hAnsi="Lato" w:cs="Arial"/>
            <w:color w:val="auto"/>
            <w:spacing w:val="4"/>
            <w:u w:val="none"/>
          </w:rPr>
          <w:t>II SA 1198/88</w:t>
        </w:r>
      </w:hyperlink>
      <w:r w:rsidR="00214269" w:rsidRPr="00696518">
        <w:rPr>
          <w:rFonts w:ascii="Lato" w:hAnsi="Lato" w:cs="Arial"/>
          <w:spacing w:val="4"/>
        </w:rPr>
        <w:t xml:space="preserve"> ).</w:t>
      </w:r>
    </w:p>
    <w:p w14:paraId="6290DD5C" w14:textId="3015E22C" w:rsidR="00B8283B" w:rsidRPr="00696518" w:rsidRDefault="00631915" w:rsidP="002904F8">
      <w:pPr>
        <w:spacing w:after="240" w:line="240" w:lineRule="exact"/>
        <w:jc w:val="both"/>
        <w:rPr>
          <w:rFonts w:ascii="Lato" w:hAnsi="Lato" w:cs="Arial"/>
          <w:spacing w:val="4"/>
        </w:rPr>
      </w:pPr>
      <w:r w:rsidRPr="00696518">
        <w:rPr>
          <w:rFonts w:ascii="Lato" w:hAnsi="Lato" w:cs="Arial"/>
          <w:spacing w:val="4"/>
        </w:rPr>
        <w:t xml:space="preserve">Wyjaśnić </w:t>
      </w:r>
      <w:r w:rsidR="00B8283B" w:rsidRPr="00696518">
        <w:rPr>
          <w:rFonts w:ascii="Lato" w:hAnsi="Lato" w:cs="Arial"/>
          <w:spacing w:val="4"/>
        </w:rPr>
        <w:t xml:space="preserve">należy, iż Minister, prowadząc dodatkowe postępowanie uzupełniające </w:t>
      </w:r>
      <w:r w:rsidR="00B8283B" w:rsidRPr="00696518">
        <w:rPr>
          <w:rFonts w:ascii="Lato" w:hAnsi="Lato" w:cs="Arial"/>
          <w:spacing w:val="4"/>
        </w:rPr>
        <w:br/>
        <w:t xml:space="preserve">w ramach postępowania odwoławczego, nie jest uprawniony do przeprowadzenia postępowania wyjaśniającego w całości ani w znacznej jego części, albowiem prowadziłoby to do przekroczenia zakresu </w:t>
      </w:r>
      <w:r w:rsidRPr="00696518">
        <w:rPr>
          <w:rFonts w:ascii="Lato" w:hAnsi="Lato" w:cs="Arial"/>
          <w:spacing w:val="4"/>
        </w:rPr>
        <w:t xml:space="preserve">jego </w:t>
      </w:r>
      <w:r w:rsidR="00B8283B" w:rsidRPr="00696518">
        <w:rPr>
          <w:rFonts w:ascii="Lato" w:hAnsi="Lato" w:cs="Arial"/>
          <w:spacing w:val="4"/>
        </w:rPr>
        <w:t xml:space="preserve">kompetencji i naruszenia art. 136 kpa. </w:t>
      </w:r>
      <w:r w:rsidR="00B8283B" w:rsidRPr="00696518">
        <w:rPr>
          <w:rFonts w:ascii="Lato" w:hAnsi="Lato" w:cs="Arial"/>
          <w:spacing w:val="4"/>
        </w:rPr>
        <w:lastRenderedPageBreak/>
        <w:t xml:space="preserve">Tego rodzaju działanie w istocie prowadziłoby do zastąpienia organu pierwszej instancji w realizacji jego obowiązków procesowych, co pozostawałoby w sprzeczności </w:t>
      </w:r>
      <w:r w:rsidRPr="00696518">
        <w:rPr>
          <w:rFonts w:ascii="Lato" w:hAnsi="Lato" w:cs="Arial"/>
          <w:spacing w:val="4"/>
        </w:rPr>
        <w:br/>
      </w:r>
      <w:r w:rsidR="00B8283B" w:rsidRPr="00696518">
        <w:rPr>
          <w:rFonts w:ascii="Lato" w:hAnsi="Lato" w:cs="Arial"/>
          <w:spacing w:val="4"/>
        </w:rPr>
        <w:t>z charakterem i celem dodatkowego postępowania uzupełniającego.</w:t>
      </w:r>
    </w:p>
    <w:p w14:paraId="6A9219C3" w14:textId="6C3E8F44" w:rsidR="000709B1" w:rsidRPr="00696518" w:rsidRDefault="000709B1" w:rsidP="002904F8">
      <w:pPr>
        <w:spacing w:after="240" w:line="240" w:lineRule="exact"/>
        <w:jc w:val="both"/>
        <w:rPr>
          <w:rFonts w:ascii="Lato" w:hAnsi="Lato" w:cs="Arial"/>
          <w:spacing w:val="4"/>
        </w:rPr>
      </w:pPr>
      <w:r w:rsidRPr="00696518">
        <w:rPr>
          <w:rFonts w:ascii="Lato" w:hAnsi="Lato" w:cs="Arial"/>
          <w:spacing w:val="4"/>
        </w:rPr>
        <w:t xml:space="preserve">Instytucja dodatkowego postępowania uzupełniającego ma charakter wyjątkowy i służy jedynie uzupełnieniu materiału dowodowego w zakresie niezbędnym do prawidłowego rozstrzygnięcia sprawy przez organ odwoławczy. Nie może natomiast prowadzić </w:t>
      </w:r>
      <w:r w:rsidR="00B8283B" w:rsidRPr="00696518">
        <w:rPr>
          <w:rFonts w:ascii="Lato" w:hAnsi="Lato" w:cs="Arial"/>
          <w:spacing w:val="4"/>
        </w:rPr>
        <w:br/>
      </w:r>
      <w:r w:rsidRPr="00696518">
        <w:rPr>
          <w:rFonts w:ascii="Lato" w:hAnsi="Lato" w:cs="Arial"/>
          <w:spacing w:val="4"/>
        </w:rPr>
        <w:t>do ponownego, kompleksowego rozpoznania sprawy pod względem faktycznym, gdyż pozostawałoby to w sprzeczności z zasadą dwuinstancyjności postępowania administracyjnego</w:t>
      </w:r>
      <w:r w:rsidR="00B8283B" w:rsidRPr="00696518">
        <w:rPr>
          <w:rFonts w:ascii="Lato" w:hAnsi="Lato" w:cs="Arial"/>
          <w:spacing w:val="4"/>
        </w:rPr>
        <w:t>. Jeszcze raz podkreślić należy, że d</w:t>
      </w:r>
      <w:r w:rsidRPr="00696518">
        <w:rPr>
          <w:rFonts w:ascii="Lato" w:hAnsi="Lato" w:cs="Arial"/>
          <w:spacing w:val="4"/>
        </w:rPr>
        <w:t>wuinstancyjność wymaga bowiem, aby zasadniczy ciężar ustalenia stanu faktycznego sprawy spoczywał na organie pierwszej instancji, natomiast organ odwoławczy dokonywał kontroli prawidłowości wydanego rozstrzygnięcia, z możliwością uzupełnienia materiału dowodowego jedynie w granicach przewidzianych przepisami prawa.</w:t>
      </w:r>
    </w:p>
    <w:p w14:paraId="7AD48002" w14:textId="7AEF2AD5" w:rsidR="000709B1" w:rsidRPr="00696518" w:rsidRDefault="00D36F0C" w:rsidP="00C500FB">
      <w:pPr>
        <w:spacing w:after="240" w:line="240" w:lineRule="exact"/>
        <w:jc w:val="both"/>
        <w:rPr>
          <w:rFonts w:ascii="Lato" w:hAnsi="Lato" w:cs="Arial"/>
          <w:spacing w:val="4"/>
        </w:rPr>
      </w:pPr>
      <w:r w:rsidRPr="00696518">
        <w:rPr>
          <w:rFonts w:ascii="Lato" w:hAnsi="Lato" w:cs="Arial"/>
          <w:spacing w:val="4"/>
        </w:rPr>
        <w:t xml:space="preserve">W niniejszej sprawie </w:t>
      </w:r>
      <w:r w:rsidR="00316483" w:rsidRPr="00696518">
        <w:rPr>
          <w:rFonts w:ascii="Lato" w:hAnsi="Lato" w:cs="Arial"/>
          <w:spacing w:val="4"/>
        </w:rPr>
        <w:t>konieczn</w:t>
      </w:r>
      <w:r w:rsidRPr="00696518">
        <w:rPr>
          <w:rFonts w:ascii="Lato" w:hAnsi="Lato" w:cs="Arial"/>
          <w:spacing w:val="4"/>
        </w:rPr>
        <w:t>ym</w:t>
      </w:r>
      <w:r w:rsidR="00316483" w:rsidRPr="00696518">
        <w:rPr>
          <w:rFonts w:ascii="Lato" w:hAnsi="Lato" w:cs="Arial"/>
          <w:spacing w:val="4"/>
        </w:rPr>
        <w:t xml:space="preserve"> </w:t>
      </w:r>
      <w:r w:rsidR="006227D3" w:rsidRPr="00696518">
        <w:rPr>
          <w:rFonts w:ascii="Lato" w:hAnsi="Lato" w:cs="Arial"/>
          <w:spacing w:val="4"/>
        </w:rPr>
        <w:t>okazało się</w:t>
      </w:r>
      <w:r w:rsidR="00316483" w:rsidRPr="00696518">
        <w:rPr>
          <w:rFonts w:ascii="Lato" w:hAnsi="Lato" w:cs="Arial"/>
          <w:spacing w:val="4"/>
        </w:rPr>
        <w:t xml:space="preserve"> przeprowadzenie postępowania wyjaśniającego w znacznej części, obejmującego </w:t>
      </w:r>
      <w:r w:rsidR="0055126B" w:rsidRPr="00696518">
        <w:rPr>
          <w:rFonts w:ascii="Lato" w:hAnsi="Lato" w:cs="Arial"/>
          <w:spacing w:val="4"/>
        </w:rPr>
        <w:t xml:space="preserve">ustalenie aktualnego stanu prawnego nieruchomości oraz zakresu zaistniałych zmian, </w:t>
      </w:r>
      <w:r w:rsidR="00164487" w:rsidRPr="00696518">
        <w:rPr>
          <w:rFonts w:ascii="Lato" w:hAnsi="Lato" w:cs="Arial"/>
          <w:spacing w:val="4"/>
        </w:rPr>
        <w:t>a</w:t>
      </w:r>
      <w:r w:rsidR="006227D3" w:rsidRPr="00696518">
        <w:rPr>
          <w:rFonts w:ascii="Lato" w:hAnsi="Lato" w:cs="Arial"/>
          <w:spacing w:val="4"/>
        </w:rPr>
        <w:t xml:space="preserve"> także dokonanie analizy </w:t>
      </w:r>
      <w:r w:rsidR="00CA1B11" w:rsidRPr="00696518">
        <w:rPr>
          <w:rFonts w:ascii="Lato" w:hAnsi="Lato" w:cs="Arial"/>
          <w:spacing w:val="4"/>
        </w:rPr>
        <w:t>– w przypadku ustalenia przez inwestora aktualnego zakresu inwestycji – zgodności przedmiotowej inwestycji drogowej z obowiązującym pozwoleniem wodnoprawnym</w:t>
      </w:r>
      <w:r w:rsidR="00CA0DE2" w:rsidRPr="00696518">
        <w:rPr>
          <w:rFonts w:ascii="Lato" w:hAnsi="Lato" w:cs="Arial"/>
          <w:spacing w:val="4"/>
        </w:rPr>
        <w:t>.</w:t>
      </w:r>
      <w:r w:rsidR="00316483" w:rsidRPr="00696518">
        <w:rPr>
          <w:rFonts w:ascii="Lato" w:hAnsi="Lato" w:cs="Arial"/>
          <w:spacing w:val="4"/>
        </w:rPr>
        <w:t xml:space="preserve"> </w:t>
      </w:r>
      <w:r w:rsidR="0029252B" w:rsidRPr="00696518">
        <w:rPr>
          <w:rFonts w:ascii="Lato" w:hAnsi="Lato" w:cs="Arial"/>
          <w:spacing w:val="4"/>
        </w:rPr>
        <w:t>Jednakże</w:t>
      </w:r>
      <w:r w:rsidR="000709B1" w:rsidRPr="00696518">
        <w:rPr>
          <w:rFonts w:ascii="Lato" w:hAnsi="Lato" w:cs="Arial"/>
          <w:spacing w:val="4"/>
        </w:rPr>
        <w:t xml:space="preserve"> Minister nie jest uprawniony do dokonania</w:t>
      </w:r>
      <w:r w:rsidR="001C4B31" w:rsidRPr="00696518">
        <w:rPr>
          <w:rFonts w:ascii="Lato" w:hAnsi="Lato" w:cs="Arial"/>
          <w:spacing w:val="4"/>
        </w:rPr>
        <w:t xml:space="preserve"> </w:t>
      </w:r>
      <w:r w:rsidR="007D763E" w:rsidRPr="00696518">
        <w:rPr>
          <w:rFonts w:ascii="Lato" w:hAnsi="Lato" w:cs="Arial"/>
          <w:spacing w:val="4"/>
        </w:rPr>
        <w:t xml:space="preserve">powyższych </w:t>
      </w:r>
      <w:r w:rsidR="001C4B31" w:rsidRPr="00696518">
        <w:rPr>
          <w:rFonts w:ascii="Lato" w:hAnsi="Lato" w:cs="Arial"/>
          <w:spacing w:val="4"/>
        </w:rPr>
        <w:t>czynności</w:t>
      </w:r>
      <w:r w:rsidR="000709B1" w:rsidRPr="00696518">
        <w:rPr>
          <w:rFonts w:ascii="Lato" w:hAnsi="Lato" w:cs="Arial"/>
          <w:spacing w:val="4"/>
        </w:rPr>
        <w:t xml:space="preserve"> w ramach dodatkowego postępowania uzupełniającego</w:t>
      </w:r>
      <w:r w:rsidR="001C4B31" w:rsidRPr="00696518">
        <w:rPr>
          <w:rFonts w:ascii="Lato" w:hAnsi="Lato" w:cs="Arial"/>
          <w:spacing w:val="4"/>
        </w:rPr>
        <w:t>, gdyż ich realizacja p</w:t>
      </w:r>
      <w:r w:rsidR="000709B1" w:rsidRPr="00696518">
        <w:rPr>
          <w:rFonts w:ascii="Lato" w:hAnsi="Lato" w:cs="Arial"/>
          <w:spacing w:val="4"/>
        </w:rPr>
        <w:t>rowadził</w:t>
      </w:r>
      <w:r w:rsidR="001C4B31" w:rsidRPr="00696518">
        <w:rPr>
          <w:rFonts w:ascii="Lato" w:hAnsi="Lato" w:cs="Arial"/>
          <w:spacing w:val="4"/>
        </w:rPr>
        <w:t>a</w:t>
      </w:r>
      <w:r w:rsidR="000709B1" w:rsidRPr="00696518">
        <w:rPr>
          <w:rFonts w:ascii="Lato" w:hAnsi="Lato" w:cs="Arial"/>
          <w:spacing w:val="4"/>
        </w:rPr>
        <w:t xml:space="preserve">by bowiem </w:t>
      </w:r>
      <w:r w:rsidR="0055126B" w:rsidRPr="00696518">
        <w:rPr>
          <w:rFonts w:ascii="Lato" w:hAnsi="Lato" w:cs="Arial"/>
          <w:spacing w:val="4"/>
        </w:rPr>
        <w:br/>
      </w:r>
      <w:r w:rsidR="000709B1" w:rsidRPr="00696518">
        <w:rPr>
          <w:rFonts w:ascii="Lato" w:hAnsi="Lato" w:cs="Arial"/>
          <w:spacing w:val="4"/>
        </w:rPr>
        <w:t>do niedopuszczalnego przeniesienia na organ odwoławczy obowiązku przeprowadzenia zasadniczej części postępowania dowodowego, a tym samym do naruszenia art. 136 kpa oraz wynikającej z art. 15 kpa zasady dwuinstancyjności.</w:t>
      </w:r>
      <w:r w:rsidR="00B8283B" w:rsidRPr="00696518">
        <w:rPr>
          <w:rFonts w:ascii="Lato" w:hAnsi="Lato" w:cs="Arial"/>
          <w:spacing w:val="4"/>
        </w:rPr>
        <w:t xml:space="preserve"> </w:t>
      </w:r>
    </w:p>
    <w:p w14:paraId="5526557A" w14:textId="2817A8AE" w:rsidR="002F287E" w:rsidRPr="00696518" w:rsidRDefault="002311CB" w:rsidP="002F287E">
      <w:pPr>
        <w:spacing w:after="240" w:line="240" w:lineRule="exact"/>
        <w:jc w:val="both"/>
        <w:rPr>
          <w:rFonts w:ascii="Lato" w:eastAsia="Times New Roman" w:hAnsi="Lato" w:cs="Arial"/>
          <w:spacing w:val="4"/>
          <w:lang w:eastAsia="pl-PL"/>
        </w:rPr>
      </w:pPr>
      <w:r w:rsidRPr="00696518">
        <w:rPr>
          <w:rFonts w:ascii="Lato" w:eastAsia="Times New Roman" w:hAnsi="Lato" w:cs="Arial"/>
          <w:bCs/>
          <w:spacing w:val="4"/>
          <w:lang w:eastAsia="pl-PL"/>
        </w:rPr>
        <w:t xml:space="preserve">Powyższe </w:t>
      </w:r>
      <w:r w:rsidR="00166E2B" w:rsidRPr="00696518">
        <w:rPr>
          <w:rFonts w:ascii="Lato" w:eastAsia="Times New Roman" w:hAnsi="Lato" w:cs="Arial"/>
          <w:bCs/>
          <w:spacing w:val="4"/>
          <w:lang w:eastAsia="pl-PL"/>
        </w:rPr>
        <w:t xml:space="preserve">stanowisko Ministra </w:t>
      </w:r>
      <w:r w:rsidRPr="00696518">
        <w:rPr>
          <w:rFonts w:ascii="Lato" w:eastAsia="Times New Roman" w:hAnsi="Lato" w:cs="Arial"/>
          <w:bCs/>
          <w:spacing w:val="4"/>
          <w:lang w:eastAsia="pl-PL"/>
        </w:rPr>
        <w:t xml:space="preserve">potwierdza </w:t>
      </w:r>
      <w:r w:rsidR="007A5E09" w:rsidRPr="00696518">
        <w:rPr>
          <w:rFonts w:ascii="Lato" w:eastAsia="Times New Roman" w:hAnsi="Lato" w:cs="Arial"/>
          <w:bCs/>
          <w:spacing w:val="4"/>
          <w:lang w:eastAsia="pl-PL"/>
        </w:rPr>
        <w:t>w</w:t>
      </w:r>
      <w:r w:rsidRPr="00696518">
        <w:rPr>
          <w:rFonts w:ascii="Lato" w:eastAsia="Times New Roman" w:hAnsi="Lato" w:cs="Arial"/>
          <w:bCs/>
          <w:spacing w:val="4"/>
          <w:lang w:eastAsia="pl-PL"/>
        </w:rPr>
        <w:t xml:space="preserve">yrok </w:t>
      </w:r>
      <w:r w:rsidR="002F287E" w:rsidRPr="00696518">
        <w:rPr>
          <w:rFonts w:ascii="Lato" w:eastAsia="Times New Roman" w:hAnsi="Lato" w:cs="Arial"/>
          <w:spacing w:val="4"/>
          <w:lang w:eastAsia="pl-PL"/>
        </w:rPr>
        <w:t xml:space="preserve">Naczelnego Sądu Administracyjnego </w:t>
      </w:r>
      <w:r w:rsidR="007D763E" w:rsidRPr="00696518">
        <w:rPr>
          <w:rFonts w:ascii="Lato" w:eastAsia="Times New Roman" w:hAnsi="Lato" w:cs="Arial"/>
          <w:spacing w:val="4"/>
          <w:lang w:eastAsia="pl-PL"/>
        </w:rPr>
        <w:br/>
      </w:r>
      <w:r w:rsidR="002F287E" w:rsidRPr="00696518">
        <w:rPr>
          <w:rFonts w:ascii="Lato" w:eastAsia="Times New Roman" w:hAnsi="Lato" w:cs="Arial"/>
          <w:spacing w:val="4"/>
          <w:lang w:eastAsia="pl-PL"/>
        </w:rPr>
        <w:t xml:space="preserve">z dnia 6 sierpnia 2018 r., </w:t>
      </w:r>
      <w:r w:rsidR="009A595D" w:rsidRPr="00696518">
        <w:rPr>
          <w:rFonts w:ascii="Lato" w:hAnsi="Lato"/>
          <w:spacing w:val="4"/>
        </w:rPr>
        <w:t xml:space="preserve">sygn. akt </w:t>
      </w:r>
      <w:r w:rsidR="002F287E" w:rsidRPr="00696518">
        <w:rPr>
          <w:rFonts w:ascii="Lato" w:eastAsia="Times New Roman" w:hAnsi="Lato" w:cs="Arial"/>
          <w:spacing w:val="4"/>
          <w:lang w:eastAsia="pl-PL"/>
        </w:rPr>
        <w:t xml:space="preserve">II OSK 590/18, </w:t>
      </w:r>
      <w:r w:rsidR="00CA0DE2" w:rsidRPr="00696518">
        <w:rPr>
          <w:rFonts w:ascii="Lato" w:eastAsia="Times New Roman" w:hAnsi="Lato" w:cs="Arial"/>
          <w:spacing w:val="4"/>
          <w:lang w:eastAsia="pl-PL"/>
        </w:rPr>
        <w:t xml:space="preserve">który orzeka, iż </w:t>
      </w:r>
      <w:r w:rsidR="002F287E" w:rsidRPr="00696518">
        <w:rPr>
          <w:rFonts w:ascii="Lato" w:eastAsia="Times New Roman" w:hAnsi="Lato" w:cs="Arial"/>
          <w:spacing w:val="4"/>
          <w:lang w:eastAsia="pl-PL"/>
        </w:rPr>
        <w:t xml:space="preserve">instytucja przewidziana w </w:t>
      </w:r>
      <w:hyperlink r:id="rId23" w:history="1">
        <w:r w:rsidR="002F287E" w:rsidRPr="00696518">
          <w:rPr>
            <w:rStyle w:val="Hipercze"/>
            <w:rFonts w:ascii="Lato" w:eastAsia="Times New Roman" w:hAnsi="Lato" w:cs="Arial"/>
            <w:color w:val="auto"/>
            <w:spacing w:val="4"/>
            <w:u w:val="none"/>
            <w:lang w:eastAsia="pl-PL"/>
          </w:rPr>
          <w:t>art. 136</w:t>
        </w:r>
      </w:hyperlink>
      <w:r w:rsidR="002F287E" w:rsidRPr="00696518">
        <w:rPr>
          <w:rFonts w:ascii="Lato" w:eastAsia="Times New Roman" w:hAnsi="Lato" w:cs="Arial"/>
          <w:spacing w:val="4"/>
          <w:lang w:eastAsia="pl-PL"/>
        </w:rPr>
        <w:t xml:space="preserve"> </w:t>
      </w:r>
      <w:r w:rsidR="007D77B9" w:rsidRPr="00696518">
        <w:rPr>
          <w:rFonts w:ascii="Lato" w:eastAsia="Times New Roman" w:hAnsi="Lato" w:cs="Arial"/>
          <w:spacing w:val="4"/>
          <w:lang w:eastAsia="pl-PL"/>
        </w:rPr>
        <w:t>k</w:t>
      </w:r>
      <w:r w:rsidR="002F287E" w:rsidRPr="00696518">
        <w:rPr>
          <w:rFonts w:ascii="Lato" w:eastAsia="Times New Roman" w:hAnsi="Lato" w:cs="Arial"/>
          <w:spacing w:val="4"/>
          <w:lang w:eastAsia="pl-PL"/>
        </w:rPr>
        <w:t xml:space="preserve">pa nie może być wykorzystywana w razie konieczności dokonania szeregu brakujących ustaleń istotnych dla rozstrzygnięcia sprawy. W takim przypadku dochodzi bowiem do naruszenia zasady dwuinstancyjności postępowania administracyjnego. Instytucja z </w:t>
      </w:r>
      <w:hyperlink r:id="rId24" w:history="1">
        <w:r w:rsidR="002F287E" w:rsidRPr="00696518">
          <w:rPr>
            <w:rStyle w:val="Hipercze"/>
            <w:rFonts w:ascii="Lato" w:eastAsia="Times New Roman" w:hAnsi="Lato" w:cs="Arial"/>
            <w:color w:val="auto"/>
            <w:spacing w:val="4"/>
            <w:u w:val="none"/>
            <w:lang w:eastAsia="pl-PL"/>
          </w:rPr>
          <w:t>art. 136</w:t>
        </w:r>
      </w:hyperlink>
      <w:r w:rsidR="002F287E" w:rsidRPr="00696518">
        <w:rPr>
          <w:rFonts w:ascii="Lato" w:eastAsia="Times New Roman" w:hAnsi="Lato" w:cs="Arial"/>
          <w:spacing w:val="4"/>
          <w:lang w:eastAsia="pl-PL"/>
        </w:rPr>
        <w:t xml:space="preserve"> </w:t>
      </w:r>
      <w:r w:rsidR="007D77B9" w:rsidRPr="00696518">
        <w:rPr>
          <w:rFonts w:ascii="Lato" w:eastAsia="Times New Roman" w:hAnsi="Lato" w:cs="Arial"/>
          <w:spacing w:val="4"/>
          <w:lang w:eastAsia="pl-PL"/>
        </w:rPr>
        <w:t>k</w:t>
      </w:r>
      <w:r w:rsidR="002F287E" w:rsidRPr="00696518">
        <w:rPr>
          <w:rFonts w:ascii="Lato" w:eastAsia="Times New Roman" w:hAnsi="Lato" w:cs="Arial"/>
          <w:spacing w:val="4"/>
          <w:lang w:eastAsia="pl-PL"/>
        </w:rPr>
        <w:t>pa winna być wykorzystywana ostrożnie i odpowiedzialnie i nie może polegać na wyręczaniu organu I instancji z obowiązku wnikliwego wyjaśnienia sprawy oraz wszechstronnej oceny zgromadzonych wyczerpująco dowodów w sprawie.</w:t>
      </w:r>
      <w:r w:rsidR="00315BFE" w:rsidRPr="00696518">
        <w:rPr>
          <w:rFonts w:ascii="Lato" w:eastAsia="Times New Roman" w:hAnsi="Lato" w:cs="Arial"/>
          <w:spacing w:val="4"/>
          <w:lang w:eastAsia="pl-PL"/>
        </w:rPr>
        <w:t xml:space="preserve"> </w:t>
      </w:r>
      <w:r w:rsidR="00214269" w:rsidRPr="00696518">
        <w:rPr>
          <w:rFonts w:ascii="Lato" w:eastAsia="Times New Roman" w:hAnsi="Lato" w:cs="Arial"/>
          <w:spacing w:val="4"/>
          <w:lang w:eastAsia="pl-PL"/>
        </w:rPr>
        <w:t xml:space="preserve">Przedmiotem postępowania odwoławczego jest zarówno rozpatrzenie konkretnej sprawy i jej załatwienie, jak i weryfikacja decyzji organu I instancji. Złożenie odwołania ma ten skutek, że organ odwoławczy uzyskuje możliwość ponownego rozpatrzenia sprawy, w której zapadła decyzja organu I instancji. </w:t>
      </w:r>
      <w:r w:rsidR="00315BFE" w:rsidRPr="00696518">
        <w:rPr>
          <w:rFonts w:ascii="Lato" w:eastAsia="Times New Roman" w:hAnsi="Lato" w:cs="Arial"/>
          <w:spacing w:val="4"/>
          <w:lang w:eastAsia="pl-PL"/>
        </w:rPr>
        <w:t xml:space="preserve">Organ </w:t>
      </w:r>
      <w:r w:rsidR="002F287E" w:rsidRPr="00696518">
        <w:rPr>
          <w:rFonts w:ascii="Lato" w:eastAsia="Times New Roman" w:hAnsi="Lato" w:cs="Arial"/>
          <w:spacing w:val="4"/>
          <w:lang w:eastAsia="pl-PL"/>
        </w:rPr>
        <w:t xml:space="preserve">odwoławczy obowiązany jest rozpatrzyć odwołanie i wydać decyzję zgodnie z treścią </w:t>
      </w:r>
      <w:hyperlink r:id="rId25" w:history="1">
        <w:r w:rsidR="002F287E" w:rsidRPr="00696518">
          <w:rPr>
            <w:rStyle w:val="Hipercze"/>
            <w:rFonts w:ascii="Lato" w:eastAsia="Times New Roman" w:hAnsi="Lato" w:cs="Arial"/>
            <w:color w:val="auto"/>
            <w:spacing w:val="4"/>
            <w:u w:val="none"/>
            <w:lang w:eastAsia="pl-PL"/>
          </w:rPr>
          <w:t>art. 138</w:t>
        </w:r>
      </w:hyperlink>
      <w:r w:rsidR="002F287E" w:rsidRPr="00696518">
        <w:rPr>
          <w:rFonts w:ascii="Lato" w:eastAsia="Times New Roman" w:hAnsi="Lato" w:cs="Arial"/>
          <w:spacing w:val="4"/>
          <w:lang w:eastAsia="pl-PL"/>
        </w:rPr>
        <w:t xml:space="preserve"> </w:t>
      </w:r>
      <w:r w:rsidR="00FA5DDA" w:rsidRPr="00696518">
        <w:rPr>
          <w:rFonts w:ascii="Lato" w:eastAsia="Times New Roman" w:hAnsi="Lato" w:cs="Arial"/>
          <w:spacing w:val="4"/>
          <w:lang w:eastAsia="pl-PL"/>
        </w:rPr>
        <w:t>k</w:t>
      </w:r>
      <w:r w:rsidR="002F287E" w:rsidRPr="00696518">
        <w:rPr>
          <w:rFonts w:ascii="Lato" w:eastAsia="Times New Roman" w:hAnsi="Lato" w:cs="Arial"/>
          <w:spacing w:val="4"/>
          <w:lang w:eastAsia="pl-PL"/>
        </w:rPr>
        <w:t>pa</w:t>
      </w:r>
      <w:r w:rsidR="00315BFE" w:rsidRPr="00696518">
        <w:rPr>
          <w:rFonts w:ascii="Lato" w:eastAsia="Times New Roman" w:hAnsi="Lato" w:cs="Arial"/>
          <w:spacing w:val="4"/>
          <w:lang w:eastAsia="pl-PL"/>
        </w:rPr>
        <w:t>,</w:t>
      </w:r>
      <w:r w:rsidR="002F287E" w:rsidRPr="00696518">
        <w:rPr>
          <w:rFonts w:ascii="Lato" w:eastAsia="Times New Roman" w:hAnsi="Lato" w:cs="Arial"/>
          <w:spacing w:val="4"/>
          <w:lang w:eastAsia="pl-PL"/>
        </w:rPr>
        <w:t xml:space="preserve"> dokonując merytorycznej i prawnej oceny zaskarżonej decyzji. Organ odwoławczy w pierwszej kolejności winien dążyć do merytorycznego rozstrzygnięcia sprawy. W tym celu organ </w:t>
      </w:r>
      <w:r w:rsidR="00F61BEE">
        <w:rPr>
          <w:rFonts w:ascii="Lato" w:eastAsia="Times New Roman" w:hAnsi="Lato" w:cs="Arial"/>
          <w:spacing w:val="4"/>
          <w:lang w:eastAsia="pl-PL"/>
        </w:rPr>
        <w:br/>
      </w:r>
      <w:r w:rsidR="002F287E" w:rsidRPr="00696518">
        <w:rPr>
          <w:rFonts w:ascii="Lato" w:eastAsia="Times New Roman" w:hAnsi="Lato" w:cs="Arial"/>
          <w:spacing w:val="4"/>
          <w:lang w:eastAsia="pl-PL"/>
        </w:rPr>
        <w:t>II instancji może na żądanie strony lub z urzędu przeprowadzić dodatkowe postępowanie w celu uzupełnienia dowodów i materiałów w sprawie albo zlecić przeprowadzenie tego postępowania organowi, który wydał decyzję (</w:t>
      </w:r>
      <w:hyperlink r:id="rId26" w:history="1">
        <w:r w:rsidR="002F287E" w:rsidRPr="00696518">
          <w:rPr>
            <w:rStyle w:val="Hipercze"/>
            <w:rFonts w:ascii="Lato" w:eastAsia="Times New Roman" w:hAnsi="Lato" w:cs="Arial"/>
            <w:color w:val="auto"/>
            <w:spacing w:val="4"/>
            <w:u w:val="none"/>
            <w:lang w:eastAsia="pl-PL"/>
          </w:rPr>
          <w:t>art. 136</w:t>
        </w:r>
      </w:hyperlink>
      <w:r w:rsidR="002F287E" w:rsidRPr="00696518">
        <w:rPr>
          <w:rFonts w:ascii="Lato" w:eastAsia="Times New Roman" w:hAnsi="Lato" w:cs="Arial"/>
          <w:spacing w:val="4"/>
          <w:lang w:eastAsia="pl-PL"/>
        </w:rPr>
        <w:t xml:space="preserve"> </w:t>
      </w:r>
      <w:r w:rsidR="00FA5DDA" w:rsidRPr="00696518">
        <w:rPr>
          <w:rFonts w:ascii="Lato" w:eastAsia="Times New Roman" w:hAnsi="Lato" w:cs="Arial"/>
          <w:spacing w:val="4"/>
          <w:lang w:eastAsia="pl-PL"/>
        </w:rPr>
        <w:t>k</w:t>
      </w:r>
      <w:r w:rsidR="002F287E" w:rsidRPr="00696518">
        <w:rPr>
          <w:rFonts w:ascii="Lato" w:eastAsia="Times New Roman" w:hAnsi="Lato" w:cs="Arial"/>
          <w:spacing w:val="4"/>
          <w:lang w:eastAsia="pl-PL"/>
        </w:rPr>
        <w:t xml:space="preserve">pa). Postępowanie uzupełniające prowadzone trybie </w:t>
      </w:r>
      <w:hyperlink r:id="rId27" w:history="1">
        <w:r w:rsidR="002F287E" w:rsidRPr="00696518">
          <w:rPr>
            <w:rStyle w:val="Hipercze"/>
            <w:rFonts w:ascii="Lato" w:eastAsia="Times New Roman" w:hAnsi="Lato" w:cs="Arial"/>
            <w:color w:val="auto"/>
            <w:spacing w:val="4"/>
            <w:u w:val="none"/>
            <w:lang w:eastAsia="pl-PL"/>
          </w:rPr>
          <w:t>art. 136</w:t>
        </w:r>
      </w:hyperlink>
      <w:r w:rsidR="002F287E" w:rsidRPr="00696518">
        <w:rPr>
          <w:rFonts w:ascii="Lato" w:eastAsia="Times New Roman" w:hAnsi="Lato" w:cs="Arial"/>
          <w:spacing w:val="4"/>
          <w:lang w:eastAsia="pl-PL"/>
        </w:rPr>
        <w:t xml:space="preserve"> </w:t>
      </w:r>
      <w:r w:rsidR="00FA5DDA" w:rsidRPr="00696518">
        <w:rPr>
          <w:rFonts w:ascii="Lato" w:eastAsia="Times New Roman" w:hAnsi="Lato" w:cs="Arial"/>
          <w:spacing w:val="4"/>
          <w:lang w:eastAsia="pl-PL"/>
        </w:rPr>
        <w:t>k</w:t>
      </w:r>
      <w:r w:rsidR="002F287E" w:rsidRPr="00696518">
        <w:rPr>
          <w:rFonts w:ascii="Lato" w:eastAsia="Times New Roman" w:hAnsi="Lato" w:cs="Arial"/>
          <w:spacing w:val="4"/>
          <w:lang w:eastAsia="pl-PL"/>
        </w:rPr>
        <w:t xml:space="preserve">pa nie może jednak dotyczyć dowodów mających charakter podstawowy i rozstrzygający w sprawie. Należy zauważyć, że dodatkowe postępowanie uzupełniające, o jakim mowa w </w:t>
      </w:r>
      <w:hyperlink r:id="rId28" w:history="1">
        <w:r w:rsidR="002F287E" w:rsidRPr="00696518">
          <w:rPr>
            <w:rStyle w:val="Hipercze"/>
            <w:rFonts w:ascii="Lato" w:eastAsia="Times New Roman" w:hAnsi="Lato" w:cs="Arial"/>
            <w:color w:val="auto"/>
            <w:spacing w:val="4"/>
            <w:u w:val="none"/>
            <w:lang w:eastAsia="pl-PL"/>
          </w:rPr>
          <w:t>art. 136</w:t>
        </w:r>
      </w:hyperlink>
      <w:r w:rsidR="002F287E" w:rsidRPr="00696518">
        <w:rPr>
          <w:rFonts w:ascii="Lato" w:eastAsia="Times New Roman" w:hAnsi="Lato" w:cs="Arial"/>
          <w:spacing w:val="4"/>
          <w:lang w:eastAsia="pl-PL"/>
        </w:rPr>
        <w:t xml:space="preserve"> </w:t>
      </w:r>
      <w:r w:rsidR="00FA5DDA" w:rsidRPr="00696518">
        <w:rPr>
          <w:rFonts w:ascii="Lato" w:eastAsia="Times New Roman" w:hAnsi="Lato" w:cs="Arial"/>
          <w:spacing w:val="4"/>
          <w:lang w:eastAsia="pl-PL"/>
        </w:rPr>
        <w:t>k</w:t>
      </w:r>
      <w:r w:rsidR="002F287E" w:rsidRPr="00696518">
        <w:rPr>
          <w:rFonts w:ascii="Lato" w:eastAsia="Times New Roman" w:hAnsi="Lato" w:cs="Arial"/>
          <w:spacing w:val="4"/>
          <w:lang w:eastAsia="pl-PL"/>
        </w:rPr>
        <w:t xml:space="preserve">pa, nie może oznaczać przeprowadzenia postępowania wyjaśniającego w całości lub w znacznej części. Przepis </w:t>
      </w:r>
      <w:hyperlink r:id="rId29" w:history="1">
        <w:r w:rsidR="002F287E" w:rsidRPr="00696518">
          <w:rPr>
            <w:rStyle w:val="Hipercze"/>
            <w:rFonts w:ascii="Lato" w:eastAsia="Times New Roman" w:hAnsi="Lato" w:cs="Arial"/>
            <w:color w:val="auto"/>
            <w:spacing w:val="4"/>
            <w:u w:val="none"/>
            <w:lang w:eastAsia="pl-PL"/>
          </w:rPr>
          <w:t>art. 136</w:t>
        </w:r>
      </w:hyperlink>
      <w:r w:rsidR="002F287E" w:rsidRPr="00696518">
        <w:rPr>
          <w:rFonts w:ascii="Lato" w:eastAsia="Times New Roman" w:hAnsi="Lato" w:cs="Arial"/>
          <w:spacing w:val="4"/>
          <w:lang w:eastAsia="pl-PL"/>
        </w:rPr>
        <w:t xml:space="preserve"> </w:t>
      </w:r>
      <w:r w:rsidR="00FA5DDA" w:rsidRPr="00696518">
        <w:rPr>
          <w:rFonts w:ascii="Lato" w:eastAsia="Times New Roman" w:hAnsi="Lato" w:cs="Arial"/>
          <w:spacing w:val="4"/>
          <w:lang w:eastAsia="pl-PL"/>
        </w:rPr>
        <w:t>k</w:t>
      </w:r>
      <w:r w:rsidR="002F287E" w:rsidRPr="00696518">
        <w:rPr>
          <w:rFonts w:ascii="Lato" w:eastAsia="Times New Roman" w:hAnsi="Lato" w:cs="Arial"/>
          <w:spacing w:val="4"/>
          <w:lang w:eastAsia="pl-PL"/>
        </w:rPr>
        <w:t xml:space="preserve">pa normuje zakres postępowania dowodowego, jaki może być przeprowadzony w toku postępowania odwoławczego, jednoznacznie określając go jako "uzupełniający" </w:t>
      </w:r>
      <w:r w:rsidR="00315BFE" w:rsidRPr="00696518">
        <w:rPr>
          <w:rFonts w:ascii="Lato" w:eastAsia="Times New Roman" w:hAnsi="Lato" w:cs="Arial"/>
          <w:spacing w:val="4"/>
          <w:lang w:eastAsia="pl-PL"/>
        </w:rPr>
        <w:br/>
      </w:r>
      <w:r w:rsidR="002F287E" w:rsidRPr="00696518">
        <w:rPr>
          <w:rFonts w:ascii="Lato" w:eastAsia="Times New Roman" w:hAnsi="Lato" w:cs="Arial"/>
          <w:spacing w:val="4"/>
          <w:lang w:eastAsia="pl-PL"/>
        </w:rPr>
        <w:t>w stosunku do całości ustaleń faktycznych.</w:t>
      </w:r>
    </w:p>
    <w:p w14:paraId="51473A89" w14:textId="5AE65790" w:rsidR="009A595D" w:rsidRPr="00696518" w:rsidRDefault="00EB28D2" w:rsidP="009A595D">
      <w:pPr>
        <w:spacing w:after="240" w:line="240" w:lineRule="exact"/>
        <w:jc w:val="both"/>
        <w:rPr>
          <w:rFonts w:ascii="Lato" w:eastAsia="Times New Roman" w:hAnsi="Lato" w:cs="Times New Roman"/>
          <w:spacing w:val="4"/>
          <w:lang w:eastAsia="pl-PL"/>
        </w:rPr>
      </w:pPr>
      <w:r w:rsidRPr="00696518">
        <w:rPr>
          <w:rFonts w:ascii="Lato" w:eastAsia="Times New Roman" w:hAnsi="Lato" w:cs="Times New Roman"/>
          <w:spacing w:val="4"/>
          <w:lang w:eastAsia="pl-PL"/>
        </w:rPr>
        <w:t>Podobnie</w:t>
      </w:r>
      <w:r w:rsidR="00164487" w:rsidRPr="00696518">
        <w:rPr>
          <w:rFonts w:ascii="Lato" w:eastAsia="Times New Roman" w:hAnsi="Lato" w:cs="Times New Roman"/>
          <w:spacing w:val="4"/>
          <w:lang w:eastAsia="pl-PL"/>
        </w:rPr>
        <w:t xml:space="preserve"> </w:t>
      </w:r>
      <w:r w:rsidR="009A595D" w:rsidRPr="00696518">
        <w:rPr>
          <w:rFonts w:ascii="Lato" w:eastAsia="Times New Roman" w:hAnsi="Lato" w:cs="Times New Roman"/>
          <w:spacing w:val="4"/>
          <w:lang w:eastAsia="pl-PL"/>
        </w:rPr>
        <w:t xml:space="preserve">wyrok Naczelnego Sądu Administracyjnego z dnia 9 czerwca 2026 r., sygn. akt. I OSK 513/26 </w:t>
      </w:r>
      <w:r w:rsidR="007D763E" w:rsidRPr="00696518">
        <w:rPr>
          <w:rFonts w:ascii="Lato" w:eastAsia="Times New Roman" w:hAnsi="Lato" w:cs="Times New Roman"/>
          <w:spacing w:val="4"/>
          <w:lang w:eastAsia="pl-PL"/>
        </w:rPr>
        <w:t>rozstrzyga</w:t>
      </w:r>
      <w:r w:rsidR="009A595D" w:rsidRPr="00696518">
        <w:rPr>
          <w:rFonts w:ascii="Lato" w:eastAsia="Times New Roman" w:hAnsi="Lato" w:cs="Times New Roman"/>
          <w:spacing w:val="4"/>
          <w:lang w:eastAsia="pl-PL"/>
        </w:rPr>
        <w:t xml:space="preserve">, iż treść przesłanek określonych w art. 138 § 2 kpa winna być </w:t>
      </w:r>
      <w:r w:rsidR="009A595D" w:rsidRPr="00696518">
        <w:rPr>
          <w:rFonts w:ascii="Lato" w:eastAsia="Times New Roman" w:hAnsi="Lato" w:cs="Times New Roman"/>
          <w:spacing w:val="4"/>
          <w:lang w:eastAsia="pl-PL"/>
        </w:rPr>
        <w:lastRenderedPageBreak/>
        <w:t xml:space="preserve">interpretowana łącznie z przepisem art. 136 kpa, określającym granice postępowania wyjaśniającego przed organem odwoławczym. Zaznaczyć przy tym trzeba, </w:t>
      </w:r>
      <w:r w:rsidR="009A595D" w:rsidRPr="00696518">
        <w:rPr>
          <w:rFonts w:ascii="Lato" w:eastAsia="Times New Roman" w:hAnsi="Lato" w:cs="Times New Roman"/>
          <w:spacing w:val="4"/>
          <w:lang w:eastAsia="pl-PL"/>
        </w:rPr>
        <w:br/>
        <w:t xml:space="preserve">że przeprowadzenie uzupełniającego postępowania dowodowego nie może godzić </w:t>
      </w:r>
      <w:r w:rsidR="009A595D" w:rsidRPr="00696518">
        <w:rPr>
          <w:rFonts w:ascii="Lato" w:eastAsia="Times New Roman" w:hAnsi="Lato" w:cs="Times New Roman"/>
          <w:spacing w:val="4"/>
          <w:lang w:eastAsia="pl-PL"/>
        </w:rPr>
        <w:br/>
        <w:t xml:space="preserve">w zasadę dwuinstancyjności. Jeżeli jego zakres wskazuje, że organ odwoławczy musiałby sam przeprowadzić postępowanie wyjaśniające odnośnie kwestii mogących mieć bezpośredni wpływ na treść decyzji, przyjęcie koncepcji, że organ odwoławczy jest władny wydać decyzję rozstrzygającą sprawę co do jej istoty, będzie prowadzić </w:t>
      </w:r>
      <w:r w:rsidR="009A595D" w:rsidRPr="00696518">
        <w:rPr>
          <w:rFonts w:ascii="Lato" w:eastAsia="Times New Roman" w:hAnsi="Lato" w:cs="Times New Roman"/>
          <w:spacing w:val="4"/>
          <w:lang w:eastAsia="pl-PL"/>
        </w:rPr>
        <w:br/>
        <w:t xml:space="preserve">do sytuacji, w której sprawa byłaby rozstrzygana de facto w jednej instancji. </w:t>
      </w:r>
      <w:r w:rsidR="009A595D" w:rsidRPr="00696518">
        <w:rPr>
          <w:rFonts w:ascii="Lato" w:eastAsia="Times New Roman" w:hAnsi="Lato" w:cs="Times New Roman"/>
          <w:spacing w:val="4"/>
          <w:lang w:eastAsia="pl-PL"/>
        </w:rPr>
        <w:br/>
        <w:t xml:space="preserve">To pozbawiałoby natomiast stronę postępowania (każdą ze stron) prawa </w:t>
      </w:r>
      <w:r w:rsidR="005A48F5" w:rsidRPr="00696518">
        <w:rPr>
          <w:rFonts w:ascii="Lato" w:eastAsia="Times New Roman" w:hAnsi="Lato" w:cs="Times New Roman"/>
          <w:spacing w:val="4"/>
          <w:lang w:eastAsia="pl-PL"/>
        </w:rPr>
        <w:br/>
      </w:r>
      <w:r w:rsidR="009A595D" w:rsidRPr="00696518">
        <w:rPr>
          <w:rFonts w:ascii="Lato" w:eastAsia="Times New Roman" w:hAnsi="Lato" w:cs="Times New Roman"/>
          <w:spacing w:val="4"/>
          <w:lang w:eastAsia="pl-PL"/>
        </w:rPr>
        <w:t>do dwukrotnego rozpatrzenia jej sprawy przez dwa różne organy administracji.</w:t>
      </w:r>
    </w:p>
    <w:p w14:paraId="4E0FB948" w14:textId="6CCC62FF" w:rsidR="00EB0EB7" w:rsidRPr="00696518" w:rsidRDefault="00EB0EB7" w:rsidP="00EB0EB7">
      <w:pPr>
        <w:autoSpaceDE w:val="0"/>
        <w:autoSpaceDN w:val="0"/>
        <w:adjustRightInd w:val="0"/>
        <w:spacing w:after="240" w:line="240" w:lineRule="exact"/>
        <w:jc w:val="both"/>
        <w:rPr>
          <w:rFonts w:ascii="Lato" w:hAnsi="Lato" w:cs="Lato-Regular"/>
          <w:spacing w:val="4"/>
        </w:rPr>
      </w:pPr>
      <w:bookmarkStart w:id="6" w:name="_Hlk132643324"/>
      <w:r w:rsidRPr="00696518">
        <w:rPr>
          <w:rFonts w:ascii="Lato" w:hAnsi="Lato" w:cs="Lato-Regular"/>
          <w:spacing w:val="4"/>
        </w:rPr>
        <w:t>Powyższe orzecznictwo jednoznacznie potwierdza prawidłowość stanowiska Ministra, zgodnie z którym organ II instancji nie jest uprawniony do podejmowania, w ramach dodatkowego postępowania uzupełniającego</w:t>
      </w:r>
      <w:r w:rsidR="00A9101E" w:rsidRPr="00696518">
        <w:rPr>
          <w:rFonts w:ascii="Lato" w:hAnsi="Lato" w:cs="Lato-Regular"/>
          <w:spacing w:val="4"/>
        </w:rPr>
        <w:t>,</w:t>
      </w:r>
      <w:r w:rsidRPr="00696518">
        <w:rPr>
          <w:rFonts w:ascii="Lato" w:hAnsi="Lato" w:cs="Lato-Regular"/>
          <w:spacing w:val="4"/>
        </w:rPr>
        <w:t xml:space="preserve"> czynności prowadzących </w:t>
      </w:r>
      <w:r w:rsidR="005A48F5" w:rsidRPr="00696518">
        <w:rPr>
          <w:rFonts w:ascii="Lato" w:hAnsi="Lato" w:cs="Lato-Regular"/>
          <w:spacing w:val="4"/>
        </w:rPr>
        <w:br/>
      </w:r>
      <w:r w:rsidRPr="00696518">
        <w:rPr>
          <w:rFonts w:ascii="Lato" w:hAnsi="Lato" w:cs="Lato-Regular"/>
          <w:spacing w:val="4"/>
        </w:rPr>
        <w:t xml:space="preserve">do przeprowadzenia zasadniczej części postępowania dowodowego. Dopuszczenie </w:t>
      </w:r>
      <w:r w:rsidRPr="00696518">
        <w:rPr>
          <w:rFonts w:ascii="Lato" w:hAnsi="Lato" w:cs="Lato-Regular"/>
          <w:spacing w:val="4"/>
        </w:rPr>
        <w:br/>
        <w:t>do takiej sytuacji oznaczałoby bowiem faktyczne przejęcie przez organ odwoławczy kompetencji i obowiązków procesowych właściwych organowi I instancji.</w:t>
      </w:r>
    </w:p>
    <w:p w14:paraId="4C43E210" w14:textId="51BB4254" w:rsidR="00EB0EB7" w:rsidRPr="00E514B1" w:rsidRDefault="00EB0EB7" w:rsidP="00EB0EB7">
      <w:pPr>
        <w:autoSpaceDE w:val="0"/>
        <w:autoSpaceDN w:val="0"/>
        <w:adjustRightInd w:val="0"/>
        <w:spacing w:after="240" w:line="240" w:lineRule="exact"/>
        <w:jc w:val="both"/>
        <w:rPr>
          <w:rFonts w:ascii="Lato" w:hAnsi="Lato" w:cs="Lato-Regular"/>
          <w:spacing w:val="4"/>
        </w:rPr>
      </w:pPr>
      <w:r w:rsidRPr="00696518">
        <w:rPr>
          <w:rFonts w:ascii="Lato" w:hAnsi="Lato" w:cs="Lato-Regular"/>
          <w:spacing w:val="4"/>
        </w:rPr>
        <w:t xml:space="preserve">Zakres czynności podejmowanych na podstawie art. 136 kpa nie może prowadzić </w:t>
      </w:r>
      <w:r w:rsidRPr="00696518">
        <w:rPr>
          <w:rFonts w:ascii="Lato" w:hAnsi="Lato" w:cs="Lato-Regular"/>
          <w:spacing w:val="4"/>
        </w:rPr>
        <w:br/>
        <w:t>do zastąpienia organu I instancji w realizacji spoczywającego na nim obowiązku wszechstronnego wyjaśnienia stanu faktycznego sprawy. Uzupełnienie postępowania dowodowego przez organ odwoławczy może mieć zatem jedynie charakter pomocniczy i nie może prowadzić do sytuacji, w której zasadniczy ciężar postępowania dowodowego zostaje przeniesiony na organ II instancji.</w:t>
      </w:r>
    </w:p>
    <w:p w14:paraId="7917D1AF" w14:textId="7358536C" w:rsidR="00357EBD" w:rsidRPr="00696518" w:rsidRDefault="00357EBD" w:rsidP="00EB0EB7">
      <w:pPr>
        <w:autoSpaceDE w:val="0"/>
        <w:autoSpaceDN w:val="0"/>
        <w:adjustRightInd w:val="0"/>
        <w:spacing w:after="240" w:line="240" w:lineRule="exact"/>
        <w:jc w:val="both"/>
        <w:rPr>
          <w:rFonts w:ascii="Lato" w:hAnsi="Lato" w:cs="Lato-Regular"/>
          <w:spacing w:val="4"/>
        </w:rPr>
      </w:pPr>
      <w:r w:rsidRPr="00E514B1">
        <w:rPr>
          <w:rFonts w:ascii="Lato" w:hAnsi="Lato" w:cs="Lato-Regular"/>
          <w:spacing w:val="4"/>
        </w:rPr>
        <w:t xml:space="preserve">Decyzja </w:t>
      </w:r>
      <w:r w:rsidR="008A16EE" w:rsidRPr="00E514B1">
        <w:rPr>
          <w:rFonts w:ascii="Lato" w:hAnsi="Lato" w:cs="Lato-Regular"/>
          <w:spacing w:val="4"/>
        </w:rPr>
        <w:t>Wojewody Śląskiego</w:t>
      </w:r>
      <w:r w:rsidRPr="00E514B1">
        <w:rPr>
          <w:rFonts w:ascii="Lato" w:hAnsi="Lato" w:cs="Lato-Regular"/>
          <w:spacing w:val="4"/>
        </w:rPr>
        <w:t xml:space="preserve"> narusza przepisy </w:t>
      </w:r>
      <w:hyperlink r:id="rId30" w:history="1">
        <w:r w:rsidRPr="00E514B1">
          <w:rPr>
            <w:rStyle w:val="Hipercze"/>
            <w:rFonts w:ascii="Lato" w:hAnsi="Lato" w:cs="Lato-Regular"/>
            <w:color w:val="auto"/>
            <w:spacing w:val="4"/>
            <w:u w:val="none"/>
          </w:rPr>
          <w:t>art. 7</w:t>
        </w:r>
      </w:hyperlink>
      <w:r w:rsidRPr="00E514B1">
        <w:rPr>
          <w:rFonts w:ascii="Lato" w:hAnsi="Lato" w:cs="Lato-Regular"/>
          <w:spacing w:val="4"/>
        </w:rPr>
        <w:t xml:space="preserve">, </w:t>
      </w:r>
      <w:hyperlink r:id="rId31" w:history="1">
        <w:r w:rsidRPr="00E514B1">
          <w:rPr>
            <w:rStyle w:val="Hipercze"/>
            <w:rFonts w:ascii="Lato" w:hAnsi="Lato" w:cs="Lato-Regular"/>
            <w:color w:val="auto"/>
            <w:spacing w:val="4"/>
            <w:u w:val="none"/>
          </w:rPr>
          <w:t>art. 77 § 1</w:t>
        </w:r>
      </w:hyperlink>
      <w:r w:rsidRPr="00E514B1">
        <w:rPr>
          <w:rFonts w:ascii="Lato" w:hAnsi="Lato" w:cs="Lato-Regular"/>
          <w:spacing w:val="4"/>
        </w:rPr>
        <w:t xml:space="preserve">, </w:t>
      </w:r>
      <w:hyperlink r:id="rId32" w:history="1">
        <w:r w:rsidRPr="00E514B1">
          <w:rPr>
            <w:rStyle w:val="Hipercze"/>
            <w:rFonts w:ascii="Lato" w:hAnsi="Lato" w:cs="Lato-Regular"/>
            <w:color w:val="auto"/>
            <w:spacing w:val="4"/>
            <w:u w:val="none"/>
          </w:rPr>
          <w:t>art. 80</w:t>
        </w:r>
      </w:hyperlink>
      <w:r w:rsidRPr="00E514B1">
        <w:rPr>
          <w:rFonts w:ascii="Lato" w:hAnsi="Lato" w:cs="Lato-Regular"/>
          <w:spacing w:val="4"/>
        </w:rPr>
        <w:t xml:space="preserve"> </w:t>
      </w:r>
      <w:r w:rsidR="008A16EE" w:rsidRPr="00E514B1">
        <w:rPr>
          <w:rFonts w:ascii="Lato" w:hAnsi="Lato" w:cs="Lato-Regular"/>
          <w:spacing w:val="4"/>
        </w:rPr>
        <w:t>kpa</w:t>
      </w:r>
      <w:r w:rsidRPr="00E514B1">
        <w:rPr>
          <w:rFonts w:ascii="Lato" w:hAnsi="Lato" w:cs="Lato-Regular"/>
          <w:spacing w:val="4"/>
        </w:rPr>
        <w:t xml:space="preserve"> </w:t>
      </w:r>
      <w:r w:rsidR="00306EC5" w:rsidRPr="00696518">
        <w:rPr>
          <w:rFonts w:ascii="Lato" w:hAnsi="Lato" w:cs="Lato-Regular"/>
          <w:spacing w:val="4"/>
        </w:rPr>
        <w:t xml:space="preserve">w stopniu uzasadniającym uznanie sprawy za niewyjaśnioną i przez to niekwalifikującą się </w:t>
      </w:r>
      <w:r w:rsidR="00E514B1">
        <w:rPr>
          <w:rFonts w:ascii="Lato" w:hAnsi="Lato" w:cs="Lato-Regular"/>
          <w:spacing w:val="4"/>
        </w:rPr>
        <w:br/>
      </w:r>
      <w:r w:rsidR="00306EC5" w:rsidRPr="00696518">
        <w:rPr>
          <w:rFonts w:ascii="Lato" w:hAnsi="Lato" w:cs="Lato-Regular"/>
          <w:spacing w:val="4"/>
        </w:rPr>
        <w:t>do merytorycznego rozstrzygnięcia przez organ drugiej instancji. Nieaktualne określenie nieruchomości lub ich części, które planowane są do przejęcia na rzecz jednostki samorządu terytorialnego, nieruchomości lub ich części, z których korzystanie będzie ograniczone</w:t>
      </w:r>
      <w:r w:rsidR="00E61FEF" w:rsidRPr="00696518">
        <w:rPr>
          <w:rFonts w:ascii="Lato" w:hAnsi="Lato" w:cs="Lato-Regular"/>
          <w:spacing w:val="4"/>
        </w:rPr>
        <w:t xml:space="preserve">, a w konsekwencji nieaktualne mapy przedstawiające proponowany przebieg drogi, mapy zawierające projekty podziału nieruchomości, projekt budowlany oraz zmiana w zakresie wymaganej przepisami odrębnymi decyzji administracyjnej </w:t>
      </w:r>
      <w:r w:rsidR="00E514B1">
        <w:rPr>
          <w:rFonts w:ascii="Lato" w:hAnsi="Lato" w:cs="Lato-Regular"/>
          <w:spacing w:val="4"/>
        </w:rPr>
        <w:br/>
      </w:r>
      <w:r w:rsidR="00F93EFB" w:rsidRPr="00696518">
        <w:rPr>
          <w:rFonts w:ascii="Lato" w:hAnsi="Lato" w:cs="Lato-Regular"/>
          <w:spacing w:val="4"/>
        </w:rPr>
        <w:t xml:space="preserve">w przedmiocie pozwolenia wodnoprawnego </w:t>
      </w:r>
      <w:r w:rsidRPr="00696518">
        <w:rPr>
          <w:rFonts w:ascii="Lato" w:hAnsi="Lato" w:cs="Lato-Regular"/>
          <w:spacing w:val="4"/>
        </w:rPr>
        <w:t xml:space="preserve">to brak ustalenia zasadniczych </w:t>
      </w:r>
      <w:r w:rsidR="00E514B1">
        <w:rPr>
          <w:rFonts w:ascii="Lato" w:hAnsi="Lato" w:cs="Lato-Regular"/>
          <w:spacing w:val="4"/>
        </w:rPr>
        <w:br/>
      </w:r>
      <w:r w:rsidRPr="00696518">
        <w:rPr>
          <w:rFonts w:ascii="Lato" w:hAnsi="Lato" w:cs="Lato-Regular"/>
          <w:spacing w:val="4"/>
        </w:rPr>
        <w:t xml:space="preserve">i podstawowych faktów (popartych rzetelnym postępowaniem dowodowym), w oparciu o które wydaje się decyzję w przedmiocie </w:t>
      </w:r>
      <w:r w:rsidR="00EB6916" w:rsidRPr="00696518">
        <w:rPr>
          <w:rFonts w:ascii="Lato" w:hAnsi="Lato" w:cs="Lato-Regular"/>
          <w:spacing w:val="4"/>
        </w:rPr>
        <w:t>zezwolenia na realizację inwestycji drogowej, których ustalenie nie jest jednocześnie możliwe na etapie postępowania odwoławczego</w:t>
      </w:r>
      <w:r w:rsidR="00637A18" w:rsidRPr="00696518">
        <w:rPr>
          <w:rFonts w:ascii="Lato" w:hAnsi="Lato" w:cs="Lato-Regular"/>
          <w:spacing w:val="4"/>
        </w:rPr>
        <w:t xml:space="preserve">. </w:t>
      </w:r>
      <w:r w:rsidRPr="00696518">
        <w:rPr>
          <w:rFonts w:ascii="Lato" w:hAnsi="Lato" w:cs="Lato-Regular"/>
          <w:spacing w:val="4"/>
        </w:rPr>
        <w:t>Odnotować przy tym należy, że zakres tego postępowania wskazywał na konieczność ustalenia zasadniczej części stanu faktycznego sprawy</w:t>
      </w:r>
      <w:r w:rsidR="00F93EFB" w:rsidRPr="00696518">
        <w:rPr>
          <w:rFonts w:ascii="Lato" w:hAnsi="Lato" w:cs="Lato-Regular"/>
          <w:spacing w:val="4"/>
        </w:rPr>
        <w:t xml:space="preserve">. </w:t>
      </w:r>
      <w:r w:rsidRPr="00696518">
        <w:rPr>
          <w:rFonts w:ascii="Lato" w:hAnsi="Lato" w:cs="Lato-Regular"/>
          <w:spacing w:val="4"/>
        </w:rPr>
        <w:t xml:space="preserve">W następstwie analizy </w:t>
      </w:r>
      <w:r w:rsidR="00F93EFB" w:rsidRPr="00696518">
        <w:rPr>
          <w:rFonts w:ascii="Lato" w:hAnsi="Lato" w:cs="Lato-Regular"/>
          <w:spacing w:val="4"/>
        </w:rPr>
        <w:t xml:space="preserve">zaktualizowanego zakresu inwestycji oraz zakresu zmian, a także </w:t>
      </w:r>
      <w:r w:rsidR="00F93EFB" w:rsidRPr="00696518">
        <w:rPr>
          <w:rFonts w:ascii="Lato" w:hAnsi="Lato" w:cs="Arial"/>
          <w:spacing w:val="4"/>
        </w:rPr>
        <w:t>zgodności przedmiotowej inwestycji drogowej z obowiązującym pozwoleniem wodnoprawnym</w:t>
      </w:r>
      <w:r w:rsidR="00F93EFB" w:rsidRPr="00696518">
        <w:rPr>
          <w:rFonts w:ascii="Lato" w:hAnsi="Lato" w:cs="Lato-Regular"/>
          <w:spacing w:val="4"/>
        </w:rPr>
        <w:t xml:space="preserve"> – </w:t>
      </w:r>
      <w:r w:rsidR="00E514B1">
        <w:rPr>
          <w:rFonts w:ascii="Lato" w:hAnsi="Lato" w:cs="Lato-Regular"/>
          <w:spacing w:val="4"/>
        </w:rPr>
        <w:br/>
      </w:r>
      <w:r w:rsidR="00F93EFB" w:rsidRPr="00696518">
        <w:rPr>
          <w:rFonts w:ascii="Lato" w:hAnsi="Lato" w:cs="Lato-Regular"/>
          <w:spacing w:val="4"/>
        </w:rPr>
        <w:t xml:space="preserve">w przypadku przedłożenia takowych informacji i dokumentacji przez inwestora – możliwe będzie </w:t>
      </w:r>
      <w:r w:rsidRPr="00696518">
        <w:rPr>
          <w:rFonts w:ascii="Lato" w:hAnsi="Lato" w:cs="Lato-Regular"/>
          <w:spacing w:val="4"/>
        </w:rPr>
        <w:t xml:space="preserve">wydanie decyzji </w:t>
      </w:r>
      <w:r w:rsidR="00F93EFB" w:rsidRPr="00696518">
        <w:rPr>
          <w:rFonts w:ascii="Lato" w:hAnsi="Lato" w:cs="Lato-Regular"/>
          <w:spacing w:val="4"/>
        </w:rPr>
        <w:t>w przedmiocie zezwolenia na realizację przedmiotowej inwestycji drogowej</w:t>
      </w:r>
      <w:r w:rsidRPr="00696518">
        <w:rPr>
          <w:rFonts w:ascii="Lato" w:hAnsi="Lato" w:cs="Lato-Regular"/>
          <w:spacing w:val="4"/>
        </w:rPr>
        <w:t xml:space="preserve">. </w:t>
      </w:r>
      <w:r w:rsidR="00F93EFB" w:rsidRPr="00696518">
        <w:rPr>
          <w:rFonts w:ascii="Lato" w:hAnsi="Lato" w:cs="Lato-Regular"/>
          <w:spacing w:val="4"/>
        </w:rPr>
        <w:t xml:space="preserve">Organ II instancji doszedł do przekonania, że konieczny </w:t>
      </w:r>
      <w:r w:rsidR="00E514B1">
        <w:rPr>
          <w:rFonts w:ascii="Lato" w:hAnsi="Lato" w:cs="Lato-Regular"/>
          <w:spacing w:val="4"/>
        </w:rPr>
        <w:br/>
      </w:r>
      <w:r w:rsidR="00F93EFB" w:rsidRPr="00696518">
        <w:rPr>
          <w:rFonts w:ascii="Lato" w:hAnsi="Lato" w:cs="Lato-Regular"/>
          <w:spacing w:val="4"/>
        </w:rPr>
        <w:t>do uzupełnienia materiał dowodowy ma tak dużą skalę, że dokonanie tych czynności (uzupełnienie materiału dowodowego) przez organ II instancji i oparcie na nim rozstrzygnięcia naruszyłoby zasadę dwuinstancyjności postępowania administracyjnego.</w:t>
      </w:r>
    </w:p>
    <w:p w14:paraId="1A8D0235" w14:textId="1E8538D8" w:rsidR="003C1889" w:rsidRPr="00696518" w:rsidRDefault="00544C18" w:rsidP="003C1889">
      <w:pPr>
        <w:autoSpaceDE w:val="0"/>
        <w:autoSpaceDN w:val="0"/>
        <w:adjustRightInd w:val="0"/>
        <w:spacing w:after="240" w:line="240" w:lineRule="exact"/>
        <w:jc w:val="both"/>
        <w:rPr>
          <w:rFonts w:ascii="Lato" w:hAnsi="Lato" w:cs="Lato-Regular"/>
          <w:spacing w:val="4"/>
        </w:rPr>
      </w:pPr>
      <w:r w:rsidRPr="00696518">
        <w:rPr>
          <w:rFonts w:ascii="Lato" w:hAnsi="Lato" w:cs="Lato-Regular"/>
          <w:bCs/>
          <w:spacing w:val="4"/>
        </w:rPr>
        <w:t xml:space="preserve">Zgodnie z art. 138 § 2 </w:t>
      </w:r>
      <w:proofErr w:type="spellStart"/>
      <w:r w:rsidRPr="00696518">
        <w:rPr>
          <w:rFonts w:ascii="Lato" w:hAnsi="Lato" w:cs="Lato-Regular"/>
          <w:bCs/>
          <w:spacing w:val="4"/>
        </w:rPr>
        <w:t>zd</w:t>
      </w:r>
      <w:proofErr w:type="spellEnd"/>
      <w:r w:rsidRPr="00696518">
        <w:rPr>
          <w:rFonts w:ascii="Lato" w:hAnsi="Lato" w:cs="Lato-Regular"/>
          <w:bCs/>
          <w:spacing w:val="4"/>
        </w:rPr>
        <w:t xml:space="preserve">. 1 kpa, organ odwoławczy może uchylić zaskarżoną decyzję </w:t>
      </w:r>
      <w:r w:rsidRPr="00696518">
        <w:rPr>
          <w:rFonts w:ascii="Lato" w:hAnsi="Lato" w:cs="Lato-Regular"/>
          <w:bCs/>
          <w:spacing w:val="4"/>
        </w:rPr>
        <w:br/>
        <w:t xml:space="preserve">w całości i przekazać sprawę do ponownego rozpatrzenia organowi pierwszej instancji, gdy decyzja ta została wydana z naruszeniem przepisów postępowania, a konieczny </w:t>
      </w:r>
      <w:r w:rsidRPr="00696518">
        <w:rPr>
          <w:rFonts w:ascii="Lato" w:hAnsi="Lato" w:cs="Lato-Regular"/>
          <w:bCs/>
          <w:spacing w:val="4"/>
        </w:rPr>
        <w:br/>
        <w:t xml:space="preserve">do wyjaśnienia zakres sprawy ma istotny wpływ na jej rozstrzygnięcie. </w:t>
      </w:r>
      <w:r w:rsidR="00DC74B3" w:rsidRPr="00696518">
        <w:rPr>
          <w:rFonts w:ascii="Lato" w:hAnsi="Lato" w:cs="Lato-Regular"/>
          <w:spacing w:val="4"/>
        </w:rPr>
        <w:t xml:space="preserve">Stosownie </w:t>
      </w:r>
      <w:r w:rsidR="00E514B1">
        <w:rPr>
          <w:rFonts w:ascii="Lato" w:hAnsi="Lato" w:cs="Lato-Regular"/>
          <w:spacing w:val="4"/>
        </w:rPr>
        <w:br/>
      </w:r>
      <w:r w:rsidR="00DC74B3" w:rsidRPr="00696518">
        <w:rPr>
          <w:rFonts w:ascii="Lato" w:hAnsi="Lato" w:cs="Lato-Regular"/>
          <w:spacing w:val="4"/>
        </w:rPr>
        <w:t xml:space="preserve">do treści art. 138 § 2 </w:t>
      </w:r>
      <w:proofErr w:type="spellStart"/>
      <w:r w:rsidR="00DC74B3" w:rsidRPr="00696518">
        <w:rPr>
          <w:rFonts w:ascii="Lato" w:hAnsi="Lato" w:cs="Lato-Regular"/>
          <w:spacing w:val="4"/>
        </w:rPr>
        <w:t>zd</w:t>
      </w:r>
      <w:proofErr w:type="spellEnd"/>
      <w:r w:rsidR="00DC74B3" w:rsidRPr="00696518">
        <w:rPr>
          <w:rFonts w:ascii="Lato" w:hAnsi="Lato" w:cs="Lato-Regular"/>
          <w:spacing w:val="4"/>
        </w:rPr>
        <w:t xml:space="preserve">. 2 </w:t>
      </w:r>
      <w:r w:rsidR="00DC74B3" w:rsidRPr="00696518">
        <w:rPr>
          <w:rFonts w:ascii="Lato" w:hAnsi="Lato" w:cs="Lato-Italic"/>
          <w:spacing w:val="4"/>
        </w:rPr>
        <w:t>kpa</w:t>
      </w:r>
      <w:r w:rsidR="00DC74B3" w:rsidRPr="00696518">
        <w:rPr>
          <w:rFonts w:ascii="Lato" w:hAnsi="Lato" w:cs="Lato-Regular"/>
          <w:spacing w:val="4"/>
        </w:rPr>
        <w:t xml:space="preserve">, przekazując sprawę do ponownego rozpatrzenia organowi </w:t>
      </w:r>
      <w:r w:rsidR="00DC74B3" w:rsidRPr="00696518">
        <w:rPr>
          <w:rFonts w:ascii="Lato" w:hAnsi="Lato" w:cs="Lato-Regular"/>
          <w:spacing w:val="4"/>
        </w:rPr>
        <w:lastRenderedPageBreak/>
        <w:t xml:space="preserve">pierwszej instancji, organ odwoławczy powinien wskazać, jakie okoliczności należy wziąć pod uwagę przy ponownym rozpatrzeniu sprawy. </w:t>
      </w:r>
    </w:p>
    <w:p w14:paraId="78D00144" w14:textId="77E26B71" w:rsidR="00F46C78" w:rsidRPr="00696518" w:rsidRDefault="003C1889" w:rsidP="00F46C78">
      <w:pPr>
        <w:autoSpaceDE w:val="0"/>
        <w:autoSpaceDN w:val="0"/>
        <w:adjustRightInd w:val="0"/>
        <w:spacing w:after="240" w:line="240" w:lineRule="exact"/>
        <w:jc w:val="both"/>
        <w:rPr>
          <w:rFonts w:ascii="Lato" w:hAnsi="Lato" w:cs="Lato-Regular"/>
          <w:spacing w:val="4"/>
        </w:rPr>
      </w:pPr>
      <w:r w:rsidRPr="00696518">
        <w:rPr>
          <w:rFonts w:ascii="Lato" w:hAnsi="Lato" w:cs="Lato-Regular"/>
          <w:spacing w:val="4"/>
        </w:rPr>
        <w:t>W związku z powyższym, r</w:t>
      </w:r>
      <w:r w:rsidR="00DC74B3" w:rsidRPr="00696518">
        <w:rPr>
          <w:rFonts w:ascii="Lato" w:hAnsi="Lato" w:cs="Lato-Regular"/>
          <w:spacing w:val="4"/>
        </w:rPr>
        <w:t>ozpoznając sprawę ponownie Wojewoda Śląski</w:t>
      </w:r>
      <w:r w:rsidR="005A4027" w:rsidRPr="00696518">
        <w:rPr>
          <w:rFonts w:ascii="Lato" w:hAnsi="Lato" w:cs="Lato-Regular"/>
          <w:spacing w:val="4"/>
        </w:rPr>
        <w:t xml:space="preserve"> </w:t>
      </w:r>
      <w:r w:rsidRPr="00696518">
        <w:rPr>
          <w:rFonts w:ascii="Lato" w:hAnsi="Lato" w:cs="Lato-Regular"/>
          <w:spacing w:val="4"/>
        </w:rPr>
        <w:t xml:space="preserve">zobowiązany będzie do podjęcia czynności zmierzających do kompleksowego i jednoznacznego ustalenia aktualnego stanu faktycznego i prawnego nieruchomości objętych zakresem przedmiotowej inwestycji drogowej. W tym celu organ </w:t>
      </w:r>
      <w:r w:rsidR="005A4027" w:rsidRPr="00696518">
        <w:rPr>
          <w:rFonts w:ascii="Lato" w:hAnsi="Lato" w:cs="Lato-Regular"/>
          <w:spacing w:val="4"/>
        </w:rPr>
        <w:t xml:space="preserve">I instancji </w:t>
      </w:r>
      <w:r w:rsidR="00BD1636" w:rsidRPr="00696518">
        <w:rPr>
          <w:rFonts w:ascii="Lato" w:hAnsi="Lato" w:cs="Lato-Regular"/>
          <w:spacing w:val="4"/>
        </w:rPr>
        <w:t xml:space="preserve">powinien </w:t>
      </w:r>
      <w:r w:rsidRPr="00696518">
        <w:rPr>
          <w:rFonts w:ascii="Lato" w:hAnsi="Lato" w:cs="Lato-Regular"/>
          <w:spacing w:val="4"/>
        </w:rPr>
        <w:t>zobowiązać inwestora do przedstawienia</w:t>
      </w:r>
      <w:r w:rsidR="003574BF" w:rsidRPr="00696518">
        <w:rPr>
          <w:rFonts w:ascii="Lato" w:hAnsi="Lato" w:cs="Lato-Regular"/>
          <w:spacing w:val="4"/>
        </w:rPr>
        <w:t xml:space="preserve"> </w:t>
      </w:r>
      <w:r w:rsidR="00A17AC8" w:rsidRPr="00696518">
        <w:rPr>
          <w:rFonts w:ascii="Lato" w:hAnsi="Lato" w:cs="Lato-Regular"/>
          <w:spacing w:val="4"/>
        </w:rPr>
        <w:t xml:space="preserve">szczegółowych </w:t>
      </w:r>
      <w:r w:rsidRPr="00696518">
        <w:rPr>
          <w:rFonts w:ascii="Lato" w:hAnsi="Lato" w:cs="Lato-Regular"/>
          <w:spacing w:val="4"/>
        </w:rPr>
        <w:t>informacji o</w:t>
      </w:r>
      <w:r w:rsidR="003574BF" w:rsidRPr="00696518">
        <w:rPr>
          <w:rFonts w:ascii="Lato" w:hAnsi="Lato" w:cs="Lato-Regular"/>
          <w:spacing w:val="4"/>
        </w:rPr>
        <w:t xml:space="preserve"> </w:t>
      </w:r>
      <w:r w:rsidRPr="00696518">
        <w:rPr>
          <w:rFonts w:ascii="Lato" w:hAnsi="Lato" w:cs="Lato-Regular"/>
          <w:spacing w:val="4"/>
        </w:rPr>
        <w:t>wszystkich zmianach, jakie z</w:t>
      </w:r>
      <w:r w:rsidR="003574BF" w:rsidRPr="00696518">
        <w:rPr>
          <w:rFonts w:ascii="Lato" w:hAnsi="Lato" w:cs="Lato-Regular"/>
          <w:spacing w:val="4"/>
        </w:rPr>
        <w:t>aszły</w:t>
      </w:r>
      <w:r w:rsidRPr="00696518">
        <w:rPr>
          <w:rFonts w:ascii="Lato" w:hAnsi="Lato" w:cs="Lato-Regular"/>
          <w:spacing w:val="4"/>
        </w:rPr>
        <w:t xml:space="preserve"> w odniesieniu do nieruchomości objętych </w:t>
      </w:r>
      <w:r w:rsidR="005A4027" w:rsidRPr="00696518">
        <w:rPr>
          <w:rFonts w:ascii="Lato" w:hAnsi="Lato" w:cs="Lato-Regular"/>
          <w:spacing w:val="4"/>
        </w:rPr>
        <w:t xml:space="preserve">przedmiotową </w:t>
      </w:r>
      <w:r w:rsidRPr="00696518">
        <w:rPr>
          <w:rFonts w:ascii="Lato" w:hAnsi="Lato" w:cs="Lato-Regular"/>
          <w:spacing w:val="4"/>
        </w:rPr>
        <w:t>inwestycją</w:t>
      </w:r>
      <w:r w:rsidR="005A4027" w:rsidRPr="00696518">
        <w:rPr>
          <w:rFonts w:ascii="Lato" w:hAnsi="Lato" w:cs="Lato-Regular"/>
          <w:spacing w:val="4"/>
        </w:rPr>
        <w:t xml:space="preserve"> drogową</w:t>
      </w:r>
      <w:r w:rsidRPr="00696518">
        <w:rPr>
          <w:rFonts w:ascii="Lato" w:hAnsi="Lato" w:cs="Lato-Regular"/>
          <w:spacing w:val="4"/>
        </w:rPr>
        <w:t xml:space="preserve"> </w:t>
      </w:r>
      <w:r w:rsidR="00A17AC8" w:rsidRPr="00696518">
        <w:rPr>
          <w:rFonts w:ascii="Lato" w:hAnsi="Lato" w:cs="Lato-Regular"/>
          <w:spacing w:val="4"/>
        </w:rPr>
        <w:br/>
      </w:r>
      <w:r w:rsidRPr="00696518">
        <w:rPr>
          <w:rFonts w:ascii="Lato" w:hAnsi="Lato" w:cs="Lato-Regular"/>
          <w:spacing w:val="4"/>
        </w:rPr>
        <w:t xml:space="preserve">od czasu </w:t>
      </w:r>
      <w:r w:rsidR="005A4027" w:rsidRPr="00696518">
        <w:rPr>
          <w:rFonts w:ascii="Lato" w:hAnsi="Lato" w:cs="Lato-Regular"/>
          <w:spacing w:val="4"/>
        </w:rPr>
        <w:t>wydania decyzji Wojewody Śląskiego</w:t>
      </w:r>
      <w:r w:rsidR="003574BF" w:rsidRPr="00696518">
        <w:rPr>
          <w:rFonts w:ascii="Lato" w:hAnsi="Lato" w:cs="Lato-Regular"/>
          <w:spacing w:val="4"/>
        </w:rPr>
        <w:t xml:space="preserve"> oraz </w:t>
      </w:r>
      <w:r w:rsidRPr="00696518">
        <w:rPr>
          <w:rFonts w:ascii="Lato" w:hAnsi="Lato" w:cs="Lato-Regular"/>
          <w:spacing w:val="4"/>
        </w:rPr>
        <w:t>przedłożenia</w:t>
      </w:r>
      <w:r w:rsidR="003574BF" w:rsidRPr="00696518">
        <w:rPr>
          <w:rFonts w:ascii="Lato" w:hAnsi="Lato" w:cs="Lato-Regular"/>
          <w:spacing w:val="4"/>
        </w:rPr>
        <w:t xml:space="preserve"> </w:t>
      </w:r>
      <w:r w:rsidRPr="00696518">
        <w:rPr>
          <w:rFonts w:ascii="Lato" w:hAnsi="Lato" w:cs="Lato-Regular"/>
          <w:spacing w:val="4"/>
        </w:rPr>
        <w:t>kompletnej</w:t>
      </w:r>
      <w:r w:rsidR="002E0212" w:rsidRPr="00696518">
        <w:rPr>
          <w:rFonts w:ascii="Lato" w:hAnsi="Lato" w:cs="Lato-Regular"/>
          <w:spacing w:val="4"/>
        </w:rPr>
        <w:t xml:space="preserve"> i </w:t>
      </w:r>
      <w:r w:rsidRPr="00696518">
        <w:rPr>
          <w:rFonts w:ascii="Lato" w:hAnsi="Lato" w:cs="Lato-Regular"/>
          <w:spacing w:val="4"/>
        </w:rPr>
        <w:t xml:space="preserve">aktualnej dokumentacji projektowej, uwzględniającej wszystkie </w:t>
      </w:r>
      <w:r w:rsidR="002E0212" w:rsidRPr="00696518">
        <w:rPr>
          <w:rFonts w:ascii="Lato" w:hAnsi="Lato" w:cs="Lato-Regular"/>
          <w:spacing w:val="4"/>
        </w:rPr>
        <w:t xml:space="preserve">zaistniałe </w:t>
      </w:r>
      <w:r w:rsidRPr="00696518">
        <w:rPr>
          <w:rFonts w:ascii="Lato" w:hAnsi="Lato" w:cs="Lato-Regular"/>
          <w:spacing w:val="4"/>
        </w:rPr>
        <w:t>zmiany</w:t>
      </w:r>
      <w:r w:rsidR="002E0212" w:rsidRPr="00696518">
        <w:rPr>
          <w:rFonts w:ascii="Lato" w:hAnsi="Lato" w:cs="Lato-Regular"/>
          <w:spacing w:val="4"/>
        </w:rPr>
        <w:t xml:space="preserve">. </w:t>
      </w:r>
      <w:r w:rsidRPr="00696518">
        <w:rPr>
          <w:rFonts w:ascii="Lato" w:hAnsi="Lato" w:cs="Lato-Regular"/>
          <w:spacing w:val="4"/>
        </w:rPr>
        <w:t xml:space="preserve">Przedłożona </w:t>
      </w:r>
      <w:r w:rsidR="002E0212" w:rsidRPr="00696518">
        <w:rPr>
          <w:rFonts w:ascii="Lato" w:hAnsi="Lato" w:cs="Lato-Regular"/>
          <w:spacing w:val="4"/>
        </w:rPr>
        <w:t xml:space="preserve">przez inwestora </w:t>
      </w:r>
      <w:r w:rsidRPr="00696518">
        <w:rPr>
          <w:rFonts w:ascii="Lato" w:hAnsi="Lato" w:cs="Lato-Regular"/>
          <w:spacing w:val="4"/>
        </w:rPr>
        <w:t xml:space="preserve">dokumentacja </w:t>
      </w:r>
      <w:r w:rsidR="002E0212" w:rsidRPr="00696518">
        <w:rPr>
          <w:rFonts w:ascii="Lato" w:hAnsi="Lato" w:cs="Lato-Regular"/>
          <w:spacing w:val="4"/>
        </w:rPr>
        <w:t xml:space="preserve">zamienna musi </w:t>
      </w:r>
      <w:r w:rsidRPr="00696518">
        <w:rPr>
          <w:rFonts w:ascii="Lato" w:hAnsi="Lato" w:cs="Lato-Regular"/>
          <w:spacing w:val="4"/>
        </w:rPr>
        <w:t xml:space="preserve">odzwierciedlać aktualny zakres inwestycji drogowej, w tym aktualny stan </w:t>
      </w:r>
      <w:r w:rsidR="003574BF" w:rsidRPr="00696518">
        <w:rPr>
          <w:rFonts w:ascii="Lato" w:hAnsi="Lato" w:cs="Lato-Regular"/>
          <w:spacing w:val="4"/>
        </w:rPr>
        <w:t xml:space="preserve">prawny </w:t>
      </w:r>
      <w:r w:rsidRPr="00696518">
        <w:rPr>
          <w:rFonts w:ascii="Lato" w:hAnsi="Lato" w:cs="Lato-Regular"/>
          <w:spacing w:val="4"/>
        </w:rPr>
        <w:t>nieruchomości objętych</w:t>
      </w:r>
      <w:r w:rsidR="002E0212" w:rsidRPr="00696518">
        <w:rPr>
          <w:rFonts w:ascii="Lato" w:hAnsi="Lato" w:cs="Lato-Regular"/>
          <w:spacing w:val="4"/>
        </w:rPr>
        <w:t xml:space="preserve"> </w:t>
      </w:r>
      <w:r w:rsidRPr="00696518">
        <w:rPr>
          <w:rFonts w:ascii="Lato" w:hAnsi="Lato" w:cs="Lato-Regular"/>
          <w:spacing w:val="4"/>
        </w:rPr>
        <w:t>jej zakresem</w:t>
      </w:r>
      <w:r w:rsidR="003574BF" w:rsidRPr="00696518">
        <w:rPr>
          <w:rFonts w:ascii="Lato" w:hAnsi="Lato" w:cs="Lato-Regular"/>
          <w:spacing w:val="4"/>
        </w:rPr>
        <w:t>.</w:t>
      </w:r>
      <w:r w:rsidRPr="00696518">
        <w:rPr>
          <w:rFonts w:ascii="Lato" w:hAnsi="Lato" w:cs="Lato-Regular"/>
          <w:spacing w:val="4"/>
        </w:rPr>
        <w:t xml:space="preserve"> </w:t>
      </w:r>
      <w:r w:rsidR="00731E0C" w:rsidRPr="00696518">
        <w:rPr>
          <w:rFonts w:ascii="Lato" w:hAnsi="Lato" w:cs="Lato-Regular"/>
          <w:spacing w:val="4"/>
        </w:rPr>
        <w:t xml:space="preserve">Dodatkowo organ I instancji </w:t>
      </w:r>
      <w:r w:rsidR="00F46C78" w:rsidRPr="00696518">
        <w:rPr>
          <w:rFonts w:ascii="Lato" w:hAnsi="Lato" w:cs="Lato-Regular"/>
          <w:spacing w:val="4"/>
        </w:rPr>
        <w:t xml:space="preserve">rozpatrując ponownie sprawę, musi ustalić, czy zaktualizowane zamierzenie inwestycyjne będzie zgodnie z pozwoleniem wodnoprawnym, a w decyzji </w:t>
      </w:r>
      <w:r w:rsidR="00E514B1">
        <w:rPr>
          <w:rFonts w:ascii="Lato" w:hAnsi="Lato" w:cs="Lato-Regular"/>
          <w:spacing w:val="4"/>
        </w:rPr>
        <w:br/>
      </w:r>
      <w:r w:rsidR="00F46C78" w:rsidRPr="00696518">
        <w:rPr>
          <w:rFonts w:ascii="Lato" w:hAnsi="Lato" w:cs="Lato-Regular"/>
          <w:spacing w:val="4"/>
        </w:rPr>
        <w:t>o zezwoleniu na realizację inwestycji drogowej uwzględnić wszystkie warunki realizacji przedsięwzięcia określone w pozwoleniu wodnoprawnym.</w:t>
      </w:r>
    </w:p>
    <w:p w14:paraId="1F9202B1" w14:textId="735DE4D0" w:rsidR="003C1889" w:rsidRPr="00696518" w:rsidRDefault="003C1889" w:rsidP="00DC74B3">
      <w:pPr>
        <w:autoSpaceDE w:val="0"/>
        <w:autoSpaceDN w:val="0"/>
        <w:adjustRightInd w:val="0"/>
        <w:spacing w:after="240" w:line="240" w:lineRule="exact"/>
        <w:jc w:val="both"/>
        <w:rPr>
          <w:rFonts w:ascii="Lato" w:hAnsi="Lato" w:cs="Lato-Regular"/>
          <w:spacing w:val="4"/>
        </w:rPr>
      </w:pPr>
      <w:r w:rsidRPr="00696518">
        <w:rPr>
          <w:rFonts w:ascii="Lato" w:hAnsi="Lato" w:cs="Lato-Regular"/>
          <w:spacing w:val="4"/>
        </w:rPr>
        <w:t xml:space="preserve">W przypadku stwierdzenia rozbieżności pomiędzy dotychczas zgromadzonym materiałem dowodowym a </w:t>
      </w:r>
      <w:r w:rsidR="002C20B4" w:rsidRPr="00696518">
        <w:rPr>
          <w:rFonts w:ascii="Lato" w:hAnsi="Lato" w:cs="Lato-Regular"/>
          <w:spacing w:val="4"/>
        </w:rPr>
        <w:t>przedłożoną zamienną dokumentacją projektową</w:t>
      </w:r>
      <w:r w:rsidRPr="00696518">
        <w:rPr>
          <w:rFonts w:ascii="Lato" w:hAnsi="Lato" w:cs="Lato-Regular"/>
          <w:spacing w:val="4"/>
        </w:rPr>
        <w:t>, Wojewoda</w:t>
      </w:r>
      <w:r w:rsidR="002C20B4" w:rsidRPr="00696518">
        <w:rPr>
          <w:rFonts w:ascii="Lato" w:hAnsi="Lato" w:cs="Lato-Regular"/>
          <w:spacing w:val="4"/>
        </w:rPr>
        <w:t xml:space="preserve"> Śląski </w:t>
      </w:r>
      <w:r w:rsidRPr="00696518">
        <w:rPr>
          <w:rFonts w:ascii="Lato" w:hAnsi="Lato" w:cs="Lato-Regular"/>
          <w:spacing w:val="4"/>
        </w:rPr>
        <w:t xml:space="preserve">powinien podjąć stosowne czynności wyjaśniające, zmierzające do ich usunięcia </w:t>
      </w:r>
      <w:r w:rsidR="002C20B4" w:rsidRPr="00696518">
        <w:rPr>
          <w:rFonts w:ascii="Lato" w:hAnsi="Lato" w:cs="Lato-Regular"/>
          <w:spacing w:val="4"/>
        </w:rPr>
        <w:br/>
      </w:r>
      <w:r w:rsidRPr="00696518">
        <w:rPr>
          <w:rFonts w:ascii="Lato" w:hAnsi="Lato" w:cs="Lato-Regular"/>
          <w:spacing w:val="4"/>
        </w:rPr>
        <w:t>i jednoznacznego ustalenia rzeczywistego zakresu inwestycji. Organ nie może bowiem oprzeć ponownie wydawanego rozstrzygnięcia na materiale, który nie odzwierciedla aktualnego stanu faktycznego i prawnego sprawy.</w:t>
      </w:r>
      <w:r w:rsidR="002C20B4" w:rsidRPr="00696518">
        <w:rPr>
          <w:rFonts w:ascii="Lato" w:hAnsi="Lato" w:cs="Lato-Regular"/>
          <w:spacing w:val="4"/>
        </w:rPr>
        <w:t xml:space="preserve"> </w:t>
      </w:r>
      <w:r w:rsidRPr="00696518">
        <w:rPr>
          <w:rFonts w:ascii="Lato" w:hAnsi="Lato" w:cs="Lato-Regular"/>
          <w:spacing w:val="4"/>
        </w:rPr>
        <w:t>Dopiero po zgromadzeniu kompletnego i aktualnego materiału dowodowego, obejmującego w szczególności aktualne dane dotyczące wszystkich nieruchomości objętych inwestycją oraz dokumentację projektową potwierdzającą zakres i charakter dokonanych zmian, Wojewoda</w:t>
      </w:r>
      <w:r w:rsidR="002C20B4" w:rsidRPr="00696518">
        <w:rPr>
          <w:rFonts w:ascii="Lato" w:hAnsi="Lato" w:cs="Lato-Regular"/>
          <w:spacing w:val="4"/>
        </w:rPr>
        <w:t xml:space="preserve"> Śląski </w:t>
      </w:r>
      <w:r w:rsidRPr="00696518">
        <w:rPr>
          <w:rFonts w:ascii="Lato" w:hAnsi="Lato" w:cs="Lato-Regular"/>
          <w:spacing w:val="4"/>
        </w:rPr>
        <w:t>powinien dokonać ponownej, wszechstronnej oceny całokształtu zgromadzonego materiału i wydać rozstrzygnięcie odpowiadające rzeczywistemu stanowi sprawy.</w:t>
      </w:r>
    </w:p>
    <w:p w14:paraId="3CD7291D" w14:textId="51B613CE" w:rsidR="00DC74B3" w:rsidRPr="00696518" w:rsidRDefault="00DC74B3" w:rsidP="00DC74B3">
      <w:pPr>
        <w:autoSpaceDE w:val="0"/>
        <w:autoSpaceDN w:val="0"/>
        <w:adjustRightInd w:val="0"/>
        <w:spacing w:after="240" w:line="240" w:lineRule="exact"/>
        <w:jc w:val="both"/>
        <w:rPr>
          <w:rFonts w:ascii="Lato" w:hAnsi="Lato" w:cs="Lato-Regular"/>
          <w:spacing w:val="4"/>
        </w:rPr>
      </w:pPr>
      <w:r w:rsidRPr="00696518">
        <w:rPr>
          <w:rFonts w:ascii="Lato" w:hAnsi="Lato" w:cs="Lato-Regular"/>
          <w:spacing w:val="4"/>
        </w:rPr>
        <w:t xml:space="preserve">Odnosząc się natomiast do wniesionych odwołań stwierdzić należy, iż mając na uwadze charakter rozstrzygnięcia podjętego przez Ministra w niniejszej decyzji (decyzja </w:t>
      </w:r>
      <w:proofErr w:type="spellStart"/>
      <w:r w:rsidRPr="00696518">
        <w:rPr>
          <w:rFonts w:ascii="Lato" w:hAnsi="Lato" w:cs="Lato-Regular"/>
          <w:spacing w:val="4"/>
        </w:rPr>
        <w:t>kasatoryjna</w:t>
      </w:r>
      <w:proofErr w:type="spellEnd"/>
      <w:r w:rsidRPr="00696518">
        <w:rPr>
          <w:rFonts w:ascii="Lato" w:hAnsi="Lato" w:cs="Lato-Regular"/>
          <w:spacing w:val="4"/>
        </w:rPr>
        <w:t>)</w:t>
      </w:r>
      <w:r w:rsidR="006C2B36" w:rsidRPr="00696518">
        <w:rPr>
          <w:rFonts w:ascii="Lato" w:hAnsi="Lato" w:cs="Lato-Regular"/>
          <w:spacing w:val="4"/>
        </w:rPr>
        <w:t xml:space="preserve"> i konieczność wyjaśnienia sprawy</w:t>
      </w:r>
      <w:r w:rsidRPr="00696518">
        <w:rPr>
          <w:rFonts w:ascii="Lato" w:hAnsi="Lato" w:cs="Lato-Regular"/>
          <w:spacing w:val="4"/>
        </w:rPr>
        <w:t xml:space="preserve"> przez organ I instancji, niezasadne jest </w:t>
      </w:r>
      <w:r w:rsidR="008A467C">
        <w:rPr>
          <w:rFonts w:ascii="Lato" w:hAnsi="Lato" w:cs="Lato-Regular"/>
          <w:spacing w:val="4"/>
        </w:rPr>
        <w:br/>
      </w:r>
      <w:r w:rsidRPr="00696518">
        <w:rPr>
          <w:rFonts w:ascii="Lato" w:hAnsi="Lato" w:cs="Lato-Regular"/>
          <w:spacing w:val="4"/>
        </w:rPr>
        <w:t xml:space="preserve">na tym etapie odnoszenie się do zarzutów skarżących. </w:t>
      </w:r>
    </w:p>
    <w:p w14:paraId="25512098" w14:textId="77777777" w:rsidR="00DC74B3" w:rsidRPr="00696518" w:rsidRDefault="00DC74B3" w:rsidP="00DC74B3">
      <w:pPr>
        <w:autoSpaceDE w:val="0"/>
        <w:autoSpaceDN w:val="0"/>
        <w:adjustRightInd w:val="0"/>
        <w:spacing w:after="240" w:line="240" w:lineRule="exact"/>
        <w:jc w:val="both"/>
        <w:rPr>
          <w:rFonts w:ascii="Lato" w:hAnsi="Lato" w:cs="Lato"/>
          <w:color w:val="000000"/>
          <w:spacing w:val="4"/>
        </w:rPr>
      </w:pPr>
      <w:r w:rsidRPr="00696518">
        <w:rPr>
          <w:rFonts w:ascii="Lato" w:hAnsi="Lato" w:cs="Lato"/>
          <w:color w:val="000000"/>
          <w:spacing w:val="4"/>
        </w:rPr>
        <w:t xml:space="preserve">Biorąc pod uwagę powyższe ustalenia, orzeczono jak w rozstrzygnięciu. </w:t>
      </w:r>
    </w:p>
    <w:p w14:paraId="345C1FA4" w14:textId="77777777" w:rsidR="00DC74B3" w:rsidRPr="00696518" w:rsidRDefault="00DC74B3" w:rsidP="00DC74B3">
      <w:pPr>
        <w:autoSpaceDE w:val="0"/>
        <w:autoSpaceDN w:val="0"/>
        <w:adjustRightInd w:val="0"/>
        <w:spacing w:after="240" w:line="240" w:lineRule="exact"/>
        <w:jc w:val="both"/>
        <w:rPr>
          <w:rFonts w:ascii="Lato" w:hAnsi="Lato" w:cs="Lato"/>
          <w:color w:val="000000"/>
          <w:spacing w:val="4"/>
        </w:rPr>
      </w:pPr>
      <w:r w:rsidRPr="00696518">
        <w:rPr>
          <w:rFonts w:ascii="Lato" w:hAnsi="Lato" w:cs="Lato"/>
          <w:color w:val="000000"/>
          <w:spacing w:val="4"/>
        </w:rPr>
        <w:t xml:space="preserve">Niniejsza decyzja jest ostateczna. </w:t>
      </w:r>
    </w:p>
    <w:p w14:paraId="4D36A7CD" w14:textId="2B8D092E" w:rsidR="00DC74B3" w:rsidRPr="00696518" w:rsidRDefault="00DC74B3" w:rsidP="00DC74B3">
      <w:pPr>
        <w:autoSpaceDE w:val="0"/>
        <w:autoSpaceDN w:val="0"/>
        <w:adjustRightInd w:val="0"/>
        <w:spacing w:after="240" w:line="240" w:lineRule="exact"/>
        <w:jc w:val="both"/>
        <w:rPr>
          <w:rFonts w:ascii="Lato" w:hAnsi="Lato" w:cs="Lato"/>
          <w:color w:val="000000"/>
          <w:spacing w:val="4"/>
        </w:rPr>
      </w:pPr>
      <w:r w:rsidRPr="00696518">
        <w:rPr>
          <w:rFonts w:ascii="Lato" w:hAnsi="Lato" w:cs="Lato"/>
          <w:color w:val="000000"/>
          <w:spacing w:val="4"/>
        </w:rPr>
        <w:t xml:space="preserve">Na decyzję, na podstawie art. 64a ustawy z dnia 30 sierpnia 2002 r. – Prawo </w:t>
      </w:r>
      <w:r w:rsidRPr="00696518">
        <w:rPr>
          <w:rFonts w:ascii="Lato" w:hAnsi="Lato" w:cs="Lato"/>
          <w:color w:val="000000"/>
          <w:spacing w:val="4"/>
        </w:rPr>
        <w:br/>
        <w:t xml:space="preserve">o postępowaniu przed sądami administracyjnymi </w:t>
      </w:r>
      <w:r w:rsidR="00495767" w:rsidRPr="00696518">
        <w:rPr>
          <w:rFonts w:ascii="Lato" w:hAnsi="Lato" w:cs="Lato"/>
          <w:color w:val="000000"/>
          <w:spacing w:val="4"/>
        </w:rPr>
        <w:t>(</w:t>
      </w:r>
      <w:proofErr w:type="spellStart"/>
      <w:r w:rsidR="00495767" w:rsidRPr="00696518">
        <w:rPr>
          <w:rFonts w:ascii="Lato" w:eastAsia="Times New Roman" w:hAnsi="Lato" w:cs="Arial"/>
          <w:bCs/>
          <w:spacing w:val="4"/>
          <w:lang w:eastAsia="pl-PL"/>
        </w:rPr>
        <w:t>t.j</w:t>
      </w:r>
      <w:proofErr w:type="spellEnd"/>
      <w:r w:rsidR="00495767" w:rsidRPr="00696518">
        <w:rPr>
          <w:rFonts w:ascii="Lato" w:eastAsia="Times New Roman" w:hAnsi="Lato" w:cs="Arial"/>
          <w:bCs/>
          <w:spacing w:val="4"/>
          <w:lang w:eastAsia="pl-PL"/>
        </w:rPr>
        <w:t>. Dz. U. z 2026 r. poz. 143 z późn. zm.)</w:t>
      </w:r>
      <w:r w:rsidRPr="00696518">
        <w:rPr>
          <w:rFonts w:ascii="Lato" w:hAnsi="Lato" w:cs="Lato"/>
          <w:color w:val="000000"/>
          <w:spacing w:val="4"/>
        </w:rPr>
        <w:t>, zwanej dalej „</w:t>
      </w:r>
      <w:proofErr w:type="spellStart"/>
      <w:r w:rsidRPr="00696518">
        <w:rPr>
          <w:rFonts w:ascii="Lato" w:hAnsi="Lato" w:cs="Lato"/>
          <w:color w:val="000000"/>
          <w:spacing w:val="4"/>
        </w:rPr>
        <w:t>ppsa</w:t>
      </w:r>
      <w:proofErr w:type="spellEnd"/>
      <w:r w:rsidRPr="00696518">
        <w:rPr>
          <w:rFonts w:ascii="Lato" w:hAnsi="Lato" w:cs="Lato"/>
          <w:color w:val="000000"/>
          <w:spacing w:val="4"/>
        </w:rPr>
        <w:t xml:space="preserve">”, skarga nie przysługuje, jednakże strona niezadowolona z treści decyzji może wnieść od niej sprzeciw do Wojewódzkiego Sądu Administracyjnego </w:t>
      </w:r>
      <w:r w:rsidR="00495767" w:rsidRPr="00696518">
        <w:rPr>
          <w:rFonts w:ascii="Lato" w:hAnsi="Lato" w:cs="Lato"/>
          <w:color w:val="000000"/>
          <w:spacing w:val="4"/>
        </w:rPr>
        <w:br/>
      </w:r>
      <w:r w:rsidRPr="00696518">
        <w:rPr>
          <w:rFonts w:ascii="Lato" w:hAnsi="Lato" w:cs="Lato"/>
          <w:color w:val="000000"/>
          <w:spacing w:val="4"/>
        </w:rPr>
        <w:t xml:space="preserve">w Warszawie, wnoszony za pośrednictwem Ministra </w:t>
      </w:r>
      <w:r w:rsidR="006C2B36" w:rsidRPr="00696518">
        <w:rPr>
          <w:rFonts w:ascii="Lato" w:hAnsi="Lato" w:cs="Lato"/>
          <w:color w:val="000000"/>
          <w:spacing w:val="4"/>
        </w:rPr>
        <w:t>Finansów i Gospodarki</w:t>
      </w:r>
      <w:r w:rsidRPr="00696518">
        <w:rPr>
          <w:rFonts w:ascii="Lato" w:hAnsi="Lato" w:cs="Lato"/>
          <w:color w:val="000000"/>
          <w:spacing w:val="4"/>
        </w:rPr>
        <w:t xml:space="preserve">, w terminie 14 dni od dnia doręczenia decyzji. </w:t>
      </w:r>
    </w:p>
    <w:p w14:paraId="479F3FF8" w14:textId="4365F372" w:rsidR="000C6E77" w:rsidRPr="000C6E77" w:rsidRDefault="00DC74B3" w:rsidP="000C6E77">
      <w:pPr>
        <w:autoSpaceDE w:val="0"/>
        <w:autoSpaceDN w:val="0"/>
        <w:adjustRightInd w:val="0"/>
        <w:spacing w:after="240" w:line="240" w:lineRule="exact"/>
        <w:jc w:val="both"/>
        <w:rPr>
          <w:rFonts w:ascii="Lato" w:hAnsi="Lato" w:cs="Lato-Regular"/>
          <w:spacing w:val="4"/>
        </w:rPr>
      </w:pPr>
      <w:r w:rsidRPr="00696518">
        <w:rPr>
          <w:rFonts w:ascii="Lato" w:hAnsi="Lato"/>
          <w:spacing w:val="4"/>
        </w:rPr>
        <w:t xml:space="preserve">Jednocześnie informuję, że do sprzeciwu należy załączyć dowód uiszczenia wpisu </w:t>
      </w:r>
      <w:r w:rsidR="00495767" w:rsidRPr="00696518">
        <w:rPr>
          <w:rFonts w:ascii="Lato" w:hAnsi="Lato"/>
          <w:spacing w:val="4"/>
        </w:rPr>
        <w:br/>
      </w:r>
      <w:r w:rsidRPr="00696518">
        <w:rPr>
          <w:rFonts w:ascii="Lato" w:hAnsi="Lato"/>
          <w:spacing w:val="4"/>
        </w:rPr>
        <w:t xml:space="preserve">do wniesienia sprzeciwu w kwocie 100 zł, płatnego w kasie sądu lub na rachunek bankowy 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 art. 243-262 </w:t>
      </w:r>
      <w:proofErr w:type="spellStart"/>
      <w:r w:rsidRPr="00696518">
        <w:rPr>
          <w:rFonts w:ascii="Lato" w:hAnsi="Lato"/>
          <w:spacing w:val="4"/>
        </w:rPr>
        <w:t>ppsa</w:t>
      </w:r>
      <w:proofErr w:type="spellEnd"/>
      <w:r w:rsidRPr="00696518">
        <w:rPr>
          <w:rFonts w:ascii="Lato" w:hAnsi="Lato"/>
          <w:spacing w:val="4"/>
        </w:rPr>
        <w:t>.</w:t>
      </w:r>
    </w:p>
    <w:p w14:paraId="7000FAF7" w14:textId="697EFC3B" w:rsidR="000C6E77" w:rsidRDefault="000C6E77" w:rsidP="000C6E77">
      <w:pPr>
        <w:spacing w:after="120" w:line="240" w:lineRule="exact"/>
        <w:ind w:left="4253"/>
        <w:rPr>
          <w:rFonts w:ascii="Lato" w:hAnsi="Lato"/>
          <w:b/>
          <w:bCs/>
        </w:rPr>
      </w:pPr>
      <w:r>
        <w:rPr>
          <w:rFonts w:ascii="Lato" w:hAnsi="Lato"/>
          <w:b/>
          <w:bCs/>
        </w:rPr>
        <w:lastRenderedPageBreak/>
        <w:t>Z upoważnienia</w:t>
      </w:r>
    </w:p>
    <w:p w14:paraId="70A8C91E" w14:textId="77777777" w:rsidR="000C6E77" w:rsidRDefault="000C6E77" w:rsidP="000C6E77">
      <w:pPr>
        <w:spacing w:after="120" w:line="240" w:lineRule="exact"/>
        <w:ind w:left="4253"/>
        <w:rPr>
          <w:rFonts w:ascii="Lato" w:hAnsi="Lato"/>
        </w:rPr>
      </w:pPr>
      <w:r>
        <w:rPr>
          <w:rFonts w:ascii="Lato" w:hAnsi="Lato"/>
        </w:rPr>
        <w:t>Edyta Lubaszewska</w:t>
      </w:r>
    </w:p>
    <w:p w14:paraId="1638799D" w14:textId="77777777" w:rsidR="000C6E77" w:rsidRDefault="000C6E77" w:rsidP="000C6E77">
      <w:pPr>
        <w:spacing w:after="120" w:line="240" w:lineRule="exact"/>
        <w:ind w:left="4253"/>
        <w:rPr>
          <w:rFonts w:ascii="Lato" w:hAnsi="Lato"/>
        </w:rPr>
      </w:pPr>
      <w:r>
        <w:rPr>
          <w:rFonts w:ascii="Lato" w:hAnsi="Lato"/>
        </w:rPr>
        <w:t xml:space="preserve">dyrektor </w:t>
      </w:r>
    </w:p>
    <w:p w14:paraId="0F9E3D4D" w14:textId="77777777" w:rsidR="000C6E77" w:rsidRDefault="000C6E77" w:rsidP="000C6E77">
      <w:pPr>
        <w:spacing w:after="120" w:line="240" w:lineRule="exact"/>
        <w:ind w:left="4253"/>
        <w:rPr>
          <w:rFonts w:ascii="Lato" w:hAnsi="Lato"/>
        </w:rPr>
      </w:pPr>
      <w:r>
        <w:rPr>
          <w:rFonts w:ascii="Lato" w:hAnsi="Lato"/>
        </w:rPr>
        <w:t>Departament Lokalizacji Inwestycji</w:t>
      </w:r>
    </w:p>
    <w:p w14:paraId="44A26E77" w14:textId="77777777" w:rsidR="000C6E77" w:rsidRDefault="000C6E77" w:rsidP="000C6E77">
      <w:pPr>
        <w:spacing w:after="120" w:line="240" w:lineRule="exact"/>
        <w:ind w:left="4253"/>
        <w:rPr>
          <w:rFonts w:ascii="Lato" w:hAnsi="Lato"/>
        </w:rPr>
      </w:pPr>
      <w:r>
        <w:rPr>
          <w:rFonts w:ascii="Lato" w:hAnsi="Lato"/>
        </w:rPr>
        <w:t xml:space="preserve">/ kwalifikowany podpis elektroniczny / </w:t>
      </w:r>
    </w:p>
    <w:p w14:paraId="2674AD9D" w14:textId="77777777" w:rsidR="000C6E77" w:rsidRDefault="000C6E77" w:rsidP="000C6E77">
      <w:pPr>
        <w:spacing w:after="120" w:line="240" w:lineRule="exact"/>
        <w:ind w:left="4253"/>
        <w:rPr>
          <w:rFonts w:ascii="Lato" w:hAnsi="Lato"/>
        </w:rPr>
      </w:pPr>
      <w:r>
        <w:rPr>
          <w:rFonts w:ascii="Lato" w:hAnsi="Lato"/>
        </w:rPr>
        <w:t>w Ministerstwie Rozwoju i Technologii</w:t>
      </w:r>
    </w:p>
    <w:bookmarkEnd w:id="6"/>
    <w:p w14:paraId="5DB29F48" w14:textId="77777777" w:rsidR="0098284D" w:rsidRDefault="0098284D" w:rsidP="0098284D">
      <w:pPr>
        <w:spacing w:after="0" w:line="240" w:lineRule="exact"/>
        <w:jc w:val="both"/>
        <w:rPr>
          <w:rFonts w:ascii="Lato" w:eastAsia="Times New Roman" w:hAnsi="Lato" w:cs="Arial"/>
          <w:spacing w:val="4"/>
          <w:lang w:eastAsia="pl-PL"/>
        </w:rPr>
      </w:pPr>
    </w:p>
    <w:p w14:paraId="63956544" w14:textId="77777777" w:rsidR="000C6E77" w:rsidRDefault="000C6E77" w:rsidP="0098284D">
      <w:pPr>
        <w:spacing w:after="0" w:line="240" w:lineRule="exact"/>
        <w:jc w:val="both"/>
        <w:rPr>
          <w:rFonts w:ascii="Lato" w:eastAsia="Calibri" w:hAnsi="Lato" w:cs="Arial"/>
          <w:b/>
          <w:spacing w:val="4"/>
          <w:u w:val="single"/>
        </w:rPr>
      </w:pPr>
    </w:p>
    <w:p w14:paraId="32839213" w14:textId="76229DD1" w:rsidR="000075EB" w:rsidRPr="0098284D" w:rsidRDefault="000075EB" w:rsidP="004431A0">
      <w:pPr>
        <w:widowControl w:val="0"/>
        <w:shd w:val="clear" w:color="auto" w:fill="FFFFFF"/>
        <w:tabs>
          <w:tab w:val="left" w:pos="284"/>
        </w:tabs>
        <w:suppressAutoHyphens/>
        <w:spacing w:after="0" w:line="240" w:lineRule="exact"/>
        <w:jc w:val="both"/>
        <w:textAlignment w:val="baseline"/>
        <w:rPr>
          <w:rFonts w:ascii="Lato" w:hAnsi="Lato" w:cs="Arial"/>
          <w:bCs/>
          <w:spacing w:val="4"/>
        </w:rPr>
      </w:pPr>
    </w:p>
    <w:sectPr w:rsidR="000075EB" w:rsidRPr="0098284D" w:rsidSect="005A7920">
      <w:headerReference w:type="default" r:id="rId33"/>
      <w:footerReference w:type="default" r:id="rId34"/>
      <w:headerReference w:type="first" r:id="rId35"/>
      <w:footerReference w:type="first" r:id="rId36"/>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25759" w14:textId="77777777" w:rsidR="005E1C77" w:rsidRPr="00F04320" w:rsidRDefault="005E1C77" w:rsidP="009276B2">
      <w:pPr>
        <w:spacing w:after="0" w:line="240" w:lineRule="auto"/>
      </w:pPr>
      <w:r w:rsidRPr="00F04320">
        <w:separator/>
      </w:r>
    </w:p>
  </w:endnote>
  <w:endnote w:type="continuationSeparator" w:id="0">
    <w:p w14:paraId="6510925B" w14:textId="77777777" w:rsidR="005E1C77" w:rsidRPr="00F04320" w:rsidRDefault="005E1C77" w:rsidP="009276B2">
      <w:pPr>
        <w:spacing w:after="0" w:line="240" w:lineRule="auto"/>
      </w:pPr>
      <w:r w:rsidRPr="00F043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embedRegular r:id="rId1" w:fontKey="{858A4E13-4D43-4282-BF82-9FA40A7DDCA3}"/>
    <w:embedBold r:id="rId2" w:fontKey="{FFD4FB21-29AF-43FF-8B24-6A58F7A280FB}"/>
  </w:font>
  <w:font w:name="Lato">
    <w:altName w:val="Segoe UI"/>
    <w:charset w:val="00"/>
    <w:family w:val="swiss"/>
    <w:pitch w:val="variable"/>
    <w:sig w:usb0="E10002FF" w:usb1="5000ECFF" w:usb2="00000021" w:usb3="00000000" w:csb0="0000019F" w:csb1="00000000"/>
    <w:embedRegular r:id="rId3" w:fontKey="{4C846341-9419-4F74-A7BB-9A0E3EA9DB90}"/>
    <w:embedBold r:id="rId4" w:fontKey="{266A15FF-A2C9-46D8-839D-352554B4BCD7}"/>
    <w:embedItalic r:id="rId5" w:fontKey="{3E4771C5-B802-417D-A589-A354D2B2E0A3}"/>
  </w:font>
  <w:font w:name="Calibri">
    <w:panose1 w:val="020F0502020204030204"/>
    <w:charset w:val="EE"/>
    <w:family w:val="swiss"/>
    <w:pitch w:val="variable"/>
    <w:sig w:usb0="E4002EFF" w:usb1="C200247B" w:usb2="00000009" w:usb3="00000000" w:csb0="000001FF" w:csb1="00000000"/>
    <w:embedRegular r:id="rId6" w:fontKey="{1EF27A2D-969A-4BD4-B3C6-D43A65B051BB}"/>
    <w:embedBold r:id="rId7" w:fontKey="{27FA8151-D831-438B-9D36-9EFDFA24D603}"/>
    <w:embedItalic r:id="rId8" w:fontKey="{F3CE029E-E23E-4080-B47B-3C7212CB8A4C}"/>
    <w:embedBoldItalic r:id="rId9" w:fontKey="{A7783A39-566B-4F02-88C3-1EC02AD16460}"/>
  </w:font>
  <w:font w:name="Calibri Light">
    <w:panose1 w:val="020F0302020204030204"/>
    <w:charset w:val="EE"/>
    <w:family w:val="swiss"/>
    <w:pitch w:val="variable"/>
    <w:sig w:usb0="E4002EFF" w:usb1="C200247B" w:usb2="00000009" w:usb3="00000000" w:csb0="000001FF" w:csb1="00000000"/>
    <w:embedRegular r:id="rId10" w:fontKey="{8FFD041D-6FF8-4DB8-8C30-20077E7A4528}"/>
    <w:embedBold r:id="rId11" w:fontKey="{F1F4FC78-5264-4E07-912A-8851DF3DC2A8}"/>
  </w:font>
  <w:font w:name="Tahoma">
    <w:panose1 w:val="020B0604030504040204"/>
    <w:charset w:val="EE"/>
    <w:family w:val="swiss"/>
    <w:pitch w:val="variable"/>
    <w:sig w:usb0="E1002EFF" w:usb1="C000605B" w:usb2="00000029" w:usb3="00000000" w:csb0="000101FF" w:csb1="00000000"/>
    <w:embedRegular r:id="rId12" w:fontKey="{FB5FBEC1-47AB-4137-8DAF-C9C78B9989CD}"/>
    <w:embedBold r:id="rId13" w:fontKey="{22EF913E-95BC-4770-B65D-52BC85C0F16C}"/>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EE"/>
    <w:family w:val="swiss"/>
    <w:pitch w:val="variable"/>
    <w:sig w:usb0="A00002EF" w:usb1="4000A44B" w:usb2="00000000" w:usb3="00000000" w:csb0="0000019F" w:csb1="00000000"/>
    <w:embedRegular r:id="rId14" w:fontKey="{2F308E9D-4E45-4DA2-BC04-75420EEEAD1E}"/>
  </w:font>
  <w:font w:name="Arial Unicode MS">
    <w:panose1 w:val="020B0604020202020204"/>
    <w:charset w:val="80"/>
    <w:family w:val="swiss"/>
    <w:pitch w:val="variable"/>
    <w:sig w:usb0="F7FFAFFF" w:usb1="E9DFFFFF" w:usb2="0000003F" w:usb3="00000000" w:csb0="003F01FF" w:csb1="00000000"/>
  </w:font>
  <w:font w:name="Lato-Regular">
    <w:altName w:val="Lato"/>
    <w:panose1 w:val="00000000000000000000"/>
    <w:charset w:val="00"/>
    <w:family w:val="swiss"/>
    <w:notTrueType/>
    <w:pitch w:val="default"/>
    <w:sig w:usb0="00000007" w:usb1="00000000" w:usb2="00000000" w:usb3="00000000" w:csb0="00000003" w:csb1="00000000"/>
  </w:font>
  <w:font w:name="Lato-Italic">
    <w:altName w:val="Lato"/>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10623"/>
      <w:docPartObj>
        <w:docPartGallery w:val="Page Numbers (Bottom of Page)"/>
        <w:docPartUnique/>
      </w:docPartObj>
    </w:sdtPr>
    <w:sdtEndPr>
      <w:rPr>
        <w:rFonts w:ascii="Lato" w:hAnsi="Lato"/>
        <w:sz w:val="18"/>
        <w:szCs w:val="18"/>
      </w:rPr>
    </w:sdtEndPr>
    <w:sdtContent>
      <w:p w14:paraId="7926D5E9" w14:textId="2678F5D1" w:rsidR="00086825" w:rsidRPr="00E25B6D" w:rsidRDefault="00086825" w:rsidP="00086825">
        <w:pPr>
          <w:pStyle w:val="Stopka"/>
          <w:jc w:val="center"/>
          <w:rPr>
            <w:rFonts w:ascii="Lato" w:hAnsi="Lato"/>
            <w:sz w:val="18"/>
            <w:szCs w:val="18"/>
          </w:rPr>
        </w:pPr>
        <w:r w:rsidRPr="00E25B6D">
          <w:rPr>
            <w:rFonts w:ascii="Lato" w:hAnsi="Lato"/>
            <w:sz w:val="18"/>
            <w:szCs w:val="18"/>
          </w:rPr>
          <w:fldChar w:fldCharType="begin"/>
        </w:r>
        <w:r w:rsidRPr="00E25B6D">
          <w:rPr>
            <w:rFonts w:ascii="Lato" w:hAnsi="Lato"/>
            <w:sz w:val="18"/>
            <w:szCs w:val="18"/>
          </w:rPr>
          <w:instrText>PAGE   \* MERGEFORMAT</w:instrText>
        </w:r>
        <w:r w:rsidRPr="00E25B6D">
          <w:rPr>
            <w:rFonts w:ascii="Lato" w:hAnsi="Lato"/>
            <w:sz w:val="18"/>
            <w:szCs w:val="18"/>
          </w:rPr>
          <w:fldChar w:fldCharType="separate"/>
        </w:r>
        <w:r>
          <w:rPr>
            <w:rFonts w:ascii="Lato" w:hAnsi="Lato"/>
            <w:sz w:val="18"/>
            <w:szCs w:val="18"/>
          </w:rPr>
          <w:t>2</w:t>
        </w:r>
        <w:r w:rsidRPr="00E25B6D">
          <w:rPr>
            <w:rFonts w:ascii="Lato" w:hAnsi="Lato"/>
            <w:sz w:val="18"/>
            <w:szCs w:val="18"/>
          </w:rPr>
          <w:fldChar w:fldCharType="end"/>
        </w:r>
        <w:r w:rsidRPr="00E25B6D">
          <w:rPr>
            <w:rFonts w:ascii="Lato" w:hAnsi="Lato"/>
            <w:sz w:val="18"/>
            <w:szCs w:val="18"/>
          </w:rPr>
          <w:t>(</w:t>
        </w:r>
        <w:r w:rsidR="002A499F">
          <w:rPr>
            <w:rFonts w:ascii="Lato" w:hAnsi="Lato"/>
            <w:sz w:val="18"/>
            <w:szCs w:val="18"/>
          </w:rPr>
          <w:t>1</w:t>
        </w:r>
        <w:r w:rsidR="009A6687">
          <w:rPr>
            <w:rFonts w:ascii="Lato" w:hAnsi="Lato"/>
            <w:sz w:val="18"/>
            <w:szCs w:val="18"/>
          </w:rPr>
          <w:t>2</w:t>
        </w:r>
        <w:r w:rsidRPr="00E25B6D">
          <w:rPr>
            <w:rFonts w:ascii="Lato" w:hAnsi="Lato"/>
            <w:sz w:val="18"/>
            <w:szCs w:val="18"/>
          </w:rPr>
          <w:t>)</w:t>
        </w:r>
      </w:p>
    </w:sdtContent>
  </w:sdt>
  <w:p w14:paraId="37821F1F" w14:textId="4F146EE3" w:rsidR="003A1976" w:rsidRPr="00F04320" w:rsidRDefault="003A1976" w:rsidP="00E25B6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43A3D" w14:textId="004B5620" w:rsidR="00207925" w:rsidRDefault="00207925">
    <w:pPr>
      <w:pStyle w:val="Stopka"/>
    </w:pPr>
  </w:p>
  <w:p w14:paraId="4715D335" w14:textId="4823F163" w:rsidR="00947F4D" w:rsidRPr="00F04320"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5E437" w14:textId="77777777" w:rsidR="005E1C77" w:rsidRPr="00F04320" w:rsidRDefault="005E1C77" w:rsidP="009276B2">
      <w:pPr>
        <w:spacing w:after="0" w:line="240" w:lineRule="auto"/>
      </w:pPr>
      <w:r w:rsidRPr="00F04320">
        <w:separator/>
      </w:r>
    </w:p>
  </w:footnote>
  <w:footnote w:type="continuationSeparator" w:id="0">
    <w:p w14:paraId="54D27423" w14:textId="77777777" w:rsidR="005E1C77" w:rsidRPr="00F04320" w:rsidRDefault="005E1C77" w:rsidP="009276B2">
      <w:pPr>
        <w:spacing w:after="0" w:line="240" w:lineRule="auto"/>
      </w:pPr>
      <w:r w:rsidRPr="00F043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Pr="00F04320"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7332B172" w:rsidR="00947F4D" w:rsidRPr="00F04320" w:rsidRDefault="00C31D8B">
    <w:pPr>
      <w:pStyle w:val="Nagwek"/>
    </w:pPr>
    <w:r>
      <w:rPr>
        <w:noProof/>
      </w:rPr>
      <w:drawing>
        <wp:anchor distT="0" distB="0" distL="114300" distR="114300" simplePos="0" relativeHeight="251658240" behindDoc="0" locked="0" layoutInCell="1" allowOverlap="1" wp14:anchorId="5BAA2DC2" wp14:editId="6E2B49CC">
          <wp:simplePos x="0" y="0"/>
          <wp:positionH relativeFrom="column">
            <wp:posOffset>-889000</wp:posOffset>
          </wp:positionH>
          <wp:positionV relativeFrom="paragraph">
            <wp:posOffset>419100</wp:posOffset>
          </wp:positionV>
          <wp:extent cx="3172460" cy="1017270"/>
          <wp:effectExtent l="0" t="0" r="0" b="0"/>
          <wp:wrapNone/>
          <wp:docPr id="776365885" name="Obraz 1" descr="Obraz zawierający logo, symbol, Grafika, projekt graficzny&#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logo, symbol, Grafika, projekt graficzny&#10;&#10;Zawartość wygenerowana przez AI może być niepoprawna."/>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C91C5B"/>
    <w:multiLevelType w:val="hybridMultilevel"/>
    <w:tmpl w:val="FFFFFFFF"/>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8"/>
    <w:multiLevelType w:val="multilevel"/>
    <w:tmpl w:val="BDE81736"/>
    <w:name w:val="WW8Num9"/>
    <w:lvl w:ilvl="0">
      <w:start w:val="3"/>
      <w:numFmt w:val="upperRoman"/>
      <w:lvlText w:val="%1."/>
      <w:lvlJc w:val="right"/>
      <w:pPr>
        <w:tabs>
          <w:tab w:val="num" w:pos="0"/>
        </w:tabs>
        <w:ind w:left="4330" w:hanging="360"/>
      </w:pPr>
      <w:rPr>
        <w:rFonts w:ascii="Arial" w:hAnsi="Arial" w:cs="Arial" w:hint="default"/>
        <w:b/>
        <w:sz w:val="20"/>
        <w:szCs w:val="20"/>
      </w:rPr>
    </w:lvl>
    <w:lvl w:ilvl="1">
      <w:start w:val="1"/>
      <w:numFmt w:val="lowerLetter"/>
      <w:lvlText w:val="%2."/>
      <w:lvlJc w:val="left"/>
      <w:pPr>
        <w:tabs>
          <w:tab w:val="num" w:pos="0"/>
        </w:tabs>
        <w:ind w:left="1080" w:hanging="360"/>
      </w:pPr>
      <w:rPr>
        <w:rFonts w:hint="default"/>
      </w:rPr>
    </w:lvl>
    <w:lvl w:ilvl="2">
      <w:start w:val="1"/>
      <w:numFmt w:val="lowerRoman"/>
      <w:lvlText w:val="%3."/>
      <w:lvlJc w:val="right"/>
      <w:pPr>
        <w:tabs>
          <w:tab w:val="num" w:pos="0"/>
        </w:tabs>
        <w:ind w:left="1800" w:hanging="180"/>
      </w:pPr>
      <w:rPr>
        <w:rFonts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righ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right"/>
      <w:pPr>
        <w:tabs>
          <w:tab w:val="num" w:pos="0"/>
        </w:tabs>
        <w:ind w:left="6120" w:hanging="180"/>
      </w:pPr>
      <w:rPr>
        <w:rFonts w:hint="default"/>
      </w:rPr>
    </w:lvl>
  </w:abstractNum>
  <w:abstractNum w:abstractNumId="2" w15:restartNumberingAfterBreak="0">
    <w:nsid w:val="09D25BC7"/>
    <w:multiLevelType w:val="hybridMultilevel"/>
    <w:tmpl w:val="5B94946C"/>
    <w:lvl w:ilvl="0" w:tplc="C3A2944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D680EB5"/>
    <w:multiLevelType w:val="multilevel"/>
    <w:tmpl w:val="8DAA2EF6"/>
    <w:styleLink w:val="WW8Num23"/>
    <w:lvl w:ilvl="0">
      <w:start w:val="1"/>
      <w:numFmt w:val="decimal"/>
      <w:lvlText w:val="%1."/>
      <w:lvlJc w:val="left"/>
      <w:rPr>
        <w:rFonts w:ascii="Verdana" w:hAnsi="Verdana" w:cs="Verdana"/>
        <w:b/>
        <w:sz w:val="20"/>
        <w:szCs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17136A97"/>
    <w:multiLevelType w:val="multilevel"/>
    <w:tmpl w:val="BF8A9796"/>
    <w:styleLink w:val="WW8Num6"/>
    <w:lvl w:ilvl="0">
      <w:start w:val="1"/>
      <w:numFmt w:val="lowerLetter"/>
      <w:lvlText w:val="%1)"/>
      <w:lvlJc w:val="left"/>
      <w:pPr>
        <w:ind w:left="360" w:hanging="360"/>
      </w:pPr>
      <w:rPr>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8B750E4"/>
    <w:multiLevelType w:val="hybridMultilevel"/>
    <w:tmpl w:val="8B2475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D1207C"/>
    <w:multiLevelType w:val="hybridMultilevel"/>
    <w:tmpl w:val="E0F84700"/>
    <w:lvl w:ilvl="0" w:tplc="C3A2944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4842465"/>
    <w:multiLevelType w:val="hybridMultilevel"/>
    <w:tmpl w:val="EAEC0DEA"/>
    <w:lvl w:ilvl="0" w:tplc="0415000F">
      <w:start w:val="1"/>
      <w:numFmt w:val="decimal"/>
      <w:lvlText w:val="%1."/>
      <w:lvlJc w:val="left"/>
      <w:pPr>
        <w:ind w:left="784" w:hanging="360"/>
      </w:p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8" w15:restartNumberingAfterBreak="0">
    <w:nsid w:val="253C25C3"/>
    <w:multiLevelType w:val="multilevel"/>
    <w:tmpl w:val="A72E2E72"/>
    <w:styleLink w:val="WW8Num15"/>
    <w:lvl w:ilvl="0">
      <w:start w:val="1"/>
      <w:numFmt w:val="upperRoman"/>
      <w:lvlText w:val="%1."/>
      <w:lvlJc w:val="left"/>
      <w:rPr>
        <w:rFonts w:ascii="Verdana" w:hAnsi="Verdana" w:cs="Verdana"/>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253F1308"/>
    <w:multiLevelType w:val="hybridMultilevel"/>
    <w:tmpl w:val="A68A9D36"/>
    <w:lvl w:ilvl="0" w:tplc="663A5946">
      <w:start w:val="1"/>
      <w:numFmt w:val="decimal"/>
      <w:lvlText w:val="%1."/>
      <w:lvlJc w:val="left"/>
      <w:pPr>
        <w:tabs>
          <w:tab w:val="num" w:pos="360"/>
        </w:tabs>
        <w:ind w:left="360" w:hanging="360"/>
      </w:pPr>
      <w:rPr>
        <w:rFonts w:cs="Times New Roman"/>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2E15149E"/>
    <w:multiLevelType w:val="hybridMultilevel"/>
    <w:tmpl w:val="430E02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470CF3"/>
    <w:multiLevelType w:val="hybridMultilevel"/>
    <w:tmpl w:val="4362682A"/>
    <w:lvl w:ilvl="0" w:tplc="8E2828D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1FC3FA4"/>
    <w:multiLevelType w:val="hybridMultilevel"/>
    <w:tmpl w:val="8B2475C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89650E"/>
    <w:multiLevelType w:val="multilevel"/>
    <w:tmpl w:val="F60CC7A6"/>
    <w:lvl w:ilvl="0">
      <w:start w:val="1"/>
      <w:numFmt w:val="decimal"/>
      <w:lvlText w:val="%1."/>
      <w:lvlJc w:val="left"/>
      <w:pPr>
        <w:ind w:left="720" w:hanging="360"/>
      </w:pPr>
      <w:rPr>
        <w:rFonts w:ascii="Lato" w:hAnsi="Lato"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3B41BB0"/>
    <w:multiLevelType w:val="hybridMultilevel"/>
    <w:tmpl w:val="C158056A"/>
    <w:lvl w:ilvl="0" w:tplc="D8721C9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69D3323"/>
    <w:multiLevelType w:val="hybridMultilevel"/>
    <w:tmpl w:val="E40E819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6" w15:restartNumberingAfterBreak="0">
    <w:nsid w:val="4811034C"/>
    <w:multiLevelType w:val="hybridMultilevel"/>
    <w:tmpl w:val="5CE664D4"/>
    <w:lvl w:ilvl="0" w:tplc="C3A2944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ED633FA"/>
    <w:multiLevelType w:val="hybridMultilevel"/>
    <w:tmpl w:val="CFDCDDBA"/>
    <w:lvl w:ilvl="0" w:tplc="D8721C9A">
      <w:start w:val="1"/>
      <w:numFmt w:val="bullet"/>
      <w:lvlText w:val=""/>
      <w:lvlJc w:val="left"/>
      <w:pPr>
        <w:ind w:left="780" w:hanging="360"/>
      </w:pPr>
      <w:rPr>
        <w:rFonts w:ascii="Symbol" w:hAnsi="Symbol" w:hint="default"/>
        <w:color w:val="auto"/>
      </w:rPr>
    </w:lvl>
    <w:lvl w:ilvl="1" w:tplc="04150003">
      <w:start w:val="1"/>
      <w:numFmt w:val="bullet"/>
      <w:lvlText w:val="o"/>
      <w:lvlJc w:val="left"/>
      <w:pPr>
        <w:ind w:left="1500" w:hanging="360"/>
      </w:pPr>
      <w:rPr>
        <w:rFonts w:ascii="Courier New" w:hAnsi="Courier New" w:cs="Courier New" w:hint="default"/>
      </w:rPr>
    </w:lvl>
    <w:lvl w:ilvl="2" w:tplc="04150005">
      <w:start w:val="1"/>
      <w:numFmt w:val="bullet"/>
      <w:lvlText w:val=""/>
      <w:lvlJc w:val="left"/>
      <w:pPr>
        <w:ind w:left="2220" w:hanging="360"/>
      </w:pPr>
      <w:rPr>
        <w:rFonts w:ascii="Wingdings" w:hAnsi="Wingdings" w:hint="default"/>
      </w:rPr>
    </w:lvl>
    <w:lvl w:ilvl="3" w:tplc="04150001">
      <w:start w:val="1"/>
      <w:numFmt w:val="bullet"/>
      <w:lvlText w:val=""/>
      <w:lvlJc w:val="left"/>
      <w:pPr>
        <w:ind w:left="2940" w:hanging="360"/>
      </w:pPr>
      <w:rPr>
        <w:rFonts w:ascii="Symbol" w:hAnsi="Symbol" w:hint="default"/>
      </w:rPr>
    </w:lvl>
    <w:lvl w:ilvl="4" w:tplc="04150003">
      <w:start w:val="1"/>
      <w:numFmt w:val="bullet"/>
      <w:lvlText w:val="o"/>
      <w:lvlJc w:val="left"/>
      <w:pPr>
        <w:ind w:left="3660" w:hanging="360"/>
      </w:pPr>
      <w:rPr>
        <w:rFonts w:ascii="Courier New" w:hAnsi="Courier New" w:cs="Courier New" w:hint="default"/>
      </w:rPr>
    </w:lvl>
    <w:lvl w:ilvl="5" w:tplc="04150005">
      <w:start w:val="1"/>
      <w:numFmt w:val="bullet"/>
      <w:lvlText w:val=""/>
      <w:lvlJc w:val="left"/>
      <w:pPr>
        <w:ind w:left="4380" w:hanging="360"/>
      </w:pPr>
      <w:rPr>
        <w:rFonts w:ascii="Wingdings" w:hAnsi="Wingdings" w:hint="default"/>
      </w:rPr>
    </w:lvl>
    <w:lvl w:ilvl="6" w:tplc="04150001">
      <w:start w:val="1"/>
      <w:numFmt w:val="bullet"/>
      <w:lvlText w:val=""/>
      <w:lvlJc w:val="left"/>
      <w:pPr>
        <w:ind w:left="5100" w:hanging="360"/>
      </w:pPr>
      <w:rPr>
        <w:rFonts w:ascii="Symbol" w:hAnsi="Symbol" w:hint="default"/>
      </w:rPr>
    </w:lvl>
    <w:lvl w:ilvl="7" w:tplc="04150003">
      <w:start w:val="1"/>
      <w:numFmt w:val="bullet"/>
      <w:lvlText w:val="o"/>
      <w:lvlJc w:val="left"/>
      <w:pPr>
        <w:ind w:left="5820" w:hanging="360"/>
      </w:pPr>
      <w:rPr>
        <w:rFonts w:ascii="Courier New" w:hAnsi="Courier New" w:cs="Courier New" w:hint="default"/>
      </w:rPr>
    </w:lvl>
    <w:lvl w:ilvl="8" w:tplc="04150005">
      <w:start w:val="1"/>
      <w:numFmt w:val="bullet"/>
      <w:lvlText w:val=""/>
      <w:lvlJc w:val="left"/>
      <w:pPr>
        <w:ind w:left="6540" w:hanging="360"/>
      </w:pPr>
      <w:rPr>
        <w:rFonts w:ascii="Wingdings" w:hAnsi="Wingdings" w:hint="default"/>
      </w:rPr>
    </w:lvl>
  </w:abstractNum>
  <w:abstractNum w:abstractNumId="18" w15:restartNumberingAfterBreak="0">
    <w:nsid w:val="538B52C9"/>
    <w:multiLevelType w:val="multilevel"/>
    <w:tmpl w:val="4F8AB970"/>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rPr>
        <w:b w:val="0"/>
        <w:bCs/>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9" w15:restartNumberingAfterBreak="0">
    <w:nsid w:val="598B6F8D"/>
    <w:multiLevelType w:val="multilevel"/>
    <w:tmpl w:val="11F2BF92"/>
    <w:styleLink w:val="WW8Num26"/>
    <w:lvl w:ilvl="0">
      <w:start w:val="1"/>
      <w:numFmt w:val="decimal"/>
      <w:lvlText w:val="%1."/>
      <w:lvlJc w:val="left"/>
      <w:rPr>
        <w:rFonts w:ascii="Verdana" w:hAnsi="Verdana" w:cs="Verdana"/>
        <w:b/>
        <w:sz w:val="20"/>
        <w:szCs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15:restartNumberingAfterBreak="0">
    <w:nsid w:val="5FCC5818"/>
    <w:multiLevelType w:val="hybridMultilevel"/>
    <w:tmpl w:val="F392B6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638D5D7D"/>
    <w:multiLevelType w:val="hybridMultilevel"/>
    <w:tmpl w:val="84D44FDE"/>
    <w:lvl w:ilvl="0" w:tplc="8D906B78">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48E635B"/>
    <w:multiLevelType w:val="hybridMultilevel"/>
    <w:tmpl w:val="A56A689E"/>
    <w:lvl w:ilvl="0" w:tplc="45D2F0DC">
      <w:start w:val="1"/>
      <w:numFmt w:val="bullet"/>
      <w:lvlText w:val=""/>
      <w:lvlJc w:val="center"/>
      <w:pPr>
        <w:ind w:left="644" w:hanging="360"/>
      </w:pPr>
      <w:rPr>
        <w:rFonts w:ascii="Symbol" w:hAnsi="Symbol" w:hint="default"/>
        <w:color w:val="auto"/>
        <w:lang w:val="pl-PL"/>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3" w15:restartNumberingAfterBreak="0">
    <w:nsid w:val="66AB6A38"/>
    <w:multiLevelType w:val="multilevel"/>
    <w:tmpl w:val="82D46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AA429E9"/>
    <w:multiLevelType w:val="hybridMultilevel"/>
    <w:tmpl w:val="D1068C0A"/>
    <w:lvl w:ilvl="0" w:tplc="F73C7D40">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7D2C64F4"/>
    <w:multiLevelType w:val="hybridMultilevel"/>
    <w:tmpl w:val="5D16A918"/>
    <w:lvl w:ilvl="0" w:tplc="E46A3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D9C0E40"/>
    <w:multiLevelType w:val="hybridMultilevel"/>
    <w:tmpl w:val="9656D534"/>
    <w:lvl w:ilvl="0" w:tplc="C66A56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01400078">
    <w:abstractNumId w:val="20"/>
  </w:num>
  <w:num w:numId="2" w16cid:durableId="1986856122">
    <w:abstractNumId w:val="24"/>
  </w:num>
  <w:num w:numId="3" w16cid:durableId="2112122132">
    <w:abstractNumId w:val="8"/>
  </w:num>
  <w:num w:numId="4" w16cid:durableId="1761024178">
    <w:abstractNumId w:val="3"/>
  </w:num>
  <w:num w:numId="5" w16cid:durableId="347753968">
    <w:abstractNumId w:val="19"/>
  </w:num>
  <w:num w:numId="6" w16cid:durableId="780566162">
    <w:abstractNumId w:val="4"/>
  </w:num>
  <w:num w:numId="7" w16cid:durableId="1305740218">
    <w:abstractNumId w:val="7"/>
  </w:num>
  <w:num w:numId="8" w16cid:durableId="1897861473">
    <w:abstractNumId w:val="26"/>
  </w:num>
  <w:num w:numId="9" w16cid:durableId="2018386665">
    <w:abstractNumId w:val="25"/>
  </w:num>
  <w:num w:numId="10" w16cid:durableId="1884559700">
    <w:abstractNumId w:val="21"/>
  </w:num>
  <w:num w:numId="11" w16cid:durableId="1802918703">
    <w:abstractNumId w:val="22"/>
  </w:num>
  <w:num w:numId="12" w16cid:durableId="2060979531">
    <w:abstractNumId w:val="6"/>
  </w:num>
  <w:num w:numId="13" w16cid:durableId="1375619523">
    <w:abstractNumId w:val="2"/>
  </w:num>
  <w:num w:numId="14" w16cid:durableId="1557281953">
    <w:abstractNumId w:val="11"/>
  </w:num>
  <w:num w:numId="15" w16cid:durableId="1260406673">
    <w:abstractNumId w:val="16"/>
  </w:num>
  <w:num w:numId="16" w16cid:durableId="1432315643">
    <w:abstractNumId w:val="14"/>
  </w:num>
  <w:num w:numId="17" w16cid:durableId="1785146895">
    <w:abstractNumId w:val="12"/>
  </w:num>
  <w:num w:numId="18" w16cid:durableId="495463593">
    <w:abstractNumId w:val="13"/>
  </w:num>
  <w:num w:numId="19" w16cid:durableId="2101025759">
    <w:abstractNumId w:val="18"/>
  </w:num>
  <w:num w:numId="20" w16cid:durableId="1248424089">
    <w:abstractNumId w:val="23"/>
  </w:num>
  <w:num w:numId="21" w16cid:durableId="158470417">
    <w:abstractNumId w:val="5"/>
  </w:num>
  <w:num w:numId="22" w16cid:durableId="581643368">
    <w:abstractNumId w:val="17"/>
  </w:num>
  <w:num w:numId="23" w16cid:durableId="6979246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278074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26566637">
    <w:abstractNumId w:val="0"/>
  </w:num>
  <w:num w:numId="26" w16cid:durableId="1330593726">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6B2"/>
    <w:rsid w:val="000000D1"/>
    <w:rsid w:val="000010E2"/>
    <w:rsid w:val="000011F8"/>
    <w:rsid w:val="00001D7E"/>
    <w:rsid w:val="0000211F"/>
    <w:rsid w:val="0000284C"/>
    <w:rsid w:val="00002D9F"/>
    <w:rsid w:val="00002ED4"/>
    <w:rsid w:val="0000324A"/>
    <w:rsid w:val="000041C9"/>
    <w:rsid w:val="00005141"/>
    <w:rsid w:val="00005592"/>
    <w:rsid w:val="00005B78"/>
    <w:rsid w:val="0000627E"/>
    <w:rsid w:val="000075EB"/>
    <w:rsid w:val="00007898"/>
    <w:rsid w:val="00010B8C"/>
    <w:rsid w:val="00011409"/>
    <w:rsid w:val="00011718"/>
    <w:rsid w:val="000124D0"/>
    <w:rsid w:val="00015AE3"/>
    <w:rsid w:val="00016972"/>
    <w:rsid w:val="00016D06"/>
    <w:rsid w:val="000176E5"/>
    <w:rsid w:val="000178ED"/>
    <w:rsid w:val="00017CC3"/>
    <w:rsid w:val="000203E0"/>
    <w:rsid w:val="000217C7"/>
    <w:rsid w:val="00022091"/>
    <w:rsid w:val="000222DB"/>
    <w:rsid w:val="000224F2"/>
    <w:rsid w:val="00023254"/>
    <w:rsid w:val="00023E8D"/>
    <w:rsid w:val="00023E9B"/>
    <w:rsid w:val="00024841"/>
    <w:rsid w:val="00025F62"/>
    <w:rsid w:val="0002619C"/>
    <w:rsid w:val="000265C6"/>
    <w:rsid w:val="000269AF"/>
    <w:rsid w:val="00026BF2"/>
    <w:rsid w:val="00030037"/>
    <w:rsid w:val="0003041A"/>
    <w:rsid w:val="0003066B"/>
    <w:rsid w:val="0003086E"/>
    <w:rsid w:val="00030A82"/>
    <w:rsid w:val="00030B6E"/>
    <w:rsid w:val="000314A1"/>
    <w:rsid w:val="0003153A"/>
    <w:rsid w:val="00032647"/>
    <w:rsid w:val="00033139"/>
    <w:rsid w:val="0003394B"/>
    <w:rsid w:val="00033DDF"/>
    <w:rsid w:val="00033DEF"/>
    <w:rsid w:val="00033F0D"/>
    <w:rsid w:val="00034247"/>
    <w:rsid w:val="00034868"/>
    <w:rsid w:val="00034ACE"/>
    <w:rsid w:val="000366CA"/>
    <w:rsid w:val="00036A29"/>
    <w:rsid w:val="00037AF3"/>
    <w:rsid w:val="000404E0"/>
    <w:rsid w:val="000407B8"/>
    <w:rsid w:val="00041AE3"/>
    <w:rsid w:val="00041E24"/>
    <w:rsid w:val="00044ECB"/>
    <w:rsid w:val="00046393"/>
    <w:rsid w:val="00046CB7"/>
    <w:rsid w:val="00046E3A"/>
    <w:rsid w:val="00047F3D"/>
    <w:rsid w:val="000500C6"/>
    <w:rsid w:val="00050FD3"/>
    <w:rsid w:val="000513C4"/>
    <w:rsid w:val="000521A3"/>
    <w:rsid w:val="0005240B"/>
    <w:rsid w:val="0005295B"/>
    <w:rsid w:val="00052D8E"/>
    <w:rsid w:val="000552BB"/>
    <w:rsid w:val="00055CBB"/>
    <w:rsid w:val="00055F10"/>
    <w:rsid w:val="0005634E"/>
    <w:rsid w:val="000573A5"/>
    <w:rsid w:val="0005755A"/>
    <w:rsid w:val="0005795F"/>
    <w:rsid w:val="00057EB1"/>
    <w:rsid w:val="00057F48"/>
    <w:rsid w:val="00060548"/>
    <w:rsid w:val="00061B70"/>
    <w:rsid w:val="000620DA"/>
    <w:rsid w:val="00062EFB"/>
    <w:rsid w:val="00062FE9"/>
    <w:rsid w:val="00063311"/>
    <w:rsid w:val="0006405B"/>
    <w:rsid w:val="00064B20"/>
    <w:rsid w:val="000661A5"/>
    <w:rsid w:val="00066B98"/>
    <w:rsid w:val="00067F36"/>
    <w:rsid w:val="0007061A"/>
    <w:rsid w:val="000709B1"/>
    <w:rsid w:val="00070A32"/>
    <w:rsid w:val="0007112C"/>
    <w:rsid w:val="000713F2"/>
    <w:rsid w:val="00071B73"/>
    <w:rsid w:val="00071F15"/>
    <w:rsid w:val="00072E17"/>
    <w:rsid w:val="0007339B"/>
    <w:rsid w:val="00074036"/>
    <w:rsid w:val="00074575"/>
    <w:rsid w:val="000751DF"/>
    <w:rsid w:val="00075A0E"/>
    <w:rsid w:val="00075D44"/>
    <w:rsid w:val="00075EFD"/>
    <w:rsid w:val="00076E27"/>
    <w:rsid w:val="00076E62"/>
    <w:rsid w:val="00077BE5"/>
    <w:rsid w:val="00077D16"/>
    <w:rsid w:val="00080433"/>
    <w:rsid w:val="00080B20"/>
    <w:rsid w:val="0008105F"/>
    <w:rsid w:val="00082147"/>
    <w:rsid w:val="00082628"/>
    <w:rsid w:val="000829C4"/>
    <w:rsid w:val="00082F86"/>
    <w:rsid w:val="000833E4"/>
    <w:rsid w:val="0008445A"/>
    <w:rsid w:val="00084972"/>
    <w:rsid w:val="00084D5E"/>
    <w:rsid w:val="000858DA"/>
    <w:rsid w:val="00085979"/>
    <w:rsid w:val="000859C6"/>
    <w:rsid w:val="00085C19"/>
    <w:rsid w:val="00086825"/>
    <w:rsid w:val="00086C83"/>
    <w:rsid w:val="00087E1C"/>
    <w:rsid w:val="0009086A"/>
    <w:rsid w:val="00093708"/>
    <w:rsid w:val="00094062"/>
    <w:rsid w:val="000940ED"/>
    <w:rsid w:val="000946BB"/>
    <w:rsid w:val="00094B8A"/>
    <w:rsid w:val="00094D5A"/>
    <w:rsid w:val="00095523"/>
    <w:rsid w:val="000A0A3F"/>
    <w:rsid w:val="000A0E50"/>
    <w:rsid w:val="000A223C"/>
    <w:rsid w:val="000A2BCE"/>
    <w:rsid w:val="000A311F"/>
    <w:rsid w:val="000A3BBF"/>
    <w:rsid w:val="000A3E55"/>
    <w:rsid w:val="000A4C8E"/>
    <w:rsid w:val="000A5B03"/>
    <w:rsid w:val="000A63CC"/>
    <w:rsid w:val="000A6510"/>
    <w:rsid w:val="000A6A8F"/>
    <w:rsid w:val="000A730B"/>
    <w:rsid w:val="000A73B2"/>
    <w:rsid w:val="000B0281"/>
    <w:rsid w:val="000B0A04"/>
    <w:rsid w:val="000B2ED8"/>
    <w:rsid w:val="000B3FB9"/>
    <w:rsid w:val="000B44D7"/>
    <w:rsid w:val="000B48F9"/>
    <w:rsid w:val="000B4A54"/>
    <w:rsid w:val="000B4B55"/>
    <w:rsid w:val="000B4EFA"/>
    <w:rsid w:val="000B7F40"/>
    <w:rsid w:val="000C1033"/>
    <w:rsid w:val="000C194C"/>
    <w:rsid w:val="000C1F53"/>
    <w:rsid w:val="000C25C5"/>
    <w:rsid w:val="000C26FE"/>
    <w:rsid w:val="000C3416"/>
    <w:rsid w:val="000C3C7D"/>
    <w:rsid w:val="000C4129"/>
    <w:rsid w:val="000C4361"/>
    <w:rsid w:val="000C504A"/>
    <w:rsid w:val="000C5E90"/>
    <w:rsid w:val="000C6DBA"/>
    <w:rsid w:val="000C6E77"/>
    <w:rsid w:val="000C70D4"/>
    <w:rsid w:val="000C7448"/>
    <w:rsid w:val="000C7BA2"/>
    <w:rsid w:val="000C7CB3"/>
    <w:rsid w:val="000D00EE"/>
    <w:rsid w:val="000D0CB1"/>
    <w:rsid w:val="000D1953"/>
    <w:rsid w:val="000D19DE"/>
    <w:rsid w:val="000D1C4B"/>
    <w:rsid w:val="000D2792"/>
    <w:rsid w:val="000D413C"/>
    <w:rsid w:val="000D42DC"/>
    <w:rsid w:val="000D42F5"/>
    <w:rsid w:val="000D5A0D"/>
    <w:rsid w:val="000D5E04"/>
    <w:rsid w:val="000D7C35"/>
    <w:rsid w:val="000D7E07"/>
    <w:rsid w:val="000E0F57"/>
    <w:rsid w:val="000E2170"/>
    <w:rsid w:val="000E2241"/>
    <w:rsid w:val="000E2A61"/>
    <w:rsid w:val="000E43DB"/>
    <w:rsid w:val="000E553E"/>
    <w:rsid w:val="000E5FCC"/>
    <w:rsid w:val="000E66AB"/>
    <w:rsid w:val="000E6947"/>
    <w:rsid w:val="000E7CD3"/>
    <w:rsid w:val="000F0245"/>
    <w:rsid w:val="000F0DC6"/>
    <w:rsid w:val="000F1FD9"/>
    <w:rsid w:val="000F206B"/>
    <w:rsid w:val="000F395C"/>
    <w:rsid w:val="000F3DF9"/>
    <w:rsid w:val="000F3EF0"/>
    <w:rsid w:val="000F3FC4"/>
    <w:rsid w:val="000F41CD"/>
    <w:rsid w:val="000F4995"/>
    <w:rsid w:val="000F55CB"/>
    <w:rsid w:val="000F55EE"/>
    <w:rsid w:val="000F6634"/>
    <w:rsid w:val="000F6652"/>
    <w:rsid w:val="000F677D"/>
    <w:rsid w:val="000F687E"/>
    <w:rsid w:val="000F70B1"/>
    <w:rsid w:val="000F731F"/>
    <w:rsid w:val="00100286"/>
    <w:rsid w:val="00100315"/>
    <w:rsid w:val="00100471"/>
    <w:rsid w:val="00100510"/>
    <w:rsid w:val="00100AA8"/>
    <w:rsid w:val="00101028"/>
    <w:rsid w:val="00101696"/>
    <w:rsid w:val="00101719"/>
    <w:rsid w:val="0010203F"/>
    <w:rsid w:val="00102DC3"/>
    <w:rsid w:val="00103430"/>
    <w:rsid w:val="00103C4C"/>
    <w:rsid w:val="0010456C"/>
    <w:rsid w:val="00105557"/>
    <w:rsid w:val="001055A5"/>
    <w:rsid w:val="00105E70"/>
    <w:rsid w:val="00107248"/>
    <w:rsid w:val="00107856"/>
    <w:rsid w:val="001106A2"/>
    <w:rsid w:val="001114CD"/>
    <w:rsid w:val="00111889"/>
    <w:rsid w:val="00111DD0"/>
    <w:rsid w:val="00113158"/>
    <w:rsid w:val="00113528"/>
    <w:rsid w:val="00113F65"/>
    <w:rsid w:val="0011446D"/>
    <w:rsid w:val="0011457C"/>
    <w:rsid w:val="00114E1A"/>
    <w:rsid w:val="00115A60"/>
    <w:rsid w:val="0011610E"/>
    <w:rsid w:val="001171C3"/>
    <w:rsid w:val="00117215"/>
    <w:rsid w:val="001179AE"/>
    <w:rsid w:val="001210DA"/>
    <w:rsid w:val="00121A9B"/>
    <w:rsid w:val="00122807"/>
    <w:rsid w:val="001236B0"/>
    <w:rsid w:val="0012377F"/>
    <w:rsid w:val="00124214"/>
    <w:rsid w:val="0012457A"/>
    <w:rsid w:val="00124720"/>
    <w:rsid w:val="00124F32"/>
    <w:rsid w:val="0012519B"/>
    <w:rsid w:val="001253BD"/>
    <w:rsid w:val="001254B5"/>
    <w:rsid w:val="0012585B"/>
    <w:rsid w:val="00126389"/>
    <w:rsid w:val="001264B0"/>
    <w:rsid w:val="0012665D"/>
    <w:rsid w:val="00126C39"/>
    <w:rsid w:val="001275B0"/>
    <w:rsid w:val="00127CE1"/>
    <w:rsid w:val="00127E93"/>
    <w:rsid w:val="00130CC0"/>
    <w:rsid w:val="001318AB"/>
    <w:rsid w:val="00132591"/>
    <w:rsid w:val="00132F1B"/>
    <w:rsid w:val="00134774"/>
    <w:rsid w:val="00134D59"/>
    <w:rsid w:val="001356C2"/>
    <w:rsid w:val="00135DAC"/>
    <w:rsid w:val="00135F95"/>
    <w:rsid w:val="0013683F"/>
    <w:rsid w:val="00137F69"/>
    <w:rsid w:val="0014003E"/>
    <w:rsid w:val="001401D1"/>
    <w:rsid w:val="001404BB"/>
    <w:rsid w:val="00140C17"/>
    <w:rsid w:val="00140E3D"/>
    <w:rsid w:val="0014496C"/>
    <w:rsid w:val="001465F8"/>
    <w:rsid w:val="00147720"/>
    <w:rsid w:val="0014773C"/>
    <w:rsid w:val="00147B04"/>
    <w:rsid w:val="00150387"/>
    <w:rsid w:val="001503EA"/>
    <w:rsid w:val="0015066A"/>
    <w:rsid w:val="001509F1"/>
    <w:rsid w:val="00151496"/>
    <w:rsid w:val="0015296E"/>
    <w:rsid w:val="00152BA1"/>
    <w:rsid w:val="00152FF8"/>
    <w:rsid w:val="001531D3"/>
    <w:rsid w:val="0015364B"/>
    <w:rsid w:val="00153A4D"/>
    <w:rsid w:val="001548F0"/>
    <w:rsid w:val="00154A56"/>
    <w:rsid w:val="00154B04"/>
    <w:rsid w:val="0015510E"/>
    <w:rsid w:val="001554AE"/>
    <w:rsid w:val="001559C4"/>
    <w:rsid w:val="00155FC0"/>
    <w:rsid w:val="00156A45"/>
    <w:rsid w:val="00157349"/>
    <w:rsid w:val="0015739C"/>
    <w:rsid w:val="001574F0"/>
    <w:rsid w:val="001575B0"/>
    <w:rsid w:val="00157C4A"/>
    <w:rsid w:val="001607B5"/>
    <w:rsid w:val="00160D9D"/>
    <w:rsid w:val="00160E9B"/>
    <w:rsid w:val="001618F6"/>
    <w:rsid w:val="00161DCB"/>
    <w:rsid w:val="00162846"/>
    <w:rsid w:val="00164487"/>
    <w:rsid w:val="00164ED7"/>
    <w:rsid w:val="0016567E"/>
    <w:rsid w:val="001658EB"/>
    <w:rsid w:val="00165A97"/>
    <w:rsid w:val="00165B82"/>
    <w:rsid w:val="00166828"/>
    <w:rsid w:val="00166A88"/>
    <w:rsid w:val="00166BA4"/>
    <w:rsid w:val="00166E2B"/>
    <w:rsid w:val="001671B7"/>
    <w:rsid w:val="00167425"/>
    <w:rsid w:val="00167F49"/>
    <w:rsid w:val="00170557"/>
    <w:rsid w:val="00170C97"/>
    <w:rsid w:val="00171C70"/>
    <w:rsid w:val="001722A9"/>
    <w:rsid w:val="00172471"/>
    <w:rsid w:val="001726EA"/>
    <w:rsid w:val="0017283A"/>
    <w:rsid w:val="00172EC0"/>
    <w:rsid w:val="00172F18"/>
    <w:rsid w:val="00174BD0"/>
    <w:rsid w:val="00175319"/>
    <w:rsid w:val="0017592F"/>
    <w:rsid w:val="001762DD"/>
    <w:rsid w:val="00176A44"/>
    <w:rsid w:val="00176F00"/>
    <w:rsid w:val="00177D3B"/>
    <w:rsid w:val="00180426"/>
    <w:rsid w:val="001804D6"/>
    <w:rsid w:val="00181DF2"/>
    <w:rsid w:val="00181ED8"/>
    <w:rsid w:val="00182A60"/>
    <w:rsid w:val="00182B12"/>
    <w:rsid w:val="00182C6A"/>
    <w:rsid w:val="001833F5"/>
    <w:rsid w:val="00183B62"/>
    <w:rsid w:val="00183CD0"/>
    <w:rsid w:val="001857F1"/>
    <w:rsid w:val="0018631D"/>
    <w:rsid w:val="0018673C"/>
    <w:rsid w:val="00186F02"/>
    <w:rsid w:val="00187B29"/>
    <w:rsid w:val="00187CE2"/>
    <w:rsid w:val="00187F10"/>
    <w:rsid w:val="001904BF"/>
    <w:rsid w:val="001906D4"/>
    <w:rsid w:val="00190D0E"/>
    <w:rsid w:val="00191287"/>
    <w:rsid w:val="001912A5"/>
    <w:rsid w:val="00191BC5"/>
    <w:rsid w:val="0019308F"/>
    <w:rsid w:val="00193F21"/>
    <w:rsid w:val="00193F9B"/>
    <w:rsid w:val="00194135"/>
    <w:rsid w:val="0019496B"/>
    <w:rsid w:val="00194D9D"/>
    <w:rsid w:val="00195159"/>
    <w:rsid w:val="001957D9"/>
    <w:rsid w:val="00197A2F"/>
    <w:rsid w:val="00197A4B"/>
    <w:rsid w:val="00197F8C"/>
    <w:rsid w:val="001A0A48"/>
    <w:rsid w:val="001A1490"/>
    <w:rsid w:val="001A18F9"/>
    <w:rsid w:val="001A3097"/>
    <w:rsid w:val="001A3177"/>
    <w:rsid w:val="001A419E"/>
    <w:rsid w:val="001A528F"/>
    <w:rsid w:val="001A56E4"/>
    <w:rsid w:val="001A5981"/>
    <w:rsid w:val="001A6872"/>
    <w:rsid w:val="001A6CFD"/>
    <w:rsid w:val="001A6F43"/>
    <w:rsid w:val="001A716F"/>
    <w:rsid w:val="001A7371"/>
    <w:rsid w:val="001B0721"/>
    <w:rsid w:val="001B0C8E"/>
    <w:rsid w:val="001B0D81"/>
    <w:rsid w:val="001B1AAD"/>
    <w:rsid w:val="001B438D"/>
    <w:rsid w:val="001B4878"/>
    <w:rsid w:val="001B4D66"/>
    <w:rsid w:val="001B4EDE"/>
    <w:rsid w:val="001B55D4"/>
    <w:rsid w:val="001B6ED6"/>
    <w:rsid w:val="001B7006"/>
    <w:rsid w:val="001B70EB"/>
    <w:rsid w:val="001B762E"/>
    <w:rsid w:val="001B7A6C"/>
    <w:rsid w:val="001C015A"/>
    <w:rsid w:val="001C05A1"/>
    <w:rsid w:val="001C0F3D"/>
    <w:rsid w:val="001C1EF0"/>
    <w:rsid w:val="001C2060"/>
    <w:rsid w:val="001C24CE"/>
    <w:rsid w:val="001C25D4"/>
    <w:rsid w:val="001C27A6"/>
    <w:rsid w:val="001C29D7"/>
    <w:rsid w:val="001C37AB"/>
    <w:rsid w:val="001C44BD"/>
    <w:rsid w:val="001C4758"/>
    <w:rsid w:val="001C4B31"/>
    <w:rsid w:val="001C6A03"/>
    <w:rsid w:val="001C71B1"/>
    <w:rsid w:val="001C780B"/>
    <w:rsid w:val="001C7DC8"/>
    <w:rsid w:val="001D0225"/>
    <w:rsid w:val="001D0CAD"/>
    <w:rsid w:val="001D0F61"/>
    <w:rsid w:val="001D0F67"/>
    <w:rsid w:val="001D149B"/>
    <w:rsid w:val="001D1E1C"/>
    <w:rsid w:val="001D2197"/>
    <w:rsid w:val="001D2C80"/>
    <w:rsid w:val="001D32A9"/>
    <w:rsid w:val="001D3B7E"/>
    <w:rsid w:val="001D4331"/>
    <w:rsid w:val="001D4684"/>
    <w:rsid w:val="001D494A"/>
    <w:rsid w:val="001D50B1"/>
    <w:rsid w:val="001D57C4"/>
    <w:rsid w:val="001D5B77"/>
    <w:rsid w:val="001D787F"/>
    <w:rsid w:val="001D794E"/>
    <w:rsid w:val="001E1C63"/>
    <w:rsid w:val="001E23DA"/>
    <w:rsid w:val="001E3044"/>
    <w:rsid w:val="001E32EA"/>
    <w:rsid w:val="001E3DE9"/>
    <w:rsid w:val="001E3F64"/>
    <w:rsid w:val="001E4044"/>
    <w:rsid w:val="001E4457"/>
    <w:rsid w:val="001E5040"/>
    <w:rsid w:val="001E5803"/>
    <w:rsid w:val="001E5C87"/>
    <w:rsid w:val="001E6C8E"/>
    <w:rsid w:val="001E7BD5"/>
    <w:rsid w:val="001F033D"/>
    <w:rsid w:val="001F0AC5"/>
    <w:rsid w:val="001F1781"/>
    <w:rsid w:val="001F2032"/>
    <w:rsid w:val="001F2995"/>
    <w:rsid w:val="001F303E"/>
    <w:rsid w:val="001F3939"/>
    <w:rsid w:val="001F3F15"/>
    <w:rsid w:val="001F5B23"/>
    <w:rsid w:val="001F6F01"/>
    <w:rsid w:val="001F6F23"/>
    <w:rsid w:val="001F6F31"/>
    <w:rsid w:val="00200198"/>
    <w:rsid w:val="00200966"/>
    <w:rsid w:val="00201634"/>
    <w:rsid w:val="0020228D"/>
    <w:rsid w:val="002022B2"/>
    <w:rsid w:val="00203609"/>
    <w:rsid w:val="002038A3"/>
    <w:rsid w:val="00203FAE"/>
    <w:rsid w:val="002040E8"/>
    <w:rsid w:val="0020446C"/>
    <w:rsid w:val="0020490B"/>
    <w:rsid w:val="002056BC"/>
    <w:rsid w:val="00205BFC"/>
    <w:rsid w:val="00205D8D"/>
    <w:rsid w:val="002060AB"/>
    <w:rsid w:val="002067F7"/>
    <w:rsid w:val="00206F35"/>
    <w:rsid w:val="00207281"/>
    <w:rsid w:val="00207925"/>
    <w:rsid w:val="002106EC"/>
    <w:rsid w:val="002113A7"/>
    <w:rsid w:val="00211901"/>
    <w:rsid w:val="00211AF0"/>
    <w:rsid w:val="00211F93"/>
    <w:rsid w:val="002125A9"/>
    <w:rsid w:val="002129BC"/>
    <w:rsid w:val="00212F82"/>
    <w:rsid w:val="00214060"/>
    <w:rsid w:val="00214269"/>
    <w:rsid w:val="00214FA5"/>
    <w:rsid w:val="00215122"/>
    <w:rsid w:val="00216054"/>
    <w:rsid w:val="0021639C"/>
    <w:rsid w:val="00220364"/>
    <w:rsid w:val="00220AB6"/>
    <w:rsid w:val="00222872"/>
    <w:rsid w:val="0022368D"/>
    <w:rsid w:val="00223829"/>
    <w:rsid w:val="002249E8"/>
    <w:rsid w:val="00225195"/>
    <w:rsid w:val="00225C22"/>
    <w:rsid w:val="002262E5"/>
    <w:rsid w:val="002267B1"/>
    <w:rsid w:val="0023049A"/>
    <w:rsid w:val="00231141"/>
    <w:rsid w:val="002311CB"/>
    <w:rsid w:val="0023155C"/>
    <w:rsid w:val="00232671"/>
    <w:rsid w:val="0023282C"/>
    <w:rsid w:val="00232F92"/>
    <w:rsid w:val="00234C4B"/>
    <w:rsid w:val="0023551F"/>
    <w:rsid w:val="0023668E"/>
    <w:rsid w:val="002369B9"/>
    <w:rsid w:val="00236D78"/>
    <w:rsid w:val="002374DE"/>
    <w:rsid w:val="00237766"/>
    <w:rsid w:val="00240001"/>
    <w:rsid w:val="00240E3F"/>
    <w:rsid w:val="002411F7"/>
    <w:rsid w:val="0024272D"/>
    <w:rsid w:val="00243EA4"/>
    <w:rsid w:val="002444D2"/>
    <w:rsid w:val="002470F4"/>
    <w:rsid w:val="00247560"/>
    <w:rsid w:val="00247928"/>
    <w:rsid w:val="00247D74"/>
    <w:rsid w:val="00247EA5"/>
    <w:rsid w:val="002503D4"/>
    <w:rsid w:val="00250CFB"/>
    <w:rsid w:val="00251109"/>
    <w:rsid w:val="00251AD6"/>
    <w:rsid w:val="0025240C"/>
    <w:rsid w:val="00252586"/>
    <w:rsid w:val="002529D4"/>
    <w:rsid w:val="00252B3C"/>
    <w:rsid w:val="00253046"/>
    <w:rsid w:val="002531FD"/>
    <w:rsid w:val="00253F35"/>
    <w:rsid w:val="00254774"/>
    <w:rsid w:val="00255013"/>
    <w:rsid w:val="002555F2"/>
    <w:rsid w:val="002558EF"/>
    <w:rsid w:val="00255FCD"/>
    <w:rsid w:val="00256661"/>
    <w:rsid w:val="00256D95"/>
    <w:rsid w:val="00257DAC"/>
    <w:rsid w:val="00260F1C"/>
    <w:rsid w:val="00261E68"/>
    <w:rsid w:val="002644E3"/>
    <w:rsid w:val="00265A05"/>
    <w:rsid w:val="002660D0"/>
    <w:rsid w:val="00266677"/>
    <w:rsid w:val="00266BD0"/>
    <w:rsid w:val="00266EC3"/>
    <w:rsid w:val="002671AC"/>
    <w:rsid w:val="00267BB2"/>
    <w:rsid w:val="002706A5"/>
    <w:rsid w:val="002724F7"/>
    <w:rsid w:val="00272655"/>
    <w:rsid w:val="00272AFD"/>
    <w:rsid w:val="00272F26"/>
    <w:rsid w:val="002734BE"/>
    <w:rsid w:val="00273C58"/>
    <w:rsid w:val="00274D44"/>
    <w:rsid w:val="00275F37"/>
    <w:rsid w:val="002764A7"/>
    <w:rsid w:val="002766BB"/>
    <w:rsid w:val="00280483"/>
    <w:rsid w:val="00282780"/>
    <w:rsid w:val="002830BE"/>
    <w:rsid w:val="002830CF"/>
    <w:rsid w:val="00283B40"/>
    <w:rsid w:val="00285068"/>
    <w:rsid w:val="002852B0"/>
    <w:rsid w:val="002852D9"/>
    <w:rsid w:val="002860C8"/>
    <w:rsid w:val="002863CD"/>
    <w:rsid w:val="002868B7"/>
    <w:rsid w:val="002904F8"/>
    <w:rsid w:val="0029252B"/>
    <w:rsid w:val="00293696"/>
    <w:rsid w:val="00294D71"/>
    <w:rsid w:val="00295639"/>
    <w:rsid w:val="0029589E"/>
    <w:rsid w:val="0029648F"/>
    <w:rsid w:val="002970DD"/>
    <w:rsid w:val="002975EA"/>
    <w:rsid w:val="002A0057"/>
    <w:rsid w:val="002A0439"/>
    <w:rsid w:val="002A089B"/>
    <w:rsid w:val="002A0D88"/>
    <w:rsid w:val="002A0DA8"/>
    <w:rsid w:val="002A0E51"/>
    <w:rsid w:val="002A1AC7"/>
    <w:rsid w:val="002A1DA9"/>
    <w:rsid w:val="002A1F40"/>
    <w:rsid w:val="002A24EC"/>
    <w:rsid w:val="002A2AC8"/>
    <w:rsid w:val="002A3799"/>
    <w:rsid w:val="002A3D44"/>
    <w:rsid w:val="002A499F"/>
    <w:rsid w:val="002A4EA0"/>
    <w:rsid w:val="002A576D"/>
    <w:rsid w:val="002A5D82"/>
    <w:rsid w:val="002A6176"/>
    <w:rsid w:val="002A6439"/>
    <w:rsid w:val="002A6EC5"/>
    <w:rsid w:val="002A6F1A"/>
    <w:rsid w:val="002A7294"/>
    <w:rsid w:val="002A734A"/>
    <w:rsid w:val="002A76EE"/>
    <w:rsid w:val="002A7D40"/>
    <w:rsid w:val="002B02D7"/>
    <w:rsid w:val="002B1557"/>
    <w:rsid w:val="002B1BEA"/>
    <w:rsid w:val="002B3700"/>
    <w:rsid w:val="002B401C"/>
    <w:rsid w:val="002B4064"/>
    <w:rsid w:val="002B4969"/>
    <w:rsid w:val="002B4FE2"/>
    <w:rsid w:val="002B604F"/>
    <w:rsid w:val="002B62D8"/>
    <w:rsid w:val="002B65B4"/>
    <w:rsid w:val="002B6E3E"/>
    <w:rsid w:val="002B7D65"/>
    <w:rsid w:val="002C020E"/>
    <w:rsid w:val="002C0657"/>
    <w:rsid w:val="002C0BF2"/>
    <w:rsid w:val="002C0CDC"/>
    <w:rsid w:val="002C0D1C"/>
    <w:rsid w:val="002C1A30"/>
    <w:rsid w:val="002C1C2C"/>
    <w:rsid w:val="002C1CD2"/>
    <w:rsid w:val="002C20B4"/>
    <w:rsid w:val="002C3971"/>
    <w:rsid w:val="002C4256"/>
    <w:rsid w:val="002C4685"/>
    <w:rsid w:val="002C4805"/>
    <w:rsid w:val="002C5141"/>
    <w:rsid w:val="002C65DC"/>
    <w:rsid w:val="002C66A8"/>
    <w:rsid w:val="002C6E9E"/>
    <w:rsid w:val="002C717E"/>
    <w:rsid w:val="002D00CE"/>
    <w:rsid w:val="002D1B63"/>
    <w:rsid w:val="002D2071"/>
    <w:rsid w:val="002D2446"/>
    <w:rsid w:val="002D3CB2"/>
    <w:rsid w:val="002D41D5"/>
    <w:rsid w:val="002D4449"/>
    <w:rsid w:val="002D49DE"/>
    <w:rsid w:val="002D5136"/>
    <w:rsid w:val="002D5BE5"/>
    <w:rsid w:val="002D5F73"/>
    <w:rsid w:val="002D60B7"/>
    <w:rsid w:val="002D616C"/>
    <w:rsid w:val="002D6176"/>
    <w:rsid w:val="002D64DD"/>
    <w:rsid w:val="002D70F2"/>
    <w:rsid w:val="002D79EE"/>
    <w:rsid w:val="002D7EF0"/>
    <w:rsid w:val="002E0212"/>
    <w:rsid w:val="002E07A7"/>
    <w:rsid w:val="002E0C9D"/>
    <w:rsid w:val="002E0D44"/>
    <w:rsid w:val="002E0EF2"/>
    <w:rsid w:val="002E136A"/>
    <w:rsid w:val="002E1387"/>
    <w:rsid w:val="002E1CE4"/>
    <w:rsid w:val="002E1DEA"/>
    <w:rsid w:val="002E1F08"/>
    <w:rsid w:val="002E234E"/>
    <w:rsid w:val="002E2424"/>
    <w:rsid w:val="002E2B3D"/>
    <w:rsid w:val="002E35FA"/>
    <w:rsid w:val="002E3EAC"/>
    <w:rsid w:val="002E4E63"/>
    <w:rsid w:val="002E563B"/>
    <w:rsid w:val="002E5E24"/>
    <w:rsid w:val="002E5F23"/>
    <w:rsid w:val="002E5FB1"/>
    <w:rsid w:val="002E694A"/>
    <w:rsid w:val="002E6D3A"/>
    <w:rsid w:val="002F0330"/>
    <w:rsid w:val="002F0724"/>
    <w:rsid w:val="002F0EBD"/>
    <w:rsid w:val="002F1A2E"/>
    <w:rsid w:val="002F287E"/>
    <w:rsid w:val="002F3B3F"/>
    <w:rsid w:val="002F4A2E"/>
    <w:rsid w:val="002F4FFE"/>
    <w:rsid w:val="002F6045"/>
    <w:rsid w:val="002F69FF"/>
    <w:rsid w:val="002F723E"/>
    <w:rsid w:val="002F7568"/>
    <w:rsid w:val="00302228"/>
    <w:rsid w:val="00302ADB"/>
    <w:rsid w:val="00302FF0"/>
    <w:rsid w:val="003035D7"/>
    <w:rsid w:val="0030448F"/>
    <w:rsid w:val="0030494F"/>
    <w:rsid w:val="00304AA8"/>
    <w:rsid w:val="00304B10"/>
    <w:rsid w:val="00304FB9"/>
    <w:rsid w:val="0030517E"/>
    <w:rsid w:val="00306CA3"/>
    <w:rsid w:val="00306EC5"/>
    <w:rsid w:val="00306F28"/>
    <w:rsid w:val="0030706F"/>
    <w:rsid w:val="00307A31"/>
    <w:rsid w:val="00310CE0"/>
    <w:rsid w:val="003133BF"/>
    <w:rsid w:val="00313603"/>
    <w:rsid w:val="003140DD"/>
    <w:rsid w:val="0031501F"/>
    <w:rsid w:val="003153A4"/>
    <w:rsid w:val="00315466"/>
    <w:rsid w:val="00315991"/>
    <w:rsid w:val="003159A7"/>
    <w:rsid w:val="003159F2"/>
    <w:rsid w:val="00315BFE"/>
    <w:rsid w:val="003160CA"/>
    <w:rsid w:val="0031628F"/>
    <w:rsid w:val="00316483"/>
    <w:rsid w:val="003164B5"/>
    <w:rsid w:val="00317AF2"/>
    <w:rsid w:val="003203E6"/>
    <w:rsid w:val="00320DC5"/>
    <w:rsid w:val="00322BEC"/>
    <w:rsid w:val="003233E0"/>
    <w:rsid w:val="00323D9C"/>
    <w:rsid w:val="00323E47"/>
    <w:rsid w:val="003240CE"/>
    <w:rsid w:val="003245D0"/>
    <w:rsid w:val="00324636"/>
    <w:rsid w:val="00324839"/>
    <w:rsid w:val="0032552E"/>
    <w:rsid w:val="00325AC1"/>
    <w:rsid w:val="00325F7A"/>
    <w:rsid w:val="0032605F"/>
    <w:rsid w:val="00326E8D"/>
    <w:rsid w:val="0032706C"/>
    <w:rsid w:val="003271EB"/>
    <w:rsid w:val="0033029D"/>
    <w:rsid w:val="00330A5D"/>
    <w:rsid w:val="00330FCD"/>
    <w:rsid w:val="00332235"/>
    <w:rsid w:val="003324C3"/>
    <w:rsid w:val="003327BB"/>
    <w:rsid w:val="00332A69"/>
    <w:rsid w:val="00333092"/>
    <w:rsid w:val="00333A42"/>
    <w:rsid w:val="003349C1"/>
    <w:rsid w:val="00334A4B"/>
    <w:rsid w:val="00335021"/>
    <w:rsid w:val="003355AB"/>
    <w:rsid w:val="0033663A"/>
    <w:rsid w:val="003366D1"/>
    <w:rsid w:val="0033692E"/>
    <w:rsid w:val="00336A4A"/>
    <w:rsid w:val="00337904"/>
    <w:rsid w:val="00341DFC"/>
    <w:rsid w:val="003428F1"/>
    <w:rsid w:val="00342B52"/>
    <w:rsid w:val="00343A14"/>
    <w:rsid w:val="0034464F"/>
    <w:rsid w:val="00345B3E"/>
    <w:rsid w:val="00346159"/>
    <w:rsid w:val="00347143"/>
    <w:rsid w:val="003475A0"/>
    <w:rsid w:val="0034770E"/>
    <w:rsid w:val="0034790E"/>
    <w:rsid w:val="00347FC8"/>
    <w:rsid w:val="00350BC5"/>
    <w:rsid w:val="00350F68"/>
    <w:rsid w:val="003512D6"/>
    <w:rsid w:val="00352C99"/>
    <w:rsid w:val="00353C31"/>
    <w:rsid w:val="00354112"/>
    <w:rsid w:val="003546AF"/>
    <w:rsid w:val="00354A9B"/>
    <w:rsid w:val="00354D9B"/>
    <w:rsid w:val="00355865"/>
    <w:rsid w:val="00355B52"/>
    <w:rsid w:val="00355FF9"/>
    <w:rsid w:val="00356616"/>
    <w:rsid w:val="00356953"/>
    <w:rsid w:val="00356DCB"/>
    <w:rsid w:val="00356FDD"/>
    <w:rsid w:val="003573BF"/>
    <w:rsid w:val="003574BF"/>
    <w:rsid w:val="003578D0"/>
    <w:rsid w:val="00357EBD"/>
    <w:rsid w:val="00360143"/>
    <w:rsid w:val="0036276A"/>
    <w:rsid w:val="00362CAD"/>
    <w:rsid w:val="003636EF"/>
    <w:rsid w:val="00364B07"/>
    <w:rsid w:val="00364FA0"/>
    <w:rsid w:val="003652D5"/>
    <w:rsid w:val="0036536C"/>
    <w:rsid w:val="00365955"/>
    <w:rsid w:val="00365C83"/>
    <w:rsid w:val="00365D54"/>
    <w:rsid w:val="00366278"/>
    <w:rsid w:val="00367FA9"/>
    <w:rsid w:val="00370E60"/>
    <w:rsid w:val="00371AEF"/>
    <w:rsid w:val="00373AAC"/>
    <w:rsid w:val="003743EC"/>
    <w:rsid w:val="00374EE5"/>
    <w:rsid w:val="00374F17"/>
    <w:rsid w:val="00374FD0"/>
    <w:rsid w:val="00375D7C"/>
    <w:rsid w:val="003765BF"/>
    <w:rsid w:val="003767D2"/>
    <w:rsid w:val="00377FE7"/>
    <w:rsid w:val="00380650"/>
    <w:rsid w:val="00380DFA"/>
    <w:rsid w:val="00382E4B"/>
    <w:rsid w:val="003830AF"/>
    <w:rsid w:val="00384141"/>
    <w:rsid w:val="003847BD"/>
    <w:rsid w:val="00384E4B"/>
    <w:rsid w:val="00385264"/>
    <w:rsid w:val="00385A42"/>
    <w:rsid w:val="00385A63"/>
    <w:rsid w:val="003879AD"/>
    <w:rsid w:val="003901E6"/>
    <w:rsid w:val="00390363"/>
    <w:rsid w:val="00390A22"/>
    <w:rsid w:val="00390C47"/>
    <w:rsid w:val="00390D18"/>
    <w:rsid w:val="0039115B"/>
    <w:rsid w:val="0039129D"/>
    <w:rsid w:val="003914FD"/>
    <w:rsid w:val="00392482"/>
    <w:rsid w:val="00392F98"/>
    <w:rsid w:val="00393C28"/>
    <w:rsid w:val="00393EC4"/>
    <w:rsid w:val="00394469"/>
    <w:rsid w:val="00394814"/>
    <w:rsid w:val="00394ECE"/>
    <w:rsid w:val="00395804"/>
    <w:rsid w:val="00395D87"/>
    <w:rsid w:val="003970B9"/>
    <w:rsid w:val="0039775A"/>
    <w:rsid w:val="00397E55"/>
    <w:rsid w:val="003A0B9D"/>
    <w:rsid w:val="003A0CD1"/>
    <w:rsid w:val="003A0D92"/>
    <w:rsid w:val="003A0F85"/>
    <w:rsid w:val="003A10F7"/>
    <w:rsid w:val="003A1976"/>
    <w:rsid w:val="003A28D1"/>
    <w:rsid w:val="003A3161"/>
    <w:rsid w:val="003A3273"/>
    <w:rsid w:val="003A3A2F"/>
    <w:rsid w:val="003A5097"/>
    <w:rsid w:val="003A5E7A"/>
    <w:rsid w:val="003A70F0"/>
    <w:rsid w:val="003A74D2"/>
    <w:rsid w:val="003A754E"/>
    <w:rsid w:val="003B02DF"/>
    <w:rsid w:val="003B1A6E"/>
    <w:rsid w:val="003B2580"/>
    <w:rsid w:val="003B2629"/>
    <w:rsid w:val="003B2E19"/>
    <w:rsid w:val="003B2EE5"/>
    <w:rsid w:val="003B2FD6"/>
    <w:rsid w:val="003B3300"/>
    <w:rsid w:val="003B40CA"/>
    <w:rsid w:val="003B4413"/>
    <w:rsid w:val="003B5082"/>
    <w:rsid w:val="003B50ED"/>
    <w:rsid w:val="003B52BF"/>
    <w:rsid w:val="003B67CA"/>
    <w:rsid w:val="003B690D"/>
    <w:rsid w:val="003B7142"/>
    <w:rsid w:val="003B79E6"/>
    <w:rsid w:val="003B7DA2"/>
    <w:rsid w:val="003B7E63"/>
    <w:rsid w:val="003C0C39"/>
    <w:rsid w:val="003C123B"/>
    <w:rsid w:val="003C1889"/>
    <w:rsid w:val="003C2516"/>
    <w:rsid w:val="003C3044"/>
    <w:rsid w:val="003C53D1"/>
    <w:rsid w:val="003C5EC2"/>
    <w:rsid w:val="003C6186"/>
    <w:rsid w:val="003C7261"/>
    <w:rsid w:val="003C75F0"/>
    <w:rsid w:val="003D0676"/>
    <w:rsid w:val="003D0874"/>
    <w:rsid w:val="003D1302"/>
    <w:rsid w:val="003D1AEA"/>
    <w:rsid w:val="003D285E"/>
    <w:rsid w:val="003D2AD6"/>
    <w:rsid w:val="003D381F"/>
    <w:rsid w:val="003D41A9"/>
    <w:rsid w:val="003D4DBC"/>
    <w:rsid w:val="003D6164"/>
    <w:rsid w:val="003D680B"/>
    <w:rsid w:val="003D70DB"/>
    <w:rsid w:val="003D7571"/>
    <w:rsid w:val="003E04AB"/>
    <w:rsid w:val="003E1733"/>
    <w:rsid w:val="003E215B"/>
    <w:rsid w:val="003E3497"/>
    <w:rsid w:val="003E3885"/>
    <w:rsid w:val="003E3AC2"/>
    <w:rsid w:val="003E6525"/>
    <w:rsid w:val="003E6A18"/>
    <w:rsid w:val="003E6A5F"/>
    <w:rsid w:val="003E770C"/>
    <w:rsid w:val="003E7C89"/>
    <w:rsid w:val="003E7CB3"/>
    <w:rsid w:val="003E7CB4"/>
    <w:rsid w:val="003E7FCD"/>
    <w:rsid w:val="003F0446"/>
    <w:rsid w:val="003F066D"/>
    <w:rsid w:val="003F087D"/>
    <w:rsid w:val="003F194B"/>
    <w:rsid w:val="003F20B2"/>
    <w:rsid w:val="003F20F3"/>
    <w:rsid w:val="003F2921"/>
    <w:rsid w:val="003F3CF4"/>
    <w:rsid w:val="003F4C67"/>
    <w:rsid w:val="003F4EA0"/>
    <w:rsid w:val="003F5057"/>
    <w:rsid w:val="003F51C4"/>
    <w:rsid w:val="003F5B76"/>
    <w:rsid w:val="003F60A6"/>
    <w:rsid w:val="003F6721"/>
    <w:rsid w:val="003F72FF"/>
    <w:rsid w:val="003F7A7B"/>
    <w:rsid w:val="003F7EDA"/>
    <w:rsid w:val="0040053A"/>
    <w:rsid w:val="004006FD"/>
    <w:rsid w:val="00401D43"/>
    <w:rsid w:val="00401E24"/>
    <w:rsid w:val="004037B2"/>
    <w:rsid w:val="00404912"/>
    <w:rsid w:val="00404A50"/>
    <w:rsid w:val="004052E1"/>
    <w:rsid w:val="00405DEF"/>
    <w:rsid w:val="00406227"/>
    <w:rsid w:val="004065F9"/>
    <w:rsid w:val="00406A1A"/>
    <w:rsid w:val="0040739E"/>
    <w:rsid w:val="00407B8B"/>
    <w:rsid w:val="00410206"/>
    <w:rsid w:val="00411153"/>
    <w:rsid w:val="004113A5"/>
    <w:rsid w:val="004116FD"/>
    <w:rsid w:val="00411E29"/>
    <w:rsid w:val="00412640"/>
    <w:rsid w:val="00413293"/>
    <w:rsid w:val="004133D0"/>
    <w:rsid w:val="00413B2B"/>
    <w:rsid w:val="00413FAB"/>
    <w:rsid w:val="00414BBC"/>
    <w:rsid w:val="004154AC"/>
    <w:rsid w:val="00416AC0"/>
    <w:rsid w:val="00417657"/>
    <w:rsid w:val="00417A7D"/>
    <w:rsid w:val="004210AA"/>
    <w:rsid w:val="0042177D"/>
    <w:rsid w:val="00421852"/>
    <w:rsid w:val="0042276A"/>
    <w:rsid w:val="00422A34"/>
    <w:rsid w:val="004234C8"/>
    <w:rsid w:val="00424224"/>
    <w:rsid w:val="0042423A"/>
    <w:rsid w:val="004246A7"/>
    <w:rsid w:val="0042562E"/>
    <w:rsid w:val="00426401"/>
    <w:rsid w:val="00426560"/>
    <w:rsid w:val="004266DC"/>
    <w:rsid w:val="004278B3"/>
    <w:rsid w:val="004303D9"/>
    <w:rsid w:val="004305FC"/>
    <w:rsid w:val="00430CCE"/>
    <w:rsid w:val="00431438"/>
    <w:rsid w:val="004323E9"/>
    <w:rsid w:val="00432B24"/>
    <w:rsid w:val="004335D9"/>
    <w:rsid w:val="00434564"/>
    <w:rsid w:val="00436ACC"/>
    <w:rsid w:val="004376D8"/>
    <w:rsid w:val="004414D0"/>
    <w:rsid w:val="00441FDC"/>
    <w:rsid w:val="004431A0"/>
    <w:rsid w:val="004434C4"/>
    <w:rsid w:val="00443D5F"/>
    <w:rsid w:val="00445EEE"/>
    <w:rsid w:val="00447647"/>
    <w:rsid w:val="004500E7"/>
    <w:rsid w:val="0045046A"/>
    <w:rsid w:val="0045164A"/>
    <w:rsid w:val="00451B7A"/>
    <w:rsid w:val="0045263B"/>
    <w:rsid w:val="004526E8"/>
    <w:rsid w:val="004532FA"/>
    <w:rsid w:val="0045362C"/>
    <w:rsid w:val="0045394F"/>
    <w:rsid w:val="00454287"/>
    <w:rsid w:val="00454D04"/>
    <w:rsid w:val="00454D29"/>
    <w:rsid w:val="00454E14"/>
    <w:rsid w:val="00455573"/>
    <w:rsid w:val="004559F0"/>
    <w:rsid w:val="00456505"/>
    <w:rsid w:val="00456562"/>
    <w:rsid w:val="00456D0D"/>
    <w:rsid w:val="00457211"/>
    <w:rsid w:val="00457C20"/>
    <w:rsid w:val="00457D6B"/>
    <w:rsid w:val="00457E7C"/>
    <w:rsid w:val="00457F87"/>
    <w:rsid w:val="004601C5"/>
    <w:rsid w:val="004613BC"/>
    <w:rsid w:val="00461D46"/>
    <w:rsid w:val="00463ADE"/>
    <w:rsid w:val="00463D6F"/>
    <w:rsid w:val="00464145"/>
    <w:rsid w:val="004641EB"/>
    <w:rsid w:val="00464908"/>
    <w:rsid w:val="00464FB7"/>
    <w:rsid w:val="00465328"/>
    <w:rsid w:val="00465344"/>
    <w:rsid w:val="00465388"/>
    <w:rsid w:val="004660BE"/>
    <w:rsid w:val="00467FC5"/>
    <w:rsid w:val="00470A22"/>
    <w:rsid w:val="00470BF3"/>
    <w:rsid w:val="00471CA1"/>
    <w:rsid w:val="0047243A"/>
    <w:rsid w:val="0047346D"/>
    <w:rsid w:val="00473EB1"/>
    <w:rsid w:val="00474686"/>
    <w:rsid w:val="00474757"/>
    <w:rsid w:val="00475A9A"/>
    <w:rsid w:val="00476796"/>
    <w:rsid w:val="00476BC4"/>
    <w:rsid w:val="00476C04"/>
    <w:rsid w:val="00476D8A"/>
    <w:rsid w:val="00477BC0"/>
    <w:rsid w:val="004802AA"/>
    <w:rsid w:val="00480A4E"/>
    <w:rsid w:val="00481B09"/>
    <w:rsid w:val="00481C9F"/>
    <w:rsid w:val="00482B06"/>
    <w:rsid w:val="00482C45"/>
    <w:rsid w:val="004830EB"/>
    <w:rsid w:val="0048437B"/>
    <w:rsid w:val="00484676"/>
    <w:rsid w:val="0048473F"/>
    <w:rsid w:val="00484795"/>
    <w:rsid w:val="004852A5"/>
    <w:rsid w:val="004860D1"/>
    <w:rsid w:val="004865C8"/>
    <w:rsid w:val="00486827"/>
    <w:rsid w:val="00487D6B"/>
    <w:rsid w:val="00490C05"/>
    <w:rsid w:val="00490C1F"/>
    <w:rsid w:val="00490C3D"/>
    <w:rsid w:val="00491773"/>
    <w:rsid w:val="00491809"/>
    <w:rsid w:val="00491DDC"/>
    <w:rsid w:val="004920C8"/>
    <w:rsid w:val="00492684"/>
    <w:rsid w:val="00492C05"/>
    <w:rsid w:val="0049351E"/>
    <w:rsid w:val="00493E83"/>
    <w:rsid w:val="004944B2"/>
    <w:rsid w:val="004948E3"/>
    <w:rsid w:val="004954BC"/>
    <w:rsid w:val="00495767"/>
    <w:rsid w:val="00495827"/>
    <w:rsid w:val="00495888"/>
    <w:rsid w:val="00495C77"/>
    <w:rsid w:val="00495E83"/>
    <w:rsid w:val="004A05AF"/>
    <w:rsid w:val="004A070A"/>
    <w:rsid w:val="004A0BC1"/>
    <w:rsid w:val="004A0EC6"/>
    <w:rsid w:val="004A1545"/>
    <w:rsid w:val="004A1FF6"/>
    <w:rsid w:val="004A2223"/>
    <w:rsid w:val="004A3E9F"/>
    <w:rsid w:val="004A49B4"/>
    <w:rsid w:val="004A5378"/>
    <w:rsid w:val="004A575E"/>
    <w:rsid w:val="004A596C"/>
    <w:rsid w:val="004A5AB4"/>
    <w:rsid w:val="004A5F35"/>
    <w:rsid w:val="004A6451"/>
    <w:rsid w:val="004A6939"/>
    <w:rsid w:val="004A7500"/>
    <w:rsid w:val="004A78EC"/>
    <w:rsid w:val="004A79DD"/>
    <w:rsid w:val="004B1D3E"/>
    <w:rsid w:val="004B1D9C"/>
    <w:rsid w:val="004B2485"/>
    <w:rsid w:val="004B28C6"/>
    <w:rsid w:val="004B2D55"/>
    <w:rsid w:val="004B37A5"/>
    <w:rsid w:val="004B391E"/>
    <w:rsid w:val="004B3F86"/>
    <w:rsid w:val="004B46D3"/>
    <w:rsid w:val="004B48D6"/>
    <w:rsid w:val="004B515B"/>
    <w:rsid w:val="004B5E1E"/>
    <w:rsid w:val="004B69E9"/>
    <w:rsid w:val="004B6DC6"/>
    <w:rsid w:val="004B7140"/>
    <w:rsid w:val="004B76A1"/>
    <w:rsid w:val="004B7EF0"/>
    <w:rsid w:val="004C008C"/>
    <w:rsid w:val="004C0330"/>
    <w:rsid w:val="004C048E"/>
    <w:rsid w:val="004C071A"/>
    <w:rsid w:val="004C1003"/>
    <w:rsid w:val="004C2EA2"/>
    <w:rsid w:val="004C2EEB"/>
    <w:rsid w:val="004C2F6C"/>
    <w:rsid w:val="004C303F"/>
    <w:rsid w:val="004C38BA"/>
    <w:rsid w:val="004C4146"/>
    <w:rsid w:val="004C5055"/>
    <w:rsid w:val="004C5253"/>
    <w:rsid w:val="004C5A42"/>
    <w:rsid w:val="004C656A"/>
    <w:rsid w:val="004C66A0"/>
    <w:rsid w:val="004C68D0"/>
    <w:rsid w:val="004C6D30"/>
    <w:rsid w:val="004C6E78"/>
    <w:rsid w:val="004C7076"/>
    <w:rsid w:val="004C7262"/>
    <w:rsid w:val="004C74F2"/>
    <w:rsid w:val="004C7839"/>
    <w:rsid w:val="004D063B"/>
    <w:rsid w:val="004D07A4"/>
    <w:rsid w:val="004D2241"/>
    <w:rsid w:val="004D3111"/>
    <w:rsid w:val="004D3A04"/>
    <w:rsid w:val="004D3C81"/>
    <w:rsid w:val="004D3E4C"/>
    <w:rsid w:val="004D41B9"/>
    <w:rsid w:val="004D4A9A"/>
    <w:rsid w:val="004D4D7C"/>
    <w:rsid w:val="004D4E79"/>
    <w:rsid w:val="004D5A96"/>
    <w:rsid w:val="004D6CCF"/>
    <w:rsid w:val="004D7244"/>
    <w:rsid w:val="004D78E4"/>
    <w:rsid w:val="004E0447"/>
    <w:rsid w:val="004E0A2C"/>
    <w:rsid w:val="004E0ED6"/>
    <w:rsid w:val="004E0F21"/>
    <w:rsid w:val="004E0F62"/>
    <w:rsid w:val="004E1597"/>
    <w:rsid w:val="004E1B38"/>
    <w:rsid w:val="004E21AC"/>
    <w:rsid w:val="004E2584"/>
    <w:rsid w:val="004E2EE3"/>
    <w:rsid w:val="004E387C"/>
    <w:rsid w:val="004E3DE0"/>
    <w:rsid w:val="004E4D4B"/>
    <w:rsid w:val="004E4F5F"/>
    <w:rsid w:val="004E61BC"/>
    <w:rsid w:val="004E62C7"/>
    <w:rsid w:val="004E7B36"/>
    <w:rsid w:val="004E7DF9"/>
    <w:rsid w:val="004F02C6"/>
    <w:rsid w:val="004F1344"/>
    <w:rsid w:val="004F261A"/>
    <w:rsid w:val="004F29C0"/>
    <w:rsid w:val="004F31B1"/>
    <w:rsid w:val="004F31D3"/>
    <w:rsid w:val="004F370F"/>
    <w:rsid w:val="004F40E5"/>
    <w:rsid w:val="004F4493"/>
    <w:rsid w:val="004F453A"/>
    <w:rsid w:val="004F56BB"/>
    <w:rsid w:val="004F5984"/>
    <w:rsid w:val="004F5C61"/>
    <w:rsid w:val="004F5D02"/>
    <w:rsid w:val="004F5F9E"/>
    <w:rsid w:val="004F6997"/>
    <w:rsid w:val="004F6C00"/>
    <w:rsid w:val="004F7038"/>
    <w:rsid w:val="004F7AE6"/>
    <w:rsid w:val="004F7C30"/>
    <w:rsid w:val="00500125"/>
    <w:rsid w:val="00500ED7"/>
    <w:rsid w:val="00501DB6"/>
    <w:rsid w:val="00502215"/>
    <w:rsid w:val="00502713"/>
    <w:rsid w:val="00502A7C"/>
    <w:rsid w:val="00502AFC"/>
    <w:rsid w:val="00504318"/>
    <w:rsid w:val="0050491E"/>
    <w:rsid w:val="00504ABA"/>
    <w:rsid w:val="005050D3"/>
    <w:rsid w:val="00505412"/>
    <w:rsid w:val="00505494"/>
    <w:rsid w:val="00505E92"/>
    <w:rsid w:val="00507267"/>
    <w:rsid w:val="00507309"/>
    <w:rsid w:val="005073D8"/>
    <w:rsid w:val="00507CDB"/>
    <w:rsid w:val="00507D59"/>
    <w:rsid w:val="00507E95"/>
    <w:rsid w:val="00510426"/>
    <w:rsid w:val="00510DAF"/>
    <w:rsid w:val="00511125"/>
    <w:rsid w:val="005118EC"/>
    <w:rsid w:val="005123B8"/>
    <w:rsid w:val="005123E4"/>
    <w:rsid w:val="005126BB"/>
    <w:rsid w:val="00513CF7"/>
    <w:rsid w:val="0051597C"/>
    <w:rsid w:val="00515A6F"/>
    <w:rsid w:val="00515ABF"/>
    <w:rsid w:val="00516BB6"/>
    <w:rsid w:val="005173AB"/>
    <w:rsid w:val="0051753A"/>
    <w:rsid w:val="005175FB"/>
    <w:rsid w:val="00520A33"/>
    <w:rsid w:val="00521196"/>
    <w:rsid w:val="005215EE"/>
    <w:rsid w:val="0052276F"/>
    <w:rsid w:val="00522A25"/>
    <w:rsid w:val="00522FFA"/>
    <w:rsid w:val="00523FF8"/>
    <w:rsid w:val="005240B7"/>
    <w:rsid w:val="0052424D"/>
    <w:rsid w:val="0052559C"/>
    <w:rsid w:val="005255B9"/>
    <w:rsid w:val="00525714"/>
    <w:rsid w:val="005262CE"/>
    <w:rsid w:val="005264BC"/>
    <w:rsid w:val="00526C2F"/>
    <w:rsid w:val="005275BC"/>
    <w:rsid w:val="00527757"/>
    <w:rsid w:val="00527E25"/>
    <w:rsid w:val="005304F5"/>
    <w:rsid w:val="005309E0"/>
    <w:rsid w:val="00530C45"/>
    <w:rsid w:val="00530D3C"/>
    <w:rsid w:val="005321B6"/>
    <w:rsid w:val="0053235E"/>
    <w:rsid w:val="00532423"/>
    <w:rsid w:val="00533077"/>
    <w:rsid w:val="0053308F"/>
    <w:rsid w:val="00533785"/>
    <w:rsid w:val="005341C6"/>
    <w:rsid w:val="00535543"/>
    <w:rsid w:val="0053615D"/>
    <w:rsid w:val="005362E9"/>
    <w:rsid w:val="00536F0A"/>
    <w:rsid w:val="00537A04"/>
    <w:rsid w:val="00537B55"/>
    <w:rsid w:val="00540B06"/>
    <w:rsid w:val="00540CF2"/>
    <w:rsid w:val="00540DB5"/>
    <w:rsid w:val="005428D4"/>
    <w:rsid w:val="00542C2C"/>
    <w:rsid w:val="00542F99"/>
    <w:rsid w:val="0054335D"/>
    <w:rsid w:val="00543876"/>
    <w:rsid w:val="005445D7"/>
    <w:rsid w:val="00544C18"/>
    <w:rsid w:val="005459C9"/>
    <w:rsid w:val="00546E60"/>
    <w:rsid w:val="0054725C"/>
    <w:rsid w:val="00547D4E"/>
    <w:rsid w:val="00547EB6"/>
    <w:rsid w:val="00550030"/>
    <w:rsid w:val="005503D4"/>
    <w:rsid w:val="00550662"/>
    <w:rsid w:val="0055126B"/>
    <w:rsid w:val="00551517"/>
    <w:rsid w:val="00551BB7"/>
    <w:rsid w:val="005523F8"/>
    <w:rsid w:val="00552706"/>
    <w:rsid w:val="00552F4B"/>
    <w:rsid w:val="00553843"/>
    <w:rsid w:val="00554107"/>
    <w:rsid w:val="005554F8"/>
    <w:rsid w:val="00555B74"/>
    <w:rsid w:val="00555DE1"/>
    <w:rsid w:val="0055681E"/>
    <w:rsid w:val="00557B1C"/>
    <w:rsid w:val="00557C7D"/>
    <w:rsid w:val="00557D28"/>
    <w:rsid w:val="00557F88"/>
    <w:rsid w:val="0056079F"/>
    <w:rsid w:val="00560C51"/>
    <w:rsid w:val="0056151C"/>
    <w:rsid w:val="00562BA0"/>
    <w:rsid w:val="00563022"/>
    <w:rsid w:val="005639F5"/>
    <w:rsid w:val="00564AAB"/>
    <w:rsid w:val="00564E25"/>
    <w:rsid w:val="00565583"/>
    <w:rsid w:val="00565AEF"/>
    <w:rsid w:val="00565D32"/>
    <w:rsid w:val="005666CD"/>
    <w:rsid w:val="00566CDB"/>
    <w:rsid w:val="00567311"/>
    <w:rsid w:val="00567EF4"/>
    <w:rsid w:val="00570E7B"/>
    <w:rsid w:val="005713FB"/>
    <w:rsid w:val="0057181D"/>
    <w:rsid w:val="00571E5E"/>
    <w:rsid w:val="005720B8"/>
    <w:rsid w:val="00572502"/>
    <w:rsid w:val="00572C88"/>
    <w:rsid w:val="00572FEC"/>
    <w:rsid w:val="00573F06"/>
    <w:rsid w:val="00574C49"/>
    <w:rsid w:val="00574CAE"/>
    <w:rsid w:val="00574DA9"/>
    <w:rsid w:val="00576541"/>
    <w:rsid w:val="005774C9"/>
    <w:rsid w:val="00577625"/>
    <w:rsid w:val="00577804"/>
    <w:rsid w:val="00577BFB"/>
    <w:rsid w:val="00580EA0"/>
    <w:rsid w:val="00581135"/>
    <w:rsid w:val="005812AB"/>
    <w:rsid w:val="005813DA"/>
    <w:rsid w:val="005816BD"/>
    <w:rsid w:val="00582361"/>
    <w:rsid w:val="0058238F"/>
    <w:rsid w:val="00583CCE"/>
    <w:rsid w:val="00584260"/>
    <w:rsid w:val="00584932"/>
    <w:rsid w:val="00584B27"/>
    <w:rsid w:val="00584CC7"/>
    <w:rsid w:val="005859FB"/>
    <w:rsid w:val="00585A24"/>
    <w:rsid w:val="00585AEA"/>
    <w:rsid w:val="0058639B"/>
    <w:rsid w:val="005868B2"/>
    <w:rsid w:val="005869CE"/>
    <w:rsid w:val="00586C73"/>
    <w:rsid w:val="00587A64"/>
    <w:rsid w:val="00587E4C"/>
    <w:rsid w:val="00590A31"/>
    <w:rsid w:val="00590C4E"/>
    <w:rsid w:val="0059210B"/>
    <w:rsid w:val="00592AAE"/>
    <w:rsid w:val="00592D1C"/>
    <w:rsid w:val="00592F19"/>
    <w:rsid w:val="0059307B"/>
    <w:rsid w:val="005931F6"/>
    <w:rsid w:val="005940BF"/>
    <w:rsid w:val="0059434A"/>
    <w:rsid w:val="00594F12"/>
    <w:rsid w:val="00594F7E"/>
    <w:rsid w:val="00595972"/>
    <w:rsid w:val="0059761A"/>
    <w:rsid w:val="005979C9"/>
    <w:rsid w:val="005A0B81"/>
    <w:rsid w:val="005A2C08"/>
    <w:rsid w:val="005A39F4"/>
    <w:rsid w:val="005A4027"/>
    <w:rsid w:val="005A4477"/>
    <w:rsid w:val="005A48F5"/>
    <w:rsid w:val="005A6442"/>
    <w:rsid w:val="005A6C24"/>
    <w:rsid w:val="005A727A"/>
    <w:rsid w:val="005A7867"/>
    <w:rsid w:val="005A78FC"/>
    <w:rsid w:val="005A7920"/>
    <w:rsid w:val="005B028B"/>
    <w:rsid w:val="005B10C0"/>
    <w:rsid w:val="005B1672"/>
    <w:rsid w:val="005B169A"/>
    <w:rsid w:val="005B19E1"/>
    <w:rsid w:val="005B2DE4"/>
    <w:rsid w:val="005B2E9A"/>
    <w:rsid w:val="005B2FD1"/>
    <w:rsid w:val="005B30E8"/>
    <w:rsid w:val="005B3373"/>
    <w:rsid w:val="005B456D"/>
    <w:rsid w:val="005B4B40"/>
    <w:rsid w:val="005B4D31"/>
    <w:rsid w:val="005B50A0"/>
    <w:rsid w:val="005B5F6B"/>
    <w:rsid w:val="005B6DA4"/>
    <w:rsid w:val="005B7232"/>
    <w:rsid w:val="005C126B"/>
    <w:rsid w:val="005C2A46"/>
    <w:rsid w:val="005C2A67"/>
    <w:rsid w:val="005C371B"/>
    <w:rsid w:val="005C393F"/>
    <w:rsid w:val="005C4A00"/>
    <w:rsid w:val="005C4A65"/>
    <w:rsid w:val="005C515F"/>
    <w:rsid w:val="005C5986"/>
    <w:rsid w:val="005C5D65"/>
    <w:rsid w:val="005C6236"/>
    <w:rsid w:val="005C628A"/>
    <w:rsid w:val="005C66C6"/>
    <w:rsid w:val="005C7F5F"/>
    <w:rsid w:val="005D01A8"/>
    <w:rsid w:val="005D17B8"/>
    <w:rsid w:val="005D2347"/>
    <w:rsid w:val="005D3561"/>
    <w:rsid w:val="005D4C90"/>
    <w:rsid w:val="005D4E08"/>
    <w:rsid w:val="005D4F30"/>
    <w:rsid w:val="005D520A"/>
    <w:rsid w:val="005D52DE"/>
    <w:rsid w:val="005D7563"/>
    <w:rsid w:val="005D76DB"/>
    <w:rsid w:val="005E0C3E"/>
    <w:rsid w:val="005E121D"/>
    <w:rsid w:val="005E14F3"/>
    <w:rsid w:val="005E15CC"/>
    <w:rsid w:val="005E1C77"/>
    <w:rsid w:val="005E2A2D"/>
    <w:rsid w:val="005E38EF"/>
    <w:rsid w:val="005E43D5"/>
    <w:rsid w:val="005E44BD"/>
    <w:rsid w:val="005E46CD"/>
    <w:rsid w:val="005E4A71"/>
    <w:rsid w:val="005E4EF3"/>
    <w:rsid w:val="005E56C6"/>
    <w:rsid w:val="005E5C31"/>
    <w:rsid w:val="005E60F8"/>
    <w:rsid w:val="005E68A3"/>
    <w:rsid w:val="005E71BC"/>
    <w:rsid w:val="005E7AF1"/>
    <w:rsid w:val="005E7E7E"/>
    <w:rsid w:val="005F0954"/>
    <w:rsid w:val="005F0A7A"/>
    <w:rsid w:val="005F1503"/>
    <w:rsid w:val="005F2A24"/>
    <w:rsid w:val="005F2E94"/>
    <w:rsid w:val="005F2E9B"/>
    <w:rsid w:val="005F2E9E"/>
    <w:rsid w:val="005F329B"/>
    <w:rsid w:val="005F3BDD"/>
    <w:rsid w:val="005F3FB7"/>
    <w:rsid w:val="005F4113"/>
    <w:rsid w:val="005F4D06"/>
    <w:rsid w:val="005F518D"/>
    <w:rsid w:val="005F611C"/>
    <w:rsid w:val="005F637F"/>
    <w:rsid w:val="005F6644"/>
    <w:rsid w:val="005F66DB"/>
    <w:rsid w:val="005F6E8B"/>
    <w:rsid w:val="005F792A"/>
    <w:rsid w:val="0060014B"/>
    <w:rsid w:val="00600B55"/>
    <w:rsid w:val="00601505"/>
    <w:rsid w:val="0060200C"/>
    <w:rsid w:val="00602D68"/>
    <w:rsid w:val="00603DB6"/>
    <w:rsid w:val="00604427"/>
    <w:rsid w:val="00604618"/>
    <w:rsid w:val="006050D7"/>
    <w:rsid w:val="00605B1F"/>
    <w:rsid w:val="00605E47"/>
    <w:rsid w:val="0060689A"/>
    <w:rsid w:val="006077A6"/>
    <w:rsid w:val="00607CEF"/>
    <w:rsid w:val="00607D69"/>
    <w:rsid w:val="00607DA3"/>
    <w:rsid w:val="006103C9"/>
    <w:rsid w:val="00610430"/>
    <w:rsid w:val="006113DE"/>
    <w:rsid w:val="00612410"/>
    <w:rsid w:val="00612595"/>
    <w:rsid w:val="006125F0"/>
    <w:rsid w:val="00612647"/>
    <w:rsid w:val="006129FD"/>
    <w:rsid w:val="00612B21"/>
    <w:rsid w:val="00612F3B"/>
    <w:rsid w:val="0061405E"/>
    <w:rsid w:val="00614D8C"/>
    <w:rsid w:val="00614DCB"/>
    <w:rsid w:val="00614F15"/>
    <w:rsid w:val="006152D2"/>
    <w:rsid w:val="006155A9"/>
    <w:rsid w:val="00615F3C"/>
    <w:rsid w:val="0061662D"/>
    <w:rsid w:val="00616B1D"/>
    <w:rsid w:val="00617ACE"/>
    <w:rsid w:val="00617F99"/>
    <w:rsid w:val="00620AB8"/>
    <w:rsid w:val="00620ACE"/>
    <w:rsid w:val="00620B96"/>
    <w:rsid w:val="00621D77"/>
    <w:rsid w:val="00622599"/>
    <w:rsid w:val="006227D3"/>
    <w:rsid w:val="006228AA"/>
    <w:rsid w:val="00622E2B"/>
    <w:rsid w:val="006230E2"/>
    <w:rsid w:val="00623476"/>
    <w:rsid w:val="00623E9E"/>
    <w:rsid w:val="00625537"/>
    <w:rsid w:val="0062553C"/>
    <w:rsid w:val="0062598D"/>
    <w:rsid w:val="00625B62"/>
    <w:rsid w:val="006263FC"/>
    <w:rsid w:val="006264EA"/>
    <w:rsid w:val="00627BB3"/>
    <w:rsid w:val="0063055A"/>
    <w:rsid w:val="00631785"/>
    <w:rsid w:val="00631846"/>
    <w:rsid w:val="00631915"/>
    <w:rsid w:val="00632459"/>
    <w:rsid w:val="0063252B"/>
    <w:rsid w:val="00632CCB"/>
    <w:rsid w:val="00632F3D"/>
    <w:rsid w:val="00633975"/>
    <w:rsid w:val="00634899"/>
    <w:rsid w:val="00634BBE"/>
    <w:rsid w:val="00634EA4"/>
    <w:rsid w:val="006352E6"/>
    <w:rsid w:val="006366BF"/>
    <w:rsid w:val="00636864"/>
    <w:rsid w:val="00636C42"/>
    <w:rsid w:val="00636DDA"/>
    <w:rsid w:val="00637296"/>
    <w:rsid w:val="00637674"/>
    <w:rsid w:val="00637A18"/>
    <w:rsid w:val="006404B2"/>
    <w:rsid w:val="00640D9D"/>
    <w:rsid w:val="00641010"/>
    <w:rsid w:val="006410DE"/>
    <w:rsid w:val="00641199"/>
    <w:rsid w:val="00641277"/>
    <w:rsid w:val="00641433"/>
    <w:rsid w:val="00641710"/>
    <w:rsid w:val="006422EE"/>
    <w:rsid w:val="00642637"/>
    <w:rsid w:val="00642BA9"/>
    <w:rsid w:val="00642C81"/>
    <w:rsid w:val="006438A4"/>
    <w:rsid w:val="00644819"/>
    <w:rsid w:val="00647AAA"/>
    <w:rsid w:val="00647AF4"/>
    <w:rsid w:val="00647D29"/>
    <w:rsid w:val="00650CD6"/>
    <w:rsid w:val="00650D25"/>
    <w:rsid w:val="00650E24"/>
    <w:rsid w:val="00651623"/>
    <w:rsid w:val="00651939"/>
    <w:rsid w:val="00652208"/>
    <w:rsid w:val="00653334"/>
    <w:rsid w:val="00653587"/>
    <w:rsid w:val="00654046"/>
    <w:rsid w:val="00654CFB"/>
    <w:rsid w:val="006553C6"/>
    <w:rsid w:val="006554D4"/>
    <w:rsid w:val="00655D2E"/>
    <w:rsid w:val="0065644D"/>
    <w:rsid w:val="00656C0A"/>
    <w:rsid w:val="00656F3F"/>
    <w:rsid w:val="00657025"/>
    <w:rsid w:val="0065735E"/>
    <w:rsid w:val="00661E5A"/>
    <w:rsid w:val="006623F5"/>
    <w:rsid w:val="006629E3"/>
    <w:rsid w:val="00662AE0"/>
    <w:rsid w:val="00663B3A"/>
    <w:rsid w:val="0066443E"/>
    <w:rsid w:val="006644EB"/>
    <w:rsid w:val="00665362"/>
    <w:rsid w:val="00666623"/>
    <w:rsid w:val="00667320"/>
    <w:rsid w:val="00667C3E"/>
    <w:rsid w:val="0067045D"/>
    <w:rsid w:val="006706CF"/>
    <w:rsid w:val="00672159"/>
    <w:rsid w:val="00672F33"/>
    <w:rsid w:val="00673371"/>
    <w:rsid w:val="0067348B"/>
    <w:rsid w:val="00673563"/>
    <w:rsid w:val="00673E82"/>
    <w:rsid w:val="0067479C"/>
    <w:rsid w:val="006747EC"/>
    <w:rsid w:val="006748FF"/>
    <w:rsid w:val="00674A45"/>
    <w:rsid w:val="006755FA"/>
    <w:rsid w:val="00675645"/>
    <w:rsid w:val="006756C3"/>
    <w:rsid w:val="00675AA3"/>
    <w:rsid w:val="00675EBA"/>
    <w:rsid w:val="006767FD"/>
    <w:rsid w:val="0067685E"/>
    <w:rsid w:val="00677BE9"/>
    <w:rsid w:val="00677C8B"/>
    <w:rsid w:val="00677F06"/>
    <w:rsid w:val="00680756"/>
    <w:rsid w:val="00680816"/>
    <w:rsid w:val="00680BEB"/>
    <w:rsid w:val="00681CF4"/>
    <w:rsid w:val="00683220"/>
    <w:rsid w:val="00683542"/>
    <w:rsid w:val="006847AE"/>
    <w:rsid w:val="00685001"/>
    <w:rsid w:val="006864BB"/>
    <w:rsid w:val="00686711"/>
    <w:rsid w:val="006869EC"/>
    <w:rsid w:val="00690E66"/>
    <w:rsid w:val="00690F2F"/>
    <w:rsid w:val="00691C2D"/>
    <w:rsid w:val="00692BFA"/>
    <w:rsid w:val="006934E2"/>
    <w:rsid w:val="00694871"/>
    <w:rsid w:val="00694C4F"/>
    <w:rsid w:val="00694F06"/>
    <w:rsid w:val="0069584A"/>
    <w:rsid w:val="00695CAF"/>
    <w:rsid w:val="00696518"/>
    <w:rsid w:val="00696AA3"/>
    <w:rsid w:val="00697263"/>
    <w:rsid w:val="00697A74"/>
    <w:rsid w:val="006A0339"/>
    <w:rsid w:val="006A06B1"/>
    <w:rsid w:val="006A0D70"/>
    <w:rsid w:val="006A0DF4"/>
    <w:rsid w:val="006A104E"/>
    <w:rsid w:val="006A16AD"/>
    <w:rsid w:val="006A2709"/>
    <w:rsid w:val="006A4B0F"/>
    <w:rsid w:val="006A51C3"/>
    <w:rsid w:val="006A6630"/>
    <w:rsid w:val="006A7655"/>
    <w:rsid w:val="006A7658"/>
    <w:rsid w:val="006B06ED"/>
    <w:rsid w:val="006B0ED2"/>
    <w:rsid w:val="006B0FF8"/>
    <w:rsid w:val="006B1A28"/>
    <w:rsid w:val="006B2FAF"/>
    <w:rsid w:val="006B324B"/>
    <w:rsid w:val="006B3743"/>
    <w:rsid w:val="006B3995"/>
    <w:rsid w:val="006B3F8E"/>
    <w:rsid w:val="006B4069"/>
    <w:rsid w:val="006B489B"/>
    <w:rsid w:val="006B5FD5"/>
    <w:rsid w:val="006B7164"/>
    <w:rsid w:val="006B7413"/>
    <w:rsid w:val="006B7B33"/>
    <w:rsid w:val="006B7C2A"/>
    <w:rsid w:val="006B7E4A"/>
    <w:rsid w:val="006C0037"/>
    <w:rsid w:val="006C0A91"/>
    <w:rsid w:val="006C15BF"/>
    <w:rsid w:val="006C2261"/>
    <w:rsid w:val="006C2651"/>
    <w:rsid w:val="006C2B36"/>
    <w:rsid w:val="006C2B87"/>
    <w:rsid w:val="006C4AFA"/>
    <w:rsid w:val="006C5EDF"/>
    <w:rsid w:val="006C6009"/>
    <w:rsid w:val="006C604D"/>
    <w:rsid w:val="006C6260"/>
    <w:rsid w:val="006C6716"/>
    <w:rsid w:val="006C6844"/>
    <w:rsid w:val="006C6B28"/>
    <w:rsid w:val="006C716E"/>
    <w:rsid w:val="006C71A3"/>
    <w:rsid w:val="006C7697"/>
    <w:rsid w:val="006C7C32"/>
    <w:rsid w:val="006C7F90"/>
    <w:rsid w:val="006D15F2"/>
    <w:rsid w:val="006D32D2"/>
    <w:rsid w:val="006D35D4"/>
    <w:rsid w:val="006D37C7"/>
    <w:rsid w:val="006D39AC"/>
    <w:rsid w:val="006D41A8"/>
    <w:rsid w:val="006D4814"/>
    <w:rsid w:val="006D4900"/>
    <w:rsid w:val="006D514D"/>
    <w:rsid w:val="006D61A8"/>
    <w:rsid w:val="006D69B8"/>
    <w:rsid w:val="006D6C64"/>
    <w:rsid w:val="006D7F9D"/>
    <w:rsid w:val="006E0156"/>
    <w:rsid w:val="006E0362"/>
    <w:rsid w:val="006E0B1D"/>
    <w:rsid w:val="006E1A82"/>
    <w:rsid w:val="006E2382"/>
    <w:rsid w:val="006E259D"/>
    <w:rsid w:val="006E3A13"/>
    <w:rsid w:val="006E4991"/>
    <w:rsid w:val="006E6D2D"/>
    <w:rsid w:val="006E7622"/>
    <w:rsid w:val="006E79E1"/>
    <w:rsid w:val="006F00CC"/>
    <w:rsid w:val="006F0433"/>
    <w:rsid w:val="006F07BA"/>
    <w:rsid w:val="006F12E5"/>
    <w:rsid w:val="006F141B"/>
    <w:rsid w:val="006F1DCD"/>
    <w:rsid w:val="006F3498"/>
    <w:rsid w:val="006F3E25"/>
    <w:rsid w:val="006F4CAF"/>
    <w:rsid w:val="006F5212"/>
    <w:rsid w:val="006F5304"/>
    <w:rsid w:val="006F5B08"/>
    <w:rsid w:val="006F5B38"/>
    <w:rsid w:val="006F6E94"/>
    <w:rsid w:val="006F6F3E"/>
    <w:rsid w:val="006F781C"/>
    <w:rsid w:val="00700893"/>
    <w:rsid w:val="00701103"/>
    <w:rsid w:val="00701117"/>
    <w:rsid w:val="0070135E"/>
    <w:rsid w:val="0070150C"/>
    <w:rsid w:val="0070155A"/>
    <w:rsid w:val="007015F9"/>
    <w:rsid w:val="007023BC"/>
    <w:rsid w:val="00702580"/>
    <w:rsid w:val="00702F6A"/>
    <w:rsid w:val="00703042"/>
    <w:rsid w:val="0070316F"/>
    <w:rsid w:val="00703428"/>
    <w:rsid w:val="00703542"/>
    <w:rsid w:val="007038DF"/>
    <w:rsid w:val="00703B7E"/>
    <w:rsid w:val="00703D66"/>
    <w:rsid w:val="00703D8D"/>
    <w:rsid w:val="00704603"/>
    <w:rsid w:val="00704632"/>
    <w:rsid w:val="00705422"/>
    <w:rsid w:val="00705469"/>
    <w:rsid w:val="007060CB"/>
    <w:rsid w:val="0070631E"/>
    <w:rsid w:val="007066E9"/>
    <w:rsid w:val="007070FF"/>
    <w:rsid w:val="00711E41"/>
    <w:rsid w:val="00711F63"/>
    <w:rsid w:val="007122C0"/>
    <w:rsid w:val="00712901"/>
    <w:rsid w:val="00712F8C"/>
    <w:rsid w:val="007130A7"/>
    <w:rsid w:val="007138AA"/>
    <w:rsid w:val="00714F8C"/>
    <w:rsid w:val="00715A47"/>
    <w:rsid w:val="00715B45"/>
    <w:rsid w:val="00716214"/>
    <w:rsid w:val="00717168"/>
    <w:rsid w:val="0071717B"/>
    <w:rsid w:val="00717208"/>
    <w:rsid w:val="00717871"/>
    <w:rsid w:val="00720F7A"/>
    <w:rsid w:val="00722970"/>
    <w:rsid w:val="00723815"/>
    <w:rsid w:val="00724917"/>
    <w:rsid w:val="00724DB0"/>
    <w:rsid w:val="00724DFC"/>
    <w:rsid w:val="00725C41"/>
    <w:rsid w:val="00725D5E"/>
    <w:rsid w:val="007260C3"/>
    <w:rsid w:val="00726CE0"/>
    <w:rsid w:val="00726F97"/>
    <w:rsid w:val="00727C20"/>
    <w:rsid w:val="00727EB4"/>
    <w:rsid w:val="007308F2"/>
    <w:rsid w:val="007309EC"/>
    <w:rsid w:val="007313A8"/>
    <w:rsid w:val="00731821"/>
    <w:rsid w:val="00731885"/>
    <w:rsid w:val="00731894"/>
    <w:rsid w:val="00731A48"/>
    <w:rsid w:val="00731E0C"/>
    <w:rsid w:val="007325D5"/>
    <w:rsid w:val="00732A82"/>
    <w:rsid w:val="00732C9C"/>
    <w:rsid w:val="00732CA1"/>
    <w:rsid w:val="007338FB"/>
    <w:rsid w:val="007349E1"/>
    <w:rsid w:val="00734ACE"/>
    <w:rsid w:val="0073517A"/>
    <w:rsid w:val="007352B5"/>
    <w:rsid w:val="007355A8"/>
    <w:rsid w:val="007355B1"/>
    <w:rsid w:val="00736348"/>
    <w:rsid w:val="007363A2"/>
    <w:rsid w:val="007363C6"/>
    <w:rsid w:val="00736EF4"/>
    <w:rsid w:val="0073718B"/>
    <w:rsid w:val="00737F33"/>
    <w:rsid w:val="007410F5"/>
    <w:rsid w:val="00741DC9"/>
    <w:rsid w:val="007421F7"/>
    <w:rsid w:val="007428F6"/>
    <w:rsid w:val="0074541D"/>
    <w:rsid w:val="007456C9"/>
    <w:rsid w:val="00745D3C"/>
    <w:rsid w:val="00746064"/>
    <w:rsid w:val="00746902"/>
    <w:rsid w:val="0074713D"/>
    <w:rsid w:val="007475AB"/>
    <w:rsid w:val="00747DEF"/>
    <w:rsid w:val="007500B4"/>
    <w:rsid w:val="007503C2"/>
    <w:rsid w:val="00750627"/>
    <w:rsid w:val="00750B90"/>
    <w:rsid w:val="00751220"/>
    <w:rsid w:val="00751463"/>
    <w:rsid w:val="007514CE"/>
    <w:rsid w:val="007516D8"/>
    <w:rsid w:val="00752CB7"/>
    <w:rsid w:val="00752E43"/>
    <w:rsid w:val="00752F05"/>
    <w:rsid w:val="00753598"/>
    <w:rsid w:val="007538FB"/>
    <w:rsid w:val="00753B02"/>
    <w:rsid w:val="00753E88"/>
    <w:rsid w:val="00754472"/>
    <w:rsid w:val="00755D39"/>
    <w:rsid w:val="007562EA"/>
    <w:rsid w:val="00756446"/>
    <w:rsid w:val="00756EE9"/>
    <w:rsid w:val="007573DC"/>
    <w:rsid w:val="007579F5"/>
    <w:rsid w:val="007579F7"/>
    <w:rsid w:val="007601C7"/>
    <w:rsid w:val="00760398"/>
    <w:rsid w:val="007606EF"/>
    <w:rsid w:val="0076124F"/>
    <w:rsid w:val="007619C9"/>
    <w:rsid w:val="0076204A"/>
    <w:rsid w:val="00762692"/>
    <w:rsid w:val="007627AD"/>
    <w:rsid w:val="00762933"/>
    <w:rsid w:val="00763D8D"/>
    <w:rsid w:val="0076411F"/>
    <w:rsid w:val="00766E65"/>
    <w:rsid w:val="0076709C"/>
    <w:rsid w:val="00767A36"/>
    <w:rsid w:val="00767CD8"/>
    <w:rsid w:val="00770731"/>
    <w:rsid w:val="0077111C"/>
    <w:rsid w:val="007711D4"/>
    <w:rsid w:val="007711FA"/>
    <w:rsid w:val="00771528"/>
    <w:rsid w:val="00771539"/>
    <w:rsid w:val="00772ED8"/>
    <w:rsid w:val="0077353E"/>
    <w:rsid w:val="00774314"/>
    <w:rsid w:val="00774340"/>
    <w:rsid w:val="00774F74"/>
    <w:rsid w:val="00775545"/>
    <w:rsid w:val="00775F56"/>
    <w:rsid w:val="0077607F"/>
    <w:rsid w:val="007776C1"/>
    <w:rsid w:val="00777BE7"/>
    <w:rsid w:val="00780251"/>
    <w:rsid w:val="00780374"/>
    <w:rsid w:val="00780A81"/>
    <w:rsid w:val="00780D2C"/>
    <w:rsid w:val="00780E96"/>
    <w:rsid w:val="007816FC"/>
    <w:rsid w:val="00781C7F"/>
    <w:rsid w:val="00783364"/>
    <w:rsid w:val="00784696"/>
    <w:rsid w:val="00784D7B"/>
    <w:rsid w:val="00785216"/>
    <w:rsid w:val="00785AC2"/>
    <w:rsid w:val="00790242"/>
    <w:rsid w:val="00790817"/>
    <w:rsid w:val="00790F39"/>
    <w:rsid w:val="007915B1"/>
    <w:rsid w:val="0079282D"/>
    <w:rsid w:val="00792B91"/>
    <w:rsid w:val="00794A1F"/>
    <w:rsid w:val="00794A2F"/>
    <w:rsid w:val="00795FDE"/>
    <w:rsid w:val="007962BE"/>
    <w:rsid w:val="00796525"/>
    <w:rsid w:val="007969A5"/>
    <w:rsid w:val="00796BBE"/>
    <w:rsid w:val="00796E65"/>
    <w:rsid w:val="00797577"/>
    <w:rsid w:val="00797C07"/>
    <w:rsid w:val="00797D27"/>
    <w:rsid w:val="007A0299"/>
    <w:rsid w:val="007A0D48"/>
    <w:rsid w:val="007A25FB"/>
    <w:rsid w:val="007A2782"/>
    <w:rsid w:val="007A35A1"/>
    <w:rsid w:val="007A408A"/>
    <w:rsid w:val="007A44D8"/>
    <w:rsid w:val="007A4935"/>
    <w:rsid w:val="007A499C"/>
    <w:rsid w:val="007A4D00"/>
    <w:rsid w:val="007A5317"/>
    <w:rsid w:val="007A5E09"/>
    <w:rsid w:val="007A6192"/>
    <w:rsid w:val="007A65D1"/>
    <w:rsid w:val="007A7097"/>
    <w:rsid w:val="007A721D"/>
    <w:rsid w:val="007A7B2A"/>
    <w:rsid w:val="007A7CFA"/>
    <w:rsid w:val="007B176C"/>
    <w:rsid w:val="007B1BA8"/>
    <w:rsid w:val="007B1D10"/>
    <w:rsid w:val="007B3736"/>
    <w:rsid w:val="007B4922"/>
    <w:rsid w:val="007B504A"/>
    <w:rsid w:val="007B5091"/>
    <w:rsid w:val="007B61F6"/>
    <w:rsid w:val="007B6842"/>
    <w:rsid w:val="007B6C22"/>
    <w:rsid w:val="007B7D19"/>
    <w:rsid w:val="007B7DDE"/>
    <w:rsid w:val="007C0044"/>
    <w:rsid w:val="007C0204"/>
    <w:rsid w:val="007C060E"/>
    <w:rsid w:val="007C143A"/>
    <w:rsid w:val="007C1742"/>
    <w:rsid w:val="007C196A"/>
    <w:rsid w:val="007C3414"/>
    <w:rsid w:val="007C3A55"/>
    <w:rsid w:val="007C4810"/>
    <w:rsid w:val="007C549A"/>
    <w:rsid w:val="007C54E9"/>
    <w:rsid w:val="007C5571"/>
    <w:rsid w:val="007C5893"/>
    <w:rsid w:val="007C5B83"/>
    <w:rsid w:val="007C60F8"/>
    <w:rsid w:val="007C62A1"/>
    <w:rsid w:val="007C697A"/>
    <w:rsid w:val="007C6C2F"/>
    <w:rsid w:val="007C79A1"/>
    <w:rsid w:val="007C7BC2"/>
    <w:rsid w:val="007D0727"/>
    <w:rsid w:val="007D100E"/>
    <w:rsid w:val="007D15D0"/>
    <w:rsid w:val="007D16DF"/>
    <w:rsid w:val="007D19AB"/>
    <w:rsid w:val="007D1E8A"/>
    <w:rsid w:val="007D200B"/>
    <w:rsid w:val="007D21A4"/>
    <w:rsid w:val="007D266D"/>
    <w:rsid w:val="007D2C7D"/>
    <w:rsid w:val="007D3161"/>
    <w:rsid w:val="007D3B48"/>
    <w:rsid w:val="007D4701"/>
    <w:rsid w:val="007D483B"/>
    <w:rsid w:val="007D5687"/>
    <w:rsid w:val="007D5CC3"/>
    <w:rsid w:val="007D5CDB"/>
    <w:rsid w:val="007D620D"/>
    <w:rsid w:val="007D6244"/>
    <w:rsid w:val="007D6D02"/>
    <w:rsid w:val="007D763E"/>
    <w:rsid w:val="007D77B9"/>
    <w:rsid w:val="007E05E1"/>
    <w:rsid w:val="007E0718"/>
    <w:rsid w:val="007E1EBA"/>
    <w:rsid w:val="007E247B"/>
    <w:rsid w:val="007E3595"/>
    <w:rsid w:val="007E377E"/>
    <w:rsid w:val="007E49E8"/>
    <w:rsid w:val="007E4D7D"/>
    <w:rsid w:val="007E528D"/>
    <w:rsid w:val="007E5FC1"/>
    <w:rsid w:val="007E6272"/>
    <w:rsid w:val="007E6450"/>
    <w:rsid w:val="007E6DD6"/>
    <w:rsid w:val="007E70C0"/>
    <w:rsid w:val="007E74A0"/>
    <w:rsid w:val="007E79E0"/>
    <w:rsid w:val="007F072D"/>
    <w:rsid w:val="007F0C84"/>
    <w:rsid w:val="007F1778"/>
    <w:rsid w:val="007F1B9A"/>
    <w:rsid w:val="007F4728"/>
    <w:rsid w:val="007F4DB7"/>
    <w:rsid w:val="007F4FBB"/>
    <w:rsid w:val="007F541D"/>
    <w:rsid w:val="007F5554"/>
    <w:rsid w:val="007F6EFE"/>
    <w:rsid w:val="007F773C"/>
    <w:rsid w:val="008012B4"/>
    <w:rsid w:val="00802EBA"/>
    <w:rsid w:val="008033BE"/>
    <w:rsid w:val="00804FCD"/>
    <w:rsid w:val="0080558E"/>
    <w:rsid w:val="008055E4"/>
    <w:rsid w:val="00806208"/>
    <w:rsid w:val="00806411"/>
    <w:rsid w:val="00806546"/>
    <w:rsid w:val="008078AD"/>
    <w:rsid w:val="00807C5E"/>
    <w:rsid w:val="00807D55"/>
    <w:rsid w:val="00810F0D"/>
    <w:rsid w:val="0081119C"/>
    <w:rsid w:val="00811666"/>
    <w:rsid w:val="00811F7E"/>
    <w:rsid w:val="00811FD4"/>
    <w:rsid w:val="0081296E"/>
    <w:rsid w:val="00812C15"/>
    <w:rsid w:val="0081305C"/>
    <w:rsid w:val="0081394E"/>
    <w:rsid w:val="0081414B"/>
    <w:rsid w:val="00814610"/>
    <w:rsid w:val="00814ACB"/>
    <w:rsid w:val="00814EAE"/>
    <w:rsid w:val="008152AF"/>
    <w:rsid w:val="0081578F"/>
    <w:rsid w:val="008165DB"/>
    <w:rsid w:val="00816D60"/>
    <w:rsid w:val="0081751A"/>
    <w:rsid w:val="00817BE5"/>
    <w:rsid w:val="008216E3"/>
    <w:rsid w:val="0082184D"/>
    <w:rsid w:val="00821EBC"/>
    <w:rsid w:val="00822871"/>
    <w:rsid w:val="00822ACE"/>
    <w:rsid w:val="008232C8"/>
    <w:rsid w:val="008238AB"/>
    <w:rsid w:val="00823E5E"/>
    <w:rsid w:val="0082475E"/>
    <w:rsid w:val="0082560F"/>
    <w:rsid w:val="0082572E"/>
    <w:rsid w:val="0082614B"/>
    <w:rsid w:val="008264F6"/>
    <w:rsid w:val="00827373"/>
    <w:rsid w:val="00827C6E"/>
    <w:rsid w:val="00831A93"/>
    <w:rsid w:val="00831CED"/>
    <w:rsid w:val="00832307"/>
    <w:rsid w:val="008326D2"/>
    <w:rsid w:val="00832838"/>
    <w:rsid w:val="00832D12"/>
    <w:rsid w:val="00834056"/>
    <w:rsid w:val="008348D7"/>
    <w:rsid w:val="00836073"/>
    <w:rsid w:val="00836A4D"/>
    <w:rsid w:val="00837EC3"/>
    <w:rsid w:val="00840155"/>
    <w:rsid w:val="008402BD"/>
    <w:rsid w:val="00840B8A"/>
    <w:rsid w:val="0084168B"/>
    <w:rsid w:val="00841BD3"/>
    <w:rsid w:val="00841CDB"/>
    <w:rsid w:val="008426B0"/>
    <w:rsid w:val="0084364B"/>
    <w:rsid w:val="008437C1"/>
    <w:rsid w:val="00843A7D"/>
    <w:rsid w:val="00843AB4"/>
    <w:rsid w:val="00843E80"/>
    <w:rsid w:val="00844EE4"/>
    <w:rsid w:val="008453A5"/>
    <w:rsid w:val="008453EC"/>
    <w:rsid w:val="00845660"/>
    <w:rsid w:val="00847E24"/>
    <w:rsid w:val="008516A0"/>
    <w:rsid w:val="008517DB"/>
    <w:rsid w:val="00852813"/>
    <w:rsid w:val="00852994"/>
    <w:rsid w:val="00852EE0"/>
    <w:rsid w:val="00852F14"/>
    <w:rsid w:val="008536BA"/>
    <w:rsid w:val="0085374C"/>
    <w:rsid w:val="00853C54"/>
    <w:rsid w:val="00854E11"/>
    <w:rsid w:val="00855763"/>
    <w:rsid w:val="008557A9"/>
    <w:rsid w:val="00856D76"/>
    <w:rsid w:val="00857459"/>
    <w:rsid w:val="00857B91"/>
    <w:rsid w:val="008602ED"/>
    <w:rsid w:val="00860DCF"/>
    <w:rsid w:val="0086158D"/>
    <w:rsid w:val="00862281"/>
    <w:rsid w:val="0086254F"/>
    <w:rsid w:val="00863457"/>
    <w:rsid w:val="0086386C"/>
    <w:rsid w:val="008638DE"/>
    <w:rsid w:val="00863C4A"/>
    <w:rsid w:val="00863F83"/>
    <w:rsid w:val="008663F2"/>
    <w:rsid w:val="008712C3"/>
    <w:rsid w:val="00871C38"/>
    <w:rsid w:val="00872098"/>
    <w:rsid w:val="00872C81"/>
    <w:rsid w:val="00873AD2"/>
    <w:rsid w:val="00873D09"/>
    <w:rsid w:val="00873F23"/>
    <w:rsid w:val="008743B0"/>
    <w:rsid w:val="008744A4"/>
    <w:rsid w:val="00874680"/>
    <w:rsid w:val="008759D6"/>
    <w:rsid w:val="0087712A"/>
    <w:rsid w:val="00877233"/>
    <w:rsid w:val="00881925"/>
    <w:rsid w:val="00881B25"/>
    <w:rsid w:val="0088205B"/>
    <w:rsid w:val="00882219"/>
    <w:rsid w:val="00883023"/>
    <w:rsid w:val="00883994"/>
    <w:rsid w:val="008840F2"/>
    <w:rsid w:val="008851EF"/>
    <w:rsid w:val="00885200"/>
    <w:rsid w:val="00885FA8"/>
    <w:rsid w:val="00891093"/>
    <w:rsid w:val="0089167D"/>
    <w:rsid w:val="00891CBB"/>
    <w:rsid w:val="0089336D"/>
    <w:rsid w:val="00893473"/>
    <w:rsid w:val="00893D0D"/>
    <w:rsid w:val="00894191"/>
    <w:rsid w:val="0089489B"/>
    <w:rsid w:val="008948C9"/>
    <w:rsid w:val="00895C04"/>
    <w:rsid w:val="00896C6F"/>
    <w:rsid w:val="00897D1B"/>
    <w:rsid w:val="008A0CE4"/>
    <w:rsid w:val="008A16EE"/>
    <w:rsid w:val="008A1C89"/>
    <w:rsid w:val="008A2A57"/>
    <w:rsid w:val="008A2FF8"/>
    <w:rsid w:val="008A3882"/>
    <w:rsid w:val="008A3AB1"/>
    <w:rsid w:val="008A3B75"/>
    <w:rsid w:val="008A45D8"/>
    <w:rsid w:val="008A467C"/>
    <w:rsid w:val="008A5356"/>
    <w:rsid w:val="008A577B"/>
    <w:rsid w:val="008A6852"/>
    <w:rsid w:val="008A73C0"/>
    <w:rsid w:val="008A759C"/>
    <w:rsid w:val="008A7A10"/>
    <w:rsid w:val="008B0A31"/>
    <w:rsid w:val="008B10E0"/>
    <w:rsid w:val="008B1B80"/>
    <w:rsid w:val="008B21FB"/>
    <w:rsid w:val="008B25BF"/>
    <w:rsid w:val="008B306B"/>
    <w:rsid w:val="008B394D"/>
    <w:rsid w:val="008B3A5A"/>
    <w:rsid w:val="008B4009"/>
    <w:rsid w:val="008B530D"/>
    <w:rsid w:val="008B6108"/>
    <w:rsid w:val="008B6671"/>
    <w:rsid w:val="008B7E79"/>
    <w:rsid w:val="008C00B3"/>
    <w:rsid w:val="008C14B5"/>
    <w:rsid w:val="008C1D08"/>
    <w:rsid w:val="008C245B"/>
    <w:rsid w:val="008C315D"/>
    <w:rsid w:val="008C38E4"/>
    <w:rsid w:val="008C4005"/>
    <w:rsid w:val="008C4A06"/>
    <w:rsid w:val="008C57CC"/>
    <w:rsid w:val="008C661C"/>
    <w:rsid w:val="008C7049"/>
    <w:rsid w:val="008C713A"/>
    <w:rsid w:val="008C7D7D"/>
    <w:rsid w:val="008D29B8"/>
    <w:rsid w:val="008D2A4F"/>
    <w:rsid w:val="008D300A"/>
    <w:rsid w:val="008D3201"/>
    <w:rsid w:val="008D379A"/>
    <w:rsid w:val="008D4C32"/>
    <w:rsid w:val="008D5A7A"/>
    <w:rsid w:val="008D5C2B"/>
    <w:rsid w:val="008D6A82"/>
    <w:rsid w:val="008D71BD"/>
    <w:rsid w:val="008D77D6"/>
    <w:rsid w:val="008D7E57"/>
    <w:rsid w:val="008E0169"/>
    <w:rsid w:val="008E05E3"/>
    <w:rsid w:val="008E1E05"/>
    <w:rsid w:val="008E2D7F"/>
    <w:rsid w:val="008E32AD"/>
    <w:rsid w:val="008E341E"/>
    <w:rsid w:val="008E36E1"/>
    <w:rsid w:val="008E386C"/>
    <w:rsid w:val="008E3994"/>
    <w:rsid w:val="008E421D"/>
    <w:rsid w:val="008E49A9"/>
    <w:rsid w:val="008E5CFA"/>
    <w:rsid w:val="008E72B1"/>
    <w:rsid w:val="008F2B24"/>
    <w:rsid w:val="008F2E9A"/>
    <w:rsid w:val="008F313D"/>
    <w:rsid w:val="008F36A1"/>
    <w:rsid w:val="008F4258"/>
    <w:rsid w:val="008F4381"/>
    <w:rsid w:val="008F4859"/>
    <w:rsid w:val="008F4F64"/>
    <w:rsid w:val="008F5E21"/>
    <w:rsid w:val="008F60E2"/>
    <w:rsid w:val="008F61F1"/>
    <w:rsid w:val="008F6FE3"/>
    <w:rsid w:val="008F7001"/>
    <w:rsid w:val="008F71C2"/>
    <w:rsid w:val="008F7901"/>
    <w:rsid w:val="008F7FB6"/>
    <w:rsid w:val="009007F5"/>
    <w:rsid w:val="00900DF6"/>
    <w:rsid w:val="00901103"/>
    <w:rsid w:val="00901AEF"/>
    <w:rsid w:val="00901D50"/>
    <w:rsid w:val="00901DD6"/>
    <w:rsid w:val="00905A9B"/>
    <w:rsid w:val="00905BC5"/>
    <w:rsid w:val="00906ED2"/>
    <w:rsid w:val="009073BF"/>
    <w:rsid w:val="0090774A"/>
    <w:rsid w:val="00907901"/>
    <w:rsid w:val="00910BFD"/>
    <w:rsid w:val="00911695"/>
    <w:rsid w:val="00911EC6"/>
    <w:rsid w:val="00912BF3"/>
    <w:rsid w:val="00913FAB"/>
    <w:rsid w:val="009159DE"/>
    <w:rsid w:val="00915BE6"/>
    <w:rsid w:val="00915D0A"/>
    <w:rsid w:val="00916AC9"/>
    <w:rsid w:val="00916FA9"/>
    <w:rsid w:val="00916FAD"/>
    <w:rsid w:val="00917601"/>
    <w:rsid w:val="00920423"/>
    <w:rsid w:val="009208B0"/>
    <w:rsid w:val="009212C5"/>
    <w:rsid w:val="009215E0"/>
    <w:rsid w:val="0092228C"/>
    <w:rsid w:val="0092460F"/>
    <w:rsid w:val="00924EC4"/>
    <w:rsid w:val="009261B3"/>
    <w:rsid w:val="009262C3"/>
    <w:rsid w:val="00927262"/>
    <w:rsid w:val="009276B2"/>
    <w:rsid w:val="00930E4D"/>
    <w:rsid w:val="009310D6"/>
    <w:rsid w:val="00931AC4"/>
    <w:rsid w:val="00931C98"/>
    <w:rsid w:val="00931FD7"/>
    <w:rsid w:val="009321C8"/>
    <w:rsid w:val="00932837"/>
    <w:rsid w:val="0093375A"/>
    <w:rsid w:val="009338BF"/>
    <w:rsid w:val="00933DD9"/>
    <w:rsid w:val="009342D9"/>
    <w:rsid w:val="0093525C"/>
    <w:rsid w:val="009366B4"/>
    <w:rsid w:val="00936D21"/>
    <w:rsid w:val="00940580"/>
    <w:rsid w:val="00940679"/>
    <w:rsid w:val="00940D35"/>
    <w:rsid w:val="00940E4D"/>
    <w:rsid w:val="009417A2"/>
    <w:rsid w:val="00941B0F"/>
    <w:rsid w:val="00942062"/>
    <w:rsid w:val="009425A3"/>
    <w:rsid w:val="00942B7A"/>
    <w:rsid w:val="00943497"/>
    <w:rsid w:val="00943C8F"/>
    <w:rsid w:val="00943DE4"/>
    <w:rsid w:val="00943EB8"/>
    <w:rsid w:val="009444B1"/>
    <w:rsid w:val="00944BEB"/>
    <w:rsid w:val="00945211"/>
    <w:rsid w:val="009454FA"/>
    <w:rsid w:val="00945A43"/>
    <w:rsid w:val="009460F3"/>
    <w:rsid w:val="00947F4D"/>
    <w:rsid w:val="009502C9"/>
    <w:rsid w:val="00950C15"/>
    <w:rsid w:val="00951B3C"/>
    <w:rsid w:val="00951DCB"/>
    <w:rsid w:val="009521EC"/>
    <w:rsid w:val="0095224C"/>
    <w:rsid w:val="0095273C"/>
    <w:rsid w:val="00952B28"/>
    <w:rsid w:val="0095327B"/>
    <w:rsid w:val="009543E1"/>
    <w:rsid w:val="0095458F"/>
    <w:rsid w:val="009547EC"/>
    <w:rsid w:val="0095598B"/>
    <w:rsid w:val="00956312"/>
    <w:rsid w:val="009568F9"/>
    <w:rsid w:val="00956FC6"/>
    <w:rsid w:val="00957549"/>
    <w:rsid w:val="009575D8"/>
    <w:rsid w:val="009607AA"/>
    <w:rsid w:val="00960CE0"/>
    <w:rsid w:val="0096104C"/>
    <w:rsid w:val="00961303"/>
    <w:rsid w:val="0096136A"/>
    <w:rsid w:val="00962631"/>
    <w:rsid w:val="00962646"/>
    <w:rsid w:val="0096264F"/>
    <w:rsid w:val="009628A9"/>
    <w:rsid w:val="00962911"/>
    <w:rsid w:val="00962958"/>
    <w:rsid w:val="009635C6"/>
    <w:rsid w:val="009638A2"/>
    <w:rsid w:val="00964B83"/>
    <w:rsid w:val="009651E9"/>
    <w:rsid w:val="009654D0"/>
    <w:rsid w:val="00965C1E"/>
    <w:rsid w:val="00965EB7"/>
    <w:rsid w:val="009670CD"/>
    <w:rsid w:val="0097052F"/>
    <w:rsid w:val="00970A53"/>
    <w:rsid w:val="0097101C"/>
    <w:rsid w:val="009715F7"/>
    <w:rsid w:val="00971825"/>
    <w:rsid w:val="00971DC1"/>
    <w:rsid w:val="00971F97"/>
    <w:rsid w:val="00972A41"/>
    <w:rsid w:val="00972CD4"/>
    <w:rsid w:val="00972ECC"/>
    <w:rsid w:val="00972F9F"/>
    <w:rsid w:val="009734B7"/>
    <w:rsid w:val="009738DB"/>
    <w:rsid w:val="009739DE"/>
    <w:rsid w:val="00973F90"/>
    <w:rsid w:val="00973FCA"/>
    <w:rsid w:val="00974168"/>
    <w:rsid w:val="0097498F"/>
    <w:rsid w:val="00975440"/>
    <w:rsid w:val="00975E1D"/>
    <w:rsid w:val="0097639D"/>
    <w:rsid w:val="00980125"/>
    <w:rsid w:val="009803D5"/>
    <w:rsid w:val="00980886"/>
    <w:rsid w:val="00980C8C"/>
    <w:rsid w:val="009818F9"/>
    <w:rsid w:val="00982215"/>
    <w:rsid w:val="0098284D"/>
    <w:rsid w:val="009836C3"/>
    <w:rsid w:val="00983CD4"/>
    <w:rsid w:val="00984584"/>
    <w:rsid w:val="00985AFF"/>
    <w:rsid w:val="00986C25"/>
    <w:rsid w:val="009874F1"/>
    <w:rsid w:val="0099054C"/>
    <w:rsid w:val="00991246"/>
    <w:rsid w:val="009912EC"/>
    <w:rsid w:val="0099331B"/>
    <w:rsid w:val="009934AC"/>
    <w:rsid w:val="009939D0"/>
    <w:rsid w:val="009951EF"/>
    <w:rsid w:val="00995AAA"/>
    <w:rsid w:val="00995DC5"/>
    <w:rsid w:val="00996079"/>
    <w:rsid w:val="00997004"/>
    <w:rsid w:val="0099717E"/>
    <w:rsid w:val="00997959"/>
    <w:rsid w:val="00997CBC"/>
    <w:rsid w:val="009A043D"/>
    <w:rsid w:val="009A05A4"/>
    <w:rsid w:val="009A1240"/>
    <w:rsid w:val="009A1D9F"/>
    <w:rsid w:val="009A3074"/>
    <w:rsid w:val="009A5266"/>
    <w:rsid w:val="009A5718"/>
    <w:rsid w:val="009A595D"/>
    <w:rsid w:val="009A624D"/>
    <w:rsid w:val="009A643C"/>
    <w:rsid w:val="009A6687"/>
    <w:rsid w:val="009A69CE"/>
    <w:rsid w:val="009A7786"/>
    <w:rsid w:val="009A7809"/>
    <w:rsid w:val="009A7948"/>
    <w:rsid w:val="009B09D3"/>
    <w:rsid w:val="009B11CE"/>
    <w:rsid w:val="009B1752"/>
    <w:rsid w:val="009B1CC1"/>
    <w:rsid w:val="009B21C8"/>
    <w:rsid w:val="009B2247"/>
    <w:rsid w:val="009B2511"/>
    <w:rsid w:val="009B2B9E"/>
    <w:rsid w:val="009B4297"/>
    <w:rsid w:val="009B518F"/>
    <w:rsid w:val="009B687C"/>
    <w:rsid w:val="009B6CB9"/>
    <w:rsid w:val="009B740F"/>
    <w:rsid w:val="009C0471"/>
    <w:rsid w:val="009C07A8"/>
    <w:rsid w:val="009C101F"/>
    <w:rsid w:val="009C18B5"/>
    <w:rsid w:val="009C446E"/>
    <w:rsid w:val="009C4801"/>
    <w:rsid w:val="009C55C6"/>
    <w:rsid w:val="009C572A"/>
    <w:rsid w:val="009C5C64"/>
    <w:rsid w:val="009C663C"/>
    <w:rsid w:val="009C6F2F"/>
    <w:rsid w:val="009C72FC"/>
    <w:rsid w:val="009C75B6"/>
    <w:rsid w:val="009D0196"/>
    <w:rsid w:val="009D1A43"/>
    <w:rsid w:val="009D1F69"/>
    <w:rsid w:val="009D2210"/>
    <w:rsid w:val="009D23A6"/>
    <w:rsid w:val="009D2B3D"/>
    <w:rsid w:val="009D2D86"/>
    <w:rsid w:val="009D2FFA"/>
    <w:rsid w:val="009D2FFD"/>
    <w:rsid w:val="009D306D"/>
    <w:rsid w:val="009D36BF"/>
    <w:rsid w:val="009D3DBE"/>
    <w:rsid w:val="009D4878"/>
    <w:rsid w:val="009D4E03"/>
    <w:rsid w:val="009D5438"/>
    <w:rsid w:val="009D6FAD"/>
    <w:rsid w:val="009D781D"/>
    <w:rsid w:val="009E031D"/>
    <w:rsid w:val="009E0440"/>
    <w:rsid w:val="009E12E0"/>
    <w:rsid w:val="009E1536"/>
    <w:rsid w:val="009E1CCC"/>
    <w:rsid w:val="009E1D4B"/>
    <w:rsid w:val="009E1DB8"/>
    <w:rsid w:val="009E1E0D"/>
    <w:rsid w:val="009E1E9B"/>
    <w:rsid w:val="009E4017"/>
    <w:rsid w:val="009E42BD"/>
    <w:rsid w:val="009E5882"/>
    <w:rsid w:val="009E6672"/>
    <w:rsid w:val="009E6BBD"/>
    <w:rsid w:val="009E7647"/>
    <w:rsid w:val="009F0CDE"/>
    <w:rsid w:val="009F15E2"/>
    <w:rsid w:val="009F1A7D"/>
    <w:rsid w:val="009F24A2"/>
    <w:rsid w:val="009F2592"/>
    <w:rsid w:val="009F2CC7"/>
    <w:rsid w:val="009F2FC3"/>
    <w:rsid w:val="009F3571"/>
    <w:rsid w:val="009F381A"/>
    <w:rsid w:val="009F485B"/>
    <w:rsid w:val="009F48CC"/>
    <w:rsid w:val="009F552C"/>
    <w:rsid w:val="009F5C1C"/>
    <w:rsid w:val="009F6370"/>
    <w:rsid w:val="009F7D33"/>
    <w:rsid w:val="009F7D9B"/>
    <w:rsid w:val="009F7F3A"/>
    <w:rsid w:val="00A00208"/>
    <w:rsid w:val="00A0021F"/>
    <w:rsid w:val="00A00819"/>
    <w:rsid w:val="00A012F9"/>
    <w:rsid w:val="00A02976"/>
    <w:rsid w:val="00A02D1D"/>
    <w:rsid w:val="00A02DD9"/>
    <w:rsid w:val="00A02F51"/>
    <w:rsid w:val="00A04686"/>
    <w:rsid w:val="00A04766"/>
    <w:rsid w:val="00A0583E"/>
    <w:rsid w:val="00A079AF"/>
    <w:rsid w:val="00A07CC6"/>
    <w:rsid w:val="00A10FC7"/>
    <w:rsid w:val="00A11135"/>
    <w:rsid w:val="00A11879"/>
    <w:rsid w:val="00A11895"/>
    <w:rsid w:val="00A11BCE"/>
    <w:rsid w:val="00A12207"/>
    <w:rsid w:val="00A13966"/>
    <w:rsid w:val="00A14225"/>
    <w:rsid w:val="00A1768A"/>
    <w:rsid w:val="00A17AC8"/>
    <w:rsid w:val="00A17B04"/>
    <w:rsid w:val="00A2054F"/>
    <w:rsid w:val="00A205DC"/>
    <w:rsid w:val="00A20F89"/>
    <w:rsid w:val="00A21F6C"/>
    <w:rsid w:val="00A222F6"/>
    <w:rsid w:val="00A225AF"/>
    <w:rsid w:val="00A244AD"/>
    <w:rsid w:val="00A2526F"/>
    <w:rsid w:val="00A255E0"/>
    <w:rsid w:val="00A25863"/>
    <w:rsid w:val="00A2654F"/>
    <w:rsid w:val="00A26B8E"/>
    <w:rsid w:val="00A26F45"/>
    <w:rsid w:val="00A270FB"/>
    <w:rsid w:val="00A2752E"/>
    <w:rsid w:val="00A308BA"/>
    <w:rsid w:val="00A30F9D"/>
    <w:rsid w:val="00A3138D"/>
    <w:rsid w:val="00A31538"/>
    <w:rsid w:val="00A315F9"/>
    <w:rsid w:val="00A31E44"/>
    <w:rsid w:val="00A32BCB"/>
    <w:rsid w:val="00A32C07"/>
    <w:rsid w:val="00A33A9B"/>
    <w:rsid w:val="00A33BE1"/>
    <w:rsid w:val="00A34BDE"/>
    <w:rsid w:val="00A35B0A"/>
    <w:rsid w:val="00A35B63"/>
    <w:rsid w:val="00A362B0"/>
    <w:rsid w:val="00A36649"/>
    <w:rsid w:val="00A42535"/>
    <w:rsid w:val="00A42812"/>
    <w:rsid w:val="00A42F01"/>
    <w:rsid w:val="00A44A87"/>
    <w:rsid w:val="00A452D6"/>
    <w:rsid w:val="00A45CA7"/>
    <w:rsid w:val="00A45DE1"/>
    <w:rsid w:val="00A472D0"/>
    <w:rsid w:val="00A47C17"/>
    <w:rsid w:val="00A50C3D"/>
    <w:rsid w:val="00A50D34"/>
    <w:rsid w:val="00A5140D"/>
    <w:rsid w:val="00A514DD"/>
    <w:rsid w:val="00A519C8"/>
    <w:rsid w:val="00A51A7A"/>
    <w:rsid w:val="00A52263"/>
    <w:rsid w:val="00A526D1"/>
    <w:rsid w:val="00A537C5"/>
    <w:rsid w:val="00A53C36"/>
    <w:rsid w:val="00A5417D"/>
    <w:rsid w:val="00A54BF6"/>
    <w:rsid w:val="00A55A1B"/>
    <w:rsid w:val="00A5616A"/>
    <w:rsid w:val="00A56AF1"/>
    <w:rsid w:val="00A57179"/>
    <w:rsid w:val="00A57633"/>
    <w:rsid w:val="00A60F45"/>
    <w:rsid w:val="00A62B70"/>
    <w:rsid w:val="00A63A82"/>
    <w:rsid w:val="00A64293"/>
    <w:rsid w:val="00A650D8"/>
    <w:rsid w:val="00A65439"/>
    <w:rsid w:val="00A660D3"/>
    <w:rsid w:val="00A6668D"/>
    <w:rsid w:val="00A66786"/>
    <w:rsid w:val="00A667EE"/>
    <w:rsid w:val="00A66C20"/>
    <w:rsid w:val="00A66C78"/>
    <w:rsid w:val="00A6751B"/>
    <w:rsid w:val="00A67701"/>
    <w:rsid w:val="00A67AD3"/>
    <w:rsid w:val="00A67D6E"/>
    <w:rsid w:val="00A7058E"/>
    <w:rsid w:val="00A70F68"/>
    <w:rsid w:val="00A70F76"/>
    <w:rsid w:val="00A72F5D"/>
    <w:rsid w:val="00A732B8"/>
    <w:rsid w:val="00A7367D"/>
    <w:rsid w:val="00A73FDF"/>
    <w:rsid w:val="00A746CD"/>
    <w:rsid w:val="00A75637"/>
    <w:rsid w:val="00A76408"/>
    <w:rsid w:val="00A7671A"/>
    <w:rsid w:val="00A7701E"/>
    <w:rsid w:val="00A77756"/>
    <w:rsid w:val="00A7778C"/>
    <w:rsid w:val="00A77DE1"/>
    <w:rsid w:val="00A8000C"/>
    <w:rsid w:val="00A804A3"/>
    <w:rsid w:val="00A80783"/>
    <w:rsid w:val="00A80BE2"/>
    <w:rsid w:val="00A80E4F"/>
    <w:rsid w:val="00A80F19"/>
    <w:rsid w:val="00A81124"/>
    <w:rsid w:val="00A81189"/>
    <w:rsid w:val="00A82BFC"/>
    <w:rsid w:val="00A83147"/>
    <w:rsid w:val="00A83419"/>
    <w:rsid w:val="00A83C0D"/>
    <w:rsid w:val="00A84289"/>
    <w:rsid w:val="00A84739"/>
    <w:rsid w:val="00A85D9F"/>
    <w:rsid w:val="00A86899"/>
    <w:rsid w:val="00A86C69"/>
    <w:rsid w:val="00A87C71"/>
    <w:rsid w:val="00A90749"/>
    <w:rsid w:val="00A9101E"/>
    <w:rsid w:val="00A9167B"/>
    <w:rsid w:val="00A91C08"/>
    <w:rsid w:val="00A927B9"/>
    <w:rsid w:val="00A930B3"/>
    <w:rsid w:val="00A934EF"/>
    <w:rsid w:val="00A93964"/>
    <w:rsid w:val="00A962B5"/>
    <w:rsid w:val="00A968B0"/>
    <w:rsid w:val="00A9759F"/>
    <w:rsid w:val="00A97BC8"/>
    <w:rsid w:val="00A97C86"/>
    <w:rsid w:val="00A97E40"/>
    <w:rsid w:val="00AA00C0"/>
    <w:rsid w:val="00AA1312"/>
    <w:rsid w:val="00AA1937"/>
    <w:rsid w:val="00AA2207"/>
    <w:rsid w:val="00AA28AD"/>
    <w:rsid w:val="00AA32BC"/>
    <w:rsid w:val="00AA577F"/>
    <w:rsid w:val="00AA6586"/>
    <w:rsid w:val="00AA6B59"/>
    <w:rsid w:val="00AA7122"/>
    <w:rsid w:val="00AA759F"/>
    <w:rsid w:val="00AA796C"/>
    <w:rsid w:val="00AB02E1"/>
    <w:rsid w:val="00AB0B69"/>
    <w:rsid w:val="00AB1610"/>
    <w:rsid w:val="00AB2BAD"/>
    <w:rsid w:val="00AB3114"/>
    <w:rsid w:val="00AB3496"/>
    <w:rsid w:val="00AB363F"/>
    <w:rsid w:val="00AB4288"/>
    <w:rsid w:val="00AB4AD4"/>
    <w:rsid w:val="00AB4B5B"/>
    <w:rsid w:val="00AB5839"/>
    <w:rsid w:val="00AB5AFE"/>
    <w:rsid w:val="00AB5E95"/>
    <w:rsid w:val="00AB75CA"/>
    <w:rsid w:val="00AB7AC3"/>
    <w:rsid w:val="00AC09EC"/>
    <w:rsid w:val="00AC0DE2"/>
    <w:rsid w:val="00AC14A8"/>
    <w:rsid w:val="00AC257F"/>
    <w:rsid w:val="00AC3019"/>
    <w:rsid w:val="00AC3800"/>
    <w:rsid w:val="00AC3B6F"/>
    <w:rsid w:val="00AC4123"/>
    <w:rsid w:val="00AC4A36"/>
    <w:rsid w:val="00AC4FFC"/>
    <w:rsid w:val="00AC5491"/>
    <w:rsid w:val="00AC58CC"/>
    <w:rsid w:val="00AC6956"/>
    <w:rsid w:val="00AD09E3"/>
    <w:rsid w:val="00AD0A38"/>
    <w:rsid w:val="00AD22A8"/>
    <w:rsid w:val="00AD30E3"/>
    <w:rsid w:val="00AD3755"/>
    <w:rsid w:val="00AD41A2"/>
    <w:rsid w:val="00AD4E6F"/>
    <w:rsid w:val="00AD5A15"/>
    <w:rsid w:val="00AD675D"/>
    <w:rsid w:val="00AD687D"/>
    <w:rsid w:val="00AD6951"/>
    <w:rsid w:val="00AD6984"/>
    <w:rsid w:val="00AD6B05"/>
    <w:rsid w:val="00AD72D8"/>
    <w:rsid w:val="00AD782E"/>
    <w:rsid w:val="00AD79AA"/>
    <w:rsid w:val="00AD7C56"/>
    <w:rsid w:val="00AE153D"/>
    <w:rsid w:val="00AE1751"/>
    <w:rsid w:val="00AE1833"/>
    <w:rsid w:val="00AE27B2"/>
    <w:rsid w:val="00AE3E0E"/>
    <w:rsid w:val="00AE49CB"/>
    <w:rsid w:val="00AE4DC5"/>
    <w:rsid w:val="00AE550D"/>
    <w:rsid w:val="00AE62EC"/>
    <w:rsid w:val="00AE6415"/>
    <w:rsid w:val="00AE664D"/>
    <w:rsid w:val="00AE7404"/>
    <w:rsid w:val="00AE7ABE"/>
    <w:rsid w:val="00AF01B3"/>
    <w:rsid w:val="00AF0877"/>
    <w:rsid w:val="00AF0D30"/>
    <w:rsid w:val="00AF0DA0"/>
    <w:rsid w:val="00AF146C"/>
    <w:rsid w:val="00AF162C"/>
    <w:rsid w:val="00AF1C86"/>
    <w:rsid w:val="00AF3D96"/>
    <w:rsid w:val="00AF4156"/>
    <w:rsid w:val="00AF4776"/>
    <w:rsid w:val="00AF4785"/>
    <w:rsid w:val="00AF482D"/>
    <w:rsid w:val="00AF5043"/>
    <w:rsid w:val="00AF57E8"/>
    <w:rsid w:val="00AF6578"/>
    <w:rsid w:val="00AF6649"/>
    <w:rsid w:val="00AF66D4"/>
    <w:rsid w:val="00AF6C68"/>
    <w:rsid w:val="00AF7AF7"/>
    <w:rsid w:val="00AF7FA7"/>
    <w:rsid w:val="00B00E90"/>
    <w:rsid w:val="00B0194D"/>
    <w:rsid w:val="00B02011"/>
    <w:rsid w:val="00B02B59"/>
    <w:rsid w:val="00B0329B"/>
    <w:rsid w:val="00B03B1B"/>
    <w:rsid w:val="00B03BC2"/>
    <w:rsid w:val="00B0514A"/>
    <w:rsid w:val="00B0530D"/>
    <w:rsid w:val="00B057B8"/>
    <w:rsid w:val="00B05800"/>
    <w:rsid w:val="00B06437"/>
    <w:rsid w:val="00B06985"/>
    <w:rsid w:val="00B06B6D"/>
    <w:rsid w:val="00B06E81"/>
    <w:rsid w:val="00B0762D"/>
    <w:rsid w:val="00B107F5"/>
    <w:rsid w:val="00B11A13"/>
    <w:rsid w:val="00B123D1"/>
    <w:rsid w:val="00B124A9"/>
    <w:rsid w:val="00B130AB"/>
    <w:rsid w:val="00B14970"/>
    <w:rsid w:val="00B15445"/>
    <w:rsid w:val="00B156F2"/>
    <w:rsid w:val="00B163A1"/>
    <w:rsid w:val="00B16652"/>
    <w:rsid w:val="00B1709E"/>
    <w:rsid w:val="00B173C5"/>
    <w:rsid w:val="00B1798C"/>
    <w:rsid w:val="00B17D76"/>
    <w:rsid w:val="00B17F23"/>
    <w:rsid w:val="00B20099"/>
    <w:rsid w:val="00B20AD8"/>
    <w:rsid w:val="00B20F54"/>
    <w:rsid w:val="00B22426"/>
    <w:rsid w:val="00B2342F"/>
    <w:rsid w:val="00B23E90"/>
    <w:rsid w:val="00B246FB"/>
    <w:rsid w:val="00B257E9"/>
    <w:rsid w:val="00B26686"/>
    <w:rsid w:val="00B26E75"/>
    <w:rsid w:val="00B27727"/>
    <w:rsid w:val="00B27C61"/>
    <w:rsid w:val="00B30272"/>
    <w:rsid w:val="00B308F0"/>
    <w:rsid w:val="00B30E02"/>
    <w:rsid w:val="00B310E5"/>
    <w:rsid w:val="00B33446"/>
    <w:rsid w:val="00B34A01"/>
    <w:rsid w:val="00B350CD"/>
    <w:rsid w:val="00B354E7"/>
    <w:rsid w:val="00B355F9"/>
    <w:rsid w:val="00B35870"/>
    <w:rsid w:val="00B36262"/>
    <w:rsid w:val="00B365A6"/>
    <w:rsid w:val="00B3693D"/>
    <w:rsid w:val="00B3785F"/>
    <w:rsid w:val="00B37AF8"/>
    <w:rsid w:val="00B37F83"/>
    <w:rsid w:val="00B40030"/>
    <w:rsid w:val="00B40AB3"/>
    <w:rsid w:val="00B413E3"/>
    <w:rsid w:val="00B421C8"/>
    <w:rsid w:val="00B42377"/>
    <w:rsid w:val="00B42816"/>
    <w:rsid w:val="00B42DAE"/>
    <w:rsid w:val="00B44079"/>
    <w:rsid w:val="00B44195"/>
    <w:rsid w:val="00B458A9"/>
    <w:rsid w:val="00B45C66"/>
    <w:rsid w:val="00B47345"/>
    <w:rsid w:val="00B47C52"/>
    <w:rsid w:val="00B511BF"/>
    <w:rsid w:val="00B518C9"/>
    <w:rsid w:val="00B52443"/>
    <w:rsid w:val="00B52476"/>
    <w:rsid w:val="00B536C9"/>
    <w:rsid w:val="00B5390C"/>
    <w:rsid w:val="00B53CBD"/>
    <w:rsid w:val="00B53F27"/>
    <w:rsid w:val="00B5414D"/>
    <w:rsid w:val="00B54226"/>
    <w:rsid w:val="00B552E8"/>
    <w:rsid w:val="00B55B4B"/>
    <w:rsid w:val="00B5627E"/>
    <w:rsid w:val="00B569FE"/>
    <w:rsid w:val="00B573B1"/>
    <w:rsid w:val="00B57494"/>
    <w:rsid w:val="00B57D53"/>
    <w:rsid w:val="00B60304"/>
    <w:rsid w:val="00B60481"/>
    <w:rsid w:val="00B6060A"/>
    <w:rsid w:val="00B607E5"/>
    <w:rsid w:val="00B611CD"/>
    <w:rsid w:val="00B61FB7"/>
    <w:rsid w:val="00B62A45"/>
    <w:rsid w:val="00B62EFB"/>
    <w:rsid w:val="00B643AD"/>
    <w:rsid w:val="00B64647"/>
    <w:rsid w:val="00B64653"/>
    <w:rsid w:val="00B65C7A"/>
    <w:rsid w:val="00B70769"/>
    <w:rsid w:val="00B70EF8"/>
    <w:rsid w:val="00B70F07"/>
    <w:rsid w:val="00B7111A"/>
    <w:rsid w:val="00B71809"/>
    <w:rsid w:val="00B71944"/>
    <w:rsid w:val="00B71B03"/>
    <w:rsid w:val="00B720E3"/>
    <w:rsid w:val="00B72BE7"/>
    <w:rsid w:val="00B72D55"/>
    <w:rsid w:val="00B73147"/>
    <w:rsid w:val="00B731AC"/>
    <w:rsid w:val="00B734F1"/>
    <w:rsid w:val="00B73637"/>
    <w:rsid w:val="00B7363E"/>
    <w:rsid w:val="00B73DF2"/>
    <w:rsid w:val="00B76457"/>
    <w:rsid w:val="00B76B72"/>
    <w:rsid w:val="00B776BE"/>
    <w:rsid w:val="00B778E8"/>
    <w:rsid w:val="00B77B40"/>
    <w:rsid w:val="00B807DD"/>
    <w:rsid w:val="00B80C57"/>
    <w:rsid w:val="00B81681"/>
    <w:rsid w:val="00B81D3F"/>
    <w:rsid w:val="00B823CB"/>
    <w:rsid w:val="00B824D5"/>
    <w:rsid w:val="00B8283B"/>
    <w:rsid w:val="00B82C5B"/>
    <w:rsid w:val="00B83024"/>
    <w:rsid w:val="00B83624"/>
    <w:rsid w:val="00B839F6"/>
    <w:rsid w:val="00B83AEF"/>
    <w:rsid w:val="00B84D3E"/>
    <w:rsid w:val="00B854CE"/>
    <w:rsid w:val="00B864FD"/>
    <w:rsid w:val="00B86BB8"/>
    <w:rsid w:val="00B86FCD"/>
    <w:rsid w:val="00B87744"/>
    <w:rsid w:val="00B87A4D"/>
    <w:rsid w:val="00B902EA"/>
    <w:rsid w:val="00B91877"/>
    <w:rsid w:val="00B93EE8"/>
    <w:rsid w:val="00B9495D"/>
    <w:rsid w:val="00B94BFA"/>
    <w:rsid w:val="00B971EB"/>
    <w:rsid w:val="00B976B6"/>
    <w:rsid w:val="00B97DBE"/>
    <w:rsid w:val="00BA00C6"/>
    <w:rsid w:val="00BA07D0"/>
    <w:rsid w:val="00BA0BEF"/>
    <w:rsid w:val="00BA0D99"/>
    <w:rsid w:val="00BA1284"/>
    <w:rsid w:val="00BA2763"/>
    <w:rsid w:val="00BA29F1"/>
    <w:rsid w:val="00BA2E66"/>
    <w:rsid w:val="00BA4590"/>
    <w:rsid w:val="00BA4E85"/>
    <w:rsid w:val="00BA6D3F"/>
    <w:rsid w:val="00BB07DE"/>
    <w:rsid w:val="00BB08C0"/>
    <w:rsid w:val="00BB197C"/>
    <w:rsid w:val="00BB1EA8"/>
    <w:rsid w:val="00BB214B"/>
    <w:rsid w:val="00BB260A"/>
    <w:rsid w:val="00BB2AB8"/>
    <w:rsid w:val="00BB2F23"/>
    <w:rsid w:val="00BB373D"/>
    <w:rsid w:val="00BB3754"/>
    <w:rsid w:val="00BB382E"/>
    <w:rsid w:val="00BB4D2F"/>
    <w:rsid w:val="00BB7A21"/>
    <w:rsid w:val="00BC0C26"/>
    <w:rsid w:val="00BC0EC3"/>
    <w:rsid w:val="00BC1A51"/>
    <w:rsid w:val="00BC2069"/>
    <w:rsid w:val="00BC2427"/>
    <w:rsid w:val="00BC2F03"/>
    <w:rsid w:val="00BC33A9"/>
    <w:rsid w:val="00BC3DD2"/>
    <w:rsid w:val="00BC3F47"/>
    <w:rsid w:val="00BC4582"/>
    <w:rsid w:val="00BC70B4"/>
    <w:rsid w:val="00BD1152"/>
    <w:rsid w:val="00BD1636"/>
    <w:rsid w:val="00BD1781"/>
    <w:rsid w:val="00BD3A96"/>
    <w:rsid w:val="00BD3BFF"/>
    <w:rsid w:val="00BD3D0F"/>
    <w:rsid w:val="00BD40E8"/>
    <w:rsid w:val="00BD464D"/>
    <w:rsid w:val="00BD4EE8"/>
    <w:rsid w:val="00BD5E45"/>
    <w:rsid w:val="00BD657F"/>
    <w:rsid w:val="00BD673E"/>
    <w:rsid w:val="00BD6BA3"/>
    <w:rsid w:val="00BD7161"/>
    <w:rsid w:val="00BD765C"/>
    <w:rsid w:val="00BD7D07"/>
    <w:rsid w:val="00BE006C"/>
    <w:rsid w:val="00BE066C"/>
    <w:rsid w:val="00BE239B"/>
    <w:rsid w:val="00BE2F20"/>
    <w:rsid w:val="00BE30A8"/>
    <w:rsid w:val="00BE3587"/>
    <w:rsid w:val="00BE46E5"/>
    <w:rsid w:val="00BE49E7"/>
    <w:rsid w:val="00BE4D52"/>
    <w:rsid w:val="00BE59DE"/>
    <w:rsid w:val="00BE6444"/>
    <w:rsid w:val="00BE66CE"/>
    <w:rsid w:val="00BE6995"/>
    <w:rsid w:val="00BE7183"/>
    <w:rsid w:val="00BF0714"/>
    <w:rsid w:val="00BF0874"/>
    <w:rsid w:val="00BF0D8B"/>
    <w:rsid w:val="00BF0F98"/>
    <w:rsid w:val="00BF10AC"/>
    <w:rsid w:val="00BF2C46"/>
    <w:rsid w:val="00BF4768"/>
    <w:rsid w:val="00BF4809"/>
    <w:rsid w:val="00BF52B1"/>
    <w:rsid w:val="00BF55A2"/>
    <w:rsid w:val="00BF61D3"/>
    <w:rsid w:val="00BF62EE"/>
    <w:rsid w:val="00C003A7"/>
    <w:rsid w:val="00C00807"/>
    <w:rsid w:val="00C04131"/>
    <w:rsid w:val="00C048F1"/>
    <w:rsid w:val="00C04EF5"/>
    <w:rsid w:val="00C05764"/>
    <w:rsid w:val="00C05821"/>
    <w:rsid w:val="00C06A79"/>
    <w:rsid w:val="00C06FEC"/>
    <w:rsid w:val="00C0740B"/>
    <w:rsid w:val="00C07CF7"/>
    <w:rsid w:val="00C1012C"/>
    <w:rsid w:val="00C11122"/>
    <w:rsid w:val="00C11FAE"/>
    <w:rsid w:val="00C121B5"/>
    <w:rsid w:val="00C12414"/>
    <w:rsid w:val="00C1361D"/>
    <w:rsid w:val="00C13E95"/>
    <w:rsid w:val="00C14594"/>
    <w:rsid w:val="00C15158"/>
    <w:rsid w:val="00C15902"/>
    <w:rsid w:val="00C15D0C"/>
    <w:rsid w:val="00C15D3D"/>
    <w:rsid w:val="00C15DDE"/>
    <w:rsid w:val="00C15E6C"/>
    <w:rsid w:val="00C16542"/>
    <w:rsid w:val="00C1719D"/>
    <w:rsid w:val="00C17479"/>
    <w:rsid w:val="00C177AB"/>
    <w:rsid w:val="00C17C79"/>
    <w:rsid w:val="00C17DC1"/>
    <w:rsid w:val="00C20231"/>
    <w:rsid w:val="00C205E7"/>
    <w:rsid w:val="00C20C69"/>
    <w:rsid w:val="00C210F6"/>
    <w:rsid w:val="00C2129E"/>
    <w:rsid w:val="00C21768"/>
    <w:rsid w:val="00C21AB2"/>
    <w:rsid w:val="00C21FCF"/>
    <w:rsid w:val="00C22DFD"/>
    <w:rsid w:val="00C22ECC"/>
    <w:rsid w:val="00C23441"/>
    <w:rsid w:val="00C236DB"/>
    <w:rsid w:val="00C23C16"/>
    <w:rsid w:val="00C2418D"/>
    <w:rsid w:val="00C24836"/>
    <w:rsid w:val="00C25196"/>
    <w:rsid w:val="00C257D6"/>
    <w:rsid w:val="00C25C02"/>
    <w:rsid w:val="00C25D72"/>
    <w:rsid w:val="00C2722A"/>
    <w:rsid w:val="00C30920"/>
    <w:rsid w:val="00C3122E"/>
    <w:rsid w:val="00C31521"/>
    <w:rsid w:val="00C317D4"/>
    <w:rsid w:val="00C31994"/>
    <w:rsid w:val="00C31D8B"/>
    <w:rsid w:val="00C32061"/>
    <w:rsid w:val="00C3285A"/>
    <w:rsid w:val="00C32B45"/>
    <w:rsid w:val="00C33672"/>
    <w:rsid w:val="00C33701"/>
    <w:rsid w:val="00C33FFF"/>
    <w:rsid w:val="00C34359"/>
    <w:rsid w:val="00C346C4"/>
    <w:rsid w:val="00C34A17"/>
    <w:rsid w:val="00C34EC3"/>
    <w:rsid w:val="00C353A7"/>
    <w:rsid w:val="00C3548B"/>
    <w:rsid w:val="00C36FE8"/>
    <w:rsid w:val="00C37BBC"/>
    <w:rsid w:val="00C403E0"/>
    <w:rsid w:val="00C4041A"/>
    <w:rsid w:val="00C407E1"/>
    <w:rsid w:val="00C411B1"/>
    <w:rsid w:val="00C415D6"/>
    <w:rsid w:val="00C4186E"/>
    <w:rsid w:val="00C41D3A"/>
    <w:rsid w:val="00C41EA5"/>
    <w:rsid w:val="00C41ED0"/>
    <w:rsid w:val="00C421CC"/>
    <w:rsid w:val="00C423C8"/>
    <w:rsid w:val="00C43636"/>
    <w:rsid w:val="00C43B38"/>
    <w:rsid w:val="00C43CC2"/>
    <w:rsid w:val="00C44433"/>
    <w:rsid w:val="00C444DB"/>
    <w:rsid w:val="00C44ACD"/>
    <w:rsid w:val="00C44F50"/>
    <w:rsid w:val="00C45026"/>
    <w:rsid w:val="00C4506E"/>
    <w:rsid w:val="00C452FD"/>
    <w:rsid w:val="00C45346"/>
    <w:rsid w:val="00C45A6C"/>
    <w:rsid w:val="00C46923"/>
    <w:rsid w:val="00C469A3"/>
    <w:rsid w:val="00C47B31"/>
    <w:rsid w:val="00C47CD4"/>
    <w:rsid w:val="00C500FB"/>
    <w:rsid w:val="00C50448"/>
    <w:rsid w:val="00C514AE"/>
    <w:rsid w:val="00C51B01"/>
    <w:rsid w:val="00C51B78"/>
    <w:rsid w:val="00C52239"/>
    <w:rsid w:val="00C53023"/>
    <w:rsid w:val="00C53107"/>
    <w:rsid w:val="00C53987"/>
    <w:rsid w:val="00C552C4"/>
    <w:rsid w:val="00C55668"/>
    <w:rsid w:val="00C55BB9"/>
    <w:rsid w:val="00C55BCD"/>
    <w:rsid w:val="00C55BEE"/>
    <w:rsid w:val="00C56143"/>
    <w:rsid w:val="00C563DF"/>
    <w:rsid w:val="00C568F1"/>
    <w:rsid w:val="00C57935"/>
    <w:rsid w:val="00C612D5"/>
    <w:rsid w:val="00C61805"/>
    <w:rsid w:val="00C62180"/>
    <w:rsid w:val="00C627D0"/>
    <w:rsid w:val="00C62EFE"/>
    <w:rsid w:val="00C636B1"/>
    <w:rsid w:val="00C638B6"/>
    <w:rsid w:val="00C63BC8"/>
    <w:rsid w:val="00C64125"/>
    <w:rsid w:val="00C64944"/>
    <w:rsid w:val="00C650B0"/>
    <w:rsid w:val="00C66231"/>
    <w:rsid w:val="00C66630"/>
    <w:rsid w:val="00C67129"/>
    <w:rsid w:val="00C678EC"/>
    <w:rsid w:val="00C71496"/>
    <w:rsid w:val="00C72268"/>
    <w:rsid w:val="00C7280D"/>
    <w:rsid w:val="00C73066"/>
    <w:rsid w:val="00C73788"/>
    <w:rsid w:val="00C73F95"/>
    <w:rsid w:val="00C73FE5"/>
    <w:rsid w:val="00C74163"/>
    <w:rsid w:val="00C74820"/>
    <w:rsid w:val="00C7543D"/>
    <w:rsid w:val="00C7562A"/>
    <w:rsid w:val="00C75803"/>
    <w:rsid w:val="00C75901"/>
    <w:rsid w:val="00C75F93"/>
    <w:rsid w:val="00C76489"/>
    <w:rsid w:val="00C76674"/>
    <w:rsid w:val="00C76DEC"/>
    <w:rsid w:val="00C77180"/>
    <w:rsid w:val="00C779FC"/>
    <w:rsid w:val="00C8064A"/>
    <w:rsid w:val="00C80A9E"/>
    <w:rsid w:val="00C80E69"/>
    <w:rsid w:val="00C81029"/>
    <w:rsid w:val="00C831C1"/>
    <w:rsid w:val="00C83B32"/>
    <w:rsid w:val="00C83C05"/>
    <w:rsid w:val="00C8459A"/>
    <w:rsid w:val="00C84686"/>
    <w:rsid w:val="00C84A76"/>
    <w:rsid w:val="00C85411"/>
    <w:rsid w:val="00C85455"/>
    <w:rsid w:val="00C85B5C"/>
    <w:rsid w:val="00C85D28"/>
    <w:rsid w:val="00C85D56"/>
    <w:rsid w:val="00C8695C"/>
    <w:rsid w:val="00C86A1E"/>
    <w:rsid w:val="00C873EC"/>
    <w:rsid w:val="00C87A02"/>
    <w:rsid w:val="00C90AA3"/>
    <w:rsid w:val="00C90C2F"/>
    <w:rsid w:val="00C91009"/>
    <w:rsid w:val="00C92092"/>
    <w:rsid w:val="00C93E54"/>
    <w:rsid w:val="00C944EC"/>
    <w:rsid w:val="00C9544A"/>
    <w:rsid w:val="00C9546A"/>
    <w:rsid w:val="00C954B8"/>
    <w:rsid w:val="00C971B1"/>
    <w:rsid w:val="00C976DB"/>
    <w:rsid w:val="00C97A25"/>
    <w:rsid w:val="00C97AD8"/>
    <w:rsid w:val="00C97B57"/>
    <w:rsid w:val="00C97D33"/>
    <w:rsid w:val="00CA0216"/>
    <w:rsid w:val="00CA0DE2"/>
    <w:rsid w:val="00CA116A"/>
    <w:rsid w:val="00CA1AB8"/>
    <w:rsid w:val="00CA1B11"/>
    <w:rsid w:val="00CA2256"/>
    <w:rsid w:val="00CA2A44"/>
    <w:rsid w:val="00CA389F"/>
    <w:rsid w:val="00CA3B73"/>
    <w:rsid w:val="00CA4831"/>
    <w:rsid w:val="00CA5A8E"/>
    <w:rsid w:val="00CA5AAB"/>
    <w:rsid w:val="00CA5AFD"/>
    <w:rsid w:val="00CA5FFC"/>
    <w:rsid w:val="00CA63F7"/>
    <w:rsid w:val="00CA6FE8"/>
    <w:rsid w:val="00CA716C"/>
    <w:rsid w:val="00CB1A48"/>
    <w:rsid w:val="00CB1D4E"/>
    <w:rsid w:val="00CB1F48"/>
    <w:rsid w:val="00CB2A50"/>
    <w:rsid w:val="00CB30E3"/>
    <w:rsid w:val="00CB3253"/>
    <w:rsid w:val="00CB458A"/>
    <w:rsid w:val="00CB5376"/>
    <w:rsid w:val="00CB5414"/>
    <w:rsid w:val="00CB60AA"/>
    <w:rsid w:val="00CB70B5"/>
    <w:rsid w:val="00CB70BC"/>
    <w:rsid w:val="00CB7458"/>
    <w:rsid w:val="00CB7854"/>
    <w:rsid w:val="00CC12DB"/>
    <w:rsid w:val="00CC15EE"/>
    <w:rsid w:val="00CC1642"/>
    <w:rsid w:val="00CC25D1"/>
    <w:rsid w:val="00CC2BA6"/>
    <w:rsid w:val="00CC2CA6"/>
    <w:rsid w:val="00CC3786"/>
    <w:rsid w:val="00CC4173"/>
    <w:rsid w:val="00CC4893"/>
    <w:rsid w:val="00CC55DA"/>
    <w:rsid w:val="00CC746D"/>
    <w:rsid w:val="00CD0556"/>
    <w:rsid w:val="00CD2750"/>
    <w:rsid w:val="00CD2CF6"/>
    <w:rsid w:val="00CD32B0"/>
    <w:rsid w:val="00CD4085"/>
    <w:rsid w:val="00CD591E"/>
    <w:rsid w:val="00CD5AA9"/>
    <w:rsid w:val="00CD602F"/>
    <w:rsid w:val="00CD68F0"/>
    <w:rsid w:val="00CD6B0E"/>
    <w:rsid w:val="00CD6F56"/>
    <w:rsid w:val="00CE01BB"/>
    <w:rsid w:val="00CE1114"/>
    <w:rsid w:val="00CE13D6"/>
    <w:rsid w:val="00CE14AC"/>
    <w:rsid w:val="00CE1C60"/>
    <w:rsid w:val="00CE2E27"/>
    <w:rsid w:val="00CE4FBB"/>
    <w:rsid w:val="00CE527D"/>
    <w:rsid w:val="00CE5315"/>
    <w:rsid w:val="00CE56A1"/>
    <w:rsid w:val="00CE60FE"/>
    <w:rsid w:val="00CE698F"/>
    <w:rsid w:val="00CE6B1C"/>
    <w:rsid w:val="00CE7BA8"/>
    <w:rsid w:val="00CE7E7E"/>
    <w:rsid w:val="00CF055E"/>
    <w:rsid w:val="00CF1D4C"/>
    <w:rsid w:val="00CF1FA9"/>
    <w:rsid w:val="00CF21C3"/>
    <w:rsid w:val="00CF2360"/>
    <w:rsid w:val="00CF26E2"/>
    <w:rsid w:val="00CF26F4"/>
    <w:rsid w:val="00CF2D51"/>
    <w:rsid w:val="00CF2D78"/>
    <w:rsid w:val="00CF3069"/>
    <w:rsid w:val="00CF5160"/>
    <w:rsid w:val="00CF5265"/>
    <w:rsid w:val="00CF53A9"/>
    <w:rsid w:val="00CF65F4"/>
    <w:rsid w:val="00CF6A12"/>
    <w:rsid w:val="00CF6A24"/>
    <w:rsid w:val="00CF6D63"/>
    <w:rsid w:val="00CF70A9"/>
    <w:rsid w:val="00CF72CE"/>
    <w:rsid w:val="00CF7975"/>
    <w:rsid w:val="00CF7ECF"/>
    <w:rsid w:val="00D0060E"/>
    <w:rsid w:val="00D01C1F"/>
    <w:rsid w:val="00D01CA2"/>
    <w:rsid w:val="00D02015"/>
    <w:rsid w:val="00D026FF"/>
    <w:rsid w:val="00D02750"/>
    <w:rsid w:val="00D0369B"/>
    <w:rsid w:val="00D03824"/>
    <w:rsid w:val="00D03E20"/>
    <w:rsid w:val="00D042CC"/>
    <w:rsid w:val="00D0459F"/>
    <w:rsid w:val="00D04FB6"/>
    <w:rsid w:val="00D04FD8"/>
    <w:rsid w:val="00D05614"/>
    <w:rsid w:val="00D058DE"/>
    <w:rsid w:val="00D05A36"/>
    <w:rsid w:val="00D07D2C"/>
    <w:rsid w:val="00D10294"/>
    <w:rsid w:val="00D104FE"/>
    <w:rsid w:val="00D10D3F"/>
    <w:rsid w:val="00D11B2D"/>
    <w:rsid w:val="00D11DE2"/>
    <w:rsid w:val="00D1234B"/>
    <w:rsid w:val="00D12A5F"/>
    <w:rsid w:val="00D12FF1"/>
    <w:rsid w:val="00D132C0"/>
    <w:rsid w:val="00D15404"/>
    <w:rsid w:val="00D15A94"/>
    <w:rsid w:val="00D16C2A"/>
    <w:rsid w:val="00D16C35"/>
    <w:rsid w:val="00D16F60"/>
    <w:rsid w:val="00D17295"/>
    <w:rsid w:val="00D173F2"/>
    <w:rsid w:val="00D17498"/>
    <w:rsid w:val="00D17E9B"/>
    <w:rsid w:val="00D20D94"/>
    <w:rsid w:val="00D216B0"/>
    <w:rsid w:val="00D21B2A"/>
    <w:rsid w:val="00D220D7"/>
    <w:rsid w:val="00D2298E"/>
    <w:rsid w:val="00D23EBA"/>
    <w:rsid w:val="00D24106"/>
    <w:rsid w:val="00D24194"/>
    <w:rsid w:val="00D24E69"/>
    <w:rsid w:val="00D270A3"/>
    <w:rsid w:val="00D272AE"/>
    <w:rsid w:val="00D27BE4"/>
    <w:rsid w:val="00D30841"/>
    <w:rsid w:val="00D309C0"/>
    <w:rsid w:val="00D31BFD"/>
    <w:rsid w:val="00D31C27"/>
    <w:rsid w:val="00D31E86"/>
    <w:rsid w:val="00D32A94"/>
    <w:rsid w:val="00D32EB3"/>
    <w:rsid w:val="00D33228"/>
    <w:rsid w:val="00D33F7B"/>
    <w:rsid w:val="00D3446C"/>
    <w:rsid w:val="00D34742"/>
    <w:rsid w:val="00D34C40"/>
    <w:rsid w:val="00D353C3"/>
    <w:rsid w:val="00D35727"/>
    <w:rsid w:val="00D35B03"/>
    <w:rsid w:val="00D36C99"/>
    <w:rsid w:val="00D36F0C"/>
    <w:rsid w:val="00D37025"/>
    <w:rsid w:val="00D37D8F"/>
    <w:rsid w:val="00D402F3"/>
    <w:rsid w:val="00D4075E"/>
    <w:rsid w:val="00D40B61"/>
    <w:rsid w:val="00D41297"/>
    <w:rsid w:val="00D41A77"/>
    <w:rsid w:val="00D41CA8"/>
    <w:rsid w:val="00D42B6D"/>
    <w:rsid w:val="00D435EC"/>
    <w:rsid w:val="00D44B3A"/>
    <w:rsid w:val="00D44F26"/>
    <w:rsid w:val="00D45028"/>
    <w:rsid w:val="00D452F5"/>
    <w:rsid w:val="00D453F3"/>
    <w:rsid w:val="00D4545A"/>
    <w:rsid w:val="00D461C1"/>
    <w:rsid w:val="00D462AA"/>
    <w:rsid w:val="00D4668F"/>
    <w:rsid w:val="00D4713B"/>
    <w:rsid w:val="00D47463"/>
    <w:rsid w:val="00D4789A"/>
    <w:rsid w:val="00D47EF3"/>
    <w:rsid w:val="00D502C7"/>
    <w:rsid w:val="00D50422"/>
    <w:rsid w:val="00D50C03"/>
    <w:rsid w:val="00D50D2A"/>
    <w:rsid w:val="00D51FFC"/>
    <w:rsid w:val="00D530EB"/>
    <w:rsid w:val="00D53396"/>
    <w:rsid w:val="00D53967"/>
    <w:rsid w:val="00D544A3"/>
    <w:rsid w:val="00D546FC"/>
    <w:rsid w:val="00D54991"/>
    <w:rsid w:val="00D54E32"/>
    <w:rsid w:val="00D55136"/>
    <w:rsid w:val="00D55FE4"/>
    <w:rsid w:val="00D574C0"/>
    <w:rsid w:val="00D57DEC"/>
    <w:rsid w:val="00D57EF5"/>
    <w:rsid w:val="00D606E3"/>
    <w:rsid w:val="00D61726"/>
    <w:rsid w:val="00D61AEC"/>
    <w:rsid w:val="00D62DF8"/>
    <w:rsid w:val="00D634B8"/>
    <w:rsid w:val="00D65A28"/>
    <w:rsid w:val="00D6685E"/>
    <w:rsid w:val="00D668C6"/>
    <w:rsid w:val="00D671E4"/>
    <w:rsid w:val="00D674E3"/>
    <w:rsid w:val="00D676F5"/>
    <w:rsid w:val="00D67832"/>
    <w:rsid w:val="00D67CAF"/>
    <w:rsid w:val="00D67CF1"/>
    <w:rsid w:val="00D7028B"/>
    <w:rsid w:val="00D71465"/>
    <w:rsid w:val="00D723B5"/>
    <w:rsid w:val="00D7243C"/>
    <w:rsid w:val="00D727C8"/>
    <w:rsid w:val="00D73437"/>
    <w:rsid w:val="00D73BAB"/>
    <w:rsid w:val="00D74186"/>
    <w:rsid w:val="00D746BC"/>
    <w:rsid w:val="00D74710"/>
    <w:rsid w:val="00D747B3"/>
    <w:rsid w:val="00D75557"/>
    <w:rsid w:val="00D75D1D"/>
    <w:rsid w:val="00D76240"/>
    <w:rsid w:val="00D76899"/>
    <w:rsid w:val="00D76A8F"/>
    <w:rsid w:val="00D776C8"/>
    <w:rsid w:val="00D8086D"/>
    <w:rsid w:val="00D80AB7"/>
    <w:rsid w:val="00D80C1D"/>
    <w:rsid w:val="00D80F88"/>
    <w:rsid w:val="00D81102"/>
    <w:rsid w:val="00D82B28"/>
    <w:rsid w:val="00D82F3A"/>
    <w:rsid w:val="00D83500"/>
    <w:rsid w:val="00D8398F"/>
    <w:rsid w:val="00D83E0A"/>
    <w:rsid w:val="00D84161"/>
    <w:rsid w:val="00D849ED"/>
    <w:rsid w:val="00D84F3F"/>
    <w:rsid w:val="00D85A31"/>
    <w:rsid w:val="00D85B2A"/>
    <w:rsid w:val="00D86D22"/>
    <w:rsid w:val="00D86E89"/>
    <w:rsid w:val="00D87EFF"/>
    <w:rsid w:val="00D90949"/>
    <w:rsid w:val="00D90CAE"/>
    <w:rsid w:val="00D91322"/>
    <w:rsid w:val="00D91630"/>
    <w:rsid w:val="00D930B3"/>
    <w:rsid w:val="00D9343F"/>
    <w:rsid w:val="00D94AC1"/>
    <w:rsid w:val="00D958E8"/>
    <w:rsid w:val="00D9600A"/>
    <w:rsid w:val="00D96EC8"/>
    <w:rsid w:val="00D97812"/>
    <w:rsid w:val="00D97949"/>
    <w:rsid w:val="00D97FEA"/>
    <w:rsid w:val="00DA02C9"/>
    <w:rsid w:val="00DA04FC"/>
    <w:rsid w:val="00DA0FF7"/>
    <w:rsid w:val="00DA13CB"/>
    <w:rsid w:val="00DA1449"/>
    <w:rsid w:val="00DA1581"/>
    <w:rsid w:val="00DA1642"/>
    <w:rsid w:val="00DA1E57"/>
    <w:rsid w:val="00DA20FF"/>
    <w:rsid w:val="00DA46CC"/>
    <w:rsid w:val="00DA4DAB"/>
    <w:rsid w:val="00DA5295"/>
    <w:rsid w:val="00DA5345"/>
    <w:rsid w:val="00DA5902"/>
    <w:rsid w:val="00DA6D5A"/>
    <w:rsid w:val="00DA6E11"/>
    <w:rsid w:val="00DA77DF"/>
    <w:rsid w:val="00DA7F60"/>
    <w:rsid w:val="00DB0B65"/>
    <w:rsid w:val="00DB14D0"/>
    <w:rsid w:val="00DB16D9"/>
    <w:rsid w:val="00DB1762"/>
    <w:rsid w:val="00DB1DC8"/>
    <w:rsid w:val="00DB226F"/>
    <w:rsid w:val="00DB33F3"/>
    <w:rsid w:val="00DB3BB2"/>
    <w:rsid w:val="00DB3CB0"/>
    <w:rsid w:val="00DB495F"/>
    <w:rsid w:val="00DB6AD1"/>
    <w:rsid w:val="00DB77AF"/>
    <w:rsid w:val="00DC17C7"/>
    <w:rsid w:val="00DC2C8A"/>
    <w:rsid w:val="00DC3092"/>
    <w:rsid w:val="00DC31D2"/>
    <w:rsid w:val="00DC3326"/>
    <w:rsid w:val="00DC3714"/>
    <w:rsid w:val="00DC392A"/>
    <w:rsid w:val="00DC4C7A"/>
    <w:rsid w:val="00DC55D6"/>
    <w:rsid w:val="00DC6CA1"/>
    <w:rsid w:val="00DC6F73"/>
    <w:rsid w:val="00DC74B3"/>
    <w:rsid w:val="00DC74D8"/>
    <w:rsid w:val="00DC7EFB"/>
    <w:rsid w:val="00DD00BC"/>
    <w:rsid w:val="00DD0D8D"/>
    <w:rsid w:val="00DD1DE3"/>
    <w:rsid w:val="00DD270A"/>
    <w:rsid w:val="00DD2741"/>
    <w:rsid w:val="00DD2EE5"/>
    <w:rsid w:val="00DD36F2"/>
    <w:rsid w:val="00DD372B"/>
    <w:rsid w:val="00DD43DC"/>
    <w:rsid w:val="00DD451F"/>
    <w:rsid w:val="00DD4851"/>
    <w:rsid w:val="00DD53A8"/>
    <w:rsid w:val="00DD55E5"/>
    <w:rsid w:val="00DD57F2"/>
    <w:rsid w:val="00DD6282"/>
    <w:rsid w:val="00DD6450"/>
    <w:rsid w:val="00DD65A2"/>
    <w:rsid w:val="00DD66DC"/>
    <w:rsid w:val="00DD69F2"/>
    <w:rsid w:val="00DD6BDB"/>
    <w:rsid w:val="00DD7044"/>
    <w:rsid w:val="00DD7454"/>
    <w:rsid w:val="00DD7EB2"/>
    <w:rsid w:val="00DE08FF"/>
    <w:rsid w:val="00DE0D18"/>
    <w:rsid w:val="00DE0DBB"/>
    <w:rsid w:val="00DE157E"/>
    <w:rsid w:val="00DE1DFD"/>
    <w:rsid w:val="00DE306D"/>
    <w:rsid w:val="00DE31DC"/>
    <w:rsid w:val="00DE4F30"/>
    <w:rsid w:val="00DE6AB6"/>
    <w:rsid w:val="00DE6F08"/>
    <w:rsid w:val="00DE704B"/>
    <w:rsid w:val="00DE736D"/>
    <w:rsid w:val="00DE7533"/>
    <w:rsid w:val="00DE7A37"/>
    <w:rsid w:val="00DF0CE4"/>
    <w:rsid w:val="00DF1194"/>
    <w:rsid w:val="00DF405F"/>
    <w:rsid w:val="00DF5402"/>
    <w:rsid w:val="00DF6464"/>
    <w:rsid w:val="00DF6C65"/>
    <w:rsid w:val="00DF6D8A"/>
    <w:rsid w:val="00DF6F4C"/>
    <w:rsid w:val="00DF710A"/>
    <w:rsid w:val="00E002A2"/>
    <w:rsid w:val="00E00741"/>
    <w:rsid w:val="00E01CDC"/>
    <w:rsid w:val="00E0294C"/>
    <w:rsid w:val="00E032DA"/>
    <w:rsid w:val="00E0365C"/>
    <w:rsid w:val="00E036A7"/>
    <w:rsid w:val="00E0382B"/>
    <w:rsid w:val="00E041C2"/>
    <w:rsid w:val="00E047C0"/>
    <w:rsid w:val="00E04D38"/>
    <w:rsid w:val="00E0538E"/>
    <w:rsid w:val="00E055CD"/>
    <w:rsid w:val="00E057CD"/>
    <w:rsid w:val="00E05FA3"/>
    <w:rsid w:val="00E062DC"/>
    <w:rsid w:val="00E0689A"/>
    <w:rsid w:val="00E06EE0"/>
    <w:rsid w:val="00E07BDA"/>
    <w:rsid w:val="00E1096E"/>
    <w:rsid w:val="00E12827"/>
    <w:rsid w:val="00E12A88"/>
    <w:rsid w:val="00E13B32"/>
    <w:rsid w:val="00E143C9"/>
    <w:rsid w:val="00E1522A"/>
    <w:rsid w:val="00E15C14"/>
    <w:rsid w:val="00E15C23"/>
    <w:rsid w:val="00E1642F"/>
    <w:rsid w:val="00E17992"/>
    <w:rsid w:val="00E211DC"/>
    <w:rsid w:val="00E21A57"/>
    <w:rsid w:val="00E227FA"/>
    <w:rsid w:val="00E24591"/>
    <w:rsid w:val="00E2582D"/>
    <w:rsid w:val="00E25B6D"/>
    <w:rsid w:val="00E25D7F"/>
    <w:rsid w:val="00E264E9"/>
    <w:rsid w:val="00E26F90"/>
    <w:rsid w:val="00E27AA8"/>
    <w:rsid w:val="00E311D3"/>
    <w:rsid w:val="00E313EF"/>
    <w:rsid w:val="00E3199A"/>
    <w:rsid w:val="00E3283F"/>
    <w:rsid w:val="00E33880"/>
    <w:rsid w:val="00E3400A"/>
    <w:rsid w:val="00E34F34"/>
    <w:rsid w:val="00E3543F"/>
    <w:rsid w:val="00E37323"/>
    <w:rsid w:val="00E40542"/>
    <w:rsid w:val="00E40692"/>
    <w:rsid w:val="00E41A44"/>
    <w:rsid w:val="00E4282F"/>
    <w:rsid w:val="00E4295B"/>
    <w:rsid w:val="00E43690"/>
    <w:rsid w:val="00E4486D"/>
    <w:rsid w:val="00E45186"/>
    <w:rsid w:val="00E4605D"/>
    <w:rsid w:val="00E473D2"/>
    <w:rsid w:val="00E47F57"/>
    <w:rsid w:val="00E5142F"/>
    <w:rsid w:val="00E514B1"/>
    <w:rsid w:val="00E52B70"/>
    <w:rsid w:val="00E531FF"/>
    <w:rsid w:val="00E538F7"/>
    <w:rsid w:val="00E54EDF"/>
    <w:rsid w:val="00E55115"/>
    <w:rsid w:val="00E55BB9"/>
    <w:rsid w:val="00E56088"/>
    <w:rsid w:val="00E56091"/>
    <w:rsid w:val="00E561A1"/>
    <w:rsid w:val="00E5671A"/>
    <w:rsid w:val="00E56F19"/>
    <w:rsid w:val="00E60273"/>
    <w:rsid w:val="00E608F0"/>
    <w:rsid w:val="00E60938"/>
    <w:rsid w:val="00E61CBE"/>
    <w:rsid w:val="00E61FEF"/>
    <w:rsid w:val="00E626A1"/>
    <w:rsid w:val="00E63926"/>
    <w:rsid w:val="00E63A48"/>
    <w:rsid w:val="00E63F07"/>
    <w:rsid w:val="00E6440B"/>
    <w:rsid w:val="00E644F5"/>
    <w:rsid w:val="00E65910"/>
    <w:rsid w:val="00E659BA"/>
    <w:rsid w:val="00E65B90"/>
    <w:rsid w:val="00E6640F"/>
    <w:rsid w:val="00E66474"/>
    <w:rsid w:val="00E666FD"/>
    <w:rsid w:val="00E67A76"/>
    <w:rsid w:val="00E7070E"/>
    <w:rsid w:val="00E72439"/>
    <w:rsid w:val="00E727FF"/>
    <w:rsid w:val="00E72C74"/>
    <w:rsid w:val="00E72D7B"/>
    <w:rsid w:val="00E73E63"/>
    <w:rsid w:val="00E76217"/>
    <w:rsid w:val="00E76E7E"/>
    <w:rsid w:val="00E77460"/>
    <w:rsid w:val="00E8140F"/>
    <w:rsid w:val="00E81F41"/>
    <w:rsid w:val="00E82A59"/>
    <w:rsid w:val="00E834CD"/>
    <w:rsid w:val="00E83FC4"/>
    <w:rsid w:val="00E83FD6"/>
    <w:rsid w:val="00E8545A"/>
    <w:rsid w:val="00E855F7"/>
    <w:rsid w:val="00E85CBF"/>
    <w:rsid w:val="00E860C1"/>
    <w:rsid w:val="00E865BB"/>
    <w:rsid w:val="00E86E55"/>
    <w:rsid w:val="00E86EA1"/>
    <w:rsid w:val="00E87D11"/>
    <w:rsid w:val="00E902D1"/>
    <w:rsid w:val="00E90451"/>
    <w:rsid w:val="00E90FF9"/>
    <w:rsid w:val="00E9106F"/>
    <w:rsid w:val="00E91648"/>
    <w:rsid w:val="00E91762"/>
    <w:rsid w:val="00E91C25"/>
    <w:rsid w:val="00E91E7E"/>
    <w:rsid w:val="00E92E59"/>
    <w:rsid w:val="00E9384F"/>
    <w:rsid w:val="00E939E2"/>
    <w:rsid w:val="00E94297"/>
    <w:rsid w:val="00E94CE3"/>
    <w:rsid w:val="00E95099"/>
    <w:rsid w:val="00E956CA"/>
    <w:rsid w:val="00E968C8"/>
    <w:rsid w:val="00E97385"/>
    <w:rsid w:val="00E97E99"/>
    <w:rsid w:val="00EA0F73"/>
    <w:rsid w:val="00EA1871"/>
    <w:rsid w:val="00EA1F1D"/>
    <w:rsid w:val="00EA2659"/>
    <w:rsid w:val="00EA2D47"/>
    <w:rsid w:val="00EA3287"/>
    <w:rsid w:val="00EA345E"/>
    <w:rsid w:val="00EA3885"/>
    <w:rsid w:val="00EA390D"/>
    <w:rsid w:val="00EA3F0B"/>
    <w:rsid w:val="00EA43BD"/>
    <w:rsid w:val="00EA483E"/>
    <w:rsid w:val="00EA69DA"/>
    <w:rsid w:val="00EA6A15"/>
    <w:rsid w:val="00EA6AFB"/>
    <w:rsid w:val="00EA6CE5"/>
    <w:rsid w:val="00EA761F"/>
    <w:rsid w:val="00EA77BF"/>
    <w:rsid w:val="00EB01C2"/>
    <w:rsid w:val="00EB0EB7"/>
    <w:rsid w:val="00EB2649"/>
    <w:rsid w:val="00EB28D2"/>
    <w:rsid w:val="00EB322F"/>
    <w:rsid w:val="00EB3A31"/>
    <w:rsid w:val="00EB3C6D"/>
    <w:rsid w:val="00EB430D"/>
    <w:rsid w:val="00EB4EA7"/>
    <w:rsid w:val="00EB514D"/>
    <w:rsid w:val="00EB52A7"/>
    <w:rsid w:val="00EB56C8"/>
    <w:rsid w:val="00EB5C3E"/>
    <w:rsid w:val="00EB63EA"/>
    <w:rsid w:val="00EB687B"/>
    <w:rsid w:val="00EB6916"/>
    <w:rsid w:val="00EB752C"/>
    <w:rsid w:val="00EB7E32"/>
    <w:rsid w:val="00EC0065"/>
    <w:rsid w:val="00EC0478"/>
    <w:rsid w:val="00EC065F"/>
    <w:rsid w:val="00EC1914"/>
    <w:rsid w:val="00EC1E5A"/>
    <w:rsid w:val="00EC30E4"/>
    <w:rsid w:val="00EC3207"/>
    <w:rsid w:val="00EC32B3"/>
    <w:rsid w:val="00EC39C3"/>
    <w:rsid w:val="00EC44BA"/>
    <w:rsid w:val="00EC509B"/>
    <w:rsid w:val="00EC580F"/>
    <w:rsid w:val="00EC631C"/>
    <w:rsid w:val="00EC6B64"/>
    <w:rsid w:val="00ED0EFC"/>
    <w:rsid w:val="00ED0F26"/>
    <w:rsid w:val="00ED1CF7"/>
    <w:rsid w:val="00ED270E"/>
    <w:rsid w:val="00ED3434"/>
    <w:rsid w:val="00ED3592"/>
    <w:rsid w:val="00ED4B13"/>
    <w:rsid w:val="00ED50B9"/>
    <w:rsid w:val="00ED53D5"/>
    <w:rsid w:val="00ED57FE"/>
    <w:rsid w:val="00ED5912"/>
    <w:rsid w:val="00ED59CF"/>
    <w:rsid w:val="00ED64FC"/>
    <w:rsid w:val="00ED79CD"/>
    <w:rsid w:val="00EE2361"/>
    <w:rsid w:val="00EE2C6E"/>
    <w:rsid w:val="00EE34A9"/>
    <w:rsid w:val="00EE3A0D"/>
    <w:rsid w:val="00EE3D82"/>
    <w:rsid w:val="00EE51CA"/>
    <w:rsid w:val="00EE5AFA"/>
    <w:rsid w:val="00EE5BA2"/>
    <w:rsid w:val="00EE66EF"/>
    <w:rsid w:val="00EE6FDD"/>
    <w:rsid w:val="00EF028A"/>
    <w:rsid w:val="00EF07AD"/>
    <w:rsid w:val="00EF0DDE"/>
    <w:rsid w:val="00EF16F3"/>
    <w:rsid w:val="00EF1A43"/>
    <w:rsid w:val="00EF1DEA"/>
    <w:rsid w:val="00EF4A36"/>
    <w:rsid w:val="00EF5407"/>
    <w:rsid w:val="00EF5544"/>
    <w:rsid w:val="00EF5727"/>
    <w:rsid w:val="00EF5D9B"/>
    <w:rsid w:val="00EF6095"/>
    <w:rsid w:val="00EF6345"/>
    <w:rsid w:val="00EF63B5"/>
    <w:rsid w:val="00EF6D33"/>
    <w:rsid w:val="00F002D9"/>
    <w:rsid w:val="00F00565"/>
    <w:rsid w:val="00F017B1"/>
    <w:rsid w:val="00F01B56"/>
    <w:rsid w:val="00F01C61"/>
    <w:rsid w:val="00F01D30"/>
    <w:rsid w:val="00F02A93"/>
    <w:rsid w:val="00F035AE"/>
    <w:rsid w:val="00F0378A"/>
    <w:rsid w:val="00F0381F"/>
    <w:rsid w:val="00F03B99"/>
    <w:rsid w:val="00F03D83"/>
    <w:rsid w:val="00F04295"/>
    <w:rsid w:val="00F04320"/>
    <w:rsid w:val="00F04922"/>
    <w:rsid w:val="00F051FC"/>
    <w:rsid w:val="00F054D3"/>
    <w:rsid w:val="00F05F16"/>
    <w:rsid w:val="00F06028"/>
    <w:rsid w:val="00F065F3"/>
    <w:rsid w:val="00F06623"/>
    <w:rsid w:val="00F0675C"/>
    <w:rsid w:val="00F06B99"/>
    <w:rsid w:val="00F06FA3"/>
    <w:rsid w:val="00F072FC"/>
    <w:rsid w:val="00F07D80"/>
    <w:rsid w:val="00F1045F"/>
    <w:rsid w:val="00F128A4"/>
    <w:rsid w:val="00F13074"/>
    <w:rsid w:val="00F13890"/>
    <w:rsid w:val="00F15B05"/>
    <w:rsid w:val="00F15F8E"/>
    <w:rsid w:val="00F1617D"/>
    <w:rsid w:val="00F1709E"/>
    <w:rsid w:val="00F17398"/>
    <w:rsid w:val="00F17520"/>
    <w:rsid w:val="00F17898"/>
    <w:rsid w:val="00F209BD"/>
    <w:rsid w:val="00F20C1A"/>
    <w:rsid w:val="00F2102C"/>
    <w:rsid w:val="00F214B8"/>
    <w:rsid w:val="00F2153C"/>
    <w:rsid w:val="00F21988"/>
    <w:rsid w:val="00F2332E"/>
    <w:rsid w:val="00F2333A"/>
    <w:rsid w:val="00F23DCB"/>
    <w:rsid w:val="00F24A15"/>
    <w:rsid w:val="00F252F1"/>
    <w:rsid w:val="00F255DB"/>
    <w:rsid w:val="00F257DA"/>
    <w:rsid w:val="00F25A38"/>
    <w:rsid w:val="00F25EE2"/>
    <w:rsid w:val="00F263B4"/>
    <w:rsid w:val="00F267C4"/>
    <w:rsid w:val="00F2689A"/>
    <w:rsid w:val="00F277F3"/>
    <w:rsid w:val="00F27A4A"/>
    <w:rsid w:val="00F30767"/>
    <w:rsid w:val="00F309E8"/>
    <w:rsid w:val="00F31F52"/>
    <w:rsid w:val="00F321F5"/>
    <w:rsid w:val="00F32203"/>
    <w:rsid w:val="00F324B8"/>
    <w:rsid w:val="00F33422"/>
    <w:rsid w:val="00F33A65"/>
    <w:rsid w:val="00F33BE6"/>
    <w:rsid w:val="00F33C3E"/>
    <w:rsid w:val="00F33F97"/>
    <w:rsid w:val="00F34D8F"/>
    <w:rsid w:val="00F34F5D"/>
    <w:rsid w:val="00F35C2C"/>
    <w:rsid w:val="00F360F6"/>
    <w:rsid w:val="00F36A1E"/>
    <w:rsid w:val="00F372A0"/>
    <w:rsid w:val="00F4051C"/>
    <w:rsid w:val="00F40743"/>
    <w:rsid w:val="00F41DD1"/>
    <w:rsid w:val="00F42289"/>
    <w:rsid w:val="00F4233F"/>
    <w:rsid w:val="00F425A9"/>
    <w:rsid w:val="00F42ADF"/>
    <w:rsid w:val="00F43AB0"/>
    <w:rsid w:val="00F44324"/>
    <w:rsid w:val="00F44789"/>
    <w:rsid w:val="00F44852"/>
    <w:rsid w:val="00F451FB"/>
    <w:rsid w:val="00F4538E"/>
    <w:rsid w:val="00F46C78"/>
    <w:rsid w:val="00F47418"/>
    <w:rsid w:val="00F475D4"/>
    <w:rsid w:val="00F47785"/>
    <w:rsid w:val="00F47B73"/>
    <w:rsid w:val="00F47DBB"/>
    <w:rsid w:val="00F509FB"/>
    <w:rsid w:val="00F50BE7"/>
    <w:rsid w:val="00F5172A"/>
    <w:rsid w:val="00F51F10"/>
    <w:rsid w:val="00F51F40"/>
    <w:rsid w:val="00F5204A"/>
    <w:rsid w:val="00F52F0A"/>
    <w:rsid w:val="00F530F5"/>
    <w:rsid w:val="00F53469"/>
    <w:rsid w:val="00F53C3D"/>
    <w:rsid w:val="00F544F7"/>
    <w:rsid w:val="00F54B7C"/>
    <w:rsid w:val="00F5582A"/>
    <w:rsid w:val="00F56947"/>
    <w:rsid w:val="00F56FD4"/>
    <w:rsid w:val="00F57096"/>
    <w:rsid w:val="00F6056F"/>
    <w:rsid w:val="00F6066C"/>
    <w:rsid w:val="00F6076E"/>
    <w:rsid w:val="00F60923"/>
    <w:rsid w:val="00F6095E"/>
    <w:rsid w:val="00F60CA8"/>
    <w:rsid w:val="00F60E6F"/>
    <w:rsid w:val="00F60E88"/>
    <w:rsid w:val="00F60F01"/>
    <w:rsid w:val="00F61191"/>
    <w:rsid w:val="00F617E4"/>
    <w:rsid w:val="00F61A67"/>
    <w:rsid w:val="00F61BEE"/>
    <w:rsid w:val="00F627D4"/>
    <w:rsid w:val="00F62E8B"/>
    <w:rsid w:val="00F63472"/>
    <w:rsid w:val="00F64D18"/>
    <w:rsid w:val="00F64E37"/>
    <w:rsid w:val="00F65B13"/>
    <w:rsid w:val="00F66108"/>
    <w:rsid w:val="00F66647"/>
    <w:rsid w:val="00F66CB8"/>
    <w:rsid w:val="00F6764C"/>
    <w:rsid w:val="00F6782C"/>
    <w:rsid w:val="00F67CC3"/>
    <w:rsid w:val="00F70240"/>
    <w:rsid w:val="00F7128B"/>
    <w:rsid w:val="00F71CE3"/>
    <w:rsid w:val="00F7314B"/>
    <w:rsid w:val="00F73415"/>
    <w:rsid w:val="00F74ECF"/>
    <w:rsid w:val="00F7587B"/>
    <w:rsid w:val="00F75C8F"/>
    <w:rsid w:val="00F75CA7"/>
    <w:rsid w:val="00F76568"/>
    <w:rsid w:val="00F8069D"/>
    <w:rsid w:val="00F80AC2"/>
    <w:rsid w:val="00F811DC"/>
    <w:rsid w:val="00F81387"/>
    <w:rsid w:val="00F81A10"/>
    <w:rsid w:val="00F81B1E"/>
    <w:rsid w:val="00F820D6"/>
    <w:rsid w:val="00F8288B"/>
    <w:rsid w:val="00F82D5D"/>
    <w:rsid w:val="00F8309A"/>
    <w:rsid w:val="00F8398E"/>
    <w:rsid w:val="00F83E90"/>
    <w:rsid w:val="00F85BFE"/>
    <w:rsid w:val="00F864FD"/>
    <w:rsid w:val="00F865A6"/>
    <w:rsid w:val="00F8771F"/>
    <w:rsid w:val="00F877D2"/>
    <w:rsid w:val="00F87BF0"/>
    <w:rsid w:val="00F90973"/>
    <w:rsid w:val="00F90CCA"/>
    <w:rsid w:val="00F90FBC"/>
    <w:rsid w:val="00F9229B"/>
    <w:rsid w:val="00F92407"/>
    <w:rsid w:val="00F9349E"/>
    <w:rsid w:val="00F93584"/>
    <w:rsid w:val="00F93899"/>
    <w:rsid w:val="00F93EFB"/>
    <w:rsid w:val="00F94D74"/>
    <w:rsid w:val="00F960FB"/>
    <w:rsid w:val="00F96EAA"/>
    <w:rsid w:val="00F973AA"/>
    <w:rsid w:val="00F97A3D"/>
    <w:rsid w:val="00FA0812"/>
    <w:rsid w:val="00FA0980"/>
    <w:rsid w:val="00FA0ACC"/>
    <w:rsid w:val="00FA0B65"/>
    <w:rsid w:val="00FA13F4"/>
    <w:rsid w:val="00FA1539"/>
    <w:rsid w:val="00FA1B31"/>
    <w:rsid w:val="00FA232A"/>
    <w:rsid w:val="00FA27F9"/>
    <w:rsid w:val="00FA31C1"/>
    <w:rsid w:val="00FA3ECC"/>
    <w:rsid w:val="00FA4B26"/>
    <w:rsid w:val="00FA5DDA"/>
    <w:rsid w:val="00FA68B6"/>
    <w:rsid w:val="00FA6B9E"/>
    <w:rsid w:val="00FA6BD4"/>
    <w:rsid w:val="00FA72E1"/>
    <w:rsid w:val="00FA76E5"/>
    <w:rsid w:val="00FB0DF6"/>
    <w:rsid w:val="00FB1699"/>
    <w:rsid w:val="00FB1A7E"/>
    <w:rsid w:val="00FB207C"/>
    <w:rsid w:val="00FB2281"/>
    <w:rsid w:val="00FB2282"/>
    <w:rsid w:val="00FB35E9"/>
    <w:rsid w:val="00FB3990"/>
    <w:rsid w:val="00FB3DE0"/>
    <w:rsid w:val="00FB4166"/>
    <w:rsid w:val="00FB44F8"/>
    <w:rsid w:val="00FB4905"/>
    <w:rsid w:val="00FB49C6"/>
    <w:rsid w:val="00FB5E6D"/>
    <w:rsid w:val="00FB6FF3"/>
    <w:rsid w:val="00FB7011"/>
    <w:rsid w:val="00FB7A37"/>
    <w:rsid w:val="00FC03DE"/>
    <w:rsid w:val="00FC0C21"/>
    <w:rsid w:val="00FC0CCC"/>
    <w:rsid w:val="00FC0F67"/>
    <w:rsid w:val="00FC18F7"/>
    <w:rsid w:val="00FC1FC2"/>
    <w:rsid w:val="00FC22FE"/>
    <w:rsid w:val="00FC3A62"/>
    <w:rsid w:val="00FC3DE8"/>
    <w:rsid w:val="00FC40D5"/>
    <w:rsid w:val="00FC432C"/>
    <w:rsid w:val="00FC4471"/>
    <w:rsid w:val="00FC497C"/>
    <w:rsid w:val="00FC511A"/>
    <w:rsid w:val="00FC5900"/>
    <w:rsid w:val="00FC5B85"/>
    <w:rsid w:val="00FC6DF9"/>
    <w:rsid w:val="00FC765F"/>
    <w:rsid w:val="00FC7A44"/>
    <w:rsid w:val="00FC7A83"/>
    <w:rsid w:val="00FD0886"/>
    <w:rsid w:val="00FD2287"/>
    <w:rsid w:val="00FD2455"/>
    <w:rsid w:val="00FD39FA"/>
    <w:rsid w:val="00FD3AF2"/>
    <w:rsid w:val="00FD4166"/>
    <w:rsid w:val="00FD567D"/>
    <w:rsid w:val="00FD5702"/>
    <w:rsid w:val="00FD5787"/>
    <w:rsid w:val="00FD597C"/>
    <w:rsid w:val="00FD5C8B"/>
    <w:rsid w:val="00FD5E2D"/>
    <w:rsid w:val="00FD5FE2"/>
    <w:rsid w:val="00FD601E"/>
    <w:rsid w:val="00FD6289"/>
    <w:rsid w:val="00FD62DC"/>
    <w:rsid w:val="00FD6774"/>
    <w:rsid w:val="00FD6B77"/>
    <w:rsid w:val="00FD727C"/>
    <w:rsid w:val="00FD7FAA"/>
    <w:rsid w:val="00FE021E"/>
    <w:rsid w:val="00FE02DB"/>
    <w:rsid w:val="00FE0EC1"/>
    <w:rsid w:val="00FE1D6E"/>
    <w:rsid w:val="00FE24AE"/>
    <w:rsid w:val="00FE26CE"/>
    <w:rsid w:val="00FE2F41"/>
    <w:rsid w:val="00FE32B2"/>
    <w:rsid w:val="00FE415D"/>
    <w:rsid w:val="00FE4772"/>
    <w:rsid w:val="00FE4C4B"/>
    <w:rsid w:val="00FE5085"/>
    <w:rsid w:val="00FE5BC7"/>
    <w:rsid w:val="00FE5F40"/>
    <w:rsid w:val="00FE6372"/>
    <w:rsid w:val="00FE6AF3"/>
    <w:rsid w:val="00FF07B6"/>
    <w:rsid w:val="00FF0E90"/>
    <w:rsid w:val="00FF1344"/>
    <w:rsid w:val="00FF15CA"/>
    <w:rsid w:val="00FF1DD4"/>
    <w:rsid w:val="00FF2CCF"/>
    <w:rsid w:val="00FF2F89"/>
    <w:rsid w:val="00FF3AC6"/>
    <w:rsid w:val="00FF3AFF"/>
    <w:rsid w:val="00FF4239"/>
    <w:rsid w:val="00FF5274"/>
    <w:rsid w:val="00FF5C69"/>
    <w:rsid w:val="00FF6F63"/>
    <w:rsid w:val="00FF7A8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docId w15:val="{FB64EF6D-F5BE-4538-942A-837C2C147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7EB4"/>
  </w:style>
  <w:style w:type="paragraph" w:styleId="Nagwek1">
    <w:name w:val="heading 1"/>
    <w:basedOn w:val="Normalny"/>
    <w:next w:val="Normalny"/>
    <w:link w:val="Nagwek1Znak"/>
    <w:qFormat/>
    <w:rsid w:val="00AF4785"/>
    <w:pPr>
      <w:keepNext/>
      <w:keepLines/>
      <w:spacing w:before="240" w:after="0"/>
      <w:outlineLvl w:val="0"/>
    </w:pPr>
    <w:rPr>
      <w:rFonts w:ascii="Calibri Light" w:eastAsia="Times New Roman" w:hAnsi="Calibri Light" w:cs="Times New Roman"/>
      <w:b/>
      <w:bCs/>
      <w:color w:val="2E74B5"/>
      <w:sz w:val="28"/>
      <w:szCs w:val="28"/>
      <w:lang w:eastAsia="pl-PL"/>
    </w:rPr>
  </w:style>
  <w:style w:type="paragraph" w:styleId="Nagwek2">
    <w:name w:val="heading 2"/>
    <w:basedOn w:val="Normalny"/>
    <w:next w:val="Normalny"/>
    <w:link w:val="Nagwek2Znak"/>
    <w:unhideWhenUsed/>
    <w:qFormat/>
    <w:rsid w:val="00AF4785"/>
    <w:pPr>
      <w:keepNext/>
      <w:keepLines/>
      <w:spacing w:before="40" w:after="0"/>
      <w:outlineLvl w:val="1"/>
    </w:pPr>
    <w:rPr>
      <w:rFonts w:ascii="Calibri Light" w:eastAsia="Times New Roman" w:hAnsi="Calibri Light" w:cs="Times New Roman"/>
      <w:b/>
      <w:bCs/>
      <w:color w:val="5B9BD5"/>
      <w:sz w:val="26"/>
      <w:szCs w:val="26"/>
      <w:lang w:eastAsia="pl-PL"/>
    </w:rPr>
  </w:style>
  <w:style w:type="paragraph" w:styleId="Nagwek3">
    <w:name w:val="heading 3"/>
    <w:basedOn w:val="Normalny"/>
    <w:next w:val="Normalny"/>
    <w:link w:val="Nagwek3Znak"/>
    <w:uiPriority w:val="9"/>
    <w:unhideWhenUsed/>
    <w:qFormat/>
    <w:rsid w:val="007C6C2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iPriority w:val="99"/>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link w:val="BezodstpwZnak"/>
    <w:uiPriority w:val="1"/>
    <w:qFormat/>
    <w:rsid w:val="00456D0D"/>
    <w:pPr>
      <w:spacing w:after="0" w:line="240" w:lineRule="auto"/>
    </w:p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456D0D"/>
    <w:pPr>
      <w:ind w:left="720"/>
      <w:contextualSpacing/>
    </w:pPr>
  </w:style>
  <w:style w:type="paragraph" w:styleId="Poprawka">
    <w:name w:val="Revision"/>
    <w:hidden/>
    <w:uiPriority w:val="99"/>
    <w:semiHidden/>
    <w:rsid w:val="00725C41"/>
    <w:pPr>
      <w:spacing w:after="0" w:line="240" w:lineRule="auto"/>
    </w:pPr>
  </w:style>
  <w:style w:type="character" w:styleId="Odwoaniedokomentarza">
    <w:name w:val="annotation reference"/>
    <w:basedOn w:val="Domylnaczcionkaakapitu"/>
    <w:uiPriority w:val="99"/>
    <w:semiHidden/>
    <w:unhideWhenUsed/>
    <w:rsid w:val="00725C41"/>
    <w:rPr>
      <w:sz w:val="16"/>
      <w:szCs w:val="16"/>
    </w:rPr>
  </w:style>
  <w:style w:type="paragraph" w:styleId="Tekstkomentarza">
    <w:name w:val="annotation text"/>
    <w:basedOn w:val="Normalny"/>
    <w:link w:val="TekstkomentarzaZnak"/>
    <w:uiPriority w:val="99"/>
    <w:unhideWhenUsed/>
    <w:rsid w:val="00725C41"/>
    <w:pPr>
      <w:spacing w:line="240" w:lineRule="auto"/>
    </w:pPr>
    <w:rPr>
      <w:sz w:val="20"/>
      <w:szCs w:val="20"/>
    </w:rPr>
  </w:style>
  <w:style w:type="character" w:customStyle="1" w:styleId="TekstkomentarzaZnak">
    <w:name w:val="Tekst komentarza Znak"/>
    <w:basedOn w:val="Domylnaczcionkaakapitu"/>
    <w:link w:val="Tekstkomentarza"/>
    <w:uiPriority w:val="99"/>
    <w:rsid w:val="00725C41"/>
    <w:rPr>
      <w:sz w:val="20"/>
      <w:szCs w:val="20"/>
    </w:rPr>
  </w:style>
  <w:style w:type="paragraph" w:styleId="Tematkomentarza">
    <w:name w:val="annotation subject"/>
    <w:basedOn w:val="Tekstkomentarza"/>
    <w:next w:val="Tekstkomentarza"/>
    <w:link w:val="TematkomentarzaZnak"/>
    <w:uiPriority w:val="99"/>
    <w:semiHidden/>
    <w:unhideWhenUsed/>
    <w:rsid w:val="00725C41"/>
    <w:rPr>
      <w:b/>
      <w:bCs/>
    </w:rPr>
  </w:style>
  <w:style w:type="character" w:customStyle="1" w:styleId="TematkomentarzaZnak">
    <w:name w:val="Temat komentarza Znak"/>
    <w:basedOn w:val="TekstkomentarzaZnak"/>
    <w:link w:val="Tematkomentarza"/>
    <w:uiPriority w:val="99"/>
    <w:semiHidden/>
    <w:rsid w:val="00725C41"/>
    <w:rPr>
      <w:b/>
      <w:bCs/>
      <w:sz w:val="20"/>
      <w:szCs w:val="20"/>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A10F7"/>
  </w:style>
  <w:style w:type="paragraph" w:customStyle="1" w:styleId="Nagwek11">
    <w:name w:val="Nagłówek 11"/>
    <w:basedOn w:val="Normalny"/>
    <w:next w:val="Normalny"/>
    <w:qFormat/>
    <w:rsid w:val="00AF4785"/>
    <w:pPr>
      <w:keepNext/>
      <w:keepLines/>
      <w:spacing w:before="480" w:after="0" w:line="240" w:lineRule="auto"/>
      <w:outlineLvl w:val="0"/>
    </w:pPr>
    <w:rPr>
      <w:rFonts w:ascii="Calibri Light" w:eastAsia="Times New Roman" w:hAnsi="Calibri Light" w:cs="Times New Roman"/>
      <w:b/>
      <w:bCs/>
      <w:color w:val="2E74B5"/>
      <w:sz w:val="28"/>
      <w:szCs w:val="28"/>
      <w:lang w:eastAsia="pl-PL"/>
    </w:rPr>
  </w:style>
  <w:style w:type="paragraph" w:customStyle="1" w:styleId="Nagwek21">
    <w:name w:val="Nagłówek 21"/>
    <w:basedOn w:val="Normalny"/>
    <w:next w:val="Normalny"/>
    <w:unhideWhenUsed/>
    <w:qFormat/>
    <w:rsid w:val="00AF4785"/>
    <w:pPr>
      <w:keepNext/>
      <w:keepLines/>
      <w:spacing w:before="200" w:after="0" w:line="240" w:lineRule="auto"/>
      <w:outlineLvl w:val="1"/>
    </w:pPr>
    <w:rPr>
      <w:rFonts w:ascii="Calibri Light" w:eastAsia="Times New Roman" w:hAnsi="Calibri Light" w:cs="Times New Roman"/>
      <w:b/>
      <w:bCs/>
      <w:color w:val="5B9BD5"/>
      <w:sz w:val="26"/>
      <w:szCs w:val="26"/>
      <w:lang w:eastAsia="pl-PL"/>
    </w:rPr>
  </w:style>
  <w:style w:type="numbering" w:customStyle="1" w:styleId="Bezlisty1">
    <w:name w:val="Bez listy1"/>
    <w:next w:val="Bezlisty"/>
    <w:uiPriority w:val="99"/>
    <w:semiHidden/>
    <w:unhideWhenUsed/>
    <w:rsid w:val="00AF4785"/>
  </w:style>
  <w:style w:type="paragraph" w:styleId="Mapadokumentu">
    <w:name w:val="Document Map"/>
    <w:aliases w:val="Plan dokumentu"/>
    <w:basedOn w:val="Normalny"/>
    <w:link w:val="MapadokumentuZnak"/>
    <w:uiPriority w:val="99"/>
    <w:semiHidden/>
    <w:rsid w:val="00AF4785"/>
    <w:pPr>
      <w:shd w:val="clear" w:color="auto" w:fill="000080"/>
      <w:spacing w:after="0" w:line="240" w:lineRule="auto"/>
    </w:pPr>
    <w:rPr>
      <w:rFonts w:ascii="Tahoma" w:eastAsia="Times New Roman" w:hAnsi="Tahoma" w:cs="Tahoma"/>
      <w:sz w:val="20"/>
      <w:szCs w:val="20"/>
      <w:lang w:eastAsia="pl-PL"/>
    </w:rPr>
  </w:style>
  <w:style w:type="character" w:customStyle="1" w:styleId="MapadokumentuZnak">
    <w:name w:val="Mapa dokumentu Znak"/>
    <w:aliases w:val="Plan dokumentu Znak"/>
    <w:basedOn w:val="Domylnaczcionkaakapitu"/>
    <w:link w:val="Mapadokumentu"/>
    <w:uiPriority w:val="99"/>
    <w:semiHidden/>
    <w:rsid w:val="00AF4785"/>
    <w:rPr>
      <w:rFonts w:ascii="Tahoma" w:eastAsia="Times New Roman" w:hAnsi="Tahoma" w:cs="Tahoma"/>
      <w:sz w:val="20"/>
      <w:szCs w:val="20"/>
      <w:shd w:val="clear" w:color="auto" w:fill="000080"/>
      <w:lang w:eastAsia="pl-PL"/>
    </w:rPr>
  </w:style>
  <w:style w:type="paragraph" w:styleId="Tekstdymka">
    <w:name w:val="Balloon Text"/>
    <w:basedOn w:val="Normalny"/>
    <w:link w:val="TekstdymkaZnak"/>
    <w:uiPriority w:val="99"/>
    <w:semiHidden/>
    <w:rsid w:val="00AF4785"/>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semiHidden/>
    <w:rsid w:val="00AF4785"/>
    <w:rPr>
      <w:rFonts w:ascii="Tahoma" w:eastAsia="Times New Roman" w:hAnsi="Tahoma" w:cs="Tahoma"/>
      <w:sz w:val="16"/>
      <w:szCs w:val="16"/>
      <w:lang w:eastAsia="pl-PL"/>
    </w:rPr>
  </w:style>
  <w:style w:type="character" w:styleId="Numerstrony">
    <w:name w:val="page number"/>
    <w:basedOn w:val="Domylnaczcionkaakapitu"/>
    <w:rsid w:val="00AF4785"/>
  </w:style>
  <w:style w:type="character" w:styleId="Pogrubienie">
    <w:name w:val="Strong"/>
    <w:uiPriority w:val="22"/>
    <w:qFormat/>
    <w:rsid w:val="00AF4785"/>
    <w:rPr>
      <w:b/>
      <w:bCs/>
    </w:rPr>
  </w:style>
  <w:style w:type="table" w:styleId="Tabela-Siatka">
    <w:name w:val="Table Grid"/>
    <w:basedOn w:val="Standardowy"/>
    <w:uiPriority w:val="59"/>
    <w:rsid w:val="00AF478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escpisma">
    <w:name w:val="tresc.pisma"/>
    <w:basedOn w:val="Normalny"/>
    <w:qFormat/>
    <w:rsid w:val="00AF4785"/>
    <w:pPr>
      <w:spacing w:after="0" w:line="360" w:lineRule="auto"/>
      <w:ind w:left="-426" w:firstLine="709"/>
      <w:jc w:val="both"/>
    </w:pPr>
    <w:rPr>
      <w:rFonts w:ascii="Times New Roman" w:eastAsia="Calibri" w:hAnsi="Times New Roman" w:cs="Times New Roman"/>
      <w:sz w:val="24"/>
      <w:szCs w:val="24"/>
      <w:lang w:eastAsia="pl-PL"/>
    </w:rPr>
  </w:style>
  <w:style w:type="character" w:customStyle="1" w:styleId="Teksttreci2">
    <w:name w:val="Tekst treści (2)_"/>
    <w:link w:val="Teksttreci20"/>
    <w:uiPriority w:val="99"/>
    <w:rsid w:val="00AF4785"/>
    <w:rPr>
      <w:b/>
      <w:bCs/>
      <w:shd w:val="clear" w:color="auto" w:fill="FFFFFF"/>
    </w:rPr>
  </w:style>
  <w:style w:type="paragraph" w:customStyle="1" w:styleId="Teksttreci20">
    <w:name w:val="Tekst treści (2)"/>
    <w:basedOn w:val="Normalny"/>
    <w:link w:val="Teksttreci2"/>
    <w:uiPriority w:val="99"/>
    <w:rsid w:val="00AF4785"/>
    <w:pPr>
      <w:widowControl w:val="0"/>
      <w:shd w:val="clear" w:color="auto" w:fill="FFFFFF"/>
      <w:spacing w:after="60" w:line="0" w:lineRule="atLeast"/>
      <w:jc w:val="center"/>
    </w:pPr>
    <w:rPr>
      <w:b/>
      <w:bCs/>
    </w:rPr>
  </w:style>
  <w:style w:type="paragraph" w:styleId="Tekstpodstawowywcity2">
    <w:name w:val="Body Text Indent 2"/>
    <w:basedOn w:val="Normalny"/>
    <w:link w:val="Tekstpodstawowywcity2Znak"/>
    <w:uiPriority w:val="99"/>
    <w:unhideWhenUsed/>
    <w:rsid w:val="00AF4785"/>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rsid w:val="00AF4785"/>
    <w:rPr>
      <w:rFonts w:ascii="Times New Roman" w:eastAsia="Times New Roman" w:hAnsi="Times New Roman" w:cs="Times New Roman"/>
      <w:sz w:val="24"/>
      <w:szCs w:val="24"/>
      <w:lang w:eastAsia="pl-PL"/>
    </w:rPr>
  </w:style>
  <w:style w:type="character" w:customStyle="1" w:styleId="Teksttreci">
    <w:name w:val="Tekst treści"/>
    <w:basedOn w:val="Domylnaczcionkaakapitu"/>
    <w:rsid w:val="00AF4785"/>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rPr>
  </w:style>
  <w:style w:type="character" w:customStyle="1" w:styleId="TeksttreciPogrubienie">
    <w:name w:val="Tekst treści + Pogrubienie"/>
    <w:basedOn w:val="Domylnaczcionkaakapitu"/>
    <w:rsid w:val="00AF4785"/>
    <w:rPr>
      <w:rFonts w:ascii="Times New Roman" w:eastAsia="Times New Roman" w:hAnsi="Times New Roman" w:cs="Times New Roman"/>
      <w:b/>
      <w:bCs/>
      <w:i w:val="0"/>
      <w:iCs w:val="0"/>
      <w:smallCaps w:val="0"/>
      <w:strike w:val="0"/>
      <w:color w:val="000000"/>
      <w:spacing w:val="0"/>
      <w:w w:val="100"/>
      <w:position w:val="0"/>
      <w:sz w:val="24"/>
      <w:szCs w:val="24"/>
      <w:u w:val="none"/>
      <w:lang w:val="pl-PL"/>
    </w:rPr>
  </w:style>
  <w:style w:type="character" w:customStyle="1" w:styleId="PogrubienieTeksttreci105pt">
    <w:name w:val="Pogrubienie;Tekst treści + 10;5 pt"/>
    <w:basedOn w:val="Domylnaczcionkaakapitu"/>
    <w:rsid w:val="00AF4785"/>
    <w:rPr>
      <w:rFonts w:ascii="Times New Roman" w:eastAsia="Times New Roman" w:hAnsi="Times New Roman" w:cs="Times New Roman"/>
      <w:b/>
      <w:bCs/>
      <w:i w:val="0"/>
      <w:iCs w:val="0"/>
      <w:smallCaps w:val="0"/>
      <w:strike w:val="0"/>
      <w:color w:val="000000"/>
      <w:spacing w:val="0"/>
      <w:w w:val="100"/>
      <w:position w:val="0"/>
      <w:sz w:val="21"/>
      <w:szCs w:val="21"/>
      <w:u w:val="none"/>
      <w:lang w:val="pl-PL"/>
    </w:rPr>
  </w:style>
  <w:style w:type="character" w:customStyle="1" w:styleId="TeksttreciKursywa">
    <w:name w:val="Tekst treści + Kursywa"/>
    <w:basedOn w:val="Domylnaczcionkaakapitu"/>
    <w:uiPriority w:val="99"/>
    <w:rsid w:val="00AF4785"/>
    <w:rPr>
      <w:rFonts w:ascii="Times New Roman" w:eastAsia="Times New Roman" w:hAnsi="Times New Roman" w:cs="Times New Roman"/>
      <w:b w:val="0"/>
      <w:bCs w:val="0"/>
      <w:i/>
      <w:iCs/>
      <w:smallCaps w:val="0"/>
      <w:strike w:val="0"/>
      <w:color w:val="000000"/>
      <w:spacing w:val="0"/>
      <w:w w:val="100"/>
      <w:position w:val="0"/>
      <w:sz w:val="24"/>
      <w:szCs w:val="24"/>
      <w:u w:val="none"/>
      <w:lang w:val="pl-PL"/>
    </w:rPr>
  </w:style>
  <w:style w:type="paragraph" w:styleId="Tekstpodstawowywcity">
    <w:name w:val="Body Text Indent"/>
    <w:basedOn w:val="Normalny"/>
    <w:link w:val="TekstpodstawowywcityZnak"/>
    <w:unhideWhenUsed/>
    <w:rsid w:val="00AF4785"/>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AF4785"/>
    <w:rPr>
      <w:rFonts w:ascii="Times New Roman" w:eastAsia="Times New Roman" w:hAnsi="Times New Roman" w:cs="Times New Roman"/>
      <w:sz w:val="24"/>
      <w:szCs w:val="24"/>
      <w:lang w:eastAsia="pl-PL"/>
    </w:rPr>
  </w:style>
  <w:style w:type="character" w:customStyle="1" w:styleId="Teksttreci0">
    <w:name w:val="Tekst treści_"/>
    <w:basedOn w:val="Domylnaczcionkaakapitu"/>
    <w:link w:val="Teksttreci1"/>
    <w:rsid w:val="00AF4785"/>
    <w:rPr>
      <w:rFonts w:ascii="Arial" w:hAnsi="Arial" w:cs="Arial"/>
      <w:sz w:val="18"/>
      <w:szCs w:val="18"/>
      <w:shd w:val="clear" w:color="auto" w:fill="FFFFFF"/>
    </w:rPr>
  </w:style>
  <w:style w:type="character" w:customStyle="1" w:styleId="info-list-value-uzasadnienie">
    <w:name w:val="info-list-value-uzasadnienie"/>
    <w:basedOn w:val="Domylnaczcionkaakapitu"/>
    <w:rsid w:val="00AF4785"/>
  </w:style>
  <w:style w:type="paragraph" w:styleId="Tekstpodstawowy">
    <w:name w:val="Body Text"/>
    <w:basedOn w:val="Normalny"/>
    <w:link w:val="TekstpodstawowyZnak"/>
    <w:unhideWhenUsed/>
    <w:rsid w:val="00AF4785"/>
    <w:pPr>
      <w:spacing w:after="120" w:line="240" w:lineRule="auto"/>
    </w:pPr>
    <w:rPr>
      <w:rFonts w:ascii="Arial" w:eastAsia="Times New Roman" w:hAnsi="Arial" w:cs="Times New Roman"/>
      <w:sz w:val="24"/>
      <w:szCs w:val="24"/>
      <w:lang w:eastAsia="pl-PL"/>
    </w:rPr>
  </w:style>
  <w:style w:type="character" w:customStyle="1" w:styleId="TekstpodstawowyZnak">
    <w:name w:val="Tekst podstawowy Znak"/>
    <w:basedOn w:val="Domylnaczcionkaakapitu"/>
    <w:link w:val="Tekstpodstawowy"/>
    <w:rsid w:val="00AF4785"/>
    <w:rPr>
      <w:rFonts w:ascii="Arial" w:eastAsia="Times New Roman" w:hAnsi="Arial" w:cs="Times New Roman"/>
      <w:sz w:val="24"/>
      <w:szCs w:val="24"/>
      <w:lang w:eastAsia="pl-PL"/>
    </w:rPr>
  </w:style>
  <w:style w:type="character" w:customStyle="1" w:styleId="Podpistabeli2">
    <w:name w:val="Podpis tabeli (2)_"/>
    <w:basedOn w:val="Domylnaczcionkaakapitu"/>
    <w:link w:val="Podpistabeli21"/>
    <w:uiPriority w:val="99"/>
    <w:rsid w:val="00AF4785"/>
    <w:rPr>
      <w:rFonts w:ascii="Arial" w:hAnsi="Arial" w:cs="Arial"/>
      <w:shd w:val="clear" w:color="auto" w:fill="FFFFFF"/>
    </w:rPr>
  </w:style>
  <w:style w:type="paragraph" w:customStyle="1" w:styleId="Podpistabeli21">
    <w:name w:val="Podpis tabeli (2)1"/>
    <w:basedOn w:val="Normalny"/>
    <w:link w:val="Podpistabeli2"/>
    <w:uiPriority w:val="99"/>
    <w:rsid w:val="00AF4785"/>
    <w:pPr>
      <w:widowControl w:val="0"/>
      <w:shd w:val="clear" w:color="auto" w:fill="FFFFFF"/>
      <w:spacing w:after="0" w:line="240" w:lineRule="atLeast"/>
    </w:pPr>
    <w:rPr>
      <w:rFonts w:ascii="Arial" w:hAnsi="Arial" w:cs="Arial"/>
    </w:rPr>
  </w:style>
  <w:style w:type="character" w:customStyle="1" w:styleId="h11">
    <w:name w:val="h11"/>
    <w:basedOn w:val="Domylnaczcionkaakapitu"/>
    <w:rsid w:val="00AF4785"/>
    <w:rPr>
      <w:rFonts w:ascii="Verdana" w:hAnsi="Verdana" w:hint="default"/>
      <w:b/>
      <w:bCs/>
      <w:i w:val="0"/>
      <w:iCs w:val="0"/>
      <w:sz w:val="23"/>
      <w:szCs w:val="23"/>
    </w:rPr>
  </w:style>
  <w:style w:type="character" w:customStyle="1" w:styleId="akapit">
    <w:name w:val="akapit"/>
    <w:basedOn w:val="Domylnaczcionkaakapitu"/>
    <w:rsid w:val="00AF4785"/>
  </w:style>
  <w:style w:type="paragraph" w:customStyle="1" w:styleId="Default">
    <w:name w:val="Default"/>
    <w:rsid w:val="00AF4785"/>
    <w:pPr>
      <w:autoSpaceDE w:val="0"/>
      <w:autoSpaceDN w:val="0"/>
      <w:adjustRightInd w:val="0"/>
      <w:spacing w:after="0" w:line="240" w:lineRule="auto"/>
    </w:pPr>
    <w:rPr>
      <w:rFonts w:ascii="Verdana" w:eastAsia="Times New Roman" w:hAnsi="Verdana" w:cs="Verdana"/>
      <w:color w:val="000000"/>
      <w:sz w:val="24"/>
      <w:szCs w:val="24"/>
      <w:lang w:eastAsia="pl-PL"/>
    </w:rPr>
  </w:style>
  <w:style w:type="paragraph" w:customStyle="1" w:styleId="Akapitzlist1">
    <w:name w:val="Akapit z listą1"/>
    <w:basedOn w:val="Normalny"/>
    <w:qFormat/>
    <w:rsid w:val="00AF4785"/>
    <w:pPr>
      <w:suppressAutoHyphens/>
      <w:spacing w:after="0" w:line="240" w:lineRule="auto"/>
      <w:ind w:left="708"/>
    </w:pPr>
    <w:rPr>
      <w:rFonts w:ascii="Times New Roman" w:eastAsia="Times New Roman" w:hAnsi="Times New Roman" w:cs="Times New Roman"/>
      <w:sz w:val="24"/>
      <w:szCs w:val="24"/>
      <w:lang w:eastAsia="ar-SA"/>
    </w:rPr>
  </w:style>
  <w:style w:type="character" w:styleId="Tekstzastpczy">
    <w:name w:val="Placeholder Text"/>
    <w:basedOn w:val="Domylnaczcionkaakapitu"/>
    <w:uiPriority w:val="99"/>
    <w:semiHidden/>
    <w:rsid w:val="00AF4785"/>
    <w:rPr>
      <w:color w:val="808080"/>
    </w:rPr>
  </w:style>
  <w:style w:type="character" w:customStyle="1" w:styleId="Nierozpoznanawzmianka1">
    <w:name w:val="Nierozpoznana wzmianka1"/>
    <w:basedOn w:val="Domylnaczcionkaakapitu"/>
    <w:uiPriority w:val="99"/>
    <w:semiHidden/>
    <w:unhideWhenUsed/>
    <w:rsid w:val="00AF4785"/>
    <w:rPr>
      <w:color w:val="605E5C"/>
      <w:shd w:val="clear" w:color="auto" w:fill="E1DFDD"/>
    </w:rPr>
  </w:style>
  <w:style w:type="paragraph" w:customStyle="1" w:styleId="paragraph">
    <w:name w:val="paragraph"/>
    <w:basedOn w:val="Normalny"/>
    <w:rsid w:val="00AF478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AF4785"/>
  </w:style>
  <w:style w:type="character" w:customStyle="1" w:styleId="spellingerror">
    <w:name w:val="spellingerror"/>
    <w:basedOn w:val="Domylnaczcionkaakapitu"/>
    <w:rsid w:val="00AF4785"/>
  </w:style>
  <w:style w:type="character" w:customStyle="1" w:styleId="eop">
    <w:name w:val="eop"/>
    <w:basedOn w:val="Domylnaczcionkaakapitu"/>
    <w:rsid w:val="00AF4785"/>
  </w:style>
  <w:style w:type="character" w:customStyle="1" w:styleId="Bodytext">
    <w:name w:val="Body text_"/>
    <w:basedOn w:val="Domylnaczcionkaakapitu"/>
    <w:rsid w:val="00AF4785"/>
    <w:rPr>
      <w:rFonts w:ascii="Times New Roman" w:eastAsia="Times New Roman" w:hAnsi="Times New Roman" w:cs="Times New Roman"/>
      <w:b w:val="0"/>
      <w:bCs w:val="0"/>
      <w:i w:val="0"/>
      <w:iCs w:val="0"/>
      <w:smallCaps w:val="0"/>
      <w:strike w:val="0"/>
      <w:sz w:val="23"/>
      <w:szCs w:val="23"/>
    </w:rPr>
  </w:style>
  <w:style w:type="character" w:customStyle="1" w:styleId="Bodytext2">
    <w:name w:val="Body text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1">
    <w:name w:val="Heading #1_"/>
    <w:basedOn w:val="Domylnaczcionkaakapitu"/>
    <w:rsid w:val="00AF4785"/>
    <w:rPr>
      <w:rFonts w:ascii="Times New Roman" w:eastAsia="Times New Roman" w:hAnsi="Times New Roman" w:cs="Times New Roman"/>
      <w:b w:val="0"/>
      <w:bCs w:val="0"/>
      <w:i w:val="0"/>
      <w:iCs w:val="0"/>
      <w:smallCaps w:val="0"/>
      <w:strike w:val="0"/>
      <w:spacing w:val="0"/>
      <w:sz w:val="27"/>
      <w:szCs w:val="27"/>
    </w:rPr>
  </w:style>
  <w:style w:type="character" w:customStyle="1" w:styleId="Bodytext2NotBold">
    <w:name w:val="Body text (2) + Not Bold"/>
    <w:basedOn w:val="Bodytext2"/>
    <w:rsid w:val="00AF4785"/>
    <w:rPr>
      <w:rFonts w:ascii="Times New Roman" w:eastAsia="Times New Roman" w:hAnsi="Times New Roman" w:cs="Times New Roman"/>
      <w:b/>
      <w:bCs/>
      <w:i w:val="0"/>
      <w:iCs w:val="0"/>
      <w:smallCaps w:val="0"/>
      <w:strike w:val="0"/>
      <w:spacing w:val="0"/>
      <w:sz w:val="23"/>
      <w:szCs w:val="23"/>
    </w:rPr>
  </w:style>
  <w:style w:type="character" w:customStyle="1" w:styleId="Bodytext20">
    <w:name w:val="Body text (2)"/>
    <w:basedOn w:val="Bodytext2"/>
    <w:rsid w:val="00AF478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BodytextBold">
    <w:name w:val="Body text + Bold"/>
    <w:basedOn w:val="Bodytext"/>
    <w:rsid w:val="00AF4785"/>
    <w:rPr>
      <w:rFonts w:ascii="Times New Roman" w:eastAsia="Times New Roman" w:hAnsi="Times New Roman" w:cs="Times New Roman"/>
      <w:b/>
      <w:bCs/>
      <w:i w:val="0"/>
      <w:iCs w:val="0"/>
      <w:smallCaps w:val="0"/>
      <w:strike w:val="0"/>
      <w:spacing w:val="0"/>
      <w:sz w:val="23"/>
      <w:szCs w:val="23"/>
    </w:rPr>
  </w:style>
  <w:style w:type="character" w:customStyle="1" w:styleId="Heading2">
    <w:name w:val="Heading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20">
    <w:name w:val="Heading #2"/>
    <w:basedOn w:val="Heading2"/>
    <w:rsid w:val="00AF478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Bodytext105ptBold">
    <w:name w:val="Body text + 10;5 pt;Bold"/>
    <w:basedOn w:val="Bodytext"/>
    <w:rsid w:val="00AF4785"/>
    <w:rPr>
      <w:rFonts w:ascii="Times New Roman" w:eastAsia="Times New Roman" w:hAnsi="Times New Roman" w:cs="Times New Roman"/>
      <w:b/>
      <w:bCs/>
      <w:i w:val="0"/>
      <w:iCs w:val="0"/>
      <w:smallCaps w:val="0"/>
      <w:strike w:val="0"/>
      <w:spacing w:val="0"/>
      <w:sz w:val="21"/>
      <w:szCs w:val="21"/>
    </w:rPr>
  </w:style>
  <w:style w:type="character" w:customStyle="1" w:styleId="Bodytext2105ptNotBold">
    <w:name w:val="Body text (2) + 10;5 pt;Not Bold"/>
    <w:basedOn w:val="Bodytext2"/>
    <w:rsid w:val="00AF4785"/>
    <w:rPr>
      <w:rFonts w:ascii="Times New Roman" w:eastAsia="Times New Roman" w:hAnsi="Times New Roman" w:cs="Times New Roman"/>
      <w:b/>
      <w:bCs/>
      <w:i w:val="0"/>
      <w:iCs w:val="0"/>
      <w:smallCaps w:val="0"/>
      <w:strike w:val="0"/>
      <w:spacing w:val="0"/>
      <w:sz w:val="21"/>
      <w:szCs w:val="21"/>
    </w:rPr>
  </w:style>
  <w:style w:type="character" w:customStyle="1" w:styleId="Bodytext211pt">
    <w:name w:val="Body text (2) + 11 pt"/>
    <w:basedOn w:val="Bodytext2"/>
    <w:rsid w:val="00AF4785"/>
    <w:rPr>
      <w:rFonts w:ascii="Times New Roman" w:eastAsia="Times New Roman" w:hAnsi="Times New Roman" w:cs="Times New Roman"/>
      <w:b w:val="0"/>
      <w:bCs w:val="0"/>
      <w:i w:val="0"/>
      <w:iCs w:val="0"/>
      <w:smallCaps w:val="0"/>
      <w:strike w:val="0"/>
      <w:spacing w:val="0"/>
      <w:sz w:val="22"/>
      <w:szCs w:val="22"/>
    </w:rPr>
  </w:style>
  <w:style w:type="character" w:customStyle="1" w:styleId="Bodytext2105pt">
    <w:name w:val="Body text (2) + 10;5 pt"/>
    <w:basedOn w:val="Bodytext2"/>
    <w:rsid w:val="00AF4785"/>
    <w:rPr>
      <w:rFonts w:ascii="Times New Roman" w:eastAsia="Times New Roman" w:hAnsi="Times New Roman" w:cs="Times New Roman"/>
      <w:b w:val="0"/>
      <w:bCs w:val="0"/>
      <w:i w:val="0"/>
      <w:iCs w:val="0"/>
      <w:smallCaps w:val="0"/>
      <w:strike w:val="0"/>
      <w:spacing w:val="0"/>
      <w:sz w:val="21"/>
      <w:szCs w:val="21"/>
    </w:rPr>
  </w:style>
  <w:style w:type="character" w:customStyle="1" w:styleId="Tablecaption">
    <w:name w:val="Table caption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5">
    <w:name w:val="Body text (5)_"/>
    <w:basedOn w:val="Domylnaczcionkaakapitu"/>
    <w:link w:val="Bodytext50"/>
    <w:rsid w:val="00AF4785"/>
    <w:rPr>
      <w:sz w:val="8"/>
      <w:szCs w:val="8"/>
      <w:shd w:val="clear" w:color="auto" w:fill="FFFFFF"/>
    </w:rPr>
  </w:style>
  <w:style w:type="character" w:customStyle="1" w:styleId="Bodytext6">
    <w:name w:val="Body text (6)_"/>
    <w:basedOn w:val="Domylnaczcionkaakapitu"/>
    <w:link w:val="Bodytext60"/>
    <w:rsid w:val="00AF4785"/>
    <w:rPr>
      <w:sz w:val="8"/>
      <w:szCs w:val="8"/>
      <w:shd w:val="clear" w:color="auto" w:fill="FFFFFF"/>
    </w:rPr>
  </w:style>
  <w:style w:type="character" w:customStyle="1" w:styleId="Bodytext4">
    <w:name w:val="Body text (4)_"/>
    <w:basedOn w:val="Domylnaczcionkaakapitu"/>
    <w:link w:val="Bodytext40"/>
    <w:rsid w:val="00AF4785"/>
    <w:rPr>
      <w:sz w:val="8"/>
      <w:szCs w:val="8"/>
      <w:shd w:val="clear" w:color="auto" w:fill="FFFFFF"/>
    </w:rPr>
  </w:style>
  <w:style w:type="character" w:customStyle="1" w:styleId="Bodytext3">
    <w:name w:val="Body text (3)_"/>
    <w:basedOn w:val="Domylnaczcionkaakapitu"/>
    <w:link w:val="Bodytext30"/>
    <w:rsid w:val="00AF4785"/>
    <w:rPr>
      <w:shd w:val="clear" w:color="auto" w:fill="FFFFFF"/>
    </w:rPr>
  </w:style>
  <w:style w:type="character" w:customStyle="1" w:styleId="Bodytext7">
    <w:name w:val="Body text (7)_"/>
    <w:basedOn w:val="Domylnaczcionkaakapitu"/>
    <w:link w:val="Bodytext70"/>
    <w:rsid w:val="00AF4785"/>
    <w:rPr>
      <w:sz w:val="8"/>
      <w:szCs w:val="8"/>
      <w:shd w:val="clear" w:color="auto" w:fill="FFFFFF"/>
    </w:rPr>
  </w:style>
  <w:style w:type="character" w:customStyle="1" w:styleId="Bodytext8">
    <w:name w:val="Body text (8)_"/>
    <w:basedOn w:val="Domylnaczcionkaakapitu"/>
    <w:link w:val="Bodytext80"/>
    <w:rsid w:val="00AF4785"/>
    <w:rPr>
      <w:sz w:val="8"/>
      <w:szCs w:val="8"/>
      <w:shd w:val="clear" w:color="auto" w:fill="FFFFFF"/>
    </w:rPr>
  </w:style>
  <w:style w:type="character" w:customStyle="1" w:styleId="Bodytext9">
    <w:name w:val="Body text (9)_"/>
    <w:basedOn w:val="Domylnaczcionkaakapitu"/>
    <w:link w:val="Bodytext90"/>
    <w:rsid w:val="00AF4785"/>
    <w:rPr>
      <w:sz w:val="8"/>
      <w:szCs w:val="8"/>
      <w:shd w:val="clear" w:color="auto" w:fill="FFFFFF"/>
    </w:rPr>
  </w:style>
  <w:style w:type="character" w:customStyle="1" w:styleId="Bodytext12">
    <w:name w:val="Body text (12)_"/>
    <w:basedOn w:val="Domylnaczcionkaakapitu"/>
    <w:link w:val="Bodytext120"/>
    <w:rsid w:val="00AF4785"/>
    <w:rPr>
      <w:sz w:val="9"/>
      <w:szCs w:val="9"/>
      <w:shd w:val="clear" w:color="auto" w:fill="FFFFFF"/>
    </w:rPr>
  </w:style>
  <w:style w:type="character" w:customStyle="1" w:styleId="Bodytext10">
    <w:name w:val="Body text (10)_"/>
    <w:basedOn w:val="Domylnaczcionkaakapitu"/>
    <w:link w:val="Bodytext100"/>
    <w:rsid w:val="00AF4785"/>
    <w:rPr>
      <w:sz w:val="8"/>
      <w:szCs w:val="8"/>
      <w:shd w:val="clear" w:color="auto" w:fill="FFFFFF"/>
    </w:rPr>
  </w:style>
  <w:style w:type="character" w:customStyle="1" w:styleId="Bodytext11">
    <w:name w:val="Body text (11)_"/>
    <w:basedOn w:val="Domylnaczcionkaakapitu"/>
    <w:link w:val="Bodytext110"/>
    <w:rsid w:val="00AF4785"/>
    <w:rPr>
      <w:sz w:val="8"/>
      <w:szCs w:val="8"/>
      <w:shd w:val="clear" w:color="auto" w:fill="FFFFFF"/>
    </w:rPr>
  </w:style>
  <w:style w:type="character" w:customStyle="1" w:styleId="Bodytext13">
    <w:name w:val="Body text (13)_"/>
    <w:basedOn w:val="Domylnaczcionkaakapitu"/>
    <w:link w:val="Bodytext130"/>
    <w:rsid w:val="00AF4785"/>
    <w:rPr>
      <w:sz w:val="9"/>
      <w:szCs w:val="9"/>
      <w:shd w:val="clear" w:color="auto" w:fill="FFFFFF"/>
    </w:rPr>
  </w:style>
  <w:style w:type="character" w:customStyle="1" w:styleId="Bodytext15">
    <w:name w:val="Body text (15)_"/>
    <w:basedOn w:val="Domylnaczcionkaakapitu"/>
    <w:link w:val="Bodytext150"/>
    <w:rsid w:val="00AF4785"/>
    <w:rPr>
      <w:sz w:val="9"/>
      <w:szCs w:val="9"/>
      <w:shd w:val="clear" w:color="auto" w:fill="FFFFFF"/>
    </w:rPr>
  </w:style>
  <w:style w:type="character" w:customStyle="1" w:styleId="Bodytext14">
    <w:name w:val="Body text (14)_"/>
    <w:basedOn w:val="Domylnaczcionkaakapitu"/>
    <w:link w:val="Bodytext140"/>
    <w:rsid w:val="00AF4785"/>
    <w:rPr>
      <w:sz w:val="8"/>
      <w:szCs w:val="8"/>
      <w:shd w:val="clear" w:color="auto" w:fill="FFFFFF"/>
    </w:rPr>
  </w:style>
  <w:style w:type="character" w:customStyle="1" w:styleId="Bodytext19">
    <w:name w:val="Body text (19)_"/>
    <w:basedOn w:val="Domylnaczcionkaakapitu"/>
    <w:link w:val="Bodytext190"/>
    <w:rsid w:val="00AF4785"/>
    <w:rPr>
      <w:sz w:val="9"/>
      <w:szCs w:val="9"/>
      <w:shd w:val="clear" w:color="auto" w:fill="FFFFFF"/>
    </w:rPr>
  </w:style>
  <w:style w:type="character" w:customStyle="1" w:styleId="Bodytext18">
    <w:name w:val="Body text (18)_"/>
    <w:basedOn w:val="Domylnaczcionkaakapitu"/>
    <w:link w:val="Bodytext180"/>
    <w:rsid w:val="00AF4785"/>
    <w:rPr>
      <w:sz w:val="14"/>
      <w:szCs w:val="14"/>
      <w:shd w:val="clear" w:color="auto" w:fill="FFFFFF"/>
    </w:rPr>
  </w:style>
  <w:style w:type="character" w:customStyle="1" w:styleId="Bodytext16">
    <w:name w:val="Body text (16)_"/>
    <w:basedOn w:val="Domylnaczcionkaakapitu"/>
    <w:link w:val="Bodytext160"/>
    <w:rsid w:val="00AF4785"/>
    <w:rPr>
      <w:sz w:val="8"/>
      <w:szCs w:val="8"/>
      <w:shd w:val="clear" w:color="auto" w:fill="FFFFFF"/>
    </w:rPr>
  </w:style>
  <w:style w:type="character" w:customStyle="1" w:styleId="Bodytext17">
    <w:name w:val="Body text (17)_"/>
    <w:basedOn w:val="Domylnaczcionkaakapitu"/>
    <w:link w:val="Bodytext170"/>
    <w:rsid w:val="00AF4785"/>
    <w:rPr>
      <w:sz w:val="8"/>
      <w:szCs w:val="8"/>
      <w:shd w:val="clear" w:color="auto" w:fill="FFFFFF"/>
    </w:rPr>
  </w:style>
  <w:style w:type="character" w:customStyle="1" w:styleId="Bodytext21">
    <w:name w:val="Body text (21)_"/>
    <w:basedOn w:val="Domylnaczcionkaakapitu"/>
    <w:link w:val="Bodytext210"/>
    <w:rsid w:val="00AF4785"/>
    <w:rPr>
      <w:sz w:val="9"/>
      <w:szCs w:val="9"/>
      <w:shd w:val="clear" w:color="auto" w:fill="FFFFFF"/>
    </w:rPr>
  </w:style>
  <w:style w:type="character" w:customStyle="1" w:styleId="Bodytext200">
    <w:name w:val="Body text (20)_"/>
    <w:basedOn w:val="Domylnaczcionkaakapitu"/>
    <w:link w:val="Bodytext201"/>
    <w:rsid w:val="00AF4785"/>
    <w:rPr>
      <w:sz w:val="11"/>
      <w:szCs w:val="11"/>
      <w:shd w:val="clear" w:color="auto" w:fill="FFFFFF"/>
    </w:rPr>
  </w:style>
  <w:style w:type="character" w:customStyle="1" w:styleId="Bodytext22">
    <w:name w:val="Body text (22)_"/>
    <w:basedOn w:val="Domylnaczcionkaakapitu"/>
    <w:link w:val="Bodytext220"/>
    <w:rsid w:val="00AF4785"/>
    <w:rPr>
      <w:sz w:val="8"/>
      <w:szCs w:val="8"/>
      <w:shd w:val="clear" w:color="auto" w:fill="FFFFFF"/>
    </w:rPr>
  </w:style>
  <w:style w:type="character" w:customStyle="1" w:styleId="Tekstpodstawowy1">
    <w:name w:val="Tekst podstawowy1"/>
    <w:basedOn w:val="Bodytext"/>
    <w:rsid w:val="00AF4785"/>
    <w:rPr>
      <w:rFonts w:ascii="Times New Roman" w:eastAsia="Times New Roman" w:hAnsi="Times New Roman" w:cs="Times New Roman"/>
      <w:b w:val="0"/>
      <w:bCs w:val="0"/>
      <w:i w:val="0"/>
      <w:iCs w:val="0"/>
      <w:smallCaps w:val="0"/>
      <w:strike w:val="0"/>
      <w:sz w:val="23"/>
      <w:szCs w:val="23"/>
      <w:u w:val="single"/>
    </w:rPr>
  </w:style>
  <w:style w:type="character" w:customStyle="1" w:styleId="BodytextItalic">
    <w:name w:val="Body text + Italic"/>
    <w:basedOn w:val="Bodytext"/>
    <w:rsid w:val="00AF4785"/>
    <w:rPr>
      <w:rFonts w:ascii="Times New Roman" w:eastAsia="Times New Roman" w:hAnsi="Times New Roman" w:cs="Times New Roman"/>
      <w:b w:val="0"/>
      <w:bCs w:val="0"/>
      <w:i/>
      <w:iCs/>
      <w:smallCaps w:val="0"/>
      <w:strike w:val="0"/>
      <w:spacing w:val="0"/>
      <w:sz w:val="23"/>
      <w:szCs w:val="23"/>
      <w:u w:val="single"/>
    </w:rPr>
  </w:style>
  <w:style w:type="character" w:customStyle="1" w:styleId="Heading10">
    <w:name w:val="Heading #1"/>
    <w:basedOn w:val="Heading1"/>
    <w:rsid w:val="00AF4785"/>
    <w:rPr>
      <w:rFonts w:ascii="Times New Roman" w:eastAsia="Times New Roman" w:hAnsi="Times New Roman" w:cs="Times New Roman"/>
      <w:b w:val="0"/>
      <w:bCs w:val="0"/>
      <w:i w:val="0"/>
      <w:iCs w:val="0"/>
      <w:smallCaps w:val="0"/>
      <w:strike w:val="0"/>
      <w:spacing w:val="0"/>
      <w:sz w:val="27"/>
      <w:szCs w:val="27"/>
    </w:rPr>
  </w:style>
  <w:style w:type="character" w:customStyle="1" w:styleId="Tablecaption0">
    <w:name w:val="Table caption"/>
    <w:basedOn w:val="Tablecaption"/>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3">
    <w:name w:val="Body text (23)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30">
    <w:name w:val="Body text (23)"/>
    <w:basedOn w:val="Bodytext23"/>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4)_"/>
    <w:basedOn w:val="Domylnaczcionkaakapitu"/>
    <w:link w:val="Bodytext240"/>
    <w:rsid w:val="00AF4785"/>
    <w:rPr>
      <w:rFonts w:ascii="MS Gothic" w:eastAsia="MS Gothic" w:hAnsi="MS Gothic" w:cs="MS Gothic"/>
      <w:sz w:val="8"/>
      <w:szCs w:val="8"/>
      <w:shd w:val="clear" w:color="auto" w:fill="FFFFFF"/>
    </w:rPr>
  </w:style>
  <w:style w:type="character" w:customStyle="1" w:styleId="Bodytext11pt">
    <w:name w:val="Body text + 11 pt"/>
    <w:basedOn w:val="Bodytext"/>
    <w:rsid w:val="00AF4785"/>
    <w:rPr>
      <w:rFonts w:ascii="Times New Roman" w:eastAsia="Times New Roman" w:hAnsi="Times New Roman" w:cs="Times New Roman"/>
      <w:b w:val="0"/>
      <w:bCs w:val="0"/>
      <w:i w:val="0"/>
      <w:iCs w:val="0"/>
      <w:smallCaps w:val="0"/>
      <w:strike w:val="0"/>
      <w:spacing w:val="0"/>
      <w:sz w:val="22"/>
      <w:szCs w:val="22"/>
    </w:rPr>
  </w:style>
  <w:style w:type="character" w:customStyle="1" w:styleId="Bodytext26">
    <w:name w:val="Body text (26)_"/>
    <w:basedOn w:val="Domylnaczcionkaakapitu"/>
    <w:link w:val="Bodytext260"/>
    <w:rsid w:val="00AF4785"/>
    <w:rPr>
      <w:rFonts w:ascii="MS Gothic" w:eastAsia="MS Gothic" w:hAnsi="MS Gothic" w:cs="MS Gothic"/>
      <w:sz w:val="8"/>
      <w:szCs w:val="8"/>
      <w:shd w:val="clear" w:color="auto" w:fill="FFFFFF"/>
    </w:rPr>
  </w:style>
  <w:style w:type="character" w:customStyle="1" w:styleId="Bodytext25">
    <w:name w:val="Body text (25)_"/>
    <w:basedOn w:val="Domylnaczcionkaakapitu"/>
    <w:link w:val="Bodytext250"/>
    <w:rsid w:val="00AF4785"/>
    <w:rPr>
      <w:rFonts w:ascii="MS Gothic" w:eastAsia="MS Gothic" w:hAnsi="MS Gothic" w:cs="MS Gothic"/>
      <w:sz w:val="8"/>
      <w:szCs w:val="8"/>
      <w:shd w:val="clear" w:color="auto" w:fill="FFFFFF"/>
    </w:rPr>
  </w:style>
  <w:style w:type="character" w:customStyle="1" w:styleId="Bodytext27">
    <w:name w:val="Body text (27)_"/>
    <w:basedOn w:val="Domylnaczcionkaakapitu"/>
    <w:link w:val="Bodytext270"/>
    <w:rsid w:val="00AF4785"/>
    <w:rPr>
      <w:spacing w:val="10"/>
      <w:sz w:val="21"/>
      <w:szCs w:val="21"/>
      <w:shd w:val="clear" w:color="auto" w:fill="FFFFFF"/>
    </w:rPr>
  </w:style>
  <w:style w:type="character" w:customStyle="1" w:styleId="Bodytext28">
    <w:name w:val="Body text (28)_"/>
    <w:basedOn w:val="Domylnaczcionkaakapitu"/>
    <w:link w:val="Bodytext280"/>
    <w:rsid w:val="00AF4785"/>
    <w:rPr>
      <w:sz w:val="8"/>
      <w:szCs w:val="8"/>
      <w:shd w:val="clear" w:color="auto" w:fill="FFFFFF"/>
    </w:rPr>
  </w:style>
  <w:style w:type="character" w:customStyle="1" w:styleId="Bodytext29">
    <w:name w:val="Body text (29)_"/>
    <w:basedOn w:val="Domylnaczcionkaakapitu"/>
    <w:link w:val="Bodytext290"/>
    <w:rsid w:val="00AF4785"/>
    <w:rPr>
      <w:sz w:val="9"/>
      <w:szCs w:val="9"/>
      <w:shd w:val="clear" w:color="auto" w:fill="FFFFFF"/>
    </w:rPr>
  </w:style>
  <w:style w:type="character" w:customStyle="1" w:styleId="Bodytext300">
    <w:name w:val="Body text (30)_"/>
    <w:basedOn w:val="Domylnaczcionkaakapitu"/>
    <w:link w:val="Bodytext301"/>
    <w:rsid w:val="00AF4785"/>
    <w:rPr>
      <w:rFonts w:ascii="Candara" w:eastAsia="Candara" w:hAnsi="Candara" w:cs="Candara"/>
      <w:sz w:val="11"/>
      <w:szCs w:val="11"/>
      <w:shd w:val="clear" w:color="auto" w:fill="FFFFFF"/>
    </w:rPr>
  </w:style>
  <w:style w:type="character" w:customStyle="1" w:styleId="Tablecaption2">
    <w:name w:val="Table caption (2)_"/>
    <w:basedOn w:val="Domylnaczcionkaakapitu"/>
    <w:link w:val="Tablecaption20"/>
    <w:rsid w:val="00AF4785"/>
    <w:rPr>
      <w:sz w:val="23"/>
      <w:szCs w:val="23"/>
      <w:shd w:val="clear" w:color="auto" w:fill="FFFFFF"/>
    </w:rPr>
  </w:style>
  <w:style w:type="character" w:customStyle="1" w:styleId="Bodytext31">
    <w:name w:val="Body text (31)_"/>
    <w:basedOn w:val="Domylnaczcionkaakapitu"/>
    <w:link w:val="Bodytext310"/>
    <w:rsid w:val="00AF4785"/>
    <w:rPr>
      <w:sz w:val="8"/>
      <w:szCs w:val="8"/>
      <w:shd w:val="clear" w:color="auto" w:fill="FFFFFF"/>
    </w:rPr>
  </w:style>
  <w:style w:type="character" w:customStyle="1" w:styleId="Bodytext32">
    <w:name w:val="Body text (32)_"/>
    <w:basedOn w:val="Domylnaczcionkaakapitu"/>
    <w:link w:val="Bodytext320"/>
    <w:rsid w:val="00AF4785"/>
    <w:rPr>
      <w:sz w:val="9"/>
      <w:szCs w:val="9"/>
      <w:shd w:val="clear" w:color="auto" w:fill="FFFFFF"/>
    </w:rPr>
  </w:style>
  <w:style w:type="character" w:customStyle="1" w:styleId="BodytextSpacing1pt">
    <w:name w:val="Body text + Spacing 1 pt"/>
    <w:basedOn w:val="Bodytext"/>
    <w:rsid w:val="00AF4785"/>
    <w:rPr>
      <w:rFonts w:ascii="Times New Roman" w:eastAsia="Times New Roman" w:hAnsi="Times New Roman" w:cs="Times New Roman"/>
      <w:b w:val="0"/>
      <w:bCs w:val="0"/>
      <w:i w:val="0"/>
      <w:iCs w:val="0"/>
      <w:smallCaps w:val="0"/>
      <w:strike w:val="0"/>
      <w:spacing w:val="30"/>
      <w:sz w:val="23"/>
      <w:szCs w:val="23"/>
    </w:rPr>
  </w:style>
  <w:style w:type="character" w:customStyle="1" w:styleId="Heading12">
    <w:name w:val="Heading #1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120">
    <w:name w:val="Heading #1 (2)"/>
    <w:basedOn w:val="Heading12"/>
    <w:rsid w:val="00AF4785"/>
    <w:rPr>
      <w:rFonts w:ascii="Times New Roman" w:eastAsia="Times New Roman" w:hAnsi="Times New Roman" w:cs="Times New Roman"/>
      <w:b w:val="0"/>
      <w:bCs w:val="0"/>
      <w:i w:val="0"/>
      <w:iCs w:val="0"/>
      <w:smallCaps w:val="0"/>
      <w:strike w:val="0"/>
      <w:spacing w:val="0"/>
      <w:sz w:val="23"/>
      <w:szCs w:val="23"/>
    </w:rPr>
  </w:style>
  <w:style w:type="paragraph" w:customStyle="1" w:styleId="Bodytext50">
    <w:name w:val="Body text (5)"/>
    <w:basedOn w:val="Normalny"/>
    <w:link w:val="Bodytext5"/>
    <w:rsid w:val="00AF4785"/>
    <w:pPr>
      <w:shd w:val="clear" w:color="auto" w:fill="FFFFFF"/>
      <w:spacing w:after="0" w:line="0" w:lineRule="atLeast"/>
    </w:pPr>
    <w:rPr>
      <w:sz w:val="8"/>
      <w:szCs w:val="8"/>
    </w:rPr>
  </w:style>
  <w:style w:type="paragraph" w:customStyle="1" w:styleId="Bodytext60">
    <w:name w:val="Body text (6)"/>
    <w:basedOn w:val="Normalny"/>
    <w:link w:val="Bodytext6"/>
    <w:rsid w:val="00AF4785"/>
    <w:pPr>
      <w:shd w:val="clear" w:color="auto" w:fill="FFFFFF"/>
      <w:spacing w:after="0" w:line="0" w:lineRule="atLeast"/>
    </w:pPr>
    <w:rPr>
      <w:sz w:val="8"/>
      <w:szCs w:val="8"/>
    </w:rPr>
  </w:style>
  <w:style w:type="paragraph" w:customStyle="1" w:styleId="Bodytext40">
    <w:name w:val="Body text (4)"/>
    <w:basedOn w:val="Normalny"/>
    <w:link w:val="Bodytext4"/>
    <w:rsid w:val="00AF4785"/>
    <w:pPr>
      <w:shd w:val="clear" w:color="auto" w:fill="FFFFFF"/>
      <w:spacing w:after="0" w:line="0" w:lineRule="atLeast"/>
    </w:pPr>
    <w:rPr>
      <w:sz w:val="8"/>
      <w:szCs w:val="8"/>
    </w:rPr>
  </w:style>
  <w:style w:type="paragraph" w:customStyle="1" w:styleId="Bodytext30">
    <w:name w:val="Body text (3)"/>
    <w:basedOn w:val="Normalny"/>
    <w:link w:val="Bodytext3"/>
    <w:rsid w:val="00AF4785"/>
    <w:pPr>
      <w:shd w:val="clear" w:color="auto" w:fill="FFFFFF"/>
      <w:spacing w:after="0" w:line="0" w:lineRule="atLeast"/>
    </w:pPr>
  </w:style>
  <w:style w:type="paragraph" w:customStyle="1" w:styleId="Bodytext70">
    <w:name w:val="Body text (7)"/>
    <w:basedOn w:val="Normalny"/>
    <w:link w:val="Bodytext7"/>
    <w:rsid w:val="00AF4785"/>
    <w:pPr>
      <w:shd w:val="clear" w:color="auto" w:fill="FFFFFF"/>
      <w:spacing w:after="0" w:line="0" w:lineRule="atLeast"/>
    </w:pPr>
    <w:rPr>
      <w:sz w:val="8"/>
      <w:szCs w:val="8"/>
    </w:rPr>
  </w:style>
  <w:style w:type="paragraph" w:customStyle="1" w:styleId="Bodytext80">
    <w:name w:val="Body text (8)"/>
    <w:basedOn w:val="Normalny"/>
    <w:link w:val="Bodytext8"/>
    <w:rsid w:val="00AF4785"/>
    <w:pPr>
      <w:shd w:val="clear" w:color="auto" w:fill="FFFFFF"/>
      <w:spacing w:after="0" w:line="0" w:lineRule="atLeast"/>
    </w:pPr>
    <w:rPr>
      <w:sz w:val="8"/>
      <w:szCs w:val="8"/>
    </w:rPr>
  </w:style>
  <w:style w:type="paragraph" w:customStyle="1" w:styleId="Bodytext90">
    <w:name w:val="Body text (9)"/>
    <w:basedOn w:val="Normalny"/>
    <w:link w:val="Bodytext9"/>
    <w:rsid w:val="00AF4785"/>
    <w:pPr>
      <w:shd w:val="clear" w:color="auto" w:fill="FFFFFF"/>
      <w:spacing w:after="0" w:line="0" w:lineRule="atLeast"/>
    </w:pPr>
    <w:rPr>
      <w:sz w:val="8"/>
      <w:szCs w:val="8"/>
    </w:rPr>
  </w:style>
  <w:style w:type="paragraph" w:customStyle="1" w:styleId="Bodytext120">
    <w:name w:val="Body text (12)"/>
    <w:basedOn w:val="Normalny"/>
    <w:link w:val="Bodytext12"/>
    <w:rsid w:val="00AF4785"/>
    <w:pPr>
      <w:shd w:val="clear" w:color="auto" w:fill="FFFFFF"/>
      <w:spacing w:after="0" w:line="0" w:lineRule="atLeast"/>
    </w:pPr>
    <w:rPr>
      <w:sz w:val="9"/>
      <w:szCs w:val="9"/>
    </w:rPr>
  </w:style>
  <w:style w:type="paragraph" w:customStyle="1" w:styleId="Bodytext100">
    <w:name w:val="Body text (10)"/>
    <w:basedOn w:val="Normalny"/>
    <w:link w:val="Bodytext10"/>
    <w:rsid w:val="00AF4785"/>
    <w:pPr>
      <w:shd w:val="clear" w:color="auto" w:fill="FFFFFF"/>
      <w:spacing w:after="0" w:line="0" w:lineRule="atLeast"/>
    </w:pPr>
    <w:rPr>
      <w:sz w:val="8"/>
      <w:szCs w:val="8"/>
    </w:rPr>
  </w:style>
  <w:style w:type="paragraph" w:customStyle="1" w:styleId="Bodytext110">
    <w:name w:val="Body text (11)"/>
    <w:basedOn w:val="Normalny"/>
    <w:link w:val="Bodytext11"/>
    <w:rsid w:val="00AF4785"/>
    <w:pPr>
      <w:shd w:val="clear" w:color="auto" w:fill="FFFFFF"/>
      <w:spacing w:after="0" w:line="0" w:lineRule="atLeast"/>
    </w:pPr>
    <w:rPr>
      <w:sz w:val="8"/>
      <w:szCs w:val="8"/>
    </w:rPr>
  </w:style>
  <w:style w:type="paragraph" w:customStyle="1" w:styleId="Bodytext130">
    <w:name w:val="Body text (13)"/>
    <w:basedOn w:val="Normalny"/>
    <w:link w:val="Bodytext13"/>
    <w:rsid w:val="00AF4785"/>
    <w:pPr>
      <w:shd w:val="clear" w:color="auto" w:fill="FFFFFF"/>
      <w:spacing w:after="0" w:line="0" w:lineRule="atLeast"/>
    </w:pPr>
    <w:rPr>
      <w:sz w:val="9"/>
      <w:szCs w:val="9"/>
    </w:rPr>
  </w:style>
  <w:style w:type="paragraph" w:customStyle="1" w:styleId="Bodytext150">
    <w:name w:val="Body text (15)"/>
    <w:basedOn w:val="Normalny"/>
    <w:link w:val="Bodytext15"/>
    <w:rsid w:val="00AF4785"/>
    <w:pPr>
      <w:shd w:val="clear" w:color="auto" w:fill="FFFFFF"/>
      <w:spacing w:after="0" w:line="0" w:lineRule="atLeast"/>
    </w:pPr>
    <w:rPr>
      <w:sz w:val="9"/>
      <w:szCs w:val="9"/>
    </w:rPr>
  </w:style>
  <w:style w:type="paragraph" w:customStyle="1" w:styleId="Bodytext140">
    <w:name w:val="Body text (14)"/>
    <w:basedOn w:val="Normalny"/>
    <w:link w:val="Bodytext14"/>
    <w:rsid w:val="00AF4785"/>
    <w:pPr>
      <w:shd w:val="clear" w:color="auto" w:fill="FFFFFF"/>
      <w:spacing w:after="0" w:line="0" w:lineRule="atLeast"/>
    </w:pPr>
    <w:rPr>
      <w:sz w:val="8"/>
      <w:szCs w:val="8"/>
    </w:rPr>
  </w:style>
  <w:style w:type="paragraph" w:customStyle="1" w:styleId="Bodytext190">
    <w:name w:val="Body text (19)"/>
    <w:basedOn w:val="Normalny"/>
    <w:link w:val="Bodytext19"/>
    <w:rsid w:val="00AF4785"/>
    <w:pPr>
      <w:shd w:val="clear" w:color="auto" w:fill="FFFFFF"/>
      <w:spacing w:after="0" w:line="0" w:lineRule="atLeast"/>
    </w:pPr>
    <w:rPr>
      <w:sz w:val="9"/>
      <w:szCs w:val="9"/>
    </w:rPr>
  </w:style>
  <w:style w:type="paragraph" w:customStyle="1" w:styleId="Bodytext180">
    <w:name w:val="Body text (18)"/>
    <w:basedOn w:val="Normalny"/>
    <w:link w:val="Bodytext18"/>
    <w:rsid w:val="00AF4785"/>
    <w:pPr>
      <w:shd w:val="clear" w:color="auto" w:fill="FFFFFF"/>
      <w:spacing w:after="0" w:line="0" w:lineRule="atLeast"/>
    </w:pPr>
    <w:rPr>
      <w:sz w:val="14"/>
      <w:szCs w:val="14"/>
    </w:rPr>
  </w:style>
  <w:style w:type="paragraph" w:customStyle="1" w:styleId="Bodytext160">
    <w:name w:val="Body text (16)"/>
    <w:basedOn w:val="Normalny"/>
    <w:link w:val="Bodytext16"/>
    <w:rsid w:val="00AF4785"/>
    <w:pPr>
      <w:shd w:val="clear" w:color="auto" w:fill="FFFFFF"/>
      <w:spacing w:after="0" w:line="0" w:lineRule="atLeast"/>
    </w:pPr>
    <w:rPr>
      <w:sz w:val="8"/>
      <w:szCs w:val="8"/>
    </w:rPr>
  </w:style>
  <w:style w:type="paragraph" w:customStyle="1" w:styleId="Bodytext170">
    <w:name w:val="Body text (17)"/>
    <w:basedOn w:val="Normalny"/>
    <w:link w:val="Bodytext17"/>
    <w:rsid w:val="00AF4785"/>
    <w:pPr>
      <w:shd w:val="clear" w:color="auto" w:fill="FFFFFF"/>
      <w:spacing w:after="0" w:line="0" w:lineRule="atLeast"/>
    </w:pPr>
    <w:rPr>
      <w:sz w:val="8"/>
      <w:szCs w:val="8"/>
    </w:rPr>
  </w:style>
  <w:style w:type="paragraph" w:customStyle="1" w:styleId="Bodytext210">
    <w:name w:val="Body text (21)"/>
    <w:basedOn w:val="Normalny"/>
    <w:link w:val="Bodytext21"/>
    <w:rsid w:val="00AF4785"/>
    <w:pPr>
      <w:shd w:val="clear" w:color="auto" w:fill="FFFFFF"/>
      <w:spacing w:after="0" w:line="0" w:lineRule="atLeast"/>
    </w:pPr>
    <w:rPr>
      <w:sz w:val="9"/>
      <w:szCs w:val="9"/>
    </w:rPr>
  </w:style>
  <w:style w:type="paragraph" w:customStyle="1" w:styleId="Bodytext201">
    <w:name w:val="Body text (20)"/>
    <w:basedOn w:val="Normalny"/>
    <w:link w:val="Bodytext200"/>
    <w:rsid w:val="00AF4785"/>
    <w:pPr>
      <w:shd w:val="clear" w:color="auto" w:fill="FFFFFF"/>
      <w:spacing w:before="60" w:after="0" w:line="0" w:lineRule="atLeast"/>
    </w:pPr>
    <w:rPr>
      <w:sz w:val="11"/>
      <w:szCs w:val="11"/>
    </w:rPr>
  </w:style>
  <w:style w:type="paragraph" w:customStyle="1" w:styleId="Bodytext220">
    <w:name w:val="Body text (22)"/>
    <w:basedOn w:val="Normalny"/>
    <w:link w:val="Bodytext22"/>
    <w:rsid w:val="00AF4785"/>
    <w:pPr>
      <w:shd w:val="clear" w:color="auto" w:fill="FFFFFF"/>
      <w:spacing w:after="0" w:line="0" w:lineRule="atLeast"/>
    </w:pPr>
    <w:rPr>
      <w:sz w:val="8"/>
      <w:szCs w:val="8"/>
    </w:rPr>
  </w:style>
  <w:style w:type="paragraph" w:customStyle="1" w:styleId="Bodytext240">
    <w:name w:val="Body text (24)"/>
    <w:basedOn w:val="Normalny"/>
    <w:link w:val="Bodytext24"/>
    <w:rsid w:val="00AF4785"/>
    <w:pPr>
      <w:shd w:val="clear" w:color="auto" w:fill="FFFFFF"/>
      <w:spacing w:after="0" w:line="0" w:lineRule="atLeast"/>
      <w:jc w:val="both"/>
    </w:pPr>
    <w:rPr>
      <w:rFonts w:ascii="MS Gothic" w:eastAsia="MS Gothic" w:hAnsi="MS Gothic" w:cs="MS Gothic"/>
      <w:sz w:val="8"/>
      <w:szCs w:val="8"/>
    </w:rPr>
  </w:style>
  <w:style w:type="paragraph" w:customStyle="1" w:styleId="Bodytext260">
    <w:name w:val="Body text (26)"/>
    <w:basedOn w:val="Normalny"/>
    <w:link w:val="Bodytext26"/>
    <w:rsid w:val="00AF4785"/>
    <w:pPr>
      <w:shd w:val="clear" w:color="auto" w:fill="FFFFFF"/>
      <w:spacing w:after="0" w:line="0" w:lineRule="atLeast"/>
    </w:pPr>
    <w:rPr>
      <w:rFonts w:ascii="MS Gothic" w:eastAsia="MS Gothic" w:hAnsi="MS Gothic" w:cs="MS Gothic"/>
      <w:sz w:val="8"/>
      <w:szCs w:val="8"/>
    </w:rPr>
  </w:style>
  <w:style w:type="paragraph" w:customStyle="1" w:styleId="Bodytext250">
    <w:name w:val="Body text (25)"/>
    <w:basedOn w:val="Normalny"/>
    <w:link w:val="Bodytext25"/>
    <w:rsid w:val="00AF4785"/>
    <w:pPr>
      <w:shd w:val="clear" w:color="auto" w:fill="FFFFFF"/>
      <w:spacing w:after="0" w:line="0" w:lineRule="atLeast"/>
    </w:pPr>
    <w:rPr>
      <w:rFonts w:ascii="MS Gothic" w:eastAsia="MS Gothic" w:hAnsi="MS Gothic" w:cs="MS Gothic"/>
      <w:sz w:val="8"/>
      <w:szCs w:val="8"/>
    </w:rPr>
  </w:style>
  <w:style w:type="paragraph" w:customStyle="1" w:styleId="Bodytext270">
    <w:name w:val="Body text (27)"/>
    <w:basedOn w:val="Normalny"/>
    <w:link w:val="Bodytext27"/>
    <w:rsid w:val="00AF4785"/>
    <w:pPr>
      <w:shd w:val="clear" w:color="auto" w:fill="FFFFFF"/>
      <w:spacing w:after="0" w:line="274" w:lineRule="exact"/>
      <w:jc w:val="both"/>
    </w:pPr>
    <w:rPr>
      <w:spacing w:val="10"/>
      <w:sz w:val="21"/>
      <w:szCs w:val="21"/>
    </w:rPr>
  </w:style>
  <w:style w:type="paragraph" w:customStyle="1" w:styleId="Bodytext280">
    <w:name w:val="Body text (28)"/>
    <w:basedOn w:val="Normalny"/>
    <w:link w:val="Bodytext28"/>
    <w:rsid w:val="00AF4785"/>
    <w:pPr>
      <w:shd w:val="clear" w:color="auto" w:fill="FFFFFF"/>
      <w:spacing w:after="0" w:line="0" w:lineRule="atLeast"/>
      <w:jc w:val="both"/>
    </w:pPr>
    <w:rPr>
      <w:sz w:val="8"/>
      <w:szCs w:val="8"/>
    </w:rPr>
  </w:style>
  <w:style w:type="paragraph" w:customStyle="1" w:styleId="Bodytext290">
    <w:name w:val="Body text (29)"/>
    <w:basedOn w:val="Normalny"/>
    <w:link w:val="Bodytext29"/>
    <w:rsid w:val="00AF4785"/>
    <w:pPr>
      <w:shd w:val="clear" w:color="auto" w:fill="FFFFFF"/>
      <w:spacing w:after="0" w:line="0" w:lineRule="atLeast"/>
    </w:pPr>
    <w:rPr>
      <w:sz w:val="9"/>
      <w:szCs w:val="9"/>
    </w:rPr>
  </w:style>
  <w:style w:type="paragraph" w:customStyle="1" w:styleId="Bodytext301">
    <w:name w:val="Body text (30)"/>
    <w:basedOn w:val="Normalny"/>
    <w:link w:val="Bodytext300"/>
    <w:rsid w:val="00AF4785"/>
    <w:pPr>
      <w:shd w:val="clear" w:color="auto" w:fill="FFFFFF"/>
      <w:spacing w:after="60" w:line="0" w:lineRule="atLeast"/>
    </w:pPr>
    <w:rPr>
      <w:rFonts w:ascii="Candara" w:eastAsia="Candara" w:hAnsi="Candara" w:cs="Candara"/>
      <w:sz w:val="11"/>
      <w:szCs w:val="11"/>
    </w:rPr>
  </w:style>
  <w:style w:type="paragraph" w:customStyle="1" w:styleId="Tablecaption20">
    <w:name w:val="Table caption (2)"/>
    <w:basedOn w:val="Normalny"/>
    <w:link w:val="Tablecaption2"/>
    <w:rsid w:val="00AF4785"/>
    <w:pPr>
      <w:shd w:val="clear" w:color="auto" w:fill="FFFFFF"/>
      <w:spacing w:after="0" w:line="0" w:lineRule="atLeast"/>
    </w:pPr>
    <w:rPr>
      <w:sz w:val="23"/>
      <w:szCs w:val="23"/>
    </w:rPr>
  </w:style>
  <w:style w:type="paragraph" w:customStyle="1" w:styleId="Bodytext310">
    <w:name w:val="Body text (31)"/>
    <w:basedOn w:val="Normalny"/>
    <w:link w:val="Bodytext31"/>
    <w:rsid w:val="00AF4785"/>
    <w:pPr>
      <w:shd w:val="clear" w:color="auto" w:fill="FFFFFF"/>
      <w:spacing w:after="0" w:line="0" w:lineRule="atLeast"/>
    </w:pPr>
    <w:rPr>
      <w:sz w:val="8"/>
      <w:szCs w:val="8"/>
    </w:rPr>
  </w:style>
  <w:style w:type="paragraph" w:customStyle="1" w:styleId="Bodytext320">
    <w:name w:val="Body text (32)"/>
    <w:basedOn w:val="Normalny"/>
    <w:link w:val="Bodytext32"/>
    <w:rsid w:val="00AF4785"/>
    <w:pPr>
      <w:shd w:val="clear" w:color="auto" w:fill="FFFFFF"/>
      <w:spacing w:after="0" w:line="0" w:lineRule="atLeast"/>
    </w:pPr>
    <w:rPr>
      <w:sz w:val="9"/>
      <w:szCs w:val="9"/>
    </w:rPr>
  </w:style>
  <w:style w:type="paragraph" w:customStyle="1" w:styleId="Standard">
    <w:name w:val="Standard"/>
    <w:rsid w:val="00AF4785"/>
    <w:pPr>
      <w:widowControl w:val="0"/>
      <w:suppressAutoHyphens/>
      <w:autoSpaceDN w:val="0"/>
      <w:spacing w:after="0" w:line="283" w:lineRule="exact"/>
      <w:jc w:val="both"/>
      <w:textAlignment w:val="baseline"/>
    </w:pPr>
    <w:rPr>
      <w:rFonts w:ascii="Arial" w:eastAsia="Arial Unicode MS" w:hAnsi="Arial" w:cs="Tahoma"/>
      <w:kern w:val="3"/>
      <w:sz w:val="20"/>
      <w:szCs w:val="24"/>
      <w:lang w:eastAsia="pl-PL"/>
    </w:rPr>
  </w:style>
  <w:style w:type="numbering" w:customStyle="1" w:styleId="WW8Num15">
    <w:name w:val="WW8Num15"/>
    <w:basedOn w:val="Bezlisty"/>
    <w:rsid w:val="00AF4785"/>
    <w:pPr>
      <w:numPr>
        <w:numId w:val="3"/>
      </w:numPr>
    </w:pPr>
  </w:style>
  <w:style w:type="numbering" w:customStyle="1" w:styleId="WW8Num23">
    <w:name w:val="WW8Num23"/>
    <w:basedOn w:val="Bezlisty"/>
    <w:rsid w:val="00AF4785"/>
    <w:pPr>
      <w:numPr>
        <w:numId w:val="4"/>
      </w:numPr>
    </w:pPr>
  </w:style>
  <w:style w:type="numbering" w:customStyle="1" w:styleId="WW8Num26">
    <w:name w:val="WW8Num26"/>
    <w:basedOn w:val="Bezlisty"/>
    <w:rsid w:val="00AF4785"/>
    <w:pPr>
      <w:numPr>
        <w:numId w:val="5"/>
      </w:numPr>
    </w:pPr>
  </w:style>
  <w:style w:type="numbering" w:customStyle="1" w:styleId="WW8Num6">
    <w:name w:val="WW8Num6"/>
    <w:basedOn w:val="Bezlisty"/>
    <w:rsid w:val="00AF4785"/>
    <w:pPr>
      <w:numPr>
        <w:numId w:val="6"/>
      </w:numPr>
    </w:pPr>
  </w:style>
  <w:style w:type="paragraph" w:customStyle="1" w:styleId="Teksttreci1">
    <w:name w:val="Tekst treści1"/>
    <w:basedOn w:val="Normalny"/>
    <w:link w:val="Teksttreci0"/>
    <w:uiPriority w:val="99"/>
    <w:rsid w:val="00AF4785"/>
    <w:pPr>
      <w:widowControl w:val="0"/>
      <w:shd w:val="clear" w:color="auto" w:fill="FFFFFF"/>
      <w:spacing w:before="1200" w:after="900" w:line="240" w:lineRule="exact"/>
      <w:ind w:hanging="320"/>
      <w:jc w:val="both"/>
    </w:pPr>
    <w:rPr>
      <w:rFonts w:ascii="Arial" w:hAnsi="Arial" w:cs="Arial"/>
      <w:sz w:val="18"/>
      <w:szCs w:val="18"/>
    </w:rPr>
  </w:style>
  <w:style w:type="character" w:customStyle="1" w:styleId="Teksttreci2Tahoma11pt">
    <w:name w:val="Tekst treści (2) + Tahoma;11 pt"/>
    <w:rsid w:val="00AF4785"/>
    <w:rPr>
      <w:rFonts w:ascii="Tahoma" w:eastAsia="Tahoma" w:hAnsi="Tahoma" w:cs="Tahoma"/>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Pogrubienie3">
    <w:name w:val="Tekst treści + Pogrubienie3"/>
    <w:basedOn w:val="Teksttreci0"/>
    <w:uiPriority w:val="99"/>
    <w:rsid w:val="00AF4785"/>
    <w:rPr>
      <w:rFonts w:ascii="Arial" w:hAnsi="Arial" w:cs="Arial"/>
      <w:b/>
      <w:bCs/>
      <w:sz w:val="20"/>
      <w:szCs w:val="20"/>
      <w:shd w:val="clear" w:color="auto" w:fill="FFFFFF"/>
    </w:rPr>
  </w:style>
  <w:style w:type="paragraph" w:styleId="Tekstprzypisukocowego">
    <w:name w:val="endnote text"/>
    <w:basedOn w:val="Normalny"/>
    <w:link w:val="TekstprzypisukocowegoZnak"/>
    <w:semiHidden/>
    <w:unhideWhenUsed/>
    <w:rsid w:val="00AF4785"/>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AF4785"/>
    <w:rPr>
      <w:rFonts w:ascii="Times New Roman" w:eastAsia="Times New Roman" w:hAnsi="Times New Roman" w:cs="Times New Roman"/>
      <w:sz w:val="20"/>
      <w:szCs w:val="20"/>
      <w:lang w:eastAsia="pl-PL"/>
    </w:rPr>
  </w:style>
  <w:style w:type="character" w:styleId="Odwoanieprzypisukocowego">
    <w:name w:val="endnote reference"/>
    <w:basedOn w:val="Domylnaczcionkaakapitu"/>
    <w:semiHidden/>
    <w:unhideWhenUsed/>
    <w:rsid w:val="00AF4785"/>
    <w:rPr>
      <w:vertAlign w:val="superscript"/>
    </w:rPr>
  </w:style>
  <w:style w:type="paragraph" w:customStyle="1" w:styleId="Teksttreci21">
    <w:name w:val="Tekst treści (2)1"/>
    <w:basedOn w:val="Normalny"/>
    <w:uiPriority w:val="99"/>
    <w:rsid w:val="00AF4785"/>
    <w:pPr>
      <w:widowControl w:val="0"/>
      <w:shd w:val="clear" w:color="auto" w:fill="FFFFFF"/>
      <w:spacing w:before="300" w:after="0" w:line="240" w:lineRule="atLeast"/>
      <w:ind w:hanging="340"/>
    </w:pPr>
    <w:rPr>
      <w:rFonts w:ascii="Times New Roman" w:eastAsia="Times New Roman" w:hAnsi="Times New Roman" w:cs="Times New Roman"/>
      <w:sz w:val="23"/>
      <w:szCs w:val="23"/>
      <w:lang w:val="en-US"/>
    </w:rPr>
  </w:style>
  <w:style w:type="character" w:customStyle="1" w:styleId="Teksttreci14Exact">
    <w:name w:val="Tekst treści (14) Exact"/>
    <w:basedOn w:val="Domylnaczcionkaakapitu"/>
    <w:link w:val="Teksttreci14"/>
    <w:uiPriority w:val="99"/>
    <w:locked/>
    <w:rsid w:val="00AF4785"/>
    <w:rPr>
      <w:rFonts w:ascii="Arial" w:hAnsi="Arial" w:cs="Arial"/>
      <w:b/>
      <w:bCs/>
      <w:spacing w:val="-2"/>
      <w:w w:val="120"/>
      <w:sz w:val="32"/>
      <w:szCs w:val="32"/>
      <w:shd w:val="clear" w:color="auto" w:fill="FFFFFF"/>
    </w:rPr>
  </w:style>
  <w:style w:type="character" w:customStyle="1" w:styleId="Teksttreci15Exact">
    <w:name w:val="Tekst treści (15) Exact"/>
    <w:basedOn w:val="Domylnaczcionkaakapitu"/>
    <w:link w:val="Teksttreci15"/>
    <w:uiPriority w:val="99"/>
    <w:locked/>
    <w:rsid w:val="00AF4785"/>
    <w:rPr>
      <w:rFonts w:ascii="Arial" w:hAnsi="Arial" w:cs="Arial"/>
      <w:b/>
      <w:bCs/>
      <w:i/>
      <w:iCs/>
      <w:w w:val="66"/>
      <w:sz w:val="142"/>
      <w:szCs w:val="142"/>
      <w:shd w:val="clear" w:color="auto" w:fill="FFFFFF"/>
    </w:rPr>
  </w:style>
  <w:style w:type="paragraph" w:customStyle="1" w:styleId="Teksttreci14">
    <w:name w:val="Tekst treści (14)"/>
    <w:basedOn w:val="Normalny"/>
    <w:link w:val="Teksttreci14Exact"/>
    <w:uiPriority w:val="99"/>
    <w:rsid w:val="00AF4785"/>
    <w:pPr>
      <w:widowControl w:val="0"/>
      <w:shd w:val="clear" w:color="auto" w:fill="FFFFFF"/>
      <w:spacing w:before="60" w:after="0" w:line="240" w:lineRule="atLeast"/>
    </w:pPr>
    <w:rPr>
      <w:rFonts w:ascii="Arial" w:hAnsi="Arial" w:cs="Arial"/>
      <w:b/>
      <w:bCs/>
      <w:spacing w:val="-2"/>
      <w:w w:val="120"/>
      <w:sz w:val="32"/>
      <w:szCs w:val="32"/>
    </w:rPr>
  </w:style>
  <w:style w:type="paragraph" w:customStyle="1" w:styleId="Teksttreci15">
    <w:name w:val="Tekst treści (15)"/>
    <w:basedOn w:val="Normalny"/>
    <w:link w:val="Teksttreci15Exact"/>
    <w:uiPriority w:val="99"/>
    <w:rsid w:val="00AF4785"/>
    <w:pPr>
      <w:widowControl w:val="0"/>
      <w:shd w:val="clear" w:color="auto" w:fill="FFFFFF"/>
      <w:spacing w:after="0" w:line="240" w:lineRule="atLeast"/>
    </w:pPr>
    <w:rPr>
      <w:rFonts w:ascii="Arial" w:hAnsi="Arial" w:cs="Arial"/>
      <w:b/>
      <w:bCs/>
      <w:i/>
      <w:iCs/>
      <w:w w:val="66"/>
      <w:sz w:val="142"/>
      <w:szCs w:val="142"/>
    </w:rPr>
  </w:style>
  <w:style w:type="character" w:customStyle="1" w:styleId="Nagwek1Znak">
    <w:name w:val="Nagłówek 1 Znak"/>
    <w:basedOn w:val="Domylnaczcionkaakapitu"/>
    <w:link w:val="Nagwek1"/>
    <w:rsid w:val="00AF4785"/>
    <w:rPr>
      <w:rFonts w:ascii="Calibri Light" w:eastAsia="Times New Roman" w:hAnsi="Calibri Light" w:cs="Times New Roman"/>
      <w:b/>
      <w:bCs/>
      <w:color w:val="2E74B5"/>
      <w:sz w:val="28"/>
      <w:szCs w:val="28"/>
      <w:lang w:val="pl-PL" w:eastAsia="pl-PL"/>
    </w:rPr>
  </w:style>
  <w:style w:type="character" w:customStyle="1" w:styleId="highlight">
    <w:name w:val="highlight"/>
    <w:basedOn w:val="Domylnaczcionkaakapitu"/>
    <w:rsid w:val="00AF4785"/>
  </w:style>
  <w:style w:type="character" w:customStyle="1" w:styleId="Nagwek2Znak">
    <w:name w:val="Nagłówek 2 Znak"/>
    <w:basedOn w:val="Domylnaczcionkaakapitu"/>
    <w:link w:val="Nagwek2"/>
    <w:rsid w:val="00AF4785"/>
    <w:rPr>
      <w:rFonts w:ascii="Calibri Light" w:eastAsia="Times New Roman" w:hAnsi="Calibri Light" w:cs="Times New Roman"/>
      <w:b/>
      <w:bCs/>
      <w:color w:val="5B9BD5"/>
      <w:sz w:val="26"/>
      <w:szCs w:val="26"/>
      <w:lang w:val="pl-PL" w:eastAsia="pl-PL"/>
    </w:rPr>
  </w:style>
  <w:style w:type="character" w:customStyle="1" w:styleId="Teksttreci4Exact">
    <w:name w:val="Tekst treści (4) Exact"/>
    <w:basedOn w:val="Domylnaczcionkaakapitu"/>
    <w:link w:val="Teksttreci4"/>
    <w:uiPriority w:val="99"/>
    <w:locked/>
    <w:rsid w:val="00AF4785"/>
    <w:rPr>
      <w:spacing w:val="-28"/>
      <w:w w:val="60"/>
      <w:sz w:val="96"/>
      <w:szCs w:val="96"/>
      <w:shd w:val="clear" w:color="auto" w:fill="FFFFFF"/>
    </w:rPr>
  </w:style>
  <w:style w:type="character" w:customStyle="1" w:styleId="Teksttreci4Odstpy-2ptExact">
    <w:name w:val="Tekst treści (4) + Odstępy -2 pt Exact"/>
    <w:basedOn w:val="Teksttreci4Exact"/>
    <w:uiPriority w:val="99"/>
    <w:rsid w:val="00AF4785"/>
    <w:rPr>
      <w:spacing w:val="-57"/>
      <w:w w:val="60"/>
      <w:sz w:val="96"/>
      <w:szCs w:val="96"/>
      <w:shd w:val="clear" w:color="auto" w:fill="FFFFFF"/>
    </w:rPr>
  </w:style>
  <w:style w:type="paragraph" w:customStyle="1" w:styleId="Teksttreci4">
    <w:name w:val="Tekst treści (4)"/>
    <w:basedOn w:val="Normalny"/>
    <w:link w:val="Teksttreci4Exact"/>
    <w:uiPriority w:val="99"/>
    <w:rsid w:val="00AF4785"/>
    <w:pPr>
      <w:widowControl w:val="0"/>
      <w:shd w:val="clear" w:color="auto" w:fill="FFFFFF"/>
      <w:spacing w:after="60" w:line="240" w:lineRule="atLeast"/>
    </w:pPr>
    <w:rPr>
      <w:spacing w:val="-28"/>
      <w:w w:val="60"/>
      <w:sz w:val="96"/>
      <w:szCs w:val="96"/>
    </w:rPr>
  </w:style>
  <w:style w:type="paragraph" w:styleId="Tekstpodstawowy2">
    <w:name w:val="Body Text 2"/>
    <w:basedOn w:val="Normalny"/>
    <w:link w:val="Tekstpodstawowy2Znak"/>
    <w:semiHidden/>
    <w:unhideWhenUsed/>
    <w:rsid w:val="00AF4785"/>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semiHidden/>
    <w:rsid w:val="00AF4785"/>
    <w:rPr>
      <w:rFonts w:ascii="Times New Roman" w:eastAsia="Times New Roman" w:hAnsi="Times New Roman" w:cs="Times New Roman"/>
      <w:sz w:val="24"/>
      <w:szCs w:val="24"/>
      <w:lang w:eastAsia="pl-PL"/>
    </w:rPr>
  </w:style>
  <w:style w:type="character" w:customStyle="1" w:styleId="warheader">
    <w:name w:val="war_header"/>
    <w:basedOn w:val="Domylnaczcionkaakapitu"/>
    <w:rsid w:val="00AF4785"/>
  </w:style>
  <w:style w:type="character" w:customStyle="1" w:styleId="Teksttreci10">
    <w:name w:val="Tekst treści (10)_"/>
    <w:basedOn w:val="Domylnaczcionkaakapitu"/>
    <w:link w:val="Teksttreci100"/>
    <w:uiPriority w:val="99"/>
    <w:rsid w:val="00AF4785"/>
    <w:rPr>
      <w:rFonts w:ascii="Arial" w:hAnsi="Arial" w:cs="Arial"/>
      <w:sz w:val="19"/>
      <w:szCs w:val="19"/>
      <w:shd w:val="clear" w:color="auto" w:fill="FFFFFF"/>
    </w:rPr>
  </w:style>
  <w:style w:type="paragraph" w:customStyle="1" w:styleId="Teksttreci100">
    <w:name w:val="Tekst treści (10)"/>
    <w:basedOn w:val="Normalny"/>
    <w:link w:val="Teksttreci10"/>
    <w:uiPriority w:val="99"/>
    <w:rsid w:val="00AF4785"/>
    <w:pPr>
      <w:widowControl w:val="0"/>
      <w:shd w:val="clear" w:color="auto" w:fill="FFFFFF"/>
      <w:spacing w:after="0" w:line="298" w:lineRule="exact"/>
      <w:jc w:val="right"/>
    </w:pPr>
    <w:rPr>
      <w:rFonts w:ascii="Arial" w:hAnsi="Arial" w:cs="Arial"/>
      <w:sz w:val="19"/>
      <w:szCs w:val="19"/>
    </w:rPr>
  </w:style>
  <w:style w:type="character" w:customStyle="1" w:styleId="Nagwek1Znak1">
    <w:name w:val="Nagłówek 1 Znak1"/>
    <w:basedOn w:val="Domylnaczcionkaakapitu"/>
    <w:uiPriority w:val="9"/>
    <w:rsid w:val="00AF4785"/>
    <w:rPr>
      <w:rFonts w:asciiTheme="majorHAnsi" w:eastAsiaTheme="majorEastAsia" w:hAnsiTheme="majorHAnsi" w:cstheme="majorBidi"/>
      <w:color w:val="2E74B5" w:themeColor="accent1" w:themeShade="BF"/>
      <w:sz w:val="32"/>
      <w:szCs w:val="32"/>
    </w:rPr>
  </w:style>
  <w:style w:type="character" w:customStyle="1" w:styleId="Nagwek2Znak1">
    <w:name w:val="Nagłówek 2 Znak1"/>
    <w:basedOn w:val="Domylnaczcionkaakapitu"/>
    <w:uiPriority w:val="9"/>
    <w:semiHidden/>
    <w:rsid w:val="00AF4785"/>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C6C2F"/>
    <w:rPr>
      <w:rFonts w:asciiTheme="majorHAnsi" w:eastAsiaTheme="majorEastAsia" w:hAnsiTheme="majorHAnsi" w:cstheme="majorBidi"/>
      <w:color w:val="1F4D78" w:themeColor="accent1" w:themeShade="7F"/>
      <w:sz w:val="24"/>
      <w:szCs w:val="24"/>
    </w:rPr>
  </w:style>
  <w:style w:type="character" w:customStyle="1" w:styleId="BezodstpwZnak">
    <w:name w:val="Bez odstępów Znak"/>
    <w:link w:val="Bezodstpw"/>
    <w:uiPriority w:val="1"/>
    <w:rsid w:val="00EF1A43"/>
  </w:style>
  <w:style w:type="character" w:styleId="UyteHipercze">
    <w:name w:val="FollowedHyperlink"/>
    <w:basedOn w:val="Domylnaczcionkaakapitu"/>
    <w:uiPriority w:val="99"/>
    <w:semiHidden/>
    <w:unhideWhenUsed/>
    <w:rsid w:val="009A595D"/>
    <w:rPr>
      <w:color w:val="954F72" w:themeColor="followedHyperlink"/>
      <w:u w:val="single"/>
    </w:rPr>
  </w:style>
  <w:style w:type="paragraph" w:styleId="NormalnyWeb">
    <w:name w:val="Normal (Web)"/>
    <w:basedOn w:val="Normalny"/>
    <w:uiPriority w:val="99"/>
    <w:semiHidden/>
    <w:unhideWhenUsed/>
    <w:rsid w:val="003C188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76702">
      <w:bodyDiv w:val="1"/>
      <w:marLeft w:val="0"/>
      <w:marRight w:val="0"/>
      <w:marTop w:val="0"/>
      <w:marBottom w:val="0"/>
      <w:divBdr>
        <w:top w:val="none" w:sz="0" w:space="0" w:color="auto"/>
        <w:left w:val="none" w:sz="0" w:space="0" w:color="auto"/>
        <w:bottom w:val="none" w:sz="0" w:space="0" w:color="auto"/>
        <w:right w:val="none" w:sz="0" w:space="0" w:color="auto"/>
      </w:divBdr>
      <w:divsChild>
        <w:div w:id="137306916">
          <w:marLeft w:val="0"/>
          <w:marRight w:val="0"/>
          <w:marTop w:val="0"/>
          <w:marBottom w:val="0"/>
          <w:divBdr>
            <w:top w:val="none" w:sz="0" w:space="0" w:color="auto"/>
            <w:left w:val="none" w:sz="0" w:space="0" w:color="auto"/>
            <w:bottom w:val="none" w:sz="0" w:space="0" w:color="auto"/>
            <w:right w:val="none" w:sz="0" w:space="0" w:color="auto"/>
          </w:divBdr>
          <w:divsChild>
            <w:div w:id="1666133038">
              <w:marLeft w:val="0"/>
              <w:marRight w:val="0"/>
              <w:marTop w:val="0"/>
              <w:marBottom w:val="0"/>
              <w:divBdr>
                <w:top w:val="none" w:sz="0" w:space="0" w:color="auto"/>
                <w:left w:val="none" w:sz="0" w:space="0" w:color="auto"/>
                <w:bottom w:val="none" w:sz="0" w:space="0" w:color="auto"/>
                <w:right w:val="none" w:sz="0" w:space="0" w:color="auto"/>
              </w:divBdr>
            </w:div>
          </w:divsChild>
        </w:div>
        <w:div w:id="1478571602">
          <w:marLeft w:val="0"/>
          <w:marRight w:val="0"/>
          <w:marTop w:val="0"/>
          <w:marBottom w:val="0"/>
          <w:divBdr>
            <w:top w:val="none" w:sz="0" w:space="0" w:color="auto"/>
            <w:left w:val="none" w:sz="0" w:space="0" w:color="auto"/>
            <w:bottom w:val="none" w:sz="0" w:space="0" w:color="auto"/>
            <w:right w:val="none" w:sz="0" w:space="0" w:color="auto"/>
          </w:divBdr>
          <w:divsChild>
            <w:div w:id="765461423">
              <w:marLeft w:val="0"/>
              <w:marRight w:val="0"/>
              <w:marTop w:val="0"/>
              <w:marBottom w:val="0"/>
              <w:divBdr>
                <w:top w:val="none" w:sz="0" w:space="0" w:color="auto"/>
                <w:left w:val="none" w:sz="0" w:space="0" w:color="auto"/>
                <w:bottom w:val="none" w:sz="0" w:space="0" w:color="auto"/>
                <w:right w:val="none" w:sz="0" w:space="0" w:color="auto"/>
              </w:divBdr>
            </w:div>
          </w:divsChild>
        </w:div>
        <w:div w:id="1717849730">
          <w:marLeft w:val="0"/>
          <w:marRight w:val="0"/>
          <w:marTop w:val="0"/>
          <w:marBottom w:val="0"/>
          <w:divBdr>
            <w:top w:val="none" w:sz="0" w:space="0" w:color="auto"/>
            <w:left w:val="none" w:sz="0" w:space="0" w:color="auto"/>
            <w:bottom w:val="none" w:sz="0" w:space="0" w:color="auto"/>
            <w:right w:val="none" w:sz="0" w:space="0" w:color="auto"/>
          </w:divBdr>
          <w:divsChild>
            <w:div w:id="104464633">
              <w:marLeft w:val="0"/>
              <w:marRight w:val="0"/>
              <w:marTop w:val="0"/>
              <w:marBottom w:val="0"/>
              <w:divBdr>
                <w:top w:val="none" w:sz="0" w:space="0" w:color="auto"/>
                <w:left w:val="none" w:sz="0" w:space="0" w:color="auto"/>
                <w:bottom w:val="none" w:sz="0" w:space="0" w:color="auto"/>
                <w:right w:val="none" w:sz="0" w:space="0" w:color="auto"/>
              </w:divBdr>
            </w:div>
          </w:divsChild>
        </w:div>
        <w:div w:id="1986664325">
          <w:marLeft w:val="0"/>
          <w:marRight w:val="0"/>
          <w:marTop w:val="0"/>
          <w:marBottom w:val="0"/>
          <w:divBdr>
            <w:top w:val="none" w:sz="0" w:space="0" w:color="auto"/>
            <w:left w:val="none" w:sz="0" w:space="0" w:color="auto"/>
            <w:bottom w:val="none" w:sz="0" w:space="0" w:color="auto"/>
            <w:right w:val="none" w:sz="0" w:space="0" w:color="auto"/>
          </w:divBdr>
        </w:div>
      </w:divsChild>
    </w:div>
    <w:div w:id="40642346">
      <w:bodyDiv w:val="1"/>
      <w:marLeft w:val="0"/>
      <w:marRight w:val="0"/>
      <w:marTop w:val="0"/>
      <w:marBottom w:val="0"/>
      <w:divBdr>
        <w:top w:val="none" w:sz="0" w:space="0" w:color="auto"/>
        <w:left w:val="none" w:sz="0" w:space="0" w:color="auto"/>
        <w:bottom w:val="none" w:sz="0" w:space="0" w:color="auto"/>
        <w:right w:val="none" w:sz="0" w:space="0" w:color="auto"/>
      </w:divBdr>
      <w:divsChild>
        <w:div w:id="916132323">
          <w:marLeft w:val="0"/>
          <w:marRight w:val="0"/>
          <w:marTop w:val="0"/>
          <w:marBottom w:val="0"/>
          <w:divBdr>
            <w:top w:val="none" w:sz="0" w:space="0" w:color="auto"/>
            <w:left w:val="none" w:sz="0" w:space="0" w:color="auto"/>
            <w:bottom w:val="none" w:sz="0" w:space="0" w:color="auto"/>
            <w:right w:val="none" w:sz="0" w:space="0" w:color="auto"/>
          </w:divBdr>
        </w:div>
        <w:div w:id="1020812121">
          <w:marLeft w:val="0"/>
          <w:marRight w:val="0"/>
          <w:marTop w:val="0"/>
          <w:marBottom w:val="0"/>
          <w:divBdr>
            <w:top w:val="none" w:sz="0" w:space="0" w:color="auto"/>
            <w:left w:val="none" w:sz="0" w:space="0" w:color="auto"/>
            <w:bottom w:val="none" w:sz="0" w:space="0" w:color="auto"/>
            <w:right w:val="none" w:sz="0" w:space="0" w:color="auto"/>
          </w:divBdr>
          <w:divsChild>
            <w:div w:id="106981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87301">
      <w:bodyDiv w:val="1"/>
      <w:marLeft w:val="0"/>
      <w:marRight w:val="0"/>
      <w:marTop w:val="0"/>
      <w:marBottom w:val="0"/>
      <w:divBdr>
        <w:top w:val="none" w:sz="0" w:space="0" w:color="auto"/>
        <w:left w:val="none" w:sz="0" w:space="0" w:color="auto"/>
        <w:bottom w:val="none" w:sz="0" w:space="0" w:color="auto"/>
        <w:right w:val="none" w:sz="0" w:space="0" w:color="auto"/>
      </w:divBdr>
    </w:div>
    <w:div w:id="430397694">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506674475">
      <w:bodyDiv w:val="1"/>
      <w:marLeft w:val="0"/>
      <w:marRight w:val="0"/>
      <w:marTop w:val="0"/>
      <w:marBottom w:val="0"/>
      <w:divBdr>
        <w:top w:val="none" w:sz="0" w:space="0" w:color="auto"/>
        <w:left w:val="none" w:sz="0" w:space="0" w:color="auto"/>
        <w:bottom w:val="none" w:sz="0" w:space="0" w:color="auto"/>
        <w:right w:val="none" w:sz="0" w:space="0" w:color="auto"/>
      </w:divBdr>
      <w:divsChild>
        <w:div w:id="437212727">
          <w:marLeft w:val="0"/>
          <w:marRight w:val="0"/>
          <w:marTop w:val="0"/>
          <w:marBottom w:val="0"/>
          <w:divBdr>
            <w:top w:val="none" w:sz="0" w:space="0" w:color="auto"/>
            <w:left w:val="none" w:sz="0" w:space="0" w:color="auto"/>
            <w:bottom w:val="none" w:sz="0" w:space="0" w:color="auto"/>
            <w:right w:val="none" w:sz="0" w:space="0" w:color="auto"/>
          </w:divBdr>
        </w:div>
      </w:divsChild>
    </w:div>
    <w:div w:id="551499408">
      <w:bodyDiv w:val="1"/>
      <w:marLeft w:val="0"/>
      <w:marRight w:val="0"/>
      <w:marTop w:val="0"/>
      <w:marBottom w:val="0"/>
      <w:divBdr>
        <w:top w:val="none" w:sz="0" w:space="0" w:color="auto"/>
        <w:left w:val="none" w:sz="0" w:space="0" w:color="auto"/>
        <w:bottom w:val="none" w:sz="0" w:space="0" w:color="auto"/>
        <w:right w:val="none" w:sz="0" w:space="0" w:color="auto"/>
      </w:divBdr>
      <w:divsChild>
        <w:div w:id="1521889991">
          <w:marLeft w:val="0"/>
          <w:marRight w:val="0"/>
          <w:marTop w:val="0"/>
          <w:marBottom w:val="0"/>
          <w:divBdr>
            <w:top w:val="none" w:sz="0" w:space="0" w:color="auto"/>
            <w:left w:val="none" w:sz="0" w:space="0" w:color="auto"/>
            <w:bottom w:val="none" w:sz="0" w:space="0" w:color="auto"/>
            <w:right w:val="none" w:sz="0" w:space="0" w:color="auto"/>
          </w:divBdr>
          <w:divsChild>
            <w:div w:id="10796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671839">
      <w:bodyDiv w:val="1"/>
      <w:marLeft w:val="0"/>
      <w:marRight w:val="0"/>
      <w:marTop w:val="0"/>
      <w:marBottom w:val="0"/>
      <w:divBdr>
        <w:top w:val="none" w:sz="0" w:space="0" w:color="auto"/>
        <w:left w:val="none" w:sz="0" w:space="0" w:color="auto"/>
        <w:bottom w:val="none" w:sz="0" w:space="0" w:color="auto"/>
        <w:right w:val="none" w:sz="0" w:space="0" w:color="auto"/>
      </w:divBdr>
      <w:divsChild>
        <w:div w:id="367147493">
          <w:marLeft w:val="0"/>
          <w:marRight w:val="0"/>
          <w:marTop w:val="0"/>
          <w:marBottom w:val="0"/>
          <w:divBdr>
            <w:top w:val="none" w:sz="0" w:space="0" w:color="auto"/>
            <w:left w:val="none" w:sz="0" w:space="0" w:color="auto"/>
            <w:bottom w:val="none" w:sz="0" w:space="0" w:color="auto"/>
            <w:right w:val="none" w:sz="0" w:space="0" w:color="auto"/>
          </w:divBdr>
        </w:div>
        <w:div w:id="474614646">
          <w:marLeft w:val="0"/>
          <w:marRight w:val="0"/>
          <w:marTop w:val="0"/>
          <w:marBottom w:val="0"/>
          <w:divBdr>
            <w:top w:val="none" w:sz="0" w:space="0" w:color="auto"/>
            <w:left w:val="none" w:sz="0" w:space="0" w:color="auto"/>
            <w:bottom w:val="none" w:sz="0" w:space="0" w:color="auto"/>
            <w:right w:val="none" w:sz="0" w:space="0" w:color="auto"/>
          </w:divBdr>
        </w:div>
        <w:div w:id="509298630">
          <w:marLeft w:val="0"/>
          <w:marRight w:val="0"/>
          <w:marTop w:val="0"/>
          <w:marBottom w:val="0"/>
          <w:divBdr>
            <w:top w:val="none" w:sz="0" w:space="0" w:color="auto"/>
            <w:left w:val="none" w:sz="0" w:space="0" w:color="auto"/>
            <w:bottom w:val="none" w:sz="0" w:space="0" w:color="auto"/>
            <w:right w:val="none" w:sz="0" w:space="0" w:color="auto"/>
          </w:divBdr>
        </w:div>
        <w:div w:id="1087120275">
          <w:marLeft w:val="0"/>
          <w:marRight w:val="0"/>
          <w:marTop w:val="0"/>
          <w:marBottom w:val="0"/>
          <w:divBdr>
            <w:top w:val="none" w:sz="0" w:space="0" w:color="auto"/>
            <w:left w:val="none" w:sz="0" w:space="0" w:color="auto"/>
            <w:bottom w:val="none" w:sz="0" w:space="0" w:color="auto"/>
            <w:right w:val="none" w:sz="0" w:space="0" w:color="auto"/>
          </w:divBdr>
        </w:div>
        <w:div w:id="1322659076">
          <w:marLeft w:val="0"/>
          <w:marRight w:val="0"/>
          <w:marTop w:val="0"/>
          <w:marBottom w:val="0"/>
          <w:divBdr>
            <w:top w:val="none" w:sz="0" w:space="0" w:color="auto"/>
            <w:left w:val="none" w:sz="0" w:space="0" w:color="auto"/>
            <w:bottom w:val="none" w:sz="0" w:space="0" w:color="auto"/>
            <w:right w:val="none" w:sz="0" w:space="0" w:color="auto"/>
          </w:divBdr>
        </w:div>
      </w:divsChild>
    </w:div>
    <w:div w:id="716272886">
      <w:bodyDiv w:val="1"/>
      <w:marLeft w:val="0"/>
      <w:marRight w:val="0"/>
      <w:marTop w:val="0"/>
      <w:marBottom w:val="0"/>
      <w:divBdr>
        <w:top w:val="none" w:sz="0" w:space="0" w:color="auto"/>
        <w:left w:val="none" w:sz="0" w:space="0" w:color="auto"/>
        <w:bottom w:val="none" w:sz="0" w:space="0" w:color="auto"/>
        <w:right w:val="none" w:sz="0" w:space="0" w:color="auto"/>
      </w:divBdr>
      <w:divsChild>
        <w:div w:id="132408406">
          <w:marLeft w:val="0"/>
          <w:marRight w:val="0"/>
          <w:marTop w:val="0"/>
          <w:marBottom w:val="0"/>
          <w:divBdr>
            <w:top w:val="none" w:sz="0" w:space="0" w:color="auto"/>
            <w:left w:val="none" w:sz="0" w:space="0" w:color="auto"/>
            <w:bottom w:val="none" w:sz="0" w:space="0" w:color="auto"/>
            <w:right w:val="none" w:sz="0" w:space="0" w:color="auto"/>
          </w:divBdr>
          <w:divsChild>
            <w:div w:id="643849253">
              <w:marLeft w:val="0"/>
              <w:marRight w:val="0"/>
              <w:marTop w:val="0"/>
              <w:marBottom w:val="0"/>
              <w:divBdr>
                <w:top w:val="none" w:sz="0" w:space="0" w:color="auto"/>
                <w:left w:val="none" w:sz="0" w:space="0" w:color="auto"/>
                <w:bottom w:val="none" w:sz="0" w:space="0" w:color="auto"/>
                <w:right w:val="none" w:sz="0" w:space="0" w:color="auto"/>
              </w:divBdr>
            </w:div>
          </w:divsChild>
        </w:div>
        <w:div w:id="270864213">
          <w:marLeft w:val="0"/>
          <w:marRight w:val="0"/>
          <w:marTop w:val="0"/>
          <w:marBottom w:val="0"/>
          <w:divBdr>
            <w:top w:val="none" w:sz="0" w:space="0" w:color="auto"/>
            <w:left w:val="none" w:sz="0" w:space="0" w:color="auto"/>
            <w:bottom w:val="none" w:sz="0" w:space="0" w:color="auto"/>
            <w:right w:val="none" w:sz="0" w:space="0" w:color="auto"/>
          </w:divBdr>
          <w:divsChild>
            <w:div w:id="167903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44766">
      <w:bodyDiv w:val="1"/>
      <w:marLeft w:val="0"/>
      <w:marRight w:val="0"/>
      <w:marTop w:val="0"/>
      <w:marBottom w:val="0"/>
      <w:divBdr>
        <w:top w:val="none" w:sz="0" w:space="0" w:color="auto"/>
        <w:left w:val="none" w:sz="0" w:space="0" w:color="auto"/>
        <w:bottom w:val="none" w:sz="0" w:space="0" w:color="auto"/>
        <w:right w:val="none" w:sz="0" w:space="0" w:color="auto"/>
      </w:divBdr>
      <w:divsChild>
        <w:div w:id="321617408">
          <w:marLeft w:val="0"/>
          <w:marRight w:val="0"/>
          <w:marTop w:val="0"/>
          <w:marBottom w:val="0"/>
          <w:divBdr>
            <w:top w:val="none" w:sz="0" w:space="0" w:color="auto"/>
            <w:left w:val="none" w:sz="0" w:space="0" w:color="auto"/>
            <w:bottom w:val="none" w:sz="0" w:space="0" w:color="auto"/>
            <w:right w:val="none" w:sz="0" w:space="0" w:color="auto"/>
          </w:divBdr>
          <w:divsChild>
            <w:div w:id="2113429601">
              <w:marLeft w:val="0"/>
              <w:marRight w:val="0"/>
              <w:marTop w:val="0"/>
              <w:marBottom w:val="0"/>
              <w:divBdr>
                <w:top w:val="none" w:sz="0" w:space="0" w:color="auto"/>
                <w:left w:val="none" w:sz="0" w:space="0" w:color="auto"/>
                <w:bottom w:val="none" w:sz="0" w:space="0" w:color="auto"/>
                <w:right w:val="none" w:sz="0" w:space="0" w:color="auto"/>
              </w:divBdr>
            </w:div>
          </w:divsChild>
        </w:div>
        <w:div w:id="668947206">
          <w:marLeft w:val="0"/>
          <w:marRight w:val="0"/>
          <w:marTop w:val="0"/>
          <w:marBottom w:val="0"/>
          <w:divBdr>
            <w:top w:val="none" w:sz="0" w:space="0" w:color="auto"/>
            <w:left w:val="none" w:sz="0" w:space="0" w:color="auto"/>
            <w:bottom w:val="none" w:sz="0" w:space="0" w:color="auto"/>
            <w:right w:val="none" w:sz="0" w:space="0" w:color="auto"/>
          </w:divBdr>
          <w:divsChild>
            <w:div w:id="150171733">
              <w:marLeft w:val="0"/>
              <w:marRight w:val="0"/>
              <w:marTop w:val="0"/>
              <w:marBottom w:val="0"/>
              <w:divBdr>
                <w:top w:val="none" w:sz="0" w:space="0" w:color="auto"/>
                <w:left w:val="none" w:sz="0" w:space="0" w:color="auto"/>
                <w:bottom w:val="none" w:sz="0" w:space="0" w:color="auto"/>
                <w:right w:val="none" w:sz="0" w:space="0" w:color="auto"/>
              </w:divBdr>
            </w:div>
          </w:divsChild>
        </w:div>
        <w:div w:id="722875317">
          <w:marLeft w:val="0"/>
          <w:marRight w:val="0"/>
          <w:marTop w:val="0"/>
          <w:marBottom w:val="0"/>
          <w:divBdr>
            <w:top w:val="none" w:sz="0" w:space="0" w:color="auto"/>
            <w:left w:val="none" w:sz="0" w:space="0" w:color="auto"/>
            <w:bottom w:val="none" w:sz="0" w:space="0" w:color="auto"/>
            <w:right w:val="none" w:sz="0" w:space="0" w:color="auto"/>
          </w:divBdr>
          <w:divsChild>
            <w:div w:id="1172333576">
              <w:marLeft w:val="0"/>
              <w:marRight w:val="0"/>
              <w:marTop w:val="0"/>
              <w:marBottom w:val="0"/>
              <w:divBdr>
                <w:top w:val="none" w:sz="0" w:space="0" w:color="auto"/>
                <w:left w:val="none" w:sz="0" w:space="0" w:color="auto"/>
                <w:bottom w:val="none" w:sz="0" w:space="0" w:color="auto"/>
                <w:right w:val="none" w:sz="0" w:space="0" w:color="auto"/>
              </w:divBdr>
            </w:div>
          </w:divsChild>
        </w:div>
        <w:div w:id="1145929677">
          <w:marLeft w:val="0"/>
          <w:marRight w:val="0"/>
          <w:marTop w:val="0"/>
          <w:marBottom w:val="0"/>
          <w:divBdr>
            <w:top w:val="none" w:sz="0" w:space="0" w:color="auto"/>
            <w:left w:val="none" w:sz="0" w:space="0" w:color="auto"/>
            <w:bottom w:val="none" w:sz="0" w:space="0" w:color="auto"/>
            <w:right w:val="none" w:sz="0" w:space="0" w:color="auto"/>
          </w:divBdr>
          <w:divsChild>
            <w:div w:id="1336225547">
              <w:marLeft w:val="0"/>
              <w:marRight w:val="0"/>
              <w:marTop w:val="0"/>
              <w:marBottom w:val="0"/>
              <w:divBdr>
                <w:top w:val="none" w:sz="0" w:space="0" w:color="auto"/>
                <w:left w:val="none" w:sz="0" w:space="0" w:color="auto"/>
                <w:bottom w:val="none" w:sz="0" w:space="0" w:color="auto"/>
                <w:right w:val="none" w:sz="0" w:space="0" w:color="auto"/>
              </w:divBdr>
            </w:div>
          </w:divsChild>
        </w:div>
        <w:div w:id="1156267610">
          <w:marLeft w:val="0"/>
          <w:marRight w:val="0"/>
          <w:marTop w:val="0"/>
          <w:marBottom w:val="0"/>
          <w:divBdr>
            <w:top w:val="none" w:sz="0" w:space="0" w:color="auto"/>
            <w:left w:val="none" w:sz="0" w:space="0" w:color="auto"/>
            <w:bottom w:val="none" w:sz="0" w:space="0" w:color="auto"/>
            <w:right w:val="none" w:sz="0" w:space="0" w:color="auto"/>
          </w:divBdr>
          <w:divsChild>
            <w:div w:id="833762973">
              <w:marLeft w:val="0"/>
              <w:marRight w:val="0"/>
              <w:marTop w:val="0"/>
              <w:marBottom w:val="0"/>
              <w:divBdr>
                <w:top w:val="none" w:sz="0" w:space="0" w:color="auto"/>
                <w:left w:val="none" w:sz="0" w:space="0" w:color="auto"/>
                <w:bottom w:val="none" w:sz="0" w:space="0" w:color="auto"/>
                <w:right w:val="none" w:sz="0" w:space="0" w:color="auto"/>
              </w:divBdr>
            </w:div>
          </w:divsChild>
        </w:div>
        <w:div w:id="1194810962">
          <w:marLeft w:val="0"/>
          <w:marRight w:val="0"/>
          <w:marTop w:val="0"/>
          <w:marBottom w:val="0"/>
          <w:divBdr>
            <w:top w:val="none" w:sz="0" w:space="0" w:color="auto"/>
            <w:left w:val="none" w:sz="0" w:space="0" w:color="auto"/>
            <w:bottom w:val="none" w:sz="0" w:space="0" w:color="auto"/>
            <w:right w:val="none" w:sz="0" w:space="0" w:color="auto"/>
          </w:divBdr>
          <w:divsChild>
            <w:div w:id="1277954130">
              <w:marLeft w:val="0"/>
              <w:marRight w:val="0"/>
              <w:marTop w:val="0"/>
              <w:marBottom w:val="0"/>
              <w:divBdr>
                <w:top w:val="none" w:sz="0" w:space="0" w:color="auto"/>
                <w:left w:val="none" w:sz="0" w:space="0" w:color="auto"/>
                <w:bottom w:val="none" w:sz="0" w:space="0" w:color="auto"/>
                <w:right w:val="none" w:sz="0" w:space="0" w:color="auto"/>
              </w:divBdr>
            </w:div>
          </w:divsChild>
        </w:div>
        <w:div w:id="1239482841">
          <w:marLeft w:val="0"/>
          <w:marRight w:val="0"/>
          <w:marTop w:val="0"/>
          <w:marBottom w:val="0"/>
          <w:divBdr>
            <w:top w:val="none" w:sz="0" w:space="0" w:color="auto"/>
            <w:left w:val="none" w:sz="0" w:space="0" w:color="auto"/>
            <w:bottom w:val="none" w:sz="0" w:space="0" w:color="auto"/>
            <w:right w:val="none" w:sz="0" w:space="0" w:color="auto"/>
          </w:divBdr>
          <w:divsChild>
            <w:div w:id="1087463386">
              <w:marLeft w:val="0"/>
              <w:marRight w:val="0"/>
              <w:marTop w:val="0"/>
              <w:marBottom w:val="0"/>
              <w:divBdr>
                <w:top w:val="none" w:sz="0" w:space="0" w:color="auto"/>
                <w:left w:val="none" w:sz="0" w:space="0" w:color="auto"/>
                <w:bottom w:val="none" w:sz="0" w:space="0" w:color="auto"/>
                <w:right w:val="none" w:sz="0" w:space="0" w:color="auto"/>
              </w:divBdr>
            </w:div>
          </w:divsChild>
        </w:div>
        <w:div w:id="1289356097">
          <w:marLeft w:val="0"/>
          <w:marRight w:val="0"/>
          <w:marTop w:val="0"/>
          <w:marBottom w:val="0"/>
          <w:divBdr>
            <w:top w:val="none" w:sz="0" w:space="0" w:color="auto"/>
            <w:left w:val="none" w:sz="0" w:space="0" w:color="auto"/>
            <w:bottom w:val="none" w:sz="0" w:space="0" w:color="auto"/>
            <w:right w:val="none" w:sz="0" w:space="0" w:color="auto"/>
          </w:divBdr>
          <w:divsChild>
            <w:div w:id="132720248">
              <w:marLeft w:val="0"/>
              <w:marRight w:val="0"/>
              <w:marTop w:val="0"/>
              <w:marBottom w:val="0"/>
              <w:divBdr>
                <w:top w:val="none" w:sz="0" w:space="0" w:color="auto"/>
                <w:left w:val="none" w:sz="0" w:space="0" w:color="auto"/>
                <w:bottom w:val="none" w:sz="0" w:space="0" w:color="auto"/>
                <w:right w:val="none" w:sz="0" w:space="0" w:color="auto"/>
              </w:divBdr>
            </w:div>
          </w:divsChild>
        </w:div>
        <w:div w:id="1589342921">
          <w:marLeft w:val="0"/>
          <w:marRight w:val="0"/>
          <w:marTop w:val="0"/>
          <w:marBottom w:val="0"/>
          <w:divBdr>
            <w:top w:val="none" w:sz="0" w:space="0" w:color="auto"/>
            <w:left w:val="none" w:sz="0" w:space="0" w:color="auto"/>
            <w:bottom w:val="none" w:sz="0" w:space="0" w:color="auto"/>
            <w:right w:val="none" w:sz="0" w:space="0" w:color="auto"/>
          </w:divBdr>
          <w:divsChild>
            <w:div w:id="444545521">
              <w:marLeft w:val="0"/>
              <w:marRight w:val="0"/>
              <w:marTop w:val="0"/>
              <w:marBottom w:val="0"/>
              <w:divBdr>
                <w:top w:val="none" w:sz="0" w:space="0" w:color="auto"/>
                <w:left w:val="none" w:sz="0" w:space="0" w:color="auto"/>
                <w:bottom w:val="none" w:sz="0" w:space="0" w:color="auto"/>
                <w:right w:val="none" w:sz="0" w:space="0" w:color="auto"/>
              </w:divBdr>
            </w:div>
          </w:divsChild>
        </w:div>
        <w:div w:id="1791972917">
          <w:marLeft w:val="0"/>
          <w:marRight w:val="0"/>
          <w:marTop w:val="0"/>
          <w:marBottom w:val="0"/>
          <w:divBdr>
            <w:top w:val="none" w:sz="0" w:space="0" w:color="auto"/>
            <w:left w:val="none" w:sz="0" w:space="0" w:color="auto"/>
            <w:bottom w:val="none" w:sz="0" w:space="0" w:color="auto"/>
            <w:right w:val="none" w:sz="0" w:space="0" w:color="auto"/>
          </w:divBdr>
          <w:divsChild>
            <w:div w:id="1841851229">
              <w:marLeft w:val="0"/>
              <w:marRight w:val="0"/>
              <w:marTop w:val="0"/>
              <w:marBottom w:val="0"/>
              <w:divBdr>
                <w:top w:val="none" w:sz="0" w:space="0" w:color="auto"/>
                <w:left w:val="none" w:sz="0" w:space="0" w:color="auto"/>
                <w:bottom w:val="none" w:sz="0" w:space="0" w:color="auto"/>
                <w:right w:val="none" w:sz="0" w:space="0" w:color="auto"/>
              </w:divBdr>
            </w:div>
          </w:divsChild>
        </w:div>
        <w:div w:id="2072922786">
          <w:marLeft w:val="0"/>
          <w:marRight w:val="0"/>
          <w:marTop w:val="0"/>
          <w:marBottom w:val="0"/>
          <w:divBdr>
            <w:top w:val="none" w:sz="0" w:space="0" w:color="auto"/>
            <w:left w:val="none" w:sz="0" w:space="0" w:color="auto"/>
            <w:bottom w:val="none" w:sz="0" w:space="0" w:color="auto"/>
            <w:right w:val="none" w:sz="0" w:space="0" w:color="auto"/>
          </w:divBdr>
          <w:divsChild>
            <w:div w:id="15220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99693">
      <w:bodyDiv w:val="1"/>
      <w:marLeft w:val="0"/>
      <w:marRight w:val="0"/>
      <w:marTop w:val="0"/>
      <w:marBottom w:val="0"/>
      <w:divBdr>
        <w:top w:val="none" w:sz="0" w:space="0" w:color="auto"/>
        <w:left w:val="none" w:sz="0" w:space="0" w:color="auto"/>
        <w:bottom w:val="none" w:sz="0" w:space="0" w:color="auto"/>
        <w:right w:val="none" w:sz="0" w:space="0" w:color="auto"/>
      </w:divBdr>
    </w:div>
    <w:div w:id="863059834">
      <w:bodyDiv w:val="1"/>
      <w:marLeft w:val="0"/>
      <w:marRight w:val="0"/>
      <w:marTop w:val="0"/>
      <w:marBottom w:val="0"/>
      <w:divBdr>
        <w:top w:val="none" w:sz="0" w:space="0" w:color="auto"/>
        <w:left w:val="none" w:sz="0" w:space="0" w:color="auto"/>
        <w:bottom w:val="none" w:sz="0" w:space="0" w:color="auto"/>
        <w:right w:val="none" w:sz="0" w:space="0" w:color="auto"/>
      </w:divBdr>
      <w:divsChild>
        <w:div w:id="720979837">
          <w:marLeft w:val="0"/>
          <w:marRight w:val="0"/>
          <w:marTop w:val="0"/>
          <w:marBottom w:val="0"/>
          <w:divBdr>
            <w:top w:val="none" w:sz="0" w:space="0" w:color="auto"/>
            <w:left w:val="none" w:sz="0" w:space="0" w:color="auto"/>
            <w:bottom w:val="none" w:sz="0" w:space="0" w:color="auto"/>
            <w:right w:val="none" w:sz="0" w:space="0" w:color="auto"/>
          </w:divBdr>
          <w:divsChild>
            <w:div w:id="1463185447">
              <w:marLeft w:val="0"/>
              <w:marRight w:val="0"/>
              <w:marTop w:val="0"/>
              <w:marBottom w:val="0"/>
              <w:divBdr>
                <w:top w:val="none" w:sz="0" w:space="0" w:color="auto"/>
                <w:left w:val="none" w:sz="0" w:space="0" w:color="auto"/>
                <w:bottom w:val="none" w:sz="0" w:space="0" w:color="auto"/>
                <w:right w:val="none" w:sz="0" w:space="0" w:color="auto"/>
              </w:divBdr>
            </w:div>
          </w:divsChild>
        </w:div>
        <w:div w:id="1209490821">
          <w:marLeft w:val="0"/>
          <w:marRight w:val="0"/>
          <w:marTop w:val="0"/>
          <w:marBottom w:val="0"/>
          <w:divBdr>
            <w:top w:val="none" w:sz="0" w:space="0" w:color="auto"/>
            <w:left w:val="none" w:sz="0" w:space="0" w:color="auto"/>
            <w:bottom w:val="none" w:sz="0" w:space="0" w:color="auto"/>
            <w:right w:val="none" w:sz="0" w:space="0" w:color="auto"/>
          </w:divBdr>
          <w:divsChild>
            <w:div w:id="176229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671840">
      <w:bodyDiv w:val="1"/>
      <w:marLeft w:val="0"/>
      <w:marRight w:val="0"/>
      <w:marTop w:val="0"/>
      <w:marBottom w:val="0"/>
      <w:divBdr>
        <w:top w:val="none" w:sz="0" w:space="0" w:color="auto"/>
        <w:left w:val="none" w:sz="0" w:space="0" w:color="auto"/>
        <w:bottom w:val="none" w:sz="0" w:space="0" w:color="auto"/>
        <w:right w:val="none" w:sz="0" w:space="0" w:color="auto"/>
      </w:divBdr>
    </w:div>
    <w:div w:id="899175099">
      <w:bodyDiv w:val="1"/>
      <w:marLeft w:val="0"/>
      <w:marRight w:val="0"/>
      <w:marTop w:val="0"/>
      <w:marBottom w:val="0"/>
      <w:divBdr>
        <w:top w:val="none" w:sz="0" w:space="0" w:color="auto"/>
        <w:left w:val="none" w:sz="0" w:space="0" w:color="auto"/>
        <w:bottom w:val="none" w:sz="0" w:space="0" w:color="auto"/>
        <w:right w:val="none" w:sz="0" w:space="0" w:color="auto"/>
      </w:divBdr>
      <w:divsChild>
        <w:div w:id="471756185">
          <w:marLeft w:val="0"/>
          <w:marRight w:val="0"/>
          <w:marTop w:val="0"/>
          <w:marBottom w:val="0"/>
          <w:divBdr>
            <w:top w:val="none" w:sz="0" w:space="0" w:color="auto"/>
            <w:left w:val="none" w:sz="0" w:space="0" w:color="auto"/>
            <w:bottom w:val="none" w:sz="0" w:space="0" w:color="auto"/>
            <w:right w:val="none" w:sz="0" w:space="0" w:color="auto"/>
          </w:divBdr>
          <w:divsChild>
            <w:div w:id="1684167397">
              <w:marLeft w:val="0"/>
              <w:marRight w:val="0"/>
              <w:marTop w:val="0"/>
              <w:marBottom w:val="0"/>
              <w:divBdr>
                <w:top w:val="none" w:sz="0" w:space="0" w:color="auto"/>
                <w:left w:val="none" w:sz="0" w:space="0" w:color="auto"/>
                <w:bottom w:val="none" w:sz="0" w:space="0" w:color="auto"/>
                <w:right w:val="none" w:sz="0" w:space="0" w:color="auto"/>
              </w:divBdr>
              <w:divsChild>
                <w:div w:id="8819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51810">
          <w:marLeft w:val="0"/>
          <w:marRight w:val="0"/>
          <w:marTop w:val="0"/>
          <w:marBottom w:val="0"/>
          <w:divBdr>
            <w:top w:val="none" w:sz="0" w:space="0" w:color="auto"/>
            <w:left w:val="none" w:sz="0" w:space="0" w:color="auto"/>
            <w:bottom w:val="none" w:sz="0" w:space="0" w:color="auto"/>
            <w:right w:val="none" w:sz="0" w:space="0" w:color="auto"/>
          </w:divBdr>
        </w:div>
      </w:divsChild>
    </w:div>
    <w:div w:id="910044730">
      <w:bodyDiv w:val="1"/>
      <w:marLeft w:val="0"/>
      <w:marRight w:val="0"/>
      <w:marTop w:val="0"/>
      <w:marBottom w:val="0"/>
      <w:divBdr>
        <w:top w:val="none" w:sz="0" w:space="0" w:color="auto"/>
        <w:left w:val="none" w:sz="0" w:space="0" w:color="auto"/>
        <w:bottom w:val="none" w:sz="0" w:space="0" w:color="auto"/>
        <w:right w:val="none" w:sz="0" w:space="0" w:color="auto"/>
      </w:divBdr>
    </w:div>
    <w:div w:id="947734769">
      <w:bodyDiv w:val="1"/>
      <w:marLeft w:val="0"/>
      <w:marRight w:val="0"/>
      <w:marTop w:val="0"/>
      <w:marBottom w:val="0"/>
      <w:divBdr>
        <w:top w:val="none" w:sz="0" w:space="0" w:color="auto"/>
        <w:left w:val="none" w:sz="0" w:space="0" w:color="auto"/>
        <w:bottom w:val="none" w:sz="0" w:space="0" w:color="auto"/>
        <w:right w:val="none" w:sz="0" w:space="0" w:color="auto"/>
      </w:divBdr>
      <w:divsChild>
        <w:div w:id="688871395">
          <w:marLeft w:val="0"/>
          <w:marRight w:val="0"/>
          <w:marTop w:val="0"/>
          <w:marBottom w:val="0"/>
          <w:divBdr>
            <w:top w:val="none" w:sz="0" w:space="0" w:color="auto"/>
            <w:left w:val="none" w:sz="0" w:space="0" w:color="auto"/>
            <w:bottom w:val="none" w:sz="0" w:space="0" w:color="auto"/>
            <w:right w:val="none" w:sz="0" w:space="0" w:color="auto"/>
          </w:divBdr>
          <w:divsChild>
            <w:div w:id="653803612">
              <w:marLeft w:val="0"/>
              <w:marRight w:val="0"/>
              <w:marTop w:val="0"/>
              <w:marBottom w:val="0"/>
              <w:divBdr>
                <w:top w:val="none" w:sz="0" w:space="0" w:color="auto"/>
                <w:left w:val="none" w:sz="0" w:space="0" w:color="auto"/>
                <w:bottom w:val="none" w:sz="0" w:space="0" w:color="auto"/>
                <w:right w:val="none" w:sz="0" w:space="0" w:color="auto"/>
              </w:divBdr>
            </w:div>
          </w:divsChild>
        </w:div>
        <w:div w:id="1115709010">
          <w:marLeft w:val="0"/>
          <w:marRight w:val="0"/>
          <w:marTop w:val="0"/>
          <w:marBottom w:val="0"/>
          <w:divBdr>
            <w:top w:val="none" w:sz="0" w:space="0" w:color="auto"/>
            <w:left w:val="none" w:sz="0" w:space="0" w:color="auto"/>
            <w:bottom w:val="none" w:sz="0" w:space="0" w:color="auto"/>
            <w:right w:val="none" w:sz="0" w:space="0" w:color="auto"/>
          </w:divBdr>
          <w:divsChild>
            <w:div w:id="873734692">
              <w:marLeft w:val="0"/>
              <w:marRight w:val="0"/>
              <w:marTop w:val="0"/>
              <w:marBottom w:val="0"/>
              <w:divBdr>
                <w:top w:val="none" w:sz="0" w:space="0" w:color="auto"/>
                <w:left w:val="none" w:sz="0" w:space="0" w:color="auto"/>
                <w:bottom w:val="none" w:sz="0" w:space="0" w:color="auto"/>
                <w:right w:val="none" w:sz="0" w:space="0" w:color="auto"/>
              </w:divBdr>
              <w:divsChild>
                <w:div w:id="122587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17159">
          <w:marLeft w:val="0"/>
          <w:marRight w:val="0"/>
          <w:marTop w:val="0"/>
          <w:marBottom w:val="0"/>
          <w:divBdr>
            <w:top w:val="none" w:sz="0" w:space="0" w:color="auto"/>
            <w:left w:val="none" w:sz="0" w:space="0" w:color="auto"/>
            <w:bottom w:val="none" w:sz="0" w:space="0" w:color="auto"/>
            <w:right w:val="none" w:sz="0" w:space="0" w:color="auto"/>
          </w:divBdr>
        </w:div>
        <w:div w:id="1880169899">
          <w:marLeft w:val="0"/>
          <w:marRight w:val="0"/>
          <w:marTop w:val="0"/>
          <w:marBottom w:val="0"/>
          <w:divBdr>
            <w:top w:val="none" w:sz="0" w:space="0" w:color="auto"/>
            <w:left w:val="none" w:sz="0" w:space="0" w:color="auto"/>
            <w:bottom w:val="none" w:sz="0" w:space="0" w:color="auto"/>
            <w:right w:val="none" w:sz="0" w:space="0" w:color="auto"/>
          </w:divBdr>
          <w:divsChild>
            <w:div w:id="386419593">
              <w:marLeft w:val="0"/>
              <w:marRight w:val="0"/>
              <w:marTop w:val="0"/>
              <w:marBottom w:val="0"/>
              <w:divBdr>
                <w:top w:val="none" w:sz="0" w:space="0" w:color="auto"/>
                <w:left w:val="none" w:sz="0" w:space="0" w:color="auto"/>
                <w:bottom w:val="none" w:sz="0" w:space="0" w:color="auto"/>
                <w:right w:val="none" w:sz="0" w:space="0" w:color="auto"/>
              </w:divBdr>
              <w:divsChild>
                <w:div w:id="313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2123">
          <w:marLeft w:val="0"/>
          <w:marRight w:val="0"/>
          <w:marTop w:val="0"/>
          <w:marBottom w:val="0"/>
          <w:divBdr>
            <w:top w:val="none" w:sz="0" w:space="0" w:color="auto"/>
            <w:left w:val="none" w:sz="0" w:space="0" w:color="auto"/>
            <w:bottom w:val="none" w:sz="0" w:space="0" w:color="auto"/>
            <w:right w:val="none" w:sz="0" w:space="0" w:color="auto"/>
          </w:divBdr>
          <w:divsChild>
            <w:div w:id="477067832">
              <w:marLeft w:val="0"/>
              <w:marRight w:val="0"/>
              <w:marTop w:val="0"/>
              <w:marBottom w:val="0"/>
              <w:divBdr>
                <w:top w:val="none" w:sz="0" w:space="0" w:color="auto"/>
                <w:left w:val="none" w:sz="0" w:space="0" w:color="auto"/>
                <w:bottom w:val="none" w:sz="0" w:space="0" w:color="auto"/>
                <w:right w:val="none" w:sz="0" w:space="0" w:color="auto"/>
              </w:divBdr>
              <w:divsChild>
                <w:div w:id="2018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879153">
      <w:bodyDiv w:val="1"/>
      <w:marLeft w:val="0"/>
      <w:marRight w:val="0"/>
      <w:marTop w:val="0"/>
      <w:marBottom w:val="0"/>
      <w:divBdr>
        <w:top w:val="none" w:sz="0" w:space="0" w:color="auto"/>
        <w:left w:val="none" w:sz="0" w:space="0" w:color="auto"/>
        <w:bottom w:val="none" w:sz="0" w:space="0" w:color="auto"/>
        <w:right w:val="none" w:sz="0" w:space="0" w:color="auto"/>
      </w:divBdr>
      <w:divsChild>
        <w:div w:id="206994602">
          <w:marLeft w:val="0"/>
          <w:marRight w:val="0"/>
          <w:marTop w:val="0"/>
          <w:marBottom w:val="0"/>
          <w:divBdr>
            <w:top w:val="none" w:sz="0" w:space="0" w:color="auto"/>
            <w:left w:val="none" w:sz="0" w:space="0" w:color="auto"/>
            <w:bottom w:val="none" w:sz="0" w:space="0" w:color="auto"/>
            <w:right w:val="none" w:sz="0" w:space="0" w:color="auto"/>
          </w:divBdr>
        </w:div>
        <w:div w:id="1179345563">
          <w:marLeft w:val="0"/>
          <w:marRight w:val="0"/>
          <w:marTop w:val="0"/>
          <w:marBottom w:val="0"/>
          <w:divBdr>
            <w:top w:val="none" w:sz="0" w:space="0" w:color="auto"/>
            <w:left w:val="none" w:sz="0" w:space="0" w:color="auto"/>
            <w:bottom w:val="none" w:sz="0" w:space="0" w:color="auto"/>
            <w:right w:val="none" w:sz="0" w:space="0" w:color="auto"/>
          </w:divBdr>
        </w:div>
      </w:divsChild>
    </w:div>
    <w:div w:id="1045104785">
      <w:bodyDiv w:val="1"/>
      <w:marLeft w:val="0"/>
      <w:marRight w:val="0"/>
      <w:marTop w:val="0"/>
      <w:marBottom w:val="0"/>
      <w:divBdr>
        <w:top w:val="none" w:sz="0" w:space="0" w:color="auto"/>
        <w:left w:val="none" w:sz="0" w:space="0" w:color="auto"/>
        <w:bottom w:val="none" w:sz="0" w:space="0" w:color="auto"/>
        <w:right w:val="none" w:sz="0" w:space="0" w:color="auto"/>
      </w:divBdr>
      <w:divsChild>
        <w:div w:id="42028089">
          <w:marLeft w:val="0"/>
          <w:marRight w:val="0"/>
          <w:marTop w:val="0"/>
          <w:marBottom w:val="0"/>
          <w:divBdr>
            <w:top w:val="none" w:sz="0" w:space="0" w:color="auto"/>
            <w:left w:val="none" w:sz="0" w:space="0" w:color="auto"/>
            <w:bottom w:val="none" w:sz="0" w:space="0" w:color="auto"/>
            <w:right w:val="none" w:sz="0" w:space="0" w:color="auto"/>
          </w:divBdr>
          <w:divsChild>
            <w:div w:id="1632982235">
              <w:marLeft w:val="0"/>
              <w:marRight w:val="0"/>
              <w:marTop w:val="0"/>
              <w:marBottom w:val="0"/>
              <w:divBdr>
                <w:top w:val="none" w:sz="0" w:space="0" w:color="auto"/>
                <w:left w:val="none" w:sz="0" w:space="0" w:color="auto"/>
                <w:bottom w:val="none" w:sz="0" w:space="0" w:color="auto"/>
                <w:right w:val="none" w:sz="0" w:space="0" w:color="auto"/>
              </w:divBdr>
            </w:div>
          </w:divsChild>
        </w:div>
        <w:div w:id="513957864">
          <w:marLeft w:val="0"/>
          <w:marRight w:val="0"/>
          <w:marTop w:val="0"/>
          <w:marBottom w:val="0"/>
          <w:divBdr>
            <w:top w:val="none" w:sz="0" w:space="0" w:color="auto"/>
            <w:left w:val="none" w:sz="0" w:space="0" w:color="auto"/>
            <w:bottom w:val="none" w:sz="0" w:space="0" w:color="auto"/>
            <w:right w:val="none" w:sz="0" w:space="0" w:color="auto"/>
          </w:divBdr>
        </w:div>
      </w:divsChild>
    </w:div>
    <w:div w:id="1124423177">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82431407">
      <w:bodyDiv w:val="1"/>
      <w:marLeft w:val="0"/>
      <w:marRight w:val="0"/>
      <w:marTop w:val="0"/>
      <w:marBottom w:val="0"/>
      <w:divBdr>
        <w:top w:val="none" w:sz="0" w:space="0" w:color="auto"/>
        <w:left w:val="none" w:sz="0" w:space="0" w:color="auto"/>
        <w:bottom w:val="none" w:sz="0" w:space="0" w:color="auto"/>
        <w:right w:val="none" w:sz="0" w:space="0" w:color="auto"/>
      </w:divBdr>
    </w:div>
    <w:div w:id="1228150805">
      <w:bodyDiv w:val="1"/>
      <w:marLeft w:val="0"/>
      <w:marRight w:val="0"/>
      <w:marTop w:val="0"/>
      <w:marBottom w:val="0"/>
      <w:divBdr>
        <w:top w:val="none" w:sz="0" w:space="0" w:color="auto"/>
        <w:left w:val="none" w:sz="0" w:space="0" w:color="auto"/>
        <w:bottom w:val="none" w:sz="0" w:space="0" w:color="auto"/>
        <w:right w:val="none" w:sz="0" w:space="0" w:color="auto"/>
      </w:divBdr>
    </w:div>
    <w:div w:id="1275865609">
      <w:bodyDiv w:val="1"/>
      <w:marLeft w:val="0"/>
      <w:marRight w:val="0"/>
      <w:marTop w:val="0"/>
      <w:marBottom w:val="0"/>
      <w:divBdr>
        <w:top w:val="none" w:sz="0" w:space="0" w:color="auto"/>
        <w:left w:val="none" w:sz="0" w:space="0" w:color="auto"/>
        <w:bottom w:val="none" w:sz="0" w:space="0" w:color="auto"/>
        <w:right w:val="none" w:sz="0" w:space="0" w:color="auto"/>
      </w:divBdr>
    </w:div>
    <w:div w:id="1344012648">
      <w:bodyDiv w:val="1"/>
      <w:marLeft w:val="0"/>
      <w:marRight w:val="0"/>
      <w:marTop w:val="0"/>
      <w:marBottom w:val="0"/>
      <w:divBdr>
        <w:top w:val="none" w:sz="0" w:space="0" w:color="auto"/>
        <w:left w:val="none" w:sz="0" w:space="0" w:color="auto"/>
        <w:bottom w:val="none" w:sz="0" w:space="0" w:color="auto"/>
        <w:right w:val="none" w:sz="0" w:space="0" w:color="auto"/>
      </w:divBdr>
    </w:div>
    <w:div w:id="1353722204">
      <w:bodyDiv w:val="1"/>
      <w:marLeft w:val="0"/>
      <w:marRight w:val="0"/>
      <w:marTop w:val="0"/>
      <w:marBottom w:val="0"/>
      <w:divBdr>
        <w:top w:val="none" w:sz="0" w:space="0" w:color="auto"/>
        <w:left w:val="none" w:sz="0" w:space="0" w:color="auto"/>
        <w:bottom w:val="none" w:sz="0" w:space="0" w:color="auto"/>
        <w:right w:val="none" w:sz="0" w:space="0" w:color="auto"/>
      </w:divBdr>
    </w:div>
    <w:div w:id="1392385323">
      <w:bodyDiv w:val="1"/>
      <w:marLeft w:val="0"/>
      <w:marRight w:val="0"/>
      <w:marTop w:val="0"/>
      <w:marBottom w:val="0"/>
      <w:divBdr>
        <w:top w:val="none" w:sz="0" w:space="0" w:color="auto"/>
        <w:left w:val="none" w:sz="0" w:space="0" w:color="auto"/>
        <w:bottom w:val="none" w:sz="0" w:space="0" w:color="auto"/>
        <w:right w:val="none" w:sz="0" w:space="0" w:color="auto"/>
      </w:divBdr>
    </w:div>
    <w:div w:id="1602571723">
      <w:bodyDiv w:val="1"/>
      <w:marLeft w:val="0"/>
      <w:marRight w:val="0"/>
      <w:marTop w:val="0"/>
      <w:marBottom w:val="0"/>
      <w:divBdr>
        <w:top w:val="none" w:sz="0" w:space="0" w:color="auto"/>
        <w:left w:val="none" w:sz="0" w:space="0" w:color="auto"/>
        <w:bottom w:val="none" w:sz="0" w:space="0" w:color="auto"/>
        <w:right w:val="none" w:sz="0" w:space="0" w:color="auto"/>
      </w:divBdr>
      <w:divsChild>
        <w:div w:id="377123869">
          <w:marLeft w:val="0"/>
          <w:marRight w:val="0"/>
          <w:marTop w:val="0"/>
          <w:marBottom w:val="0"/>
          <w:divBdr>
            <w:top w:val="none" w:sz="0" w:space="0" w:color="auto"/>
            <w:left w:val="none" w:sz="0" w:space="0" w:color="auto"/>
            <w:bottom w:val="none" w:sz="0" w:space="0" w:color="auto"/>
            <w:right w:val="none" w:sz="0" w:space="0" w:color="auto"/>
          </w:divBdr>
        </w:div>
        <w:div w:id="497042722">
          <w:marLeft w:val="0"/>
          <w:marRight w:val="0"/>
          <w:marTop w:val="0"/>
          <w:marBottom w:val="0"/>
          <w:divBdr>
            <w:top w:val="none" w:sz="0" w:space="0" w:color="auto"/>
            <w:left w:val="none" w:sz="0" w:space="0" w:color="auto"/>
            <w:bottom w:val="none" w:sz="0" w:space="0" w:color="auto"/>
            <w:right w:val="none" w:sz="0" w:space="0" w:color="auto"/>
          </w:divBdr>
        </w:div>
        <w:div w:id="978149085">
          <w:marLeft w:val="0"/>
          <w:marRight w:val="0"/>
          <w:marTop w:val="0"/>
          <w:marBottom w:val="0"/>
          <w:divBdr>
            <w:top w:val="none" w:sz="0" w:space="0" w:color="auto"/>
            <w:left w:val="none" w:sz="0" w:space="0" w:color="auto"/>
            <w:bottom w:val="none" w:sz="0" w:space="0" w:color="auto"/>
            <w:right w:val="none" w:sz="0" w:space="0" w:color="auto"/>
          </w:divBdr>
        </w:div>
        <w:div w:id="1210023707">
          <w:marLeft w:val="0"/>
          <w:marRight w:val="0"/>
          <w:marTop w:val="0"/>
          <w:marBottom w:val="0"/>
          <w:divBdr>
            <w:top w:val="none" w:sz="0" w:space="0" w:color="auto"/>
            <w:left w:val="none" w:sz="0" w:space="0" w:color="auto"/>
            <w:bottom w:val="none" w:sz="0" w:space="0" w:color="auto"/>
            <w:right w:val="none" w:sz="0" w:space="0" w:color="auto"/>
          </w:divBdr>
        </w:div>
        <w:div w:id="1470512630">
          <w:marLeft w:val="0"/>
          <w:marRight w:val="0"/>
          <w:marTop w:val="0"/>
          <w:marBottom w:val="0"/>
          <w:divBdr>
            <w:top w:val="none" w:sz="0" w:space="0" w:color="auto"/>
            <w:left w:val="none" w:sz="0" w:space="0" w:color="auto"/>
            <w:bottom w:val="none" w:sz="0" w:space="0" w:color="auto"/>
            <w:right w:val="none" w:sz="0" w:space="0" w:color="auto"/>
          </w:divBdr>
        </w:div>
      </w:divsChild>
    </w:div>
    <w:div w:id="1623921008">
      <w:bodyDiv w:val="1"/>
      <w:marLeft w:val="0"/>
      <w:marRight w:val="0"/>
      <w:marTop w:val="0"/>
      <w:marBottom w:val="0"/>
      <w:divBdr>
        <w:top w:val="none" w:sz="0" w:space="0" w:color="auto"/>
        <w:left w:val="none" w:sz="0" w:space="0" w:color="auto"/>
        <w:bottom w:val="none" w:sz="0" w:space="0" w:color="auto"/>
        <w:right w:val="none" w:sz="0" w:space="0" w:color="auto"/>
      </w:divBdr>
      <w:divsChild>
        <w:div w:id="1205367198">
          <w:marLeft w:val="0"/>
          <w:marRight w:val="0"/>
          <w:marTop w:val="0"/>
          <w:marBottom w:val="0"/>
          <w:divBdr>
            <w:top w:val="none" w:sz="0" w:space="0" w:color="auto"/>
            <w:left w:val="none" w:sz="0" w:space="0" w:color="auto"/>
            <w:bottom w:val="none" w:sz="0" w:space="0" w:color="auto"/>
            <w:right w:val="none" w:sz="0" w:space="0" w:color="auto"/>
          </w:divBdr>
        </w:div>
      </w:divsChild>
    </w:div>
    <w:div w:id="1709600726">
      <w:bodyDiv w:val="1"/>
      <w:marLeft w:val="0"/>
      <w:marRight w:val="0"/>
      <w:marTop w:val="0"/>
      <w:marBottom w:val="0"/>
      <w:divBdr>
        <w:top w:val="none" w:sz="0" w:space="0" w:color="auto"/>
        <w:left w:val="none" w:sz="0" w:space="0" w:color="auto"/>
        <w:bottom w:val="none" w:sz="0" w:space="0" w:color="auto"/>
        <w:right w:val="none" w:sz="0" w:space="0" w:color="auto"/>
      </w:divBdr>
    </w:div>
    <w:div w:id="1795319526">
      <w:bodyDiv w:val="1"/>
      <w:marLeft w:val="0"/>
      <w:marRight w:val="0"/>
      <w:marTop w:val="0"/>
      <w:marBottom w:val="0"/>
      <w:divBdr>
        <w:top w:val="none" w:sz="0" w:space="0" w:color="auto"/>
        <w:left w:val="none" w:sz="0" w:space="0" w:color="auto"/>
        <w:bottom w:val="none" w:sz="0" w:space="0" w:color="auto"/>
        <w:right w:val="none" w:sz="0" w:space="0" w:color="auto"/>
      </w:divBdr>
    </w:div>
    <w:div w:id="1869683004">
      <w:bodyDiv w:val="1"/>
      <w:marLeft w:val="0"/>
      <w:marRight w:val="0"/>
      <w:marTop w:val="0"/>
      <w:marBottom w:val="0"/>
      <w:divBdr>
        <w:top w:val="none" w:sz="0" w:space="0" w:color="auto"/>
        <w:left w:val="none" w:sz="0" w:space="0" w:color="auto"/>
        <w:bottom w:val="none" w:sz="0" w:space="0" w:color="auto"/>
        <w:right w:val="none" w:sz="0" w:space="0" w:color="auto"/>
      </w:divBdr>
      <w:divsChild>
        <w:div w:id="701785511">
          <w:marLeft w:val="0"/>
          <w:marRight w:val="0"/>
          <w:marTop w:val="0"/>
          <w:marBottom w:val="0"/>
          <w:divBdr>
            <w:top w:val="none" w:sz="0" w:space="0" w:color="auto"/>
            <w:left w:val="none" w:sz="0" w:space="0" w:color="auto"/>
            <w:bottom w:val="none" w:sz="0" w:space="0" w:color="auto"/>
            <w:right w:val="none" w:sz="0" w:space="0" w:color="auto"/>
          </w:divBdr>
          <w:divsChild>
            <w:div w:id="1021782010">
              <w:marLeft w:val="0"/>
              <w:marRight w:val="0"/>
              <w:marTop w:val="0"/>
              <w:marBottom w:val="0"/>
              <w:divBdr>
                <w:top w:val="none" w:sz="0" w:space="0" w:color="auto"/>
                <w:left w:val="none" w:sz="0" w:space="0" w:color="auto"/>
                <w:bottom w:val="none" w:sz="0" w:space="0" w:color="auto"/>
                <w:right w:val="none" w:sz="0" w:space="0" w:color="auto"/>
              </w:divBdr>
              <w:divsChild>
                <w:div w:id="7087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96095">
          <w:marLeft w:val="0"/>
          <w:marRight w:val="0"/>
          <w:marTop w:val="0"/>
          <w:marBottom w:val="0"/>
          <w:divBdr>
            <w:top w:val="none" w:sz="0" w:space="0" w:color="auto"/>
            <w:left w:val="none" w:sz="0" w:space="0" w:color="auto"/>
            <w:bottom w:val="none" w:sz="0" w:space="0" w:color="auto"/>
            <w:right w:val="none" w:sz="0" w:space="0" w:color="auto"/>
          </w:divBdr>
        </w:div>
      </w:divsChild>
    </w:div>
    <w:div w:id="1878472283">
      <w:bodyDiv w:val="1"/>
      <w:marLeft w:val="0"/>
      <w:marRight w:val="0"/>
      <w:marTop w:val="0"/>
      <w:marBottom w:val="0"/>
      <w:divBdr>
        <w:top w:val="none" w:sz="0" w:space="0" w:color="auto"/>
        <w:left w:val="none" w:sz="0" w:space="0" w:color="auto"/>
        <w:bottom w:val="none" w:sz="0" w:space="0" w:color="auto"/>
        <w:right w:val="none" w:sz="0" w:space="0" w:color="auto"/>
      </w:divBdr>
      <w:divsChild>
        <w:div w:id="646276050">
          <w:marLeft w:val="0"/>
          <w:marRight w:val="0"/>
          <w:marTop w:val="0"/>
          <w:marBottom w:val="0"/>
          <w:divBdr>
            <w:top w:val="none" w:sz="0" w:space="0" w:color="auto"/>
            <w:left w:val="none" w:sz="0" w:space="0" w:color="auto"/>
            <w:bottom w:val="none" w:sz="0" w:space="0" w:color="auto"/>
            <w:right w:val="none" w:sz="0" w:space="0" w:color="auto"/>
          </w:divBdr>
        </w:div>
        <w:div w:id="918446132">
          <w:marLeft w:val="0"/>
          <w:marRight w:val="0"/>
          <w:marTop w:val="0"/>
          <w:marBottom w:val="0"/>
          <w:divBdr>
            <w:top w:val="none" w:sz="0" w:space="0" w:color="auto"/>
            <w:left w:val="none" w:sz="0" w:space="0" w:color="auto"/>
            <w:bottom w:val="none" w:sz="0" w:space="0" w:color="auto"/>
            <w:right w:val="none" w:sz="0" w:space="0" w:color="auto"/>
          </w:divBdr>
          <w:divsChild>
            <w:div w:id="258146876">
              <w:marLeft w:val="0"/>
              <w:marRight w:val="0"/>
              <w:marTop w:val="0"/>
              <w:marBottom w:val="0"/>
              <w:divBdr>
                <w:top w:val="none" w:sz="0" w:space="0" w:color="auto"/>
                <w:left w:val="none" w:sz="0" w:space="0" w:color="auto"/>
                <w:bottom w:val="none" w:sz="0" w:space="0" w:color="auto"/>
                <w:right w:val="none" w:sz="0" w:space="0" w:color="auto"/>
              </w:divBdr>
            </w:div>
          </w:divsChild>
        </w:div>
        <w:div w:id="1740055043">
          <w:marLeft w:val="0"/>
          <w:marRight w:val="0"/>
          <w:marTop w:val="0"/>
          <w:marBottom w:val="0"/>
          <w:divBdr>
            <w:top w:val="none" w:sz="0" w:space="0" w:color="auto"/>
            <w:left w:val="none" w:sz="0" w:space="0" w:color="auto"/>
            <w:bottom w:val="none" w:sz="0" w:space="0" w:color="auto"/>
            <w:right w:val="none" w:sz="0" w:space="0" w:color="auto"/>
          </w:divBdr>
          <w:divsChild>
            <w:div w:id="105998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62371">
      <w:bodyDiv w:val="1"/>
      <w:marLeft w:val="0"/>
      <w:marRight w:val="0"/>
      <w:marTop w:val="0"/>
      <w:marBottom w:val="0"/>
      <w:divBdr>
        <w:top w:val="none" w:sz="0" w:space="0" w:color="auto"/>
        <w:left w:val="none" w:sz="0" w:space="0" w:color="auto"/>
        <w:bottom w:val="none" w:sz="0" w:space="0" w:color="auto"/>
        <w:right w:val="none" w:sz="0" w:space="0" w:color="auto"/>
      </w:divBdr>
    </w:div>
    <w:div w:id="2052726426">
      <w:bodyDiv w:val="1"/>
      <w:marLeft w:val="0"/>
      <w:marRight w:val="0"/>
      <w:marTop w:val="0"/>
      <w:marBottom w:val="0"/>
      <w:divBdr>
        <w:top w:val="none" w:sz="0" w:space="0" w:color="auto"/>
        <w:left w:val="none" w:sz="0" w:space="0" w:color="auto"/>
        <w:bottom w:val="none" w:sz="0" w:space="0" w:color="auto"/>
        <w:right w:val="none" w:sz="0" w:space="0" w:color="auto"/>
      </w:divBdr>
      <w:divsChild>
        <w:div w:id="1036587099">
          <w:marLeft w:val="0"/>
          <w:marRight w:val="0"/>
          <w:marTop w:val="0"/>
          <w:marBottom w:val="0"/>
          <w:divBdr>
            <w:top w:val="none" w:sz="0" w:space="0" w:color="auto"/>
            <w:left w:val="none" w:sz="0" w:space="0" w:color="auto"/>
            <w:bottom w:val="none" w:sz="0" w:space="0" w:color="auto"/>
            <w:right w:val="none" w:sz="0" w:space="0" w:color="auto"/>
          </w:divBdr>
          <w:divsChild>
            <w:div w:id="329908746">
              <w:marLeft w:val="0"/>
              <w:marRight w:val="0"/>
              <w:marTop w:val="0"/>
              <w:marBottom w:val="0"/>
              <w:divBdr>
                <w:top w:val="none" w:sz="0" w:space="0" w:color="auto"/>
                <w:left w:val="none" w:sz="0" w:space="0" w:color="auto"/>
                <w:bottom w:val="none" w:sz="0" w:space="0" w:color="auto"/>
                <w:right w:val="none" w:sz="0" w:space="0" w:color="auto"/>
              </w:divBdr>
              <w:divsChild>
                <w:div w:id="34212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9421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x.pl/" TargetMode="External"/><Relationship Id="rId18" Type="http://schemas.openxmlformats.org/officeDocument/2006/relationships/hyperlink" Target="https://sip.legalis.pl/document-view.seam?documentId=mfrxilrsgm4dknjoobqxalrrgezdonrqgq4q&amp;refSource=hyp" TargetMode="External"/><Relationship Id="rId26" Type="http://schemas.openxmlformats.org/officeDocument/2006/relationships/hyperlink" Target="https://sip.legalis.pl/document-view.seam?documentId=mfrxilrsgm4dknjoobqxalrrgezdonrtgu2a&amp;refSource=hyp" TargetMode="External"/><Relationship Id="rId21" Type="http://schemas.openxmlformats.org/officeDocument/2006/relationships/hyperlink" Target="https://sip.legalis.pl/document-view.seam?documentId=mrswglrtgy4deobsg42dq&amp;refSource=hyp"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galis.pl/document-view.seam?documentId=mfrxilrsgm4dknjoobqxalrrgezdonrtgu2a&amp;refSource=hyp" TargetMode="External"/><Relationship Id="rId25" Type="http://schemas.openxmlformats.org/officeDocument/2006/relationships/hyperlink" Target="https://sip.legalis.pl/document-view.seam?documentId=mfrxilrsgm4dknjoobqxalrrgezdonrtgu4a&amp;refSource=hyp"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ip.legalis.pl/document-view.seam?documentId=mfrxilrsgm4dknjoobqxalrrgezdonrtgyya&amp;refSource=hyp" TargetMode="External"/><Relationship Id="rId20" Type="http://schemas.openxmlformats.org/officeDocument/2006/relationships/hyperlink" Target="https://sip.legalis.pl/document-view.seam?documentId=mfrxilrsgm4dknjoobqxalrrgezdonrqgq4q&amp;refSource=hyp" TargetMode="External"/><Relationship Id="rId29" Type="http://schemas.openxmlformats.org/officeDocument/2006/relationships/hyperlink" Target="https://sip.legalis.pl/document-view.seam?documentId=mfrxilrsgm4dknjoobqxalrrgezdonrtgu2a&amp;refSource=hy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24" Type="http://schemas.openxmlformats.org/officeDocument/2006/relationships/hyperlink" Target="https://sip.legalis.pl/document-view.seam?documentId=mfrxilrsgm4dknjoobqxalrrgezdonrtgu2a&amp;refSource=hyp" TargetMode="External"/><Relationship Id="rId32" Type="http://schemas.openxmlformats.org/officeDocument/2006/relationships/hyperlink" Target="https://sip.legalis.pl/document-view.seam?documentId=mfrxilrsgm4dknjoobqxalrrgezdonrsge4q&amp;refSource=hyp"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galis.pl/document-view.seam?documentId=mfrxilrsgm4dknjoobqxalrrgezdonrtgu2a&amp;refSource=hyp" TargetMode="External"/><Relationship Id="rId28" Type="http://schemas.openxmlformats.org/officeDocument/2006/relationships/hyperlink" Target="https://sip.legalis.pl/document-view.seam?documentId=mfrxilrsgm4dknjoobqxalrrgezdonrtgu2a&amp;refSource=hyp" TargetMode="External"/><Relationship Id="rId36" Type="http://schemas.openxmlformats.org/officeDocument/2006/relationships/footer" Target="footer2.xml"/><Relationship Id="rId10" Type="http://schemas.openxmlformats.org/officeDocument/2006/relationships/hyperlink" Target="https://sip.legalis.pl/document-view.seam?documentId=mfrxilrsgm4dknjoobqxalrrgezdonrtgyya&amp;refSource=hyp" TargetMode="External"/><Relationship Id="rId19" Type="http://schemas.openxmlformats.org/officeDocument/2006/relationships/hyperlink" Target="https://sip.legalis.pl/document-view.seam?documentId=mrswglrtgy4dembvgi4di&amp;refSource=hyp" TargetMode="External"/><Relationship Id="rId31" Type="http://schemas.openxmlformats.org/officeDocument/2006/relationships/hyperlink" Target="https://sip.legalis.pl/document-view.seam?documentId=mfrxilrsgm4dknjoobqxalrrgezdonrsgeya&amp;refSource=hyp" TargetMode="External"/><Relationship Id="rId4" Type="http://schemas.openxmlformats.org/officeDocument/2006/relationships/settings" Target="settings.xml"/><Relationship Id="rId9" Type="http://schemas.openxmlformats.org/officeDocument/2006/relationships/hyperlink" Target="https://sip.legalis.pl/document-view.seam?documentId=mfrxilrsgm4dknjoobqxalrrgezdonrtgyya&amp;refSource=hyp" TargetMode="External"/><Relationship Id="rId14" Type="http://schemas.openxmlformats.org/officeDocument/2006/relationships/hyperlink" Target="https://sip.lex.pl/" TargetMode="External"/><Relationship Id="rId22" Type="http://schemas.openxmlformats.org/officeDocument/2006/relationships/hyperlink" Target="https://sip.legalis.pl/document-view.seam?documentId=mrswglrsg44taoi&amp;refSource=hyp" TargetMode="External"/><Relationship Id="rId27" Type="http://schemas.openxmlformats.org/officeDocument/2006/relationships/hyperlink" Target="https://sip.legalis.pl/document-view.seam?documentId=mfrxilrsgm4dknjoobqxalrrgezdonrtgu2a&amp;refSource=hyp" TargetMode="External"/><Relationship Id="rId30" Type="http://schemas.openxmlformats.org/officeDocument/2006/relationships/hyperlink" Target="https://sip.legalis.pl/document-view.seam?documentId=mfrxilrsgm4dknjoobqxalrrgezdonrqgmzq&amp;refSource=hyp" TargetMode="External"/><Relationship Id="rId35" Type="http://schemas.openxmlformats.org/officeDocument/2006/relationships/header" Target="header2.xml"/><Relationship Id="rId8" Type="http://schemas.openxmlformats.org/officeDocument/2006/relationships/hyperlink" Target="https://sip.legalis.pl/document-view.seam?documentId=mfrxilrsgm4dknjoobqxalrrgezdonrtgu2a&amp;refSource=hyp"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5662</Words>
  <Characters>33974</Characters>
  <Application>Microsoft Office Word</Application>
  <DocSecurity>0</DocSecurity>
  <Lines>283</Lines>
  <Paragraphs>79</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39557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Różycka Karolina</dc:creator>
  <cp:keywords/>
  <dc:description/>
  <cp:lastModifiedBy>Bosek Luiza</cp:lastModifiedBy>
  <cp:revision>16</cp:revision>
  <cp:lastPrinted>2025-10-09T11:00:00Z</cp:lastPrinted>
  <dcterms:created xsi:type="dcterms:W3CDTF">2026-09-25T09:28:00Z</dcterms:created>
  <dcterms:modified xsi:type="dcterms:W3CDTF">2026-10-19T13:51:00Z</dcterms:modified>
</cp:coreProperties>
</file>