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6983" w14:textId="77777777" w:rsidR="00AF06EE" w:rsidRDefault="00AF06EE" w:rsidP="00C70437">
      <w:pPr>
        <w:jc w:val="center"/>
        <w:rPr>
          <w:sz w:val="40"/>
          <w:szCs w:val="40"/>
        </w:rPr>
      </w:pPr>
    </w:p>
    <w:p w14:paraId="4AE2EC0E" w14:textId="026B2EAF" w:rsidR="00AF06EE" w:rsidRPr="005D15CE" w:rsidRDefault="00AF06EE" w:rsidP="00F17391">
      <w:pPr>
        <w:pStyle w:val="Akapitzlist"/>
        <w:spacing w:after="120" w:line="240" w:lineRule="auto"/>
        <w:ind w:left="142"/>
        <w:jc w:val="center"/>
        <w:rPr>
          <w:b/>
          <w:sz w:val="44"/>
          <w:szCs w:val="44"/>
        </w:rPr>
      </w:pPr>
      <w:r w:rsidRPr="005D15CE">
        <w:rPr>
          <w:b/>
          <w:sz w:val="44"/>
          <w:szCs w:val="44"/>
        </w:rPr>
        <w:t>Ankieta badająca preferencje pracowników w zakresie stosow</w:t>
      </w:r>
      <w:r w:rsidR="00254DAA" w:rsidRPr="005D15CE">
        <w:rPr>
          <w:b/>
          <w:sz w:val="44"/>
          <w:szCs w:val="44"/>
        </w:rPr>
        <w:t xml:space="preserve">ania narzędzi </w:t>
      </w:r>
      <w:proofErr w:type="spellStart"/>
      <w:r w:rsidR="00254DAA" w:rsidRPr="005D15CE">
        <w:rPr>
          <w:b/>
          <w:sz w:val="44"/>
          <w:szCs w:val="44"/>
        </w:rPr>
        <w:t>work</w:t>
      </w:r>
      <w:proofErr w:type="spellEnd"/>
      <w:r w:rsidR="00254DAA" w:rsidRPr="005D15CE">
        <w:rPr>
          <w:b/>
          <w:sz w:val="44"/>
          <w:szCs w:val="44"/>
        </w:rPr>
        <w:t xml:space="preserve">-life </w:t>
      </w:r>
      <w:proofErr w:type="spellStart"/>
      <w:r w:rsidR="00254DAA" w:rsidRPr="005D15CE">
        <w:rPr>
          <w:b/>
          <w:sz w:val="44"/>
          <w:szCs w:val="44"/>
        </w:rPr>
        <w:t>balance</w:t>
      </w:r>
      <w:proofErr w:type="spellEnd"/>
    </w:p>
    <w:p w14:paraId="1D428F99" w14:textId="77777777" w:rsidR="00AF06EE" w:rsidRPr="005D15CE" w:rsidRDefault="00AF06EE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</w:p>
    <w:p w14:paraId="2A187C69" w14:textId="77777777" w:rsidR="00F17391" w:rsidRPr="005D15CE" w:rsidRDefault="00F17391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</w:p>
    <w:p w14:paraId="6B15ED4F" w14:textId="4D0DEBB6" w:rsidR="002421B8" w:rsidRPr="005D15CE" w:rsidRDefault="00AF06EE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  <w:r w:rsidRPr="005D15CE">
        <w:rPr>
          <w:sz w:val="24"/>
          <w:szCs w:val="24"/>
        </w:rPr>
        <w:t>Proszę postawić znak „X” przy odpowiedniej odpowiedzi.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3246"/>
        <w:gridCol w:w="749"/>
        <w:gridCol w:w="6055"/>
      </w:tblGrid>
      <w:tr w:rsidR="00DB53CA" w:rsidRPr="005D15CE" w14:paraId="6A468F10" w14:textId="77777777" w:rsidTr="00DB53CA">
        <w:trPr>
          <w:trHeight w:val="32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A711CEF" w14:textId="3513F158" w:rsidR="00DB53CA" w:rsidRPr="005D15CE" w:rsidRDefault="00DB53CA" w:rsidP="00DB53CA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06FC0DC" w14:textId="5765888A" w:rsidR="00DB53CA" w:rsidRPr="005D15CE" w:rsidRDefault="00DB53CA" w:rsidP="00DB53CA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Postaw znak „X” przy odpowiedniej odpowiedzi</w:t>
            </w:r>
          </w:p>
        </w:tc>
      </w:tr>
      <w:tr w:rsidR="00DB53CA" w:rsidRPr="005D15CE" w14:paraId="3BD87A9D" w14:textId="5E9A9A66" w:rsidTr="00DB53CA">
        <w:trPr>
          <w:trHeight w:val="334"/>
        </w:trPr>
        <w:tc>
          <w:tcPr>
            <w:tcW w:w="32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011EA" w14:textId="6780BC39" w:rsidR="00DB53CA" w:rsidRPr="005D15CE" w:rsidRDefault="00DB53CA" w:rsidP="00DB53CA">
            <w:pPr>
              <w:spacing w:before="60"/>
              <w:rPr>
                <w:i/>
              </w:rPr>
            </w:pPr>
            <w:r w:rsidRPr="005D15CE">
              <w:rPr>
                <w:b/>
              </w:rPr>
              <w:t>Płeć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C251C" w14:textId="1CE1AA02" w:rsidR="00DB53CA" w:rsidRPr="005D15CE" w:rsidRDefault="00DB53CA" w:rsidP="00DB53CA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233B0" w14:textId="41172AEE" w:rsidR="00DB53CA" w:rsidRPr="005D15CE" w:rsidRDefault="00DB53CA" w:rsidP="00DB53CA">
            <w:pPr>
              <w:rPr>
                <w:rFonts w:cstheme="minorHAnsi"/>
                <w:sz w:val="32"/>
                <w:szCs w:val="32"/>
              </w:rPr>
            </w:pPr>
            <w:r w:rsidRPr="005D15CE">
              <w:t>K</w:t>
            </w:r>
          </w:p>
        </w:tc>
      </w:tr>
      <w:tr w:rsidR="00DB53CA" w:rsidRPr="005D15CE" w14:paraId="47947832" w14:textId="77777777" w:rsidTr="00DB53CA">
        <w:trPr>
          <w:trHeight w:val="484"/>
        </w:trPr>
        <w:tc>
          <w:tcPr>
            <w:tcW w:w="324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8B4FE" w14:textId="77777777" w:rsidR="00DB53CA" w:rsidRPr="005D15CE" w:rsidRDefault="00DB53CA" w:rsidP="00DB53CA">
            <w:pPr>
              <w:spacing w:before="60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41A57" w14:textId="77777777" w:rsidR="00DB53CA" w:rsidRPr="005D15CE" w:rsidRDefault="00DB53CA" w:rsidP="00DB53CA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33992" w14:textId="30D6B418" w:rsidR="00DB53CA" w:rsidRPr="005D15CE" w:rsidRDefault="00DB53CA" w:rsidP="00DB53CA">
            <w:pPr>
              <w:rPr>
                <w:rFonts w:cstheme="minorHAnsi"/>
                <w:sz w:val="32"/>
                <w:szCs w:val="32"/>
              </w:rPr>
            </w:pPr>
            <w:r w:rsidRPr="005D15CE">
              <w:t>M</w:t>
            </w:r>
          </w:p>
        </w:tc>
      </w:tr>
      <w:tr w:rsidR="00DB53CA" w:rsidRPr="005D15CE" w14:paraId="7384FA6C" w14:textId="13E7EC6C" w:rsidTr="00DB53CA">
        <w:trPr>
          <w:trHeight w:val="149"/>
        </w:trPr>
        <w:tc>
          <w:tcPr>
            <w:tcW w:w="32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A56B94" w14:textId="6DA24B8D" w:rsidR="00DB53CA" w:rsidRPr="005D15CE" w:rsidRDefault="00DB53CA" w:rsidP="00DB53CA">
            <w:pPr>
              <w:rPr>
                <w:b/>
              </w:rPr>
            </w:pPr>
            <w:r w:rsidRPr="005D15CE">
              <w:rPr>
                <w:b/>
              </w:rPr>
              <w:t>Wiek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CF8E2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5B0B1" w14:textId="37C7C912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poniżej 30 roku życia</w:t>
            </w:r>
          </w:p>
        </w:tc>
      </w:tr>
      <w:tr w:rsidR="00DB53CA" w:rsidRPr="005D15CE" w14:paraId="2A696FDD" w14:textId="77777777" w:rsidTr="00DB53CA">
        <w:trPr>
          <w:trHeight w:val="149"/>
        </w:trPr>
        <w:tc>
          <w:tcPr>
            <w:tcW w:w="324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64624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9B76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1C32D" w14:textId="067994E7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od 30 do 39 lat</w:t>
            </w:r>
          </w:p>
        </w:tc>
      </w:tr>
      <w:tr w:rsidR="00DB53CA" w:rsidRPr="005D15CE" w14:paraId="20B3B869" w14:textId="77777777" w:rsidTr="00DB53CA">
        <w:trPr>
          <w:trHeight w:val="230"/>
        </w:trPr>
        <w:tc>
          <w:tcPr>
            <w:tcW w:w="324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55ED2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35570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17789" w14:textId="015221D6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od 40 do 49 lat</w:t>
            </w:r>
          </w:p>
        </w:tc>
      </w:tr>
      <w:tr w:rsidR="00DB53CA" w:rsidRPr="005D15CE" w14:paraId="1958C5B1" w14:textId="77777777" w:rsidTr="00DB53CA">
        <w:trPr>
          <w:trHeight w:val="299"/>
        </w:trPr>
        <w:tc>
          <w:tcPr>
            <w:tcW w:w="3246" w:type="dxa"/>
            <w:vMerge/>
            <w:shd w:val="clear" w:color="auto" w:fill="auto"/>
            <w:vAlign w:val="center"/>
          </w:tcPr>
          <w:p w14:paraId="0FA6A999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51100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9EC3E" w14:textId="46E8BFE5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od 50 do 60 lat</w:t>
            </w:r>
          </w:p>
        </w:tc>
      </w:tr>
      <w:tr w:rsidR="00DB53CA" w:rsidRPr="005D15CE" w14:paraId="794B06BF" w14:textId="77777777" w:rsidTr="00DB53CA">
        <w:trPr>
          <w:trHeight w:val="277"/>
        </w:trPr>
        <w:tc>
          <w:tcPr>
            <w:tcW w:w="3246" w:type="dxa"/>
            <w:vMerge/>
            <w:shd w:val="clear" w:color="auto" w:fill="auto"/>
            <w:vAlign w:val="center"/>
          </w:tcPr>
          <w:p w14:paraId="1604051B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4A7E3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98974" w14:textId="6A169406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powyżej 60 lat</w:t>
            </w:r>
          </w:p>
        </w:tc>
      </w:tr>
    </w:tbl>
    <w:p w14:paraId="231044BC" w14:textId="33637BC0" w:rsidR="00DB53CA" w:rsidRPr="005D15CE" w:rsidRDefault="00DB53CA" w:rsidP="002421B8">
      <w:pPr>
        <w:rPr>
          <w:sz w:val="24"/>
          <w:szCs w:val="24"/>
        </w:rPr>
      </w:pPr>
    </w:p>
    <w:p w14:paraId="268FE74E" w14:textId="5724B0E1" w:rsidR="00AF06EE" w:rsidRPr="005D15CE" w:rsidRDefault="00AF06EE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  <w:r w:rsidRPr="005D15CE">
        <w:rPr>
          <w:sz w:val="24"/>
          <w:szCs w:val="24"/>
        </w:rPr>
        <w:t>Proszę wskazać, w jakim stopniu niżej wymienione narzędzia motywowałby Cię do pracy, gdybyś miał do wyboru rozwiązania wymienione w poniższej tabeli. Swoje odpowiedzi zaznacz zakreślając odpowiednią wartość (kolumna 2):</w:t>
      </w:r>
    </w:p>
    <w:p w14:paraId="79A95C4C" w14:textId="77777777" w:rsidR="00AF06EE" w:rsidRPr="005D15CE" w:rsidRDefault="00AF06EE" w:rsidP="00AF06E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5D15CE">
        <w:rPr>
          <w:b/>
          <w:sz w:val="24"/>
          <w:szCs w:val="24"/>
        </w:rPr>
        <w:t xml:space="preserve">1 – mało motywuje </w:t>
      </w:r>
    </w:p>
    <w:p w14:paraId="7146BBF4" w14:textId="77777777" w:rsidR="00AF06EE" w:rsidRPr="005D15CE" w:rsidRDefault="00AF06EE" w:rsidP="00AF06E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5D15CE">
        <w:rPr>
          <w:b/>
          <w:sz w:val="24"/>
          <w:szCs w:val="24"/>
        </w:rPr>
        <w:t>2 – średnio motywuje</w:t>
      </w:r>
    </w:p>
    <w:p w14:paraId="5AFB8EDA" w14:textId="488C612E" w:rsidR="00AF06EE" w:rsidRDefault="00AF06EE" w:rsidP="00F17391">
      <w:pPr>
        <w:pStyle w:val="Akapitzlist"/>
        <w:spacing w:line="240" w:lineRule="auto"/>
        <w:jc w:val="both"/>
        <w:rPr>
          <w:sz w:val="24"/>
          <w:szCs w:val="24"/>
        </w:rPr>
      </w:pPr>
      <w:r w:rsidRPr="005D15CE">
        <w:rPr>
          <w:b/>
          <w:sz w:val="24"/>
          <w:szCs w:val="24"/>
        </w:rPr>
        <w:t>3 – bardzo motywuje</w:t>
      </w:r>
      <w:r w:rsidRPr="005D15CE">
        <w:rPr>
          <w:sz w:val="24"/>
          <w:szCs w:val="24"/>
        </w:rPr>
        <w:t>.</w:t>
      </w:r>
    </w:p>
    <w:p w14:paraId="7A6AECBA" w14:textId="77777777" w:rsidR="008A05EE" w:rsidRDefault="008A05EE" w:rsidP="00F17391">
      <w:pPr>
        <w:pStyle w:val="Akapitzlist"/>
        <w:spacing w:line="240" w:lineRule="auto"/>
        <w:jc w:val="both"/>
        <w:rPr>
          <w:sz w:val="24"/>
          <w:szCs w:val="24"/>
        </w:rPr>
      </w:pPr>
    </w:p>
    <w:p w14:paraId="288F97D2" w14:textId="77777777" w:rsidR="008A05EE" w:rsidRPr="005D15CE" w:rsidRDefault="008A05EE" w:rsidP="00F17391">
      <w:pPr>
        <w:pStyle w:val="Akapitzlist"/>
        <w:spacing w:line="240" w:lineRule="auto"/>
        <w:jc w:val="both"/>
        <w:rPr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933" w:type="dxa"/>
        <w:tblLayout w:type="fixed"/>
        <w:tblLook w:val="04A0" w:firstRow="1" w:lastRow="0" w:firstColumn="1" w:lastColumn="0" w:noHBand="0" w:noVBand="1"/>
      </w:tblPr>
      <w:tblGrid>
        <w:gridCol w:w="8080"/>
        <w:gridCol w:w="10"/>
        <w:gridCol w:w="1833"/>
        <w:gridCol w:w="10"/>
      </w:tblGrid>
      <w:tr w:rsidR="00C70437" w:rsidRPr="005D15CE" w14:paraId="29728E4F" w14:textId="2BD6DF29" w:rsidTr="00AF06EE">
        <w:trPr>
          <w:trHeight w:val="1246"/>
        </w:trPr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1BE4D" w14:textId="4568203A" w:rsidR="00C70437" w:rsidRPr="005D15CE" w:rsidRDefault="00C70437" w:rsidP="00C70437">
            <w:pPr>
              <w:spacing w:before="120" w:after="120"/>
              <w:jc w:val="center"/>
              <w:rPr>
                <w:b/>
              </w:rPr>
            </w:pPr>
            <w:r w:rsidRPr="005D15CE">
              <w:rPr>
                <w:b/>
              </w:rPr>
              <w:t xml:space="preserve">Narzędzia </w:t>
            </w:r>
            <w:proofErr w:type="spellStart"/>
            <w:r w:rsidRPr="005D15CE">
              <w:rPr>
                <w:b/>
              </w:rPr>
              <w:t>work</w:t>
            </w:r>
            <w:proofErr w:type="spellEnd"/>
            <w:r w:rsidRPr="005D15CE">
              <w:rPr>
                <w:b/>
              </w:rPr>
              <w:t xml:space="preserve">-life </w:t>
            </w:r>
            <w:proofErr w:type="spellStart"/>
            <w:r w:rsidRPr="005D15CE">
              <w:rPr>
                <w:b/>
              </w:rPr>
              <w:t>balance</w:t>
            </w:r>
            <w:proofErr w:type="spellEnd"/>
            <w:r w:rsidRPr="005D15CE">
              <w:rPr>
                <w:b/>
              </w:rPr>
              <w:t xml:space="preserve"> (WLB)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E6B30" w14:textId="2DD46451" w:rsidR="00C70437" w:rsidRPr="005D15CE" w:rsidRDefault="00C70437" w:rsidP="00C70437">
            <w:pPr>
              <w:spacing w:before="120" w:after="120"/>
              <w:jc w:val="center"/>
              <w:rPr>
                <w:b/>
              </w:rPr>
            </w:pPr>
            <w:r w:rsidRPr="005D15CE">
              <w:rPr>
                <w:b/>
              </w:rPr>
              <w:t>Narzędzia WLB, które motywowałyby mnie do pracy</w:t>
            </w:r>
            <w:r w:rsidRPr="005D15CE">
              <w:rPr>
                <w:b/>
              </w:rPr>
              <w:br/>
            </w:r>
            <w:r w:rsidRPr="005D15CE">
              <w:rPr>
                <w:b/>
              </w:rPr>
              <w:br/>
            </w:r>
            <w:r w:rsidRPr="005D15CE">
              <w:t>/zakreśl odpowiednią wartość (1, 2, 3)/</w:t>
            </w:r>
          </w:p>
        </w:tc>
      </w:tr>
      <w:tr w:rsidR="00C70437" w:rsidRPr="005D15CE" w14:paraId="03E9F793" w14:textId="31EA7D2B" w:rsidTr="00AF06EE">
        <w:trPr>
          <w:trHeight w:val="325"/>
        </w:trPr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EDBA" w14:textId="1D7C3A78" w:rsidR="00C70437" w:rsidRPr="005D15CE" w:rsidRDefault="00C70437" w:rsidP="00C70437">
            <w:pPr>
              <w:jc w:val="center"/>
              <w:rPr>
                <w:sz w:val="18"/>
                <w:szCs w:val="18"/>
              </w:rPr>
            </w:pPr>
            <w:r w:rsidRPr="005D15CE">
              <w:rPr>
                <w:sz w:val="18"/>
                <w:szCs w:val="18"/>
              </w:rPr>
              <w:t>(1)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8E163" w14:textId="381243F8" w:rsidR="00C70437" w:rsidRPr="005D15CE" w:rsidRDefault="00C70437" w:rsidP="00C70437">
            <w:pPr>
              <w:jc w:val="center"/>
              <w:rPr>
                <w:sz w:val="18"/>
                <w:szCs w:val="18"/>
              </w:rPr>
            </w:pPr>
            <w:r w:rsidRPr="005D15CE">
              <w:rPr>
                <w:sz w:val="18"/>
                <w:szCs w:val="18"/>
              </w:rPr>
              <w:t>(2)</w:t>
            </w:r>
          </w:p>
        </w:tc>
      </w:tr>
      <w:tr w:rsidR="00C70437" w:rsidRPr="005D15CE" w14:paraId="12B8D2F5" w14:textId="5F99B0B2" w:rsidTr="00AF06EE">
        <w:trPr>
          <w:trHeight w:val="325"/>
        </w:trPr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BDA480" w14:textId="4B68D3E3" w:rsidR="00C70437" w:rsidRPr="005D15CE" w:rsidRDefault="00C70437" w:rsidP="00C70437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I. CZAS I ORGANIZACJA PRACY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AFA7530" w14:textId="77777777" w:rsidR="00C70437" w:rsidRPr="005D15CE" w:rsidRDefault="00C70437" w:rsidP="00C70437">
            <w:pPr>
              <w:spacing w:before="60" w:after="60"/>
              <w:jc w:val="center"/>
              <w:rPr>
                <w:b/>
              </w:rPr>
            </w:pPr>
          </w:p>
        </w:tc>
      </w:tr>
      <w:tr w:rsidR="00C70437" w:rsidRPr="005D15CE" w14:paraId="2D6CFCC6" w14:textId="2D797ED9" w:rsidTr="00AF06EE">
        <w:trPr>
          <w:trHeight w:val="818"/>
        </w:trPr>
        <w:tc>
          <w:tcPr>
            <w:tcW w:w="809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13E5565" w14:textId="77777777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1. Ruchomy czas pracy</w:t>
            </w:r>
          </w:p>
          <w:p w14:paraId="2A466D3C" w14:textId="6DC22827" w:rsidR="00C70437" w:rsidRPr="005D15CE" w:rsidRDefault="00C70437" w:rsidP="00C70437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Możliwość rozpoczynania i kończenia pracy w przedziale czasowym zamiast stałych godzin pracy. Np. rozpoczęcie pracy między 7.30 a 9.30 i skończenie jej po 8h.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1939BF" w14:textId="542BC988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5A5D34B4" w14:textId="1AC11D0B" w:rsidTr="00AF06EE">
        <w:tc>
          <w:tcPr>
            <w:tcW w:w="8090" w:type="dxa"/>
            <w:gridSpan w:val="2"/>
            <w:shd w:val="clear" w:color="auto" w:fill="auto"/>
          </w:tcPr>
          <w:p w14:paraId="467B9CFD" w14:textId="77777777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2. Indywidualny rozkład czasu pracy</w:t>
            </w:r>
          </w:p>
          <w:p w14:paraId="3A3D6020" w14:textId="22E6500D" w:rsidR="00C70437" w:rsidRPr="005D15CE" w:rsidRDefault="00C70437" w:rsidP="00C70437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Możliwość rozpoczynania pracy w innych – stałych – godzinach niż standardowy czas pracy, np. od 7.00 do 15.00.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928030" w14:textId="2EDF4AF6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1586108C" w14:textId="4AFDE650" w:rsidTr="00AF06EE">
        <w:tc>
          <w:tcPr>
            <w:tcW w:w="8090" w:type="dxa"/>
            <w:gridSpan w:val="2"/>
            <w:shd w:val="clear" w:color="auto" w:fill="auto"/>
          </w:tcPr>
          <w:p w14:paraId="46D1E32E" w14:textId="2A58D44E" w:rsidR="00C70437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lastRenderedPageBreak/>
              <w:t xml:space="preserve">4. </w:t>
            </w:r>
            <w:r w:rsidR="008A05EE">
              <w:rPr>
                <w:b/>
              </w:rPr>
              <w:t>Praca zdalna</w:t>
            </w:r>
          </w:p>
          <w:p w14:paraId="70574544" w14:textId="385E3012" w:rsidR="00C70437" w:rsidRPr="005D15CE" w:rsidRDefault="008A05EE" w:rsidP="00C70437">
            <w:pPr>
              <w:spacing w:before="60"/>
              <w:rPr>
                <w:i/>
              </w:rPr>
            </w:pPr>
            <w:r w:rsidRPr="008A05EE">
              <w:rPr>
                <w:i/>
                <w:sz w:val="20"/>
                <w:szCs w:val="20"/>
              </w:rPr>
              <w:t>Praca zdalna polega na wykonywaniu pracy całkowicie lub częściowo w miejscu wskazanym przez pracownika i każdorazowo uzgodnionym z pracodawcą. Miejscem jej wykonywania może być także miejsce zamieszkania pracownika</w:t>
            </w:r>
            <w:r w:rsidR="00C70437" w:rsidRPr="005D15C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1AE4E4" w14:textId="762036B4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6573A32A" w14:textId="120B8EFE" w:rsidTr="00AF06EE">
        <w:tc>
          <w:tcPr>
            <w:tcW w:w="8090" w:type="dxa"/>
            <w:gridSpan w:val="2"/>
            <w:shd w:val="clear" w:color="auto" w:fill="auto"/>
          </w:tcPr>
          <w:p w14:paraId="4A7BFF69" w14:textId="6CF3FB9C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5. Możliwość wyjścia w celu załatwienia ważnej sprawy</w:t>
            </w:r>
          </w:p>
          <w:p w14:paraId="3B4C6EC4" w14:textId="15EB82F7" w:rsidR="00C70437" w:rsidRPr="005D15CE" w:rsidRDefault="00C70437" w:rsidP="00C70437">
            <w:pPr>
              <w:spacing w:before="60"/>
            </w:pPr>
            <w:r w:rsidRPr="005D15CE">
              <w:rPr>
                <w:i/>
                <w:sz w:val="20"/>
                <w:szCs w:val="20"/>
              </w:rPr>
              <w:t>Po uzgodnieniu z przełożonym możliwość skrócenia czasu pracy połączona z obowiązkiem „odpracowania” czasu wolnego.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207D89F" w14:textId="4CDF8C94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6C12398A" w14:textId="77777777" w:rsidTr="00AF06EE">
        <w:tc>
          <w:tcPr>
            <w:tcW w:w="8090" w:type="dxa"/>
            <w:gridSpan w:val="2"/>
            <w:shd w:val="clear" w:color="auto" w:fill="auto"/>
          </w:tcPr>
          <w:p w14:paraId="646349D0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6. Szkolenia dla osób wracających do pracy po dłuższej przerwie</w:t>
            </w:r>
          </w:p>
          <w:p w14:paraId="78891D2F" w14:textId="50138A1A" w:rsidR="00153CEE" w:rsidRPr="005D15CE" w:rsidRDefault="00153CEE" w:rsidP="00153CEE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Możliwość udziału w szkoleniach aktualizujących wiedzę i umiejętności wymagane na stanowisku pracy, co ma na celu ułatwić powrót do pracy.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319447" w14:textId="293F3912" w:rsidR="00153CEE" w:rsidRPr="005D15CE" w:rsidRDefault="00153CEE" w:rsidP="00C70437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09AA8C23" w14:textId="7810EC20" w:rsidTr="00AF06EE">
        <w:tc>
          <w:tcPr>
            <w:tcW w:w="8090" w:type="dxa"/>
            <w:gridSpan w:val="2"/>
            <w:shd w:val="clear" w:color="auto" w:fill="auto"/>
          </w:tcPr>
          <w:p w14:paraId="1BB8468D" w14:textId="678D0194" w:rsidR="00C70437" w:rsidRPr="005D15CE" w:rsidRDefault="00153CEE" w:rsidP="00C70437">
            <w:pPr>
              <w:rPr>
                <w:b/>
              </w:rPr>
            </w:pPr>
            <w:r w:rsidRPr="005D15CE">
              <w:rPr>
                <w:b/>
              </w:rPr>
              <w:t>7</w:t>
            </w:r>
            <w:r w:rsidR="00C70437" w:rsidRPr="005D15CE">
              <w:rPr>
                <w:b/>
              </w:rPr>
              <w:t>. Stołówka pracownicza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E55854" w14:textId="0446FD4B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DF541FF" w14:textId="77777777" w:rsidTr="00AF06EE">
        <w:tc>
          <w:tcPr>
            <w:tcW w:w="8090" w:type="dxa"/>
            <w:gridSpan w:val="2"/>
            <w:shd w:val="clear" w:color="auto" w:fill="auto"/>
          </w:tcPr>
          <w:p w14:paraId="0C1B4655" w14:textId="77777777" w:rsidR="00153CEE" w:rsidRPr="005D15CE" w:rsidRDefault="00153CEE" w:rsidP="00C70437">
            <w:pPr>
              <w:rPr>
                <w:b/>
              </w:rPr>
            </w:pPr>
            <w:r w:rsidRPr="005D15CE">
              <w:rPr>
                <w:b/>
              </w:rPr>
              <w:t>8. Pokój socjalny</w:t>
            </w:r>
          </w:p>
          <w:p w14:paraId="0569A2A5" w14:textId="7FA491BF" w:rsidR="00153CEE" w:rsidRPr="005D15CE" w:rsidRDefault="00153CEE" w:rsidP="00C70437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Miejsce w którym można odgrzać sobie posiłek przyniesiony z domu, zjeść go, pozmywać naczynia lub przechować jedzenie.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9136EF" w14:textId="1672D5AA" w:rsidR="00153CEE" w:rsidRPr="005D15CE" w:rsidRDefault="00153CEE" w:rsidP="00C70437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5C496C5" w14:textId="77777777" w:rsidTr="00AF06EE">
        <w:tc>
          <w:tcPr>
            <w:tcW w:w="8090" w:type="dxa"/>
            <w:gridSpan w:val="2"/>
            <w:shd w:val="clear" w:color="auto" w:fill="auto"/>
          </w:tcPr>
          <w:p w14:paraId="6C46435D" w14:textId="71CB6C2F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9. Nie-papieros</w:t>
            </w:r>
          </w:p>
          <w:p w14:paraId="1F9C16DE" w14:textId="5E93444A" w:rsidR="00153CEE" w:rsidRPr="005D15CE" w:rsidRDefault="00153CEE" w:rsidP="00153CEE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Możliwość krótkiego wyjścia na zewnątrz budynku, w celu zaczerpnięcia świeżego powietrza, relaksu, zamiast wyjścia „na papierosa”.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25F8BF" w14:textId="15514316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A4FD770" w14:textId="4FF72A5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F187BB5" w14:textId="480F1590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II. DOJAZD DO PRACY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A4B6330" w14:textId="76031124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53CEE" w:rsidRPr="005D15CE" w14:paraId="6EA86A92" w14:textId="7066EC8A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4633A51" w14:textId="3D8DB4B3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b/>
              </w:rPr>
              <w:t>1. Pomieszczenie lub stojaki na rowery na terenie urzędu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413DE6" w14:textId="4A46817A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61E8E54" w14:textId="47AB119D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7E04CA51" w14:textId="7E17BBF5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b/>
              </w:rPr>
              <w:t>2. Miejsce parkingowe na terenie urzędu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24632" w14:textId="320F392E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55F4EA7" w14:textId="77777777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3D596E34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3. Tańsze dojazdy do pracy</w:t>
            </w:r>
          </w:p>
          <w:p w14:paraId="1BD238B7" w14:textId="2AE58839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Np. pośredniczenie przez pracodawcę w zakupie legitymacji PKP na zniżkowe bilety kolejowe. Koszt zakupu ponosi pracownik.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696AD" w14:textId="10D19DFD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2C4E9B77" w14:textId="77777777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42A7C98D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 xml:space="preserve">4. Wykonywanie obowiązków pracowniczych w terenie w miejscach zlokalizowanych blisko miejsca zamieszkania </w:t>
            </w:r>
          </w:p>
          <w:p w14:paraId="3CC0B246" w14:textId="39EBEDB4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Dostosowanie wyjść w teren (kontrole itp.) do preferencji pracowników (np. ich miejsca zamieszkania).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83F4AE" w14:textId="38E397D9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C9D2F64" w14:textId="450508DC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A74A529" w14:textId="3AB05BE8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III. OPIEKA NAD DZIECKIEM/OSOBĄ ZALEŻNĄ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6768F94" w14:textId="0D1166BE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AFDE819" w14:textId="29794AF3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7DCB8131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1. Możliwość przyjścia do pracy z dzieckiem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858A02" w14:textId="4901A447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C38CAB3" w14:textId="1D67E486" w:rsidTr="00AF06EE">
        <w:trPr>
          <w:gridAfter w:val="1"/>
          <w:wAfter w:w="10" w:type="dxa"/>
          <w:trHeight w:val="870"/>
        </w:trPr>
        <w:tc>
          <w:tcPr>
            <w:tcW w:w="8080" w:type="dxa"/>
            <w:shd w:val="clear" w:color="auto" w:fill="auto"/>
          </w:tcPr>
          <w:p w14:paraId="531F702E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 Pokój dla rodzica z dzieckiem</w:t>
            </w:r>
          </w:p>
          <w:p w14:paraId="6392F91B" w14:textId="131B5FEB" w:rsidR="00153CEE" w:rsidRPr="005D15CE" w:rsidRDefault="00153CEE" w:rsidP="00153CEE">
            <w:pPr>
              <w:spacing w:before="60"/>
              <w:ind w:firstLine="22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Pokój, w którym pracownik może wykonywać obowiązki służbowe (np. posiada komputer i telefon) a dziecko może się bawić (pokój wyposażony w zabawki i miejsce dla dziecka).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2BF5A5" w14:textId="53C74374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FAD3408" w14:textId="392A00DC" w:rsidTr="00AF06EE">
        <w:trPr>
          <w:gridAfter w:val="1"/>
          <w:wAfter w:w="10" w:type="dxa"/>
          <w:trHeight w:val="841"/>
        </w:trPr>
        <w:tc>
          <w:tcPr>
            <w:tcW w:w="8080" w:type="dxa"/>
            <w:shd w:val="clear" w:color="auto" w:fill="auto"/>
          </w:tcPr>
          <w:p w14:paraId="6C8BF1F8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 Możliwość skrócenia dnia pracy dla zapewnienia opieki nad dzieckiem lub osobą zależną</w:t>
            </w:r>
          </w:p>
          <w:p w14:paraId="11A573B6" w14:textId="668851F2" w:rsidR="00153CEE" w:rsidRPr="005D15CE" w:rsidRDefault="00153CEE" w:rsidP="00153CEE">
            <w:pPr>
              <w:spacing w:before="60"/>
              <w:ind w:firstLine="22"/>
              <w:rPr>
                <w:b/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Możliwość obniżenia pracownikom wymiaru czasu pracy w trudnym dla nich okresie, albo możliwość wcześniejszych wyjść z pracy połączone z późniejszym odpracowaniem.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A3CC67" w14:textId="1E739D5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6BD70C82" w14:textId="4EE67D67" w:rsidTr="00AF06EE">
        <w:trPr>
          <w:gridAfter w:val="1"/>
          <w:wAfter w:w="10" w:type="dxa"/>
          <w:trHeight w:val="872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19A7C6D5" w14:textId="28CE9C5A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4. Dopłaty do żłobka, przedszkola i klubu dziecięcego oraz opieki sprawowanej przez opiekuna dziennego</w:t>
            </w:r>
          </w:p>
          <w:p w14:paraId="430D75A9" w14:textId="66D0D932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Dopłaty z Zakładowego Funduszu Świadczeń Socjalnych do opieki nad dzieckiem (np. 50 zł/m-c).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A1F12" w14:textId="5467270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9BC22A2" w14:textId="09E70376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A3AA0DE" w14:textId="5931E1E0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IV. WYPOCZYNEK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69E9E76" w14:textId="145057DD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29BE17F" w14:textId="05CF931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0E403179" w14:textId="09A714F2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1. Dostosowanie planów urlopów pracowników posiadających dzieci w wieku szkolnym i przedszkolnym do terminów wakacji, ferii i przerw świątecznych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DF68B" w14:textId="74666389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001BCB7" w14:textId="5B612D73" w:rsidTr="00AF06EE">
        <w:trPr>
          <w:gridAfter w:val="1"/>
          <w:wAfter w:w="10" w:type="dxa"/>
        </w:trPr>
        <w:tc>
          <w:tcPr>
            <w:tcW w:w="8080" w:type="dxa"/>
            <w:shd w:val="clear" w:color="auto" w:fill="auto"/>
          </w:tcPr>
          <w:p w14:paraId="2989AC42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2. Dofinansowanie do wypoczynku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81B9C9" w14:textId="17056C78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CEEAF77" w14:textId="003C0C77" w:rsidTr="00AF06EE">
        <w:trPr>
          <w:gridAfter w:val="1"/>
          <w:wAfter w:w="10" w:type="dxa"/>
        </w:trPr>
        <w:tc>
          <w:tcPr>
            <w:tcW w:w="8080" w:type="dxa"/>
            <w:shd w:val="clear" w:color="auto" w:fill="auto"/>
          </w:tcPr>
          <w:p w14:paraId="0AC3C4F7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3. Dofinansowanie do wypoczynku dzieci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9F756C" w14:textId="461EE813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9B602AD" w14:textId="711D5D24" w:rsidTr="00AF06EE">
        <w:trPr>
          <w:gridAfter w:val="1"/>
          <w:wAfter w:w="10" w:type="dxa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082BE72A" w14:textId="1E052F2F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4. Zniżki na wypoczynek w ośrodkach wypoczynkowych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C4372" w14:textId="3914DC6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E5D7AB4" w14:textId="0CE5AD0C" w:rsidTr="00AF06EE">
        <w:trPr>
          <w:gridAfter w:val="1"/>
          <w:wAfter w:w="10" w:type="dxa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9D1EFAE" w14:textId="057FB01A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lastRenderedPageBreak/>
              <w:t>V. SPORT, REKREACJA I CZAS WOLNY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DF5DAD" w14:textId="70575AD7" w:rsidR="00153CEE" w:rsidRPr="005D15CE" w:rsidRDefault="00153CEE" w:rsidP="00153CE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BCB43D7" w14:textId="5A6CFA82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9305884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1. Karty sportowe lub dofinansowanie zajęć sportowo-rekreacyjnych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B37244" w14:textId="6244CFA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AC85F00" w14:textId="3DEA5933" w:rsidTr="00AF06EE">
        <w:trPr>
          <w:gridAfter w:val="1"/>
          <w:wAfter w:w="10" w:type="dxa"/>
          <w:trHeight w:val="94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0DAFB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 Miejsce do ćwiczeń lub zajęcia sportowo rekreacyjne w miejscu pracy</w:t>
            </w:r>
          </w:p>
          <w:p w14:paraId="4D0D879A" w14:textId="0607C9CA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siłownia, stół do ping-ponga, zajęcia jogi.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C3F275" w14:textId="60F576B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11340DC" w14:textId="03E72F7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4CF65446" w14:textId="440DF3BC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 Miejsce do odświeżenia się</w:t>
            </w:r>
          </w:p>
          <w:p w14:paraId="19A99084" w14:textId="32A94877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prysznic, przebieralnia (też dla osób dojeżdżających do pracy na rowerze).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28F8F8" w14:textId="39DE3309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D10377A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11556E23" w14:textId="2186974B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4. Wynajem obiektu sportowego na potrzeby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56EF741" w14:textId="169BEE16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00AF45E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3F5D57E3" w14:textId="29271893" w:rsidR="00153CEE" w:rsidRPr="005D15CE" w:rsidRDefault="00153CEE" w:rsidP="003F7080">
            <w:pPr>
              <w:ind w:firstLine="22"/>
              <w:rPr>
                <w:b/>
              </w:rPr>
            </w:pPr>
            <w:r w:rsidRPr="005D15CE">
              <w:rPr>
                <w:b/>
              </w:rPr>
              <w:t xml:space="preserve">5. Miejsce do spokojnej pracy lub </w:t>
            </w:r>
            <w:r w:rsidR="003F7080" w:rsidRPr="005D15CE">
              <w:rPr>
                <w:b/>
              </w:rPr>
              <w:t>strefa</w:t>
            </w:r>
            <w:r w:rsidRPr="005D15CE">
              <w:rPr>
                <w:b/>
              </w:rPr>
              <w:t xml:space="preserve"> relaksu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B01684B" w14:textId="31A72908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22F54582" w14:textId="31005B33" w:rsidTr="00AF06EE">
        <w:trPr>
          <w:gridAfter w:val="1"/>
          <w:wAfter w:w="10" w:type="dxa"/>
          <w:trHeight w:val="651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4BD00B1" w14:textId="37888E42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 xml:space="preserve">6. Dopłata do biletów na imprezy kulturalne </w:t>
            </w:r>
          </w:p>
          <w:p w14:paraId="5654AD2C" w14:textId="72DFFC55" w:rsidR="00153CEE" w:rsidRPr="005D15CE" w:rsidRDefault="00153CEE" w:rsidP="00153CEE">
            <w:pPr>
              <w:spacing w:before="60"/>
              <w:ind w:firstLine="22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Np. kino, teatr, koncerty.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843EFE" w14:textId="1C58B0D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C5C8A58" w14:textId="1AB7A35A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5DA0C36" w14:textId="6A968157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VI. INTEGRACJA I KOMUNIKACJA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47BFC76" w14:textId="118425E2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395C757F" w14:textId="0519A82C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4CDB7BE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1. Spotkania integracyjne dla pracowników</w:t>
            </w:r>
          </w:p>
          <w:p w14:paraId="60A9C53E" w14:textId="4B05BE1A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wycieczki, festyny.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222E2" w14:textId="15AE0E6B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7F33CB2" w14:textId="18A36537" w:rsidTr="00AF06EE">
        <w:trPr>
          <w:gridAfter w:val="1"/>
          <w:wAfter w:w="10" w:type="dxa"/>
          <w:trHeight w:val="661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0FC91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 Wolontariat pracowniczy</w:t>
            </w:r>
          </w:p>
          <w:p w14:paraId="7B8160BB" w14:textId="0AA149D2" w:rsidR="00153CEE" w:rsidRPr="005D15CE" w:rsidRDefault="00153CEE" w:rsidP="003F7080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Organizacja przez pracodawcę wolontariatu</w:t>
            </w:r>
            <w:r w:rsidR="003F7080" w:rsidRPr="005D15CE">
              <w:rPr>
                <w:i/>
                <w:sz w:val="20"/>
                <w:szCs w:val="20"/>
              </w:rPr>
              <w:t xml:space="preserve"> dla pracowników urzędu poza godzinami pracy albo wsparcie przez pracodawcę inicjatyw pracowniczych w tym zakresie</w:t>
            </w:r>
            <w:r w:rsidRPr="005D15C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92923A" w14:textId="333D31CE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2F1BA7F" w14:textId="62ABB08E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E86627D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 Platforma do komunikacji wewnętrznej i wymiany informacji między pracownikami</w:t>
            </w:r>
          </w:p>
          <w:p w14:paraId="4B19E901" w14:textId="327E3487" w:rsidR="00153CEE" w:rsidRPr="005D15CE" w:rsidRDefault="00153CEE" w:rsidP="00153CEE">
            <w:pPr>
              <w:spacing w:before="60"/>
              <w:ind w:firstLine="22"/>
            </w:pPr>
            <w:r w:rsidRPr="005D15CE">
              <w:rPr>
                <w:i/>
                <w:sz w:val="20"/>
                <w:szCs w:val="20"/>
              </w:rPr>
              <w:t>Np. ogłoszenia pracownicze, wymiana wiedzy, dzielenie się pasjami, oferty kulturalno-sportowe.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C6C29F" w14:textId="6A32E1D3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18F18AD" w14:textId="11099591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941DB5D" w14:textId="1BFC7858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VII. ZDROWIE I OPIEKA MEDYCZNA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E44765" w14:textId="3D0E533D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A9396E7" w14:textId="31CB98B4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71BF8092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1. Dbanie o ergonomiczne i komfortowe (ponadstandardowe) warunki pracy</w:t>
            </w:r>
          </w:p>
          <w:p w14:paraId="3B090CDF" w14:textId="58604D7D" w:rsidR="00153CEE" w:rsidRPr="005D15CE" w:rsidRDefault="00153CEE" w:rsidP="00153CEE">
            <w:pPr>
              <w:spacing w:before="60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Zapewnienie pracownikom rozwiązań zwiększających bezpieczeństwo i ergonomię w pracy ponad to co wynika z obowiązków pracodawcy, np. piłek do siedzenia, klimatyzacji, nawilżaczy powietrza.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BF198D" w14:textId="25AEC966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27E7BB7B" w14:textId="2F5C85DA" w:rsidTr="00AF06EE">
        <w:trPr>
          <w:gridAfter w:val="1"/>
          <w:wAfter w:w="10" w:type="dxa"/>
          <w:trHeight w:val="8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16049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2. Zapewnienie zniżek na dodatkową ofertę medyczną</w:t>
            </w:r>
          </w:p>
          <w:p w14:paraId="05603D43" w14:textId="3173C058" w:rsidR="00153CEE" w:rsidRPr="005D15CE" w:rsidRDefault="00153CEE" w:rsidP="00153CEE">
            <w:pPr>
              <w:spacing w:before="60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Pracodawca pośredniczy w udostępnieniu pracownikom dodatkowych zniżek na usługi medyczne (np. w przychodni, która realizuje badania medycyny pracy dla tego urzędu).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79585B" w14:textId="36A1AA0F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2A2CAE2" w14:textId="736A7D1D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4BEDC4AC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3. Oferta dodatkowego ubezpieczenia/pakietu medycznego</w:t>
            </w:r>
          </w:p>
          <w:p w14:paraId="088548FC" w14:textId="19CD12B8" w:rsidR="00153CEE" w:rsidRPr="005D15CE" w:rsidRDefault="00153CEE" w:rsidP="00153CEE">
            <w:pPr>
              <w:spacing w:before="6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Pracodawca pośredniczy pomiędzy instytucją ubezpieczeniową/medyczną a pracownikami w zawieraniu umów o ubezpieczenie lub pakiet medyczny.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1EB3A3" w14:textId="3F509EDF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56C42B2" w14:textId="01F5923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5E199F61" w14:textId="77777777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b/>
              </w:rPr>
              <w:t>4. Grupowe ubezpieczenie na życie</w:t>
            </w:r>
          </w:p>
          <w:p w14:paraId="576A5DA1" w14:textId="62929BDD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Pracodawca pośredniczy pomiędzy instytucją ubezpieczeniową a pracownikami w zawieraniu umów o ubezpieczenie na życie.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C727DE" w14:textId="7400D625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022CB00" w14:textId="5E5F5BD3" w:rsidTr="00AF06EE">
        <w:trPr>
          <w:gridAfter w:val="1"/>
          <w:wAfter w:w="10" w:type="dxa"/>
          <w:trHeight w:val="78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F5E9322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5. Działania promujące zdrowy styl życia</w:t>
            </w:r>
          </w:p>
          <w:p w14:paraId="16DF7B16" w14:textId="181F0F6D" w:rsidR="00153CEE" w:rsidRPr="005D15CE" w:rsidRDefault="00153CEE" w:rsidP="00153CEE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Np. szkolenia dot. radzenia sobie ze stresem, technik relaksacyjnych, wsparcie psychologa, akcje krwiodawstwa.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E0" w14:textId="0A477D70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B96767F" w14:textId="792772CE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F243140" w14:textId="704FAA39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VIII. WSPARCIE SOCJALNE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94F3E5" w14:textId="73A3F21F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AEB766A" w14:textId="46528363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02FFE" w14:textId="3E1ECCA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1. Zapomoga w sytuacji zdarzeń losowych</w:t>
            </w:r>
          </w:p>
          <w:p w14:paraId="127898BF" w14:textId="516DB91E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Bezzwrotna pomoc finansowa pracodawcy dla pracownika w trudnych sytuacjach życiowych.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66E86" w14:textId="738C978E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20AD8D9" w14:textId="6C24BBFE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22CBDBF4" w14:textId="4CA09945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 Pożyczki na cele mieszkaniowe</w:t>
            </w:r>
          </w:p>
          <w:p w14:paraId="24742A72" w14:textId="32E9A830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Niskooprocentowane, np. 1,5% w skali roku, pożyczki z Zakładowego Funduszu Świadczeń Socjalnych.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0D53AC" w14:textId="739F0C0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08C96BB" w14:textId="19F51F78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08EDE245" w14:textId="4EAACEEA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3. Tańsze posiłki dla pracowników</w:t>
            </w:r>
          </w:p>
          <w:p w14:paraId="73368ADD" w14:textId="058694F3" w:rsidR="00153CEE" w:rsidRPr="005D15CE" w:rsidRDefault="00153CEE" w:rsidP="00153CEE">
            <w:pPr>
              <w:spacing w:after="12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lastRenderedPageBreak/>
              <w:t>Np. wynegocjowanie przez urząd z ajentem korzystniejszych warunków korzystania ze stołówki przez pracowników (w przypadku jeśli stołówka jest dostępna dla osób nie będących pracownikami urzędu).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61D886" w14:textId="0D9120AA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lastRenderedPageBreak/>
              <w:t>1    2    3</w:t>
            </w:r>
          </w:p>
        </w:tc>
      </w:tr>
      <w:tr w:rsidR="00153CEE" w:rsidRPr="005D15CE" w14:paraId="575F6910" w14:textId="01CE9CF1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BC75B" w14:textId="5F0BC3C6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4. Bony lub paczki przyznawane pracownikom (np. z okazji świąt)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AB280E" w14:textId="139EC5AB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FFAB27D" w14:textId="13904315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5676E" w14:textId="3A35DCD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5. Bony lub paczki przyznawane dzieciom pracowników (np. z okazji świąt)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B97927" w14:textId="4D11F588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3983A208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6A0F8" w14:textId="305BCBE6" w:rsidR="003F7080" w:rsidRPr="005D15CE" w:rsidRDefault="003F7080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6. Wyprawka szkolna dla dzieci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FA1EFC" w14:textId="7A356CC7" w:rsidR="003F7080" w:rsidRPr="005D15CE" w:rsidRDefault="003F7080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036B3C47" w14:textId="77777777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0639F56" w14:textId="76501DF9" w:rsidR="003F7080" w:rsidRPr="005D15CE" w:rsidRDefault="003F7080" w:rsidP="003F7080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X. INNE</w:t>
            </w:r>
            <w:r w:rsidRPr="005D15CE">
              <w:rPr>
                <w:b/>
              </w:rPr>
              <w:br/>
            </w:r>
            <w:r w:rsidRPr="005D15CE">
              <w:rPr>
                <w:i/>
                <w:sz w:val="20"/>
                <w:szCs w:val="20"/>
              </w:rPr>
              <w:t>(jeśli występują w Twoim urzędzie funkcjonują rozwiązania WLB, których nie znalazłaś/eś w ankiecie, wypisz je poniżej)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8E48FBE" w14:textId="77777777" w:rsidR="003F7080" w:rsidRPr="005D15CE" w:rsidRDefault="003F7080" w:rsidP="003F7080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25B893E5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41183" w14:textId="39EC0A9D" w:rsidR="003F7080" w:rsidRPr="005D15CE" w:rsidRDefault="003F7080" w:rsidP="00AD67D7">
            <w:pPr>
              <w:ind w:firstLine="22"/>
              <w:rPr>
                <w:b/>
              </w:rPr>
            </w:pPr>
            <w:r w:rsidRPr="005D15CE">
              <w:rPr>
                <w:b/>
              </w:rPr>
              <w:t>1.</w:t>
            </w:r>
          </w:p>
          <w:p w14:paraId="05509E64" w14:textId="72231F21" w:rsidR="003F7080" w:rsidRPr="005D15CE" w:rsidRDefault="003F7080" w:rsidP="00AD67D7">
            <w:pPr>
              <w:spacing w:before="60"/>
              <w:ind w:firstLine="22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926F7" w14:textId="77777777" w:rsidR="003F7080" w:rsidRPr="005D15CE" w:rsidRDefault="003F7080" w:rsidP="00AD67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1214ECFD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0E1C2" w14:textId="073512D9" w:rsidR="003F7080" w:rsidRPr="005D15CE" w:rsidRDefault="003F7080" w:rsidP="003F7080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</w:t>
            </w:r>
          </w:p>
          <w:p w14:paraId="00B3B9DE" w14:textId="77777777" w:rsidR="003F7080" w:rsidRPr="005D15CE" w:rsidRDefault="003F7080" w:rsidP="003F7080">
            <w:pPr>
              <w:ind w:firstLine="22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E3286" w14:textId="2911D646" w:rsidR="003F7080" w:rsidRPr="005D15CE" w:rsidRDefault="003F7080" w:rsidP="003F7080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C70437" w14:paraId="421C892F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D45C1" w14:textId="6D12180E" w:rsidR="003F7080" w:rsidRPr="005D15CE" w:rsidRDefault="003F7080" w:rsidP="003F7080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</w:t>
            </w:r>
          </w:p>
          <w:p w14:paraId="39F9C1DF" w14:textId="77777777" w:rsidR="003F7080" w:rsidRPr="005D15CE" w:rsidRDefault="003F7080" w:rsidP="003F7080">
            <w:pPr>
              <w:ind w:firstLine="22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84" w14:textId="4EB9C15F" w:rsidR="003F7080" w:rsidRPr="008A6185" w:rsidRDefault="003F7080" w:rsidP="003F7080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</w:tbl>
    <w:p w14:paraId="36611889" w14:textId="6D556374" w:rsidR="00D80450" w:rsidRDefault="00D80450" w:rsidP="00C70437"/>
    <w:p w14:paraId="7FD559A4" w14:textId="77777777" w:rsidR="003F7080" w:rsidRDefault="003F7080" w:rsidP="00C70437"/>
    <w:p w14:paraId="5347FFB3" w14:textId="77777777" w:rsidR="003F7080" w:rsidRDefault="003F7080" w:rsidP="00C70437"/>
    <w:sectPr w:rsidR="003F7080" w:rsidSect="00F17391">
      <w:headerReference w:type="default" r:id="rId8"/>
      <w:footerReference w:type="default" r:id="rId9"/>
      <w:pgSz w:w="11906" w:h="16838"/>
      <w:pgMar w:top="153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83ED1" w14:textId="77777777" w:rsidR="00F4347D" w:rsidRDefault="00F4347D" w:rsidP="00A615DB">
      <w:pPr>
        <w:spacing w:after="0" w:line="240" w:lineRule="auto"/>
      </w:pPr>
      <w:r>
        <w:separator/>
      </w:r>
    </w:p>
  </w:endnote>
  <w:endnote w:type="continuationSeparator" w:id="0">
    <w:p w14:paraId="6C1B7684" w14:textId="77777777" w:rsidR="00F4347D" w:rsidRDefault="00F4347D" w:rsidP="00A6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2302633"/>
      <w:docPartObj>
        <w:docPartGallery w:val="Page Numbers (Bottom of Page)"/>
        <w:docPartUnique/>
      </w:docPartObj>
    </w:sdtPr>
    <w:sdtContent>
      <w:p w14:paraId="62E68462" w14:textId="342D196F" w:rsidR="00057CC3" w:rsidRDefault="00057C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E0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4501F" w14:textId="77777777" w:rsidR="00F4347D" w:rsidRDefault="00F4347D" w:rsidP="00A615DB">
      <w:pPr>
        <w:spacing w:after="0" w:line="240" w:lineRule="auto"/>
      </w:pPr>
      <w:r>
        <w:separator/>
      </w:r>
    </w:p>
  </w:footnote>
  <w:footnote w:type="continuationSeparator" w:id="0">
    <w:p w14:paraId="3115E534" w14:textId="77777777" w:rsidR="00F4347D" w:rsidRDefault="00F4347D" w:rsidP="00A6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E9BAC" w14:textId="2BFAD6AC" w:rsidR="00AF06EE" w:rsidRDefault="00AF06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0A45E5" wp14:editId="51620DBC">
          <wp:simplePos x="0" y="0"/>
          <wp:positionH relativeFrom="column">
            <wp:posOffset>59055</wp:posOffset>
          </wp:positionH>
          <wp:positionV relativeFrom="paragraph">
            <wp:posOffset>-443230</wp:posOffset>
          </wp:positionV>
          <wp:extent cx="3482789" cy="900000"/>
          <wp:effectExtent l="0" t="0" r="381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93"/>
                  <a:stretch/>
                </pic:blipFill>
                <pic:spPr bwMode="auto">
                  <a:xfrm>
                    <a:off x="0" y="0"/>
                    <a:ext cx="348278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97503"/>
    <w:multiLevelType w:val="hybridMultilevel"/>
    <w:tmpl w:val="88C4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6D7"/>
    <w:multiLevelType w:val="hybridMultilevel"/>
    <w:tmpl w:val="F6967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F2A53"/>
    <w:multiLevelType w:val="hybridMultilevel"/>
    <w:tmpl w:val="78CCA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F2B1C"/>
    <w:multiLevelType w:val="hybridMultilevel"/>
    <w:tmpl w:val="38C2D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73CC2"/>
    <w:multiLevelType w:val="hybridMultilevel"/>
    <w:tmpl w:val="E8E891BA"/>
    <w:lvl w:ilvl="0" w:tplc="D0144A7C">
      <w:start w:val="6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62BD25BF"/>
    <w:multiLevelType w:val="hybridMultilevel"/>
    <w:tmpl w:val="A6FE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77CE3"/>
    <w:multiLevelType w:val="hybridMultilevel"/>
    <w:tmpl w:val="D7300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46600"/>
    <w:multiLevelType w:val="hybridMultilevel"/>
    <w:tmpl w:val="3E522650"/>
    <w:lvl w:ilvl="0" w:tplc="32D8E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27FDE"/>
    <w:multiLevelType w:val="hybridMultilevel"/>
    <w:tmpl w:val="FDB23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600FB"/>
    <w:multiLevelType w:val="hybridMultilevel"/>
    <w:tmpl w:val="C37CF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51552">
    <w:abstractNumId w:val="5"/>
  </w:num>
  <w:num w:numId="2" w16cid:durableId="1401296175">
    <w:abstractNumId w:val="0"/>
  </w:num>
  <w:num w:numId="3" w16cid:durableId="2094624048">
    <w:abstractNumId w:val="1"/>
  </w:num>
  <w:num w:numId="4" w16cid:durableId="255093538">
    <w:abstractNumId w:val="9"/>
  </w:num>
  <w:num w:numId="5" w16cid:durableId="820386486">
    <w:abstractNumId w:val="2"/>
  </w:num>
  <w:num w:numId="6" w16cid:durableId="2112966232">
    <w:abstractNumId w:val="8"/>
  </w:num>
  <w:num w:numId="7" w16cid:durableId="1118646253">
    <w:abstractNumId w:val="6"/>
  </w:num>
  <w:num w:numId="8" w16cid:durableId="136144221">
    <w:abstractNumId w:val="7"/>
  </w:num>
  <w:num w:numId="9" w16cid:durableId="1183974636">
    <w:abstractNumId w:val="3"/>
  </w:num>
  <w:num w:numId="10" w16cid:durableId="151068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E8"/>
    <w:rsid w:val="000301F8"/>
    <w:rsid w:val="00047A9A"/>
    <w:rsid w:val="00057CC3"/>
    <w:rsid w:val="000B03B8"/>
    <w:rsid w:val="000B18E8"/>
    <w:rsid w:val="000B2D87"/>
    <w:rsid w:val="000B5752"/>
    <w:rsid w:val="000C49DD"/>
    <w:rsid w:val="000C6F65"/>
    <w:rsid w:val="000D2F48"/>
    <w:rsid w:val="000F4B7E"/>
    <w:rsid w:val="00153CEE"/>
    <w:rsid w:val="0019093B"/>
    <w:rsid w:val="001B6C31"/>
    <w:rsid w:val="001C294C"/>
    <w:rsid w:val="00205500"/>
    <w:rsid w:val="002115AD"/>
    <w:rsid w:val="0022027F"/>
    <w:rsid w:val="002421B8"/>
    <w:rsid w:val="00254DAA"/>
    <w:rsid w:val="00295D61"/>
    <w:rsid w:val="002A0B97"/>
    <w:rsid w:val="002C72B2"/>
    <w:rsid w:val="002D13CC"/>
    <w:rsid w:val="002D48D4"/>
    <w:rsid w:val="002F7DB0"/>
    <w:rsid w:val="00340CE2"/>
    <w:rsid w:val="00360D13"/>
    <w:rsid w:val="0039159C"/>
    <w:rsid w:val="00397219"/>
    <w:rsid w:val="00397A31"/>
    <w:rsid w:val="003A387A"/>
    <w:rsid w:val="003A6D65"/>
    <w:rsid w:val="003B3714"/>
    <w:rsid w:val="003B66D5"/>
    <w:rsid w:val="003C01B1"/>
    <w:rsid w:val="003D005E"/>
    <w:rsid w:val="003E5721"/>
    <w:rsid w:val="003F7080"/>
    <w:rsid w:val="003F7C44"/>
    <w:rsid w:val="004008B6"/>
    <w:rsid w:val="0043046B"/>
    <w:rsid w:val="00436B89"/>
    <w:rsid w:val="004447D7"/>
    <w:rsid w:val="004472ED"/>
    <w:rsid w:val="00447553"/>
    <w:rsid w:val="00447FF6"/>
    <w:rsid w:val="00473BB8"/>
    <w:rsid w:val="00485C5F"/>
    <w:rsid w:val="0048690E"/>
    <w:rsid w:val="00490244"/>
    <w:rsid w:val="0049318A"/>
    <w:rsid w:val="004A2D42"/>
    <w:rsid w:val="004B0B8C"/>
    <w:rsid w:val="004B57D5"/>
    <w:rsid w:val="004B596E"/>
    <w:rsid w:val="004B5DD9"/>
    <w:rsid w:val="004B6282"/>
    <w:rsid w:val="004B690A"/>
    <w:rsid w:val="004B7BAE"/>
    <w:rsid w:val="004C3F9E"/>
    <w:rsid w:val="004E07DF"/>
    <w:rsid w:val="004F173E"/>
    <w:rsid w:val="005018BA"/>
    <w:rsid w:val="0052483A"/>
    <w:rsid w:val="00544A96"/>
    <w:rsid w:val="00547A0F"/>
    <w:rsid w:val="00550B81"/>
    <w:rsid w:val="00553F8E"/>
    <w:rsid w:val="00567875"/>
    <w:rsid w:val="005909B0"/>
    <w:rsid w:val="00595A34"/>
    <w:rsid w:val="005C317D"/>
    <w:rsid w:val="005C4C83"/>
    <w:rsid w:val="005C56CE"/>
    <w:rsid w:val="005D15CE"/>
    <w:rsid w:val="005E0E0A"/>
    <w:rsid w:val="005E1C9A"/>
    <w:rsid w:val="005E421A"/>
    <w:rsid w:val="005F08A9"/>
    <w:rsid w:val="00643519"/>
    <w:rsid w:val="00643F05"/>
    <w:rsid w:val="006608A1"/>
    <w:rsid w:val="006630C9"/>
    <w:rsid w:val="00675372"/>
    <w:rsid w:val="006C4640"/>
    <w:rsid w:val="006D073C"/>
    <w:rsid w:val="007071E2"/>
    <w:rsid w:val="007104F8"/>
    <w:rsid w:val="00730746"/>
    <w:rsid w:val="00743745"/>
    <w:rsid w:val="00753331"/>
    <w:rsid w:val="00765573"/>
    <w:rsid w:val="0077355D"/>
    <w:rsid w:val="00780CDD"/>
    <w:rsid w:val="007A46BA"/>
    <w:rsid w:val="007C448B"/>
    <w:rsid w:val="007D3AE4"/>
    <w:rsid w:val="007E57C6"/>
    <w:rsid w:val="0081744F"/>
    <w:rsid w:val="00820BC9"/>
    <w:rsid w:val="008245FF"/>
    <w:rsid w:val="008534B2"/>
    <w:rsid w:val="008631BE"/>
    <w:rsid w:val="008844A3"/>
    <w:rsid w:val="008A05EE"/>
    <w:rsid w:val="008B144D"/>
    <w:rsid w:val="008B2E07"/>
    <w:rsid w:val="008B4B07"/>
    <w:rsid w:val="008C2E02"/>
    <w:rsid w:val="008C3623"/>
    <w:rsid w:val="008C60D9"/>
    <w:rsid w:val="008D0660"/>
    <w:rsid w:val="008D0934"/>
    <w:rsid w:val="008D33CC"/>
    <w:rsid w:val="008D3FEE"/>
    <w:rsid w:val="008D548A"/>
    <w:rsid w:val="008E136C"/>
    <w:rsid w:val="008E53EC"/>
    <w:rsid w:val="008E68A2"/>
    <w:rsid w:val="008F4384"/>
    <w:rsid w:val="00910432"/>
    <w:rsid w:val="00930BA1"/>
    <w:rsid w:val="0094329E"/>
    <w:rsid w:val="0096581E"/>
    <w:rsid w:val="0097527F"/>
    <w:rsid w:val="009A4E54"/>
    <w:rsid w:val="009C285C"/>
    <w:rsid w:val="009E203D"/>
    <w:rsid w:val="00A243F7"/>
    <w:rsid w:val="00A24572"/>
    <w:rsid w:val="00A326F3"/>
    <w:rsid w:val="00A37D41"/>
    <w:rsid w:val="00A440CC"/>
    <w:rsid w:val="00A615DB"/>
    <w:rsid w:val="00A62605"/>
    <w:rsid w:val="00A70684"/>
    <w:rsid w:val="00A765A8"/>
    <w:rsid w:val="00AC4511"/>
    <w:rsid w:val="00AD167E"/>
    <w:rsid w:val="00AF06EE"/>
    <w:rsid w:val="00AF5C05"/>
    <w:rsid w:val="00B04E51"/>
    <w:rsid w:val="00B17ED6"/>
    <w:rsid w:val="00B63C74"/>
    <w:rsid w:val="00B66031"/>
    <w:rsid w:val="00B70637"/>
    <w:rsid w:val="00BA1558"/>
    <w:rsid w:val="00BC3BD0"/>
    <w:rsid w:val="00BC3FDA"/>
    <w:rsid w:val="00BE799A"/>
    <w:rsid w:val="00BF1D42"/>
    <w:rsid w:val="00C105EE"/>
    <w:rsid w:val="00C15BC3"/>
    <w:rsid w:val="00C15E86"/>
    <w:rsid w:val="00C30A8F"/>
    <w:rsid w:val="00C32816"/>
    <w:rsid w:val="00C4071A"/>
    <w:rsid w:val="00C5614C"/>
    <w:rsid w:val="00C65864"/>
    <w:rsid w:val="00C669EE"/>
    <w:rsid w:val="00C70437"/>
    <w:rsid w:val="00C73E57"/>
    <w:rsid w:val="00C908BC"/>
    <w:rsid w:val="00CA43A6"/>
    <w:rsid w:val="00CA549C"/>
    <w:rsid w:val="00CA66CE"/>
    <w:rsid w:val="00CB18D6"/>
    <w:rsid w:val="00CD5DC0"/>
    <w:rsid w:val="00CF5D7F"/>
    <w:rsid w:val="00D019CF"/>
    <w:rsid w:val="00D05F72"/>
    <w:rsid w:val="00D07764"/>
    <w:rsid w:val="00D0778D"/>
    <w:rsid w:val="00D10B1E"/>
    <w:rsid w:val="00D12276"/>
    <w:rsid w:val="00D212D4"/>
    <w:rsid w:val="00D41DA3"/>
    <w:rsid w:val="00D72819"/>
    <w:rsid w:val="00D80450"/>
    <w:rsid w:val="00D83880"/>
    <w:rsid w:val="00D9622F"/>
    <w:rsid w:val="00DB53CA"/>
    <w:rsid w:val="00DC237B"/>
    <w:rsid w:val="00DF0C6F"/>
    <w:rsid w:val="00DF2964"/>
    <w:rsid w:val="00DF740E"/>
    <w:rsid w:val="00E01903"/>
    <w:rsid w:val="00E059D6"/>
    <w:rsid w:val="00E108E2"/>
    <w:rsid w:val="00E47168"/>
    <w:rsid w:val="00E66666"/>
    <w:rsid w:val="00E7170F"/>
    <w:rsid w:val="00E83F97"/>
    <w:rsid w:val="00E94466"/>
    <w:rsid w:val="00EB63AC"/>
    <w:rsid w:val="00EB673D"/>
    <w:rsid w:val="00EE3EE1"/>
    <w:rsid w:val="00F17391"/>
    <w:rsid w:val="00F25C03"/>
    <w:rsid w:val="00F4347D"/>
    <w:rsid w:val="00F7408D"/>
    <w:rsid w:val="00F90C72"/>
    <w:rsid w:val="00F941A3"/>
    <w:rsid w:val="00FA1604"/>
    <w:rsid w:val="00FA222E"/>
    <w:rsid w:val="00FB2C3A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3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1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D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D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5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72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BAE"/>
  </w:style>
  <w:style w:type="paragraph" w:styleId="Stopka">
    <w:name w:val="footer"/>
    <w:basedOn w:val="Normalny"/>
    <w:link w:val="StopkaZnak"/>
    <w:uiPriority w:val="99"/>
    <w:unhideWhenUsed/>
    <w:rsid w:val="004B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B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D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D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D6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9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C895CC8-AC04-4FFF-A633-FFE1C9DA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2025-01-09T15:11:00Z</dcterms:created>
  <dcterms:modified xsi:type="dcterms:W3CDTF">2025-01-09T15:12:00Z</dcterms:modified>
</cp:coreProperties>
</file>