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028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31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35A7F" w:rsidRPr="0050223F" w:rsidRDefault="0050223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0223F">
        <w:rPr>
          <w:rFonts w:asciiTheme="minorHAnsi" w:hAnsiTheme="minorHAnsi" w:cstheme="minorHAnsi"/>
          <w:bCs/>
          <w:sz w:val="24"/>
          <w:szCs w:val="24"/>
          <w:lang w:eastAsia="pl-PL"/>
        </w:rPr>
        <w:t>D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OOŚ-WDŚZOO.420.13.2020.maz.PCh.6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="00B35A7F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0223F" w:rsidRPr="0050223F" w:rsidRDefault="0050223F" w:rsidP="0050223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Na podstawie ar</w:t>
      </w:r>
      <w:r w:rsidRPr="0050223F">
        <w:rPr>
          <w:rFonts w:asciiTheme="minorHAnsi" w:hAnsiTheme="minorHAnsi" w:cstheme="minorHAnsi"/>
          <w:bCs/>
          <w:color w:val="000000"/>
          <w:sz w:val="24"/>
          <w:szCs w:val="24"/>
        </w:rPr>
        <w:t>t. 36 oraz art. 49 ustawy z dnia 14 czerwca 1960 r. — Kodeks postępowania administracyjnego (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Dz. U. z 2016 r. poz. 23, ze zm</w:t>
      </w:r>
      <w:r w:rsidRPr="005022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postępowanie odwoławcze od decyzji Regionalnego Dyrektora Ochrony Środowiska w Poznaniu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 dnia 13 lutego 2020 r., znak: WOO-II</w:t>
      </w:r>
      <w:r w:rsidRPr="0050223F">
        <w:rPr>
          <w:rFonts w:asciiTheme="minorHAnsi" w:hAnsiTheme="minorHAnsi" w:cstheme="minorHAnsi"/>
          <w:bCs/>
          <w:color w:val="000000"/>
          <w:sz w:val="24"/>
          <w:szCs w:val="24"/>
        </w:rPr>
        <w:t>.4233.2.2015.WM.67, o środowiskowych uwarunkowaniach dla przedsięwzięcia pod nazwą: Poprawa Bezpieczeństwa Przeciwpowodziowego w Dolinie Rzeki Warty — Budowa Polderu Golina w Powiecie Konińskim, nie mogło być zakończone w wyznaczonym terminie. Przyczyną zwłoki jest konieczność przeprowadzenia dodatkowego postępowania wyjaśniającego. W związku z powyższym Generalny Dyrektor Ochrony Środowiska pismem z dnia 5 stycznia 2022 r., znak: DOOŚ-WDŚ/ZOO.420.13.2020.maz.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1</w:t>
      </w:r>
      <w:r w:rsidRPr="0050223F">
        <w:rPr>
          <w:rFonts w:asciiTheme="minorHAnsi" w:hAnsiTheme="minorHAnsi" w:cstheme="minorHAnsi"/>
          <w:bCs/>
          <w:color w:val="000000"/>
          <w:sz w:val="24"/>
          <w:szCs w:val="24"/>
        </w:rPr>
        <w:t>, wezwał Państwowe Gospodarstwo Wodne Wody Polskie do złożenia wyjaśnień oraz uzupełnienia raportu o oddziaływaniu przedmiotowego przedsięwzięcia na środowisko. Pismem z dnia 7 marca 2022 r. Państwowe Gospodarstwo Wodne Wody Polskie wniosło o przedłużenie terminu do złożenia wyjaśnień i uzupełnienia raportu do dnia 31 lipca 2022 r, a następnie pismem z dnia 19 lipca 2022 r. wniosło o kolejne przedłużenie terminu do złożenia wyjaśnień i uzupełnienia raportu do dnia 31 grudnia 2022 r.</w:t>
      </w:r>
    </w:p>
    <w:p w:rsidR="00D15A10" w:rsidRDefault="0050223F" w:rsidP="0050223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0223F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stycznia 2023 r.</w:t>
      </w:r>
    </w:p>
    <w:p w:rsidR="0050223F" w:rsidRDefault="0050223F" w:rsidP="0050223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0223F" w:rsidRPr="0050223F" w:rsidRDefault="0050223F" w:rsidP="0050223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0223F">
        <w:rPr>
          <w:rFonts w:asciiTheme="minorHAnsi" w:hAnsiTheme="minorHAnsi" w:cstheme="minorHAnsi"/>
          <w:bCs/>
        </w:rPr>
        <w:lastRenderedPageBreak/>
        <w:t>Ar</w:t>
      </w:r>
      <w:r>
        <w:rPr>
          <w:rFonts w:asciiTheme="minorHAnsi" w:hAnsiTheme="minorHAnsi" w:cstheme="minorHAnsi"/>
          <w:bCs/>
        </w:rPr>
        <w:t>t. 36 Kpa O każdym przypadku niezałatwie</w:t>
      </w:r>
      <w:r w:rsidRPr="0050223F">
        <w:rPr>
          <w:rFonts w:asciiTheme="minorHAnsi" w:hAnsiTheme="minorHAnsi" w:cstheme="minorHAnsi"/>
          <w:bCs/>
        </w:rPr>
        <w:t>nia sprawy w terminie określonym w art. 35 lub w przepisach szczególnych organ administracji publicznej jest obowiązany zawiadomić strony, podając przyczyny zwłoki i wskazując nowy ter</w:t>
      </w:r>
      <w:r>
        <w:rPr>
          <w:rFonts w:asciiTheme="minorHAnsi" w:hAnsiTheme="minorHAnsi" w:cstheme="minorHAnsi"/>
          <w:bCs/>
        </w:rPr>
        <w:t>min załatwienia sprawy (§ 1). T</w:t>
      </w:r>
      <w:r w:rsidRPr="0050223F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50223F" w:rsidRDefault="0050223F" w:rsidP="0050223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0223F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  <w:r>
        <w:rPr>
          <w:rFonts w:asciiTheme="minorHAnsi" w:hAnsiTheme="minorHAnsi" w:cstheme="minorHAnsi"/>
          <w:bCs/>
        </w:rPr>
        <w:t xml:space="preserve"> </w:t>
      </w:r>
    </w:p>
    <w:p w:rsidR="0050223F" w:rsidRPr="0050223F" w:rsidRDefault="0050223F" w:rsidP="0050223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0223F">
        <w:rPr>
          <w:rFonts w:asciiTheme="minorHAnsi" w:hAnsiTheme="minorHAnsi" w:cstheme="minorHAnsi"/>
          <w:bCs/>
        </w:rPr>
        <w:t>Art. 16 ustawy z dnia 7 kwietnia 2017 r. o zmianie ustawy - Kodeks postępowania ad</w:t>
      </w:r>
      <w:r>
        <w:rPr>
          <w:rFonts w:asciiTheme="minorHAnsi" w:hAnsiTheme="minorHAnsi" w:cstheme="minorHAnsi"/>
          <w:bCs/>
        </w:rPr>
        <w:t xml:space="preserve">ministracyjnego oraz niektórych </w:t>
      </w:r>
      <w:r w:rsidRPr="0050223F">
        <w:rPr>
          <w:rFonts w:asciiTheme="minorHAnsi" w:hAnsiTheme="minorHAnsi" w:cstheme="minorHAnsi"/>
          <w:bCs/>
        </w:rPr>
        <w:t>innych ustaw (Dz. U. poz. 935) Do postępowań ad</w:t>
      </w:r>
      <w:r>
        <w:rPr>
          <w:rFonts w:asciiTheme="minorHAnsi" w:hAnsiTheme="minorHAnsi" w:cstheme="minorHAnsi"/>
          <w:bCs/>
        </w:rPr>
        <w:t>ministracyjnych wszczętych i nie</w:t>
      </w:r>
      <w:r w:rsidRPr="0050223F">
        <w:rPr>
          <w:rFonts w:asciiTheme="minorHAnsi" w:hAnsiTheme="minorHAnsi" w:cstheme="minorHAnsi"/>
          <w:bCs/>
        </w:rPr>
        <w:t>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50223F" w:rsidRPr="0050223F" w:rsidRDefault="0050223F" w:rsidP="0050223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0223F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50223F" w:rsidRPr="0050223F" w:rsidRDefault="0050223F" w:rsidP="0050223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0223F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</w:t>
      </w:r>
      <w:r>
        <w:rPr>
          <w:rFonts w:asciiTheme="minorHAnsi" w:hAnsiTheme="minorHAnsi" w:cstheme="minorHAnsi"/>
          <w:bCs/>
        </w:rPr>
        <w:t xml:space="preserve">a na środowisko oraz niektórych </w:t>
      </w:r>
      <w:r w:rsidRPr="0050223F">
        <w:rPr>
          <w:rFonts w:asciiTheme="minorHAnsi" w:hAnsiTheme="minorHAnsi" w:cstheme="minorHAnsi"/>
          <w:bCs/>
        </w:rPr>
        <w:t>innych ustaw (Dz. U. poz. 1936) Do spraw wszczętych na podstawie ustawy zmienianej w art. 1, dla któ</w:t>
      </w:r>
      <w:r w:rsidR="005F7CC1">
        <w:rPr>
          <w:rFonts w:asciiTheme="minorHAnsi" w:hAnsiTheme="minorHAnsi" w:cstheme="minorHAnsi"/>
          <w:bCs/>
        </w:rPr>
        <w:t>rych przed dniem wejścia w życie</w:t>
      </w:r>
      <w:r w:rsidRPr="0050223F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50223F" w:rsidP="0050223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0223F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</w:t>
      </w:r>
      <w:r>
        <w:rPr>
          <w:rFonts w:asciiTheme="minorHAnsi" w:hAnsiTheme="minorHAnsi" w:cstheme="minorHAnsi"/>
          <w:bCs/>
        </w:rPr>
        <w:t xml:space="preserve">odowisko oraz niektórych innych </w:t>
      </w:r>
      <w:r w:rsidRPr="0050223F">
        <w:rPr>
          <w:rFonts w:asciiTheme="minorHAnsi" w:hAnsiTheme="minorHAnsi" w:cstheme="minorHAnsi"/>
          <w:bCs/>
        </w:rPr>
        <w:t>ustaw (Dz. U. poz. 1712) Do spraw wszczętych na podstawie ustaw zmienian</w:t>
      </w:r>
      <w:r>
        <w:rPr>
          <w:rFonts w:asciiTheme="minorHAnsi" w:hAnsiTheme="minorHAnsi" w:cstheme="minorHAnsi"/>
          <w:bCs/>
        </w:rPr>
        <w:t>ych w art. 1 oraz w art. 3 i nie</w:t>
      </w:r>
      <w:r w:rsidRPr="0050223F">
        <w:rPr>
          <w:rFonts w:asciiTheme="minorHAnsi" w:hAnsiTheme="minorHAnsi" w:cstheme="minorHAnsi"/>
          <w:bCs/>
        </w:rPr>
        <w:t>zakończonyc</w:t>
      </w:r>
      <w:r w:rsidR="005F7CC1">
        <w:rPr>
          <w:rFonts w:asciiTheme="minorHAnsi" w:hAnsiTheme="minorHAnsi" w:cstheme="minorHAnsi"/>
          <w:bCs/>
        </w:rPr>
        <w:t>h przed dniem wejścia w życie</w:t>
      </w:r>
      <w:r w:rsidRPr="0050223F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6AC" w:rsidRDefault="006336AC">
      <w:pPr>
        <w:spacing w:after="0" w:line="240" w:lineRule="auto"/>
      </w:pPr>
      <w:r>
        <w:separator/>
      </w:r>
    </w:p>
  </w:endnote>
  <w:endnote w:type="continuationSeparator" w:id="0">
    <w:p w:rsidR="006336AC" w:rsidRDefault="0063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06F8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6336A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6AC" w:rsidRDefault="006336AC">
      <w:pPr>
        <w:spacing w:after="0" w:line="240" w:lineRule="auto"/>
      </w:pPr>
      <w:r>
        <w:separator/>
      </w:r>
    </w:p>
  </w:footnote>
  <w:footnote w:type="continuationSeparator" w:id="0">
    <w:p w:rsidR="006336AC" w:rsidRDefault="0063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6336A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6336A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6336A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50223F"/>
    <w:rsid w:val="005F7CC1"/>
    <w:rsid w:val="00617ABD"/>
    <w:rsid w:val="006336AC"/>
    <w:rsid w:val="006568C0"/>
    <w:rsid w:val="00656FF1"/>
    <w:rsid w:val="006663A9"/>
    <w:rsid w:val="007122C2"/>
    <w:rsid w:val="00726E38"/>
    <w:rsid w:val="007704E4"/>
    <w:rsid w:val="007710E5"/>
    <w:rsid w:val="007945CB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06F8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F2ED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D718C-A5E3-42C0-AB68-2E7A1579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2023-07-07T12:17:00Z</dcterms:created>
  <dcterms:modified xsi:type="dcterms:W3CDTF">2023-07-11T06:45:00Z</dcterms:modified>
</cp:coreProperties>
</file>