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16AA2" w14:textId="639CAB3F" w:rsidR="002B329D" w:rsidRPr="002B329D" w:rsidRDefault="002B329D">
      <w:pPr>
        <w:pStyle w:val="OPZTitle"/>
        <w:spacing w:after="200"/>
        <w:rPr>
          <w:b w:val="0"/>
          <w:bCs/>
          <w:sz w:val="24"/>
          <w:szCs w:val="24"/>
        </w:rPr>
      </w:pPr>
      <w:proofErr w:type="spellStart"/>
      <w:r w:rsidRPr="002B329D">
        <w:rPr>
          <w:b w:val="0"/>
          <w:bCs/>
          <w:sz w:val="24"/>
          <w:szCs w:val="24"/>
        </w:rPr>
        <w:t>Załącznik</w:t>
      </w:r>
      <w:proofErr w:type="spellEnd"/>
      <w:r w:rsidR="009D5ABC">
        <w:rPr>
          <w:b w:val="0"/>
          <w:bCs/>
          <w:sz w:val="24"/>
          <w:szCs w:val="24"/>
        </w:rPr>
        <w:t xml:space="preserve"> nr 1</w:t>
      </w:r>
      <w:r w:rsidRPr="002B329D">
        <w:rPr>
          <w:b w:val="0"/>
          <w:bCs/>
          <w:sz w:val="24"/>
          <w:szCs w:val="24"/>
        </w:rPr>
        <w:t xml:space="preserve"> do </w:t>
      </w:r>
      <w:proofErr w:type="spellStart"/>
      <w:r w:rsidRPr="002B329D">
        <w:rPr>
          <w:b w:val="0"/>
          <w:bCs/>
          <w:sz w:val="24"/>
          <w:szCs w:val="24"/>
        </w:rPr>
        <w:t>zaproszenia</w:t>
      </w:r>
      <w:proofErr w:type="spellEnd"/>
      <w:r w:rsidRPr="002B329D">
        <w:rPr>
          <w:b w:val="0"/>
          <w:bCs/>
          <w:sz w:val="24"/>
          <w:szCs w:val="24"/>
        </w:rPr>
        <w:t xml:space="preserve"> </w:t>
      </w:r>
    </w:p>
    <w:p w14:paraId="6D00BC17" w14:textId="300856A9" w:rsidR="00774E6D" w:rsidRPr="002B329D" w:rsidRDefault="00000000">
      <w:pPr>
        <w:pStyle w:val="OPZTitle"/>
        <w:spacing w:after="200"/>
        <w:rPr>
          <w:sz w:val="28"/>
          <w:szCs w:val="28"/>
        </w:rPr>
      </w:pPr>
      <w:proofErr w:type="spellStart"/>
      <w:r w:rsidRPr="002B329D">
        <w:rPr>
          <w:sz w:val="28"/>
          <w:szCs w:val="28"/>
        </w:rPr>
        <w:t>Opis</w:t>
      </w:r>
      <w:proofErr w:type="spellEnd"/>
      <w:r w:rsidRPr="002B329D">
        <w:rPr>
          <w:sz w:val="28"/>
          <w:szCs w:val="28"/>
        </w:rPr>
        <w:t xml:space="preserve"> </w:t>
      </w:r>
      <w:proofErr w:type="spellStart"/>
      <w:r w:rsidRPr="002B329D">
        <w:rPr>
          <w:sz w:val="28"/>
          <w:szCs w:val="28"/>
        </w:rPr>
        <w:t>przedmiotu</w:t>
      </w:r>
      <w:proofErr w:type="spellEnd"/>
      <w:r w:rsidRPr="002B329D">
        <w:rPr>
          <w:sz w:val="28"/>
          <w:szCs w:val="28"/>
        </w:rPr>
        <w:t xml:space="preserve"> </w:t>
      </w:r>
      <w:proofErr w:type="spellStart"/>
      <w:r w:rsidRPr="002B329D">
        <w:rPr>
          <w:sz w:val="28"/>
          <w:szCs w:val="28"/>
        </w:rPr>
        <w:t>zamówienia</w:t>
      </w:r>
      <w:proofErr w:type="spellEnd"/>
      <w:r w:rsidRPr="002B329D">
        <w:rPr>
          <w:sz w:val="28"/>
          <w:szCs w:val="28"/>
        </w:rPr>
        <w:t xml:space="preserve"> – </w:t>
      </w:r>
      <w:proofErr w:type="spellStart"/>
      <w:r w:rsidRPr="002B329D">
        <w:rPr>
          <w:sz w:val="28"/>
          <w:szCs w:val="28"/>
        </w:rPr>
        <w:t>schodołaz</w:t>
      </w:r>
      <w:proofErr w:type="spellEnd"/>
      <w:r w:rsidRPr="002B329D">
        <w:rPr>
          <w:sz w:val="28"/>
          <w:szCs w:val="28"/>
        </w:rPr>
        <w:t xml:space="preserve"> </w:t>
      </w:r>
      <w:proofErr w:type="spellStart"/>
      <w:r w:rsidRPr="002B329D">
        <w:rPr>
          <w:sz w:val="28"/>
          <w:szCs w:val="28"/>
        </w:rPr>
        <w:t>gąsienicowy</w:t>
      </w:r>
      <w:proofErr w:type="spellEnd"/>
      <w:r w:rsidRPr="002B329D">
        <w:rPr>
          <w:sz w:val="28"/>
          <w:szCs w:val="28"/>
        </w:rPr>
        <w:t xml:space="preserve"> </w:t>
      </w:r>
      <w:proofErr w:type="spellStart"/>
      <w:r w:rsidRPr="002B329D">
        <w:rPr>
          <w:sz w:val="28"/>
          <w:szCs w:val="28"/>
        </w:rPr>
        <w:t>towarowy</w:t>
      </w:r>
      <w:proofErr w:type="spellEnd"/>
      <w:r w:rsidRPr="002B329D">
        <w:rPr>
          <w:sz w:val="28"/>
          <w:szCs w:val="28"/>
        </w:rPr>
        <w:t xml:space="preserve"> o </w:t>
      </w:r>
      <w:proofErr w:type="spellStart"/>
      <w:r w:rsidRPr="002B329D">
        <w:rPr>
          <w:sz w:val="28"/>
          <w:szCs w:val="28"/>
        </w:rPr>
        <w:t>udźwigu</w:t>
      </w:r>
      <w:proofErr w:type="spellEnd"/>
      <w:r w:rsidRPr="002B329D">
        <w:rPr>
          <w:sz w:val="28"/>
          <w:szCs w:val="28"/>
        </w:rPr>
        <w:t xml:space="preserve"> 150 kg</w:t>
      </w:r>
    </w:p>
    <w:p w14:paraId="503CAD19" w14:textId="74C58CE3" w:rsidR="00774E6D" w:rsidRDefault="00000000">
      <w:proofErr w:type="spellStart"/>
      <w:r>
        <w:t>Przedmiotem</w:t>
      </w:r>
      <w:proofErr w:type="spellEnd"/>
      <w:r>
        <w:t xml:space="preserve"> </w:t>
      </w:r>
      <w:r w:rsidR="00EE157B">
        <w:t>Zamówienia</w:t>
      </w:r>
      <w:r>
        <w:t xml:space="preserve"> jest </w:t>
      </w:r>
      <w:proofErr w:type="spellStart"/>
      <w:r>
        <w:t>dostawa</w:t>
      </w:r>
      <w:proofErr w:type="spellEnd"/>
      <w:r>
        <w:t xml:space="preserve"> </w:t>
      </w:r>
      <w:proofErr w:type="spellStart"/>
      <w:r>
        <w:t>fabrycznie</w:t>
      </w:r>
      <w:proofErr w:type="spellEnd"/>
      <w:r>
        <w:t xml:space="preserve"> </w:t>
      </w:r>
      <w:proofErr w:type="spellStart"/>
      <w:r>
        <w:t>nowego</w:t>
      </w:r>
      <w:proofErr w:type="spellEnd"/>
      <w:r>
        <w:t xml:space="preserve">, </w:t>
      </w:r>
      <w:proofErr w:type="spellStart"/>
      <w:r>
        <w:t>elektrycznego</w:t>
      </w:r>
      <w:proofErr w:type="spellEnd"/>
      <w:r>
        <w:t xml:space="preserve"> </w:t>
      </w:r>
      <w:proofErr w:type="spellStart"/>
      <w:r>
        <w:t>schodołazu</w:t>
      </w:r>
      <w:proofErr w:type="spellEnd"/>
      <w:r>
        <w:t xml:space="preserve"> </w:t>
      </w:r>
      <w:proofErr w:type="spellStart"/>
      <w:r>
        <w:t>gąsienicowego</w:t>
      </w:r>
      <w:proofErr w:type="spellEnd"/>
      <w:r>
        <w:t xml:space="preserve"> do </w:t>
      </w:r>
      <w:proofErr w:type="spellStart"/>
      <w:r>
        <w:t>transportu</w:t>
      </w:r>
      <w:proofErr w:type="spellEnd"/>
      <w:r>
        <w:t xml:space="preserve"> </w:t>
      </w:r>
      <w:proofErr w:type="spellStart"/>
      <w:r>
        <w:t>ładunków</w:t>
      </w:r>
      <w:proofErr w:type="spellEnd"/>
      <w:r>
        <w:t xml:space="preserve"> po </w:t>
      </w:r>
      <w:proofErr w:type="spellStart"/>
      <w:r>
        <w:t>schodach</w:t>
      </w:r>
      <w:proofErr w:type="spellEnd"/>
      <w:r>
        <w:t xml:space="preserve">, o </w:t>
      </w:r>
      <w:proofErr w:type="spellStart"/>
      <w:r>
        <w:t>parametrach</w:t>
      </w:r>
      <w:proofErr w:type="spellEnd"/>
      <w:r>
        <w:t xml:space="preserve"> </w:t>
      </w:r>
      <w:proofErr w:type="spellStart"/>
      <w:r>
        <w:t>technicznych</w:t>
      </w:r>
      <w:proofErr w:type="spellEnd"/>
      <w:r>
        <w:t xml:space="preserve"> i </w:t>
      </w:r>
      <w:proofErr w:type="spellStart"/>
      <w:r>
        <w:t>funkcjonalnych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gorszych</w:t>
      </w:r>
      <w:proofErr w:type="spellEnd"/>
      <w:r>
        <w:t xml:space="preserve"> </w:t>
      </w:r>
      <w:proofErr w:type="spellStart"/>
      <w:r>
        <w:t>niż</w:t>
      </w:r>
      <w:proofErr w:type="spellEnd"/>
      <w:r>
        <w:t xml:space="preserve"> </w:t>
      </w:r>
      <w:proofErr w:type="spellStart"/>
      <w:r>
        <w:t>wskazane</w:t>
      </w:r>
      <w:proofErr w:type="spellEnd"/>
      <w:r>
        <w:t xml:space="preserve"> w </w:t>
      </w:r>
      <w:proofErr w:type="spellStart"/>
      <w:r>
        <w:t>niniejszym</w:t>
      </w:r>
      <w:proofErr w:type="spellEnd"/>
      <w:r>
        <w:t xml:space="preserve"> OPZ, </w:t>
      </w:r>
      <w:proofErr w:type="spellStart"/>
      <w:r>
        <w:t>wraz</w:t>
      </w:r>
      <w:proofErr w:type="spellEnd"/>
      <w:r>
        <w:t xml:space="preserve"> z </w:t>
      </w:r>
      <w:proofErr w:type="spellStart"/>
      <w:r>
        <w:t>wyposażeniem</w:t>
      </w:r>
      <w:proofErr w:type="spellEnd"/>
      <w:r>
        <w:t xml:space="preserve"> </w:t>
      </w:r>
      <w:proofErr w:type="spellStart"/>
      <w:r>
        <w:t>niezbędnym</w:t>
      </w:r>
      <w:proofErr w:type="spellEnd"/>
      <w:r>
        <w:t xml:space="preserve"> do </w:t>
      </w:r>
      <w:proofErr w:type="spellStart"/>
      <w:r>
        <w:t>prawidłowej</w:t>
      </w:r>
      <w:proofErr w:type="spellEnd"/>
      <w:r>
        <w:t xml:space="preserve"> i </w:t>
      </w:r>
      <w:proofErr w:type="spellStart"/>
      <w:r>
        <w:t>bezpiecznej</w:t>
      </w:r>
      <w:proofErr w:type="spellEnd"/>
      <w:r>
        <w:t xml:space="preserve"> </w:t>
      </w:r>
      <w:proofErr w:type="spellStart"/>
      <w:r>
        <w:t>eksploatacji</w:t>
      </w:r>
      <w:proofErr w:type="spellEnd"/>
      <w:r>
        <w:t>.</w:t>
      </w:r>
    </w:p>
    <w:p w14:paraId="42C983E7" w14:textId="77777777" w:rsidR="00774E6D" w:rsidRDefault="00000000">
      <w:r>
        <w:t xml:space="preserve">Model </w:t>
      </w:r>
      <w:proofErr w:type="spellStart"/>
      <w:r>
        <w:t>referencyjny</w:t>
      </w:r>
      <w:proofErr w:type="spellEnd"/>
      <w:r>
        <w:t xml:space="preserve">: TITAN CT150PB </w:t>
      </w:r>
      <w:proofErr w:type="spellStart"/>
      <w:r>
        <w:t>lub</w:t>
      </w:r>
      <w:proofErr w:type="spellEnd"/>
      <w:r>
        <w:t xml:space="preserve"> </w:t>
      </w:r>
      <w:proofErr w:type="spellStart"/>
      <w:r>
        <w:t>rozwiązanie</w:t>
      </w:r>
      <w:proofErr w:type="spellEnd"/>
      <w:r>
        <w:t xml:space="preserve"> </w:t>
      </w:r>
      <w:proofErr w:type="spellStart"/>
      <w:r>
        <w:t>równoważne</w:t>
      </w:r>
      <w:proofErr w:type="spellEnd"/>
      <w:r>
        <w:t xml:space="preserve">. </w:t>
      </w:r>
      <w:proofErr w:type="spellStart"/>
      <w:r>
        <w:t>Wskazanie</w:t>
      </w:r>
      <w:proofErr w:type="spellEnd"/>
      <w:r>
        <w:t xml:space="preserve"> </w:t>
      </w:r>
      <w:proofErr w:type="spellStart"/>
      <w:r>
        <w:t>nazwy</w:t>
      </w:r>
      <w:proofErr w:type="spellEnd"/>
      <w:r>
        <w:t xml:space="preserve"> i </w:t>
      </w:r>
      <w:proofErr w:type="spellStart"/>
      <w:r>
        <w:t>modelu</w:t>
      </w:r>
      <w:proofErr w:type="spellEnd"/>
      <w:r>
        <w:t xml:space="preserve"> </w:t>
      </w:r>
      <w:proofErr w:type="spellStart"/>
      <w:r>
        <w:t>służy</w:t>
      </w:r>
      <w:proofErr w:type="spellEnd"/>
      <w:r>
        <w:t xml:space="preserve"> </w:t>
      </w:r>
      <w:proofErr w:type="spellStart"/>
      <w:r>
        <w:t>wyłącznie</w:t>
      </w:r>
      <w:proofErr w:type="spellEnd"/>
      <w:r>
        <w:t xml:space="preserve"> </w:t>
      </w:r>
      <w:proofErr w:type="spellStart"/>
      <w:r>
        <w:t>określeniu</w:t>
      </w:r>
      <w:proofErr w:type="spellEnd"/>
      <w:r>
        <w:t xml:space="preserve"> </w:t>
      </w:r>
      <w:proofErr w:type="spellStart"/>
      <w:r>
        <w:t>standardu</w:t>
      </w:r>
      <w:proofErr w:type="spellEnd"/>
      <w:r>
        <w:t xml:space="preserve"> </w:t>
      </w:r>
      <w:proofErr w:type="spellStart"/>
      <w:r>
        <w:t>technicznego</w:t>
      </w:r>
      <w:proofErr w:type="spellEnd"/>
      <w:r>
        <w:t xml:space="preserve">, </w:t>
      </w:r>
      <w:proofErr w:type="spellStart"/>
      <w:r>
        <w:t>funkcjonalności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oczekiwanych</w:t>
      </w:r>
      <w:proofErr w:type="spellEnd"/>
      <w:r>
        <w:t xml:space="preserve"> </w:t>
      </w:r>
      <w:proofErr w:type="spellStart"/>
      <w:r>
        <w:t>właściwości</w:t>
      </w:r>
      <w:proofErr w:type="spellEnd"/>
      <w:r>
        <w:t xml:space="preserve"> </w:t>
      </w:r>
      <w:proofErr w:type="spellStart"/>
      <w:r>
        <w:t>użytkowych</w:t>
      </w:r>
      <w:proofErr w:type="spellEnd"/>
      <w:r>
        <w:t>.</w:t>
      </w:r>
    </w:p>
    <w:p w14:paraId="47D61D5E" w14:textId="77777777" w:rsidR="00774E6D" w:rsidRDefault="00000000">
      <w:pPr>
        <w:pStyle w:val="OPZNote"/>
      </w:pPr>
      <w:r>
        <w:t xml:space="preserve">Za </w:t>
      </w:r>
      <w:proofErr w:type="spellStart"/>
      <w:r>
        <w:t>równoważne</w:t>
      </w:r>
      <w:proofErr w:type="spellEnd"/>
      <w:r>
        <w:t xml:space="preserve"> </w:t>
      </w:r>
      <w:proofErr w:type="spellStart"/>
      <w:r>
        <w:t>uznane</w:t>
      </w:r>
      <w:proofErr w:type="spellEnd"/>
      <w:r>
        <w:t xml:space="preserve"> </w:t>
      </w:r>
      <w:proofErr w:type="spellStart"/>
      <w:r>
        <w:t>zostanie</w:t>
      </w:r>
      <w:proofErr w:type="spellEnd"/>
      <w:r>
        <w:t xml:space="preserve"> </w:t>
      </w:r>
      <w:proofErr w:type="spellStart"/>
      <w:r>
        <w:t>urządzenie</w:t>
      </w:r>
      <w:proofErr w:type="spellEnd"/>
      <w:r>
        <w:t xml:space="preserve"> </w:t>
      </w:r>
      <w:proofErr w:type="spellStart"/>
      <w:r>
        <w:t>spełniające</w:t>
      </w:r>
      <w:proofErr w:type="spellEnd"/>
      <w:r>
        <w:t xml:space="preserve"> </w:t>
      </w:r>
      <w:proofErr w:type="spellStart"/>
      <w:r>
        <w:t>wszystkie</w:t>
      </w:r>
      <w:proofErr w:type="spellEnd"/>
      <w:r>
        <w:t xml:space="preserve"> </w:t>
      </w:r>
      <w:proofErr w:type="spellStart"/>
      <w:r>
        <w:t>wymagania</w:t>
      </w:r>
      <w:proofErr w:type="spellEnd"/>
      <w:r>
        <w:t xml:space="preserve"> </w:t>
      </w:r>
      <w:proofErr w:type="spellStart"/>
      <w:r>
        <w:t>minimalne</w:t>
      </w:r>
      <w:proofErr w:type="spellEnd"/>
      <w:r>
        <w:t xml:space="preserve">, w </w:t>
      </w:r>
      <w:proofErr w:type="spellStart"/>
      <w:r>
        <w:t>szczególności</w:t>
      </w:r>
      <w:proofErr w:type="spellEnd"/>
      <w:r>
        <w:t xml:space="preserve"> </w:t>
      </w:r>
      <w:proofErr w:type="spellStart"/>
      <w:r>
        <w:t>dotyczące</w:t>
      </w:r>
      <w:proofErr w:type="spellEnd"/>
      <w:r>
        <w:t xml:space="preserve"> </w:t>
      </w:r>
      <w:proofErr w:type="spellStart"/>
      <w:r>
        <w:t>udźwigu</w:t>
      </w:r>
      <w:proofErr w:type="spellEnd"/>
      <w:r>
        <w:t xml:space="preserve">, </w:t>
      </w:r>
      <w:proofErr w:type="spellStart"/>
      <w:r>
        <w:t>napędu</w:t>
      </w:r>
      <w:proofErr w:type="spellEnd"/>
      <w:r>
        <w:t xml:space="preserve"> </w:t>
      </w:r>
      <w:proofErr w:type="spellStart"/>
      <w:r>
        <w:t>gąsienicowego</w:t>
      </w:r>
      <w:proofErr w:type="spellEnd"/>
      <w:r>
        <w:t xml:space="preserve">, </w:t>
      </w:r>
      <w:proofErr w:type="spellStart"/>
      <w:r>
        <w:t>parametrów</w:t>
      </w:r>
      <w:proofErr w:type="spellEnd"/>
      <w:r>
        <w:t xml:space="preserve"> </w:t>
      </w:r>
      <w:proofErr w:type="spellStart"/>
      <w:r>
        <w:t>pracy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schodach</w:t>
      </w:r>
      <w:proofErr w:type="spellEnd"/>
      <w:r>
        <w:t xml:space="preserve">, </w:t>
      </w:r>
      <w:proofErr w:type="spellStart"/>
      <w:r>
        <w:t>mobilności</w:t>
      </w:r>
      <w:proofErr w:type="spellEnd"/>
      <w:r>
        <w:t xml:space="preserve">, </w:t>
      </w:r>
      <w:proofErr w:type="spellStart"/>
      <w:r>
        <w:t>zasilania</w:t>
      </w:r>
      <w:proofErr w:type="spellEnd"/>
      <w:r>
        <w:t xml:space="preserve"> i </w:t>
      </w:r>
      <w:proofErr w:type="spellStart"/>
      <w:r>
        <w:t>bezpiecznego</w:t>
      </w:r>
      <w:proofErr w:type="spellEnd"/>
      <w:r>
        <w:t xml:space="preserve"> </w:t>
      </w:r>
      <w:proofErr w:type="spellStart"/>
      <w:r>
        <w:t>transportu</w:t>
      </w:r>
      <w:proofErr w:type="spellEnd"/>
      <w:r>
        <w:t xml:space="preserve"> </w:t>
      </w:r>
      <w:proofErr w:type="spellStart"/>
      <w:r>
        <w:t>ładunku</w:t>
      </w:r>
      <w:proofErr w:type="spellEnd"/>
      <w:r>
        <w:t>.</w:t>
      </w:r>
    </w:p>
    <w:p w14:paraId="7C3180ED" w14:textId="77777777" w:rsidR="00774E6D" w:rsidRDefault="00000000">
      <w:pPr>
        <w:pStyle w:val="OPZHeading1"/>
      </w:pPr>
      <w:r>
        <w:t xml:space="preserve">1. </w:t>
      </w:r>
      <w:proofErr w:type="spellStart"/>
      <w:r>
        <w:t>Przeznaczenie</w:t>
      </w:r>
      <w:proofErr w:type="spellEnd"/>
      <w:r>
        <w:t xml:space="preserve"> </w:t>
      </w:r>
      <w:proofErr w:type="spellStart"/>
      <w:r>
        <w:t>urządzenia</w:t>
      </w:r>
      <w:proofErr w:type="spellEnd"/>
    </w:p>
    <w:p w14:paraId="122C05E0" w14:textId="7831BEC5" w:rsidR="00774E6D" w:rsidRPr="007E4942" w:rsidRDefault="00000000">
      <w:pPr>
        <w:ind w:left="181" w:hanging="142"/>
        <w:rPr>
          <w:lang w:val="pl-PL"/>
        </w:rPr>
      </w:pPr>
      <w:r w:rsidRPr="007E4942">
        <w:rPr>
          <w:lang w:val="pl-PL"/>
        </w:rPr>
        <w:t xml:space="preserve">• Transport </w:t>
      </w:r>
      <w:r w:rsidR="007E4942">
        <w:rPr>
          <w:lang w:val="pl-PL"/>
        </w:rPr>
        <w:t>akt</w:t>
      </w:r>
      <w:r w:rsidRPr="007E4942">
        <w:rPr>
          <w:lang w:val="pl-PL"/>
        </w:rPr>
        <w:t>, paczek, urządzeń biurowych, sprzętu technicznego i innego wyposażenia o masie do 150 kg w górę i w dół schodów.</w:t>
      </w:r>
    </w:p>
    <w:p w14:paraId="3DEA2CEE" w14:textId="0BCDE753" w:rsidR="00774E6D" w:rsidRPr="007E4942" w:rsidRDefault="00000000">
      <w:pPr>
        <w:ind w:left="181" w:hanging="142"/>
        <w:rPr>
          <w:lang w:val="pl-PL"/>
        </w:rPr>
      </w:pPr>
      <w:r w:rsidRPr="007E4942">
        <w:rPr>
          <w:lang w:val="pl-PL"/>
        </w:rPr>
        <w:t>• Praca w budynkach biurowych, magazynowych</w:t>
      </w:r>
      <w:r w:rsidR="007E4942" w:rsidRPr="007E4942">
        <w:rPr>
          <w:lang w:val="pl-PL"/>
        </w:rPr>
        <w:t xml:space="preserve"> </w:t>
      </w:r>
      <w:r w:rsidRPr="007E4942">
        <w:rPr>
          <w:lang w:val="pl-PL"/>
        </w:rPr>
        <w:t>i innych obiektach, w których konieczne jest przemieszczanie ładunków między kondygnacjami.</w:t>
      </w:r>
    </w:p>
    <w:p w14:paraId="5BCA7609" w14:textId="77777777" w:rsidR="00774E6D" w:rsidRPr="007E4942" w:rsidRDefault="00000000">
      <w:pPr>
        <w:ind w:left="181" w:hanging="142"/>
        <w:rPr>
          <w:lang w:val="pl-PL"/>
        </w:rPr>
      </w:pPr>
      <w:r w:rsidRPr="007E4942">
        <w:rPr>
          <w:lang w:val="pl-PL"/>
        </w:rPr>
        <w:t>• Ograniczenie wysiłku fizycznego operatora przez elektryczny napęd gąsienicowy oraz zapewnienie stabilnego prowadzenia ładunku na schodach.</w:t>
      </w:r>
    </w:p>
    <w:p w14:paraId="011F0D5E" w14:textId="77777777" w:rsidR="00774E6D" w:rsidRPr="007E4942" w:rsidRDefault="00000000">
      <w:pPr>
        <w:ind w:left="181" w:hanging="142"/>
        <w:rPr>
          <w:lang w:val="pl-PL"/>
        </w:rPr>
      </w:pPr>
      <w:r w:rsidRPr="007E4942">
        <w:rPr>
          <w:lang w:val="pl-PL"/>
        </w:rPr>
        <w:t>• Możliwość transportu urządzenia i jego przechowywania po złożeniu konstrukcji.</w:t>
      </w:r>
    </w:p>
    <w:p w14:paraId="1F507750" w14:textId="77777777" w:rsidR="00774E6D" w:rsidRDefault="00000000">
      <w:pPr>
        <w:pStyle w:val="OPZHeading1"/>
        <w:rPr>
          <w:lang w:val="pl-PL"/>
        </w:rPr>
      </w:pPr>
      <w:r w:rsidRPr="007E4942">
        <w:rPr>
          <w:lang w:val="pl-PL"/>
        </w:rPr>
        <w:t>2. Minimalne wymagania techniczne i funkcjonalne</w:t>
      </w:r>
    </w:p>
    <w:p w14:paraId="4A206071" w14:textId="06B5D19E" w:rsidR="003C7D29" w:rsidRDefault="003C7D29">
      <w:pPr>
        <w:pStyle w:val="OPZHeading1"/>
        <w:rPr>
          <w:lang w:val="pl-PL"/>
        </w:rPr>
      </w:pPr>
      <w:r>
        <w:rPr>
          <w:lang w:val="pl-PL"/>
        </w:rPr>
        <w:t>/NAZWA/TYP/MODEL…………………………………………………………*</w:t>
      </w:r>
    </w:p>
    <w:p w14:paraId="4617D401" w14:textId="11541809" w:rsidR="003C7D29" w:rsidRPr="003C7D29" w:rsidRDefault="003C7D29">
      <w:pPr>
        <w:pStyle w:val="OPZHeading1"/>
        <w:rPr>
          <w:b w:val="0"/>
          <w:bCs/>
          <w:sz w:val="18"/>
          <w:szCs w:val="18"/>
          <w:lang w:val="pl-PL"/>
        </w:rPr>
      </w:pPr>
      <w:r w:rsidRPr="003C7D29">
        <w:rPr>
          <w:b w:val="0"/>
          <w:bCs/>
          <w:sz w:val="18"/>
          <w:szCs w:val="18"/>
          <w:lang w:val="pl-PL"/>
        </w:rPr>
        <w:t>*/wpisać NAZWE URZĄDZENIA TYP/MODEL ITP./</w:t>
      </w:r>
    </w:p>
    <w:tbl>
      <w:tblPr>
        <w:tblStyle w:val="Tabela-Siatka"/>
        <w:tblW w:w="10782" w:type="dxa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2370"/>
        <w:gridCol w:w="5262"/>
        <w:gridCol w:w="2640"/>
      </w:tblGrid>
      <w:tr w:rsidR="002B329D" w:rsidRPr="007E4942" w14:paraId="6FF838C1" w14:textId="79E59A0A" w:rsidTr="002B329D">
        <w:trPr>
          <w:cantSplit/>
          <w:tblHeader/>
          <w:jc w:val="center"/>
        </w:trPr>
        <w:tc>
          <w:tcPr>
            <w:tcW w:w="510" w:type="dxa"/>
            <w:shd w:val="clear" w:color="auto" w:fill="D9E2F3"/>
            <w:vAlign w:val="center"/>
          </w:tcPr>
          <w:p w14:paraId="6CFDF953" w14:textId="77777777" w:rsidR="002B329D" w:rsidRPr="007E4942" w:rsidRDefault="002B329D">
            <w:pPr>
              <w:rPr>
                <w:lang w:val="pl-PL"/>
              </w:rPr>
            </w:pPr>
            <w:r w:rsidRPr="007E4942">
              <w:rPr>
                <w:b/>
                <w:sz w:val="18"/>
                <w:lang w:val="pl-PL"/>
              </w:rPr>
              <w:t>Lp.</w:t>
            </w:r>
          </w:p>
        </w:tc>
        <w:tc>
          <w:tcPr>
            <w:tcW w:w="2370" w:type="dxa"/>
            <w:shd w:val="clear" w:color="auto" w:fill="D9E2F3"/>
            <w:vAlign w:val="center"/>
          </w:tcPr>
          <w:p w14:paraId="6652D282" w14:textId="77777777" w:rsidR="002B329D" w:rsidRPr="007E4942" w:rsidRDefault="002B329D">
            <w:pPr>
              <w:rPr>
                <w:lang w:val="pl-PL"/>
              </w:rPr>
            </w:pPr>
            <w:r w:rsidRPr="007E4942">
              <w:rPr>
                <w:b/>
                <w:sz w:val="18"/>
                <w:lang w:val="pl-PL"/>
              </w:rPr>
              <w:t>Parametr / funkcja</w:t>
            </w:r>
          </w:p>
        </w:tc>
        <w:tc>
          <w:tcPr>
            <w:tcW w:w="5262" w:type="dxa"/>
            <w:shd w:val="clear" w:color="auto" w:fill="D9E2F3"/>
            <w:vAlign w:val="center"/>
          </w:tcPr>
          <w:p w14:paraId="1262B64C" w14:textId="77777777" w:rsidR="002B329D" w:rsidRPr="007E4942" w:rsidRDefault="002B329D" w:rsidP="002B329D">
            <w:pPr>
              <w:ind w:right="-1311"/>
              <w:rPr>
                <w:lang w:val="pl-PL"/>
              </w:rPr>
            </w:pPr>
            <w:r w:rsidRPr="007E4942">
              <w:rPr>
                <w:b/>
                <w:sz w:val="18"/>
                <w:lang w:val="pl-PL"/>
              </w:rPr>
              <w:t>Wymaganie minimalne</w:t>
            </w:r>
          </w:p>
        </w:tc>
        <w:tc>
          <w:tcPr>
            <w:tcW w:w="2640" w:type="dxa"/>
            <w:shd w:val="clear" w:color="auto" w:fill="D9E2F3"/>
          </w:tcPr>
          <w:p w14:paraId="78536325" w14:textId="61AC6F30" w:rsidR="002B329D" w:rsidRPr="007E4942" w:rsidRDefault="002B329D" w:rsidP="002B329D">
            <w:pPr>
              <w:ind w:right="-1311"/>
              <w:rPr>
                <w:b/>
                <w:sz w:val="18"/>
                <w:lang w:val="pl-PL"/>
              </w:rPr>
            </w:pPr>
            <w:r>
              <w:rPr>
                <w:b/>
                <w:sz w:val="18"/>
                <w:lang w:val="pl-PL"/>
              </w:rPr>
              <w:t xml:space="preserve">            Parametry oferowane</w:t>
            </w:r>
          </w:p>
        </w:tc>
      </w:tr>
      <w:tr w:rsidR="002B329D" w:rsidRPr="007E4942" w14:paraId="582322A1" w14:textId="320F89D7" w:rsidTr="002B329D">
        <w:trPr>
          <w:cantSplit/>
          <w:jc w:val="center"/>
        </w:trPr>
        <w:tc>
          <w:tcPr>
            <w:tcW w:w="510" w:type="dxa"/>
            <w:shd w:val="clear" w:color="auto" w:fill="FFF2CC"/>
            <w:vAlign w:val="center"/>
          </w:tcPr>
          <w:p w14:paraId="20A63854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1</w:t>
            </w:r>
          </w:p>
        </w:tc>
        <w:tc>
          <w:tcPr>
            <w:tcW w:w="2370" w:type="dxa"/>
            <w:shd w:val="clear" w:color="auto" w:fill="FFF2CC"/>
            <w:vAlign w:val="center"/>
          </w:tcPr>
          <w:p w14:paraId="23CBBDDE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Rodzaj urządzenia</w:t>
            </w:r>
          </w:p>
        </w:tc>
        <w:tc>
          <w:tcPr>
            <w:tcW w:w="5262" w:type="dxa"/>
            <w:shd w:val="clear" w:color="auto" w:fill="FFF2CC"/>
            <w:vAlign w:val="center"/>
          </w:tcPr>
          <w:p w14:paraId="5A3FAED6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 xml:space="preserve">Elektryczny </w:t>
            </w:r>
            <w:proofErr w:type="spellStart"/>
            <w:r w:rsidRPr="007E4942">
              <w:rPr>
                <w:sz w:val="17"/>
                <w:lang w:val="pl-PL"/>
              </w:rPr>
              <w:t>schodołaz</w:t>
            </w:r>
            <w:proofErr w:type="spellEnd"/>
            <w:r w:rsidRPr="007E4942">
              <w:rPr>
                <w:sz w:val="17"/>
                <w:lang w:val="pl-PL"/>
              </w:rPr>
              <w:t xml:space="preserve"> towarowy z napędem gąsienicowym, umożliwiający wnoszenie i znoszenie ładunków po schodach.</w:t>
            </w:r>
          </w:p>
        </w:tc>
        <w:tc>
          <w:tcPr>
            <w:tcW w:w="2640" w:type="dxa"/>
            <w:shd w:val="clear" w:color="auto" w:fill="FFF2CC"/>
          </w:tcPr>
          <w:p w14:paraId="1927B947" w14:textId="77777777" w:rsidR="002B329D" w:rsidRPr="007E4942" w:rsidRDefault="002B329D">
            <w:pPr>
              <w:spacing w:before="20" w:after="20" w:line="254" w:lineRule="auto"/>
              <w:rPr>
                <w:sz w:val="17"/>
                <w:lang w:val="pl-PL"/>
              </w:rPr>
            </w:pPr>
          </w:p>
        </w:tc>
      </w:tr>
      <w:tr w:rsidR="002B329D" w:rsidRPr="007E4942" w14:paraId="097173A9" w14:textId="23FB86CD" w:rsidTr="002B329D">
        <w:trPr>
          <w:cantSplit/>
          <w:jc w:val="center"/>
        </w:trPr>
        <w:tc>
          <w:tcPr>
            <w:tcW w:w="510" w:type="dxa"/>
            <w:shd w:val="clear" w:color="auto" w:fill="FFF2CC"/>
            <w:vAlign w:val="center"/>
          </w:tcPr>
          <w:p w14:paraId="56F460FD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2</w:t>
            </w:r>
          </w:p>
        </w:tc>
        <w:tc>
          <w:tcPr>
            <w:tcW w:w="2370" w:type="dxa"/>
            <w:shd w:val="clear" w:color="auto" w:fill="FFF2CC"/>
            <w:vAlign w:val="center"/>
          </w:tcPr>
          <w:p w14:paraId="7839B654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Udźwig znamionowy</w:t>
            </w:r>
          </w:p>
        </w:tc>
        <w:tc>
          <w:tcPr>
            <w:tcW w:w="5262" w:type="dxa"/>
            <w:shd w:val="clear" w:color="auto" w:fill="FFF2CC"/>
            <w:vAlign w:val="center"/>
          </w:tcPr>
          <w:p w14:paraId="5914AE59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Co najmniej 150 kg.</w:t>
            </w:r>
          </w:p>
        </w:tc>
        <w:tc>
          <w:tcPr>
            <w:tcW w:w="2640" w:type="dxa"/>
            <w:shd w:val="clear" w:color="auto" w:fill="FFF2CC"/>
          </w:tcPr>
          <w:p w14:paraId="036F2E2F" w14:textId="77777777" w:rsidR="002B329D" w:rsidRPr="007E4942" w:rsidRDefault="002B329D">
            <w:pPr>
              <w:spacing w:before="20" w:after="20" w:line="254" w:lineRule="auto"/>
              <w:rPr>
                <w:sz w:val="17"/>
                <w:lang w:val="pl-PL"/>
              </w:rPr>
            </w:pPr>
          </w:p>
        </w:tc>
      </w:tr>
      <w:tr w:rsidR="002B329D" w:rsidRPr="007E4942" w14:paraId="1A9BDB0B" w14:textId="5B4B6E08" w:rsidTr="002B329D">
        <w:trPr>
          <w:cantSplit/>
          <w:jc w:val="center"/>
        </w:trPr>
        <w:tc>
          <w:tcPr>
            <w:tcW w:w="510" w:type="dxa"/>
            <w:shd w:val="clear" w:color="auto" w:fill="FFF2CC"/>
            <w:vAlign w:val="center"/>
          </w:tcPr>
          <w:p w14:paraId="606EE060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3</w:t>
            </w:r>
          </w:p>
        </w:tc>
        <w:tc>
          <w:tcPr>
            <w:tcW w:w="2370" w:type="dxa"/>
            <w:shd w:val="clear" w:color="auto" w:fill="FFF2CC"/>
            <w:vAlign w:val="center"/>
          </w:tcPr>
          <w:p w14:paraId="18A2B5BE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Kierunki transportu</w:t>
            </w:r>
          </w:p>
        </w:tc>
        <w:tc>
          <w:tcPr>
            <w:tcW w:w="5262" w:type="dxa"/>
            <w:shd w:val="clear" w:color="auto" w:fill="FFF2CC"/>
            <w:vAlign w:val="center"/>
          </w:tcPr>
          <w:p w14:paraId="3522FEF5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Transport obciążonego urządzenia w górę i w dół schodów.</w:t>
            </w:r>
          </w:p>
        </w:tc>
        <w:tc>
          <w:tcPr>
            <w:tcW w:w="2640" w:type="dxa"/>
            <w:shd w:val="clear" w:color="auto" w:fill="FFF2CC"/>
          </w:tcPr>
          <w:p w14:paraId="77C90225" w14:textId="77777777" w:rsidR="002B329D" w:rsidRPr="007E4942" w:rsidRDefault="002B329D">
            <w:pPr>
              <w:spacing w:before="20" w:after="20" w:line="254" w:lineRule="auto"/>
              <w:rPr>
                <w:sz w:val="17"/>
                <w:lang w:val="pl-PL"/>
              </w:rPr>
            </w:pPr>
          </w:p>
        </w:tc>
      </w:tr>
      <w:tr w:rsidR="002B329D" w:rsidRPr="007E4942" w14:paraId="072EB9B6" w14:textId="75642C17" w:rsidTr="002B329D">
        <w:trPr>
          <w:cantSplit/>
          <w:jc w:val="center"/>
        </w:trPr>
        <w:tc>
          <w:tcPr>
            <w:tcW w:w="510" w:type="dxa"/>
            <w:shd w:val="clear" w:color="auto" w:fill="FFF2CC"/>
            <w:vAlign w:val="center"/>
          </w:tcPr>
          <w:p w14:paraId="682EE6E5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4</w:t>
            </w:r>
          </w:p>
        </w:tc>
        <w:tc>
          <w:tcPr>
            <w:tcW w:w="2370" w:type="dxa"/>
            <w:shd w:val="clear" w:color="auto" w:fill="FFF2CC"/>
            <w:vAlign w:val="center"/>
          </w:tcPr>
          <w:p w14:paraId="6A5CDE58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System jezdny</w:t>
            </w:r>
          </w:p>
        </w:tc>
        <w:tc>
          <w:tcPr>
            <w:tcW w:w="5262" w:type="dxa"/>
            <w:shd w:val="clear" w:color="auto" w:fill="FFF2CC"/>
            <w:vAlign w:val="center"/>
          </w:tcPr>
          <w:p w14:paraId="07CAB92D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Napędzany mechanicznie/elektrycznie system gąsienicowy zapewniający stabilny kontakt ze stopniami.</w:t>
            </w:r>
          </w:p>
        </w:tc>
        <w:tc>
          <w:tcPr>
            <w:tcW w:w="2640" w:type="dxa"/>
            <w:shd w:val="clear" w:color="auto" w:fill="FFF2CC"/>
          </w:tcPr>
          <w:p w14:paraId="1EFC68DE" w14:textId="77777777" w:rsidR="002B329D" w:rsidRPr="007E4942" w:rsidRDefault="002B329D">
            <w:pPr>
              <w:spacing w:before="20" w:after="20" w:line="254" w:lineRule="auto"/>
              <w:rPr>
                <w:sz w:val="17"/>
                <w:lang w:val="pl-PL"/>
              </w:rPr>
            </w:pPr>
          </w:p>
        </w:tc>
      </w:tr>
      <w:tr w:rsidR="002B329D" w:rsidRPr="007E4942" w14:paraId="54BD66F2" w14:textId="544FBF86" w:rsidTr="002B329D">
        <w:trPr>
          <w:cantSplit/>
          <w:jc w:val="center"/>
        </w:trPr>
        <w:tc>
          <w:tcPr>
            <w:tcW w:w="510" w:type="dxa"/>
            <w:shd w:val="clear" w:color="auto" w:fill="FFF2CC"/>
            <w:vAlign w:val="center"/>
          </w:tcPr>
          <w:p w14:paraId="26971DBC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5</w:t>
            </w:r>
          </w:p>
        </w:tc>
        <w:tc>
          <w:tcPr>
            <w:tcW w:w="2370" w:type="dxa"/>
            <w:shd w:val="clear" w:color="auto" w:fill="FFF2CC"/>
            <w:vAlign w:val="center"/>
          </w:tcPr>
          <w:p w14:paraId="0E5C8BFE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Wysokość stopnia</w:t>
            </w:r>
          </w:p>
        </w:tc>
        <w:tc>
          <w:tcPr>
            <w:tcW w:w="5262" w:type="dxa"/>
            <w:shd w:val="clear" w:color="auto" w:fill="FFF2CC"/>
            <w:vAlign w:val="center"/>
          </w:tcPr>
          <w:p w14:paraId="0F7348D2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Możliwość pokonywania stopni o wysokości co najmniej 210 mm.</w:t>
            </w:r>
          </w:p>
        </w:tc>
        <w:tc>
          <w:tcPr>
            <w:tcW w:w="2640" w:type="dxa"/>
            <w:shd w:val="clear" w:color="auto" w:fill="FFF2CC"/>
          </w:tcPr>
          <w:p w14:paraId="12735E56" w14:textId="77777777" w:rsidR="002B329D" w:rsidRPr="007E4942" w:rsidRDefault="002B329D">
            <w:pPr>
              <w:spacing w:before="20" w:after="20" w:line="254" w:lineRule="auto"/>
              <w:rPr>
                <w:sz w:val="17"/>
                <w:lang w:val="pl-PL"/>
              </w:rPr>
            </w:pPr>
          </w:p>
        </w:tc>
      </w:tr>
      <w:tr w:rsidR="002B329D" w:rsidRPr="007E4942" w14:paraId="56F0F7A4" w14:textId="6EF6B6DF" w:rsidTr="002B329D">
        <w:trPr>
          <w:cantSplit/>
          <w:jc w:val="center"/>
        </w:trPr>
        <w:tc>
          <w:tcPr>
            <w:tcW w:w="510" w:type="dxa"/>
            <w:shd w:val="clear" w:color="auto" w:fill="FFF2CC"/>
            <w:vAlign w:val="center"/>
          </w:tcPr>
          <w:p w14:paraId="012336C6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6</w:t>
            </w:r>
          </w:p>
        </w:tc>
        <w:tc>
          <w:tcPr>
            <w:tcW w:w="2370" w:type="dxa"/>
            <w:shd w:val="clear" w:color="auto" w:fill="FFF2CC"/>
            <w:vAlign w:val="center"/>
          </w:tcPr>
          <w:p w14:paraId="3EF8E9C6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Nachylenie schodów</w:t>
            </w:r>
          </w:p>
        </w:tc>
        <w:tc>
          <w:tcPr>
            <w:tcW w:w="5262" w:type="dxa"/>
            <w:shd w:val="clear" w:color="auto" w:fill="FFF2CC"/>
            <w:vAlign w:val="center"/>
          </w:tcPr>
          <w:p w14:paraId="6E2D3256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Dopuszczalne nachylenie schodów co najmniej 35°.</w:t>
            </w:r>
          </w:p>
        </w:tc>
        <w:tc>
          <w:tcPr>
            <w:tcW w:w="2640" w:type="dxa"/>
            <w:shd w:val="clear" w:color="auto" w:fill="FFF2CC"/>
          </w:tcPr>
          <w:p w14:paraId="09D27A9B" w14:textId="77777777" w:rsidR="002B329D" w:rsidRPr="007E4942" w:rsidRDefault="002B329D">
            <w:pPr>
              <w:spacing w:before="20" w:after="20" w:line="254" w:lineRule="auto"/>
              <w:rPr>
                <w:sz w:val="17"/>
                <w:lang w:val="pl-PL"/>
              </w:rPr>
            </w:pPr>
          </w:p>
        </w:tc>
      </w:tr>
      <w:tr w:rsidR="002B329D" w:rsidRPr="007E4942" w14:paraId="25FA1635" w14:textId="6AB64DDE" w:rsidTr="002B329D">
        <w:trPr>
          <w:cantSplit/>
          <w:jc w:val="center"/>
        </w:trPr>
        <w:tc>
          <w:tcPr>
            <w:tcW w:w="510" w:type="dxa"/>
            <w:shd w:val="clear" w:color="auto" w:fill="FFF2CC"/>
            <w:vAlign w:val="center"/>
          </w:tcPr>
          <w:p w14:paraId="755925B8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7</w:t>
            </w:r>
          </w:p>
        </w:tc>
        <w:tc>
          <w:tcPr>
            <w:tcW w:w="2370" w:type="dxa"/>
            <w:shd w:val="clear" w:color="auto" w:fill="FFF2CC"/>
            <w:vAlign w:val="center"/>
          </w:tcPr>
          <w:p w14:paraId="7808E732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Regulacja prędkości</w:t>
            </w:r>
          </w:p>
        </w:tc>
        <w:tc>
          <w:tcPr>
            <w:tcW w:w="5262" w:type="dxa"/>
            <w:shd w:val="clear" w:color="auto" w:fill="FFF2CC"/>
            <w:vAlign w:val="center"/>
          </w:tcPr>
          <w:p w14:paraId="089A63FA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Co najmniej dwa wybierane tryby prędkości pokonywania schodów (wolny i szybki); prędkość w trybie szybkim nie mniejsza niż 35 stopni/min według danych producenta.</w:t>
            </w:r>
          </w:p>
        </w:tc>
        <w:tc>
          <w:tcPr>
            <w:tcW w:w="2640" w:type="dxa"/>
            <w:shd w:val="clear" w:color="auto" w:fill="FFF2CC"/>
          </w:tcPr>
          <w:p w14:paraId="6ED63B60" w14:textId="77777777" w:rsidR="002B329D" w:rsidRPr="007E4942" w:rsidRDefault="002B329D">
            <w:pPr>
              <w:spacing w:before="20" w:after="20" w:line="254" w:lineRule="auto"/>
              <w:rPr>
                <w:sz w:val="17"/>
                <w:lang w:val="pl-PL"/>
              </w:rPr>
            </w:pPr>
          </w:p>
        </w:tc>
      </w:tr>
      <w:tr w:rsidR="002B329D" w:rsidRPr="007E4942" w14:paraId="5F728F22" w14:textId="2BB0CA23" w:rsidTr="002B329D">
        <w:trPr>
          <w:cantSplit/>
          <w:jc w:val="center"/>
        </w:trPr>
        <w:tc>
          <w:tcPr>
            <w:tcW w:w="510" w:type="dxa"/>
            <w:shd w:val="clear" w:color="auto" w:fill="FFF2CC"/>
            <w:vAlign w:val="center"/>
          </w:tcPr>
          <w:p w14:paraId="0632C56D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8</w:t>
            </w:r>
          </w:p>
        </w:tc>
        <w:tc>
          <w:tcPr>
            <w:tcW w:w="2370" w:type="dxa"/>
            <w:shd w:val="clear" w:color="auto" w:fill="FFF2CC"/>
            <w:vAlign w:val="center"/>
          </w:tcPr>
          <w:p w14:paraId="64CC95BA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Zasięg na ładowaniu</w:t>
            </w:r>
          </w:p>
        </w:tc>
        <w:tc>
          <w:tcPr>
            <w:tcW w:w="5262" w:type="dxa"/>
            <w:shd w:val="clear" w:color="auto" w:fill="FFF2CC"/>
            <w:vAlign w:val="center"/>
          </w:tcPr>
          <w:p w14:paraId="1798E414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Deklarowany przez producenta zasięg nie mniejszy niż 1 000 stopni na jednym pełnym ładowaniu; wynik zależny od obciążenia i warunków użytkowania.</w:t>
            </w:r>
          </w:p>
        </w:tc>
        <w:tc>
          <w:tcPr>
            <w:tcW w:w="2640" w:type="dxa"/>
            <w:shd w:val="clear" w:color="auto" w:fill="FFF2CC"/>
          </w:tcPr>
          <w:p w14:paraId="384768B9" w14:textId="77777777" w:rsidR="002B329D" w:rsidRPr="007E4942" w:rsidRDefault="002B329D">
            <w:pPr>
              <w:spacing w:before="20" w:after="20" w:line="254" w:lineRule="auto"/>
              <w:rPr>
                <w:sz w:val="17"/>
                <w:lang w:val="pl-PL"/>
              </w:rPr>
            </w:pPr>
          </w:p>
        </w:tc>
      </w:tr>
      <w:tr w:rsidR="002B329D" w:rsidRPr="007E4942" w14:paraId="0E28FB25" w14:textId="26894A0A" w:rsidTr="002B329D">
        <w:trPr>
          <w:cantSplit/>
          <w:jc w:val="center"/>
        </w:trPr>
        <w:tc>
          <w:tcPr>
            <w:tcW w:w="510" w:type="dxa"/>
            <w:shd w:val="clear" w:color="auto" w:fill="FFF2CC"/>
            <w:vAlign w:val="center"/>
          </w:tcPr>
          <w:p w14:paraId="48E9EA36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9</w:t>
            </w:r>
          </w:p>
        </w:tc>
        <w:tc>
          <w:tcPr>
            <w:tcW w:w="2370" w:type="dxa"/>
            <w:shd w:val="clear" w:color="auto" w:fill="FFF2CC"/>
            <w:vAlign w:val="center"/>
          </w:tcPr>
          <w:p w14:paraId="50CAF1CF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Rodzaj zasilania</w:t>
            </w:r>
          </w:p>
        </w:tc>
        <w:tc>
          <w:tcPr>
            <w:tcW w:w="5262" w:type="dxa"/>
            <w:shd w:val="clear" w:color="auto" w:fill="FFF2CC"/>
            <w:vAlign w:val="center"/>
          </w:tcPr>
          <w:p w14:paraId="14AB6406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Zasilanie akumulatorowe; akumulator litowy wielokrotnego ładowania i dedykowana ładowarka w zestawie.</w:t>
            </w:r>
          </w:p>
        </w:tc>
        <w:tc>
          <w:tcPr>
            <w:tcW w:w="2640" w:type="dxa"/>
            <w:shd w:val="clear" w:color="auto" w:fill="FFF2CC"/>
          </w:tcPr>
          <w:p w14:paraId="7BEA2A63" w14:textId="77777777" w:rsidR="002B329D" w:rsidRPr="007E4942" w:rsidRDefault="002B329D">
            <w:pPr>
              <w:spacing w:before="20" w:after="20" w:line="254" w:lineRule="auto"/>
              <w:rPr>
                <w:sz w:val="17"/>
                <w:lang w:val="pl-PL"/>
              </w:rPr>
            </w:pPr>
          </w:p>
        </w:tc>
      </w:tr>
      <w:tr w:rsidR="002B329D" w:rsidRPr="007E4942" w14:paraId="19745B47" w14:textId="6169001D" w:rsidTr="002B329D">
        <w:trPr>
          <w:cantSplit/>
          <w:jc w:val="center"/>
        </w:trPr>
        <w:tc>
          <w:tcPr>
            <w:tcW w:w="510" w:type="dxa"/>
            <w:shd w:val="clear" w:color="auto" w:fill="F7F9FC"/>
            <w:vAlign w:val="center"/>
          </w:tcPr>
          <w:p w14:paraId="5537806C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10</w:t>
            </w:r>
          </w:p>
        </w:tc>
        <w:tc>
          <w:tcPr>
            <w:tcW w:w="2370" w:type="dxa"/>
            <w:shd w:val="clear" w:color="auto" w:fill="F7F9FC"/>
            <w:vAlign w:val="center"/>
          </w:tcPr>
          <w:p w14:paraId="4D46A219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Parametry akumulatora</w:t>
            </w:r>
          </w:p>
        </w:tc>
        <w:tc>
          <w:tcPr>
            <w:tcW w:w="5262" w:type="dxa"/>
            <w:shd w:val="clear" w:color="auto" w:fill="F7F9FC"/>
            <w:vAlign w:val="center"/>
          </w:tcPr>
          <w:p w14:paraId="29C58462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Parametry umożliwiające osiągnięcie wymaganego zasięgu; rozwiązanie referencyjne: 48 V / 10 Ah.</w:t>
            </w:r>
          </w:p>
        </w:tc>
        <w:tc>
          <w:tcPr>
            <w:tcW w:w="2640" w:type="dxa"/>
            <w:shd w:val="clear" w:color="auto" w:fill="F7F9FC"/>
          </w:tcPr>
          <w:p w14:paraId="143644F6" w14:textId="77777777" w:rsidR="002B329D" w:rsidRPr="007E4942" w:rsidRDefault="002B329D">
            <w:pPr>
              <w:spacing w:before="20" w:after="20" w:line="254" w:lineRule="auto"/>
              <w:rPr>
                <w:sz w:val="17"/>
                <w:lang w:val="pl-PL"/>
              </w:rPr>
            </w:pPr>
          </w:p>
        </w:tc>
      </w:tr>
      <w:tr w:rsidR="002B329D" w:rsidRPr="007E4942" w14:paraId="77078EB0" w14:textId="01003E7A" w:rsidTr="002B329D">
        <w:trPr>
          <w:cantSplit/>
          <w:jc w:val="center"/>
        </w:trPr>
        <w:tc>
          <w:tcPr>
            <w:tcW w:w="510" w:type="dxa"/>
            <w:vAlign w:val="center"/>
          </w:tcPr>
          <w:p w14:paraId="1FDE64B3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11</w:t>
            </w:r>
          </w:p>
        </w:tc>
        <w:tc>
          <w:tcPr>
            <w:tcW w:w="2370" w:type="dxa"/>
            <w:vAlign w:val="center"/>
          </w:tcPr>
          <w:p w14:paraId="31C9D975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Czas ładowania</w:t>
            </w:r>
          </w:p>
        </w:tc>
        <w:tc>
          <w:tcPr>
            <w:tcW w:w="5262" w:type="dxa"/>
            <w:vAlign w:val="center"/>
          </w:tcPr>
          <w:p w14:paraId="27A81A59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Nie dłuższy niż 3 godziny, zgodnie z danymi producenta.</w:t>
            </w:r>
          </w:p>
        </w:tc>
        <w:tc>
          <w:tcPr>
            <w:tcW w:w="2640" w:type="dxa"/>
          </w:tcPr>
          <w:p w14:paraId="01698F23" w14:textId="77777777" w:rsidR="002B329D" w:rsidRPr="007E4942" w:rsidRDefault="002B329D">
            <w:pPr>
              <w:spacing w:before="20" w:after="20" w:line="254" w:lineRule="auto"/>
              <w:rPr>
                <w:sz w:val="17"/>
                <w:lang w:val="pl-PL"/>
              </w:rPr>
            </w:pPr>
          </w:p>
        </w:tc>
      </w:tr>
      <w:tr w:rsidR="002B329D" w:rsidRPr="007E4942" w14:paraId="7C846054" w14:textId="49A4E9C3" w:rsidTr="002B329D">
        <w:trPr>
          <w:cantSplit/>
          <w:jc w:val="center"/>
        </w:trPr>
        <w:tc>
          <w:tcPr>
            <w:tcW w:w="510" w:type="dxa"/>
            <w:shd w:val="clear" w:color="auto" w:fill="FFF2CC"/>
            <w:vAlign w:val="center"/>
          </w:tcPr>
          <w:p w14:paraId="77F9E547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12</w:t>
            </w:r>
          </w:p>
        </w:tc>
        <w:tc>
          <w:tcPr>
            <w:tcW w:w="2370" w:type="dxa"/>
            <w:shd w:val="clear" w:color="auto" w:fill="FFF2CC"/>
            <w:vAlign w:val="center"/>
          </w:tcPr>
          <w:p w14:paraId="48DDD1FF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Masa urządzenia</w:t>
            </w:r>
          </w:p>
        </w:tc>
        <w:tc>
          <w:tcPr>
            <w:tcW w:w="5262" w:type="dxa"/>
            <w:shd w:val="clear" w:color="auto" w:fill="FFF2CC"/>
            <w:vAlign w:val="center"/>
          </w:tcPr>
          <w:p w14:paraId="00CE1190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Nie większa niż 35 kg wraz ze standardowym akumulatorem, bez przewożonego ładunku.</w:t>
            </w:r>
          </w:p>
        </w:tc>
        <w:tc>
          <w:tcPr>
            <w:tcW w:w="2640" w:type="dxa"/>
            <w:shd w:val="clear" w:color="auto" w:fill="FFF2CC"/>
          </w:tcPr>
          <w:p w14:paraId="56A8BE15" w14:textId="77777777" w:rsidR="002B329D" w:rsidRPr="007E4942" w:rsidRDefault="002B329D">
            <w:pPr>
              <w:spacing w:before="20" w:after="20" w:line="254" w:lineRule="auto"/>
              <w:rPr>
                <w:sz w:val="17"/>
                <w:lang w:val="pl-PL"/>
              </w:rPr>
            </w:pPr>
          </w:p>
        </w:tc>
      </w:tr>
      <w:tr w:rsidR="002B329D" w:rsidRPr="007E4942" w14:paraId="34D43ECD" w14:textId="22910DDD" w:rsidTr="002B329D">
        <w:trPr>
          <w:cantSplit/>
          <w:jc w:val="center"/>
        </w:trPr>
        <w:tc>
          <w:tcPr>
            <w:tcW w:w="510" w:type="dxa"/>
            <w:shd w:val="clear" w:color="auto" w:fill="FFF2CC"/>
            <w:vAlign w:val="center"/>
          </w:tcPr>
          <w:p w14:paraId="7D707E5C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13</w:t>
            </w:r>
          </w:p>
        </w:tc>
        <w:tc>
          <w:tcPr>
            <w:tcW w:w="2370" w:type="dxa"/>
            <w:shd w:val="clear" w:color="auto" w:fill="FFF2CC"/>
            <w:vAlign w:val="center"/>
          </w:tcPr>
          <w:p w14:paraId="5FAC80F0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Konstrukcja</w:t>
            </w:r>
          </w:p>
        </w:tc>
        <w:tc>
          <w:tcPr>
            <w:tcW w:w="5262" w:type="dxa"/>
            <w:shd w:val="clear" w:color="auto" w:fill="FFF2CC"/>
            <w:vAlign w:val="center"/>
          </w:tcPr>
          <w:p w14:paraId="77DB5837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Korpus składany, umożliwiający wygodniejszy transport i przechowywanie urządzenia.</w:t>
            </w:r>
          </w:p>
        </w:tc>
        <w:tc>
          <w:tcPr>
            <w:tcW w:w="2640" w:type="dxa"/>
            <w:shd w:val="clear" w:color="auto" w:fill="FFF2CC"/>
          </w:tcPr>
          <w:p w14:paraId="31CD8FC8" w14:textId="77777777" w:rsidR="002B329D" w:rsidRPr="007E4942" w:rsidRDefault="002B329D">
            <w:pPr>
              <w:spacing w:before="20" w:after="20" w:line="254" w:lineRule="auto"/>
              <w:rPr>
                <w:sz w:val="17"/>
                <w:lang w:val="pl-PL"/>
              </w:rPr>
            </w:pPr>
          </w:p>
        </w:tc>
      </w:tr>
      <w:tr w:rsidR="002B329D" w:rsidRPr="007E4942" w14:paraId="699AD3E8" w14:textId="3611C3D9" w:rsidTr="002B329D">
        <w:trPr>
          <w:cantSplit/>
          <w:jc w:val="center"/>
        </w:trPr>
        <w:tc>
          <w:tcPr>
            <w:tcW w:w="510" w:type="dxa"/>
            <w:shd w:val="clear" w:color="auto" w:fill="F7F9FC"/>
            <w:vAlign w:val="center"/>
          </w:tcPr>
          <w:p w14:paraId="4D7A0C06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14</w:t>
            </w:r>
          </w:p>
        </w:tc>
        <w:tc>
          <w:tcPr>
            <w:tcW w:w="2370" w:type="dxa"/>
            <w:shd w:val="clear" w:color="auto" w:fill="F7F9FC"/>
            <w:vAlign w:val="center"/>
          </w:tcPr>
          <w:p w14:paraId="5E2C1BF1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Uchwyt operatora</w:t>
            </w:r>
          </w:p>
        </w:tc>
        <w:tc>
          <w:tcPr>
            <w:tcW w:w="5262" w:type="dxa"/>
            <w:shd w:val="clear" w:color="auto" w:fill="F7F9FC"/>
            <w:vAlign w:val="center"/>
          </w:tcPr>
          <w:p w14:paraId="5D38DD9E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Uchwyt prowadzący z możliwością regulacji położenia i/lub wysokości.</w:t>
            </w:r>
          </w:p>
        </w:tc>
        <w:tc>
          <w:tcPr>
            <w:tcW w:w="2640" w:type="dxa"/>
            <w:shd w:val="clear" w:color="auto" w:fill="F7F9FC"/>
          </w:tcPr>
          <w:p w14:paraId="62932DA7" w14:textId="77777777" w:rsidR="002B329D" w:rsidRPr="007E4942" w:rsidRDefault="002B329D">
            <w:pPr>
              <w:spacing w:before="20" w:after="20" w:line="254" w:lineRule="auto"/>
              <w:rPr>
                <w:sz w:val="17"/>
                <w:lang w:val="pl-PL"/>
              </w:rPr>
            </w:pPr>
          </w:p>
        </w:tc>
      </w:tr>
      <w:tr w:rsidR="002B329D" w:rsidRPr="007E4942" w14:paraId="446FD452" w14:textId="434B46FF" w:rsidTr="002B329D">
        <w:trPr>
          <w:cantSplit/>
          <w:jc w:val="center"/>
        </w:trPr>
        <w:tc>
          <w:tcPr>
            <w:tcW w:w="510" w:type="dxa"/>
            <w:vAlign w:val="center"/>
          </w:tcPr>
          <w:p w14:paraId="73C05F7E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15</w:t>
            </w:r>
          </w:p>
        </w:tc>
        <w:tc>
          <w:tcPr>
            <w:tcW w:w="2370" w:type="dxa"/>
            <w:vAlign w:val="center"/>
          </w:tcPr>
          <w:p w14:paraId="361C5A69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Wymiary po złożeniu</w:t>
            </w:r>
          </w:p>
        </w:tc>
        <w:tc>
          <w:tcPr>
            <w:tcW w:w="5262" w:type="dxa"/>
            <w:vAlign w:val="center"/>
          </w:tcPr>
          <w:p w14:paraId="78C54EE0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Nie większe niż 550 × 350 × 1250 mm (szer. × gł. × wys.).</w:t>
            </w:r>
          </w:p>
        </w:tc>
        <w:tc>
          <w:tcPr>
            <w:tcW w:w="2640" w:type="dxa"/>
          </w:tcPr>
          <w:p w14:paraId="39EF6A9F" w14:textId="77777777" w:rsidR="002B329D" w:rsidRPr="007E4942" w:rsidRDefault="002B329D">
            <w:pPr>
              <w:spacing w:before="20" w:after="20" w:line="254" w:lineRule="auto"/>
              <w:rPr>
                <w:sz w:val="17"/>
                <w:lang w:val="pl-PL"/>
              </w:rPr>
            </w:pPr>
          </w:p>
        </w:tc>
      </w:tr>
      <w:tr w:rsidR="002B329D" w:rsidRPr="007E4942" w14:paraId="017D551B" w14:textId="30DA2244" w:rsidTr="002B329D">
        <w:trPr>
          <w:cantSplit/>
          <w:jc w:val="center"/>
        </w:trPr>
        <w:tc>
          <w:tcPr>
            <w:tcW w:w="510" w:type="dxa"/>
            <w:shd w:val="clear" w:color="auto" w:fill="F7F9FC"/>
            <w:vAlign w:val="center"/>
          </w:tcPr>
          <w:p w14:paraId="11312BD4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16</w:t>
            </w:r>
          </w:p>
        </w:tc>
        <w:tc>
          <w:tcPr>
            <w:tcW w:w="2370" w:type="dxa"/>
            <w:shd w:val="clear" w:color="auto" w:fill="F7F9FC"/>
            <w:vAlign w:val="center"/>
          </w:tcPr>
          <w:p w14:paraId="266B15EB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Wymiary po rozłożeniu</w:t>
            </w:r>
          </w:p>
        </w:tc>
        <w:tc>
          <w:tcPr>
            <w:tcW w:w="5262" w:type="dxa"/>
            <w:shd w:val="clear" w:color="auto" w:fill="F7F9FC"/>
            <w:vAlign w:val="center"/>
          </w:tcPr>
          <w:p w14:paraId="7534B128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Nie większe niż 550 × 700 × 1650 mm (szer. × gł. × wys.).</w:t>
            </w:r>
          </w:p>
        </w:tc>
        <w:tc>
          <w:tcPr>
            <w:tcW w:w="2640" w:type="dxa"/>
            <w:shd w:val="clear" w:color="auto" w:fill="F7F9FC"/>
          </w:tcPr>
          <w:p w14:paraId="3B614FA3" w14:textId="77777777" w:rsidR="002B329D" w:rsidRPr="007E4942" w:rsidRDefault="002B329D">
            <w:pPr>
              <w:spacing w:before="20" w:after="20" w:line="254" w:lineRule="auto"/>
              <w:rPr>
                <w:sz w:val="17"/>
                <w:lang w:val="pl-PL"/>
              </w:rPr>
            </w:pPr>
          </w:p>
        </w:tc>
      </w:tr>
      <w:tr w:rsidR="002B329D" w:rsidRPr="007E4942" w14:paraId="74D8BC84" w14:textId="1F38FE41" w:rsidTr="002B329D">
        <w:trPr>
          <w:cantSplit/>
          <w:jc w:val="center"/>
        </w:trPr>
        <w:tc>
          <w:tcPr>
            <w:tcW w:w="510" w:type="dxa"/>
            <w:vAlign w:val="center"/>
          </w:tcPr>
          <w:p w14:paraId="40368CCE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17</w:t>
            </w:r>
          </w:p>
        </w:tc>
        <w:tc>
          <w:tcPr>
            <w:tcW w:w="2370" w:type="dxa"/>
            <w:vAlign w:val="center"/>
          </w:tcPr>
          <w:p w14:paraId="07C483D2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Płyta ładunkowa</w:t>
            </w:r>
          </w:p>
        </w:tc>
        <w:tc>
          <w:tcPr>
            <w:tcW w:w="5262" w:type="dxa"/>
            <w:vAlign w:val="center"/>
          </w:tcPr>
          <w:p w14:paraId="1901CB16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Powierzchnia użytkowa płyty co najmniej 400 × 240 mm lub powierzchnia równoważna, zapewniająca bezpieczne podparcie ładunku.</w:t>
            </w:r>
          </w:p>
        </w:tc>
        <w:tc>
          <w:tcPr>
            <w:tcW w:w="2640" w:type="dxa"/>
          </w:tcPr>
          <w:p w14:paraId="687EB583" w14:textId="77777777" w:rsidR="002B329D" w:rsidRPr="007E4942" w:rsidRDefault="002B329D">
            <w:pPr>
              <w:spacing w:before="20" w:after="20" w:line="254" w:lineRule="auto"/>
              <w:rPr>
                <w:sz w:val="17"/>
                <w:lang w:val="pl-PL"/>
              </w:rPr>
            </w:pPr>
          </w:p>
        </w:tc>
      </w:tr>
      <w:tr w:rsidR="002B329D" w:rsidRPr="007E4942" w14:paraId="58943712" w14:textId="600661BE" w:rsidTr="002B329D">
        <w:trPr>
          <w:cantSplit/>
          <w:jc w:val="center"/>
        </w:trPr>
        <w:tc>
          <w:tcPr>
            <w:tcW w:w="510" w:type="dxa"/>
            <w:shd w:val="clear" w:color="auto" w:fill="F7F9FC"/>
            <w:vAlign w:val="center"/>
          </w:tcPr>
          <w:p w14:paraId="39C516A1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lastRenderedPageBreak/>
              <w:t>18</w:t>
            </w:r>
          </w:p>
        </w:tc>
        <w:tc>
          <w:tcPr>
            <w:tcW w:w="2370" w:type="dxa"/>
            <w:shd w:val="clear" w:color="auto" w:fill="F7F9FC"/>
            <w:vAlign w:val="center"/>
          </w:tcPr>
          <w:p w14:paraId="5901EFEF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Materiał konstrukcji</w:t>
            </w:r>
          </w:p>
        </w:tc>
        <w:tc>
          <w:tcPr>
            <w:tcW w:w="5262" w:type="dxa"/>
            <w:shd w:val="clear" w:color="auto" w:fill="F7F9FC"/>
            <w:vAlign w:val="center"/>
          </w:tcPr>
          <w:p w14:paraId="3A5E8EAC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Stop aluminium lub inny materiał o porównywalnej trwałości i wytrzymałości, z zachowaniem limitu masy urządzenia.</w:t>
            </w:r>
          </w:p>
        </w:tc>
        <w:tc>
          <w:tcPr>
            <w:tcW w:w="2640" w:type="dxa"/>
            <w:shd w:val="clear" w:color="auto" w:fill="F7F9FC"/>
          </w:tcPr>
          <w:p w14:paraId="6FE0993A" w14:textId="77777777" w:rsidR="002B329D" w:rsidRPr="007E4942" w:rsidRDefault="002B329D">
            <w:pPr>
              <w:spacing w:before="20" w:after="20" w:line="254" w:lineRule="auto"/>
              <w:rPr>
                <w:sz w:val="17"/>
                <w:lang w:val="pl-PL"/>
              </w:rPr>
            </w:pPr>
          </w:p>
        </w:tc>
      </w:tr>
      <w:tr w:rsidR="002B329D" w:rsidRPr="007E4942" w14:paraId="11587727" w14:textId="166332CB" w:rsidTr="002B329D">
        <w:trPr>
          <w:cantSplit/>
          <w:jc w:val="center"/>
        </w:trPr>
        <w:tc>
          <w:tcPr>
            <w:tcW w:w="510" w:type="dxa"/>
            <w:vAlign w:val="center"/>
          </w:tcPr>
          <w:p w14:paraId="49119E88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19</w:t>
            </w:r>
          </w:p>
        </w:tc>
        <w:tc>
          <w:tcPr>
            <w:tcW w:w="2370" w:type="dxa"/>
            <w:vAlign w:val="center"/>
          </w:tcPr>
          <w:p w14:paraId="43FB9DF3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Stopień ochrony</w:t>
            </w:r>
          </w:p>
        </w:tc>
        <w:tc>
          <w:tcPr>
            <w:tcW w:w="5262" w:type="dxa"/>
            <w:vAlign w:val="center"/>
          </w:tcPr>
          <w:p w14:paraId="26E74540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Co najmniej IP54, zgodnie z dokumentacją producenta.</w:t>
            </w:r>
          </w:p>
        </w:tc>
        <w:tc>
          <w:tcPr>
            <w:tcW w:w="2640" w:type="dxa"/>
          </w:tcPr>
          <w:p w14:paraId="76A05ECC" w14:textId="77777777" w:rsidR="002B329D" w:rsidRPr="007E4942" w:rsidRDefault="002B329D">
            <w:pPr>
              <w:spacing w:before="20" w:after="20" w:line="254" w:lineRule="auto"/>
              <w:rPr>
                <w:sz w:val="17"/>
                <w:lang w:val="pl-PL"/>
              </w:rPr>
            </w:pPr>
          </w:p>
        </w:tc>
      </w:tr>
      <w:tr w:rsidR="002B329D" w:rsidRPr="007E4942" w14:paraId="1492F09B" w14:textId="0161BC23" w:rsidTr="002B329D">
        <w:trPr>
          <w:cantSplit/>
          <w:jc w:val="center"/>
        </w:trPr>
        <w:tc>
          <w:tcPr>
            <w:tcW w:w="510" w:type="dxa"/>
            <w:shd w:val="clear" w:color="auto" w:fill="F7F9FC"/>
            <w:vAlign w:val="center"/>
          </w:tcPr>
          <w:p w14:paraId="09DFD0EA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20</w:t>
            </w:r>
          </w:p>
        </w:tc>
        <w:tc>
          <w:tcPr>
            <w:tcW w:w="2370" w:type="dxa"/>
            <w:shd w:val="clear" w:color="auto" w:fill="F7F9FC"/>
            <w:vAlign w:val="center"/>
          </w:tcPr>
          <w:p w14:paraId="6A5E47E5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Poziom hałasu</w:t>
            </w:r>
          </w:p>
        </w:tc>
        <w:tc>
          <w:tcPr>
            <w:tcW w:w="5262" w:type="dxa"/>
            <w:shd w:val="clear" w:color="auto" w:fill="F7F9FC"/>
            <w:vAlign w:val="center"/>
          </w:tcPr>
          <w:p w14:paraId="3DF90072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 xml:space="preserve">Deklarowany poziom hałasu nieprzekraczający 70 </w:t>
            </w:r>
            <w:proofErr w:type="spellStart"/>
            <w:r w:rsidRPr="007E4942">
              <w:rPr>
                <w:sz w:val="17"/>
                <w:lang w:val="pl-PL"/>
              </w:rPr>
              <w:t>dB</w:t>
            </w:r>
            <w:proofErr w:type="spellEnd"/>
            <w:r w:rsidRPr="007E4942">
              <w:rPr>
                <w:sz w:val="17"/>
                <w:lang w:val="pl-PL"/>
              </w:rPr>
              <w:t>.</w:t>
            </w:r>
          </w:p>
        </w:tc>
        <w:tc>
          <w:tcPr>
            <w:tcW w:w="2640" w:type="dxa"/>
            <w:shd w:val="clear" w:color="auto" w:fill="F7F9FC"/>
          </w:tcPr>
          <w:p w14:paraId="1D7B404A" w14:textId="77777777" w:rsidR="002B329D" w:rsidRPr="007E4942" w:rsidRDefault="002B329D">
            <w:pPr>
              <w:spacing w:before="20" w:after="20" w:line="254" w:lineRule="auto"/>
              <w:rPr>
                <w:sz w:val="17"/>
                <w:lang w:val="pl-PL"/>
              </w:rPr>
            </w:pPr>
          </w:p>
        </w:tc>
      </w:tr>
      <w:tr w:rsidR="002B329D" w:rsidRPr="007E4942" w14:paraId="227BEE8F" w14:textId="1C5E2BDB" w:rsidTr="002B329D">
        <w:trPr>
          <w:cantSplit/>
          <w:jc w:val="center"/>
        </w:trPr>
        <w:tc>
          <w:tcPr>
            <w:tcW w:w="510" w:type="dxa"/>
            <w:shd w:val="clear" w:color="auto" w:fill="FFF2CC"/>
            <w:vAlign w:val="center"/>
          </w:tcPr>
          <w:p w14:paraId="64251FF5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21</w:t>
            </w:r>
          </w:p>
        </w:tc>
        <w:tc>
          <w:tcPr>
            <w:tcW w:w="2370" w:type="dxa"/>
            <w:shd w:val="clear" w:color="auto" w:fill="FFF2CC"/>
            <w:vAlign w:val="center"/>
          </w:tcPr>
          <w:p w14:paraId="7F47D5F0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Zabezpieczenie ładunku</w:t>
            </w:r>
          </w:p>
        </w:tc>
        <w:tc>
          <w:tcPr>
            <w:tcW w:w="5262" w:type="dxa"/>
            <w:shd w:val="clear" w:color="auto" w:fill="FFF2CC"/>
            <w:vAlign w:val="center"/>
          </w:tcPr>
          <w:p w14:paraId="01E75386" w14:textId="77777777" w:rsidR="002B329D" w:rsidRPr="007E4942" w:rsidRDefault="002B329D">
            <w:pPr>
              <w:spacing w:before="20" w:after="20" w:line="254" w:lineRule="auto"/>
              <w:rPr>
                <w:lang w:val="pl-PL"/>
              </w:rPr>
            </w:pPr>
            <w:r w:rsidRPr="007E4942">
              <w:rPr>
                <w:sz w:val="17"/>
                <w:lang w:val="pl-PL"/>
              </w:rPr>
              <w:t>Możliwość zabezpieczenia przewożonego ładunku pasem/pasami transportowymi; co najmniej jeden kompatybilny pas w zestawie.</w:t>
            </w:r>
          </w:p>
        </w:tc>
        <w:tc>
          <w:tcPr>
            <w:tcW w:w="2640" w:type="dxa"/>
            <w:shd w:val="clear" w:color="auto" w:fill="FFF2CC"/>
          </w:tcPr>
          <w:p w14:paraId="63C52EC9" w14:textId="77777777" w:rsidR="002B329D" w:rsidRPr="007E4942" w:rsidRDefault="002B329D">
            <w:pPr>
              <w:spacing w:before="20" w:after="20" w:line="254" w:lineRule="auto"/>
              <w:rPr>
                <w:sz w:val="17"/>
                <w:lang w:val="pl-PL"/>
              </w:rPr>
            </w:pPr>
          </w:p>
        </w:tc>
      </w:tr>
    </w:tbl>
    <w:p w14:paraId="077BA43E" w14:textId="77777777" w:rsidR="00774E6D" w:rsidRPr="007E4942" w:rsidRDefault="00000000">
      <w:pPr>
        <w:pStyle w:val="OPZHeading1"/>
        <w:rPr>
          <w:lang w:val="pl-PL"/>
        </w:rPr>
      </w:pPr>
      <w:r w:rsidRPr="007E4942">
        <w:rPr>
          <w:lang w:val="pl-PL"/>
        </w:rPr>
        <w:t>3. Cechy kluczowe dla oceny równoważności</w:t>
      </w:r>
    </w:p>
    <w:p w14:paraId="2D58A329" w14:textId="77777777" w:rsidR="00774E6D" w:rsidRPr="007E4942" w:rsidRDefault="00000000">
      <w:pPr>
        <w:ind w:left="181" w:hanging="142"/>
        <w:rPr>
          <w:lang w:val="pl-PL"/>
        </w:rPr>
      </w:pPr>
      <w:r w:rsidRPr="007E4942">
        <w:rPr>
          <w:lang w:val="pl-PL"/>
        </w:rPr>
        <w:t>• Udźwig co najmniej 150 kg przy masie własnej nieprzekraczającej 35 kg z akumulatorem.</w:t>
      </w:r>
    </w:p>
    <w:p w14:paraId="3C781E0F" w14:textId="77777777" w:rsidR="00774E6D" w:rsidRPr="007E4942" w:rsidRDefault="00000000">
      <w:pPr>
        <w:ind w:left="181" w:hanging="142"/>
        <w:rPr>
          <w:lang w:val="pl-PL"/>
        </w:rPr>
      </w:pPr>
      <w:r w:rsidRPr="007E4942">
        <w:rPr>
          <w:lang w:val="pl-PL"/>
        </w:rPr>
        <w:t>• Elektryczny napęd gąsienicowy do transportu w górę i w dół schodów, o zdolności pokonywania stopni o wysokości 210 mm i nachyleniu schodów 35°.</w:t>
      </w:r>
    </w:p>
    <w:p w14:paraId="6725E7D5" w14:textId="77777777" w:rsidR="00774E6D" w:rsidRPr="007E4942" w:rsidRDefault="00000000">
      <w:pPr>
        <w:ind w:left="181" w:hanging="142"/>
        <w:rPr>
          <w:lang w:val="pl-PL"/>
        </w:rPr>
      </w:pPr>
      <w:r w:rsidRPr="007E4942">
        <w:rPr>
          <w:lang w:val="pl-PL"/>
        </w:rPr>
        <w:t>• Co najmniej dwa tryby prędkości, ułatwiające dopasowanie tempa pracy do ciężaru ładunku oraz warunków na schodach.</w:t>
      </w:r>
    </w:p>
    <w:p w14:paraId="343BD409" w14:textId="77777777" w:rsidR="00774E6D" w:rsidRPr="007E4942" w:rsidRDefault="00000000">
      <w:pPr>
        <w:ind w:left="181" w:hanging="142"/>
        <w:rPr>
          <w:lang w:val="pl-PL"/>
        </w:rPr>
      </w:pPr>
      <w:r w:rsidRPr="007E4942">
        <w:rPr>
          <w:lang w:val="pl-PL"/>
        </w:rPr>
        <w:t>• Zasilanie z akumulatora litowego, odpowiedni zasięg oraz ładowanie w czasie nie dłuższym niż 3 godziny.</w:t>
      </w:r>
    </w:p>
    <w:p w14:paraId="76422832" w14:textId="77777777" w:rsidR="00774E6D" w:rsidRPr="007E4942" w:rsidRDefault="00000000">
      <w:pPr>
        <w:ind w:left="181" w:hanging="142"/>
        <w:rPr>
          <w:lang w:val="pl-PL"/>
        </w:rPr>
      </w:pPr>
      <w:r w:rsidRPr="007E4942">
        <w:rPr>
          <w:lang w:val="pl-PL"/>
        </w:rPr>
        <w:t>• Składana konstrukcja z regulowanym uchwytem oraz możliwością stabilnego mocowania ładunku.</w:t>
      </w:r>
    </w:p>
    <w:p w14:paraId="630CF894" w14:textId="77777777" w:rsidR="00774E6D" w:rsidRPr="007E4942" w:rsidRDefault="00000000">
      <w:pPr>
        <w:pStyle w:val="OPZHeading1"/>
        <w:rPr>
          <w:lang w:val="pl-PL"/>
        </w:rPr>
      </w:pPr>
      <w:r w:rsidRPr="007E4942">
        <w:rPr>
          <w:lang w:val="pl-PL"/>
        </w:rPr>
        <w:t>4. Wymagania dotyczące dostawy i wyposażenia</w:t>
      </w:r>
    </w:p>
    <w:p w14:paraId="03A92DB2" w14:textId="77777777" w:rsidR="00774E6D" w:rsidRPr="007E4942" w:rsidRDefault="00000000">
      <w:pPr>
        <w:ind w:left="181" w:hanging="142"/>
        <w:rPr>
          <w:lang w:val="pl-PL"/>
        </w:rPr>
      </w:pPr>
      <w:r w:rsidRPr="007E4942">
        <w:rPr>
          <w:lang w:val="pl-PL"/>
        </w:rPr>
        <w:t>• Urządzenie fabrycznie nowe, nieużywane, kompletne, wolne od wad, gotowe do pracy po naładowaniu akumulatora.</w:t>
      </w:r>
    </w:p>
    <w:p w14:paraId="0C4AB6AC" w14:textId="77777777" w:rsidR="00774E6D" w:rsidRPr="007E4942" w:rsidRDefault="00000000">
      <w:pPr>
        <w:ind w:left="181" w:hanging="142"/>
        <w:rPr>
          <w:lang w:val="pl-PL"/>
        </w:rPr>
      </w:pPr>
      <w:r w:rsidRPr="007E4942">
        <w:rPr>
          <w:lang w:val="pl-PL"/>
        </w:rPr>
        <w:t xml:space="preserve">• W zestawie co najmniej: </w:t>
      </w:r>
      <w:proofErr w:type="spellStart"/>
      <w:r w:rsidRPr="007E4942">
        <w:rPr>
          <w:lang w:val="pl-PL"/>
        </w:rPr>
        <w:t>schodołaz</w:t>
      </w:r>
      <w:proofErr w:type="spellEnd"/>
      <w:r w:rsidRPr="007E4942">
        <w:rPr>
          <w:lang w:val="pl-PL"/>
        </w:rPr>
        <w:t>, akumulator, ładowarka, elementy sterujące przewidziane przez producenta, co najmniej jeden pas do mocowania ładunku oraz elementy potrzebne do prawidłowego użytkowania.</w:t>
      </w:r>
    </w:p>
    <w:p w14:paraId="294E9005" w14:textId="77777777" w:rsidR="00774E6D" w:rsidRPr="007E4942" w:rsidRDefault="00000000">
      <w:pPr>
        <w:ind w:left="181" w:hanging="142"/>
        <w:rPr>
          <w:lang w:val="pl-PL"/>
        </w:rPr>
      </w:pPr>
      <w:r w:rsidRPr="007E4942">
        <w:rPr>
          <w:lang w:val="pl-PL"/>
        </w:rPr>
        <w:t>• Instrukcja obsługi i bezpieczeństwa w języku polskim, w wersji papierowej lub elektronicznej.</w:t>
      </w:r>
    </w:p>
    <w:p w14:paraId="45F7D7BF" w14:textId="77777777" w:rsidR="00774E6D" w:rsidRPr="007E4942" w:rsidRDefault="00000000">
      <w:pPr>
        <w:ind w:left="181" w:hanging="142"/>
        <w:rPr>
          <w:lang w:val="pl-PL"/>
        </w:rPr>
      </w:pPr>
      <w:r w:rsidRPr="007E4942">
        <w:rPr>
          <w:lang w:val="pl-PL"/>
        </w:rPr>
        <w:t>• Oznakowanie CE oraz deklaracja zgodności UE, jeżeli wymagają tego właściwe przepisy dotyczące oferowanego urządzenia.</w:t>
      </w:r>
    </w:p>
    <w:p w14:paraId="501CA29C" w14:textId="77777777" w:rsidR="00774E6D" w:rsidRPr="007E4942" w:rsidRDefault="00000000">
      <w:pPr>
        <w:ind w:left="181" w:hanging="142"/>
        <w:rPr>
          <w:lang w:val="pl-PL"/>
        </w:rPr>
      </w:pPr>
      <w:r w:rsidRPr="007E4942">
        <w:rPr>
          <w:lang w:val="pl-PL"/>
        </w:rPr>
        <w:t>• Przy dostawie: uruchomienie, sprawdzenie kompletności oraz instruktaż bezpiecznej obsługi dla wskazanych pracowników Zamawiającego – do 10 osób.</w:t>
      </w:r>
    </w:p>
    <w:p w14:paraId="75972DE9" w14:textId="5CFF1A72" w:rsidR="00774E6D" w:rsidRPr="007E4942" w:rsidRDefault="00000000">
      <w:pPr>
        <w:ind w:left="181" w:hanging="142"/>
        <w:rPr>
          <w:lang w:val="pl-PL"/>
        </w:rPr>
      </w:pPr>
      <w:r w:rsidRPr="007E4942">
        <w:rPr>
          <w:lang w:val="pl-PL"/>
        </w:rPr>
        <w:t xml:space="preserve">• Gwarancja na urządzenie: minimum </w:t>
      </w:r>
      <w:r w:rsidR="005054AE">
        <w:rPr>
          <w:lang w:val="pl-PL"/>
        </w:rPr>
        <w:t>12</w:t>
      </w:r>
      <w:r w:rsidRPr="007E4942">
        <w:rPr>
          <w:lang w:val="pl-PL"/>
        </w:rPr>
        <w:t xml:space="preserve"> </w:t>
      </w:r>
      <w:r w:rsidR="005054AE">
        <w:rPr>
          <w:lang w:val="pl-PL"/>
        </w:rPr>
        <w:t>miesięcy</w:t>
      </w:r>
      <w:r w:rsidRPr="007E4942">
        <w:rPr>
          <w:lang w:val="pl-PL"/>
        </w:rPr>
        <w:t xml:space="preserve"> od daty podpisania protokołu odbioru.</w:t>
      </w:r>
    </w:p>
    <w:p w14:paraId="43C92B6C" w14:textId="77777777" w:rsidR="00774E6D" w:rsidRPr="007E4942" w:rsidRDefault="00000000">
      <w:pPr>
        <w:pStyle w:val="OPZHeading1"/>
        <w:rPr>
          <w:lang w:val="pl-PL"/>
        </w:rPr>
      </w:pPr>
      <w:r w:rsidRPr="007E4942">
        <w:rPr>
          <w:lang w:val="pl-PL"/>
        </w:rPr>
        <w:t>5. Wymagania dotyczące serwisu i eksploatacji</w:t>
      </w:r>
    </w:p>
    <w:p w14:paraId="179397BE" w14:textId="77777777" w:rsidR="00774E6D" w:rsidRPr="007E4942" w:rsidRDefault="00000000">
      <w:pPr>
        <w:ind w:left="181" w:hanging="142"/>
        <w:rPr>
          <w:lang w:val="pl-PL"/>
        </w:rPr>
      </w:pPr>
      <w:r w:rsidRPr="007E4942">
        <w:rPr>
          <w:lang w:val="pl-PL"/>
        </w:rPr>
        <w:t>• Wykonawca zapewni serwis gwarancyjny i możliwość nabycia części eksploatacyjnych, w szczególności elementów gąsienic, kół/rolek, baterii, ładowarki i układu sterowania.</w:t>
      </w:r>
    </w:p>
    <w:p w14:paraId="14310EC5" w14:textId="77777777" w:rsidR="00774E6D" w:rsidRPr="007E4942" w:rsidRDefault="00000000">
      <w:pPr>
        <w:ind w:left="181" w:hanging="142"/>
        <w:rPr>
          <w:lang w:val="pl-PL"/>
        </w:rPr>
      </w:pPr>
      <w:r w:rsidRPr="007E4942">
        <w:rPr>
          <w:lang w:val="pl-PL"/>
        </w:rPr>
        <w:t>• Wykonawca przekaże informacje dotyczące zasad konserwacji, zalecanych okresów przeglądów oraz warunków prawidłowego przechowywania i ładowania akumulatora.</w:t>
      </w:r>
    </w:p>
    <w:p w14:paraId="39105EA1" w14:textId="77777777" w:rsidR="00774E6D" w:rsidRPr="007E4942" w:rsidRDefault="00000000">
      <w:pPr>
        <w:ind w:left="181" w:hanging="142"/>
        <w:rPr>
          <w:lang w:val="pl-PL"/>
        </w:rPr>
      </w:pPr>
      <w:r w:rsidRPr="007E4942">
        <w:rPr>
          <w:lang w:val="pl-PL"/>
        </w:rPr>
        <w:t>• Wykonawca przedłoży dokument potwierdzający spełnianie wymaganych parametrów technicznych (np. kartę katalogową lub dokumentację producenta).</w:t>
      </w:r>
    </w:p>
    <w:p w14:paraId="440B0FC5" w14:textId="77777777" w:rsidR="00774E6D" w:rsidRPr="007E4942" w:rsidRDefault="00000000">
      <w:pPr>
        <w:pStyle w:val="OPZHeading1"/>
        <w:rPr>
          <w:lang w:val="pl-PL"/>
        </w:rPr>
      </w:pPr>
      <w:r w:rsidRPr="007E4942">
        <w:rPr>
          <w:lang w:val="pl-PL"/>
        </w:rPr>
        <w:t>6. Równoważność</w:t>
      </w:r>
    </w:p>
    <w:p w14:paraId="7768C4C4" w14:textId="77777777" w:rsidR="00774E6D" w:rsidRPr="007E4942" w:rsidRDefault="00000000" w:rsidP="009D5ABC">
      <w:pPr>
        <w:jc w:val="both"/>
        <w:rPr>
          <w:lang w:val="pl-PL"/>
        </w:rPr>
      </w:pPr>
      <w:r w:rsidRPr="007E4942">
        <w:rPr>
          <w:lang w:val="pl-PL"/>
        </w:rPr>
        <w:t>W przypadku wskazania w niniejszym OPZ znaku towarowego, nazwy handlowej, producenta lub modelu, wskazanie to należy rozumieć jako określenie standardu technicznego i funkcjonalnego, a nie ograniczenie możliwości zaoferowania produktów innych producentów. Dopuszcza się urządzenia równoważne spełniające wszystkie wymagania minimalne określone w OPZ.</w:t>
      </w:r>
    </w:p>
    <w:p w14:paraId="0CB792AB" w14:textId="04AC4C91" w:rsidR="009D5ABC" w:rsidRPr="009D5ABC" w:rsidRDefault="00000000" w:rsidP="009D5ABC">
      <w:pPr>
        <w:jc w:val="both"/>
        <w:rPr>
          <w:lang w:val="pl-PL"/>
        </w:rPr>
      </w:pPr>
      <w:r w:rsidRPr="007E4942">
        <w:rPr>
          <w:lang w:val="pl-PL"/>
        </w:rPr>
        <w:t xml:space="preserve">Wykonawca oferujący rozwiązanie równoważne zobowiązany jest wykazać spełnienie wymagań technicznych </w:t>
      </w:r>
      <w:r w:rsidR="009D5ABC">
        <w:rPr>
          <w:lang w:val="pl-PL"/>
        </w:rPr>
        <w:t xml:space="preserve">                                                  </w:t>
      </w:r>
      <w:r w:rsidRPr="007E4942">
        <w:rPr>
          <w:lang w:val="pl-PL"/>
        </w:rPr>
        <w:t>i funkcjonalnych za pomocą specyfikacji, kart katalogowych, instrukcji lub innych dokumentów producenta, identyfikujących oferowany model.</w:t>
      </w:r>
    </w:p>
    <w:sectPr w:rsidR="009D5ABC" w:rsidRPr="009D5ABC" w:rsidSect="00034616">
      <w:footerReference w:type="default" r:id="rId8"/>
      <w:pgSz w:w="11906" w:h="16838"/>
      <w:pgMar w:top="964" w:right="907" w:bottom="935" w:left="907" w:header="397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D4983" w14:textId="77777777" w:rsidR="00115137" w:rsidRDefault="00115137">
      <w:pPr>
        <w:spacing w:after="0" w:line="240" w:lineRule="auto"/>
      </w:pPr>
      <w:r>
        <w:separator/>
      </w:r>
    </w:p>
  </w:endnote>
  <w:endnote w:type="continuationSeparator" w:id="0">
    <w:p w14:paraId="7530B24A" w14:textId="77777777" w:rsidR="00115137" w:rsidRDefault="00115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165C9" w14:textId="3AD7A0A8" w:rsidR="00774E6D" w:rsidRDefault="00774E6D">
    <w:pPr>
      <w:pStyle w:val="OPZNot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D589B" w14:textId="77777777" w:rsidR="00115137" w:rsidRDefault="00115137">
      <w:pPr>
        <w:spacing w:after="0" w:line="240" w:lineRule="auto"/>
      </w:pPr>
      <w:r>
        <w:separator/>
      </w:r>
    </w:p>
  </w:footnote>
  <w:footnote w:type="continuationSeparator" w:id="0">
    <w:p w14:paraId="304D398C" w14:textId="77777777" w:rsidR="00115137" w:rsidRDefault="001151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0328094">
    <w:abstractNumId w:val="8"/>
  </w:num>
  <w:num w:numId="2" w16cid:durableId="751664582">
    <w:abstractNumId w:val="6"/>
  </w:num>
  <w:num w:numId="3" w16cid:durableId="1615212773">
    <w:abstractNumId w:val="5"/>
  </w:num>
  <w:num w:numId="4" w16cid:durableId="2053966772">
    <w:abstractNumId w:val="4"/>
  </w:num>
  <w:num w:numId="5" w16cid:durableId="918710845">
    <w:abstractNumId w:val="7"/>
  </w:num>
  <w:num w:numId="6" w16cid:durableId="542904633">
    <w:abstractNumId w:val="3"/>
  </w:num>
  <w:num w:numId="7" w16cid:durableId="1587812057">
    <w:abstractNumId w:val="2"/>
  </w:num>
  <w:num w:numId="8" w16cid:durableId="331883852">
    <w:abstractNumId w:val="1"/>
  </w:num>
  <w:num w:numId="9" w16cid:durableId="810943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5137"/>
    <w:rsid w:val="0015074B"/>
    <w:rsid w:val="00172706"/>
    <w:rsid w:val="002242E9"/>
    <w:rsid w:val="0029639D"/>
    <w:rsid w:val="002B329D"/>
    <w:rsid w:val="00326F90"/>
    <w:rsid w:val="003A2142"/>
    <w:rsid w:val="003C7D29"/>
    <w:rsid w:val="005054AE"/>
    <w:rsid w:val="00753351"/>
    <w:rsid w:val="00763226"/>
    <w:rsid w:val="00774E6D"/>
    <w:rsid w:val="007E4942"/>
    <w:rsid w:val="009D5ABC"/>
    <w:rsid w:val="00A149CD"/>
    <w:rsid w:val="00AA1D8D"/>
    <w:rsid w:val="00B47730"/>
    <w:rsid w:val="00CB0664"/>
    <w:rsid w:val="00CD5243"/>
    <w:rsid w:val="00E47806"/>
    <w:rsid w:val="00EA46CA"/>
    <w:rsid w:val="00EE15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607D0C"/>
  <w14:defaultImageDpi w14:val="300"/>
  <w15:docId w15:val="{84AF3378-0362-4E63-9E13-C5643DB52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2" w:lineRule="auto"/>
    </w:pPr>
    <w:rPr>
      <w:rFonts w:ascii="Calibri" w:hAnsi="Calibri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OPZTitle">
    <w:name w:val="OPZ Title"/>
    <w:pPr>
      <w:keepNext/>
      <w:spacing w:after="160"/>
    </w:pPr>
    <w:rPr>
      <w:rFonts w:ascii="Calibri" w:hAnsi="Calibri"/>
      <w:b/>
      <w:color w:val="19314F"/>
      <w:sz w:val="34"/>
    </w:rPr>
  </w:style>
  <w:style w:type="paragraph" w:customStyle="1" w:styleId="OPZHeading1">
    <w:name w:val="OPZ Heading 1"/>
    <w:pPr>
      <w:keepNext/>
      <w:spacing w:before="160" w:after="100"/>
    </w:pPr>
    <w:rPr>
      <w:rFonts w:ascii="Calibri" w:hAnsi="Calibri"/>
      <w:b/>
      <w:color w:val="19314F"/>
      <w:sz w:val="26"/>
    </w:rPr>
  </w:style>
  <w:style w:type="paragraph" w:customStyle="1" w:styleId="OPZNote">
    <w:name w:val="OPZ Note"/>
    <w:pPr>
      <w:spacing w:after="100"/>
    </w:pPr>
    <w:rPr>
      <w:rFonts w:ascii="Calibri" w:hAnsi="Calibri"/>
      <w:i/>
      <w:color w:val="5A5A5A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910</Words>
  <Characters>5464</Characters>
  <Application>Microsoft Office Word</Application>
  <DocSecurity>0</DocSecurity>
  <Lines>45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Opis przedmiotu zamówienia - schodołaz gąsienicowy o udźwigu 150 kg</vt:lpstr>
      <vt:lpstr/>
    </vt:vector>
  </TitlesOfParts>
  <Manager/>
  <Company/>
  <LinksUpToDate>false</LinksUpToDate>
  <CharactersWithSpaces>6362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przedmiotu zamówienia - schodołaz gąsienicowy o udźwigu 150 kg</dc:title>
  <dc:subject>Projekt specyfikacji technicznej schodołaza TITAN CT150PB lub równoważnego</dc:subject>
  <dc:creator>Agnieszka Pilarska-Zamiela</dc:creator>
  <cp:keywords/>
  <dc:description>generated by python-docx</dc:description>
  <cp:lastModifiedBy>Agnieszka Pilarska-Zamiela</cp:lastModifiedBy>
  <cp:revision>6</cp:revision>
  <cp:lastPrinted>2026-10-20T07:32:00Z</cp:lastPrinted>
  <dcterms:created xsi:type="dcterms:W3CDTF">2026-10-20T05:53:00Z</dcterms:created>
  <dcterms:modified xsi:type="dcterms:W3CDTF">2026-10-20T07:32:00Z</dcterms:modified>
  <cp:category/>
</cp:coreProperties>
</file>