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227BAE61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5567F">
        <w:rPr>
          <w:rFonts w:ascii="Times New Roman" w:hAnsi="Times New Roman" w:cs="Times New Roman"/>
          <w:sz w:val="24"/>
          <w:szCs w:val="24"/>
        </w:rPr>
        <w:t>trzynastu</w:t>
      </w:r>
      <w:r w:rsidR="00E52A36">
        <w:rPr>
          <w:rFonts w:ascii="Times New Roman" w:hAnsi="Times New Roman" w:cs="Times New Roman"/>
          <w:sz w:val="24"/>
          <w:szCs w:val="24"/>
        </w:rPr>
        <w:t xml:space="preserve"> cystern kolejowych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657F5500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aktyw</w:t>
      </w:r>
      <w:r w:rsidR="00E52A36">
        <w:rPr>
          <w:rFonts w:ascii="Times New Roman" w:hAnsi="Times New Roman" w:cs="Times New Roman"/>
          <w:b/>
          <w:sz w:val="24"/>
          <w:szCs w:val="24"/>
        </w:rPr>
        <w:t>ów</w:t>
      </w:r>
      <w:r w:rsidR="00382B21">
        <w:rPr>
          <w:rFonts w:ascii="Times New Roman" w:hAnsi="Times New Roman" w:cs="Times New Roman"/>
          <w:b/>
          <w:sz w:val="24"/>
          <w:szCs w:val="24"/>
        </w:rPr>
        <w:t xml:space="preserve"> trwał</w:t>
      </w:r>
      <w:r w:rsidR="00E52A36">
        <w:rPr>
          <w:rFonts w:ascii="Times New Roman" w:hAnsi="Times New Roman" w:cs="Times New Roman"/>
          <w:b/>
          <w:sz w:val="24"/>
          <w:szCs w:val="24"/>
        </w:rPr>
        <w:t>ych</w:t>
      </w:r>
    </w:p>
    <w:p w14:paraId="221E1682" w14:textId="7DDD7482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techniczne cystern kolejowych</w:t>
      </w:r>
    </w:p>
    <w:p w14:paraId="33CBA50D" w14:textId="77777777" w:rsidR="007F4B4B" w:rsidRDefault="007F4B4B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56"/>
        <w:gridCol w:w="1031"/>
        <w:gridCol w:w="1694"/>
        <w:gridCol w:w="1155"/>
        <w:gridCol w:w="1101"/>
        <w:gridCol w:w="1260"/>
        <w:gridCol w:w="1111"/>
      </w:tblGrid>
      <w:tr w:rsidR="0045769D" w:rsidRPr="00E52A36" w14:paraId="75438C0B" w14:textId="17DD838B" w:rsidTr="0045769D">
        <w:tc>
          <w:tcPr>
            <w:tcW w:w="426" w:type="dxa"/>
            <w:shd w:val="pct12" w:color="auto" w:fill="auto"/>
            <w:vAlign w:val="center"/>
          </w:tcPr>
          <w:p w14:paraId="7923E5CB" w14:textId="77777777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70" w:type="dxa"/>
            <w:shd w:val="pct12" w:color="auto" w:fill="auto"/>
            <w:vAlign w:val="center"/>
          </w:tcPr>
          <w:p w14:paraId="4F9E2BCF" w14:textId="3123DCFD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ruchomości</w:t>
            </w:r>
          </w:p>
        </w:tc>
        <w:tc>
          <w:tcPr>
            <w:tcW w:w="1048" w:type="dxa"/>
            <w:shd w:val="pct12" w:color="auto" w:fill="auto"/>
            <w:vAlign w:val="center"/>
          </w:tcPr>
          <w:p w14:paraId="7133A87D" w14:textId="30C21235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inw</w:t>
            </w:r>
            <w:proofErr w:type="spellEnd"/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3" w:type="dxa"/>
            <w:shd w:val="pct12" w:color="auto" w:fill="auto"/>
            <w:vAlign w:val="center"/>
          </w:tcPr>
          <w:p w14:paraId="65D3AB09" w14:textId="28B5A786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identyfikacyjny cysterny</w:t>
            </w:r>
          </w:p>
        </w:tc>
        <w:tc>
          <w:tcPr>
            <w:tcW w:w="1161" w:type="dxa"/>
            <w:shd w:val="pct12" w:color="auto" w:fill="auto"/>
            <w:vAlign w:val="center"/>
          </w:tcPr>
          <w:p w14:paraId="59723FE0" w14:textId="77777777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fabryczny</w:t>
            </w:r>
          </w:p>
        </w:tc>
        <w:tc>
          <w:tcPr>
            <w:tcW w:w="1111" w:type="dxa"/>
            <w:shd w:val="pct12" w:color="auto" w:fill="auto"/>
            <w:vAlign w:val="center"/>
          </w:tcPr>
          <w:p w14:paraId="0F095D0E" w14:textId="6758F55B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Rok budowy</w:t>
            </w:r>
          </w:p>
        </w:tc>
        <w:tc>
          <w:tcPr>
            <w:tcW w:w="1260" w:type="dxa"/>
            <w:shd w:val="pct12" w:color="auto" w:fill="auto"/>
          </w:tcPr>
          <w:p w14:paraId="00CFBCA2" w14:textId="77777777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3FBA3F" w14:textId="6E1CA3B3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wywoławcza zł/</w:t>
            </w:r>
            <w:proofErr w:type="spellStart"/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+ podatek VAT</w:t>
            </w:r>
          </w:p>
        </w:tc>
        <w:tc>
          <w:tcPr>
            <w:tcW w:w="1119" w:type="dxa"/>
            <w:shd w:val="pct12" w:color="auto" w:fill="auto"/>
          </w:tcPr>
          <w:p w14:paraId="1F50B591" w14:textId="77777777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BB0C847" w14:textId="77777777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80C301F" w14:textId="24E37E07" w:rsidR="002F7F53" w:rsidRPr="0045769D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576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Wadium</w:t>
            </w:r>
          </w:p>
        </w:tc>
      </w:tr>
      <w:tr w:rsidR="00C94EE4" w:rsidRPr="00E52A36" w14:paraId="30F3F4A0" w14:textId="77777777" w:rsidTr="00A35CBE">
        <w:tc>
          <w:tcPr>
            <w:tcW w:w="426" w:type="dxa"/>
            <w:shd w:val="clear" w:color="auto" w:fill="auto"/>
          </w:tcPr>
          <w:p w14:paraId="13D6B67A" w14:textId="19FC75A5" w:rsidR="00C94EE4" w:rsidRPr="002F7F53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0" w:type="dxa"/>
          </w:tcPr>
          <w:p w14:paraId="2F231B39" w14:textId="0539F46A" w:rsidR="00C94EE4" w:rsidRPr="002F7F53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8" w:type="dxa"/>
            <w:shd w:val="clear" w:color="auto" w:fill="auto"/>
          </w:tcPr>
          <w:p w14:paraId="70D81652" w14:textId="1B624633" w:rsidR="00C94EE4" w:rsidRPr="002F7F53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2CDD45F8" w14:textId="242BD524" w:rsidR="00C94EE4" w:rsidRPr="002F7F53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14:paraId="3FD21070" w14:textId="409C8BE9" w:rsidR="00C94EE4" w:rsidRPr="002F7F53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14:paraId="78CD6E41" w14:textId="50B04E92" w:rsidR="00C94EE4" w:rsidRPr="002F7F53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60" w:type="dxa"/>
          </w:tcPr>
          <w:p w14:paraId="7C0B9E15" w14:textId="16C32A95" w:rsidR="00C94EE4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19" w:type="dxa"/>
          </w:tcPr>
          <w:p w14:paraId="64BC902D" w14:textId="58454D0D" w:rsidR="00C94EE4" w:rsidRDefault="00C94EE4" w:rsidP="00C9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2F7F53" w:rsidRPr="00E52A36" w14:paraId="42FF04B9" w14:textId="769EEE89" w:rsidTr="00A35CBE">
        <w:tc>
          <w:tcPr>
            <w:tcW w:w="426" w:type="dxa"/>
            <w:shd w:val="clear" w:color="auto" w:fill="auto"/>
          </w:tcPr>
          <w:p w14:paraId="3B60776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ED1C2E5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  <w:p w14:paraId="502EBD88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ADECEFB" w14:textId="77777777" w:rsidR="002F7F53" w:rsidRPr="002F7F53" w:rsidRDefault="002F7F53" w:rsidP="007241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F3A0A2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</w:p>
          <w:p w14:paraId="50A3FAD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FDC757E" w14:textId="77777777" w:rsidR="002F7F53" w:rsidRPr="002F7F53" w:rsidRDefault="002F7F53" w:rsidP="00D705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50DC28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</w:t>
            </w:r>
          </w:p>
          <w:p w14:paraId="4BED9E5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6B08C3A" w14:textId="77777777" w:rsidR="002F7F53" w:rsidRPr="002F7F53" w:rsidRDefault="002F7F53" w:rsidP="00D705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3303031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</w:t>
            </w:r>
          </w:p>
          <w:p w14:paraId="2AB5A4A3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CFAD289" w14:textId="77777777" w:rsidR="002F7F53" w:rsidRPr="002F7F53" w:rsidRDefault="002F7F53" w:rsidP="00D705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F231643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5.</w:t>
            </w:r>
          </w:p>
          <w:p w14:paraId="001A0BE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8EAD717" w14:textId="77777777" w:rsidR="002F7F53" w:rsidRPr="002F7F53" w:rsidRDefault="002F7F53" w:rsidP="00702A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BA97E18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6.</w:t>
            </w:r>
          </w:p>
          <w:p w14:paraId="505725D0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6710ECE" w14:textId="77777777" w:rsidR="002F7F53" w:rsidRPr="002F7F53" w:rsidRDefault="002F7F53" w:rsidP="00BB2E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AC435E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</w:t>
            </w:r>
          </w:p>
          <w:p w14:paraId="2454928C" w14:textId="1A51F50A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B86BE1A" w14:textId="77777777" w:rsidR="002F7F53" w:rsidRPr="002F7F53" w:rsidRDefault="002F7F53" w:rsidP="00BB2E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B37E2F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</w:t>
            </w:r>
          </w:p>
          <w:p w14:paraId="0A0A9FF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4A824E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19C2E5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</w:t>
            </w:r>
          </w:p>
          <w:p w14:paraId="6FA9E46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3ACB48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396D9B0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10.</w:t>
            </w:r>
          </w:p>
          <w:p w14:paraId="62D4EF06" w14:textId="77777777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8FDEF2E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50B914C" w14:textId="24CD6A5B" w:rsidR="00277713" w:rsidRDefault="00277713" w:rsidP="002777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11.</w:t>
            </w:r>
          </w:p>
          <w:p w14:paraId="7775F3E1" w14:textId="031A023E" w:rsidR="00277713" w:rsidRDefault="00277713" w:rsidP="002777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7D4AF9C" w14:textId="5561B828" w:rsidR="00277713" w:rsidRDefault="00277713" w:rsidP="002777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0E2C820" w14:textId="06E7353C" w:rsidR="00277713" w:rsidRDefault="00277713" w:rsidP="002777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</w:t>
            </w:r>
          </w:p>
          <w:p w14:paraId="6EF1F15F" w14:textId="52C5BAA7" w:rsidR="00277713" w:rsidRDefault="00277713" w:rsidP="002777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6967D4D" w14:textId="5651A446" w:rsidR="00277713" w:rsidRDefault="00277713" w:rsidP="002777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D2A20AE" w14:textId="7469786C" w:rsidR="00277713" w:rsidRPr="002F7F53" w:rsidRDefault="00277713" w:rsidP="00DF43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70" w:type="dxa"/>
          </w:tcPr>
          <w:p w14:paraId="47E1A615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6AD5B1B" w14:textId="285AED2F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Cysterna kolejowa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408 R</w:t>
            </w:r>
          </w:p>
          <w:p w14:paraId="4EBD7425" w14:textId="77777777" w:rsidR="0072417A" w:rsidRPr="002F7F53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40AF4032" w14:textId="06BBDE75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kolejowa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430 Ra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E3E83D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5F54F2D2" w14:textId="1002BA2E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75E07319" w14:textId="77777777" w:rsidR="00D70595" w:rsidRPr="002F7F53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31C9B514" w14:textId="6853BDDC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701DB5DF" w14:textId="77777777" w:rsidR="00D70595" w:rsidRPr="002F7F53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53291C19" w14:textId="5398D739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71CD7290" w14:textId="77777777" w:rsidR="00702A3B" w:rsidRPr="002F7F53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7002402C" w14:textId="5AF648E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1CC6B8BF" w14:textId="77777777" w:rsidR="00BB2E14" w:rsidRPr="002F7F53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30C7293A" w14:textId="2EA73F34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6385595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0DC1D63F" w14:textId="0DE3B42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6044EEB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4F87261E" w14:textId="449999CE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0ECE30D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1364EC68" w14:textId="0C0E2359" w:rsidR="002F7F53" w:rsidRDefault="002F7F53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Cysterna kolejowa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430 Ra</w:t>
            </w:r>
          </w:p>
          <w:p w14:paraId="76A132AC" w14:textId="77777777" w:rsidR="007E2FC9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605AEB4" w14:textId="40A7732E" w:rsidR="007E2FC9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430 Ra</w:t>
            </w:r>
          </w:p>
          <w:p w14:paraId="2DFBC309" w14:textId="77777777" w:rsidR="007E2FC9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30C3570" w14:textId="13A919B3" w:rsidR="007E2FC9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434 R</w:t>
            </w:r>
          </w:p>
          <w:p w14:paraId="7CA8FCCE" w14:textId="77777777" w:rsidR="007E2FC9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66AE1E2" w14:textId="2DB0A4E5" w:rsidR="007E2FC9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Cysterna kolejowa 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434 R</w:t>
            </w:r>
          </w:p>
          <w:p w14:paraId="5985E8A2" w14:textId="7D3E47CE" w:rsidR="007E2FC9" w:rsidRPr="002F7F53" w:rsidRDefault="007E2FC9" w:rsidP="007E2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dxa"/>
            <w:shd w:val="clear" w:color="auto" w:fill="auto"/>
          </w:tcPr>
          <w:p w14:paraId="5434BB34" w14:textId="00F3AECD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FEADCF" w14:textId="55ED0F23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700-0562</w:t>
            </w:r>
          </w:p>
          <w:p w14:paraId="165E919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DF3EBD3" w14:textId="77777777" w:rsidR="002F7F53" w:rsidRPr="002F7F53" w:rsidRDefault="002F7F53" w:rsidP="007241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A6E3CD0" w14:textId="41396BA5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0603</w:t>
            </w:r>
          </w:p>
          <w:p w14:paraId="521FEBC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DA5009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E139B43" w14:textId="4A541986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0605</w:t>
            </w:r>
          </w:p>
          <w:p w14:paraId="413811FC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E72BBC3" w14:textId="77777777" w:rsidR="00D70595" w:rsidRPr="002F7F53" w:rsidRDefault="00D70595" w:rsidP="00D705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36746D" w14:textId="18172960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  <w:p w14:paraId="261D61AD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038E8C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247570A" w14:textId="52AEA4A5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0615</w:t>
            </w:r>
          </w:p>
          <w:p w14:paraId="75E2E34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C37553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1CE1BFE" w14:textId="311A425B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702A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0653</w:t>
            </w:r>
          </w:p>
          <w:p w14:paraId="2B14AB6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30056D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F119BA7" w14:textId="3EF4C7E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0633</w:t>
            </w:r>
          </w:p>
          <w:p w14:paraId="718D2C0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FE025D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518CCF9" w14:textId="1E35DF93" w:rsidR="002F7F53" w:rsidRPr="002F7F53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700-0635</w:t>
            </w:r>
          </w:p>
          <w:p w14:paraId="037C4FD1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30EB2D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5F062A8" w14:textId="2E6AD2E9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0649</w:t>
            </w:r>
          </w:p>
          <w:p w14:paraId="2205C4D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25D1EAE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467C346" w14:textId="77777777" w:rsidR="002F7F53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700-0647</w:t>
            </w:r>
          </w:p>
          <w:p w14:paraId="39B0DECC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A7B6D07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3517930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700-0652</w:t>
            </w:r>
          </w:p>
          <w:p w14:paraId="2400AD73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F94218F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1AA4A8A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700-0694</w:t>
            </w:r>
          </w:p>
          <w:p w14:paraId="3B02E6AF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95A63FD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96EEA5A" w14:textId="01AA13BE" w:rsidR="00277713" w:rsidRPr="002F7F5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700-0692</w:t>
            </w:r>
          </w:p>
        </w:tc>
        <w:tc>
          <w:tcPr>
            <w:tcW w:w="1703" w:type="dxa"/>
            <w:shd w:val="clear" w:color="auto" w:fill="auto"/>
          </w:tcPr>
          <w:p w14:paraId="0F21632D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EE67F15" w14:textId="3DD0C9A9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33-51 788 3 665-6</w:t>
            </w:r>
          </w:p>
          <w:p w14:paraId="3BA5F1E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89ACCA3" w14:textId="77777777" w:rsidR="0072417A" w:rsidRPr="002F7F53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0042BF1" w14:textId="500016AE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51 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788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0 691-5</w:t>
            </w:r>
          </w:p>
          <w:p w14:paraId="7B16A48C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EB3938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6E261BE" w14:textId="7486DB82" w:rsidR="002F7F53" w:rsidRPr="002F7F53" w:rsidRDefault="0045769D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83</w:t>
            </w:r>
            <w:r w:rsidR="002F7F53"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2F7F53"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="002F7F53"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788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0 693-0</w:t>
            </w:r>
          </w:p>
          <w:p w14:paraId="65CCBCF8" w14:textId="7C759972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68CB255" w14:textId="77777777" w:rsidR="00D70595" w:rsidRPr="002F7F53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A7A552D" w14:textId="1C83F8E9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788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0 700-4</w:t>
            </w:r>
          </w:p>
          <w:p w14:paraId="42228C7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272B6D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5DE7176" w14:textId="4838538A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788 0 705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702A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  <w:p w14:paraId="01B39DA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2B3C4B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58E9167" w14:textId="40EE4CF1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</w:t>
            </w:r>
            <w:r w:rsidR="00702A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51 788 1 569-2</w:t>
            </w: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96CDCA1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058FFE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15D2A16" w14:textId="30F0CF7F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788 1 572-6</w:t>
            </w:r>
          </w:p>
          <w:p w14:paraId="2E24758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7BE306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653061A" w14:textId="776CD329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51 788 1 574-2</w:t>
            </w:r>
          </w:p>
          <w:p w14:paraId="1A1DFFD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BEDBB1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B3C984F" w14:textId="14B84829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788 1 58</w:t>
            </w:r>
            <w:r w:rsidR="007E2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</w:t>
            </w:r>
            <w:r w:rsidR="007E2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  <w:p w14:paraId="0EAC09C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7DB3639" w14:textId="77777777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A8B7122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33-51 788 1 586-6</w:t>
            </w:r>
          </w:p>
          <w:p w14:paraId="41EF7DAC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CC8D498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E138512" w14:textId="77777777" w:rsidR="007E2FC9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33-51 788 1 589-0</w:t>
            </w:r>
          </w:p>
          <w:p w14:paraId="21B710C6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3AAB481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149A5E2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33-51 793 7 002-8</w:t>
            </w:r>
          </w:p>
          <w:p w14:paraId="02736B37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61ADECD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F9DC007" w14:textId="58336C8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33-51 793 7 000-2</w:t>
            </w:r>
          </w:p>
          <w:p w14:paraId="79010E75" w14:textId="4FE2171E" w:rsidR="00277713" w:rsidRPr="002F7F5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shd w:val="clear" w:color="auto" w:fill="auto"/>
          </w:tcPr>
          <w:p w14:paraId="237FEAC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D5FD904" w14:textId="298B024F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66</w:t>
            </w:r>
          </w:p>
          <w:p w14:paraId="61157C24" w14:textId="7B37FA55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0485D81" w14:textId="77777777" w:rsidR="002F7F53" w:rsidRPr="002F7F53" w:rsidRDefault="002F7F53" w:rsidP="007241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337CAF8" w14:textId="4626A19F" w:rsidR="002F7F53" w:rsidRPr="002F7F53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107</w:t>
            </w:r>
          </w:p>
          <w:p w14:paraId="4E727345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7BCFC7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82EA910" w14:textId="32E20C67" w:rsidR="002F7F53" w:rsidRPr="002F7F53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110</w:t>
            </w:r>
          </w:p>
          <w:p w14:paraId="4118B55C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BF26F7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EAC5C9D" w14:textId="4CDDD00A" w:rsidR="002F7F53" w:rsidRPr="002F7F53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122</w:t>
            </w:r>
          </w:p>
          <w:p w14:paraId="4569C81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62D875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BAD4FC0" w14:textId="1FE4EEF8" w:rsidR="002F7F53" w:rsidRPr="002F7F53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123</w:t>
            </w:r>
          </w:p>
          <w:p w14:paraId="62D92EF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0ECD9F5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972665E" w14:textId="0F085142" w:rsidR="002F7F53" w:rsidRPr="002F7F53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203</w:t>
            </w:r>
          </w:p>
          <w:p w14:paraId="14CE003D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DEBE0B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D182A3E" w14:textId="73747C58" w:rsidR="002F7F53" w:rsidRPr="002F7F53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205</w:t>
            </w:r>
          </w:p>
          <w:p w14:paraId="43193FA0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AAAB25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187BB6C" w14:textId="1A5D957A" w:rsidR="002F7F53" w:rsidRPr="002F7F53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207</w:t>
            </w:r>
          </w:p>
          <w:p w14:paraId="0F2DEA9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F8D59D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CBCE67A" w14:textId="236219AE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7E2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</w:t>
            </w:r>
          </w:p>
          <w:p w14:paraId="15E2878D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E76ECA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361F154" w14:textId="78807FFC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="007E2F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  <w:p w14:paraId="74BAD3B7" w14:textId="3E590659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8554956" w14:textId="7AEB739B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5BEFBD1" w14:textId="5FA0597D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223</w:t>
            </w:r>
          </w:p>
          <w:p w14:paraId="25960CF1" w14:textId="087B4F0C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D943C7F" w14:textId="3AE1DCBB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DDD0DF" w14:textId="598BF4F1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217</w:t>
            </w:r>
          </w:p>
          <w:p w14:paraId="6940988A" w14:textId="6E28E1E9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16FAA8C" w14:textId="23EE7CED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F3B4F31" w14:textId="374A418F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218</w:t>
            </w:r>
          </w:p>
          <w:p w14:paraId="2F14C8F3" w14:textId="77777777" w:rsidR="00277713" w:rsidRPr="002F7F5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F73E67F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1" w:type="dxa"/>
            <w:shd w:val="clear" w:color="auto" w:fill="auto"/>
          </w:tcPr>
          <w:p w14:paraId="1C5EA52D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5F37FBE" w14:textId="1E9A66C5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76</w:t>
            </w:r>
          </w:p>
          <w:p w14:paraId="19789868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D463045" w14:textId="77777777" w:rsidR="002F7F53" w:rsidRPr="002F7F53" w:rsidRDefault="002F7F53" w:rsidP="007241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A1CEFFE" w14:textId="1EE9438E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  <w:p w14:paraId="632F9E64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4DC483B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4892209" w14:textId="265ACB32" w:rsidR="002F7F53" w:rsidRPr="002F7F53" w:rsidRDefault="002F7F53" w:rsidP="007241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7241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  <w:p w14:paraId="1BEB7117" w14:textId="59F906A3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1809234" w14:textId="77777777" w:rsidR="00D70595" w:rsidRPr="002F7F53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25E4435" w14:textId="5DD911E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  <w:p w14:paraId="656B6D12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5443C7E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D193FB" w14:textId="4265AEDD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D705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  <w:p w14:paraId="5426AE5E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AFC301A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7CE3B1F" w14:textId="65B787E6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3D5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  <w:p w14:paraId="6DBF00D5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38FCCC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0DA1721" w14:textId="19B60470" w:rsidR="00BB2E14" w:rsidRPr="002F7F53" w:rsidRDefault="00BB2E14" w:rsidP="00BB2E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1981</w:t>
            </w:r>
          </w:p>
          <w:p w14:paraId="54E084CC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4537A2C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182D1AF" w14:textId="03467A01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BB2E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  <w:p w14:paraId="22B30F67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629A50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3C6DC3C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1981</w:t>
            </w:r>
          </w:p>
          <w:p w14:paraId="3EFBB63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98A8D09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351746D" w14:textId="20525FA0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F7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1981</w:t>
            </w:r>
          </w:p>
          <w:p w14:paraId="132B3D7E" w14:textId="7CE2BF5F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1D48CFC" w14:textId="7231618E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B7885C3" w14:textId="4B6DD916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1981</w:t>
            </w:r>
          </w:p>
          <w:p w14:paraId="502DED6B" w14:textId="0CFA0634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ECCB4AE" w14:textId="3E3C75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073329E" w14:textId="6F2904E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1985</w:t>
            </w:r>
          </w:p>
          <w:p w14:paraId="13ADFA99" w14:textId="1473699F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AA7A86B" w14:textId="7CF4D86D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81FB958" w14:textId="40A30A26" w:rsidR="00277713" w:rsidRPr="002F7F5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198</w:t>
            </w:r>
            <w:r w:rsidR="00A35C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  <w:p w14:paraId="56EC517D" w14:textId="77777777" w:rsidR="002F7F53" w:rsidRP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5C15A629" w14:textId="77777777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B5FB4CF" w14:textId="77777777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25 000,00</w:t>
            </w:r>
          </w:p>
          <w:p w14:paraId="51C709DC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4B4B48A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D22BBA6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035916F4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EDFEC4F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9635D40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02A4ED4F" w14:textId="77777777" w:rsidR="00D70595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2CDF18E" w14:textId="77777777" w:rsidR="00D70595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754B358" w14:textId="77777777" w:rsidR="00D70595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47B2C5F7" w14:textId="77777777" w:rsidR="00702A3B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63A58EF" w14:textId="77777777" w:rsidR="00702A3B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DC3DFCC" w14:textId="77777777" w:rsidR="00702A3B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53695E70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4BB7898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6FB183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29CCE726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2B12C76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4706B91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5BB440A0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5B5B95B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5D97814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23 000,00</w:t>
            </w:r>
          </w:p>
          <w:p w14:paraId="010AB36D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60CD6C6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0D6E744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7CDA5245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DC0A231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21CB959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0CE722FE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B05EA91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83CDF42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37A3B4DF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004EA6E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39A96AD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  <w:p w14:paraId="33F09CF6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C36BBFF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08CF23F" w14:textId="301E928D" w:rsidR="00277713" w:rsidRPr="002F7F5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24 000,00</w:t>
            </w:r>
          </w:p>
        </w:tc>
        <w:tc>
          <w:tcPr>
            <w:tcW w:w="1119" w:type="dxa"/>
          </w:tcPr>
          <w:p w14:paraId="168080F3" w14:textId="77777777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37FF6E2" w14:textId="77777777" w:rsidR="002F7F53" w:rsidRDefault="002F7F5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1 250,00</w:t>
            </w:r>
          </w:p>
          <w:p w14:paraId="0E693935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7EFB567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202F130" w14:textId="77777777" w:rsidR="0072417A" w:rsidRDefault="0072417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378BCC81" w14:textId="77777777" w:rsidR="008E71EA" w:rsidRDefault="008E71E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1B87C53" w14:textId="77777777" w:rsidR="008E71EA" w:rsidRDefault="008E71E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90C4CC7" w14:textId="77777777" w:rsidR="008E71EA" w:rsidRDefault="008E71EA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29C58F45" w14:textId="77777777" w:rsidR="00D70595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8335212" w14:textId="77777777" w:rsidR="00D70595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BB799AF" w14:textId="77777777" w:rsidR="00D70595" w:rsidRDefault="00D70595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6CD4E9D0" w14:textId="77777777" w:rsidR="00702A3B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140D28B" w14:textId="77777777" w:rsidR="00702A3B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31B22E0" w14:textId="77777777" w:rsidR="00702A3B" w:rsidRDefault="00702A3B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621F6479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66F4582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4EC6A35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79F9DCE1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7696EDA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6B32CF1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5D1567E1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4495EF4" w14:textId="77777777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3B110FA" w14:textId="6C6A2C7B" w:rsidR="00BB2E14" w:rsidRDefault="00BB2E14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106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150,00</w:t>
            </w:r>
          </w:p>
          <w:p w14:paraId="7D9F6490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218137F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778B56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009D8C3F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91A1DA6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095E93C" w14:textId="77777777" w:rsidR="007E2FC9" w:rsidRDefault="007E2FC9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444DC939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2DE010D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22B7EC0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478CB499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21FAD4C9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236098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1 200,00</w:t>
            </w:r>
          </w:p>
          <w:p w14:paraId="370DF148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90B561C" w14:textId="77777777" w:rsidR="0027771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A31FB16" w14:textId="696052FC" w:rsidR="00277713" w:rsidRPr="002F7F53" w:rsidRDefault="00277713" w:rsidP="002D15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1 200,0</w:t>
            </w:r>
            <w:r w:rsidR="00DF43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0</w:t>
            </w:r>
          </w:p>
        </w:tc>
      </w:tr>
    </w:tbl>
    <w:p w14:paraId="567A04F1" w14:textId="3764990A" w:rsidR="00E52A36" w:rsidRDefault="00E52A36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Istnieje możliwość nabycia pojedynczych sztuk cystern kolejowych.</w:t>
      </w:r>
    </w:p>
    <w:p w14:paraId="6CB36495" w14:textId="3EACF8F3" w:rsidR="007F4B4B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KAŻDEJ CYSTERNY </w:t>
      </w:r>
      <w:r w:rsidR="00C94EE4">
        <w:rPr>
          <w:rFonts w:ascii="Times New Roman" w:hAnsi="Times New Roman" w:cs="Times New Roman"/>
          <w:bCs/>
          <w:sz w:val="24"/>
          <w:szCs w:val="24"/>
        </w:rPr>
        <w:t>określona jest w rubryce 7 powyżej tabeli</w:t>
      </w:r>
      <w:r w:rsidR="007F4B4B">
        <w:rPr>
          <w:rFonts w:ascii="Times New Roman" w:hAnsi="Times New Roman" w:cs="Times New Roman"/>
          <w:bCs/>
          <w:sz w:val="24"/>
          <w:szCs w:val="24"/>
        </w:rPr>
        <w:t>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A05A17" w14:textId="6D015928" w:rsidR="007F4B4B" w:rsidRPr="001F3225" w:rsidRDefault="007F4B4B" w:rsidP="007F4B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KAŻDEJ CYSTERNY </w:t>
      </w:r>
      <w:r>
        <w:rPr>
          <w:rFonts w:ascii="Times New Roman" w:hAnsi="Times New Roman" w:cs="Times New Roman"/>
          <w:bCs/>
          <w:sz w:val="24"/>
          <w:szCs w:val="24"/>
        </w:rPr>
        <w:t xml:space="preserve"> określone jest w rubryce 8 powyższej tabeli. </w:t>
      </w:r>
    </w:p>
    <w:p w14:paraId="4F85C6D4" w14:textId="3149EAD7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ING Bank Śląski nr 80 1050 1142 1000 0005 0162 4761 – w terminie do dnia </w:t>
      </w:r>
      <w:r w:rsidR="007F4B4B">
        <w:rPr>
          <w:rFonts w:ascii="Times New Roman" w:hAnsi="Times New Roman" w:cs="Times New Roman"/>
          <w:sz w:val="24"/>
          <w:szCs w:val="24"/>
        </w:rPr>
        <w:t>11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02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7F4B4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007AC6C1" w14:textId="63EBF20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6523A7">
        <w:rPr>
          <w:rFonts w:ascii="Times New Roman" w:hAnsi="Times New Roman" w:cs="Times New Roman"/>
          <w:sz w:val="24"/>
          <w:szCs w:val="24"/>
        </w:rPr>
        <w:t>cystern kolejowych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60FCD6E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42D0464" w14:textId="5BA53666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523A7">
        <w:rPr>
          <w:rFonts w:ascii="Times New Roman" w:hAnsi="Times New Roman" w:cs="Times New Roman"/>
          <w:b/>
          <w:sz w:val="24"/>
          <w:szCs w:val="24"/>
        </w:rPr>
        <w:t>1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7F4B4B">
        <w:rPr>
          <w:rFonts w:ascii="Times New Roman" w:hAnsi="Times New Roman" w:cs="Times New Roman"/>
          <w:b/>
          <w:sz w:val="24"/>
          <w:szCs w:val="24"/>
        </w:rPr>
        <w:t>2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7F4B4B">
        <w:rPr>
          <w:rFonts w:ascii="Times New Roman" w:hAnsi="Times New Roman" w:cs="Times New Roman"/>
          <w:b/>
          <w:sz w:val="24"/>
          <w:szCs w:val="24"/>
        </w:rPr>
        <w:t>2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5701D561" w:rsidR="00F4414F" w:rsidRDefault="006523A7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Cysterny kolejowe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600 387 235  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427CBF2C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15 lutego 2022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09F3190F" w:rsidR="00F7532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F7532D" w:rsidRPr="007351BD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02D0D0D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E92476" w:rsidRPr="00E92476">
          <w:rPr>
            <w:rFonts w:ascii="Times New Roman" w:eastAsiaTheme="majorEastAsia" w:hAnsi="Times New Roman" w:cs="Times New Roman"/>
            <w:noProof/>
            <w:sz w:val="24"/>
            <w:szCs w:val="24"/>
          </w:rPr>
          <w:t>3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47"/>
    <w:rsid w:val="0004334E"/>
    <w:rsid w:val="000C3BFD"/>
    <w:rsid w:val="001061F8"/>
    <w:rsid w:val="00144787"/>
    <w:rsid w:val="001F3225"/>
    <w:rsid w:val="00277713"/>
    <w:rsid w:val="00285BBD"/>
    <w:rsid w:val="00290B16"/>
    <w:rsid w:val="002A48B6"/>
    <w:rsid w:val="002B0BE9"/>
    <w:rsid w:val="002D15F9"/>
    <w:rsid w:val="002F7F53"/>
    <w:rsid w:val="00375BE9"/>
    <w:rsid w:val="00382B21"/>
    <w:rsid w:val="00382B39"/>
    <w:rsid w:val="003B3F6B"/>
    <w:rsid w:val="003D1397"/>
    <w:rsid w:val="003D56E8"/>
    <w:rsid w:val="004006BB"/>
    <w:rsid w:val="0045769D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523A7"/>
    <w:rsid w:val="00702A3B"/>
    <w:rsid w:val="0072417A"/>
    <w:rsid w:val="007351BD"/>
    <w:rsid w:val="00756B80"/>
    <w:rsid w:val="007E2FC9"/>
    <w:rsid w:val="007E7CE9"/>
    <w:rsid w:val="007F4B4B"/>
    <w:rsid w:val="0085567F"/>
    <w:rsid w:val="008A647A"/>
    <w:rsid w:val="008E71EA"/>
    <w:rsid w:val="00910801"/>
    <w:rsid w:val="00922331"/>
    <w:rsid w:val="00957937"/>
    <w:rsid w:val="00991BE8"/>
    <w:rsid w:val="009B4FFA"/>
    <w:rsid w:val="00A155F5"/>
    <w:rsid w:val="00A24F6D"/>
    <w:rsid w:val="00A32092"/>
    <w:rsid w:val="00A35CBE"/>
    <w:rsid w:val="00A40B29"/>
    <w:rsid w:val="00A43542"/>
    <w:rsid w:val="00A80333"/>
    <w:rsid w:val="00AB637E"/>
    <w:rsid w:val="00B35F52"/>
    <w:rsid w:val="00B8515B"/>
    <w:rsid w:val="00BB2E14"/>
    <w:rsid w:val="00C568BD"/>
    <w:rsid w:val="00C94EE4"/>
    <w:rsid w:val="00CA74BD"/>
    <w:rsid w:val="00CC5D78"/>
    <w:rsid w:val="00CE3ECE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A457-DED5-4B0D-9D79-286D8DD2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Klaudia Papalska</cp:lastModifiedBy>
  <cp:revision>42</cp:revision>
  <cp:lastPrinted>2022-01-24T08:16:00Z</cp:lastPrinted>
  <dcterms:created xsi:type="dcterms:W3CDTF">2018-06-27T05:35:00Z</dcterms:created>
  <dcterms:modified xsi:type="dcterms:W3CDTF">2022-01-24T08:25:00Z</dcterms:modified>
</cp:coreProperties>
</file>