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230DA03E" w14:textId="22C9C0FB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523AFC" w:rsidRPr="00523AFC">
        <w:rPr>
          <w:rFonts w:ascii="Arial Narrow" w:hAnsi="Arial Narrow" w:cs="Arial"/>
          <w:b/>
          <w:bCs/>
          <w:sz w:val="24"/>
          <w:szCs w:val="24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 4 obszarów Natura 2000</w:t>
      </w:r>
      <w:r w:rsidR="00776B01" w:rsidRPr="00776B01">
        <w:rPr>
          <w:rFonts w:ascii="Arial Narrow" w:hAnsi="Arial Narrow" w:cs="Arial"/>
          <w:b/>
          <w:bCs/>
          <w:sz w:val="24"/>
          <w:szCs w:val="24"/>
        </w:rPr>
        <w:t>”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2BAB540E" w14:textId="1CAECE76" w:rsidR="00F518F1" w:rsidRPr="002E5DC4" w:rsidRDefault="00776B01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9E4704">
        <w:rPr>
          <w:rFonts w:ascii="Arial Narrow" w:hAnsi="Arial Narrow"/>
          <w:sz w:val="24"/>
          <w:szCs w:val="24"/>
        </w:rPr>
        <w:t>Inwentaryzacja przyrodnicza,</w:t>
      </w:r>
      <w:r>
        <w:rPr>
          <w:rFonts w:ascii="Arial Narrow" w:hAnsi="Arial Narrow"/>
          <w:sz w:val="24"/>
          <w:szCs w:val="24"/>
        </w:rPr>
        <w:t xml:space="preserve"> </w:t>
      </w:r>
      <w:r w:rsidR="00CB0601" w:rsidRPr="00CB0601">
        <w:rPr>
          <w:rFonts w:ascii="Arial Narrow" w:hAnsi="Arial Narrow"/>
          <w:sz w:val="24"/>
          <w:szCs w:val="24"/>
        </w:rPr>
        <w:t>Torfowiska Sułowskie PLH080029, poza gruntami Skarbu Państwa w zarządzie PGL LP, według poniższego zestawienia: –powierzchnia ogólna 44,32 ha, obszar objęty badaniem (poza gruntami PGL LP) – 1,10ha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77777777" w:rsidR="002A6180" w:rsidRPr="002E5DC4" w:rsidRDefault="002A6180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35441B69" w14:textId="77777777"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14:paraId="7EDB4FE0" w14:textId="7E173B1A" w:rsidR="00776B01" w:rsidRPr="002E5DC4" w:rsidRDefault="00776B01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776B01">
        <w:rPr>
          <w:rFonts w:ascii="Arial Narrow" w:hAnsi="Arial Narrow"/>
          <w:sz w:val="24"/>
          <w:szCs w:val="24"/>
        </w:rPr>
        <w:t xml:space="preserve">Inwentaryzacja przyrodnicza, </w:t>
      </w:r>
      <w:r w:rsidR="00CB0601" w:rsidRPr="002D79AA">
        <w:rPr>
          <w:rFonts w:ascii="Arial Narrow" w:hAnsi="Arial Narrow"/>
          <w:szCs w:val="24"/>
          <w:u w:val="single"/>
        </w:rPr>
        <w:t xml:space="preserve">Łęgi nad Nysą Łużycką PLH080038 – powierzchnia ogólna 449.91ha, obszar objęty badaniem (poza gruntami PGL LP) - 142,98ha </w:t>
      </w:r>
      <w:r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2E861AC3" w14:textId="2DCA2A96" w:rsidR="00776B01" w:rsidRPr="002E5DC4" w:rsidRDefault="00776B01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776B01">
        <w:rPr>
          <w:rFonts w:ascii="Arial Narrow" w:hAnsi="Arial Narrow"/>
          <w:sz w:val="24"/>
          <w:szCs w:val="24"/>
        </w:rPr>
        <w:t>Inwentaryzacja przyrodnicza</w:t>
      </w:r>
      <w:r w:rsidR="00CB0601" w:rsidRPr="00CB0601">
        <w:t xml:space="preserve"> </w:t>
      </w:r>
      <w:proofErr w:type="spellStart"/>
      <w:r w:rsidR="00CB0601" w:rsidRPr="00CB0601">
        <w:rPr>
          <w:rFonts w:ascii="Arial Narrow" w:hAnsi="Arial Narrow"/>
          <w:sz w:val="24"/>
          <w:szCs w:val="24"/>
        </w:rPr>
        <w:t>Przygiełkowiska</w:t>
      </w:r>
      <w:proofErr w:type="spellEnd"/>
      <w:r w:rsidR="00CB0601" w:rsidRPr="00CB0601">
        <w:rPr>
          <w:rFonts w:ascii="Arial Narrow" w:hAnsi="Arial Narrow"/>
          <w:sz w:val="24"/>
          <w:szCs w:val="24"/>
        </w:rPr>
        <w:t xml:space="preserve"> koło Gozdnicy PLH 080055 -  powierzchnia ogólna 1767.70ha, obszar objęty badaniem (poza gruntami PGL LP Nadleśnictwa Wymiarki) - 181,41ha</w:t>
      </w:r>
      <w:r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69BD6CC6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2302E224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40AA3C5F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30103075" w14:textId="42301651" w:rsidR="00CB0601" w:rsidRPr="002E5DC4" w:rsidRDefault="00CB0601" w:rsidP="00CB06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776B01">
        <w:rPr>
          <w:rFonts w:ascii="Arial Narrow" w:hAnsi="Arial Narrow"/>
          <w:sz w:val="24"/>
          <w:szCs w:val="24"/>
        </w:rPr>
        <w:t>Inwentaryzacja przyrodnicza</w:t>
      </w:r>
      <w:r w:rsidRPr="00CB0601">
        <w:t xml:space="preserve"> </w:t>
      </w:r>
      <w:r w:rsidRPr="00CB0601">
        <w:rPr>
          <w:rFonts w:ascii="Arial Narrow" w:hAnsi="Arial Narrow"/>
          <w:sz w:val="24"/>
          <w:szCs w:val="24"/>
        </w:rPr>
        <w:tab/>
        <w:t>Las Żarski PLH 080070 – powierzchnia ogólna 1245.13ha, obszar objęty badaniem (poza gruntami PGL LP) – 71,57ha</w:t>
      </w:r>
      <w:r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781FCF91" w14:textId="77777777" w:rsidR="00CB0601" w:rsidRPr="002E5DC4" w:rsidRDefault="00CB0601" w:rsidP="00CB06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776AF06C" w14:textId="77777777" w:rsidR="00CB0601" w:rsidRPr="002E5DC4" w:rsidRDefault="00CB0601" w:rsidP="00CB06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5C965E16" w14:textId="77777777" w:rsidR="00CB0601" w:rsidRPr="002E5DC4" w:rsidRDefault="00CB0601" w:rsidP="00CB06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3CA20E6D" w14:textId="77777777" w:rsidR="00CB0601" w:rsidRPr="00CB0601" w:rsidRDefault="00CB0601" w:rsidP="00CB0601">
      <w:pPr>
        <w:pStyle w:val="Akapitzlist"/>
        <w:tabs>
          <w:tab w:val="left" w:pos="1276"/>
        </w:tabs>
        <w:spacing w:after="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3790E3C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CB0601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11118E59" w14:textId="77777777" w:rsidR="00CB0601" w:rsidRPr="002E5DC4" w:rsidRDefault="00CB0601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E908A" w14:textId="77777777" w:rsidR="001C3A87" w:rsidRDefault="001C3A87" w:rsidP="00F518F1">
      <w:pPr>
        <w:spacing w:after="0" w:line="240" w:lineRule="auto"/>
      </w:pPr>
      <w:r>
        <w:separator/>
      </w:r>
    </w:p>
  </w:endnote>
  <w:endnote w:type="continuationSeparator" w:id="0">
    <w:p w14:paraId="519317B6" w14:textId="77777777" w:rsidR="001C3A87" w:rsidRDefault="001C3A87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CA2E3" w14:textId="77777777" w:rsidR="001C3A87" w:rsidRDefault="001C3A87" w:rsidP="00F518F1">
      <w:pPr>
        <w:spacing w:after="0" w:line="240" w:lineRule="auto"/>
      </w:pPr>
      <w:r>
        <w:separator/>
      </w:r>
    </w:p>
  </w:footnote>
  <w:footnote w:type="continuationSeparator" w:id="0">
    <w:p w14:paraId="6E59E5D9" w14:textId="77777777" w:rsidR="001C3A87" w:rsidRDefault="001C3A87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6588244" w14:textId="77777777" w:rsidR="00630101" w:rsidRDefault="00630101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4C8A4EBB" w14:textId="4942EAD4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WOF.261.3.2021.DG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4286D"/>
    <w:rsid w:val="004314FA"/>
    <w:rsid w:val="00445197"/>
    <w:rsid w:val="0049405F"/>
    <w:rsid w:val="004B584E"/>
    <w:rsid w:val="0051437F"/>
    <w:rsid w:val="00523AFC"/>
    <w:rsid w:val="005335DA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87AAA"/>
    <w:rsid w:val="008F7216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4</cp:revision>
  <cp:lastPrinted>2019-02-11T12:16:00Z</cp:lastPrinted>
  <dcterms:created xsi:type="dcterms:W3CDTF">2021-03-19T16:31:00Z</dcterms:created>
  <dcterms:modified xsi:type="dcterms:W3CDTF">2021-03-19T16:40:00Z</dcterms:modified>
</cp:coreProperties>
</file>