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31AA" w:rsidRDefault="008731AA">
      <w:pPr>
        <w:jc w:val="both"/>
        <w:rPr>
          <w:sz w:val="28"/>
          <w:szCs w:val="28"/>
        </w:rPr>
      </w:pPr>
      <w:bookmarkStart w:id="0" w:name="_GoBack"/>
      <w:bookmarkEnd w:id="0"/>
    </w:p>
    <w:p w:rsidR="008731AA" w:rsidRDefault="008731AA">
      <w:pPr>
        <w:rPr>
          <w:sz w:val="28"/>
          <w:szCs w:val="28"/>
        </w:rPr>
      </w:pPr>
    </w:p>
    <w:p w:rsidR="008731AA" w:rsidRDefault="00090EFC">
      <w:r>
        <w:rPr>
          <w:b/>
          <w:sz w:val="28"/>
          <w:szCs w:val="28"/>
        </w:rPr>
        <w:t xml:space="preserve">                                                                                        Pan Paweł </w:t>
      </w:r>
      <w:proofErr w:type="spellStart"/>
      <w:r>
        <w:rPr>
          <w:b/>
          <w:sz w:val="28"/>
          <w:szCs w:val="28"/>
        </w:rPr>
        <w:t>Szefernaker</w:t>
      </w:r>
      <w:proofErr w:type="spellEnd"/>
    </w:p>
    <w:p w:rsidR="008731AA" w:rsidRDefault="00090EFC">
      <w:r>
        <w:rPr>
          <w:b/>
          <w:sz w:val="28"/>
          <w:szCs w:val="28"/>
        </w:rPr>
        <w:t xml:space="preserve">                                                                                        Sekretarz Stanu</w:t>
      </w:r>
    </w:p>
    <w:p w:rsidR="008731AA" w:rsidRDefault="00090EFC">
      <w:r>
        <w:rPr>
          <w:b/>
          <w:sz w:val="28"/>
          <w:szCs w:val="28"/>
        </w:rPr>
        <w:t xml:space="preserve">                                                                                        MSWiA</w:t>
      </w:r>
    </w:p>
    <w:p w:rsidR="008731AA" w:rsidRDefault="008731AA"/>
    <w:p w:rsidR="008731AA" w:rsidRDefault="00090EFC">
      <w:r>
        <w:rPr>
          <w:sz w:val="24"/>
          <w:szCs w:val="24"/>
        </w:rPr>
        <w:t xml:space="preserve">    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 xml:space="preserve">                              W związku z pismem nr DP-WL-0231-24/2019/EM z dnia 31 maja 2019 roku w sprawie przedstawienia stanowiska do projektu ustawy o </w:t>
      </w:r>
      <w:r>
        <w:rPr>
          <w:rFonts w:ascii="Times New Roman" w:hAnsi="Times New Roman" w:cs="Times New Roman"/>
        </w:rPr>
        <w:t>zmianie ustawy o zaopatrzeniu emerytalnym funkcjonariuszy Policji, Agencji Bezpieczeństwa Wewnętrznego, Agencji Wywiadu, Służby Kontrwywiadu Wojskowego, Służby Wywiadu Wojskowego, Centralnego Biura Antykorupcyjnego, Straży Granicznej, Służby Ochrony Państw</w:t>
      </w:r>
      <w:r>
        <w:rPr>
          <w:rFonts w:ascii="Times New Roman" w:hAnsi="Times New Roman" w:cs="Times New Roman"/>
        </w:rPr>
        <w:t xml:space="preserve">a, Państwowej Straży Pożarnej, Służby Celno-Skarbowej i Służby Więziennej Federacja Związków Zawodowych Pracowników Skarbowych przedstawia następujące stanowisko: 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 xml:space="preserve">- proponowane zmiany ocenia pozytywnie. 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>Równocześnie FZZPS przypomina o problemach, które w</w:t>
      </w:r>
      <w:r>
        <w:rPr>
          <w:rFonts w:ascii="Times New Roman" w:hAnsi="Times New Roman" w:cs="Times New Roman"/>
        </w:rPr>
        <w:t xml:space="preserve">ielokrotnie już były zgłaszane i wnosi o ich  rozwiązanie: 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>- dostosowanie wymogów uzyskania uprawnień emerytalnych w stosunku do innych służb poprzez zniesienie wymogu posiadania stażu 5 lat przy wykonywaniu zadań tzw. policyjnych,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>- zaliczenie okresu zat</w:t>
      </w:r>
      <w:r>
        <w:rPr>
          <w:rFonts w:ascii="Times New Roman" w:hAnsi="Times New Roman" w:cs="Times New Roman"/>
        </w:rPr>
        <w:t>rudnienia w Służbie Celnej przed wejściem w życie ustawy o Służbie Celnej czyli przed 15 września 1999 r.,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 xml:space="preserve">- zaliczenie okresu zatrudnienia byłym pracownikom UKS, którzy zostali funkcjonariuszami Służby Celnej lub Służby Celno-Skarbowej, </w:t>
      </w:r>
    </w:p>
    <w:p w:rsidR="008731AA" w:rsidRDefault="00090EFC">
      <w:pPr>
        <w:jc w:val="both"/>
      </w:pPr>
      <w:r>
        <w:rPr>
          <w:rFonts w:ascii="Times New Roman" w:hAnsi="Times New Roman" w:cs="Times New Roman"/>
        </w:rPr>
        <w:t>- dodanie przepis</w:t>
      </w:r>
      <w:r>
        <w:rPr>
          <w:rFonts w:ascii="Times New Roman" w:hAnsi="Times New Roman" w:cs="Times New Roman"/>
        </w:rPr>
        <w:t xml:space="preserve">u, który znajdował się w druku sejmowym numer 3178 tj. w  Komisyjnym projekcie ustawy o zmianie ustawy o zaopatrzeniu emerytalnym funkcjonariuszy Policji, Agencji Bezpieczeństwa Wewnętrznego, Agencji Wywiadu, Służby Kontrwywiadu Wojskowego, Służby Wywiadu </w:t>
      </w:r>
      <w:r>
        <w:rPr>
          <w:rFonts w:ascii="Times New Roman" w:hAnsi="Times New Roman" w:cs="Times New Roman"/>
        </w:rPr>
        <w:t>Wojskowego, Centralnego Biura Antykorupcyjnego, Straży Granicznej, Służby Ochrony Państwa, Państwowej Straży Pożarnej, Służby Celno-Skarbowej i Służby Więziennej oraz ich rodzin w brzmieniu:</w:t>
      </w:r>
    </w:p>
    <w:p w:rsidR="008731AA" w:rsidRDefault="00090EFC">
      <w:pPr>
        <w:spacing w:after="0" w:line="360" w:lineRule="auto"/>
        <w:jc w:val="both"/>
      </w:pPr>
      <w:r>
        <w:rPr>
          <w:rFonts w:ascii="Times New Roman" w:hAnsi="Times New Roman" w:cs="Times New Roman"/>
        </w:rPr>
        <w:t>- Funkcjonariuszom Służby Celnej lub funkcjonariuszom Służby Celn</w:t>
      </w:r>
      <w:r>
        <w:rPr>
          <w:rFonts w:ascii="Times New Roman" w:hAnsi="Times New Roman" w:cs="Times New Roman"/>
        </w:rPr>
        <w:t xml:space="preserve">o-Skarbowej, którzy zostali zwolnieni ze służby albo których stosunek służbowy został przekształcony albo wygasł w okresie od </w:t>
      </w:r>
      <w:r>
        <w:rPr>
          <w:rFonts w:ascii="Times New Roman" w:hAnsi="Times New Roman" w:cs="Times New Roman"/>
        </w:rPr>
        <w:lastRenderedPageBreak/>
        <w:t xml:space="preserve">dnia 3 marca 2015 r. do dnia wejścia w życie niniejszej ustawy, przysługuje prawo do emerytury policyjnej na zasadach określonych </w:t>
      </w:r>
      <w:r>
        <w:rPr>
          <w:rFonts w:ascii="Times New Roman" w:hAnsi="Times New Roman" w:cs="Times New Roman"/>
        </w:rPr>
        <w:t xml:space="preserve">w art. 15d lub art. 15e ustawy zmienianej w art. 1 w przypadku, gdy funkcjonariusz Służby Celnej lub funkcjonariusz Służby Celno-Skarbowej, we wskazanym wyżej okresie, spełniał przesłanki do nabycia prawa do emerytury określone w art. 12 ustawy zmienianej </w:t>
      </w:r>
      <w:r>
        <w:rPr>
          <w:rFonts w:ascii="Times New Roman" w:hAnsi="Times New Roman" w:cs="Times New Roman"/>
        </w:rPr>
        <w:t>w art. 1, w brzmieniu nadanym niniejszą ustawą.</w:t>
      </w:r>
    </w:p>
    <w:p w:rsidR="008731AA" w:rsidRDefault="00090EFC">
      <w:pPr>
        <w:spacing w:after="0" w:line="360" w:lineRule="auto"/>
        <w:jc w:val="both"/>
      </w:pPr>
      <w:r>
        <w:rPr>
          <w:rFonts w:ascii="Times New Roman" w:hAnsi="Times New Roman" w:cs="Times New Roman"/>
        </w:rPr>
        <w:t xml:space="preserve">       Ponadto FZZPS zastrzega sobie możliwość  zgłoszenia uwag do projektu nowelizacji z dnia 17 czerwca br.</w:t>
      </w:r>
    </w:p>
    <w:p w:rsidR="008731AA" w:rsidRDefault="008731AA">
      <w:pPr>
        <w:rPr>
          <w:rFonts w:ascii="Times New Roman" w:hAnsi="Times New Roman" w:cs="Times New Roman"/>
        </w:rPr>
      </w:pPr>
    </w:p>
    <w:p w:rsidR="008731AA" w:rsidRDefault="008731AA">
      <w:pPr>
        <w:rPr>
          <w:rFonts w:ascii="Times New Roman" w:hAnsi="Times New Roman" w:cs="Times New Roman"/>
        </w:rPr>
      </w:pPr>
    </w:p>
    <w:p w:rsidR="008731AA" w:rsidRDefault="00090EF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Teresa Raczyńska-Wiśniewska</w:t>
      </w:r>
    </w:p>
    <w:p w:rsidR="008731AA" w:rsidRDefault="00090EF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Przewodnicząca </w:t>
      </w:r>
    </w:p>
    <w:p w:rsidR="008731AA" w:rsidRDefault="00090EF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Federacji Związków Zawodowych</w:t>
      </w:r>
    </w:p>
    <w:p w:rsidR="008731AA" w:rsidRDefault="00090EF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Pracowników Skarbowych</w:t>
      </w:r>
    </w:p>
    <w:sectPr w:rsidR="008731AA">
      <w:headerReference w:type="default" r:id="rId6"/>
      <w:footerReference w:type="default" r:id="rId7"/>
      <w:pgSz w:w="11906" w:h="16838"/>
      <w:pgMar w:top="2808" w:right="1417" w:bottom="1417" w:left="1417" w:header="708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EFC" w:rsidRDefault="00090EFC">
      <w:pPr>
        <w:spacing w:after="0" w:line="240" w:lineRule="auto"/>
      </w:pPr>
      <w:r>
        <w:separator/>
      </w:r>
    </w:p>
  </w:endnote>
  <w:endnote w:type="continuationSeparator" w:id="0">
    <w:p w:rsidR="00090EFC" w:rsidRDefault="00090E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1AA" w:rsidRDefault="00090EFC">
    <w:pPr>
      <w:pStyle w:val="Stopka"/>
    </w:pPr>
    <w:r>
      <w:rPr>
        <w:noProof/>
        <w:lang w:eastAsia="pl-PL"/>
      </w:rPr>
      <w:drawing>
        <wp:anchor distT="0" distB="0" distL="133350" distR="121920" simplePos="0" relativeHeight="5" behindDoc="1" locked="0" layoutInCell="1" allowOverlap="1">
          <wp:simplePos x="0" y="0"/>
          <wp:positionH relativeFrom="column">
            <wp:posOffset>-928370</wp:posOffset>
          </wp:positionH>
          <wp:positionV relativeFrom="paragraph">
            <wp:posOffset>-405130</wp:posOffset>
          </wp:positionV>
          <wp:extent cx="7560310" cy="914400"/>
          <wp:effectExtent l="0" t="0" r="0" b="0"/>
          <wp:wrapNone/>
          <wp:docPr id="2" name="Obraz 11" descr="D:\Projekty\2018\Wrzesień 2018\fzzps papier firmowy + kalendarz 180913A1651\mailing 181129A1433\fzzps papier firmowy 180913A1651 #100 dru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1" descr="D:\Projekty\2018\Wrzesień 2018\fzzps papier firmowy + kalendarz 180913A1651\mailing 181129A1433\fzzps papier firmowy 180913A1651 #100 druk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91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EFC" w:rsidRDefault="00090EFC">
      <w:pPr>
        <w:spacing w:after="0" w:line="240" w:lineRule="auto"/>
      </w:pPr>
      <w:r>
        <w:separator/>
      </w:r>
    </w:p>
  </w:footnote>
  <w:footnote w:type="continuationSeparator" w:id="0">
    <w:p w:rsidR="00090EFC" w:rsidRDefault="00090E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1AA" w:rsidRDefault="00090EFC">
    <w:pPr>
      <w:pStyle w:val="Nagwek"/>
    </w:pPr>
    <w:r>
      <w:rPr>
        <w:noProof/>
        <w:lang w:eastAsia="pl-PL"/>
      </w:rPr>
      <w:drawing>
        <wp:anchor distT="0" distB="0" distL="133350" distR="114300" simplePos="0" relativeHeight="3" behindDoc="1" locked="0" layoutInCell="1" allowOverlap="1">
          <wp:simplePos x="0" y="0"/>
          <wp:positionH relativeFrom="column">
            <wp:posOffset>-923290</wp:posOffset>
          </wp:positionH>
          <wp:positionV relativeFrom="paragraph">
            <wp:posOffset>-502920</wp:posOffset>
          </wp:positionV>
          <wp:extent cx="7560310" cy="1445895"/>
          <wp:effectExtent l="0" t="0" r="0" b="0"/>
          <wp:wrapNone/>
          <wp:docPr id="1" name="Obraz 3" descr="D:\Projekty\2018\Wrzesień 2018\fzzps papier firmowy + kalendarz 180913A1651\mailing 181129A1433\fzzps papier firmowy 180913A1651 #100 dru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3" descr="D:\Projekty\2018\Wrzesień 2018\fzzps papier firmowy + kalendarz 180913A1651\mailing 181129A1433\fzzps papier firmowy 180913A1651 #100 druk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4458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1AA"/>
    <w:rsid w:val="00090EFC"/>
    <w:rsid w:val="004A354B"/>
    <w:rsid w:val="00873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7CEC8F-68F2-47BB-AB8C-F57097E8F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Lucida Sans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10BC"/>
    <w:pPr>
      <w:overflowPunct w:val="0"/>
      <w:spacing w:after="200" w:line="276" w:lineRule="auto"/>
    </w:pPr>
    <w:rPr>
      <w:rFonts w:asciiTheme="minorHAnsi" w:eastAsiaTheme="minorHAnsi" w:hAnsiTheme="minorHAnsi" w:cstheme="minorBidi"/>
      <w:color w:val="00000A"/>
      <w:kern w:val="0"/>
      <w:sz w:val="22"/>
      <w:szCs w:val="22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4173E8"/>
  </w:style>
  <w:style w:type="character" w:customStyle="1" w:styleId="StopkaZnak">
    <w:name w:val="Stopka Znak"/>
    <w:basedOn w:val="Domylnaczcionkaakapitu"/>
    <w:link w:val="Stopka"/>
    <w:uiPriority w:val="99"/>
    <w:semiHidden/>
    <w:qFormat/>
    <w:rsid w:val="004173E8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173E8"/>
    <w:rPr>
      <w:rFonts w:ascii="Tahoma" w:hAnsi="Tahoma" w:cs="Tahoma"/>
      <w:sz w:val="16"/>
      <w:szCs w:val="16"/>
    </w:rPr>
  </w:style>
  <w:style w:type="character" w:customStyle="1" w:styleId="Symbolewypunktowania">
    <w:name w:val="Symbole wypunktowania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Znakinumeracji">
    <w:name w:val="Znaki numeracji"/>
    <w:qFormat/>
  </w:style>
  <w:style w:type="character" w:customStyle="1" w:styleId="WW-Absatz-Standardschriftart111111111111111111111111">
    <w:name w:val="WW-Absatz-Standardschriftart11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8Num1z0">
    <w:name w:val="WW8Num1z0"/>
    <w:qFormat/>
    <w:rPr>
      <w:rFonts w:ascii="Symbol" w:hAnsi="Symbol" w:cs="OpenSymbol;Arial Unicode MS"/>
    </w:rPr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">
    <w:name w:val="WW-Absatz-Standardschriftart"/>
    <w:qFormat/>
  </w:style>
  <w:style w:type="character" w:customStyle="1" w:styleId="Absatz-Standardschriftart">
    <w:name w:val="Absatz-Standardschriftart"/>
    <w:qFormat/>
  </w:style>
  <w:style w:type="paragraph" w:styleId="Nagwek">
    <w:name w:val="header"/>
    <w:basedOn w:val="Normalny"/>
    <w:next w:val="Tekstpodstawowy"/>
    <w:link w:val="NagwekZnak"/>
    <w:uiPriority w:val="99"/>
    <w:semiHidden/>
    <w:unhideWhenUsed/>
    <w:rsid w:val="004173E8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semiHidden/>
    <w:unhideWhenUsed/>
    <w:rsid w:val="004173E8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173E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Podpis1">
    <w:name w:val="Podpis1"/>
    <w:basedOn w:val="Normalny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agwek1">
    <w:name w:val="Nagłówek1"/>
    <w:basedOn w:val="Normalny"/>
    <w:qFormat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Mikulska Edyta</cp:lastModifiedBy>
  <cp:revision>2</cp:revision>
  <cp:lastPrinted>2018-11-29T15:43:00Z</cp:lastPrinted>
  <dcterms:created xsi:type="dcterms:W3CDTF">2019-07-01T12:32:00Z</dcterms:created>
  <dcterms:modified xsi:type="dcterms:W3CDTF">2019-07-01T12:32:00Z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