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3D4EF" w14:textId="77777777" w:rsidR="00906B54" w:rsidRDefault="00906B54" w:rsidP="00B71F3A">
      <w:pPr>
        <w:jc w:val="center"/>
        <w:rPr>
          <w:rFonts w:ascii="Arial" w:hAnsi="Arial" w:cs="Arial"/>
          <w:b/>
          <w:u w:val="single"/>
        </w:rPr>
      </w:pPr>
      <w:r w:rsidRPr="00246C26">
        <w:rPr>
          <w:rFonts w:ascii="Arial" w:hAnsi="Arial" w:cs="Arial"/>
          <w:b/>
          <w:u w:val="single"/>
        </w:rPr>
        <w:t>Opis Przedmiotu Zamówienia</w:t>
      </w:r>
    </w:p>
    <w:p w14:paraId="017C96B1" w14:textId="77777777" w:rsidR="008C2B4A" w:rsidRPr="00B71F3A" w:rsidRDefault="008C2B4A" w:rsidP="00B71F3A">
      <w:pPr>
        <w:jc w:val="center"/>
        <w:rPr>
          <w:rFonts w:ascii="Arial" w:hAnsi="Arial" w:cs="Arial"/>
          <w:b/>
          <w:u w:val="single"/>
        </w:rPr>
      </w:pPr>
    </w:p>
    <w:p w14:paraId="23ADAAD1" w14:textId="77777777" w:rsidR="00906B54" w:rsidRPr="00246C26" w:rsidRDefault="00906B54" w:rsidP="00906B54">
      <w:pPr>
        <w:jc w:val="center"/>
        <w:rPr>
          <w:rFonts w:ascii="Arial" w:hAnsi="Arial" w:cs="Arial"/>
          <w:b/>
          <w:sz w:val="20"/>
          <w:szCs w:val="20"/>
        </w:rPr>
      </w:pPr>
    </w:p>
    <w:p w14:paraId="587ED557" w14:textId="77777777" w:rsidR="00906B54" w:rsidRPr="00246C26" w:rsidRDefault="00906B54" w:rsidP="00906B54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246C26">
        <w:rPr>
          <w:rFonts w:ascii="Arial" w:hAnsi="Arial" w:cs="Arial"/>
          <w:b/>
          <w:sz w:val="20"/>
          <w:szCs w:val="20"/>
        </w:rPr>
        <w:t>I. PRZEDMIOT ZAMÓWIENIA</w:t>
      </w:r>
      <w:r w:rsidR="005A663C" w:rsidRPr="00246C26">
        <w:rPr>
          <w:rFonts w:ascii="Arial" w:hAnsi="Arial" w:cs="Arial"/>
          <w:b/>
          <w:sz w:val="20"/>
          <w:szCs w:val="20"/>
        </w:rPr>
        <w:t>:</w:t>
      </w:r>
    </w:p>
    <w:p w14:paraId="51CF8090" w14:textId="2B601FC6" w:rsidR="00810284" w:rsidRDefault="00BA4477" w:rsidP="00BA4477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  <w:r>
        <w:t>Z</w:t>
      </w:r>
      <w:r w:rsidRPr="00BA4477">
        <w:t>akup</w:t>
      </w:r>
      <w:r>
        <w:t>,</w:t>
      </w:r>
      <w:r w:rsidRPr="00BA4477">
        <w:t xml:space="preserve"> dostaw</w:t>
      </w:r>
      <w:r>
        <w:t>a</w:t>
      </w:r>
      <w:r w:rsidRPr="00BA4477">
        <w:t xml:space="preserve"> i wdrożenie systemu rezerwacji sal konferencyjnych oraz obsługi rezerwacji</w:t>
      </w:r>
      <w:r>
        <w:t>.</w:t>
      </w:r>
    </w:p>
    <w:p w14:paraId="667FAA6F" w14:textId="77777777" w:rsidR="00943A2E" w:rsidRDefault="00943A2E" w:rsidP="00943A2E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</w:p>
    <w:p w14:paraId="4ABA5311" w14:textId="2B710003" w:rsidR="00943A2E" w:rsidRPr="002D370E" w:rsidRDefault="00943A2E" w:rsidP="00943A2E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  <w:rPr>
          <w:b/>
        </w:rPr>
      </w:pPr>
      <w:r w:rsidRPr="002D370E">
        <w:rPr>
          <w:b/>
        </w:rPr>
        <w:t>II. WYMAGANIA W ZAKRESIE LICENCJI:</w:t>
      </w:r>
    </w:p>
    <w:p w14:paraId="69119ED8" w14:textId="3FBC2D15" w:rsidR="00943A2E" w:rsidRPr="00DD5D25" w:rsidRDefault="00943A2E" w:rsidP="00A214BB">
      <w:pPr>
        <w:pStyle w:val="Teksttreci20"/>
        <w:numPr>
          <w:ilvl w:val="0"/>
          <w:numId w:val="9"/>
        </w:numPr>
        <w:shd w:val="clear" w:color="auto" w:fill="auto"/>
        <w:tabs>
          <w:tab w:val="left" w:pos="934"/>
        </w:tabs>
        <w:spacing w:after="120" w:line="276" w:lineRule="auto"/>
        <w:jc w:val="both"/>
      </w:pPr>
      <w:r w:rsidRPr="00DD5D25">
        <w:t>URVE Server</w:t>
      </w:r>
      <w:r w:rsidR="00DD5D25" w:rsidRPr="00DD5D25">
        <w:t xml:space="preserve"> </w:t>
      </w:r>
      <w:r w:rsidR="008153A5">
        <w:t xml:space="preserve">– </w:t>
      </w:r>
      <w:r w:rsidR="00DD5D25" w:rsidRPr="00DD5D25">
        <w:t>licencja wieczysta</w:t>
      </w:r>
      <w:r w:rsidR="00DD5D25">
        <w:t xml:space="preserve"> bez </w:t>
      </w:r>
      <w:r w:rsidR="00DD5D25" w:rsidRPr="00DD5D25">
        <w:t xml:space="preserve">limitu ilości </w:t>
      </w:r>
      <w:r w:rsidR="00DD5D25">
        <w:t>paneli prezentacyjnych</w:t>
      </w:r>
      <w:r w:rsidR="00DD5D25" w:rsidRPr="00DD5D25">
        <w:t xml:space="preserve"> i playerów</w:t>
      </w:r>
      <w:r w:rsidR="00354CFB">
        <w:t>.</w:t>
      </w:r>
    </w:p>
    <w:p w14:paraId="6407C558" w14:textId="30336BD2" w:rsidR="00943A2E" w:rsidRPr="002D370E" w:rsidRDefault="00CD3E5A" w:rsidP="00A214BB">
      <w:pPr>
        <w:pStyle w:val="Teksttreci20"/>
        <w:numPr>
          <w:ilvl w:val="0"/>
          <w:numId w:val="9"/>
        </w:numPr>
        <w:shd w:val="clear" w:color="auto" w:fill="auto"/>
        <w:tabs>
          <w:tab w:val="left" w:pos="934"/>
        </w:tabs>
        <w:spacing w:after="120" w:line="276" w:lineRule="auto"/>
        <w:jc w:val="both"/>
      </w:pPr>
      <w:r>
        <w:t>S</w:t>
      </w:r>
      <w:r w:rsidR="00DD5D25">
        <w:t xml:space="preserve">ystem </w:t>
      </w:r>
      <w:r w:rsidR="00943A2E" w:rsidRPr="002D370E">
        <w:t>URVE Smart Office</w:t>
      </w:r>
      <w:r w:rsidR="00DD5D25">
        <w:t xml:space="preserve"> </w:t>
      </w:r>
      <w:r w:rsidR="00FD7E74">
        <w:t>–</w:t>
      </w:r>
      <w:r w:rsidR="00DD5D25">
        <w:t xml:space="preserve"> licencja bez </w:t>
      </w:r>
      <w:r w:rsidR="00DD5D25" w:rsidRPr="00DD5D25">
        <w:t>ogranicza ilości użytkowników</w:t>
      </w:r>
      <w:r w:rsidR="00354CFB">
        <w:t>.</w:t>
      </w:r>
    </w:p>
    <w:p w14:paraId="192AAAFF" w14:textId="468D278F" w:rsidR="00FD7E74" w:rsidRPr="002D370E" w:rsidRDefault="008153A5" w:rsidP="00FD7E74">
      <w:pPr>
        <w:pStyle w:val="Teksttreci20"/>
        <w:numPr>
          <w:ilvl w:val="0"/>
          <w:numId w:val="10"/>
        </w:numPr>
        <w:shd w:val="clear" w:color="auto" w:fill="auto"/>
        <w:spacing w:after="120" w:line="276" w:lineRule="auto"/>
        <w:jc w:val="both"/>
      </w:pPr>
      <w:bookmarkStart w:id="0" w:name="_Hlk112912866"/>
      <w:r w:rsidRPr="002D370E">
        <w:t xml:space="preserve">Moduł administracyjny </w:t>
      </w:r>
      <w:r w:rsidR="00943A2E" w:rsidRPr="002D370E">
        <w:t>URVE Room</w:t>
      </w:r>
      <w:r w:rsidR="00354CFB">
        <w:t>.</w:t>
      </w:r>
    </w:p>
    <w:bookmarkEnd w:id="0"/>
    <w:p w14:paraId="14EEACF1" w14:textId="4230D451" w:rsidR="00943A2E" w:rsidRPr="002D370E" w:rsidRDefault="00841A77" w:rsidP="00A214BB">
      <w:pPr>
        <w:pStyle w:val="Teksttreci20"/>
        <w:numPr>
          <w:ilvl w:val="0"/>
          <w:numId w:val="11"/>
        </w:numPr>
        <w:spacing w:after="120" w:line="276" w:lineRule="auto"/>
        <w:ind w:left="1560" w:hanging="426"/>
        <w:jc w:val="both"/>
      </w:pPr>
      <w:r>
        <w:t>możliwość importu mapy biura.</w:t>
      </w:r>
    </w:p>
    <w:p w14:paraId="236D44C9" w14:textId="5AA126B0" w:rsidR="00943A2E" w:rsidRPr="002D370E" w:rsidRDefault="00943A2E" w:rsidP="00A214BB">
      <w:pPr>
        <w:pStyle w:val="Teksttreci20"/>
        <w:numPr>
          <w:ilvl w:val="0"/>
          <w:numId w:val="11"/>
        </w:numPr>
        <w:shd w:val="clear" w:color="auto" w:fill="auto"/>
        <w:spacing w:after="120" w:line="276" w:lineRule="auto"/>
        <w:ind w:left="1560" w:hanging="426"/>
        <w:jc w:val="both"/>
      </w:pPr>
      <w:r w:rsidRPr="002D370E">
        <w:t>możliwość naniesienia sal konferencyjnych na mapę</w:t>
      </w:r>
      <w:r w:rsidR="00354CFB">
        <w:t>.</w:t>
      </w:r>
    </w:p>
    <w:p w14:paraId="31F4A571" w14:textId="0E394809" w:rsidR="00943A2E" w:rsidRPr="002D370E" w:rsidRDefault="00943A2E" w:rsidP="00A214BB">
      <w:pPr>
        <w:pStyle w:val="Teksttreci20"/>
        <w:numPr>
          <w:ilvl w:val="0"/>
          <w:numId w:val="10"/>
        </w:numPr>
        <w:spacing w:after="120" w:line="276" w:lineRule="auto"/>
        <w:jc w:val="both"/>
      </w:pPr>
      <w:r w:rsidRPr="002D370E">
        <w:t>Paczka zasobów 50 sal konferencyjnych</w:t>
      </w:r>
      <w:r w:rsidR="00354CFB">
        <w:t>.</w:t>
      </w:r>
    </w:p>
    <w:p w14:paraId="117BB266" w14:textId="61B680D4" w:rsidR="002D370E" w:rsidRPr="002D370E" w:rsidRDefault="002D370E" w:rsidP="00A214BB">
      <w:pPr>
        <w:pStyle w:val="Teksttreci20"/>
        <w:numPr>
          <w:ilvl w:val="0"/>
          <w:numId w:val="10"/>
        </w:numPr>
        <w:spacing w:after="120" w:line="276" w:lineRule="auto"/>
        <w:jc w:val="both"/>
      </w:pPr>
      <w:bookmarkStart w:id="1" w:name="_Hlk112915361"/>
      <w:r w:rsidRPr="002D370E">
        <w:t>Dostęp dla użytkowników do systemu URVE Room przez:</w:t>
      </w:r>
    </w:p>
    <w:p w14:paraId="79D177D2" w14:textId="05A72DC0" w:rsidR="002D370E" w:rsidRPr="006B2AF9" w:rsidRDefault="002D370E" w:rsidP="00A214BB">
      <w:pPr>
        <w:pStyle w:val="Teksttreci20"/>
        <w:numPr>
          <w:ilvl w:val="0"/>
          <w:numId w:val="12"/>
        </w:numPr>
        <w:spacing w:after="120" w:line="276" w:lineRule="auto"/>
        <w:ind w:left="1560" w:hanging="426"/>
        <w:jc w:val="both"/>
        <w:rPr>
          <w:lang w:val="en-GB"/>
        </w:rPr>
      </w:pPr>
      <w:r w:rsidRPr="006B2AF9">
        <w:rPr>
          <w:lang w:val="en-GB"/>
        </w:rPr>
        <w:t>URVE Microsoft® Outlook Plugin - rezerwacje poprzez plugin MS Outlook</w:t>
      </w:r>
      <w:r w:rsidR="00354CFB">
        <w:rPr>
          <w:lang w:val="en-GB"/>
        </w:rPr>
        <w:t>.</w:t>
      </w:r>
    </w:p>
    <w:bookmarkEnd w:id="1"/>
    <w:p w14:paraId="5E705A83" w14:textId="77777777" w:rsidR="005021E4" w:rsidRDefault="005021E4" w:rsidP="00A214BB">
      <w:pPr>
        <w:pStyle w:val="Teksttreci20"/>
        <w:numPr>
          <w:ilvl w:val="0"/>
          <w:numId w:val="9"/>
        </w:numPr>
        <w:spacing w:after="120" w:line="276" w:lineRule="auto"/>
        <w:jc w:val="both"/>
      </w:pPr>
      <w:r w:rsidRPr="005021E4">
        <w:t>Digital Signage</w:t>
      </w:r>
    </w:p>
    <w:p w14:paraId="099AA6B1" w14:textId="590B4749" w:rsidR="005021E4" w:rsidRDefault="005021E4" w:rsidP="00A214BB">
      <w:pPr>
        <w:pStyle w:val="Teksttreci20"/>
        <w:numPr>
          <w:ilvl w:val="0"/>
          <w:numId w:val="16"/>
        </w:numPr>
        <w:spacing w:after="120" w:line="276" w:lineRule="auto"/>
        <w:ind w:left="1134" w:hanging="425"/>
        <w:jc w:val="both"/>
      </w:pPr>
      <w:r w:rsidRPr="005021E4">
        <w:t xml:space="preserve">Player URVE ARM A72 (4K) + Licencja URVE Player </w:t>
      </w:r>
      <w:r>
        <w:t>zawiera szablon zbiorczego prezentowania rezerwacji sal</w:t>
      </w:r>
      <w:r w:rsidR="00354CFB">
        <w:t>.</w:t>
      </w:r>
    </w:p>
    <w:p w14:paraId="0CF9993D" w14:textId="77777777" w:rsidR="00B71F3A" w:rsidRDefault="00B71F3A" w:rsidP="00B71F3A">
      <w:pPr>
        <w:pStyle w:val="Teksttreci20"/>
        <w:spacing w:after="120" w:line="276" w:lineRule="auto"/>
        <w:ind w:left="709" w:firstLine="0"/>
        <w:jc w:val="both"/>
      </w:pPr>
      <w:r w:rsidRPr="00B71F3A">
        <w:t>Infokiosk – stosowany dla ekranów dotykowych</w:t>
      </w:r>
    </w:p>
    <w:p w14:paraId="5E7870D5" w14:textId="48ACB7A1" w:rsidR="00B71F3A" w:rsidRDefault="00B71F3A" w:rsidP="00A214BB">
      <w:pPr>
        <w:pStyle w:val="Teksttreci20"/>
        <w:numPr>
          <w:ilvl w:val="0"/>
          <w:numId w:val="17"/>
        </w:numPr>
        <w:spacing w:after="120" w:line="276" w:lineRule="auto"/>
        <w:ind w:left="1134" w:hanging="425"/>
        <w:jc w:val="both"/>
      </w:pPr>
      <w:r>
        <w:t>Player URVE Silver (4K + obsługa dotyku) + Licencja URVE Player zawiera szablon zbiorczego prezentowania rezerwacji sal</w:t>
      </w:r>
      <w:r w:rsidR="002B0FC3">
        <w:t>.</w:t>
      </w:r>
    </w:p>
    <w:p w14:paraId="250D6B5D" w14:textId="77777777" w:rsidR="00BE4D11" w:rsidRPr="005021E4" w:rsidRDefault="00BE4D11" w:rsidP="00BE4D11">
      <w:pPr>
        <w:pStyle w:val="Teksttreci20"/>
        <w:spacing w:after="120" w:line="276" w:lineRule="auto"/>
        <w:ind w:left="1134" w:firstLine="0"/>
        <w:jc w:val="both"/>
      </w:pPr>
    </w:p>
    <w:p w14:paraId="3DCC57D1" w14:textId="528CE0E3" w:rsidR="002D370E" w:rsidRDefault="002D370E" w:rsidP="002D370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46C26">
        <w:rPr>
          <w:rFonts w:ascii="Arial" w:hAnsi="Arial" w:cs="Arial"/>
          <w:b/>
          <w:sz w:val="20"/>
          <w:szCs w:val="20"/>
        </w:rPr>
        <w:t xml:space="preserve">III. </w:t>
      </w:r>
      <w:r>
        <w:rPr>
          <w:rFonts w:ascii="Arial" w:hAnsi="Arial" w:cs="Arial"/>
          <w:b/>
          <w:sz w:val="20"/>
          <w:szCs w:val="20"/>
        </w:rPr>
        <w:t>WYMAGANIA SPRZĘTOWE</w:t>
      </w:r>
    </w:p>
    <w:p w14:paraId="6351BAA0" w14:textId="77777777" w:rsidR="006B2AF9" w:rsidRPr="006B2AF9" w:rsidRDefault="006B2AF9" w:rsidP="006B2AF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B2AF9">
        <w:rPr>
          <w:rFonts w:ascii="Arial" w:hAnsi="Arial" w:cs="Arial"/>
          <w:sz w:val="20"/>
          <w:szCs w:val="20"/>
        </w:rPr>
        <w:t xml:space="preserve">Monitor </w:t>
      </w:r>
      <w:r w:rsidR="0022631C">
        <w:rPr>
          <w:rFonts w:ascii="Arial" w:hAnsi="Arial" w:cs="Arial"/>
          <w:sz w:val="20"/>
          <w:szCs w:val="20"/>
        </w:rPr>
        <w:t>Samsung spełniający poniższe wymagania</w:t>
      </w:r>
      <w:r w:rsidR="0022631C" w:rsidRPr="0022631C">
        <w:rPr>
          <w:rFonts w:ascii="Arial" w:hAnsi="Arial" w:cs="Arial"/>
          <w:sz w:val="20"/>
          <w:szCs w:val="20"/>
        </w:rPr>
        <w:t xml:space="preserve"> </w:t>
      </w:r>
      <w:r w:rsidR="008C2B4A" w:rsidRPr="008C2B4A">
        <w:rPr>
          <w:rFonts w:ascii="Arial" w:hAnsi="Arial" w:cs="Arial"/>
          <w:sz w:val="20"/>
          <w:szCs w:val="20"/>
        </w:rPr>
        <w:t xml:space="preserve">– </w:t>
      </w:r>
      <w:r w:rsidRPr="006B2AF9">
        <w:rPr>
          <w:rFonts w:ascii="Arial" w:hAnsi="Arial" w:cs="Arial"/>
          <w:sz w:val="20"/>
          <w:szCs w:val="20"/>
        </w:rPr>
        <w:t>(2 szt.)</w:t>
      </w:r>
      <w:r w:rsidRPr="006B2AF9">
        <w:rPr>
          <w:rFonts w:ascii="Arial" w:hAnsi="Arial" w:cs="Arial"/>
          <w:sz w:val="20"/>
          <w:szCs w:val="20"/>
        </w:rPr>
        <w:tab/>
      </w:r>
      <w:r w:rsidRPr="006B2AF9">
        <w:rPr>
          <w:rFonts w:ascii="Arial" w:hAnsi="Arial" w:cs="Arial"/>
          <w:sz w:val="20"/>
          <w:szCs w:val="20"/>
        </w:rPr>
        <w:tab/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00"/>
        <w:gridCol w:w="5526"/>
      </w:tblGrid>
      <w:tr w:rsidR="0030598C" w:rsidRPr="0030598C" w14:paraId="05C826F1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17173D3" w14:textId="77777777" w:rsidR="0030598C" w:rsidRPr="0030598C" w:rsidRDefault="0030598C" w:rsidP="003059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8754E7B" w14:textId="77777777" w:rsidR="0030598C" w:rsidRPr="0030598C" w:rsidRDefault="0030598C" w:rsidP="003059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17507C95" w14:textId="77777777" w:rsidR="0030598C" w:rsidRPr="0030598C" w:rsidRDefault="0030598C" w:rsidP="003059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30598C" w:rsidRPr="0030598C" w14:paraId="4F88BA71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A8A919D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101185D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Rozmiar ekranu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021089F2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65"</w:t>
            </w:r>
          </w:p>
        </w:tc>
      </w:tr>
      <w:tr w:rsidR="0030598C" w:rsidRPr="0030598C" w14:paraId="435D752E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B655D5D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ABBA13D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5B255C94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3840x2160</w:t>
            </w:r>
          </w:p>
        </w:tc>
      </w:tr>
      <w:tr w:rsidR="0030598C" w:rsidRPr="0030598C" w14:paraId="0D3A77BC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3653043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BF97048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Jasność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7B552A08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500 nit</w:t>
            </w:r>
          </w:p>
        </w:tc>
      </w:tr>
      <w:tr w:rsidR="0030598C" w:rsidRPr="0030598C" w14:paraId="324240E1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7102078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0BA65C5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69DF3006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4000:1</w:t>
            </w:r>
          </w:p>
        </w:tc>
      </w:tr>
      <w:tr w:rsidR="0030598C" w:rsidRPr="0030598C" w14:paraId="182CCFCF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2BFC464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1DE0334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Praca ciągła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3D2D9152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24 na 7</w:t>
            </w:r>
          </w:p>
        </w:tc>
      </w:tr>
      <w:tr w:rsidR="0030598C" w:rsidRPr="0030598C" w14:paraId="0D165655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A2CFA97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A9623C8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Przyłącza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6CE7A0F2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DP 1.2, HDMI minimum 2, USB 2.0 minimum 2szt, audio stereo miniJack</w:t>
            </w:r>
          </w:p>
        </w:tc>
      </w:tr>
      <w:tr w:rsidR="0030598C" w:rsidRPr="0030598C" w14:paraId="7455A17F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CFABC71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A1C126B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Sterowanie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11FB64C5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RS232 oraz Ethernet</w:t>
            </w:r>
          </w:p>
        </w:tc>
      </w:tr>
      <w:tr w:rsidR="0030598C" w:rsidRPr="0030598C" w14:paraId="3497F74E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4216D5D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16D55BC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Komunikacja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3A7EFC0B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wbudowane: WiFi oraz Bluetooth</w:t>
            </w:r>
          </w:p>
        </w:tc>
      </w:tr>
      <w:tr w:rsidR="0030598C" w:rsidRPr="0030598C" w14:paraId="1AD28F4E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4F745D9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D3F7FDB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Głośniki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6818CF38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2x10W</w:t>
            </w:r>
          </w:p>
        </w:tc>
      </w:tr>
      <w:tr w:rsidR="0030598C" w:rsidRPr="0030598C" w14:paraId="3F9ED168" w14:textId="77777777" w:rsidTr="0030598C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AD075C2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A4265D3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Uchwyt montażowy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70491B07" w14:textId="77777777" w:rsidR="0030598C" w:rsidRPr="0030598C" w:rsidRDefault="0030598C" w:rsidP="003059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  <w:r w:rsidR="007B7216">
              <w:rPr>
                <w:rFonts w:ascii="Arial" w:hAnsi="Arial" w:cs="Arial"/>
                <w:color w:val="000000"/>
                <w:sz w:val="20"/>
                <w:szCs w:val="20"/>
              </w:rPr>
              <w:t>, do ściany</w:t>
            </w:r>
          </w:p>
        </w:tc>
      </w:tr>
    </w:tbl>
    <w:p w14:paraId="4AD451FB" w14:textId="77777777" w:rsidR="0030598C" w:rsidRPr="0030598C" w:rsidRDefault="0030598C" w:rsidP="0030598C">
      <w:pPr>
        <w:spacing w:after="120" w:line="276" w:lineRule="auto"/>
        <w:rPr>
          <w:rFonts w:ascii="Arial" w:hAnsi="Arial" w:cs="Arial"/>
          <w:sz w:val="20"/>
          <w:szCs w:val="20"/>
          <w:lang w:val="en-GB"/>
        </w:rPr>
      </w:pPr>
    </w:p>
    <w:p w14:paraId="4E59E3CC" w14:textId="77777777" w:rsidR="008C5D5F" w:rsidRPr="0022631C" w:rsidRDefault="006B2AF9" w:rsidP="006B2AF9">
      <w:pPr>
        <w:pStyle w:val="Akapitzlist"/>
        <w:numPr>
          <w:ilvl w:val="0"/>
          <w:numId w:val="2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22631C">
        <w:rPr>
          <w:rFonts w:ascii="Arial" w:hAnsi="Arial" w:cs="Arial"/>
          <w:sz w:val="20"/>
          <w:szCs w:val="20"/>
        </w:rPr>
        <w:t xml:space="preserve">Monitor </w:t>
      </w:r>
      <w:r w:rsidR="0022631C">
        <w:rPr>
          <w:rFonts w:ascii="Arial" w:hAnsi="Arial" w:cs="Arial"/>
          <w:sz w:val="20"/>
          <w:szCs w:val="20"/>
        </w:rPr>
        <w:t>Samsung spełniający poniższe wymagania</w:t>
      </w:r>
      <w:r w:rsidRPr="0022631C">
        <w:rPr>
          <w:rFonts w:ascii="Arial" w:hAnsi="Arial" w:cs="Arial"/>
          <w:sz w:val="20"/>
          <w:szCs w:val="20"/>
        </w:rPr>
        <w:t xml:space="preserve"> </w:t>
      </w:r>
      <w:r w:rsidR="008C2B4A" w:rsidRPr="0022631C">
        <w:rPr>
          <w:rFonts w:ascii="Arial" w:hAnsi="Arial" w:cs="Arial"/>
          <w:sz w:val="20"/>
          <w:szCs w:val="20"/>
        </w:rPr>
        <w:t xml:space="preserve">– </w:t>
      </w:r>
      <w:r w:rsidRPr="0022631C">
        <w:rPr>
          <w:rFonts w:ascii="Arial" w:hAnsi="Arial" w:cs="Arial"/>
          <w:sz w:val="20"/>
          <w:szCs w:val="20"/>
        </w:rPr>
        <w:t xml:space="preserve">(1 </w:t>
      </w:r>
      <w:r w:rsidRPr="008C2B4A">
        <w:rPr>
          <w:rFonts w:ascii="Arial" w:hAnsi="Arial" w:cs="Arial"/>
          <w:sz w:val="20"/>
          <w:szCs w:val="20"/>
        </w:rPr>
        <w:t>szt.</w:t>
      </w:r>
      <w:r w:rsidRPr="0022631C">
        <w:rPr>
          <w:rFonts w:ascii="Arial" w:hAnsi="Arial" w:cs="Arial"/>
          <w:sz w:val="20"/>
          <w:szCs w:val="20"/>
        </w:rPr>
        <w:t>)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00"/>
        <w:gridCol w:w="5526"/>
      </w:tblGrid>
      <w:tr w:rsidR="0030598C" w:rsidRPr="0030598C" w14:paraId="42535B7D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984EC3D" w14:textId="77777777" w:rsidR="0030598C" w:rsidRPr="0030598C" w:rsidRDefault="0030598C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B67C5EA" w14:textId="77777777" w:rsidR="0030598C" w:rsidRPr="0030598C" w:rsidRDefault="0030598C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47206F1C" w14:textId="77777777" w:rsidR="0030598C" w:rsidRPr="0030598C" w:rsidRDefault="0030598C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30598C" w:rsidRPr="0030598C" w14:paraId="43F78ACE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2E9ADD8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9BEEC5F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Rozmiar ekranu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1C7EB522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75"</w:t>
            </w:r>
          </w:p>
        </w:tc>
      </w:tr>
      <w:tr w:rsidR="0030598C" w:rsidRPr="0030598C" w14:paraId="68A0DCD0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A94D62F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AE97848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39B82644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3840x2160</w:t>
            </w:r>
          </w:p>
        </w:tc>
      </w:tr>
      <w:tr w:rsidR="0030598C" w:rsidRPr="0030598C" w14:paraId="1B7AB8F4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E43F6CB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05FC4C8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Jasność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450CEA06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500 nit</w:t>
            </w:r>
          </w:p>
        </w:tc>
      </w:tr>
      <w:tr w:rsidR="0030598C" w:rsidRPr="0030598C" w14:paraId="0CB6EC23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E163B23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5E78708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5E340529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4000:1</w:t>
            </w:r>
          </w:p>
        </w:tc>
      </w:tr>
      <w:tr w:rsidR="0030598C" w:rsidRPr="0030598C" w14:paraId="54C76408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08D9FF4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43E380C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Praca ciągła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51F8E71F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24 na 7</w:t>
            </w:r>
          </w:p>
        </w:tc>
      </w:tr>
      <w:tr w:rsidR="0030598C" w:rsidRPr="0030598C" w14:paraId="3A2E4D6C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0556399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6DA8C24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Przyłącza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693F3DAF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DP 1.2, HDMI minimum 2, USB 2.0 minimum 2szt, audio stereo miniJack</w:t>
            </w:r>
          </w:p>
        </w:tc>
      </w:tr>
      <w:tr w:rsidR="0030598C" w:rsidRPr="0030598C" w14:paraId="4D414000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D5D02D3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4422349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Sterowanie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485057B3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RS232 oraz Ethernet</w:t>
            </w:r>
          </w:p>
        </w:tc>
      </w:tr>
      <w:tr w:rsidR="0030598C" w:rsidRPr="0030598C" w14:paraId="7951F731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B410EE6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9E571A8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Komunikacja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22462DA6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wbudowane: WiFi oraz Bluetooth</w:t>
            </w:r>
          </w:p>
        </w:tc>
      </w:tr>
      <w:tr w:rsidR="0030598C" w:rsidRPr="0030598C" w14:paraId="67167028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885145A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46A9CC9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Głośniki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090D8791" w14:textId="77777777" w:rsidR="0030598C" w:rsidRPr="0030598C" w:rsidRDefault="0030598C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minimum 2x10W</w:t>
            </w:r>
          </w:p>
        </w:tc>
      </w:tr>
      <w:tr w:rsidR="007B7216" w:rsidRPr="0030598C" w14:paraId="1966F443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2D9AE5B" w14:textId="77777777" w:rsidR="007B7216" w:rsidRPr="0030598C" w:rsidRDefault="007B7216" w:rsidP="007B72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402D49D" w14:textId="77777777" w:rsidR="007B7216" w:rsidRPr="0030598C" w:rsidRDefault="007B7216" w:rsidP="007B72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8C">
              <w:rPr>
                <w:rFonts w:ascii="Arial" w:hAnsi="Arial" w:cs="Arial"/>
                <w:color w:val="000000"/>
                <w:sz w:val="20"/>
                <w:szCs w:val="20"/>
              </w:rPr>
              <w:t>Uchwyt montażowy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0BA37909" w14:textId="784C2066" w:rsidR="007B7216" w:rsidRPr="0030598C" w:rsidRDefault="007B7216" w:rsidP="007B72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Tak, do ściany</w:t>
            </w:r>
          </w:p>
        </w:tc>
      </w:tr>
    </w:tbl>
    <w:p w14:paraId="1DB56557" w14:textId="77777777" w:rsidR="0030598C" w:rsidRPr="0030598C" w:rsidRDefault="0030598C" w:rsidP="0030598C">
      <w:pPr>
        <w:spacing w:after="120" w:line="276" w:lineRule="auto"/>
        <w:rPr>
          <w:rFonts w:ascii="Arial" w:hAnsi="Arial" w:cs="Arial"/>
          <w:sz w:val="20"/>
          <w:szCs w:val="20"/>
          <w:lang w:val="en-GB"/>
        </w:rPr>
      </w:pPr>
    </w:p>
    <w:p w14:paraId="52FD7A85" w14:textId="014A5EA3" w:rsidR="008C2B4A" w:rsidRPr="008C2B4A" w:rsidRDefault="006B2AF9" w:rsidP="008C2B4A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6B2AF9">
        <w:rPr>
          <w:rFonts w:ascii="Arial" w:hAnsi="Arial" w:cs="Arial"/>
          <w:sz w:val="20"/>
          <w:szCs w:val="20"/>
        </w:rPr>
        <w:t>Odtwarzacz systemu Digital Signage</w:t>
      </w:r>
      <w:r w:rsidR="008C2B4A">
        <w:rPr>
          <w:rFonts w:ascii="Arial" w:hAnsi="Arial" w:cs="Arial"/>
          <w:sz w:val="20"/>
          <w:szCs w:val="20"/>
        </w:rPr>
        <w:t xml:space="preserve"> </w:t>
      </w:r>
      <w:r w:rsidR="008C2B4A" w:rsidRPr="008C2B4A">
        <w:rPr>
          <w:rFonts w:ascii="Arial" w:hAnsi="Arial" w:cs="Arial"/>
          <w:sz w:val="20"/>
          <w:szCs w:val="20"/>
        </w:rPr>
        <w:t>–</w:t>
      </w:r>
      <w:r w:rsidRPr="006B2AF9">
        <w:rPr>
          <w:rFonts w:ascii="Arial" w:hAnsi="Arial" w:cs="Arial"/>
          <w:sz w:val="20"/>
          <w:szCs w:val="20"/>
        </w:rPr>
        <w:t xml:space="preserve"> (</w:t>
      </w:r>
      <w:r w:rsidR="00EF53C4">
        <w:rPr>
          <w:rFonts w:ascii="Arial" w:hAnsi="Arial" w:cs="Arial"/>
          <w:sz w:val="20"/>
          <w:szCs w:val="20"/>
        </w:rPr>
        <w:t>3</w:t>
      </w:r>
      <w:r w:rsidRPr="006B2AF9">
        <w:rPr>
          <w:rFonts w:ascii="Arial" w:hAnsi="Arial" w:cs="Arial"/>
          <w:sz w:val="20"/>
          <w:szCs w:val="20"/>
        </w:rPr>
        <w:t xml:space="preserve"> szt.)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00"/>
        <w:gridCol w:w="5526"/>
      </w:tblGrid>
      <w:tr w:rsidR="008C2B4A" w:rsidRPr="008C2B4A" w14:paraId="69F14818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15217D5" w14:textId="77777777" w:rsidR="008C2B4A" w:rsidRPr="008C2B4A" w:rsidRDefault="008C2B4A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5692637" w14:textId="77777777" w:rsidR="008C2B4A" w:rsidRPr="008C2B4A" w:rsidRDefault="008C2B4A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4DEBCBAB" w14:textId="77777777" w:rsidR="008C2B4A" w:rsidRPr="008C2B4A" w:rsidRDefault="008C2B4A" w:rsidP="008C2B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8C2B4A" w:rsidRPr="008C2B4A" w14:paraId="10D8BA39" w14:textId="77777777" w:rsidTr="008C2B4A">
        <w:trPr>
          <w:trHeight w:val="6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867ACEA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C6171EF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Wymagania ogólne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715CD15C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Odtwarzacz powinien pochodzić od tego samego producenta, co system rezerwacji sal oraz system Digital Signage</w:t>
            </w:r>
          </w:p>
        </w:tc>
      </w:tr>
      <w:tr w:rsidR="008C2B4A" w:rsidRPr="008C2B4A" w14:paraId="7830793C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56CE3AA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D66CB20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0B8B405A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Linux</w:t>
            </w:r>
          </w:p>
        </w:tc>
      </w:tr>
      <w:tr w:rsidR="008C2B4A" w:rsidRPr="00357F4B" w14:paraId="08D0AC08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6A7EA01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2C92845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1A1A94F1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minimum 2x1.8 GHz 4x1.4 Ghz (6-Core)</w:t>
            </w:r>
          </w:p>
        </w:tc>
      </w:tr>
      <w:tr w:rsidR="008C2B4A" w:rsidRPr="008C2B4A" w14:paraId="7DD610B1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8647783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149B6CE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13F6CAFD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minimum 2GB DDR3</w:t>
            </w:r>
          </w:p>
        </w:tc>
      </w:tr>
      <w:tr w:rsidR="008C2B4A" w:rsidRPr="008C2B4A" w14:paraId="451363A7" w14:textId="77777777" w:rsidTr="008C2B4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84B4CC4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BCCB56D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1758CF3F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minimum UHD</w:t>
            </w:r>
          </w:p>
        </w:tc>
      </w:tr>
      <w:tr w:rsidR="001660E1" w:rsidRPr="008C2B4A" w14:paraId="5A937450" w14:textId="77777777" w:rsidTr="00801416">
        <w:trPr>
          <w:trHeight w:val="1540"/>
        </w:trPr>
        <w:tc>
          <w:tcPr>
            <w:tcW w:w="496" w:type="dxa"/>
            <w:shd w:val="clear" w:color="auto" w:fill="auto"/>
            <w:noWrap/>
            <w:vAlign w:val="center"/>
          </w:tcPr>
          <w:p w14:paraId="6E36DB90" w14:textId="79A25BF1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4992126E" w14:textId="1D5BA213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Gniazda I/O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59893419" w14:textId="77777777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HDMI 2.0 (4K)</w:t>
            </w:r>
          </w:p>
          <w:p w14:paraId="7FA07D71" w14:textId="77777777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1000Mbit Ethernet</w:t>
            </w:r>
          </w:p>
          <w:p w14:paraId="4AF95A80" w14:textId="77777777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USB 3.0</w:t>
            </w:r>
          </w:p>
          <w:p w14:paraId="5B11C37B" w14:textId="77777777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x USB 2.0</w:t>
            </w:r>
          </w:p>
          <w:p w14:paraId="03D9EE31" w14:textId="53851D80" w:rsidR="001660E1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Złącze zasilające 12V</w:t>
            </w:r>
          </w:p>
        </w:tc>
      </w:tr>
      <w:tr w:rsidR="003818C7" w:rsidRPr="008C2B4A" w14:paraId="6CF58B0A" w14:textId="77777777" w:rsidTr="00493CF9">
        <w:trPr>
          <w:trHeight w:val="710"/>
        </w:trPr>
        <w:tc>
          <w:tcPr>
            <w:tcW w:w="496" w:type="dxa"/>
            <w:shd w:val="clear" w:color="auto" w:fill="auto"/>
            <w:noWrap/>
            <w:vAlign w:val="center"/>
          </w:tcPr>
          <w:p w14:paraId="1136087A" w14:textId="0AA0826B" w:rsidR="003818C7" w:rsidRDefault="003818C7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60EFDF00" w14:textId="7AF04AF0" w:rsidR="003818C7" w:rsidRPr="008C2B4A" w:rsidRDefault="003818C7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Dodatkowe funkcje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77F4B031" w14:textId="77777777" w:rsidR="003818C7" w:rsidRPr="008C2B4A" w:rsidRDefault="003818C7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Sprzętowy Watchdog (układ elektroniczny)</w:t>
            </w:r>
          </w:p>
          <w:p w14:paraId="01183BA5" w14:textId="77777777" w:rsidR="003818C7" w:rsidRPr="008C2B4A" w:rsidRDefault="003818C7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Oprogramowanie Watchdog (wewnątrz CPU)</w:t>
            </w:r>
          </w:p>
          <w:p w14:paraId="6D4AE30E" w14:textId="19B4D587" w:rsidR="003818C7" w:rsidRPr="008C2B4A" w:rsidRDefault="003818C7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 x Wbudowany uchwyt ścienny</w:t>
            </w:r>
          </w:p>
        </w:tc>
      </w:tr>
      <w:tr w:rsidR="008C2B4A" w:rsidRPr="008C2B4A" w14:paraId="50EB2513" w14:textId="77777777" w:rsidTr="008C2B4A">
        <w:trPr>
          <w:trHeight w:val="6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8FD330D" w14:textId="430B7D96" w:rsidR="008C2B4A" w:rsidRPr="008C2B4A" w:rsidRDefault="001660E1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49C6C24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Możliwości rozbudowy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7FED6290" w14:textId="77777777" w:rsidR="008C2B4A" w:rsidRPr="008C2B4A" w:rsidRDefault="008C2B4A" w:rsidP="008C2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Modem GSM (dual SIM)</w:t>
            </w: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br/>
              <w:t>Czujnik ruchu</w:t>
            </w:r>
          </w:p>
        </w:tc>
      </w:tr>
    </w:tbl>
    <w:p w14:paraId="67FA1FFE" w14:textId="629EC18A" w:rsidR="008C2B4A" w:rsidRDefault="008C2B4A" w:rsidP="008C2B4A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14F8B1A" w14:textId="45E2AC73" w:rsidR="00357F4B" w:rsidRPr="008C2B4A" w:rsidRDefault="00357F4B" w:rsidP="00357F4B">
      <w:pPr>
        <w:pStyle w:val="Akapitzlist"/>
        <w:numPr>
          <w:ilvl w:val="0"/>
          <w:numId w:val="3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6B2AF9">
        <w:rPr>
          <w:rFonts w:ascii="Arial" w:hAnsi="Arial" w:cs="Arial"/>
          <w:sz w:val="20"/>
          <w:szCs w:val="20"/>
        </w:rPr>
        <w:t>Odtwarzacz systemu Digital Signage</w:t>
      </w:r>
      <w:r>
        <w:rPr>
          <w:rFonts w:ascii="Arial" w:hAnsi="Arial" w:cs="Arial"/>
          <w:sz w:val="20"/>
          <w:szCs w:val="20"/>
        </w:rPr>
        <w:t xml:space="preserve"> </w:t>
      </w:r>
      <w:r w:rsidRPr="00357F4B">
        <w:rPr>
          <w:rFonts w:ascii="Arial" w:hAnsi="Arial" w:cs="Arial"/>
          <w:sz w:val="20"/>
          <w:szCs w:val="20"/>
        </w:rPr>
        <w:t>z funkcją obsługi ekranu dotykowego</w:t>
      </w:r>
      <w:r>
        <w:rPr>
          <w:rFonts w:ascii="Arial" w:hAnsi="Arial" w:cs="Arial"/>
          <w:sz w:val="20"/>
          <w:szCs w:val="20"/>
        </w:rPr>
        <w:t xml:space="preserve"> </w:t>
      </w:r>
      <w:r w:rsidRPr="008C2B4A">
        <w:rPr>
          <w:rFonts w:ascii="Arial" w:hAnsi="Arial" w:cs="Arial"/>
          <w:sz w:val="20"/>
          <w:szCs w:val="20"/>
        </w:rPr>
        <w:t>–</w:t>
      </w:r>
      <w:r w:rsidRPr="006B2AF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6B2AF9">
        <w:rPr>
          <w:rFonts w:ascii="Arial" w:hAnsi="Arial" w:cs="Arial"/>
          <w:sz w:val="20"/>
          <w:szCs w:val="20"/>
        </w:rPr>
        <w:t xml:space="preserve"> szt.)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00"/>
        <w:gridCol w:w="5526"/>
      </w:tblGrid>
      <w:tr w:rsidR="00357F4B" w:rsidRPr="008C2B4A" w14:paraId="43B6F54E" w14:textId="77777777" w:rsidTr="0014256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3981A18" w14:textId="77777777" w:rsidR="00357F4B" w:rsidRPr="008C2B4A" w:rsidRDefault="00357F4B" w:rsidP="001425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D2DE6A8" w14:textId="77777777" w:rsidR="00357F4B" w:rsidRPr="008C2B4A" w:rsidRDefault="00357F4B" w:rsidP="001425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6" w:type="dxa"/>
            <w:shd w:val="clear" w:color="auto" w:fill="auto"/>
            <w:noWrap/>
            <w:vAlign w:val="center"/>
            <w:hideMark/>
          </w:tcPr>
          <w:p w14:paraId="44F69B77" w14:textId="77777777" w:rsidR="00357F4B" w:rsidRPr="008C2B4A" w:rsidRDefault="00357F4B" w:rsidP="0014256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357F4B" w:rsidRPr="008C2B4A" w14:paraId="7CB08B38" w14:textId="77777777" w:rsidTr="00A80262">
        <w:trPr>
          <w:trHeight w:val="6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CED7957" w14:textId="77777777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1D54EDCD" w14:textId="106E9639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</w:tc>
        <w:tc>
          <w:tcPr>
            <w:tcW w:w="5526" w:type="dxa"/>
            <w:shd w:val="clear" w:color="auto" w:fill="auto"/>
            <w:vAlign w:val="bottom"/>
            <w:hideMark/>
          </w:tcPr>
          <w:p w14:paraId="5E339A3A" w14:textId="2B763932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Odtwarzacz powinien pochodzić od tego samego producenta, co system rezerwacji sal oraz system Digital Signage</w:t>
            </w:r>
          </w:p>
        </w:tc>
      </w:tr>
      <w:tr w:rsidR="00357F4B" w:rsidRPr="008C2B4A" w14:paraId="3893214A" w14:textId="77777777" w:rsidTr="00A80262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BD9CF9E" w14:textId="77777777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DFEA603" w14:textId="0F1282EE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5526" w:type="dxa"/>
            <w:shd w:val="clear" w:color="auto" w:fill="auto"/>
            <w:vAlign w:val="bottom"/>
            <w:hideMark/>
          </w:tcPr>
          <w:p w14:paraId="7D336ABF" w14:textId="627D52A8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Windows 10</w:t>
            </w:r>
          </w:p>
        </w:tc>
      </w:tr>
      <w:tr w:rsidR="00357F4B" w:rsidRPr="00357F4B" w14:paraId="12252E72" w14:textId="77777777" w:rsidTr="00A80262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F70F01E" w14:textId="77777777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AB89FBE" w14:textId="27F89984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5526" w:type="dxa"/>
            <w:shd w:val="clear" w:color="auto" w:fill="auto"/>
            <w:vAlign w:val="bottom"/>
            <w:hideMark/>
          </w:tcPr>
          <w:p w14:paraId="07D504C8" w14:textId="2A1E8FA5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Intel Pentium (minimum 4173 punktów w Passmark)</w:t>
            </w:r>
          </w:p>
        </w:tc>
      </w:tr>
      <w:tr w:rsidR="00357F4B" w:rsidRPr="008C2B4A" w14:paraId="17D1E7F0" w14:textId="77777777" w:rsidTr="00A80262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7739153" w14:textId="77777777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679AE2AF" w14:textId="5C95C382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5526" w:type="dxa"/>
            <w:shd w:val="clear" w:color="auto" w:fill="auto"/>
            <w:vAlign w:val="bottom"/>
            <w:hideMark/>
          </w:tcPr>
          <w:p w14:paraId="3BF742FE" w14:textId="5A1E2767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minimum 4GB DDR4</w:t>
            </w:r>
          </w:p>
        </w:tc>
      </w:tr>
      <w:tr w:rsidR="00357F4B" w:rsidRPr="008C2B4A" w14:paraId="21A21D32" w14:textId="77777777" w:rsidTr="00357F4B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ABB979C" w14:textId="77777777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39B42911" w14:textId="03A2C6B6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F985282" w14:textId="4534D371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minimum UHD</w:t>
            </w:r>
          </w:p>
        </w:tc>
      </w:tr>
      <w:tr w:rsidR="00357F4B" w:rsidRPr="008C2B4A" w14:paraId="7C61DD6E" w14:textId="77777777" w:rsidTr="00357F4B">
        <w:trPr>
          <w:trHeight w:val="300"/>
        </w:trPr>
        <w:tc>
          <w:tcPr>
            <w:tcW w:w="496" w:type="dxa"/>
            <w:vMerge w:val="restart"/>
            <w:shd w:val="clear" w:color="auto" w:fill="auto"/>
            <w:noWrap/>
            <w:vAlign w:val="center"/>
          </w:tcPr>
          <w:p w14:paraId="13E0EF6E" w14:textId="08184DFE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vMerge w:val="restart"/>
            <w:shd w:val="clear" w:color="auto" w:fill="auto"/>
            <w:noWrap/>
          </w:tcPr>
          <w:p w14:paraId="374E17F1" w14:textId="16ADEB31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Gniazda I/O</w:t>
            </w:r>
          </w:p>
        </w:tc>
        <w:tc>
          <w:tcPr>
            <w:tcW w:w="5526" w:type="dxa"/>
            <w:tcBorders>
              <w:bottom w:val="nil"/>
            </w:tcBorders>
            <w:shd w:val="clear" w:color="auto" w:fill="auto"/>
          </w:tcPr>
          <w:p w14:paraId="49F94F3E" w14:textId="18BB1775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HDMI port</w:t>
            </w:r>
          </w:p>
        </w:tc>
      </w:tr>
      <w:tr w:rsidR="00357F4B" w:rsidRPr="008C2B4A" w14:paraId="1B6C53A4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1DDD5652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4F455929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327A5DC6" w14:textId="5C7F9182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Display Port</w:t>
            </w:r>
          </w:p>
        </w:tc>
      </w:tr>
      <w:tr w:rsidR="00357F4B" w:rsidRPr="008C2B4A" w14:paraId="7631F087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79688F96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3B596A40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704DDD5B" w14:textId="24FE164C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RJ45 LAN</w:t>
            </w:r>
          </w:p>
        </w:tc>
      </w:tr>
      <w:tr w:rsidR="00357F4B" w:rsidRPr="008C2B4A" w14:paraId="1509245D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4C093563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1851E604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18F1F322" w14:textId="42AA34EE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2 x USB 2.0</w:t>
            </w:r>
          </w:p>
        </w:tc>
      </w:tr>
      <w:tr w:rsidR="00357F4B" w:rsidRPr="008C2B4A" w14:paraId="5AD234CD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26D4D61F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4E273B60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521DC317" w14:textId="16BD67B4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2 x USB 3.2</w:t>
            </w:r>
          </w:p>
        </w:tc>
      </w:tr>
      <w:tr w:rsidR="00357F4B" w:rsidRPr="008C2B4A" w14:paraId="00D98C9F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3A6BF09A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59FA07E7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680E1F74" w14:textId="7B4024AD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złącze zasilające 19v</w:t>
            </w:r>
          </w:p>
        </w:tc>
      </w:tr>
      <w:tr w:rsidR="00357F4B" w:rsidRPr="008C2B4A" w14:paraId="286D3B70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16F1DC3C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579AAD4E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63F77C6D" w14:textId="66CBFB34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audio out</w:t>
            </w:r>
          </w:p>
        </w:tc>
      </w:tr>
      <w:tr w:rsidR="00357F4B" w:rsidRPr="008C2B4A" w14:paraId="5F429BB0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0C9ACF65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2A1314C8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  <w:bottom w:val="nil"/>
            </w:tcBorders>
            <w:shd w:val="clear" w:color="auto" w:fill="auto"/>
          </w:tcPr>
          <w:p w14:paraId="39111440" w14:textId="3A70EB8F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mic in</w:t>
            </w:r>
          </w:p>
        </w:tc>
      </w:tr>
      <w:tr w:rsidR="00357F4B" w:rsidRPr="008C2B4A" w14:paraId="55F5D6CB" w14:textId="77777777" w:rsidTr="00357F4B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center"/>
          </w:tcPr>
          <w:p w14:paraId="0F1E6432" w14:textId="77777777" w:rsid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shd w:val="clear" w:color="auto" w:fill="auto"/>
            <w:noWrap/>
          </w:tcPr>
          <w:p w14:paraId="1BF682CC" w14:textId="77777777" w:rsidR="00357F4B" w:rsidRPr="00357F4B" w:rsidRDefault="00357F4B" w:rsidP="00357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nil"/>
            </w:tcBorders>
            <w:shd w:val="clear" w:color="auto" w:fill="auto"/>
          </w:tcPr>
          <w:p w14:paraId="5B047B2A" w14:textId="1909957C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1 x HDMI port</w:t>
            </w:r>
          </w:p>
        </w:tc>
      </w:tr>
      <w:tr w:rsidR="00357F4B" w:rsidRPr="008C2B4A" w14:paraId="5B4884B6" w14:textId="77777777" w:rsidTr="00AF0B8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63261B67" w14:textId="2774B75B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</w:tcPr>
          <w:p w14:paraId="47F61DBA" w14:textId="29247DAF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Dodatkowe funkcje</w:t>
            </w:r>
          </w:p>
        </w:tc>
        <w:tc>
          <w:tcPr>
            <w:tcW w:w="5526" w:type="dxa"/>
            <w:shd w:val="clear" w:color="auto" w:fill="auto"/>
            <w:vAlign w:val="bottom"/>
          </w:tcPr>
          <w:p w14:paraId="47DF4435" w14:textId="5F46CD02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Zintegrowany dysk twardy SSD minimum 128GB</w:t>
            </w: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br/>
              <w:t>Maksymalny pobór prądu: 90W</w:t>
            </w: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br/>
              <w:t>Obsługa 2 ekranów</w:t>
            </w: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br/>
              <w:t>Możliwość montażu w szafie Rack lub na ścianie</w:t>
            </w: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br/>
              <w:t>Obsługa monitora dotykowego</w:t>
            </w:r>
          </w:p>
        </w:tc>
      </w:tr>
      <w:tr w:rsidR="00357F4B" w:rsidRPr="008C2B4A" w14:paraId="17B58B7B" w14:textId="77777777" w:rsidTr="00AF0B8A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</w:tcPr>
          <w:p w14:paraId="71C5D1F7" w14:textId="43AAECBC" w:rsidR="00357F4B" w:rsidRPr="008C2B4A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00" w:type="dxa"/>
            <w:shd w:val="clear" w:color="auto" w:fill="auto"/>
            <w:noWrap/>
          </w:tcPr>
          <w:p w14:paraId="4D14D835" w14:textId="77F675F7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sz w:val="20"/>
                <w:szCs w:val="20"/>
              </w:rPr>
              <w:t>Masa</w:t>
            </w:r>
          </w:p>
        </w:tc>
        <w:tc>
          <w:tcPr>
            <w:tcW w:w="5526" w:type="dxa"/>
            <w:shd w:val="clear" w:color="auto" w:fill="auto"/>
            <w:vAlign w:val="bottom"/>
          </w:tcPr>
          <w:p w14:paraId="33B73D40" w14:textId="3A339F57" w:rsidR="00357F4B" w:rsidRPr="00357F4B" w:rsidRDefault="00357F4B" w:rsidP="00357F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F4B">
              <w:rPr>
                <w:rFonts w:ascii="Arial" w:hAnsi="Arial" w:cs="Arial"/>
                <w:color w:val="000000"/>
                <w:sz w:val="20"/>
                <w:szCs w:val="20"/>
              </w:rPr>
              <w:t>Maksymalnie 1,3 kg</w:t>
            </w:r>
          </w:p>
        </w:tc>
      </w:tr>
    </w:tbl>
    <w:p w14:paraId="7F73BCA6" w14:textId="161918BB" w:rsidR="00981034" w:rsidRDefault="00981034" w:rsidP="008C2B4A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1AA482A" w14:textId="77777777" w:rsidR="00D4305C" w:rsidRDefault="00D4305C" w:rsidP="008C2B4A">
      <w:pPr>
        <w:pStyle w:val="Akapitzlist"/>
        <w:numPr>
          <w:ilvl w:val="0"/>
          <w:numId w:val="31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D4305C">
        <w:rPr>
          <w:rFonts w:ascii="Arial" w:hAnsi="Arial" w:cs="Arial"/>
          <w:sz w:val="20"/>
          <w:szCs w:val="20"/>
        </w:rPr>
        <w:t>Odbiornik systemu A</w:t>
      </w:r>
      <w:r w:rsidR="007B7216">
        <w:rPr>
          <w:rFonts w:ascii="Arial" w:hAnsi="Arial" w:cs="Arial"/>
          <w:sz w:val="20"/>
          <w:szCs w:val="20"/>
        </w:rPr>
        <w:t>V</w:t>
      </w:r>
      <w:r w:rsidRPr="00D4305C">
        <w:rPr>
          <w:rFonts w:ascii="Arial" w:hAnsi="Arial" w:cs="Arial"/>
          <w:sz w:val="20"/>
          <w:szCs w:val="20"/>
        </w:rPr>
        <w:t xml:space="preserve">overIP </w:t>
      </w:r>
      <w:r w:rsidR="008C2B4A" w:rsidRPr="008C2B4A">
        <w:rPr>
          <w:rFonts w:ascii="Arial" w:hAnsi="Arial" w:cs="Arial"/>
          <w:sz w:val="20"/>
          <w:szCs w:val="20"/>
        </w:rPr>
        <w:t xml:space="preserve">– </w:t>
      </w:r>
      <w:r w:rsidRPr="00D4305C">
        <w:rPr>
          <w:rFonts w:ascii="Arial" w:hAnsi="Arial" w:cs="Arial"/>
          <w:sz w:val="20"/>
          <w:szCs w:val="20"/>
        </w:rPr>
        <w:t>(1 szt.)</w:t>
      </w:r>
    </w:p>
    <w:tbl>
      <w:tblPr>
        <w:tblW w:w="845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67"/>
        <w:gridCol w:w="6196"/>
      </w:tblGrid>
      <w:tr w:rsidR="00D4305C" w:rsidRPr="00D4305C" w14:paraId="39142EAB" w14:textId="77777777" w:rsidTr="00D4305C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3484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B42E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E9E9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D4305C" w:rsidRPr="00D4305C" w14:paraId="225D1DA8" w14:textId="77777777" w:rsidTr="00D4305C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283D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815B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Przeznaczenie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A47B1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Odbiornik systemu av po sieci Over IP.</w:t>
            </w:r>
          </w:p>
        </w:tc>
      </w:tr>
      <w:tr w:rsidR="00D4305C" w:rsidRPr="00D4305C" w14:paraId="582894AB" w14:textId="77777777" w:rsidTr="00D4305C">
        <w:trPr>
          <w:trHeight w:val="67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6D07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8BD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Wymagania ogólne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CECE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Musi umożliwiać bezproblemowe przełączanie z dowolnego źródła, w dowolnej rozdzielczości, na dowolny wyświetlacz, przy jednoczesnym zachowaniu wierności obrazu.</w:t>
            </w:r>
          </w:p>
        </w:tc>
      </w:tr>
      <w:tr w:rsidR="00D4305C" w:rsidRPr="00D4305C" w14:paraId="613BB274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C4A2D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662F5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3D32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Zasilanie przez Ethernet (PoE+).</w:t>
            </w:r>
          </w:p>
        </w:tc>
      </w:tr>
      <w:tr w:rsidR="00D4305C" w:rsidRPr="00D4305C" w14:paraId="45679741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FFC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5735E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7B857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Zapewniona obsługa podczerwieni (IR).</w:t>
            </w:r>
          </w:p>
        </w:tc>
      </w:tr>
      <w:tr w:rsidR="00D4305C" w:rsidRPr="00D4305C" w14:paraId="5C38DD9E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748D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E1A30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A2E4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Sterowanie poprzez protokół IP.</w:t>
            </w:r>
          </w:p>
        </w:tc>
      </w:tr>
      <w:tr w:rsidR="00D4305C" w:rsidRPr="00D4305C" w14:paraId="226D1E24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AD99B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AD5AB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CA19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Wejścia sterujące USB do obsługi klawiatury i myszy KVM.</w:t>
            </w:r>
          </w:p>
        </w:tc>
      </w:tr>
      <w:tr w:rsidR="00D4305C" w:rsidRPr="00D4305C" w14:paraId="3659D500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A04B3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314A8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2B68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Obsługa standardu IEEE 802.1X.</w:t>
            </w:r>
          </w:p>
        </w:tc>
      </w:tr>
      <w:tr w:rsidR="00D4305C" w:rsidRPr="00D4305C" w14:paraId="1C66412F" w14:textId="77777777" w:rsidTr="00D4305C">
        <w:trPr>
          <w:trHeight w:val="49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D3EE4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26BCC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E4913" w14:textId="77777777" w:rsidR="00D4305C" w:rsidRPr="008C2B4A" w:rsidRDefault="00D4305C" w:rsidP="008C2B4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B4A">
              <w:rPr>
                <w:rFonts w:ascii="Arial" w:hAnsi="Arial" w:cs="Arial"/>
                <w:color w:val="000000"/>
                <w:sz w:val="20"/>
                <w:szCs w:val="20"/>
              </w:rPr>
              <w:t>Odbiornik musi być kompatybilny z system AVoverIP oraz systemem sterowania wykorzystywanym przez Zamawiającego</w:t>
            </w:r>
          </w:p>
        </w:tc>
      </w:tr>
      <w:tr w:rsidR="00D4305C" w:rsidRPr="00D4305C" w14:paraId="5A1F434F" w14:textId="77777777" w:rsidTr="00D4305C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7567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B547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Video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3BDC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Cyfrowy sygnał wideo: Ethernet RJ45, oraz łącze optyczne 1G SFP.</w:t>
            </w:r>
          </w:p>
        </w:tc>
      </w:tr>
      <w:tr w:rsidR="00D4305C" w:rsidRPr="00D4305C" w14:paraId="6A261D63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6061C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56D42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7E60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Sygnał wejściowy: HDMI.</w:t>
            </w:r>
          </w:p>
        </w:tc>
      </w:tr>
      <w:tr w:rsidR="00D4305C" w:rsidRPr="00D4305C" w14:paraId="29CBF6AB" w14:textId="77777777" w:rsidTr="00D4305C">
        <w:trPr>
          <w:trHeight w:val="31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24A30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4EA8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333F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Obsługiwane rozdzielczości wyjścia: 720x480p, 1920x1200.</w:t>
            </w:r>
          </w:p>
        </w:tc>
      </w:tr>
      <w:tr w:rsidR="00D4305C" w:rsidRPr="00D4305C" w14:paraId="091B1E78" w14:textId="77777777" w:rsidTr="00D4305C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BE7D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7603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Audio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1832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Wejście audio: Sieciowe wideo przez Ethernet RJ45.</w:t>
            </w:r>
          </w:p>
        </w:tc>
      </w:tr>
      <w:tr w:rsidR="00D4305C" w:rsidRPr="00D4305C" w14:paraId="0AC4E47A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C8F13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9AF8F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0CAE7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Wyjście audio: dźwięk w poprzez sygnał HDMI.</w:t>
            </w:r>
          </w:p>
        </w:tc>
      </w:tr>
      <w:tr w:rsidR="00D4305C" w:rsidRPr="00D4305C" w14:paraId="1BBF71ED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DC6A8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AE68E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D963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HDMI audio format: 8 kanałów PCM.</w:t>
            </w:r>
          </w:p>
        </w:tc>
      </w:tr>
      <w:tr w:rsidR="00D4305C" w:rsidRPr="00D4305C" w14:paraId="208A9BE5" w14:textId="77777777" w:rsidTr="00D430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2451A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1AC2C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D086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Analogowy format sygnałów: 2 kanały stereo.</w:t>
            </w:r>
          </w:p>
        </w:tc>
      </w:tr>
      <w:tr w:rsidR="00D4305C" w:rsidRPr="00D4305C" w14:paraId="1BB6F078" w14:textId="77777777" w:rsidTr="00EB3762">
        <w:trPr>
          <w:trHeight w:val="31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B534C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73970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6BAF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Audio cyfrowe zgodne z AES67.</w:t>
            </w:r>
          </w:p>
        </w:tc>
      </w:tr>
      <w:tr w:rsidR="00D4305C" w:rsidRPr="00D4305C" w14:paraId="2222FDA5" w14:textId="77777777" w:rsidTr="00EB3762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3E18B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62F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Komunikacja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A266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Ethernet 10/100/1000 Mbps, zapewniona kompatybilność z posiadanym przez Zamawiającego przełącznikiem sieciowym Cisco WS-C2960X-48FPD-L.</w:t>
            </w:r>
          </w:p>
        </w:tc>
      </w:tr>
      <w:tr w:rsidR="00D4305C" w:rsidRPr="00D4305C" w14:paraId="5C0D527E" w14:textId="77777777" w:rsidTr="008C2B4A">
        <w:trPr>
          <w:trHeight w:val="300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96D92" w14:textId="77777777" w:rsidR="00D4305C" w:rsidRPr="00D4305C" w:rsidRDefault="00D4305C" w:rsidP="00D430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5094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Interfejsy</w:t>
            </w:r>
          </w:p>
        </w:tc>
        <w:tc>
          <w:tcPr>
            <w:tcW w:w="61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361A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Złącze RJ45..</w:t>
            </w:r>
          </w:p>
        </w:tc>
      </w:tr>
      <w:tr w:rsidR="00D4305C" w:rsidRPr="00D4305C" w14:paraId="12ECB12A" w14:textId="77777777" w:rsidTr="008C2B4A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29DD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D1FEE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F8D5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Podczerwień (IR): wyjście Phoenix EUROBLOCK</w:t>
            </w:r>
          </w:p>
        </w:tc>
      </w:tr>
      <w:tr w:rsidR="00D4305C" w:rsidRPr="00D4305C" w14:paraId="2A47C473" w14:textId="77777777" w:rsidTr="008C2B4A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54B10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D5E21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1678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Złącze sterujące RS-232: EUROBLOCK.</w:t>
            </w:r>
          </w:p>
        </w:tc>
      </w:tr>
      <w:tr w:rsidR="00D4305C" w:rsidRPr="00D4305C" w14:paraId="6AC15384" w14:textId="77777777" w:rsidTr="008C2B4A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834DD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0C7E5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6C37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Złącze audio: EUROBLOCK.</w:t>
            </w:r>
          </w:p>
        </w:tc>
      </w:tr>
      <w:tr w:rsidR="00D4305C" w:rsidRPr="00D4305C" w14:paraId="099FDDAC" w14:textId="77777777" w:rsidTr="008C2B4A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ADF17B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5BF32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4ADE4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Wyjście HDMI: minimum 1</w:t>
            </w:r>
            <w:r w:rsidR="00FD7E7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D4305C" w:rsidRPr="00D4305C" w14:paraId="60E8144D" w14:textId="77777777" w:rsidTr="008C2B4A">
        <w:trPr>
          <w:trHeight w:val="315"/>
        </w:trPr>
        <w:tc>
          <w:tcPr>
            <w:tcW w:w="49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7BACB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D723" w14:textId="77777777" w:rsidR="00D4305C" w:rsidRPr="00D4305C" w:rsidRDefault="00D4305C" w:rsidP="00D43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9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27F1" w14:textId="77777777" w:rsidR="00D4305C" w:rsidRPr="00D4305C" w:rsidRDefault="00D4305C" w:rsidP="00D430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Złącze USB: minimum 2</w:t>
            </w:r>
            <w:r w:rsidR="00FD7E7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</w:tr>
    </w:tbl>
    <w:p w14:paraId="425FC050" w14:textId="77777777" w:rsidR="00FA1802" w:rsidRDefault="00FA1802" w:rsidP="00EB3762">
      <w:pPr>
        <w:pStyle w:val="Akapitzlist"/>
        <w:spacing w:after="120" w:line="276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14:paraId="6E619DF1" w14:textId="4EE36A87" w:rsidR="00D4305C" w:rsidRDefault="00FA1802" w:rsidP="00A66A5E">
      <w:pPr>
        <w:pStyle w:val="Akapitzlist"/>
        <w:numPr>
          <w:ilvl w:val="0"/>
          <w:numId w:val="31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66A5E">
        <w:rPr>
          <w:rFonts w:ascii="Arial" w:hAnsi="Arial" w:cs="Arial"/>
          <w:sz w:val="20"/>
          <w:szCs w:val="20"/>
        </w:rPr>
        <w:t xml:space="preserve">Dwukanałowy </w:t>
      </w:r>
      <w:r w:rsidR="002C0353" w:rsidRPr="00A66A5E">
        <w:rPr>
          <w:rFonts w:ascii="Arial" w:hAnsi="Arial" w:cs="Arial"/>
          <w:sz w:val="20"/>
          <w:szCs w:val="20"/>
        </w:rPr>
        <w:t>ścienny</w:t>
      </w:r>
      <w:r w:rsidR="00597913">
        <w:rPr>
          <w:rFonts w:ascii="Arial" w:hAnsi="Arial" w:cs="Arial"/>
          <w:sz w:val="20"/>
          <w:szCs w:val="20"/>
        </w:rPr>
        <w:t xml:space="preserve"> </w:t>
      </w:r>
      <w:r w:rsidR="00597913" w:rsidRPr="00597913">
        <w:rPr>
          <w:rFonts w:ascii="Arial" w:hAnsi="Arial" w:cs="Arial"/>
          <w:sz w:val="20"/>
          <w:szCs w:val="20"/>
        </w:rPr>
        <w:t>Soundbar audio</w:t>
      </w:r>
      <w:r w:rsidR="002C0353" w:rsidRPr="00A66A5E">
        <w:rPr>
          <w:rFonts w:ascii="Arial" w:hAnsi="Arial" w:cs="Arial"/>
          <w:sz w:val="20"/>
          <w:szCs w:val="20"/>
        </w:rPr>
        <w:t xml:space="preserve"> </w:t>
      </w:r>
      <w:r w:rsidR="00A66A5E" w:rsidRPr="00A66A5E">
        <w:rPr>
          <w:rFonts w:ascii="Arial" w:hAnsi="Arial" w:cs="Arial"/>
          <w:sz w:val="20"/>
          <w:szCs w:val="20"/>
        </w:rPr>
        <w:t>(1 szt.)</w:t>
      </w:r>
    </w:p>
    <w:tbl>
      <w:tblPr>
        <w:tblW w:w="845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67"/>
        <w:gridCol w:w="6196"/>
      </w:tblGrid>
      <w:tr w:rsidR="00FA1802" w:rsidRPr="00D4305C" w14:paraId="692686F9" w14:textId="77777777" w:rsidTr="006A0790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216F" w14:textId="77777777" w:rsidR="00FA1802" w:rsidRPr="00D4305C" w:rsidRDefault="00FA1802" w:rsidP="006A07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74F8" w14:textId="77777777" w:rsidR="00FA1802" w:rsidRPr="00D4305C" w:rsidRDefault="00FA1802" w:rsidP="006A07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192C" w14:textId="77777777" w:rsidR="00FA1802" w:rsidRPr="00D4305C" w:rsidRDefault="00FA1802" w:rsidP="006A07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minimalnych wymagań technicznych</w:t>
            </w:r>
          </w:p>
        </w:tc>
      </w:tr>
      <w:tr w:rsidR="00FA1802" w:rsidRPr="00D4305C" w14:paraId="1228F4B3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14DE12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0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980352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Pasmo przenoszenia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C45621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minimum 57Hz - 20kHz</w:t>
            </w:r>
          </w:p>
        </w:tc>
      </w:tr>
      <w:tr w:rsidR="00FA1802" w:rsidRPr="00D4305C" w14:paraId="2E1C62B8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404028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328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Wejście audio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53B390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2xRCA dla kanałów lewego i prawego</w:t>
            </w:r>
          </w:p>
        </w:tc>
      </w:tr>
      <w:tr w:rsidR="00FA1802" w:rsidRPr="00D4305C" w14:paraId="3A83AFC4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040AA8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199264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Głośniki niskotonowe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11EB7C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minimum 4szt wielkości 2 cali</w:t>
            </w:r>
          </w:p>
        </w:tc>
      </w:tr>
      <w:tr w:rsidR="00FA1802" w:rsidRPr="00D4305C" w14:paraId="7B1387D5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FAC320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C830E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Głośniki wysokotonowe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DCA786" w14:textId="4CE9BCCD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minimum 2 szt</w:t>
            </w:r>
            <w:r w:rsidR="00597913">
              <w:rPr>
                <w:rFonts w:ascii="Arial" w:hAnsi="Arial" w:cs="Arial"/>
                <w:sz w:val="20"/>
                <w:szCs w:val="20"/>
              </w:rPr>
              <w:t>.</w:t>
            </w:r>
            <w:r w:rsidRPr="00A66A5E">
              <w:rPr>
                <w:rFonts w:ascii="Arial" w:hAnsi="Arial" w:cs="Arial"/>
                <w:sz w:val="20"/>
                <w:szCs w:val="20"/>
              </w:rPr>
              <w:t xml:space="preserve"> 2sz 0,75"</w:t>
            </w:r>
          </w:p>
        </w:tc>
      </w:tr>
      <w:tr w:rsidR="00597913" w:rsidRPr="00D4305C" w14:paraId="42171C72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0DA11E" w14:textId="5A3346D0" w:rsidR="00597913" w:rsidRDefault="00597913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AF18A" w14:textId="25623475" w:rsidR="00597913" w:rsidRPr="00A66A5E" w:rsidRDefault="005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40F580" w14:textId="3BB66798" w:rsidR="00597913" w:rsidRPr="00A66A5E" w:rsidRDefault="00597913" w:rsidP="00EB3762">
            <w:pPr>
              <w:rPr>
                <w:rFonts w:ascii="Arial" w:hAnsi="Arial" w:cs="Arial"/>
                <w:sz w:val="20"/>
                <w:szCs w:val="20"/>
              </w:rPr>
            </w:pPr>
            <w:r w:rsidRPr="00597913">
              <w:rPr>
                <w:rFonts w:ascii="Arial" w:hAnsi="Arial" w:cs="Arial"/>
                <w:sz w:val="20"/>
                <w:szCs w:val="20"/>
              </w:rPr>
              <w:t>możliwoś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597913">
              <w:rPr>
                <w:rFonts w:ascii="Arial" w:hAnsi="Arial" w:cs="Arial"/>
                <w:sz w:val="20"/>
                <w:szCs w:val="20"/>
              </w:rPr>
              <w:t xml:space="preserve"> zaprogramowania kodu IR dowolnego pilota</w:t>
            </w:r>
          </w:p>
        </w:tc>
      </w:tr>
      <w:tr w:rsidR="00FA1802" w:rsidRPr="00D4305C" w14:paraId="297F7021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4EF383" w14:textId="6C490B3F" w:rsidR="00FA1802" w:rsidRPr="00D4305C" w:rsidRDefault="00597913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FA18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0A940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Moc wzmacniacza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C9F316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minimum 20W na każdy kanał</w:t>
            </w:r>
          </w:p>
        </w:tc>
      </w:tr>
      <w:tr w:rsidR="00FA1802" w:rsidRPr="00D4305C" w14:paraId="66EADFD3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FD735D" w14:textId="6EA9B1C6" w:rsidR="00FA1802" w:rsidRPr="00D4305C" w:rsidRDefault="00597913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FA18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F744D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66A5E">
              <w:rPr>
                <w:rFonts w:ascii="Arial" w:hAnsi="Arial" w:cs="Arial"/>
                <w:sz w:val="20"/>
                <w:szCs w:val="20"/>
              </w:rPr>
              <w:t>maksymalna szerokość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5D8CAE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nie wię</w:t>
            </w:r>
            <w:r>
              <w:rPr>
                <w:rFonts w:ascii="Arial" w:hAnsi="Arial" w:cs="Arial"/>
                <w:sz w:val="20"/>
                <w:szCs w:val="20"/>
              </w:rPr>
              <w:t>cej</w:t>
            </w:r>
            <w:r w:rsidRPr="00A66A5E">
              <w:rPr>
                <w:rFonts w:ascii="Arial" w:hAnsi="Arial" w:cs="Arial"/>
                <w:sz w:val="20"/>
                <w:szCs w:val="20"/>
              </w:rPr>
              <w:t xml:space="preserve"> niż 920mm</w:t>
            </w:r>
          </w:p>
        </w:tc>
      </w:tr>
      <w:tr w:rsidR="00FA1802" w:rsidRPr="00D4305C" w14:paraId="5F52BDB0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99A227" w14:textId="049F7198" w:rsidR="00FA1802" w:rsidRPr="00D4305C" w:rsidRDefault="00597913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A18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E9FB7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71F862" w14:textId="77777777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5E">
              <w:rPr>
                <w:rFonts w:ascii="Arial" w:hAnsi="Arial" w:cs="Arial"/>
                <w:sz w:val="20"/>
                <w:szCs w:val="20"/>
              </w:rPr>
              <w:t>nie większa niż 2kg</w:t>
            </w:r>
          </w:p>
        </w:tc>
      </w:tr>
      <w:tr w:rsidR="00FA1802" w:rsidRPr="00D4305C" w14:paraId="733BBD0F" w14:textId="77777777" w:rsidTr="00EB3762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43ECF9" w14:textId="61B809DA" w:rsidR="00FA1802" w:rsidRPr="00D4305C" w:rsidRDefault="00597913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FA18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E6AC61" w14:textId="77777777" w:rsidR="00FA1802" w:rsidRPr="00D4305C" w:rsidRDefault="00FA1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66A5E">
              <w:rPr>
                <w:rFonts w:ascii="Arial" w:hAnsi="Arial" w:cs="Arial"/>
                <w:sz w:val="20"/>
                <w:szCs w:val="20"/>
              </w:rPr>
              <w:t>chwyt montażowy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6FC73F" w14:textId="75E108F1" w:rsidR="00FA1802" w:rsidRPr="00D4305C" w:rsidRDefault="00FA1802" w:rsidP="00EB3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Tak, </w:t>
            </w:r>
            <w:r w:rsidR="00597913">
              <w:rPr>
                <w:rFonts w:ascii="Arial" w:hAnsi="Arial" w:cs="Arial"/>
                <w:color w:val="000000"/>
                <w:sz w:val="20"/>
                <w:szCs w:val="20"/>
              </w:rPr>
              <w:t>dostosowany do zamocowania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Monitora </w:t>
            </w:r>
            <w:r w:rsidR="002C0353">
              <w:rPr>
                <w:rFonts w:ascii="Arial" w:hAnsi="Arial" w:cs="Arial"/>
                <w:color w:val="000000"/>
                <w:sz w:val="20"/>
                <w:szCs w:val="20"/>
              </w:rPr>
              <w:t>75”</w:t>
            </w:r>
            <w:r w:rsidR="00597913">
              <w:rPr>
                <w:rFonts w:ascii="Arial" w:hAnsi="Arial" w:cs="Arial"/>
                <w:color w:val="000000"/>
                <w:sz w:val="20"/>
                <w:szCs w:val="20"/>
              </w:rPr>
              <w:t>, wraz z niezbędnymi elementami mocującymi</w:t>
            </w:r>
          </w:p>
        </w:tc>
      </w:tr>
    </w:tbl>
    <w:p w14:paraId="55D0EE58" w14:textId="622B6E3D" w:rsidR="00A66A5E" w:rsidRDefault="00A66A5E" w:rsidP="00A66A5E">
      <w:pPr>
        <w:pStyle w:val="Akapitzlist"/>
        <w:spacing w:after="120" w:line="276" w:lineRule="auto"/>
        <w:ind w:left="1080"/>
        <w:rPr>
          <w:rFonts w:ascii="Arial" w:hAnsi="Arial" w:cs="Arial"/>
          <w:sz w:val="20"/>
          <w:szCs w:val="20"/>
        </w:rPr>
      </w:pPr>
    </w:p>
    <w:p w14:paraId="276B7547" w14:textId="77777777" w:rsidR="00273742" w:rsidRDefault="00273742" w:rsidP="00800F6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A214B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. FUNKCJONALNOŚĆ SYSTEMU</w:t>
      </w:r>
    </w:p>
    <w:p w14:paraId="607EE59B" w14:textId="476F43B7" w:rsidR="00273742" w:rsidRPr="00273742" w:rsidRDefault="00273742" w:rsidP="00800F64">
      <w:pPr>
        <w:spacing w:after="120"/>
        <w:ind w:left="720" w:firstLine="357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1.</w:t>
      </w:r>
      <w:r w:rsidRPr="00273742">
        <w:rPr>
          <w:rFonts w:ascii="Arial" w:hAnsi="Arial" w:cs="Arial"/>
          <w:sz w:val="20"/>
          <w:szCs w:val="20"/>
        </w:rPr>
        <w:tab/>
        <w:t>Funkcjonalność panelu administracyjnego</w:t>
      </w:r>
      <w:r w:rsidR="00354CFB">
        <w:rPr>
          <w:rFonts w:ascii="Arial" w:hAnsi="Arial" w:cs="Arial"/>
          <w:sz w:val="20"/>
          <w:szCs w:val="20"/>
        </w:rPr>
        <w:t>.</w:t>
      </w:r>
    </w:p>
    <w:p w14:paraId="7F3B49B7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jest dostępny poprzez przeglądarkę internetową i nie wymaga instalowania dodatkowego oprogramowania na komputerze użytkownika.</w:t>
      </w:r>
    </w:p>
    <w:p w14:paraId="2087EC97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sterowania umożliwia stworzenie użytkowników i nadanie im loginów, nazw wyświetlanych, adresów mail, haseł oraz przypisania im przynależności do grup funkcjonalnych.</w:t>
      </w:r>
    </w:p>
    <w:p w14:paraId="198C211E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System może integrować się z Microsoft® Active Directory, Microsoft® Azure Active Directory, KeyCloak i wykorzystać istniejącą strukturę pracowniczą wraz z przydzielonymi grupami funkcjonalnymi.</w:t>
      </w:r>
    </w:p>
    <w:p w14:paraId="2FDF4195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na stworzenie w systemie lokalizacji, w której będą dostępne zasoby do rezerwowania dla użytkowników.</w:t>
      </w:r>
    </w:p>
    <w:p w14:paraId="22E3C81F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określić lokalizację nadrzędną dla innej lokalizacji (podrzędnej).</w:t>
      </w:r>
    </w:p>
    <w:p w14:paraId="178122AF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na wgranie przygotowanego pliku zawierającego plan lokalizacji (np. biura, piętra, parkingu, itp.) w formacie JPG lub PNG.</w:t>
      </w:r>
    </w:p>
    <w:p w14:paraId="501C49BF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Dla każdej lokalizacji panel administracyjny pozwala określić godziny otwarcia (od/do), w których możliwe będzie dokonywanie rezerwacji.</w:t>
      </w:r>
    </w:p>
    <w:p w14:paraId="68460ABD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określić dostępność każdej lokalizacji dla wskazanej grupy użytkowników, co umożliwia przydzielanie użytkowników tylko do wyznaczonych im stref (lokalizacji) pracy.</w:t>
      </w:r>
    </w:p>
    <w:p w14:paraId="6216D325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na graficzne dodawanie i edycję zasobów na wgranym planie za pomocą myszki. Edytor pozwala dodać kolejne zasoby, jak i zmienić lub usunąć aktualnie istniejące. Edytor pozwala na wyznaczenie obszarów poprzez kreślenie prostokąta lub dowolnego wielokąta, co umożliwia nanoszenie obszarów o nietypowym kształcie, np. okrągłe sale lub wykorzystanie nietypowych widoków, np. mapa izometryczna.</w:t>
      </w:r>
    </w:p>
    <w:p w14:paraId="20AF0E28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na ograniczenie grupom użytkowników dostępu do rezerwacji wskazanych zasobów.</w:t>
      </w:r>
    </w:p>
    <w:p w14:paraId="76BED498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określić (w godzinach), jak daleko w przyszłość będzie możliwe dokonanie rezerwacji zasobów w danej lokalizacji przez wszystkich użytkowników. Ograniczenie może być usunięte lub zmienione dla poszczególnych grup użytkowników.</w:t>
      </w:r>
    </w:p>
    <w:p w14:paraId="11EEB0AD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Panel administracyjny pozwala wybranym grupom użytkowników nadać uprawnienia do rezerwowania kilku sal (maksymalna wartość jest definiowana przez administratora) w ramach jednej rezerwacji.</w:t>
      </w:r>
    </w:p>
    <w:p w14:paraId="0CFC8E3B" w14:textId="77777777" w:rsidR="00273742" w:rsidRP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Moduł nie ogranicza ilości użytkowników korzystających z rozwiązania.</w:t>
      </w:r>
    </w:p>
    <w:p w14:paraId="4FE91572" w14:textId="77777777" w:rsidR="00273742" w:rsidRDefault="00273742" w:rsidP="00A214BB">
      <w:pPr>
        <w:pStyle w:val="Akapitzlist"/>
        <w:numPr>
          <w:ilvl w:val="1"/>
          <w:numId w:val="21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System daje możliwość rozbudowy o funkcjonalności rezerwacji dowolnych zasobów biurowych – m.in. miejsca postojowe, biurka, szafki pracownicze, samochody służbowe wraz z graficzną prezentacją danych na ekranach.</w:t>
      </w:r>
    </w:p>
    <w:p w14:paraId="63ED1F8B" w14:textId="77777777" w:rsidR="00FD7E74" w:rsidRPr="00EB3762" w:rsidRDefault="00FD7E74" w:rsidP="00EB376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ADFF921" w14:textId="77777777" w:rsidR="00273742" w:rsidRPr="00BA6924" w:rsidRDefault="00273742" w:rsidP="00A214BB">
      <w:pPr>
        <w:pStyle w:val="Akapitzlist"/>
        <w:numPr>
          <w:ilvl w:val="2"/>
          <w:numId w:val="21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Funkcjonalność dostępna dla użytkowników</w:t>
      </w:r>
    </w:p>
    <w:p w14:paraId="1D653477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Użytkownicy wchodzą w interakcję z systemem za pomocą następujących interfejsów dostępowych:</w:t>
      </w:r>
    </w:p>
    <w:p w14:paraId="4E9A8C07" w14:textId="25668B39" w:rsidR="00273742" w:rsidRPr="00273742" w:rsidRDefault="00273742" w:rsidP="005A4A8A">
      <w:pPr>
        <w:pStyle w:val="Akapitzlist"/>
        <w:numPr>
          <w:ilvl w:val="1"/>
          <w:numId w:val="3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Add-in do aplikacji Microsoft® Outlook 2013 lub nowszej</w:t>
      </w:r>
      <w:r w:rsidR="003818C7">
        <w:rPr>
          <w:rFonts w:ascii="Arial" w:hAnsi="Arial" w:cs="Arial"/>
          <w:sz w:val="20"/>
          <w:szCs w:val="20"/>
        </w:rPr>
        <w:t>.</w:t>
      </w:r>
    </w:p>
    <w:p w14:paraId="29E389B6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Użytkownicy będą otrzymywać powiadomienia automatyczne push, zdefiniowane przez administratora systemu, a które będą przypominały o nadchodzącej rezerwacji, rezerwacji odrzuconej przez system (brak potwierdzenia przybycia), a także o dowolnej treści publikowanej w określonym czasie (komunikat zdefiniowany przez administratora).</w:t>
      </w:r>
    </w:p>
    <w:p w14:paraId="1926C38A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Użytkownicy rezerwujący wyszukaną salę konferencyjną mogą wpisać tytuł spotkania, a także - dodatkowo - zamówić wskazane pozycje z menu cateringu lub listy dodatkowego wyposażenia przydzielonego sali.</w:t>
      </w:r>
    </w:p>
    <w:p w14:paraId="7F28565A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lastRenderedPageBreak/>
        <w:t>Użytkownicy mogą podglądnąć plan lokalizacji z naniesionymi zasobami do rezerwacji.</w:t>
      </w:r>
    </w:p>
    <w:p w14:paraId="4985B700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Użytkownicy mogą przesuwać, zbliżać i oddalać plan lokalizacji za pomocą myszki lub za pomocą dotyku na ekranach dotykowych.</w:t>
      </w:r>
    </w:p>
    <w:p w14:paraId="29CA6207" w14:textId="12858FB0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 xml:space="preserve">Użytkownicy mogą podglądnąć opis zasobu, gdzie widoczna będzie nazwa </w:t>
      </w:r>
      <w:r w:rsidR="00354CFB">
        <w:rPr>
          <w:rFonts w:ascii="Arial" w:hAnsi="Arial" w:cs="Arial"/>
          <w:sz w:val="20"/>
          <w:szCs w:val="20"/>
        </w:rPr>
        <w:br/>
      </w:r>
      <w:r w:rsidRPr="00273742">
        <w:rPr>
          <w:rFonts w:ascii="Arial" w:hAnsi="Arial" w:cs="Arial"/>
          <w:sz w:val="20"/>
          <w:szCs w:val="20"/>
        </w:rPr>
        <w:t>i wyposażenie.</w:t>
      </w:r>
    </w:p>
    <w:p w14:paraId="541F7704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Użytkownicy posiadający odpowiednie uprawnienia, mogą zarezerwować kilka zasobów w ramach jednej rezerwacji, aż do limitu ustalonego przez administratora w panelu administracyjnym.</w:t>
      </w:r>
    </w:p>
    <w:p w14:paraId="5625B170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Moduł pozwala wymusić na użytkownikach potwierdzanie przybycia do zarezerwowanego biurka, sali konferencyjnej lub miejsca parkingowego za pomocą kodu QR zeskanowanego w aplikacji mobilnej Smart Office.</w:t>
      </w:r>
    </w:p>
    <w:p w14:paraId="7F14FF7C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Użytkownik może uzyskać informację o rezerwacjach innego użytkownika modułu dzięki dodatkowej funkcjonalności: „znajdź osobę”, dostępnej w Smart Office. Korzystając z tej funkcji użytkownik może podejrzeć na widoku mapy miejsce, w którym inny użytkownik dokonał rezerwacji.</w:t>
      </w:r>
    </w:p>
    <w:p w14:paraId="639A242B" w14:textId="77777777" w:rsidR="00273742" w:rsidRP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Przy każdej ze swoich rezerwacji, użytkownicy mogą podejrzeć na mapie miejsce, gdzie znajduje się zarezerwowany przez nich zasób.</w:t>
      </w:r>
    </w:p>
    <w:p w14:paraId="2B6A63A8" w14:textId="77777777" w:rsidR="00273742" w:rsidRDefault="00273742" w:rsidP="00A214BB">
      <w:pPr>
        <w:pStyle w:val="Akapitzlist"/>
        <w:numPr>
          <w:ilvl w:val="1"/>
          <w:numId w:val="22"/>
        </w:numPr>
        <w:spacing w:after="120"/>
        <w:ind w:left="177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3742">
        <w:rPr>
          <w:rFonts w:ascii="Arial" w:hAnsi="Arial" w:cs="Arial"/>
          <w:sz w:val="20"/>
          <w:szCs w:val="20"/>
        </w:rPr>
        <w:t>Użytkownik może podejrzeć historię swoich rezerwacji wraz z informacją, czy były one potwierdzone, usunięte, odrzucone odgórnie, czy też zwolnione.</w:t>
      </w:r>
    </w:p>
    <w:p w14:paraId="2B7DFC4C" w14:textId="77777777" w:rsidR="00800F64" w:rsidRDefault="00800F64" w:rsidP="00800F6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B44C867" w14:textId="77777777" w:rsidR="00800F64" w:rsidRPr="00800F64" w:rsidRDefault="00800F64" w:rsidP="00A214BB">
      <w:pPr>
        <w:pStyle w:val="Akapitzlist"/>
        <w:numPr>
          <w:ilvl w:val="2"/>
          <w:numId w:val="21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Moduł rezerwacji sal konferencyjnych</w:t>
      </w:r>
    </w:p>
    <w:p w14:paraId="38C8D443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Rozwiązanie zapewnia możliwość jednoczesnego wykorzystania funkcjonalności zdalnego zarządzania wyświetlaniem treści (Digital Signage), jak i funkcjonalności rezerwacji sal konferencyjnych, przy wykorzystaniu dedykowanych paneli montowanych przy wejściach do sal.</w:t>
      </w:r>
    </w:p>
    <w:p w14:paraId="0B83D4B3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Czynności dokonywane na panelu LOBO mają możliwość poprzedzenia wymogiem autoryzacji użytkownika loginem i hasłem, definiowanym w panelu administracyjnym (dostępnym za pomocą przeglądarki www) lub w zewnętrznych systemach użytkownika, w oparciu o integrację.</w:t>
      </w:r>
    </w:p>
    <w:p w14:paraId="5B83A002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Panel rezerwacji sal jest zasilany poprzez PoE+ (IEEE802.3at typ 2) lub AC 230V (zasilacz).</w:t>
      </w:r>
    </w:p>
    <w:p w14:paraId="639E436B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Panel rezerwacji sal posiada podświetlenie sygnalizujące status sali: wolna/zajęta/wymaga potwierdzenia (zielone/czerwone/żółte) wraz możliwością włączenia i wyłączenia podświetlania z pozycji panelu administracyjnego dostępnego za pomocą przeglądarki www.</w:t>
      </w:r>
    </w:p>
    <w:p w14:paraId="498D3FC7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Rozwiązanie spełnia wymogi bezpieczeństwa sieciowego z wykorzystaniem standardu uwierzytelniania zgodnego z certyfikatem IEEE802.1x.</w:t>
      </w:r>
    </w:p>
    <w:p w14:paraId="4AD4A250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 xml:space="preserve">Rozwiązanie umożliwia integrację z Microsoft Exchange, Microsoft Office 365, </w:t>
      </w:r>
    </w:p>
    <w:p w14:paraId="5A63BBEA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Rozwiązanie zapewnia wyświetlanie informacji z odpowiednio formatowanego pliku MS Excel.</w:t>
      </w:r>
    </w:p>
    <w:p w14:paraId="3F2CEC94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Rozwiązanie zapewnia możliwość zdalnego zaplanowania włączenia i wyłączenia matrycy panelu rezerwacji sal (dla określonych godzin i dni w oparciu o kalendarz) przez administratora w panelu administracyjnym dostępnym za pomocą przeglądarki www.</w:t>
      </w:r>
    </w:p>
    <w:p w14:paraId="397CCB2C" w14:textId="77777777" w:rsidR="00800F64" w:rsidRP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Panel rezerwacji sal ma możliwość wyświetlania plików multimedialnych (MPEG2, MPEG4, H264, H265 wykorzystując akcelerację sprzętową, PDF, strumieni z kamer IP, obrazów JPG i PNG), stron www oraz tikera (płynnie przesuwający się pasek informacyjny) oraz predefiniowanych szablonów graficznych HTML5. Wyświetlanie to jest możliwe w dowolnie ustalonych obszarach wyświetlania, definiowanych w panelu administratorskim dostępnym poprzez przeglądarkę www.</w:t>
      </w:r>
    </w:p>
    <w:p w14:paraId="038B35EC" w14:textId="77777777" w:rsidR="00800F64" w:rsidRDefault="00800F64" w:rsidP="00A214BB">
      <w:pPr>
        <w:pStyle w:val="Akapitzlist"/>
        <w:numPr>
          <w:ilvl w:val="1"/>
          <w:numId w:val="23"/>
        </w:numPr>
        <w:spacing w:after="120"/>
        <w:ind w:left="1832" w:hanging="414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Rozwiązanie ma możliwość wykorzystania informacji pochodzących z systemu rezerwacji sal i prezentowania ich w formie zbiorczej na wielkoformatowych LCD.</w:t>
      </w:r>
    </w:p>
    <w:p w14:paraId="0EA05789" w14:textId="77777777" w:rsidR="00800F64" w:rsidRPr="00800F64" w:rsidRDefault="00800F64" w:rsidP="00A214BB">
      <w:pPr>
        <w:pStyle w:val="Akapitzlist"/>
        <w:numPr>
          <w:ilvl w:val="2"/>
          <w:numId w:val="21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Moduł monitoringu urządzeń i systemu</w:t>
      </w:r>
    </w:p>
    <w:p w14:paraId="28385583" w14:textId="77777777" w:rsidR="00800F64" w:rsidRPr="00800F64" w:rsidRDefault="00800F64" w:rsidP="00A214BB">
      <w:pPr>
        <w:pStyle w:val="Akapitzlist"/>
        <w:numPr>
          <w:ilvl w:val="1"/>
          <w:numId w:val="2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lastRenderedPageBreak/>
        <w:t>Graficzna prezentacja statusu urządzeń na importowanej mapie budynku lub obszaru geograficznego.</w:t>
      </w:r>
    </w:p>
    <w:p w14:paraId="5AA6E1FB" w14:textId="77777777" w:rsidR="00800F64" w:rsidRPr="00800F64" w:rsidRDefault="00800F64" w:rsidP="00A214BB">
      <w:pPr>
        <w:pStyle w:val="Akapitzlist"/>
        <w:numPr>
          <w:ilvl w:val="1"/>
          <w:numId w:val="2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Bieżący monitoring obciążenia playerów wpiętych do sieci wraz ze zrzutami ekranu na żądanie.</w:t>
      </w:r>
    </w:p>
    <w:p w14:paraId="4F38475A" w14:textId="77777777" w:rsidR="00800F64" w:rsidRPr="00800F64" w:rsidRDefault="00800F64" w:rsidP="00A214BB">
      <w:pPr>
        <w:pStyle w:val="Akapitzlist"/>
        <w:numPr>
          <w:ilvl w:val="1"/>
          <w:numId w:val="2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00F64">
        <w:rPr>
          <w:rFonts w:ascii="Arial" w:hAnsi="Arial" w:cs="Arial"/>
          <w:sz w:val="20"/>
          <w:szCs w:val="20"/>
        </w:rPr>
        <w:t>Status działania całego systemu generowany na podstawie danych dostarczanych przez wszystkie odtwarzacze.</w:t>
      </w:r>
    </w:p>
    <w:p w14:paraId="18CE8B61" w14:textId="77777777" w:rsidR="0030598C" w:rsidRPr="00800F64" w:rsidRDefault="0030598C" w:rsidP="0030598C">
      <w:pPr>
        <w:pStyle w:val="Akapitzlist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C5C408" w14:textId="77777777" w:rsidR="00B873F5" w:rsidRPr="00246C26" w:rsidRDefault="00952B15" w:rsidP="00787551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246C26">
        <w:rPr>
          <w:rFonts w:ascii="Arial" w:hAnsi="Arial" w:cs="Arial"/>
          <w:b/>
          <w:bCs/>
          <w:sz w:val="20"/>
        </w:rPr>
        <w:t xml:space="preserve">V. </w:t>
      </w:r>
      <w:r w:rsidR="00B873F5" w:rsidRPr="00246C26">
        <w:rPr>
          <w:rFonts w:ascii="Arial" w:hAnsi="Arial" w:cs="Arial"/>
          <w:b/>
          <w:bCs/>
          <w:sz w:val="20"/>
        </w:rPr>
        <w:t>WDROŻENIE</w:t>
      </w:r>
      <w:r w:rsidR="002276C6">
        <w:rPr>
          <w:rFonts w:ascii="Arial" w:hAnsi="Arial" w:cs="Arial"/>
          <w:b/>
          <w:bCs/>
          <w:sz w:val="20"/>
        </w:rPr>
        <w:t xml:space="preserve"> I INSTALACJA</w:t>
      </w:r>
    </w:p>
    <w:p w14:paraId="2BFE3ECC" w14:textId="77777777" w:rsidR="00B873F5" w:rsidRPr="0030598C" w:rsidRDefault="00B873F5" w:rsidP="00A214BB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Wykonawca opracuje i przedstawi Zamawiającemu Projekt Wdrożenia</w:t>
      </w:r>
      <w:r w:rsidR="002276C6" w:rsidRPr="0030598C">
        <w:rPr>
          <w:rFonts w:ascii="Arial" w:hAnsi="Arial" w:cs="Arial"/>
          <w:sz w:val="20"/>
        </w:rPr>
        <w:t xml:space="preserve"> oraz instalacji</w:t>
      </w:r>
      <w:r w:rsidRPr="0030598C">
        <w:rPr>
          <w:rFonts w:ascii="Arial" w:hAnsi="Arial" w:cs="Arial"/>
          <w:sz w:val="20"/>
        </w:rPr>
        <w:t xml:space="preserve">, gdzie określi plan prac i konfiguracji niezbędnej do odpowiedniego </w:t>
      </w:r>
      <w:r w:rsidR="00A94326" w:rsidRPr="0030598C">
        <w:rPr>
          <w:rFonts w:ascii="Arial" w:hAnsi="Arial" w:cs="Arial"/>
          <w:sz w:val="20"/>
        </w:rPr>
        <w:t xml:space="preserve">wdrożenia </w:t>
      </w:r>
      <w:r w:rsidR="00AB2591" w:rsidRPr="0030598C">
        <w:rPr>
          <w:rFonts w:ascii="Arial" w:hAnsi="Arial" w:cs="Arial"/>
          <w:sz w:val="20"/>
        </w:rPr>
        <w:t>systemu</w:t>
      </w:r>
      <w:r w:rsidRPr="0030598C">
        <w:rPr>
          <w:rFonts w:ascii="Arial" w:hAnsi="Arial" w:cs="Arial"/>
          <w:sz w:val="20"/>
        </w:rPr>
        <w:t xml:space="preserve">. </w:t>
      </w:r>
    </w:p>
    <w:p w14:paraId="53BBF46C" w14:textId="77777777" w:rsidR="00B873F5" w:rsidRDefault="00B873F5" w:rsidP="00A214BB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Projekt Wdrożenia będzie podlegał uzgodnieniu z Zamawiającym.</w:t>
      </w:r>
    </w:p>
    <w:p w14:paraId="6C9CA4AE" w14:textId="77777777" w:rsidR="0030598C" w:rsidRPr="0030598C" w:rsidRDefault="0030598C" w:rsidP="0030598C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Zamawiający w przeciągu 2 dni roboczych zaakceptuje albo wniesie uwagi do przedmiotowego harmonogramu.</w:t>
      </w:r>
    </w:p>
    <w:p w14:paraId="5066920F" w14:textId="77777777" w:rsidR="00B873F5" w:rsidRPr="0030598C" w:rsidRDefault="00B873F5" w:rsidP="00A214BB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Wykonawca przeprowadzi instalację i wdrożenie Systemu w środowisku Zamawiającego, po akceptacji przez Zamawiającego dokumentu Projekt Wdrożenia i na jego podstawie.</w:t>
      </w:r>
    </w:p>
    <w:p w14:paraId="09FE2431" w14:textId="6E3B1C95" w:rsidR="00A214BB" w:rsidRDefault="00B873F5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Zakres prac wdrożeniowych musi obejmować wykonanie konfiguracji wszystkich komponentów Systemu wymaganych do prawidłowego funkcjonowania (realizowania wszystkich wymaganych funkcjonalności) w środowisku Zamawiającego</w:t>
      </w:r>
      <w:r w:rsidR="00981034">
        <w:rPr>
          <w:rFonts w:ascii="Arial" w:hAnsi="Arial" w:cs="Arial"/>
          <w:sz w:val="20"/>
        </w:rPr>
        <w:t>.</w:t>
      </w:r>
    </w:p>
    <w:p w14:paraId="35C5F26A" w14:textId="6CC45FA9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Instalacja i podłączenie monitorów wraz z soundbarem i playerami systemu Digital Signage, w miejscach wskazanych przez Zamawiającego, w tym doprowadzenie niezbędnego okablowania, a w przypadku jednego z monitorów zgodnie z posiadanym projektem technicznym</w:t>
      </w:r>
      <w:r w:rsidR="00981034">
        <w:rPr>
          <w:rFonts w:ascii="Arial" w:hAnsi="Arial" w:cs="Arial"/>
          <w:sz w:val="20"/>
        </w:rPr>
        <w:t>.</w:t>
      </w:r>
    </w:p>
    <w:p w14:paraId="4A4C802C" w14:textId="4496C703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Konfiguracja środowiska na maszynach wirtualnych, do wymagań Systemu URVE Smart Office</w:t>
      </w:r>
      <w:r w:rsidR="00981034">
        <w:rPr>
          <w:rFonts w:ascii="Arial" w:hAnsi="Arial" w:cs="Arial"/>
          <w:sz w:val="20"/>
        </w:rPr>
        <w:t>.</w:t>
      </w:r>
    </w:p>
    <w:p w14:paraId="4C03E3E5" w14:textId="675D983A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Konfiguracja modułu Administracyjnego URVE Room zgodnie z wytycznymi przekazanymi przez Zamawiającego</w:t>
      </w:r>
      <w:r w:rsidR="00981034">
        <w:rPr>
          <w:rFonts w:ascii="Arial" w:hAnsi="Arial" w:cs="Arial"/>
          <w:sz w:val="20"/>
        </w:rPr>
        <w:t>.</w:t>
      </w:r>
    </w:p>
    <w:p w14:paraId="103F4353" w14:textId="0CA5D69E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Instalacja i konfiguracja systemu rezerwacji sal oraz Digital Signage, w tym konfiguracja widoku strony głównej i ewentualnych podstron w posiadanym przez Zamawiającego infokiosku oraz zaprojektowanie i zastosowanie w Systemie wizualizacji co najmniej 8 rezerwowanych sal</w:t>
      </w:r>
      <w:r w:rsidR="00981034">
        <w:rPr>
          <w:rFonts w:ascii="Arial" w:hAnsi="Arial" w:cs="Arial"/>
          <w:sz w:val="20"/>
        </w:rPr>
        <w:t>.</w:t>
      </w:r>
    </w:p>
    <w:p w14:paraId="5728614E" w14:textId="5127344E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Konfiguracja dostępu dla użytkowników do systemu URVE Smart Office poprzez wybrane przez Zamawiającego kanały dostępowe</w:t>
      </w:r>
      <w:r w:rsidR="00981034">
        <w:rPr>
          <w:rFonts w:ascii="Arial" w:hAnsi="Arial" w:cs="Arial"/>
          <w:sz w:val="20"/>
        </w:rPr>
        <w:t>.</w:t>
      </w:r>
    </w:p>
    <w:p w14:paraId="60CA4C87" w14:textId="77889EC9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Integracja dodatku Add-in do aplikacji Microsoft® Outlook 2013 lub nowszej</w:t>
      </w:r>
      <w:r w:rsidR="005A4A8A">
        <w:rPr>
          <w:rFonts w:ascii="Arial" w:hAnsi="Arial" w:cs="Arial"/>
          <w:sz w:val="20"/>
        </w:rPr>
        <w:t>.</w:t>
      </w:r>
    </w:p>
    <w:p w14:paraId="34C28C6B" w14:textId="0B21777B" w:rsidR="002A72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Integracja z Microsoft® Exchange</w:t>
      </w:r>
      <w:r w:rsidR="00981034">
        <w:rPr>
          <w:rFonts w:ascii="Arial" w:hAnsi="Arial" w:cs="Arial"/>
          <w:sz w:val="20"/>
        </w:rPr>
        <w:t>.</w:t>
      </w:r>
    </w:p>
    <w:p w14:paraId="22B7A028" w14:textId="1DF16FF8" w:rsidR="002A724B" w:rsidRPr="00357F4B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  <w:lang w:val="en-GB"/>
        </w:rPr>
      </w:pPr>
      <w:r w:rsidRPr="00357F4B">
        <w:rPr>
          <w:rFonts w:ascii="Arial" w:hAnsi="Arial" w:cs="Arial"/>
          <w:sz w:val="20"/>
          <w:lang w:val="en-GB"/>
        </w:rPr>
        <w:t>Integracja z Microsoft® Active Directory</w:t>
      </w:r>
      <w:r w:rsidR="00981034" w:rsidRPr="00357F4B">
        <w:rPr>
          <w:rFonts w:ascii="Arial" w:hAnsi="Arial" w:cs="Arial"/>
          <w:sz w:val="20"/>
          <w:lang w:val="en-GB"/>
        </w:rPr>
        <w:t>.</w:t>
      </w:r>
    </w:p>
    <w:p w14:paraId="4F190DFE" w14:textId="52613F1B" w:rsidR="002A724B" w:rsidRPr="0030598C" w:rsidRDefault="002A724B" w:rsidP="00A214BB">
      <w:pPr>
        <w:pStyle w:val="NormalnyWeb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A724B">
        <w:rPr>
          <w:rFonts w:ascii="Arial" w:hAnsi="Arial" w:cs="Arial"/>
          <w:sz w:val="20"/>
        </w:rPr>
        <w:t>Instalacja i konfiguracja Modułu monitoringu urządzeń i systemu</w:t>
      </w:r>
      <w:r w:rsidR="00981034">
        <w:rPr>
          <w:rFonts w:ascii="Arial" w:hAnsi="Arial" w:cs="Arial"/>
          <w:sz w:val="20"/>
        </w:rPr>
        <w:t>.</w:t>
      </w:r>
    </w:p>
    <w:p w14:paraId="75BF1E00" w14:textId="0D5DC96D" w:rsidR="00A214BB" w:rsidRPr="0030598C" w:rsidRDefault="00A214BB" w:rsidP="00A214BB">
      <w:pPr>
        <w:pStyle w:val="NormalnyWeb"/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W czasie wykonywania prac wdrożeniowych Wykonawca przeprowadzi Testy poprawności działania systemu</w:t>
      </w:r>
      <w:r w:rsidR="00981034">
        <w:rPr>
          <w:rFonts w:ascii="Arial" w:hAnsi="Arial" w:cs="Arial"/>
          <w:sz w:val="20"/>
        </w:rPr>
        <w:t>.</w:t>
      </w:r>
    </w:p>
    <w:p w14:paraId="3FEEDAAA" w14:textId="6FFBA6E9" w:rsidR="008F29C8" w:rsidRDefault="00A214BB" w:rsidP="00A214BB">
      <w:pPr>
        <w:pStyle w:val="NormalnyWeb"/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30598C">
        <w:rPr>
          <w:rFonts w:ascii="Arial" w:hAnsi="Arial" w:cs="Arial"/>
          <w:sz w:val="20"/>
        </w:rPr>
        <w:t>Po zakończeniu prac wdrożeniowych Wykonawca przekaże Zamawiającemu dokumentację instalacyjną i powdrożeniową</w:t>
      </w:r>
      <w:r w:rsidR="00B873F5" w:rsidRPr="0030598C">
        <w:rPr>
          <w:rFonts w:ascii="Arial" w:hAnsi="Arial" w:cs="Arial"/>
          <w:sz w:val="20"/>
        </w:rPr>
        <w:t>.</w:t>
      </w:r>
    </w:p>
    <w:p w14:paraId="56CEDC69" w14:textId="1023BB35" w:rsidR="0030598C" w:rsidRPr="00981034" w:rsidRDefault="002A724B" w:rsidP="0054123B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</w:rPr>
      </w:pPr>
      <w:r w:rsidRPr="00981034">
        <w:rPr>
          <w:rFonts w:ascii="Arial" w:hAnsi="Arial" w:cs="Arial"/>
          <w:sz w:val="20"/>
        </w:rPr>
        <w:t>Wdrożenie stanowiskowe</w:t>
      </w:r>
      <w:r w:rsidR="00981034" w:rsidRPr="00981034">
        <w:rPr>
          <w:rFonts w:ascii="Arial" w:hAnsi="Arial" w:cs="Arial"/>
          <w:sz w:val="20"/>
        </w:rPr>
        <w:t xml:space="preserve"> </w:t>
      </w:r>
      <w:r w:rsidR="0030598C" w:rsidRPr="00981034">
        <w:rPr>
          <w:rFonts w:ascii="Arial" w:hAnsi="Arial" w:cs="Arial"/>
          <w:sz w:val="20"/>
        </w:rPr>
        <w:t>dla czterech pracowników, w tym instruktarze stanowiskowe oraz konfiguracja Systemu do wymagań zamawiającego</w:t>
      </w:r>
    </w:p>
    <w:p w14:paraId="58EA8547" w14:textId="77777777" w:rsidR="0030598C" w:rsidRPr="00246C26" w:rsidRDefault="0030598C" w:rsidP="0030598C">
      <w:pPr>
        <w:pStyle w:val="Akapitzlist"/>
        <w:numPr>
          <w:ilvl w:val="0"/>
          <w:numId w:val="32"/>
        </w:numPr>
        <w:spacing w:after="120"/>
        <w:ind w:left="113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Wykonawca przedstawi do akceptacji Zamawiającemu harmonogram wdrożenia stanowiskowego, który musi być zaakceptowany przez Zamawiającego.</w:t>
      </w:r>
    </w:p>
    <w:p w14:paraId="3807EC87" w14:textId="77777777" w:rsidR="0030598C" w:rsidRDefault="0030598C" w:rsidP="0030598C">
      <w:pPr>
        <w:pStyle w:val="Akapitzlist"/>
        <w:numPr>
          <w:ilvl w:val="0"/>
          <w:numId w:val="32"/>
        </w:numPr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Zamawiający w przeciągu 2 dni roboczych zaakceptuje albo wniesie uwagi do przedmiotowego harmonogramu.</w:t>
      </w:r>
    </w:p>
    <w:p w14:paraId="2309DAED" w14:textId="77777777" w:rsidR="0030598C" w:rsidRPr="00246C26" w:rsidRDefault="0030598C" w:rsidP="0030598C">
      <w:pPr>
        <w:pStyle w:val="Akapitzlist"/>
        <w:numPr>
          <w:ilvl w:val="0"/>
          <w:numId w:val="32"/>
        </w:numPr>
        <w:spacing w:after="120"/>
        <w:ind w:left="113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Wykonawca przeprowadzi wdrożenie stanowiskowe w siedzibie Zamawiającego.</w:t>
      </w:r>
    </w:p>
    <w:p w14:paraId="4C206E71" w14:textId="77777777" w:rsidR="0030598C" w:rsidRPr="00246C26" w:rsidRDefault="0030598C" w:rsidP="0030598C">
      <w:pPr>
        <w:pStyle w:val="Akapitzlist"/>
        <w:numPr>
          <w:ilvl w:val="0"/>
          <w:numId w:val="32"/>
        </w:numPr>
        <w:spacing w:after="120"/>
        <w:ind w:left="113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Przewidziany czas na wykonanie wdrożenia stanowiskowego to 3 dni robocze w godzinach pracy Zamawiającego.</w:t>
      </w:r>
    </w:p>
    <w:p w14:paraId="1339D5AC" w14:textId="77777777" w:rsidR="00A214BB" w:rsidRPr="00FD7E74" w:rsidRDefault="00A214BB" w:rsidP="00FD7E74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CC6DB30" w14:textId="77777777" w:rsidR="008F29C8" w:rsidRPr="00246C26" w:rsidRDefault="008F29C8" w:rsidP="00787551">
      <w:pPr>
        <w:pStyle w:val="NormalnyWeb"/>
        <w:spacing w:after="120"/>
        <w:jc w:val="both"/>
        <w:rPr>
          <w:rFonts w:ascii="Arial" w:hAnsi="Arial" w:cs="Arial"/>
          <w:b/>
          <w:sz w:val="20"/>
        </w:rPr>
      </w:pPr>
      <w:r w:rsidRPr="00246C26">
        <w:rPr>
          <w:rFonts w:ascii="Arial" w:hAnsi="Arial" w:cs="Arial"/>
          <w:b/>
          <w:sz w:val="20"/>
        </w:rPr>
        <w:t>V</w:t>
      </w:r>
      <w:r w:rsidR="00A214BB">
        <w:rPr>
          <w:rFonts w:ascii="Arial" w:hAnsi="Arial" w:cs="Arial"/>
          <w:b/>
          <w:sz w:val="20"/>
        </w:rPr>
        <w:t>I</w:t>
      </w:r>
      <w:r w:rsidRPr="00246C26">
        <w:rPr>
          <w:rFonts w:ascii="Arial" w:hAnsi="Arial" w:cs="Arial"/>
          <w:b/>
          <w:sz w:val="20"/>
        </w:rPr>
        <w:t>. WYMAGANIA DOTYCZĄCE GWARANCJI I WSPARCIA TECHNICZNEGO\</w:t>
      </w:r>
    </w:p>
    <w:p w14:paraId="63D380A6" w14:textId="0FD6F540" w:rsidR="008F29C8" w:rsidRPr="00246C26" w:rsidRDefault="008F29C8" w:rsidP="00A214BB">
      <w:pPr>
        <w:pStyle w:val="NormalnyWeb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lastRenderedPageBreak/>
        <w:t>Wykonawca j</w:t>
      </w:r>
      <w:r w:rsidR="00237532">
        <w:rPr>
          <w:rFonts w:ascii="Arial" w:hAnsi="Arial" w:cs="Arial"/>
          <w:sz w:val="20"/>
        </w:rPr>
        <w:t>est zobowiązany do udzielenia 24</w:t>
      </w:r>
      <w:bookmarkStart w:id="2" w:name="_GoBack"/>
      <w:bookmarkEnd w:id="2"/>
      <w:r w:rsidRPr="00246C26">
        <w:rPr>
          <w:rFonts w:ascii="Arial" w:hAnsi="Arial" w:cs="Arial"/>
          <w:sz w:val="20"/>
        </w:rPr>
        <w:t xml:space="preserve"> miesięcznej gwarancji na przedmiot zamówienia, liczonej od dnia odbioru końcowego przedmiotu zamówienia (podpisania przez Zmawiającego protokołu odbioru)</w:t>
      </w:r>
      <w:r w:rsidR="002276C6">
        <w:rPr>
          <w:rFonts w:ascii="Arial" w:hAnsi="Arial" w:cs="Arial"/>
          <w:sz w:val="20"/>
        </w:rPr>
        <w:t>.</w:t>
      </w:r>
    </w:p>
    <w:p w14:paraId="43FB53B2" w14:textId="77777777" w:rsidR="008F29C8" w:rsidRPr="00246C26" w:rsidRDefault="008F29C8" w:rsidP="00A214BB">
      <w:pPr>
        <w:pStyle w:val="NormalnyWeb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Wykonawca, w okresie gwarancji, zobowiązany jest do usunięcia zgłoszonych wad/błędów/problemów/usterek, bez prawa do odrębnego wynagrodzenia. Zgłoszone wady/błędy/problemy/usterki w okresie gwarancji będą usunięte przez Wykonawcę niezależnie od upływu okresu gwarancji.</w:t>
      </w:r>
    </w:p>
    <w:p w14:paraId="1BC6A304" w14:textId="77777777" w:rsidR="008F29C8" w:rsidRPr="00246C26" w:rsidRDefault="008F29C8" w:rsidP="00A214BB">
      <w:pPr>
        <w:pStyle w:val="NormalnyWeb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W okresie gwarancji Wykonawca zapewni bezpłatną obsługę zgłoszeń gwarancyjnych spełniając przy tym poniższe wymagania:</w:t>
      </w:r>
    </w:p>
    <w:p w14:paraId="2E6891A4" w14:textId="77777777" w:rsidR="008F29C8" w:rsidRPr="00246C26" w:rsidRDefault="008F29C8" w:rsidP="00A214BB">
      <w:pPr>
        <w:pStyle w:val="NormalnyWeb"/>
        <w:numPr>
          <w:ilvl w:val="1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przekazywanie zgłoszeń serwisowych poprzez dedykowany adres e-mail, numer telefonu należący do polskiej strefy numeracyjnej,</w:t>
      </w:r>
    </w:p>
    <w:p w14:paraId="7CA81B76" w14:textId="77777777" w:rsidR="008F29C8" w:rsidRPr="00246C26" w:rsidRDefault="008F29C8" w:rsidP="00A214BB">
      <w:pPr>
        <w:pStyle w:val="NormalnyWeb"/>
        <w:numPr>
          <w:ilvl w:val="1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możliwość zgłaszania awarii, usterek oraz nieprawidłowego działania Systemu oraz rozwiązywanie problemów zgodnie z SLA, w zależności od ich kwalifikacji zgodnie z poniższą tabelą:</w:t>
      </w:r>
    </w:p>
    <w:p w14:paraId="58328ABB" w14:textId="77777777" w:rsidR="008F29C8" w:rsidRPr="00246C26" w:rsidRDefault="008F29C8" w:rsidP="008F29C8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576"/>
        <w:gridCol w:w="897"/>
        <w:gridCol w:w="2230"/>
        <w:gridCol w:w="2225"/>
      </w:tblGrid>
      <w:tr w:rsidR="008F29C8" w:rsidRPr="00246C26" w14:paraId="17C0F195" w14:textId="77777777" w:rsidTr="00F91CEF">
        <w:trPr>
          <w:jc w:val="center"/>
        </w:trPr>
        <w:tc>
          <w:tcPr>
            <w:tcW w:w="3576" w:type="dxa"/>
            <w:vAlign w:val="center"/>
          </w:tcPr>
          <w:p w14:paraId="2601145B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1276BA88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b/>
                <w:sz w:val="20"/>
              </w:rPr>
              <w:t>Poziom zgłoszenia serwisowego</w:t>
            </w:r>
          </w:p>
        </w:tc>
        <w:tc>
          <w:tcPr>
            <w:tcW w:w="897" w:type="dxa"/>
            <w:vAlign w:val="center"/>
          </w:tcPr>
          <w:p w14:paraId="6FDEB437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4DB4A6C1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b/>
                <w:sz w:val="20"/>
              </w:rPr>
              <w:t>Czas reakcji</w:t>
            </w:r>
          </w:p>
        </w:tc>
        <w:tc>
          <w:tcPr>
            <w:tcW w:w="2230" w:type="dxa"/>
            <w:vAlign w:val="center"/>
          </w:tcPr>
          <w:p w14:paraId="266E0EDC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b/>
                <w:sz w:val="20"/>
              </w:rPr>
              <w:t>Wstępne rozwiązanie problemu/ tymczasowa propozycja obejścia problemu</w:t>
            </w:r>
          </w:p>
        </w:tc>
        <w:tc>
          <w:tcPr>
            <w:tcW w:w="2225" w:type="dxa"/>
            <w:vAlign w:val="center"/>
          </w:tcPr>
          <w:p w14:paraId="673CD21B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23553AE4" w14:textId="77777777" w:rsidR="008F29C8" w:rsidRPr="00246C26" w:rsidRDefault="008F29C8" w:rsidP="008F29C8">
            <w:pPr>
              <w:pStyle w:val="NormalnyWeb"/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b/>
                <w:sz w:val="20"/>
              </w:rPr>
              <w:t>Ostateczne rozwiązanie problemu</w:t>
            </w:r>
          </w:p>
        </w:tc>
      </w:tr>
      <w:tr w:rsidR="008F29C8" w:rsidRPr="00246C26" w14:paraId="00044293" w14:textId="77777777" w:rsidTr="00F91CEF">
        <w:trPr>
          <w:jc w:val="center"/>
        </w:trPr>
        <w:tc>
          <w:tcPr>
            <w:tcW w:w="3576" w:type="dxa"/>
          </w:tcPr>
          <w:p w14:paraId="60008FCF" w14:textId="77777777" w:rsidR="008F29C8" w:rsidRPr="00246C26" w:rsidRDefault="008F29C8" w:rsidP="008F29C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Poziom 1</w:t>
            </w:r>
          </w:p>
          <w:p w14:paraId="1099D843" w14:textId="77777777" w:rsidR="008F29C8" w:rsidRPr="00246C26" w:rsidRDefault="008F29C8" w:rsidP="00A214B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błąd krytyczny- błąd uniemożliwiający eksploatację Systemu</w:t>
            </w:r>
          </w:p>
          <w:p w14:paraId="790A3091" w14:textId="77777777" w:rsidR="008F29C8" w:rsidRPr="00246C26" w:rsidRDefault="008F29C8" w:rsidP="00A214B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poważne awarie kluczowych elementów systemów – uniemożliwiające korzystanie z Systemu,</w:t>
            </w:r>
          </w:p>
          <w:p w14:paraId="16F62DA7" w14:textId="77777777" w:rsidR="008F29C8" w:rsidRPr="00246C26" w:rsidRDefault="008F29C8" w:rsidP="00A214B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 xml:space="preserve">błędy w rażącym stopniu ograniczające możliwość wykorzystywania podstawowych funkcji 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>Systemu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7D42269F" w14:textId="77777777" w:rsidR="008F29C8" w:rsidRPr="00246C26" w:rsidRDefault="008F29C8" w:rsidP="00A214B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 xml:space="preserve">zagrożenie bezpieczeństwa 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>Systemu</w:t>
            </w:r>
          </w:p>
        </w:tc>
        <w:tc>
          <w:tcPr>
            <w:tcW w:w="897" w:type="dxa"/>
            <w:vAlign w:val="center"/>
          </w:tcPr>
          <w:p w14:paraId="6DD0A27C" w14:textId="50B861C0" w:rsidR="008F29C8" w:rsidRPr="00246C26" w:rsidRDefault="005A4A8A" w:rsidP="008F29C8">
            <w:pPr>
              <w:pStyle w:val="NormalnyWeb"/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8F29C8" w:rsidRPr="00246C26">
              <w:rPr>
                <w:rFonts w:ascii="Arial" w:hAnsi="Arial" w:cs="Arial"/>
                <w:sz w:val="20"/>
              </w:rPr>
              <w:t xml:space="preserve"> godz.</w:t>
            </w:r>
          </w:p>
        </w:tc>
        <w:tc>
          <w:tcPr>
            <w:tcW w:w="2230" w:type="dxa"/>
            <w:vAlign w:val="center"/>
          </w:tcPr>
          <w:p w14:paraId="77F671A5" w14:textId="05126BFB" w:rsidR="008F29C8" w:rsidRPr="00246C26" w:rsidRDefault="005A4A8A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8F29C8" w:rsidRPr="00246C26">
              <w:rPr>
                <w:rFonts w:ascii="Arial" w:hAnsi="Arial" w:cs="Arial"/>
                <w:sz w:val="20"/>
              </w:rPr>
              <w:t xml:space="preserve"> godz.</w:t>
            </w:r>
          </w:p>
        </w:tc>
        <w:tc>
          <w:tcPr>
            <w:tcW w:w="2225" w:type="dxa"/>
            <w:vAlign w:val="center"/>
          </w:tcPr>
          <w:p w14:paraId="4472B7DC" w14:textId="77777777" w:rsidR="008F29C8" w:rsidRPr="00246C26" w:rsidRDefault="008F29C8" w:rsidP="008F29C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24 godz. (następnego dnia roboczego do godziny 16:15)</w:t>
            </w:r>
          </w:p>
        </w:tc>
      </w:tr>
      <w:tr w:rsidR="008F29C8" w:rsidRPr="00246C26" w14:paraId="749110EC" w14:textId="77777777" w:rsidTr="00F91CEF">
        <w:trPr>
          <w:jc w:val="center"/>
        </w:trPr>
        <w:tc>
          <w:tcPr>
            <w:tcW w:w="3576" w:type="dxa"/>
          </w:tcPr>
          <w:p w14:paraId="3E7AB81A" w14:textId="77777777" w:rsidR="008F29C8" w:rsidRPr="00246C26" w:rsidRDefault="008F29C8" w:rsidP="008F29C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Poziom 2</w:t>
            </w:r>
          </w:p>
          <w:p w14:paraId="04F587DB" w14:textId="77777777" w:rsidR="008F29C8" w:rsidRPr="00246C26" w:rsidRDefault="008F29C8" w:rsidP="00A214B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błąd - defekt uniemożliwiający pracę użytkowników Systemu poprzez:</w:t>
            </w:r>
          </w:p>
          <w:p w14:paraId="5A6985B1" w14:textId="77777777" w:rsidR="008F29C8" w:rsidRPr="00246C26" w:rsidRDefault="008F29C8" w:rsidP="008F29C8">
            <w:pPr>
              <w:pStyle w:val="Akapitzlist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 xml:space="preserve">- zawieszenie się 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 xml:space="preserve">Systemu 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lub jego niespodziewane zamknięcie;</w:t>
            </w:r>
          </w:p>
          <w:p w14:paraId="1D3ACCCA" w14:textId="77777777" w:rsidR="008F29C8" w:rsidRPr="00246C26" w:rsidRDefault="008F29C8" w:rsidP="008F29C8">
            <w:pPr>
              <w:pStyle w:val="Akapitzlist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- zablokowanie procesu biznesowego;</w:t>
            </w:r>
          </w:p>
          <w:p w14:paraId="73CF3407" w14:textId="77777777" w:rsidR="008F29C8" w:rsidRPr="00246C26" w:rsidRDefault="008F29C8" w:rsidP="008F29C8">
            <w:pPr>
              <w:pStyle w:val="Akapitzlist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- uszkodzenie danych.</w:t>
            </w:r>
          </w:p>
          <w:p w14:paraId="6F0BD7CB" w14:textId="77777777" w:rsidR="008F29C8" w:rsidRPr="00246C26" w:rsidRDefault="008F29C8" w:rsidP="00A214B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błędy uniemożliwiające prawidłowe korzystanie z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Systemu, jednak niedotyczące jego podstawowych funkcji,</w:t>
            </w:r>
          </w:p>
          <w:p w14:paraId="34626C46" w14:textId="77777777" w:rsidR="008F29C8" w:rsidRPr="00246C26" w:rsidRDefault="008F29C8" w:rsidP="00A214B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 xml:space="preserve">usterki dotyczące istotnych funkcji 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>Systemu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, jednak nie mające wpływu na funkcjonowanie całego Systemu</w:t>
            </w:r>
          </w:p>
        </w:tc>
        <w:tc>
          <w:tcPr>
            <w:tcW w:w="897" w:type="dxa"/>
            <w:vAlign w:val="center"/>
          </w:tcPr>
          <w:p w14:paraId="3EE09811" w14:textId="5EADED76" w:rsidR="008F29C8" w:rsidRPr="00246C26" w:rsidRDefault="005A4A8A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8F29C8" w:rsidRPr="00246C26">
              <w:rPr>
                <w:rFonts w:ascii="Arial" w:hAnsi="Arial" w:cs="Arial"/>
                <w:sz w:val="20"/>
              </w:rPr>
              <w:t xml:space="preserve"> godz.</w:t>
            </w:r>
          </w:p>
        </w:tc>
        <w:tc>
          <w:tcPr>
            <w:tcW w:w="2230" w:type="dxa"/>
            <w:vAlign w:val="center"/>
          </w:tcPr>
          <w:p w14:paraId="49368776" w14:textId="0FFFE288" w:rsidR="008F29C8" w:rsidRPr="00246C26" w:rsidRDefault="005A4A8A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8F29C8" w:rsidRPr="00246C26">
              <w:rPr>
                <w:rFonts w:ascii="Arial" w:hAnsi="Arial" w:cs="Arial"/>
                <w:sz w:val="20"/>
              </w:rPr>
              <w:t xml:space="preserve"> godz. </w:t>
            </w:r>
          </w:p>
        </w:tc>
        <w:tc>
          <w:tcPr>
            <w:tcW w:w="2225" w:type="dxa"/>
            <w:vAlign w:val="center"/>
          </w:tcPr>
          <w:p w14:paraId="4BF7980D" w14:textId="77777777" w:rsidR="008F29C8" w:rsidRPr="00246C26" w:rsidRDefault="008F29C8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sz w:val="20"/>
              </w:rPr>
              <w:t>5 dni roboczych</w:t>
            </w:r>
          </w:p>
        </w:tc>
      </w:tr>
      <w:tr w:rsidR="008F29C8" w:rsidRPr="00246C26" w14:paraId="168342B1" w14:textId="77777777" w:rsidTr="00F91CEF">
        <w:trPr>
          <w:jc w:val="center"/>
        </w:trPr>
        <w:tc>
          <w:tcPr>
            <w:tcW w:w="3576" w:type="dxa"/>
          </w:tcPr>
          <w:p w14:paraId="7C4324A4" w14:textId="77777777" w:rsidR="008F29C8" w:rsidRPr="00246C26" w:rsidRDefault="008F29C8" w:rsidP="008F29C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lastRenderedPageBreak/>
              <w:t>Poziom 3</w:t>
            </w:r>
          </w:p>
          <w:p w14:paraId="36E1B1F9" w14:textId="77777777" w:rsidR="008F29C8" w:rsidRPr="00246C26" w:rsidRDefault="008F29C8" w:rsidP="00A214B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wada- inne działanie Systemu niezgodne z</w:t>
            </w:r>
            <w:r w:rsidR="00072C9C" w:rsidRPr="00246C26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wymaganiami funkcjonalnymi i poza</w:t>
            </w:r>
            <w:r w:rsidR="00992BC5" w:rsidRPr="00246C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6C26">
              <w:rPr>
                <w:rFonts w:ascii="Arial" w:eastAsia="Arial" w:hAnsi="Arial" w:cs="Arial"/>
                <w:sz w:val="20"/>
                <w:szCs w:val="20"/>
              </w:rPr>
              <w:t>funkcjonalnymi, przy prawidłowo działającej infrastrukturze informatycznej,</w:t>
            </w:r>
          </w:p>
          <w:p w14:paraId="0B7563D1" w14:textId="77777777" w:rsidR="008F29C8" w:rsidRPr="00246C26" w:rsidRDefault="008F29C8" w:rsidP="00A214B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defekty nie mające wpływu na poprawne działanie podstawowych usług Systemu,</w:t>
            </w:r>
          </w:p>
          <w:p w14:paraId="318311E8" w14:textId="77777777" w:rsidR="008F29C8" w:rsidRPr="00246C26" w:rsidRDefault="008F29C8" w:rsidP="00A214B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46C26">
              <w:rPr>
                <w:rFonts w:ascii="Arial" w:eastAsia="Arial" w:hAnsi="Arial" w:cs="Arial"/>
                <w:sz w:val="20"/>
                <w:szCs w:val="20"/>
              </w:rPr>
              <w:t>usterki ograniczające możliwość wykorzystywania mniej istotnych/dodatkowych funkcji Systemu,</w:t>
            </w:r>
          </w:p>
        </w:tc>
        <w:tc>
          <w:tcPr>
            <w:tcW w:w="897" w:type="dxa"/>
            <w:vAlign w:val="center"/>
          </w:tcPr>
          <w:p w14:paraId="0C52C7FA" w14:textId="77777777" w:rsidR="008F29C8" w:rsidRPr="00246C26" w:rsidRDefault="008F29C8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hAnsi="Arial" w:cs="Arial"/>
                <w:sz w:val="20"/>
              </w:rPr>
              <w:t xml:space="preserve">8 godz. </w:t>
            </w:r>
          </w:p>
        </w:tc>
        <w:tc>
          <w:tcPr>
            <w:tcW w:w="2230" w:type="dxa"/>
            <w:vAlign w:val="center"/>
          </w:tcPr>
          <w:p w14:paraId="5ECE7B5D" w14:textId="77777777" w:rsidR="008F29C8" w:rsidRPr="00246C26" w:rsidRDefault="008F29C8" w:rsidP="008F29C8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hAnsi="Arial" w:cs="Arial"/>
                <w:sz w:val="20"/>
              </w:rPr>
              <w:t>3 dni robocze</w:t>
            </w:r>
          </w:p>
        </w:tc>
        <w:tc>
          <w:tcPr>
            <w:tcW w:w="2225" w:type="dxa"/>
            <w:vAlign w:val="center"/>
          </w:tcPr>
          <w:p w14:paraId="325F8BCF" w14:textId="77777777" w:rsidR="008F29C8" w:rsidRPr="00246C26" w:rsidRDefault="008F29C8" w:rsidP="00072C9C">
            <w:pPr>
              <w:pStyle w:val="NormalnyWeb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46C26">
              <w:rPr>
                <w:rFonts w:ascii="Arial" w:eastAsia="Arial" w:hAnsi="Arial" w:cs="Arial"/>
                <w:sz w:val="20"/>
              </w:rPr>
              <w:t>w następnej wersji oprogramowania lub w uzgodnionym z</w:t>
            </w:r>
            <w:r w:rsidR="00072C9C" w:rsidRPr="00246C26">
              <w:rPr>
                <w:rFonts w:ascii="Arial" w:eastAsia="Arial" w:hAnsi="Arial" w:cs="Arial"/>
                <w:sz w:val="20"/>
              </w:rPr>
              <w:t> </w:t>
            </w:r>
            <w:r w:rsidRPr="00246C26">
              <w:rPr>
                <w:rFonts w:ascii="Arial" w:eastAsia="Arial" w:hAnsi="Arial" w:cs="Arial"/>
                <w:sz w:val="20"/>
              </w:rPr>
              <w:t>Zamawiającym czasie</w:t>
            </w:r>
          </w:p>
        </w:tc>
      </w:tr>
    </w:tbl>
    <w:p w14:paraId="44A24682" w14:textId="01DFA57B" w:rsidR="00F91CEF" w:rsidRPr="00246C26" w:rsidRDefault="00912C49" w:rsidP="00F91CEF">
      <w:pPr>
        <w:pStyle w:val="NormalnyWeb"/>
        <w:spacing w:after="120"/>
        <w:ind w:left="36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Tabela SLA</w:t>
      </w:r>
      <w:r w:rsidR="00353DA5">
        <w:rPr>
          <w:rFonts w:ascii="Arial" w:hAnsi="Arial" w:cs="Arial"/>
          <w:sz w:val="20"/>
        </w:rPr>
        <w:t>.</w:t>
      </w:r>
    </w:p>
    <w:p w14:paraId="2077CAA3" w14:textId="77777777" w:rsidR="00F91CEF" w:rsidRPr="00246C26" w:rsidRDefault="00F91CEF" w:rsidP="00A214BB">
      <w:pPr>
        <w:pStyle w:val="NormalnyWeb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W ramach wsparcia technicznego, Zamawiający uprawniony będzie do skorzystania z</w:t>
      </w:r>
      <w:r w:rsidR="00072C9C" w:rsidRPr="00246C26">
        <w:rPr>
          <w:rFonts w:ascii="Arial" w:hAnsi="Arial" w:cs="Arial"/>
          <w:sz w:val="20"/>
        </w:rPr>
        <w:t> </w:t>
      </w:r>
      <w:r w:rsidRPr="00246C26">
        <w:rPr>
          <w:rFonts w:ascii="Arial" w:hAnsi="Arial" w:cs="Arial"/>
          <w:sz w:val="20"/>
        </w:rPr>
        <w:t>konsultacji telefonicznych świadczonych przez specjalistów Wykonawcy oraz producenta oprogramowania.</w:t>
      </w:r>
    </w:p>
    <w:p w14:paraId="2EA587C9" w14:textId="77777777" w:rsidR="00F91CEF" w:rsidRPr="00246C26" w:rsidRDefault="00F91CEF" w:rsidP="00A214BB">
      <w:pPr>
        <w:pStyle w:val="NormalnyWeb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</w:rPr>
      </w:pPr>
      <w:r w:rsidRPr="00246C26">
        <w:rPr>
          <w:rFonts w:ascii="Arial" w:hAnsi="Arial" w:cs="Arial"/>
          <w:sz w:val="20"/>
        </w:rPr>
        <w:t>Konsultacje świadczone będą w dni robocze, w godzinach od 8.15 - 16.15. Jeśli zajdzie taka konieczność, wsparcie techniczne może się odbywać w innym terminie ustalonym w drodze kontaktów roboczych Wykonawcy lub Producenta oprogramowania z Zamawiającym, przy czym zmiana wymaga akceptacji Zamawiającego.</w:t>
      </w:r>
    </w:p>
    <w:p w14:paraId="1F57092E" w14:textId="77777777" w:rsidR="00F91CEF" w:rsidRPr="00246C26" w:rsidRDefault="00F91CEF" w:rsidP="00A214B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>W ramach zakresu serwisu producenta Zamawiający uzyska dostęp do materiałów producenta dotyczących eksploatacji Systemu, w tym np. do bazy wiedzy, e-szkoleń oraz innych pomocnych dla administrowania Systemem.</w:t>
      </w:r>
    </w:p>
    <w:p w14:paraId="6907F769" w14:textId="77777777" w:rsidR="00F91CEF" w:rsidRPr="00246C26" w:rsidRDefault="00F91CEF" w:rsidP="00072C9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1AB5ED8" w14:textId="48ACF7ED" w:rsidR="00B873F5" w:rsidRPr="00A214BB" w:rsidRDefault="00F91CEF" w:rsidP="00A214B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6C26">
        <w:rPr>
          <w:rFonts w:ascii="Arial" w:hAnsi="Arial" w:cs="Arial"/>
          <w:sz w:val="20"/>
          <w:szCs w:val="20"/>
        </w:rPr>
        <w:t xml:space="preserve">Wykonawca w ramach zamówienia zapewni prawidłowe funkcjonowanie centralnego systemu zarządzania przez okres co najmniej </w:t>
      </w:r>
      <w:r w:rsidR="00A72295">
        <w:rPr>
          <w:rFonts w:ascii="Arial" w:hAnsi="Arial" w:cs="Arial"/>
          <w:sz w:val="20"/>
          <w:szCs w:val="20"/>
        </w:rPr>
        <w:t>24</w:t>
      </w:r>
      <w:r w:rsidRPr="00246C26">
        <w:rPr>
          <w:rFonts w:ascii="Arial" w:hAnsi="Arial" w:cs="Arial"/>
          <w:sz w:val="20"/>
          <w:szCs w:val="20"/>
        </w:rPr>
        <w:t xml:space="preserve"> miesięcy od dnia podpisania protokołu odbioru, przy założeniu minimum 97% dostępności Systemu</w:t>
      </w:r>
      <w:r w:rsidR="00A214BB">
        <w:rPr>
          <w:rFonts w:ascii="Arial" w:hAnsi="Arial" w:cs="Arial"/>
          <w:sz w:val="20"/>
          <w:szCs w:val="20"/>
        </w:rPr>
        <w:t>.</w:t>
      </w:r>
      <w:r w:rsidR="005A663C" w:rsidRPr="00A214BB">
        <w:rPr>
          <w:rFonts w:ascii="Arial" w:eastAsia="Arial" w:hAnsi="Arial" w:cs="Arial"/>
          <w:sz w:val="20"/>
          <w:szCs w:val="20"/>
        </w:rPr>
        <w:t xml:space="preserve"> </w:t>
      </w:r>
    </w:p>
    <w:sectPr w:rsidR="00B873F5" w:rsidRPr="00A214BB" w:rsidSect="008C2B4A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274"/>
    <w:multiLevelType w:val="hybridMultilevel"/>
    <w:tmpl w:val="1DFE0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3C2"/>
    <w:multiLevelType w:val="hybridMultilevel"/>
    <w:tmpl w:val="F9BE8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7853"/>
    <w:multiLevelType w:val="hybridMultilevel"/>
    <w:tmpl w:val="ACF840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56925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C90549"/>
    <w:multiLevelType w:val="hybridMultilevel"/>
    <w:tmpl w:val="90CE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C0659"/>
    <w:multiLevelType w:val="hybridMultilevel"/>
    <w:tmpl w:val="79BA5DD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181C0FBB"/>
    <w:multiLevelType w:val="hybridMultilevel"/>
    <w:tmpl w:val="5D0C2C96"/>
    <w:lvl w:ilvl="0" w:tplc="E8CED1D4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>
    <w:nsid w:val="1A184B42"/>
    <w:multiLevelType w:val="hybridMultilevel"/>
    <w:tmpl w:val="EC447F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92364A"/>
    <w:multiLevelType w:val="hybridMultilevel"/>
    <w:tmpl w:val="F288D8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20C32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315330"/>
    <w:multiLevelType w:val="hybridMultilevel"/>
    <w:tmpl w:val="2F346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0E67"/>
    <w:multiLevelType w:val="hybridMultilevel"/>
    <w:tmpl w:val="6B5E5B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21C26"/>
    <w:multiLevelType w:val="hybridMultilevel"/>
    <w:tmpl w:val="5D945826"/>
    <w:lvl w:ilvl="0" w:tplc="2C56694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237C5"/>
    <w:multiLevelType w:val="hybridMultilevel"/>
    <w:tmpl w:val="252687F4"/>
    <w:lvl w:ilvl="0" w:tplc="4DDC41B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CD38AF"/>
    <w:multiLevelType w:val="hybridMultilevel"/>
    <w:tmpl w:val="DAE6565A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806A296">
      <w:start w:val="1"/>
      <w:numFmt w:val="decimal"/>
      <w:lvlText w:val="%2."/>
      <w:lvlJc w:val="left"/>
      <w:pPr>
        <w:ind w:left="286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AA2561"/>
    <w:multiLevelType w:val="hybridMultilevel"/>
    <w:tmpl w:val="79A2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56E71"/>
    <w:multiLevelType w:val="hybridMultilevel"/>
    <w:tmpl w:val="F608538C"/>
    <w:lvl w:ilvl="0" w:tplc="A8929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4544A"/>
    <w:multiLevelType w:val="hybridMultilevel"/>
    <w:tmpl w:val="D4AE9C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661C24"/>
    <w:multiLevelType w:val="hybridMultilevel"/>
    <w:tmpl w:val="27544F4A"/>
    <w:lvl w:ilvl="0" w:tplc="8834B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4A6A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F668FD"/>
    <w:multiLevelType w:val="hybridMultilevel"/>
    <w:tmpl w:val="5A2A84D0"/>
    <w:lvl w:ilvl="0" w:tplc="86063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D500E"/>
    <w:multiLevelType w:val="hybridMultilevel"/>
    <w:tmpl w:val="0C882A86"/>
    <w:lvl w:ilvl="0" w:tplc="DDCA1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DF8"/>
    <w:multiLevelType w:val="hybridMultilevel"/>
    <w:tmpl w:val="ED8A6F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1452EE"/>
    <w:multiLevelType w:val="hybridMultilevel"/>
    <w:tmpl w:val="BA3ABB8E"/>
    <w:lvl w:ilvl="0" w:tplc="C792D7FA">
      <w:start w:val="1"/>
      <w:numFmt w:val="decimal"/>
      <w:pStyle w:val="1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C2533C5"/>
    <w:multiLevelType w:val="hybridMultilevel"/>
    <w:tmpl w:val="CD2A5504"/>
    <w:lvl w:ilvl="0" w:tplc="DD662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510D8F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524849"/>
    <w:multiLevelType w:val="hybridMultilevel"/>
    <w:tmpl w:val="B524C7E8"/>
    <w:lvl w:ilvl="0" w:tplc="ED20865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554E1"/>
    <w:multiLevelType w:val="hybridMultilevel"/>
    <w:tmpl w:val="0152EDAE"/>
    <w:lvl w:ilvl="0" w:tplc="3030001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1E27BE"/>
    <w:multiLevelType w:val="multilevel"/>
    <w:tmpl w:val="C844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BED2D47"/>
    <w:multiLevelType w:val="hybridMultilevel"/>
    <w:tmpl w:val="F670D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1F5"/>
    <w:multiLevelType w:val="hybridMultilevel"/>
    <w:tmpl w:val="6DE44658"/>
    <w:lvl w:ilvl="0" w:tplc="324878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E1577"/>
    <w:multiLevelType w:val="hybridMultilevel"/>
    <w:tmpl w:val="56DC9694"/>
    <w:lvl w:ilvl="0" w:tplc="36547D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77ADB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D71DDB"/>
    <w:multiLevelType w:val="hybridMultilevel"/>
    <w:tmpl w:val="97AE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A241F"/>
    <w:multiLevelType w:val="multilevel"/>
    <w:tmpl w:val="84D0C838"/>
    <w:lvl w:ilvl="0">
      <w:start w:val="1"/>
      <w:numFmt w:val="decimal"/>
      <w:pStyle w:val="10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614093"/>
    <w:multiLevelType w:val="hybridMultilevel"/>
    <w:tmpl w:val="79BE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924C1"/>
    <w:multiLevelType w:val="hybridMultilevel"/>
    <w:tmpl w:val="6C9863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6"/>
  </w:num>
  <w:num w:numId="3">
    <w:abstractNumId w:val="34"/>
  </w:num>
  <w:num w:numId="4">
    <w:abstractNumId w:val="32"/>
  </w:num>
  <w:num w:numId="5">
    <w:abstractNumId w:val="28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1"/>
  </w:num>
  <w:num w:numId="11">
    <w:abstractNumId w:val="0"/>
  </w:num>
  <w:num w:numId="12">
    <w:abstractNumId w:val="13"/>
  </w:num>
  <w:num w:numId="13">
    <w:abstractNumId w:val="23"/>
  </w:num>
  <w:num w:numId="14">
    <w:abstractNumId w:val="24"/>
  </w:num>
  <w:num w:numId="15">
    <w:abstractNumId w:val="9"/>
  </w:num>
  <w:num w:numId="16">
    <w:abstractNumId w:val="5"/>
  </w:num>
  <w:num w:numId="17">
    <w:abstractNumId w:val="6"/>
  </w:num>
  <w:num w:numId="18">
    <w:abstractNumId w:val="14"/>
  </w:num>
  <w:num w:numId="19">
    <w:abstractNumId w:val="19"/>
  </w:num>
  <w:num w:numId="20">
    <w:abstractNumId w:val="3"/>
  </w:num>
  <w:num w:numId="21">
    <w:abstractNumId w:val="35"/>
  </w:num>
  <w:num w:numId="22">
    <w:abstractNumId w:val="17"/>
  </w:num>
  <w:num w:numId="23">
    <w:abstractNumId w:val="15"/>
  </w:num>
  <w:num w:numId="24">
    <w:abstractNumId w:val="10"/>
  </w:num>
  <w:num w:numId="25">
    <w:abstractNumId w:val="25"/>
  </w:num>
  <w:num w:numId="26">
    <w:abstractNumId w:val="22"/>
  </w:num>
  <w:num w:numId="27">
    <w:abstractNumId w:val="36"/>
  </w:num>
  <w:num w:numId="28">
    <w:abstractNumId w:val="26"/>
  </w:num>
  <w:num w:numId="29">
    <w:abstractNumId w:val="11"/>
  </w:num>
  <w:num w:numId="30">
    <w:abstractNumId w:val="8"/>
  </w:num>
  <w:num w:numId="31">
    <w:abstractNumId w:val="27"/>
  </w:num>
  <w:num w:numId="32">
    <w:abstractNumId w:val="7"/>
  </w:num>
  <w:num w:numId="33">
    <w:abstractNumId w:val="30"/>
  </w:num>
  <w:num w:numId="34">
    <w:abstractNumId w:val="31"/>
  </w:num>
  <w:num w:numId="35">
    <w:abstractNumId w:val="18"/>
  </w:num>
  <w:num w:numId="36">
    <w:abstractNumId w:val="12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3F"/>
    <w:rsid w:val="00072C9C"/>
    <w:rsid w:val="000807FD"/>
    <w:rsid w:val="00081BFC"/>
    <w:rsid w:val="000C5492"/>
    <w:rsid w:val="000F5298"/>
    <w:rsid w:val="001660E1"/>
    <w:rsid w:val="00195AE4"/>
    <w:rsid w:val="00213FF3"/>
    <w:rsid w:val="0022631C"/>
    <w:rsid w:val="002276C6"/>
    <w:rsid w:val="0023293E"/>
    <w:rsid w:val="00237532"/>
    <w:rsid w:val="00246C26"/>
    <w:rsid w:val="0025047F"/>
    <w:rsid w:val="00273742"/>
    <w:rsid w:val="00275263"/>
    <w:rsid w:val="002A724B"/>
    <w:rsid w:val="002B0FC3"/>
    <w:rsid w:val="002C0353"/>
    <w:rsid w:val="002C19C1"/>
    <w:rsid w:val="002D370E"/>
    <w:rsid w:val="002E279D"/>
    <w:rsid w:val="002F385C"/>
    <w:rsid w:val="0030598C"/>
    <w:rsid w:val="00353DA5"/>
    <w:rsid w:val="00354CFB"/>
    <w:rsid w:val="00357F4B"/>
    <w:rsid w:val="003818C7"/>
    <w:rsid w:val="00386FCB"/>
    <w:rsid w:val="003E6273"/>
    <w:rsid w:val="00415F9D"/>
    <w:rsid w:val="00433EB2"/>
    <w:rsid w:val="00447516"/>
    <w:rsid w:val="00474C8C"/>
    <w:rsid w:val="004950C3"/>
    <w:rsid w:val="004C7FBA"/>
    <w:rsid w:val="00501CAA"/>
    <w:rsid w:val="005021E4"/>
    <w:rsid w:val="00526CC4"/>
    <w:rsid w:val="00577845"/>
    <w:rsid w:val="00597913"/>
    <w:rsid w:val="005A4A8A"/>
    <w:rsid w:val="005A663C"/>
    <w:rsid w:val="006063D7"/>
    <w:rsid w:val="00621056"/>
    <w:rsid w:val="00630160"/>
    <w:rsid w:val="00653234"/>
    <w:rsid w:val="006B2AF9"/>
    <w:rsid w:val="006C63A4"/>
    <w:rsid w:val="00752D6B"/>
    <w:rsid w:val="00787551"/>
    <w:rsid w:val="00792352"/>
    <w:rsid w:val="007B7216"/>
    <w:rsid w:val="007F5AEA"/>
    <w:rsid w:val="00800F64"/>
    <w:rsid w:val="00807428"/>
    <w:rsid w:val="00810284"/>
    <w:rsid w:val="008153A5"/>
    <w:rsid w:val="00841A77"/>
    <w:rsid w:val="00870E0C"/>
    <w:rsid w:val="00882C4A"/>
    <w:rsid w:val="008C2B4A"/>
    <w:rsid w:val="008C5D5F"/>
    <w:rsid w:val="008D555C"/>
    <w:rsid w:val="008E0061"/>
    <w:rsid w:val="008F29C8"/>
    <w:rsid w:val="008F34D2"/>
    <w:rsid w:val="008F57C8"/>
    <w:rsid w:val="009025D0"/>
    <w:rsid w:val="00906B54"/>
    <w:rsid w:val="00912C49"/>
    <w:rsid w:val="0093533E"/>
    <w:rsid w:val="00943A2E"/>
    <w:rsid w:val="00952B15"/>
    <w:rsid w:val="00981034"/>
    <w:rsid w:val="00992BC5"/>
    <w:rsid w:val="00A070C5"/>
    <w:rsid w:val="00A214BB"/>
    <w:rsid w:val="00A41DEF"/>
    <w:rsid w:val="00A52BC4"/>
    <w:rsid w:val="00A6689A"/>
    <w:rsid w:val="00A66A5E"/>
    <w:rsid w:val="00A72295"/>
    <w:rsid w:val="00A81BF7"/>
    <w:rsid w:val="00A94326"/>
    <w:rsid w:val="00AB2591"/>
    <w:rsid w:val="00B22697"/>
    <w:rsid w:val="00B71F3A"/>
    <w:rsid w:val="00B873F5"/>
    <w:rsid w:val="00BA4477"/>
    <w:rsid w:val="00BA4C7F"/>
    <w:rsid w:val="00BA6924"/>
    <w:rsid w:val="00BE43D1"/>
    <w:rsid w:val="00BE4D11"/>
    <w:rsid w:val="00C73C74"/>
    <w:rsid w:val="00CA4A79"/>
    <w:rsid w:val="00CD3E5A"/>
    <w:rsid w:val="00D015E9"/>
    <w:rsid w:val="00D300DD"/>
    <w:rsid w:val="00D4305C"/>
    <w:rsid w:val="00D46EDB"/>
    <w:rsid w:val="00D601C0"/>
    <w:rsid w:val="00D7047B"/>
    <w:rsid w:val="00D93E1C"/>
    <w:rsid w:val="00DB2B33"/>
    <w:rsid w:val="00DD2C77"/>
    <w:rsid w:val="00DD5D25"/>
    <w:rsid w:val="00E278EC"/>
    <w:rsid w:val="00E45D66"/>
    <w:rsid w:val="00EB3762"/>
    <w:rsid w:val="00EB3D5B"/>
    <w:rsid w:val="00ED5D5C"/>
    <w:rsid w:val="00EE3498"/>
    <w:rsid w:val="00EF53C4"/>
    <w:rsid w:val="00F2283F"/>
    <w:rsid w:val="00F667DA"/>
    <w:rsid w:val="00F71A12"/>
    <w:rsid w:val="00F91CEF"/>
    <w:rsid w:val="00FA1802"/>
    <w:rsid w:val="00FD4409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ny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B873F5"/>
    <w:pPr>
      <w:spacing w:before="100" w:after="100"/>
    </w:pPr>
    <w:rPr>
      <w:szCs w:val="20"/>
    </w:rPr>
  </w:style>
  <w:style w:type="table" w:styleId="Tabela-Siatka">
    <w:name w:val="Table Grid"/>
    <w:basedOn w:val="Standardowy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Akapitzlist"/>
    <w:qFormat/>
    <w:rsid w:val="008F57C8"/>
    <w:pPr>
      <w:numPr>
        <w:numId w:val="13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3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Poprawka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ny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B873F5"/>
    <w:pPr>
      <w:spacing w:before="100" w:after="100"/>
    </w:pPr>
    <w:rPr>
      <w:szCs w:val="20"/>
    </w:rPr>
  </w:style>
  <w:style w:type="table" w:styleId="Tabela-Siatka">
    <w:name w:val="Table Grid"/>
    <w:basedOn w:val="Standardowy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Akapitzlist"/>
    <w:qFormat/>
    <w:rsid w:val="008F57C8"/>
    <w:pPr>
      <w:numPr>
        <w:numId w:val="13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3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Poprawka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E10F-906A-4B67-BB2F-666CB2F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Urawski Sławomir</dc:creator>
  <cp:lastModifiedBy>Kozlowski Adam</cp:lastModifiedBy>
  <cp:revision>4</cp:revision>
  <dcterms:created xsi:type="dcterms:W3CDTF">2022-09-27T12:52:00Z</dcterms:created>
  <dcterms:modified xsi:type="dcterms:W3CDTF">2022-09-27T13:29:00Z</dcterms:modified>
</cp:coreProperties>
</file>