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0BF" w:rsidRPr="006F40BF" w:rsidRDefault="006F40BF" w:rsidP="006F40BF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Wiedeń, dnia 06.03.2024</w:t>
      </w:r>
    </w:p>
    <w:p w:rsidR="006F40BF" w:rsidRDefault="006F40BF" w:rsidP="006F40BF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CE790F">
        <w:rPr>
          <w:rFonts w:ascii="Arial" w:hAnsi="Arial" w:cs="Arial"/>
          <w:b/>
          <w:sz w:val="24"/>
          <w:szCs w:val="24"/>
        </w:rPr>
        <w:t>Załącznik nr 1</w:t>
      </w:r>
    </w:p>
    <w:p w:rsidR="006F40BF" w:rsidRDefault="006F40BF" w:rsidP="006F40BF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Wykaz składników majątku ruchomego </w:t>
      </w:r>
      <w:r>
        <w:rPr>
          <w:rFonts w:ascii="Arial" w:hAnsi="Arial" w:cs="Arial"/>
          <w:sz w:val="24"/>
          <w:szCs w:val="24"/>
        </w:rPr>
        <w:t>Stałego Przedstawicielstwa RP przy BNZiOM w Wiedniu</w:t>
      </w:r>
      <w:r>
        <w:rPr>
          <w:rFonts w:ascii="Arial" w:hAnsi="Arial" w:cs="Arial"/>
          <w:sz w:val="24"/>
          <w:szCs w:val="24"/>
        </w:rPr>
        <w:t xml:space="preserve"> uznanych za zbędne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I przetarg)</w:t>
      </w:r>
    </w:p>
    <w:p w:rsidR="00BE32B7" w:rsidRDefault="00BE32B7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1826"/>
        <w:gridCol w:w="1324"/>
        <w:gridCol w:w="2153"/>
        <w:gridCol w:w="1819"/>
        <w:gridCol w:w="1843"/>
      </w:tblGrid>
      <w:tr w:rsidR="007E768D" w:rsidRPr="007E768D" w:rsidTr="007E768D">
        <w:trPr>
          <w:trHeight w:val="82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Nr inwentarzowy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Ocena stanu środka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oszacowania wg. Komisji – cena wywoławcza (EUR)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7E768D" w:rsidRDefault="007E768D" w:rsidP="007E768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7E768D" w:rsidRPr="007E768D" w:rsidRDefault="007E768D" w:rsidP="007E768D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7E768D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Zagospodarowanie</w:t>
            </w:r>
          </w:p>
        </w:tc>
      </w:tr>
      <w:tr w:rsidR="007E768D" w:rsidRPr="002E4E3C" w:rsidTr="007E768D">
        <w:trPr>
          <w:trHeight w:val="801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63A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Krzesło tapicerowane, rude składane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008-0454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8D" w:rsidRPr="002E4E3C" w:rsidRDefault="007E768D" w:rsidP="006F4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</w:t>
            </w: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90%</w:t>
            </w: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składnik zbędny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68D" w:rsidRPr="007E768D" w:rsidRDefault="007E768D" w:rsidP="00A26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E768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 innej jednostce sektora fin. publicznych;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sprzedaż</w:t>
            </w:r>
          </w:p>
        </w:tc>
      </w:tr>
      <w:tr w:rsidR="007E768D" w:rsidRPr="002E4E3C" w:rsidTr="007E768D">
        <w:trPr>
          <w:trHeight w:val="801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63A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Krzesło tapicerowane, rude składane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008-0455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8D" w:rsidRPr="002E4E3C" w:rsidRDefault="007E768D" w:rsidP="006F4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90%</w:t>
            </w: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składnik zbędny</w:t>
            </w: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68D" w:rsidRPr="007E768D" w:rsidRDefault="007E768D" w:rsidP="00A26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E768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 innej jednostce sektora fin. publicznych;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sprzedaż</w:t>
            </w:r>
          </w:p>
        </w:tc>
      </w:tr>
      <w:tr w:rsidR="007E768D" w:rsidRPr="002E4E3C" w:rsidTr="007E768D">
        <w:trPr>
          <w:trHeight w:val="801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63A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Krzesło tapicerowane, rude składane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008-0456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8D" w:rsidRPr="002E4E3C" w:rsidRDefault="007E768D" w:rsidP="006F4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90%</w:t>
            </w: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składnik zbędny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68D" w:rsidRPr="007E768D" w:rsidRDefault="007E768D" w:rsidP="00A26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E768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 innej jednostce sektora fin. publicznych;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sprzedaż</w:t>
            </w:r>
          </w:p>
        </w:tc>
      </w:tr>
      <w:tr w:rsidR="007E768D" w:rsidRPr="002E4E3C" w:rsidTr="007E768D">
        <w:trPr>
          <w:trHeight w:val="801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Leżanka „Elba” szara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008-0498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80%</w:t>
            </w: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otarte </w:t>
            </w: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trwale obicie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składnik zbędny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68D" w:rsidRPr="007E768D" w:rsidRDefault="007E768D" w:rsidP="00A26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E768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 innej jednostce sektora fin. publicznych;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sprzedaż</w:t>
            </w:r>
          </w:p>
        </w:tc>
      </w:tr>
      <w:tr w:rsidR="007E768D" w:rsidRPr="002E4E3C" w:rsidTr="007E768D">
        <w:trPr>
          <w:trHeight w:val="801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Krzesło tapicerowane </w:t>
            </w:r>
            <w:r w:rsidRPr="004156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rzeźbione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008-0743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8D" w:rsidRPr="002E4E3C" w:rsidRDefault="007E768D" w:rsidP="006F4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90%, składnik zbędny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68D" w:rsidRPr="007E768D" w:rsidRDefault="007E768D" w:rsidP="00A26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E768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 innej jednostce sektora fin. publicznych;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sprzedaż</w:t>
            </w:r>
          </w:p>
        </w:tc>
      </w:tr>
      <w:tr w:rsidR="007E768D" w:rsidRPr="002E4E3C" w:rsidTr="007E768D">
        <w:trPr>
          <w:trHeight w:val="801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Krzesło tapicerowane </w:t>
            </w:r>
            <w:r w:rsidRPr="004156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rzeźbione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008-0744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8D" w:rsidRPr="002E4E3C" w:rsidRDefault="007E768D" w:rsidP="006F4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90%, składnik zbędny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68D" w:rsidRPr="007E768D" w:rsidRDefault="007E768D" w:rsidP="00A26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E768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 innej jednostce sektora fin. publicznych;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sprzedaż</w:t>
            </w:r>
          </w:p>
        </w:tc>
      </w:tr>
      <w:tr w:rsidR="007E768D" w:rsidRPr="002E4E3C" w:rsidTr="007E768D">
        <w:trPr>
          <w:trHeight w:val="801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Krzesło tapicerowane </w:t>
            </w:r>
            <w:r w:rsidRPr="004156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rzeźbione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008-0745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8D" w:rsidRPr="002E4E3C" w:rsidRDefault="007E768D" w:rsidP="006F4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90%</w:t>
            </w: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składni zbędny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68D" w:rsidRPr="007E768D" w:rsidRDefault="007E768D" w:rsidP="00A26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E768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 innej jednostce sektora fin. publicznych;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sprzedaż</w:t>
            </w:r>
          </w:p>
        </w:tc>
      </w:tr>
      <w:tr w:rsidR="007E768D" w:rsidRPr="002E4E3C" w:rsidTr="007E768D">
        <w:trPr>
          <w:trHeight w:val="801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Krzesło tapicerowane </w:t>
            </w:r>
            <w:r w:rsidRPr="004156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rzeźbione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008-0746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8D" w:rsidRPr="002E4E3C" w:rsidRDefault="007E768D" w:rsidP="006F4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90%, składnik zbędny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68D" w:rsidRPr="007E768D" w:rsidRDefault="007E768D" w:rsidP="00A26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E768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 innej jednostce sektora fin. publicznych;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sprzedaż</w:t>
            </w:r>
          </w:p>
        </w:tc>
      </w:tr>
      <w:tr w:rsidR="007E768D" w:rsidRPr="002E4E3C" w:rsidTr="007E768D">
        <w:trPr>
          <w:trHeight w:val="801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Krzesło tapicerowane </w:t>
            </w:r>
            <w:r w:rsidRPr="004156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rzeźbione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008-0750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8D" w:rsidRPr="002E4E3C" w:rsidRDefault="007E768D" w:rsidP="006F4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90%</w:t>
            </w: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składnik zbędny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68D" w:rsidRPr="007E768D" w:rsidRDefault="007E768D" w:rsidP="00A26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E768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 innej jednostce sektora fin. publicznych;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sprzedaż</w:t>
            </w:r>
          </w:p>
        </w:tc>
      </w:tr>
      <w:tr w:rsidR="007E768D" w:rsidRPr="002E4E3C" w:rsidTr="007E768D">
        <w:trPr>
          <w:trHeight w:val="801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Krzesło tapicerowane </w:t>
            </w:r>
            <w:r w:rsidRPr="004156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rzeźbione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008-0751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8D" w:rsidRPr="002E4E3C" w:rsidRDefault="007E768D" w:rsidP="006F4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90%</w:t>
            </w: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składnik zbędny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68D" w:rsidRPr="002E4E3C" w:rsidRDefault="007E768D" w:rsidP="00A26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68D" w:rsidRPr="007E768D" w:rsidRDefault="007E768D" w:rsidP="00A26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E768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 innej jednostce sektora fin. publicznych;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sprzedaż</w:t>
            </w:r>
          </w:p>
        </w:tc>
      </w:tr>
      <w:tr w:rsidR="007E768D" w:rsidRPr="002E4E3C" w:rsidTr="007E768D">
        <w:trPr>
          <w:trHeight w:val="801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Krzesło tapicerowane </w:t>
            </w:r>
            <w:r w:rsidRPr="004156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rzeźbione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008-0755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8D" w:rsidRPr="002E4E3C" w:rsidRDefault="007E768D" w:rsidP="006F4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90%</w:t>
            </w: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składnik zbędny</w:t>
            </w: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68D" w:rsidRPr="002E4E3C" w:rsidRDefault="007E768D" w:rsidP="00A26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68D" w:rsidRPr="007E768D" w:rsidRDefault="007E768D" w:rsidP="00A26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E768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 innej jednostce sektora fin. publicznych; sprzedaż,</w:t>
            </w:r>
          </w:p>
        </w:tc>
      </w:tr>
      <w:tr w:rsidR="007E768D" w:rsidRPr="002E4E3C" w:rsidTr="007E768D">
        <w:trPr>
          <w:trHeight w:val="97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Krzesło tapicerowane </w:t>
            </w:r>
            <w:r w:rsidRPr="004156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rzeźbione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008-0764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8D" w:rsidRPr="002E4E3C" w:rsidRDefault="007E768D" w:rsidP="006F4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90%</w:t>
            </w: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składnik zbędny</w:t>
            </w: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68D" w:rsidRPr="002E4E3C" w:rsidRDefault="007E768D" w:rsidP="00A26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68D" w:rsidRPr="007E768D" w:rsidRDefault="007E768D" w:rsidP="00A26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:rsidR="007E768D" w:rsidRPr="007E768D" w:rsidRDefault="007E768D" w:rsidP="007E768D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Przekazanie innej jednostce sektora fin. Publicznych, sprzedaż</w:t>
            </w:r>
          </w:p>
        </w:tc>
      </w:tr>
      <w:tr w:rsidR="007E768D" w:rsidRPr="002E4E3C" w:rsidTr="007E768D">
        <w:trPr>
          <w:trHeight w:val="801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8D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Krzesło tapicerowane </w:t>
            </w:r>
            <w:r w:rsidRPr="004156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rzeźbione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008-0765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8D" w:rsidRPr="002E4E3C" w:rsidRDefault="007E768D" w:rsidP="006F4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90%</w:t>
            </w: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składnik zbędny</w:t>
            </w: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68D" w:rsidRPr="002E4E3C" w:rsidRDefault="007E768D" w:rsidP="00A26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68D" w:rsidRPr="007E768D" w:rsidRDefault="007E768D" w:rsidP="00A26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E768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 innej jednostce sektora fin. publicznych;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sprzedaż</w:t>
            </w:r>
          </w:p>
        </w:tc>
      </w:tr>
      <w:tr w:rsidR="007E768D" w:rsidRPr="002E4E3C" w:rsidTr="007E768D">
        <w:trPr>
          <w:trHeight w:val="801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8D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Krzesło tapicerowane </w:t>
            </w:r>
            <w:r w:rsidRPr="004156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rzeźbione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008-0778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90%, zabrudzone obicie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68D" w:rsidRPr="002E4E3C" w:rsidRDefault="007E768D" w:rsidP="00A26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68D" w:rsidRPr="007E768D" w:rsidRDefault="007E768D" w:rsidP="00A26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E768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 innej jednostce sektora fin. publicznych;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sprzedaż</w:t>
            </w:r>
          </w:p>
        </w:tc>
      </w:tr>
      <w:tr w:rsidR="007E768D" w:rsidRPr="002E4E3C" w:rsidTr="007E768D">
        <w:trPr>
          <w:trHeight w:val="801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8D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Żyrandol kryształki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008-0266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60%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68D" w:rsidRPr="002E4E3C" w:rsidRDefault="007E768D" w:rsidP="00A26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68D" w:rsidRPr="007E768D" w:rsidRDefault="007E768D" w:rsidP="00A26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E768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 innej jednostce sektora fin. publicznych;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sprzedaż</w:t>
            </w:r>
          </w:p>
        </w:tc>
      </w:tr>
      <w:tr w:rsidR="007E768D" w:rsidRPr="002E4E3C" w:rsidTr="007E768D">
        <w:trPr>
          <w:trHeight w:val="801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8D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Żyrandol kryształki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008-0267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60%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68D" w:rsidRPr="002E4E3C" w:rsidRDefault="007E768D" w:rsidP="00A26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D" w:rsidRPr="007E768D" w:rsidRDefault="007E768D" w:rsidP="00A26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E768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 innej jednostce sektora fin. publicznych;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sprzedaż</w:t>
            </w:r>
          </w:p>
        </w:tc>
      </w:tr>
      <w:tr w:rsidR="007E768D" w:rsidRPr="002E4E3C" w:rsidTr="007E768D">
        <w:trPr>
          <w:trHeight w:val="801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8D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Sofa sienna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008-0951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8D" w:rsidRPr="002E4E3C" w:rsidRDefault="007E768D" w:rsidP="006F4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70%</w:t>
            </w: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składnik zbędny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68D" w:rsidRPr="002E4E3C" w:rsidRDefault="007E768D" w:rsidP="00A26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68D" w:rsidRPr="007E768D" w:rsidRDefault="007E768D" w:rsidP="00A26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E768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 innej jednostce sektora fin. publicznych;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sprzedaż</w:t>
            </w:r>
          </w:p>
        </w:tc>
      </w:tr>
      <w:tr w:rsidR="007E768D" w:rsidRPr="002E4E3C" w:rsidTr="007E768D">
        <w:trPr>
          <w:trHeight w:val="801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8D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Sofa „Elba” szara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008-1044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60%, składnik zbędny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68D" w:rsidRPr="002E4E3C" w:rsidRDefault="007E768D" w:rsidP="00A26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68D" w:rsidRPr="007E768D" w:rsidRDefault="007E768D" w:rsidP="00A26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E768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 innej jednostce sektora fin. publicznych;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sprzedaż</w:t>
            </w:r>
          </w:p>
        </w:tc>
      </w:tr>
      <w:tr w:rsidR="007E768D" w:rsidRPr="002E4E3C" w:rsidTr="007E768D">
        <w:trPr>
          <w:trHeight w:val="801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8D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Otomana „Elba”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008-0497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80%</w:t>
            </w: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zabrudzone obicie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brak elementu, składnik zbędny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68D" w:rsidRPr="002E4E3C" w:rsidRDefault="007E768D" w:rsidP="00A26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68D" w:rsidRPr="007E768D" w:rsidRDefault="007E768D" w:rsidP="00A26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E768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 innej jednostce sektora fin. publicznych;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sprzedaż</w:t>
            </w:r>
          </w:p>
        </w:tc>
      </w:tr>
      <w:tr w:rsidR="007E768D" w:rsidRPr="002E4E3C" w:rsidTr="007E768D">
        <w:trPr>
          <w:trHeight w:val="801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Kanapa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809-0036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60%</w:t>
            </w:r>
            <w:r w:rsidRPr="002E4E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widoczne ślady użytkowania, składnik zbędny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8D" w:rsidRPr="002E4E3C" w:rsidRDefault="007E768D" w:rsidP="00A26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68D" w:rsidRPr="007E768D" w:rsidRDefault="007E768D" w:rsidP="00A26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E768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 innej jednostce sektora fin. publicznych;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sprzedaż</w:t>
            </w:r>
          </w:p>
        </w:tc>
      </w:tr>
    </w:tbl>
    <w:p w:rsidR="00BE32B7" w:rsidRDefault="00BE32B7">
      <w:bookmarkStart w:id="0" w:name="_GoBack"/>
      <w:bookmarkEnd w:id="0"/>
    </w:p>
    <w:sectPr w:rsidR="00BE3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DDE" w:rsidRDefault="00676DDE" w:rsidP="00BE32B7">
      <w:pPr>
        <w:spacing w:after="0" w:line="240" w:lineRule="auto"/>
      </w:pPr>
      <w:r>
        <w:separator/>
      </w:r>
    </w:p>
  </w:endnote>
  <w:endnote w:type="continuationSeparator" w:id="0">
    <w:p w:rsidR="00676DDE" w:rsidRDefault="00676DDE" w:rsidP="00BE3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DDE" w:rsidRDefault="00676DDE" w:rsidP="00BE32B7">
      <w:pPr>
        <w:spacing w:after="0" w:line="240" w:lineRule="auto"/>
      </w:pPr>
      <w:r>
        <w:separator/>
      </w:r>
    </w:p>
  </w:footnote>
  <w:footnote w:type="continuationSeparator" w:id="0">
    <w:p w:rsidR="00676DDE" w:rsidRDefault="00676DDE" w:rsidP="00BE3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01A93"/>
    <w:multiLevelType w:val="multilevel"/>
    <w:tmpl w:val="3CF2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B7"/>
    <w:rsid w:val="001378BF"/>
    <w:rsid w:val="00676DDE"/>
    <w:rsid w:val="006F40BF"/>
    <w:rsid w:val="007E5646"/>
    <w:rsid w:val="007E768D"/>
    <w:rsid w:val="007F06FE"/>
    <w:rsid w:val="00815A50"/>
    <w:rsid w:val="00B61D5D"/>
    <w:rsid w:val="00B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DA5AD"/>
  <w15:chartTrackingRefBased/>
  <w15:docId w15:val="{9E3CB458-66B4-432C-BF31-19E46398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2B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32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32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32B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E32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Śmieciński Jacek</dc:creator>
  <cp:keywords/>
  <dc:description/>
  <cp:lastModifiedBy>Śmieciński Jacek</cp:lastModifiedBy>
  <cp:revision>2</cp:revision>
  <cp:lastPrinted>2025-01-24T13:03:00Z</cp:lastPrinted>
  <dcterms:created xsi:type="dcterms:W3CDTF">2025-03-06T09:46:00Z</dcterms:created>
  <dcterms:modified xsi:type="dcterms:W3CDTF">2025-03-06T09:46:00Z</dcterms:modified>
</cp:coreProperties>
</file>