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Pr="00683C29" w:rsidRDefault="00CB0BB4" w:rsidP="00EA3171">
      <w:pPr>
        <w:tabs>
          <w:tab w:val="left" w:pos="2534"/>
        </w:tabs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</w:p>
    <w:p w:rsidR="00266130" w:rsidRPr="00683C29" w:rsidRDefault="00CB0BB4" w:rsidP="00EA3171">
      <w:pPr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 xml:space="preserve">Warszawa, dnia </w:t>
      </w:r>
      <w:bookmarkStart w:id="0" w:name="ezdDataPodpisu"/>
      <w:r w:rsidRPr="00683C29">
        <w:rPr>
          <w:rFonts w:ascii="Arial" w:hAnsi="Arial" w:cs="Arial"/>
          <w:sz w:val="20"/>
          <w:szCs w:val="20"/>
        </w:rPr>
        <w:t>15 marca 2019</w:t>
      </w:r>
      <w:bookmarkEnd w:id="0"/>
      <w:r w:rsidRPr="00683C29">
        <w:rPr>
          <w:rFonts w:ascii="Arial" w:hAnsi="Arial" w:cs="Arial"/>
          <w:sz w:val="20"/>
          <w:szCs w:val="20"/>
        </w:rPr>
        <w:t xml:space="preserve"> </w:t>
      </w:r>
      <w:r w:rsidRPr="00683C29">
        <w:rPr>
          <w:rFonts w:ascii="Arial" w:hAnsi="Arial" w:cs="Arial"/>
          <w:sz w:val="20"/>
          <w:szCs w:val="20"/>
        </w:rPr>
        <w:t>r.</w:t>
      </w:r>
    </w:p>
    <w:p w:rsidR="00420AC6" w:rsidRPr="00683C29" w:rsidRDefault="00CB0BB4" w:rsidP="00EA3171">
      <w:pPr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Pr="00683C29" w:rsidRDefault="00CB0BB4" w:rsidP="00EA3171">
      <w:pPr>
        <w:tabs>
          <w:tab w:val="left" w:pos="816"/>
        </w:tabs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ab/>
      </w:r>
    </w:p>
    <w:p w:rsidR="009C3076" w:rsidRPr="00683C29" w:rsidRDefault="00CB0BB4" w:rsidP="00EA3171">
      <w:pPr>
        <w:tabs>
          <w:tab w:val="left" w:pos="1848"/>
        </w:tabs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ab/>
      </w:r>
    </w:p>
    <w:p w:rsidR="00683C29" w:rsidRDefault="00CB0BB4" w:rsidP="00EA317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159385</wp:posOffset>
                </wp:positionV>
                <wp:extent cx="1996440" cy="0"/>
                <wp:effectExtent l="0" t="0" r="2286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64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height:0;margin-left:-14.1pt;margin-top:12.55pt;mso-height-percent:0;mso-height-relative:page;mso-width-percent:0;mso-width-relative:page;mso-wrap-distance-bottom:0;mso-wrap-distance-left:9pt;mso-wrap-distance-right:9pt;mso-wrap-distance-top:0;mso-wrap-style:square;position:absolute;visibility:visible;width:157.2pt;z-index:251659264" strokecolor="gray" strokeweight="0.25pt">
                <v:shadow color="#7f7f7f" opacity="0.5" offset="1pt"/>
              </v:shape>
            </w:pict>
          </mc:Fallback>
        </mc:AlternateContent>
      </w:r>
    </w:p>
    <w:p w:rsidR="000F78C0" w:rsidRDefault="00CB0BB4" w:rsidP="00EA317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D9741B" w:rsidRPr="00683C29" w:rsidRDefault="00CB0BB4" w:rsidP="00EA3171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 xml:space="preserve"> </w:t>
      </w:r>
      <w:bookmarkStart w:id="1" w:name="ezdSprawaZnak"/>
      <w:r w:rsidRPr="00683C29">
        <w:rPr>
          <w:rFonts w:ascii="Arial" w:hAnsi="Arial" w:cs="Arial"/>
          <w:sz w:val="20"/>
          <w:szCs w:val="20"/>
        </w:rPr>
        <w:t>DMP-II.025.109.2019</w:t>
      </w:r>
      <w:bookmarkEnd w:id="1"/>
      <w:r w:rsidRPr="00683C2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IM</w:t>
      </w:r>
    </w:p>
    <w:p w:rsidR="005B492B" w:rsidRPr="00683C29" w:rsidRDefault="00CB0BB4" w:rsidP="00EA3171">
      <w:pPr>
        <w:tabs>
          <w:tab w:val="center" w:pos="1980"/>
          <w:tab w:val="left" w:pos="5273"/>
        </w:tabs>
        <w:spacing w:line="260" w:lineRule="atLeast"/>
        <w:outlineLvl w:val="0"/>
        <w:rPr>
          <w:rFonts w:ascii="Arial" w:hAnsi="Arial" w:cs="Arial"/>
          <w:sz w:val="22"/>
          <w:szCs w:val="22"/>
        </w:rPr>
      </w:pPr>
    </w:p>
    <w:p w:rsidR="003F1C67" w:rsidRDefault="00CB0BB4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1D7C2F" w:rsidRDefault="00CB0BB4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B96289" w:rsidRDefault="00CB0BB4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242C99" w:rsidRDefault="00CB0BB4" w:rsidP="009C18C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</w:t>
      </w:r>
    </w:p>
    <w:p w:rsidR="00242C9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34 ust. 5 ustawy z dnia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marca</w:t>
      </w:r>
      <w:r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 xml:space="preserve">Prawo Przedsiębiorców </w:t>
      </w:r>
      <w:r>
        <w:rPr>
          <w:rFonts w:ascii="Arial" w:hAnsi="Arial" w:cs="Arial"/>
          <w:sz w:val="20"/>
          <w:szCs w:val="20"/>
        </w:rPr>
        <w:t>(Dz.U. z 20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646</w:t>
      </w:r>
      <w:r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późn. zm.) oraz art. 9 ust. 1 ustawy z dnia 26 października 1982</w:t>
      </w:r>
      <w:r>
        <w:rPr>
          <w:rFonts w:ascii="Arial" w:hAnsi="Arial" w:cs="Arial"/>
          <w:sz w:val="20"/>
          <w:szCs w:val="20"/>
        </w:rPr>
        <w:t xml:space="preserve"> r. </w:t>
      </w:r>
      <w:r>
        <w:rPr>
          <w:rFonts w:ascii="Arial" w:hAnsi="Arial" w:cs="Arial"/>
          <w:sz w:val="20"/>
          <w:szCs w:val="20"/>
        </w:rPr>
        <w:t>o wychowaniu w trzeźwości i </w:t>
      </w:r>
      <w:r>
        <w:rPr>
          <w:rFonts w:ascii="Arial" w:hAnsi="Arial" w:cs="Arial"/>
          <w:sz w:val="20"/>
          <w:szCs w:val="20"/>
        </w:rPr>
        <w:t>przeciwdziałaniu alkoholizmowi (Dz. U. z 201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2137</w:t>
      </w:r>
      <w:r>
        <w:rPr>
          <w:rFonts w:ascii="Arial" w:hAnsi="Arial" w:cs="Arial"/>
          <w:sz w:val="20"/>
          <w:szCs w:val="20"/>
        </w:rPr>
        <w:t xml:space="preserve"> z późn.</w:t>
      </w:r>
      <w:r>
        <w:rPr>
          <w:rFonts w:ascii="Arial" w:hAnsi="Arial" w:cs="Arial"/>
          <w:sz w:val="20"/>
          <w:szCs w:val="20"/>
        </w:rPr>
        <w:t>zm.), po rozpatrzeniu wniosku o </w:t>
      </w:r>
      <w:r>
        <w:rPr>
          <w:rFonts w:ascii="Arial" w:hAnsi="Arial" w:cs="Arial"/>
          <w:sz w:val="20"/>
          <w:szCs w:val="20"/>
        </w:rPr>
        <w:t xml:space="preserve">wydanie </w:t>
      </w:r>
      <w:r>
        <w:rPr>
          <w:rFonts w:ascii="Arial" w:hAnsi="Arial" w:cs="Arial"/>
          <w:sz w:val="20"/>
          <w:szCs w:val="20"/>
        </w:rPr>
        <w:t>wyjaśnienia</w:t>
      </w:r>
      <w:r>
        <w:rPr>
          <w:rFonts w:ascii="Arial" w:hAnsi="Arial" w:cs="Arial"/>
          <w:sz w:val="20"/>
          <w:szCs w:val="20"/>
        </w:rPr>
        <w:t xml:space="preserve"> co do zakresu i sposobu zastosowania przepisów, z których wynika obowiązek świadczenia </w:t>
      </w:r>
      <w:r>
        <w:rPr>
          <w:rFonts w:ascii="Arial" w:hAnsi="Arial" w:cs="Arial"/>
          <w:sz w:val="20"/>
          <w:szCs w:val="20"/>
        </w:rPr>
        <w:t xml:space="preserve">przez przedsiębiorcę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aniny publicznej, złożonego w Ministerstwie Przedsiębi</w:t>
      </w:r>
      <w:r>
        <w:rPr>
          <w:rFonts w:ascii="Arial" w:hAnsi="Arial" w:cs="Arial"/>
          <w:sz w:val="20"/>
          <w:szCs w:val="20"/>
        </w:rPr>
        <w:t xml:space="preserve">orczości i Technologii w dniu </w:t>
      </w:r>
      <w:r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marca</w:t>
      </w:r>
      <w:r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 r.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Nr rej. </w:t>
      </w:r>
      <w:r w:rsidR="006814D3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przez przedsiębiorcę:</w:t>
      </w:r>
    </w:p>
    <w:p w:rsidR="00242C9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6814D3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XXXXXXXXXXXXXXXXXXXX</w:t>
      </w:r>
    </w:p>
    <w:p w:rsidR="00242C99" w:rsidRDefault="006814D3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XXXXXXXXXXXXXXXXXXXXXXXXXXX</w:t>
      </w:r>
    </w:p>
    <w:p w:rsidR="00242C99" w:rsidRDefault="00CB0BB4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NIP </w:t>
      </w:r>
      <w:r w:rsidR="006814D3">
        <w:rPr>
          <w:rFonts w:ascii="Arial" w:hAnsi="Arial" w:cs="Arial"/>
          <w:b/>
          <w:sz w:val="20"/>
          <w:szCs w:val="20"/>
        </w:rPr>
        <w:t>XXXXXXXXXX</w:t>
      </w:r>
    </w:p>
    <w:p w:rsidR="006578E3" w:rsidRPr="006578E3" w:rsidRDefault="00CB0BB4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42C9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uznaję </w:t>
      </w:r>
      <w:r w:rsidRPr="00DF07B8">
        <w:rPr>
          <w:rFonts w:ascii="Arial" w:hAnsi="Arial" w:cs="Arial"/>
          <w:sz w:val="20"/>
          <w:szCs w:val="20"/>
        </w:rPr>
        <w:t xml:space="preserve">za prawidłowe stanowisko </w:t>
      </w:r>
      <w:r w:rsidRPr="00DF07B8">
        <w:rPr>
          <w:rFonts w:ascii="Arial" w:hAnsi="Arial" w:cs="Arial"/>
          <w:sz w:val="20"/>
          <w:szCs w:val="20"/>
        </w:rPr>
        <w:t>przedsiębiorcy</w:t>
      </w:r>
      <w:r w:rsidRPr="00DF07B8">
        <w:rPr>
          <w:rFonts w:ascii="Arial" w:hAnsi="Arial" w:cs="Arial"/>
          <w:sz w:val="20"/>
          <w:szCs w:val="20"/>
        </w:rPr>
        <w:t xml:space="preserve"> zawarte w</w:t>
      </w:r>
      <w:r w:rsidRPr="00DF07B8">
        <w:rPr>
          <w:rFonts w:ascii="Arial" w:hAnsi="Arial" w:cs="Arial"/>
          <w:sz w:val="20"/>
          <w:szCs w:val="20"/>
        </w:rPr>
        <w:t xml:space="preserve"> przedłożonym</w:t>
      </w:r>
      <w:r w:rsidRPr="00DF07B8">
        <w:rPr>
          <w:rFonts w:ascii="Arial" w:hAnsi="Arial" w:cs="Arial"/>
          <w:sz w:val="20"/>
          <w:szCs w:val="20"/>
        </w:rPr>
        <w:t xml:space="preserve"> wniosku</w:t>
      </w:r>
      <w:r w:rsidRPr="00DF07B8">
        <w:rPr>
          <w:rFonts w:ascii="Arial" w:hAnsi="Arial" w:cs="Arial"/>
          <w:sz w:val="20"/>
          <w:szCs w:val="20"/>
        </w:rPr>
        <w:t xml:space="preserve"> w zakresie konieczności uzyskania zezwolenia na obrót hurtowy w kraju napojami alkoholowymi o zawartości powyżej 18% alkoholu oraz wniesienia opłaty za jego wydanie</w:t>
      </w:r>
      <w:r w:rsidRPr="00DF07B8">
        <w:rPr>
          <w:rFonts w:ascii="Arial" w:hAnsi="Arial" w:cs="Arial"/>
          <w:sz w:val="20"/>
          <w:szCs w:val="20"/>
        </w:rPr>
        <w:t>.</w:t>
      </w:r>
    </w:p>
    <w:p w:rsidR="00242C99" w:rsidRDefault="00CB0BB4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2C99" w:rsidRDefault="00CB0BB4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</w:t>
      </w:r>
    </w:p>
    <w:p w:rsidR="00242C99" w:rsidRDefault="00CB0BB4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2C9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</w:t>
      </w:r>
      <w:r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marca</w:t>
      </w:r>
      <w:r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r. Minister Przedsiębiorczości i Technologii </w:t>
      </w:r>
      <w:r>
        <w:rPr>
          <w:rFonts w:ascii="Arial" w:hAnsi="Arial" w:cs="Arial"/>
          <w:sz w:val="20"/>
          <w:szCs w:val="20"/>
        </w:rPr>
        <w:t>otrzymał</w:t>
      </w:r>
      <w:r>
        <w:rPr>
          <w:rFonts w:ascii="Arial" w:hAnsi="Arial" w:cs="Arial"/>
          <w:sz w:val="20"/>
          <w:szCs w:val="20"/>
        </w:rPr>
        <w:t xml:space="preserve"> wniosek z dnia </w:t>
      </w:r>
      <w:r w:rsidR="00F85099">
        <w:rPr>
          <w:rFonts w:ascii="Arial" w:hAnsi="Arial" w:cs="Arial"/>
          <w:sz w:val="20"/>
          <w:szCs w:val="20"/>
        </w:rPr>
        <w:t>XX.XX.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r. przedsiębiorcy </w:t>
      </w:r>
      <w:r w:rsidR="00F85099">
        <w:rPr>
          <w:rFonts w:ascii="Arial" w:hAnsi="Arial" w:cs="Arial"/>
          <w:sz w:val="20"/>
          <w:szCs w:val="20"/>
        </w:rPr>
        <w:t>XXXXXX</w:t>
      </w:r>
      <w:r w:rsidRPr="005741A7">
        <w:rPr>
          <w:rFonts w:ascii="Arial" w:hAnsi="Arial" w:cs="Arial"/>
          <w:sz w:val="20"/>
          <w:szCs w:val="20"/>
        </w:rPr>
        <w:t xml:space="preserve"> </w:t>
      </w:r>
      <w:r w:rsidR="00F85099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siedzibą w </w:t>
      </w:r>
      <w:r w:rsidR="00F85099">
        <w:rPr>
          <w:rFonts w:ascii="Arial" w:hAnsi="Arial" w:cs="Arial"/>
          <w:sz w:val="20"/>
          <w:szCs w:val="20"/>
        </w:rPr>
        <w:t>XXXXXXX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wydanie interpretacji </w:t>
      </w:r>
      <w:r>
        <w:rPr>
          <w:rFonts w:ascii="Arial" w:hAnsi="Arial" w:cs="Arial"/>
          <w:sz w:val="20"/>
          <w:szCs w:val="20"/>
        </w:rPr>
        <w:t xml:space="preserve">indywidualnej </w:t>
      </w:r>
      <w:r>
        <w:rPr>
          <w:rFonts w:ascii="Arial" w:hAnsi="Arial" w:cs="Arial"/>
          <w:sz w:val="20"/>
          <w:szCs w:val="20"/>
        </w:rPr>
        <w:t>w trybie art.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 xml:space="preserve"> ustawy z </w:t>
      </w:r>
      <w:r>
        <w:rPr>
          <w:rFonts w:ascii="Arial" w:hAnsi="Arial" w:cs="Arial"/>
          <w:sz w:val="20"/>
          <w:szCs w:val="20"/>
        </w:rPr>
        <w:t>dnia 6 marca 2018 r. Prawo Przedsiębiorców (Dz</w:t>
      </w:r>
      <w:r>
        <w:rPr>
          <w:rFonts w:ascii="Arial" w:hAnsi="Arial" w:cs="Arial"/>
          <w:sz w:val="20"/>
          <w:szCs w:val="20"/>
        </w:rPr>
        <w:t>.U. z 2018 r. poz. 646 z późn. zm.).</w:t>
      </w:r>
    </w:p>
    <w:p w:rsidR="00560C3F" w:rsidRDefault="00CB0BB4" w:rsidP="00043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wniosku wynika, że przedsiębiorca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zamierza rozpocząć działalność gospodarczą w przedmiocie importu napojów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alkoholowych o zawartości powyżej 18% alkoholu. Napoje alkoholowe będą importowane głównie z</w:t>
      </w:r>
      <w:r>
        <w:rPr>
          <w:rFonts w:ascii="Arial" w:hAnsi="Arial" w:cs="Arial"/>
          <w:sz w:val="20"/>
          <w:szCs w:val="20"/>
        </w:rPr>
        <w:t> </w:t>
      </w:r>
      <w:r w:rsidRPr="00043145">
        <w:rPr>
          <w:rFonts w:ascii="Arial" w:hAnsi="Arial" w:cs="Arial"/>
          <w:sz w:val="20"/>
          <w:szCs w:val="20"/>
        </w:rPr>
        <w:t>Japonii, jednakże</w:t>
      </w:r>
      <w:r w:rsidRPr="00043145">
        <w:rPr>
          <w:rFonts w:ascii="Arial" w:hAnsi="Arial" w:cs="Arial"/>
          <w:sz w:val="20"/>
          <w:szCs w:val="20"/>
        </w:rPr>
        <w:t xml:space="preserve"> przedsiębiorca nie wyklucza, że import może nastąpić również z innych krajów spoza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unijnego obszaru celnego. Importowany alkohol zostanie wprowadzony bezpośrednio do składu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celnego</w:t>
      </w:r>
      <w:r>
        <w:rPr>
          <w:rFonts w:ascii="Arial" w:hAnsi="Arial" w:cs="Arial"/>
          <w:sz w:val="20"/>
          <w:szCs w:val="20"/>
        </w:rPr>
        <w:t>,</w:t>
      </w:r>
      <w:r w:rsidRPr="00043145">
        <w:rPr>
          <w:rFonts w:ascii="Arial" w:hAnsi="Arial" w:cs="Arial"/>
          <w:sz w:val="20"/>
          <w:szCs w:val="20"/>
        </w:rPr>
        <w:t xml:space="preserve"> znajdującego się w Polsce lub w innym kraju członkowskim Unii Europejskie</w:t>
      </w:r>
      <w:r w:rsidRPr="00043145">
        <w:rPr>
          <w:rFonts w:ascii="Arial" w:hAnsi="Arial" w:cs="Arial"/>
          <w:sz w:val="20"/>
          <w:szCs w:val="20"/>
        </w:rPr>
        <w:t>j i zostanie objęty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procedurą składowania celnego, o której mowa w art. 237 i nast. Rozporządzenia Parlamentu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Europejskiego i Rady (UE) nr 952/2013 z dnia 9 października 2013 r. ustanawiającego unijny kodeks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 xml:space="preserve">celny. Tym samym alkohol nie zostanie przez </w:t>
      </w:r>
      <w:r w:rsidRPr="00043145">
        <w:rPr>
          <w:rFonts w:ascii="Arial" w:hAnsi="Arial" w:cs="Arial"/>
          <w:sz w:val="20"/>
          <w:szCs w:val="20"/>
        </w:rPr>
        <w:t>przedsiębiorcę wprowadzony do obrotu na obszarze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celnym Unii Europejskiej. Następnie przedsiębiorca zamierza sprzedawać alkohol składowany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w ww. składach celnych na rzecz innych podmiotów (przedsiębiorców), z tym że w ramach ww.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 xml:space="preserve">transakcji towar (alkohol) </w:t>
      </w:r>
      <w:r w:rsidRPr="00043145">
        <w:rPr>
          <w:rFonts w:ascii="Arial" w:hAnsi="Arial" w:cs="Arial"/>
          <w:sz w:val="20"/>
          <w:szCs w:val="20"/>
        </w:rPr>
        <w:t xml:space="preserve">nie zostanie dopuszczony </w:t>
      </w:r>
      <w:r w:rsidRPr="00043145">
        <w:rPr>
          <w:rFonts w:ascii="Arial" w:hAnsi="Arial" w:cs="Arial"/>
          <w:sz w:val="20"/>
          <w:szCs w:val="20"/>
        </w:rPr>
        <w:lastRenderedPageBreak/>
        <w:t>do obrotu na terytorium Unii Europejskiej,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ponieważ w momencie sprzedaży przez Wnioskodawcę alkohol cały czas będzie znajdować się w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procedurze składowania w danym składzie celnym, albo zostanie przetransportowany do innego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 xml:space="preserve">składu </w:t>
      </w:r>
      <w:r w:rsidRPr="00043145">
        <w:rPr>
          <w:rFonts w:ascii="Arial" w:hAnsi="Arial" w:cs="Arial"/>
          <w:sz w:val="20"/>
          <w:szCs w:val="20"/>
        </w:rPr>
        <w:t>celnego w procedurze tranzytu. Wnioskodawca nie dokona zatem wprowadzenia alkoholu na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obszar unijnego obszaru celnego.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Takiego wprowadzenia celem dalszej sprzedaży na terytorium Polski lub innego kraju członkowskiego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 xml:space="preserve">Unii Europejskiej może dokonać dopiero </w:t>
      </w:r>
      <w:r w:rsidRPr="00043145">
        <w:rPr>
          <w:rFonts w:ascii="Arial" w:hAnsi="Arial" w:cs="Arial"/>
          <w:sz w:val="20"/>
          <w:szCs w:val="20"/>
        </w:rPr>
        <w:t>podmiot, który nabędzie alkohol od Wnioskodawcy (nie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można jednak wykluczyć, że alkohol nie zostanie wprowadzony do obrotu na terytorium Unii</w:t>
      </w:r>
      <w:r>
        <w:rPr>
          <w:rFonts w:ascii="Arial" w:hAnsi="Arial" w:cs="Arial"/>
          <w:sz w:val="20"/>
          <w:szCs w:val="20"/>
        </w:rPr>
        <w:t xml:space="preserve"> </w:t>
      </w:r>
      <w:r w:rsidRPr="00043145">
        <w:rPr>
          <w:rFonts w:ascii="Arial" w:hAnsi="Arial" w:cs="Arial"/>
          <w:sz w:val="20"/>
          <w:szCs w:val="20"/>
        </w:rPr>
        <w:t>Europejskiej, a wywieziony przez nabywcę do krajów trzecich).</w:t>
      </w:r>
    </w:p>
    <w:p w:rsidR="00231F4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558D" w:rsidRDefault="00CB0BB4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2D0D">
        <w:rPr>
          <w:rFonts w:ascii="Arial" w:hAnsi="Arial" w:cs="Arial"/>
          <w:b/>
          <w:sz w:val="20"/>
          <w:szCs w:val="20"/>
        </w:rPr>
        <w:t>Stanowisko wnioskodawcy:</w:t>
      </w:r>
    </w:p>
    <w:p w:rsidR="00B96289" w:rsidRPr="00A42D0D" w:rsidRDefault="00CB0BB4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10030" w:rsidRPr="00C10030" w:rsidRDefault="00CB0BB4" w:rsidP="00C100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0030">
        <w:rPr>
          <w:rFonts w:ascii="Arial" w:hAnsi="Arial" w:cs="Arial"/>
          <w:sz w:val="20"/>
          <w:szCs w:val="20"/>
        </w:rPr>
        <w:t>Zdaniem Wnioskodawcy, w p</w:t>
      </w:r>
      <w:r w:rsidRPr="00C10030">
        <w:rPr>
          <w:rFonts w:ascii="Arial" w:hAnsi="Arial" w:cs="Arial"/>
          <w:sz w:val="20"/>
          <w:szCs w:val="20"/>
        </w:rPr>
        <w:t>rzedstawionym stanie faktycznym (zdarzeniu przyszłym) Wnioskodawca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nie będzie zobowiązany do uzyskania zezwolenia na obrót hurtowy napojami alkoholowymi o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zawartości powyżej 18% alkoholu, o którym mowa w art. 9 ust. 1 ustawy z dnia 26 października 1982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 xml:space="preserve">r. </w:t>
      </w:r>
      <w:r w:rsidRPr="00C10030">
        <w:rPr>
          <w:rFonts w:ascii="Arial" w:hAnsi="Arial" w:cs="Arial"/>
          <w:sz w:val="20"/>
          <w:szCs w:val="20"/>
        </w:rPr>
        <w:t>o wycho</w:t>
      </w:r>
      <w:r>
        <w:rPr>
          <w:rFonts w:ascii="Arial" w:hAnsi="Arial" w:cs="Arial"/>
          <w:sz w:val="20"/>
          <w:szCs w:val="20"/>
        </w:rPr>
        <w:t>waniu w </w:t>
      </w:r>
      <w:r w:rsidRPr="00C10030">
        <w:rPr>
          <w:rFonts w:ascii="Arial" w:hAnsi="Arial" w:cs="Arial"/>
          <w:sz w:val="20"/>
          <w:szCs w:val="20"/>
        </w:rPr>
        <w:t>trzeźwości i przeciwdziałaniu alkoholizmowi (tj. Dz. U. 2018.2137 ze zm.), zwanej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dalej „Ustawą".</w:t>
      </w:r>
    </w:p>
    <w:p w:rsidR="00C10030" w:rsidRPr="00C10030" w:rsidRDefault="00CB0BB4" w:rsidP="00C100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0030">
        <w:rPr>
          <w:rFonts w:ascii="Arial" w:hAnsi="Arial" w:cs="Arial"/>
          <w:sz w:val="20"/>
          <w:szCs w:val="20"/>
        </w:rPr>
        <w:t>W opinii Wnioskodawcy art. 9 ust. 1 Ustawy odnosi się wyłącznie do obrotu hurtowego w kraju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 xml:space="preserve">napojami alkoholowymi o zawartości powyżej 18% </w:t>
      </w:r>
      <w:r w:rsidRPr="00C10030">
        <w:rPr>
          <w:rFonts w:ascii="Arial" w:hAnsi="Arial" w:cs="Arial"/>
          <w:sz w:val="20"/>
          <w:szCs w:val="20"/>
        </w:rPr>
        <w:t>alkoholu. Z przedstawionego stanu faktycznego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wynika jednakże, że alkohol importowany przez Wnioskodawcę z krajów trzecich będzie składowany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w składzie celnym (na terytorium Polski lub innego kraju Unii Europejskiej) i nie będzie przez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Wnioskodawcę wprowad</w:t>
      </w:r>
      <w:r w:rsidRPr="00C10030">
        <w:rPr>
          <w:rFonts w:ascii="Arial" w:hAnsi="Arial" w:cs="Arial"/>
          <w:sz w:val="20"/>
          <w:szCs w:val="20"/>
        </w:rPr>
        <w:t>zany do obrotu na terytorium obszaru celnego Unii Europejskiej, w tym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Polski. Co więcej, nie można wykluczyć, że nabywca alkoholu nie dokona w ogóle wprowadzenia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towaru na obszar celny Unii Europejskiej, a wywiezie alkohol do państwa trzeciego.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Alkohol będ</w:t>
      </w:r>
      <w:r w:rsidRPr="00C10030">
        <w:rPr>
          <w:rFonts w:ascii="Arial" w:hAnsi="Arial" w:cs="Arial"/>
          <w:sz w:val="20"/>
          <w:szCs w:val="20"/>
        </w:rPr>
        <w:t>zie bowiem objęty procedurą składowania celnego, o której mowa w art. 237 i nast.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Rozporządzenia Parlamentu Europejskiego i Rady (UE) nr 952/2013 z dnia 9 października 2013 r.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ustanawiającego unijny kodeks celny. Tym samym, zgodnie z art. 157 pkt b unijneg</w:t>
      </w:r>
      <w:r w:rsidRPr="00C10030">
        <w:rPr>
          <w:rFonts w:ascii="Arial" w:hAnsi="Arial" w:cs="Arial"/>
          <w:sz w:val="20"/>
          <w:szCs w:val="20"/>
        </w:rPr>
        <w:t>o kodeksu celnego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przedmiotowy towar (alkohol) będzie posiadać status towaru nieunijnego. Tymczasem, na obszarze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celnym Unii Europejskiej, w tym Polski, przedsiębiorcy mogą dokonywać legalnego obrotu wyłącznie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towarami unijnymi, którymi wedle definicji zaw</w:t>
      </w:r>
      <w:r w:rsidRPr="00C10030">
        <w:rPr>
          <w:rFonts w:ascii="Arial" w:hAnsi="Arial" w:cs="Arial"/>
          <w:sz w:val="20"/>
          <w:szCs w:val="20"/>
        </w:rPr>
        <w:t>artej w pkt 23 unijnego kodeksu celnego są: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towary całkowicie uzyskane na obszarze celnym Unii i w których skład nie wchodzą towary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przywiezione z krajów lub terytoriów znajdujących się poza obszarem celnym Unii, lub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towary wprowadzone na obszar celny Unii</w:t>
      </w:r>
      <w:r w:rsidRPr="00C10030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C10030">
        <w:rPr>
          <w:rFonts w:ascii="Arial" w:hAnsi="Arial" w:cs="Arial"/>
          <w:sz w:val="20"/>
          <w:szCs w:val="20"/>
        </w:rPr>
        <w:t>krajów lub terytoriów znajdujących się poza tym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obszarem i dopuszczone do obrotu, lub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towary uzyskane lub wyprodukowane na obszarze celnym Unii wyłącznie z towarów, o których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mowa w lit. b), lub z towarów, o</w:t>
      </w:r>
      <w:r>
        <w:rPr>
          <w:rFonts w:ascii="Arial" w:hAnsi="Arial" w:cs="Arial"/>
          <w:sz w:val="20"/>
          <w:szCs w:val="20"/>
        </w:rPr>
        <w:t> </w:t>
      </w:r>
      <w:r w:rsidRPr="00C10030">
        <w:rPr>
          <w:rFonts w:ascii="Arial" w:hAnsi="Arial" w:cs="Arial"/>
          <w:sz w:val="20"/>
          <w:szCs w:val="20"/>
        </w:rPr>
        <w:t>których mowa w pkt 1 i 2.</w:t>
      </w:r>
    </w:p>
    <w:p w:rsidR="00C10030" w:rsidRPr="00C10030" w:rsidRDefault="00CB0BB4" w:rsidP="00C100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0030">
        <w:rPr>
          <w:rFonts w:ascii="Arial" w:hAnsi="Arial" w:cs="Arial"/>
          <w:sz w:val="20"/>
          <w:szCs w:val="20"/>
        </w:rPr>
        <w:t xml:space="preserve">Zgodnie z art. 201 </w:t>
      </w:r>
      <w:r w:rsidRPr="00C10030">
        <w:rPr>
          <w:rFonts w:ascii="Arial" w:hAnsi="Arial" w:cs="Arial"/>
          <w:sz w:val="20"/>
          <w:szCs w:val="20"/>
        </w:rPr>
        <w:t>unijnego kodeksu celnego, dopiero dopuszczenie do obrotu nieunijnego towaru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celnego nadaje mu unijny status celny. Dopuszczenie do obrotu wymaga jednak dokonania odprawy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celnej i zapłaty ceł przywozowych oraz podatku akcyzowego, czego Wnioskodawca nie będz</w:t>
      </w:r>
      <w:r w:rsidRPr="00C10030">
        <w:rPr>
          <w:rFonts w:ascii="Arial" w:hAnsi="Arial" w:cs="Arial"/>
          <w:sz w:val="20"/>
          <w:szCs w:val="20"/>
        </w:rPr>
        <w:t>ie czynił w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przedstawionym stanie faktycznym (zdarzeniu przyszłym), gdyż to dopiero kolejni nabywcy towarów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wprowadzać będą go na unijny obszar celny.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Tym samym, w opinii Wnioskodawcy, nie można uznać, że będzie on dokonywać obrotu napojami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alkoholowymi na</w:t>
      </w:r>
      <w:r w:rsidRPr="00C10030">
        <w:rPr>
          <w:rFonts w:ascii="Arial" w:hAnsi="Arial" w:cs="Arial"/>
          <w:sz w:val="20"/>
          <w:szCs w:val="20"/>
        </w:rPr>
        <w:t xml:space="preserve"> terytorium Polski, skoro towary (alkohol) nie zostaną wprowadzone do obrotu na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terytorium unijnego obszaru celnego, w tym na terytorium Polski.</w:t>
      </w:r>
    </w:p>
    <w:p w:rsidR="00C10030" w:rsidRPr="00C10030" w:rsidRDefault="00CB0BB4" w:rsidP="00C100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0030">
        <w:rPr>
          <w:rFonts w:ascii="Arial" w:hAnsi="Arial" w:cs="Arial"/>
          <w:sz w:val="20"/>
          <w:szCs w:val="20"/>
        </w:rPr>
        <w:t>Stanowisko Wnioskodawcy potwierdza również fakt, iż Wnioskodawca nie będzie zobowiązany do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zapłaty należności c</w:t>
      </w:r>
      <w:r w:rsidRPr="00C10030">
        <w:rPr>
          <w:rFonts w:ascii="Arial" w:hAnsi="Arial" w:cs="Arial"/>
          <w:sz w:val="20"/>
          <w:szCs w:val="20"/>
        </w:rPr>
        <w:t>elnych przywozowych, jak również zapłaty podatku akcyzowego i naniesienia na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alkohol znaku akcyzy (banderoli), bez czego alkohol nie może zostać legalnie wprowadzony na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terytorium unijnego obszaru celnego i być sprzedawany na terytorium Polski.</w:t>
      </w:r>
    </w:p>
    <w:p w:rsidR="00801DCF" w:rsidRDefault="00CB0BB4" w:rsidP="00C100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0030">
        <w:rPr>
          <w:rFonts w:ascii="Arial" w:hAnsi="Arial" w:cs="Arial"/>
          <w:sz w:val="20"/>
          <w:szCs w:val="20"/>
        </w:rPr>
        <w:lastRenderedPageBreak/>
        <w:t xml:space="preserve">Z uwagi na </w:t>
      </w:r>
      <w:r w:rsidRPr="00C10030">
        <w:rPr>
          <w:rFonts w:ascii="Arial" w:hAnsi="Arial" w:cs="Arial"/>
          <w:sz w:val="20"/>
          <w:szCs w:val="20"/>
        </w:rPr>
        <w:t>powyższe, w opinii Wnioskodawcy, sprzedaż alkoholu o zawartości powyżej 18%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alkoholu, który znajduje się w składzie celnym (na terytorium Polski lub innego kraju Unii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Europejskiej), który w wyniku sprzedaży (lub przed sprzedażą) nie będzie przez Wnioskodaw</w:t>
      </w:r>
      <w:r w:rsidRPr="00C10030">
        <w:rPr>
          <w:rFonts w:ascii="Arial" w:hAnsi="Arial" w:cs="Arial"/>
          <w:sz w:val="20"/>
          <w:szCs w:val="20"/>
        </w:rPr>
        <w:t>cę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wprowadzany do obrotu na terytorium obszaru celnego Unii Europejskiej, w tym Polski, bowiem w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momencie transakcji będzie objęty procedurą składowania celnego, nie stanowi obrotu hurtowego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napojami alkoholowymi o zawartości powyżej 18% alkoholu, o którym</w:t>
      </w:r>
      <w:r w:rsidRPr="00C10030">
        <w:rPr>
          <w:rFonts w:ascii="Arial" w:hAnsi="Arial" w:cs="Arial"/>
          <w:sz w:val="20"/>
          <w:szCs w:val="20"/>
        </w:rPr>
        <w:t xml:space="preserve"> mowa w art. 9 ust. </w:t>
      </w:r>
      <w:r>
        <w:rPr>
          <w:rFonts w:ascii="Arial" w:hAnsi="Arial" w:cs="Arial"/>
          <w:sz w:val="20"/>
          <w:szCs w:val="20"/>
        </w:rPr>
        <w:t>1</w:t>
      </w:r>
      <w:r w:rsidRPr="00C10030">
        <w:rPr>
          <w:rFonts w:ascii="Arial" w:hAnsi="Arial" w:cs="Arial"/>
          <w:sz w:val="20"/>
          <w:szCs w:val="20"/>
        </w:rPr>
        <w:t xml:space="preserve"> Ustawy.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Tym samym, dopóki Wnioskodawca nie dokona odprawy celnej importowanych towarów, to nie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>można uznać, że dokonuje obrotu alkoholem na terytorium Polski, a</w:t>
      </w:r>
      <w:r>
        <w:rPr>
          <w:rFonts w:ascii="Arial" w:hAnsi="Arial" w:cs="Arial"/>
          <w:sz w:val="20"/>
          <w:szCs w:val="20"/>
        </w:rPr>
        <w:t> </w:t>
      </w:r>
      <w:r w:rsidRPr="00C10030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C10030">
        <w:rPr>
          <w:rFonts w:ascii="Arial" w:hAnsi="Arial" w:cs="Arial"/>
          <w:sz w:val="20"/>
          <w:szCs w:val="20"/>
        </w:rPr>
        <w:t>konsekwencji nie jest</w:t>
      </w:r>
      <w:r>
        <w:rPr>
          <w:rFonts w:ascii="Arial" w:hAnsi="Arial" w:cs="Arial"/>
          <w:sz w:val="20"/>
          <w:szCs w:val="20"/>
        </w:rPr>
        <w:t xml:space="preserve"> </w:t>
      </w:r>
      <w:r w:rsidRPr="00C10030">
        <w:rPr>
          <w:rFonts w:ascii="Arial" w:hAnsi="Arial" w:cs="Arial"/>
          <w:sz w:val="20"/>
          <w:szCs w:val="20"/>
        </w:rPr>
        <w:t xml:space="preserve">konieczne uzyskanie przez niego zezwolenia, o którym mowa w art. 9 ust. </w:t>
      </w:r>
      <w:r>
        <w:rPr>
          <w:rFonts w:ascii="Arial" w:hAnsi="Arial" w:cs="Arial"/>
          <w:sz w:val="20"/>
          <w:szCs w:val="20"/>
        </w:rPr>
        <w:t>1 u</w:t>
      </w:r>
      <w:r w:rsidRPr="00C10030">
        <w:rPr>
          <w:rFonts w:ascii="Arial" w:hAnsi="Arial" w:cs="Arial"/>
          <w:sz w:val="20"/>
          <w:szCs w:val="20"/>
        </w:rPr>
        <w:t>stawy.</w:t>
      </w:r>
    </w:p>
    <w:p w:rsidR="00C10030" w:rsidRPr="00233684" w:rsidRDefault="00CB0BB4" w:rsidP="00801D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4D7F" w:rsidRPr="00801DCF" w:rsidRDefault="00CB0BB4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01DCF">
        <w:rPr>
          <w:rFonts w:ascii="Arial" w:hAnsi="Arial" w:cs="Arial"/>
          <w:b/>
          <w:sz w:val="20"/>
          <w:szCs w:val="20"/>
        </w:rPr>
        <w:t>Stanowisko Ministra Przedsiębiorczości i Technologii</w:t>
      </w:r>
    </w:p>
    <w:p w:rsidR="00801DCF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Pr="00612ADB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treść wniosku oraz obowiązujące przepisy stwierdzam, że stanowisko wyrażone przez przedsiębiorcę we wni</w:t>
      </w:r>
      <w:r>
        <w:rPr>
          <w:rFonts w:ascii="Arial" w:hAnsi="Arial" w:cs="Arial"/>
          <w:sz w:val="20"/>
          <w:szCs w:val="20"/>
        </w:rPr>
        <w:t xml:space="preserve">osku o wydanie interpretacji </w:t>
      </w:r>
      <w:r>
        <w:rPr>
          <w:rFonts w:ascii="Arial" w:hAnsi="Arial" w:cs="Arial"/>
          <w:sz w:val="20"/>
          <w:szCs w:val="20"/>
        </w:rPr>
        <w:t xml:space="preserve">indywidualnej </w:t>
      </w:r>
      <w:r>
        <w:rPr>
          <w:rFonts w:ascii="Arial" w:hAnsi="Arial" w:cs="Arial"/>
          <w:sz w:val="20"/>
          <w:szCs w:val="20"/>
        </w:rPr>
        <w:t>w sprawie zakresu i sposobu zastosowania przepisów ustawy z dnia 26 października 1982 r. o wychowaniu w trzeźwości i</w:t>
      </w:r>
      <w:r>
        <w:rPr>
          <w:rFonts w:ascii="Arial" w:hAnsi="Arial" w:cs="Arial"/>
          <w:sz w:val="20"/>
          <w:szCs w:val="20"/>
        </w:rPr>
        <w:t xml:space="preserve"> przeciwdziałaniu alkoholizmowi </w:t>
      </w:r>
      <w:r>
        <w:rPr>
          <w:rFonts w:ascii="Arial" w:hAnsi="Arial" w:cs="Arial"/>
          <w:sz w:val="20"/>
          <w:szCs w:val="20"/>
        </w:rPr>
        <w:t>(Dz. U. z 201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2137</w:t>
      </w:r>
      <w:r>
        <w:rPr>
          <w:rFonts w:ascii="Arial" w:hAnsi="Arial" w:cs="Arial"/>
          <w:sz w:val="20"/>
          <w:szCs w:val="20"/>
        </w:rPr>
        <w:t xml:space="preserve"> z późn.zm.) </w:t>
      </w:r>
      <w:r w:rsidRPr="00612ADB">
        <w:rPr>
          <w:rFonts w:ascii="Arial" w:hAnsi="Arial" w:cs="Arial"/>
          <w:sz w:val="20"/>
          <w:szCs w:val="20"/>
        </w:rPr>
        <w:t xml:space="preserve">w zakresie konieczności </w:t>
      </w:r>
      <w:r w:rsidRPr="00612ADB">
        <w:rPr>
          <w:rFonts w:ascii="Arial" w:hAnsi="Arial" w:cs="Arial"/>
          <w:sz w:val="20"/>
          <w:szCs w:val="20"/>
        </w:rPr>
        <w:t xml:space="preserve">uzyskania zezwolenia na obrót hurtowy w kraju napojami alkoholowymi o zawartości powyżej 18% alkoholu oraz wniesienia opłaty za jego wydanie, </w:t>
      </w:r>
      <w:r w:rsidRPr="00612ADB">
        <w:rPr>
          <w:rFonts w:ascii="Arial" w:hAnsi="Arial" w:cs="Arial"/>
          <w:sz w:val="20"/>
          <w:szCs w:val="20"/>
        </w:rPr>
        <w:t>uznać należy za prawidłowe</w:t>
      </w:r>
      <w:r w:rsidRPr="00612ADB">
        <w:rPr>
          <w:rFonts w:ascii="Arial" w:hAnsi="Arial" w:cs="Arial"/>
          <w:sz w:val="20"/>
          <w:szCs w:val="20"/>
        </w:rPr>
        <w:t xml:space="preserve"> </w:t>
      </w:r>
      <w:r w:rsidRPr="00612ADB">
        <w:rPr>
          <w:rFonts w:ascii="Arial" w:hAnsi="Arial" w:cs="Arial"/>
          <w:sz w:val="20"/>
          <w:szCs w:val="20"/>
        </w:rPr>
        <w:t>.</w:t>
      </w:r>
    </w:p>
    <w:p w:rsidR="00242C9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02A3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Obrót hurtowy w kraju napojami alkoholowymi o zawartości powyżej 18% alkoholu może być prowadzony tylko na podstawie zezwolenia wydanego przez ministra właściwego do spraw gospodarki (art.9, ust. 1 ustawy o wychowaniu w trzeźwości). </w:t>
      </w:r>
    </w:p>
    <w:p w:rsidR="00DF07B8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 napojów alkoholowych poza granicami kraju nie wymaga </w:t>
      </w:r>
      <w:r>
        <w:rPr>
          <w:rFonts w:ascii="Arial" w:hAnsi="Arial" w:cs="Arial"/>
          <w:sz w:val="20"/>
          <w:szCs w:val="20"/>
        </w:rPr>
        <w:t>zezwolenia, a ustawa o wychowaniu w </w:t>
      </w:r>
      <w:r>
        <w:rPr>
          <w:rFonts w:ascii="Arial" w:hAnsi="Arial" w:cs="Arial"/>
          <w:sz w:val="20"/>
          <w:szCs w:val="20"/>
        </w:rPr>
        <w:t>trzeźwości nie reguluje tej kwestii.</w:t>
      </w:r>
    </w:p>
    <w:p w:rsidR="00C42FDB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definicją, określoną w art. 2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1 pkt 7 ustawy o wychowaniu w trzeźwości, obrót hurtowy napojami alkoholowymi </w:t>
      </w:r>
      <w:r>
        <w:rPr>
          <w:rFonts w:ascii="Arial" w:hAnsi="Arial" w:cs="Arial"/>
          <w:sz w:val="20"/>
          <w:szCs w:val="20"/>
        </w:rPr>
        <w:t>to zakup napojów alkoholowych w celu dalszej ich odsprzedaży przedsiębiorcom posiadającym właściwe zezwolenia.</w:t>
      </w:r>
    </w:p>
    <w:p w:rsidR="00B84F52" w:rsidRDefault="00CB0BB4" w:rsidP="00B84F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Zamiarem wnioskodawcy jest dokonywanie zakupu napojów alkoholowych </w:t>
      </w:r>
      <w:r>
        <w:rPr>
          <w:rFonts w:ascii="Arial" w:hAnsi="Arial" w:cs="Arial"/>
          <w:sz w:val="20"/>
          <w:szCs w:val="20"/>
        </w:rPr>
        <w:t>poza granicami kraju, a </w:t>
      </w:r>
      <w:r>
        <w:rPr>
          <w:rFonts w:ascii="Arial" w:hAnsi="Arial" w:cs="Arial"/>
          <w:sz w:val="20"/>
          <w:szCs w:val="20"/>
        </w:rPr>
        <w:t xml:space="preserve">następnie ich i sprzedaż </w:t>
      </w:r>
      <w:r>
        <w:rPr>
          <w:rFonts w:ascii="Arial" w:hAnsi="Arial" w:cs="Arial"/>
          <w:sz w:val="20"/>
          <w:szCs w:val="20"/>
        </w:rPr>
        <w:t>z pominięciem procedury dopus</w:t>
      </w:r>
      <w:r>
        <w:rPr>
          <w:rFonts w:ascii="Arial" w:hAnsi="Arial" w:cs="Arial"/>
          <w:sz w:val="20"/>
          <w:szCs w:val="20"/>
        </w:rPr>
        <w:t>zczenia towaru do swobodnego obrotu na terenie Unii Europejskiej z wykorzystaniem procedury składowania celnego w składzie celnym.</w:t>
      </w:r>
    </w:p>
    <w:p w:rsidR="00C10030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zatem przedsiębiorca dokona zaku</w:t>
      </w:r>
      <w:r>
        <w:rPr>
          <w:rFonts w:ascii="Arial" w:hAnsi="Arial" w:cs="Arial"/>
          <w:sz w:val="20"/>
          <w:szCs w:val="20"/>
        </w:rPr>
        <w:t>pu napojów alkoholowych (w tym konkretnym przypadku</w:t>
      </w:r>
      <w:r>
        <w:rPr>
          <w:rFonts w:ascii="Arial" w:hAnsi="Arial" w:cs="Arial"/>
          <w:sz w:val="20"/>
          <w:szCs w:val="20"/>
        </w:rPr>
        <w:t xml:space="preserve"> poza granicami kraju), a 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dokon</w:t>
      </w:r>
      <w:r>
        <w:rPr>
          <w:rFonts w:ascii="Arial" w:hAnsi="Arial" w:cs="Arial"/>
          <w:sz w:val="20"/>
          <w:szCs w:val="20"/>
        </w:rPr>
        <w:t xml:space="preserve">a w kraju ich odsprzedaży przedsiębiorcom posiadającym właściwe zezwolenia, </w:t>
      </w:r>
      <w:r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 xml:space="preserve">będzie </w:t>
      </w:r>
      <w:r>
        <w:rPr>
          <w:rFonts w:ascii="Arial" w:hAnsi="Arial" w:cs="Arial"/>
          <w:sz w:val="20"/>
          <w:szCs w:val="20"/>
        </w:rPr>
        <w:t>zobowiązany posiadać zezwolenia</w:t>
      </w:r>
      <w:r>
        <w:rPr>
          <w:rFonts w:ascii="Arial" w:hAnsi="Arial" w:cs="Arial"/>
          <w:sz w:val="20"/>
          <w:szCs w:val="20"/>
        </w:rPr>
        <w:t xml:space="preserve"> na obrót hurtowy w kraju napojami alkohol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wymi.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42FDB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9 ust. 1 ustawy zezwoleniami objęty j</w:t>
      </w:r>
      <w:r>
        <w:rPr>
          <w:rFonts w:ascii="Arial" w:hAnsi="Arial" w:cs="Arial"/>
          <w:sz w:val="20"/>
          <w:szCs w:val="20"/>
        </w:rPr>
        <w:t>est wyłącznie obrót hurtowy napo</w:t>
      </w:r>
      <w:r>
        <w:rPr>
          <w:rFonts w:ascii="Arial" w:hAnsi="Arial" w:cs="Arial"/>
          <w:sz w:val="20"/>
          <w:szCs w:val="20"/>
        </w:rPr>
        <w:t>jami</w:t>
      </w:r>
      <w:r>
        <w:rPr>
          <w:rFonts w:ascii="Arial" w:hAnsi="Arial" w:cs="Arial"/>
          <w:sz w:val="20"/>
          <w:szCs w:val="20"/>
        </w:rPr>
        <w:t xml:space="preserve"> alkoholowymi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prowadzony na terenie kraju.</w:t>
      </w:r>
    </w:p>
    <w:p w:rsidR="00242C99" w:rsidRDefault="00CB0BB4" w:rsidP="00065D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Uwzględniają</w:t>
      </w:r>
      <w:r>
        <w:rPr>
          <w:rFonts w:ascii="Arial" w:hAnsi="Arial" w:cs="Arial"/>
          <w:sz w:val="20"/>
          <w:szCs w:val="20"/>
        </w:rPr>
        <w:t>c powyższe stwierdz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wnioskodawca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nie </w:t>
      </w:r>
      <w:r>
        <w:rPr>
          <w:rFonts w:ascii="Arial" w:hAnsi="Arial" w:cs="Arial"/>
          <w:sz w:val="20"/>
          <w:szCs w:val="20"/>
        </w:rPr>
        <w:t xml:space="preserve">zamierzając </w:t>
      </w:r>
      <w:r>
        <w:rPr>
          <w:rFonts w:ascii="Arial" w:hAnsi="Arial" w:cs="Arial"/>
          <w:sz w:val="20"/>
          <w:szCs w:val="20"/>
        </w:rPr>
        <w:t>prowadz</w:t>
      </w:r>
      <w:r>
        <w:rPr>
          <w:rFonts w:ascii="Arial" w:hAnsi="Arial" w:cs="Arial"/>
          <w:sz w:val="20"/>
          <w:szCs w:val="20"/>
        </w:rPr>
        <w:t>ić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kraju </w:t>
      </w:r>
      <w:r>
        <w:rPr>
          <w:rFonts w:ascii="Arial" w:hAnsi="Arial" w:cs="Arial"/>
          <w:sz w:val="20"/>
          <w:szCs w:val="20"/>
        </w:rPr>
        <w:t>obr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hurtow</w:t>
      </w:r>
      <w:r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napojami alkoholowymi o zawartości powyżej 18% alkoholu, nie jest </w:t>
      </w:r>
      <w:r>
        <w:rPr>
          <w:rFonts w:ascii="Arial" w:hAnsi="Arial" w:cs="Arial"/>
          <w:sz w:val="20"/>
          <w:szCs w:val="20"/>
        </w:rPr>
        <w:t>zobowiązan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do uzyskania zezw</w:t>
      </w:r>
      <w:r>
        <w:rPr>
          <w:rFonts w:ascii="Arial" w:hAnsi="Arial" w:cs="Arial"/>
          <w:sz w:val="20"/>
          <w:szCs w:val="20"/>
        </w:rPr>
        <w:t>olenia</w:t>
      </w:r>
      <w:r>
        <w:rPr>
          <w:rFonts w:ascii="Arial" w:hAnsi="Arial" w:cs="Arial"/>
          <w:sz w:val="20"/>
          <w:szCs w:val="20"/>
        </w:rPr>
        <w:t>, o któr</w:t>
      </w:r>
      <w:r>
        <w:rPr>
          <w:rFonts w:ascii="Arial" w:hAnsi="Arial" w:cs="Arial"/>
          <w:sz w:val="20"/>
          <w:szCs w:val="20"/>
        </w:rPr>
        <w:t>ym mowa w art</w:t>
      </w:r>
      <w:r>
        <w:rPr>
          <w:rFonts w:ascii="Arial" w:hAnsi="Arial" w:cs="Arial"/>
          <w:sz w:val="20"/>
          <w:szCs w:val="20"/>
        </w:rPr>
        <w:t>. 9 ust.1 ustawy o wychowaniu w </w:t>
      </w:r>
      <w:r>
        <w:rPr>
          <w:rFonts w:ascii="Arial" w:hAnsi="Arial" w:cs="Arial"/>
          <w:sz w:val="20"/>
          <w:szCs w:val="20"/>
        </w:rPr>
        <w:t xml:space="preserve">trzeźwości i w związku z tym do wniesienia opłaty za </w:t>
      </w:r>
      <w:r>
        <w:rPr>
          <w:rFonts w:ascii="Arial" w:hAnsi="Arial" w:cs="Arial"/>
          <w:sz w:val="20"/>
          <w:szCs w:val="20"/>
        </w:rPr>
        <w:t>jego wydanie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42C9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CB0BB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powyższe postanawiam jak w sentencji.</w:t>
      </w:r>
    </w:p>
    <w:p w:rsidR="00242C99" w:rsidRDefault="00CB0BB4" w:rsidP="00242C99">
      <w:pPr>
        <w:spacing w:line="360" w:lineRule="auto"/>
        <w:rPr>
          <w:rFonts w:ascii="Arial" w:hAnsi="Arial" w:cs="Arial"/>
          <w:sz w:val="20"/>
          <w:szCs w:val="20"/>
        </w:rPr>
      </w:pPr>
    </w:p>
    <w:p w:rsidR="00242C99" w:rsidRDefault="00CB0BB4" w:rsidP="00242C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Pouczenie:</w:t>
      </w:r>
    </w:p>
    <w:p w:rsidR="00242C99" w:rsidRDefault="00CB0BB4" w:rsidP="00242C99">
      <w:pPr>
        <w:rPr>
          <w:rFonts w:ascii="Arial" w:hAnsi="Arial" w:cs="Arial"/>
          <w:b/>
          <w:sz w:val="20"/>
          <w:szCs w:val="20"/>
        </w:rPr>
      </w:pPr>
    </w:p>
    <w:p w:rsidR="00421EAD" w:rsidRPr="00421EAD" w:rsidRDefault="00CB0BB4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Od decyzji niniejszej stronie nie służy odwołanie. Strona niezadowolona z decyzji może jednak zwrócić się do Ministra Przedsiębiorczości i Technologii z wnioskiem o ponowne rozpatrzenie sprawy w terminie 14 dni od dnia doręczenia decyzji. </w:t>
      </w:r>
    </w:p>
    <w:p w:rsidR="00421EAD" w:rsidRPr="00421EAD" w:rsidRDefault="00CB0BB4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>Jeżeli strona ni</w:t>
      </w:r>
      <w:r w:rsidRPr="00421EAD">
        <w:rPr>
          <w:rFonts w:ascii="Arial" w:hAnsi="Arial" w:cs="Arial"/>
          <w:sz w:val="20"/>
          <w:szCs w:val="20"/>
        </w:rPr>
        <w:t xml:space="preserve">e chce skorzystać z prawa do zwrócenia się z wnioskiem o ponowne rozpatrzenie sprawy, może wnieść do Wojewódzkiego Sądu Administracyjnego w Warszawie skargę na decyzję w terminie 30 dni od dnia doręczenia decyzji Stronie. Skargę wnosi się za pośrednictwem </w:t>
      </w:r>
      <w:r w:rsidRPr="00421EAD">
        <w:rPr>
          <w:rFonts w:ascii="Arial" w:hAnsi="Arial" w:cs="Arial"/>
          <w:sz w:val="20"/>
          <w:szCs w:val="20"/>
        </w:rPr>
        <w:t xml:space="preserve">Ministra Przedsiębiorczości i Technologii (art. 127 § 3 i 129 § 2 kpa oraz art. 52-54 § 1 ustawy z dnia 30 sierpnia 2002 r. – Prawo o postępowaniu przed sądami administracyjnymi (t.j. Dz.U. z 2018 r. poz. 1302 – p.p.s.a.). </w:t>
      </w:r>
    </w:p>
    <w:p w:rsidR="00421EAD" w:rsidRPr="00421EAD" w:rsidRDefault="00CB0BB4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>Wpis od skargi wynosi 200 złotyc</w:t>
      </w:r>
      <w:r w:rsidRPr="00421EAD">
        <w:rPr>
          <w:rFonts w:ascii="Arial" w:hAnsi="Arial" w:cs="Arial"/>
          <w:sz w:val="20"/>
          <w:szCs w:val="20"/>
        </w:rPr>
        <w:t xml:space="preserve">h (art. 230-233 p.p.s.a. w zw. z § 2 rozporządzenia Rady Ministrów z dnia 16 grudnia 2003 r. w sprawie wysokości oraz szczegółowych zasad pobierania wpisu w postępowaniu przed sądami administracyjnymi (Dz. U. z 2003 r. Nr 221 poz. 2193). </w:t>
      </w:r>
    </w:p>
    <w:p w:rsidR="00421EAD" w:rsidRPr="00421EAD" w:rsidRDefault="00CB0BB4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>Stronie, na jej w</w:t>
      </w:r>
      <w:r w:rsidRPr="00421EAD">
        <w:rPr>
          <w:rFonts w:ascii="Arial" w:hAnsi="Arial" w:cs="Arial"/>
          <w:sz w:val="20"/>
          <w:szCs w:val="20"/>
        </w:rPr>
        <w:t xml:space="preserve">niosek, może być przyznane prawo pomocy, które obejmuje zwolnienie od kosztów sądowych oraz ustanowienie adwokata lub radcy prawnego (art. 243-262 p.p.s.a.). </w:t>
      </w:r>
    </w:p>
    <w:p w:rsidR="00242C99" w:rsidRPr="00421EAD" w:rsidRDefault="00CB0BB4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>W trakcie biegu terminu do zwrócenia się z wnioskiem o ponowne rozpatrzenie sprawy strona może zr</w:t>
      </w:r>
      <w:r w:rsidRPr="00421EAD">
        <w:rPr>
          <w:rFonts w:ascii="Arial" w:hAnsi="Arial" w:cs="Arial"/>
          <w:sz w:val="20"/>
          <w:szCs w:val="20"/>
        </w:rPr>
        <w:t>zec się prawa do zwrócenia się z wnioskiem o ponowne rozpatrzenie sprawy wobec Ministra Przedsiębiorczości i Technologii. Z dniem doręczenia Ministrowi Przedsiębiorczości i Technologii oświadczenia o zrzeczeniu się prawa do zwrócenia się z wnioskiem o pono</w:t>
      </w:r>
      <w:r w:rsidRPr="00421EAD">
        <w:rPr>
          <w:rFonts w:ascii="Arial" w:hAnsi="Arial" w:cs="Arial"/>
          <w:sz w:val="20"/>
          <w:szCs w:val="20"/>
        </w:rPr>
        <w:t>wne rozpatrzenie sprawy przez stronę postępowania decyzja staje się ostateczna i prawomocna (art. 127a w zw. z art. 127 § 3 k.p.a.).</w:t>
      </w:r>
    </w:p>
    <w:p w:rsidR="00242C99" w:rsidRDefault="00CB0BB4" w:rsidP="00242C99">
      <w:pPr>
        <w:rPr>
          <w:rFonts w:ascii="Arial" w:hAnsi="Arial" w:cs="Arial"/>
          <w:sz w:val="20"/>
          <w:szCs w:val="20"/>
        </w:rPr>
      </w:pPr>
    </w:p>
    <w:p w:rsidR="00242C99" w:rsidRDefault="00CB0BB4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Opłatę za wydanie niniejszej decyzji</w:t>
      </w:r>
    </w:p>
    <w:p w:rsidR="00D91C97" w:rsidRDefault="00CB0BB4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wysokości 40 zł </w:t>
      </w:r>
      <w:r>
        <w:rPr>
          <w:rFonts w:ascii="Arial" w:hAnsi="Arial" w:cs="Arial"/>
          <w:sz w:val="20"/>
          <w:szCs w:val="20"/>
        </w:rPr>
        <w:t xml:space="preserve">wniesiono w dniu </w:t>
      </w:r>
    </w:p>
    <w:p w:rsidR="00D91C97" w:rsidRDefault="00CB0BB4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r. na konto</w:t>
      </w:r>
      <w:r>
        <w:rPr>
          <w:rFonts w:ascii="Arial" w:hAnsi="Arial" w:cs="Arial"/>
          <w:sz w:val="20"/>
          <w:szCs w:val="20"/>
        </w:rPr>
        <w:t xml:space="preserve"> Ministerstwa</w:t>
      </w:r>
    </w:p>
    <w:p w:rsidR="00242C99" w:rsidRDefault="00CB0BB4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Przedsiębiorc</w:t>
      </w:r>
      <w:r>
        <w:rPr>
          <w:rFonts w:ascii="Arial" w:hAnsi="Arial" w:cs="Arial"/>
          <w:sz w:val="20"/>
          <w:szCs w:val="20"/>
        </w:rPr>
        <w:t>zości i Technologii</w:t>
      </w:r>
    </w:p>
    <w:p w:rsidR="00242C99" w:rsidRDefault="00CB0BB4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16 1010 1010 0039 0022 3100 0000</w:t>
      </w:r>
    </w:p>
    <w:p w:rsidR="00ED0F22" w:rsidRPr="00580951" w:rsidRDefault="00CB0BB4" w:rsidP="00ED0F22">
      <w:pPr>
        <w:rPr>
          <w:rFonts w:ascii="Arial" w:hAnsi="Arial" w:cs="Arial"/>
          <w:sz w:val="16"/>
          <w:szCs w:val="16"/>
        </w:rPr>
      </w:pPr>
    </w:p>
    <w:p w:rsidR="00F87EB3" w:rsidRPr="00580951" w:rsidRDefault="00CB0BB4" w:rsidP="00ED0F22">
      <w:pPr>
        <w:rPr>
          <w:rFonts w:ascii="Arial" w:hAnsi="Arial" w:cs="Arial"/>
          <w:b/>
          <w:sz w:val="16"/>
          <w:szCs w:val="16"/>
        </w:rPr>
      </w:pPr>
      <w:r w:rsidRPr="00580951">
        <w:rPr>
          <w:rFonts w:ascii="Arial" w:hAnsi="Arial" w:cs="Arial"/>
          <w:b/>
          <w:sz w:val="16"/>
          <w:szCs w:val="16"/>
        </w:rPr>
        <w:t xml:space="preserve"> </w:t>
      </w:r>
    </w:p>
    <w:p w:rsidR="00F87EB3" w:rsidRPr="00580951" w:rsidRDefault="00CB0BB4" w:rsidP="00ED0F22">
      <w:pPr>
        <w:rPr>
          <w:rFonts w:ascii="Arial" w:hAnsi="Arial" w:cs="Arial"/>
          <w:sz w:val="16"/>
          <w:szCs w:val="16"/>
        </w:rPr>
      </w:pPr>
      <w:r w:rsidRPr="00580951">
        <w:rPr>
          <w:rFonts w:ascii="Arial" w:hAnsi="Arial" w:cs="Arial"/>
          <w:sz w:val="16"/>
          <w:szCs w:val="16"/>
        </w:rPr>
        <w:t xml:space="preserve">&lt; </w:t>
      </w:r>
      <w:bookmarkStart w:id="3" w:name="ezdPracownikAtrybut1"/>
      <w:r w:rsidRPr="00580951">
        <w:rPr>
          <w:rFonts w:ascii="Arial" w:hAnsi="Arial" w:cs="Arial"/>
          <w:sz w:val="16"/>
          <w:szCs w:val="16"/>
        </w:rPr>
        <w:t>Dokument podpisany elektronicznie przez:</w:t>
      </w:r>
      <w:bookmarkEnd w:id="3"/>
      <w:r w:rsidRPr="00580951">
        <w:rPr>
          <w:rFonts w:ascii="Arial" w:hAnsi="Arial" w:cs="Arial"/>
          <w:sz w:val="16"/>
          <w:szCs w:val="16"/>
        </w:rPr>
        <w:t xml:space="preserve"> </w:t>
      </w:r>
      <w:bookmarkStart w:id="4" w:name="ezdPracownikNazwa"/>
      <w:r w:rsidRPr="00580951">
        <w:rPr>
          <w:rFonts w:ascii="Arial" w:hAnsi="Arial" w:cs="Arial"/>
          <w:sz w:val="16"/>
          <w:szCs w:val="16"/>
        </w:rPr>
        <w:t>Wojciech Paluch</w:t>
      </w:r>
      <w:bookmarkEnd w:id="4"/>
      <w:r w:rsidRPr="00580951">
        <w:rPr>
          <w:rFonts w:ascii="Arial" w:hAnsi="Arial" w:cs="Arial"/>
          <w:sz w:val="16"/>
          <w:szCs w:val="16"/>
        </w:rPr>
        <w:t xml:space="preserve"> &gt;</w:t>
      </w:r>
    </w:p>
    <w:p w:rsidR="0088746D" w:rsidRPr="00580951" w:rsidRDefault="00CB0BB4" w:rsidP="00C23FC8">
      <w:pPr>
        <w:rPr>
          <w:rFonts w:ascii="Arial" w:hAnsi="Arial" w:cs="Arial"/>
          <w:sz w:val="16"/>
          <w:szCs w:val="16"/>
        </w:rPr>
      </w:pPr>
      <w:r w:rsidRPr="00580951">
        <w:rPr>
          <w:rFonts w:ascii="Arial" w:hAnsi="Arial" w:cs="Arial"/>
          <w:sz w:val="16"/>
          <w:szCs w:val="16"/>
        </w:rPr>
        <w:t xml:space="preserve">&lt; </w:t>
      </w:r>
      <w:bookmarkStart w:id="5" w:name="ezdPracownikAtrybut2"/>
      <w:r w:rsidRPr="00580951">
        <w:rPr>
          <w:rFonts w:ascii="Arial" w:hAnsi="Arial" w:cs="Arial"/>
          <w:sz w:val="16"/>
          <w:szCs w:val="16"/>
        </w:rPr>
        <w:t>Data podpisu:</w:t>
      </w:r>
      <w:bookmarkEnd w:id="5"/>
      <w:r w:rsidRPr="00580951">
        <w:rPr>
          <w:rFonts w:ascii="Arial" w:hAnsi="Arial" w:cs="Arial"/>
          <w:sz w:val="16"/>
          <w:szCs w:val="16"/>
        </w:rPr>
        <w:t xml:space="preserve"> </w:t>
      </w:r>
      <w:bookmarkStart w:id="6" w:name="ezdDataPodpisu_2"/>
      <w:r w:rsidRPr="00580951">
        <w:rPr>
          <w:rFonts w:ascii="Arial" w:hAnsi="Arial" w:cs="Arial"/>
          <w:sz w:val="16"/>
          <w:szCs w:val="16"/>
        </w:rPr>
        <w:t>15 marca 2019</w:t>
      </w:r>
      <w:bookmarkEnd w:id="6"/>
      <w:r w:rsidRPr="00580951">
        <w:rPr>
          <w:rFonts w:ascii="Arial" w:hAnsi="Arial" w:cs="Arial"/>
          <w:sz w:val="16"/>
          <w:szCs w:val="16"/>
        </w:rPr>
        <w:t xml:space="preserve"> &gt;</w:t>
      </w:r>
    </w:p>
    <w:p w:rsidR="005B227F" w:rsidRPr="00C23FC8" w:rsidRDefault="00CB0BB4" w:rsidP="00C23FC8">
      <w:pPr>
        <w:rPr>
          <w:rFonts w:ascii="Arial" w:hAnsi="Arial" w:cs="Arial"/>
          <w:sz w:val="20"/>
          <w:szCs w:val="20"/>
        </w:rPr>
      </w:pPr>
    </w:p>
    <w:sectPr w:rsidR="005B227F" w:rsidRPr="00C23FC8" w:rsidSect="000F78C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B4" w:rsidRDefault="00CB0BB4">
      <w:r>
        <w:separator/>
      </w:r>
    </w:p>
  </w:endnote>
  <w:endnote w:type="continuationSeparator" w:id="0">
    <w:p w:rsidR="00CB0BB4" w:rsidRDefault="00CB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B0BB4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B0B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CB0BB4" w:rsidP="009A0A7B">
    <w:pPr>
      <w:pStyle w:val="Stopka"/>
      <w:framePr w:wrap="around" w:vAnchor="text" w:hAnchor="page" w:x="5977" w:y="131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6814D3">
      <w:rPr>
        <w:rStyle w:val="Numerstrony"/>
        <w:rFonts w:ascii="Arial" w:hAnsi="Arial" w:cs="Arial"/>
        <w:noProof/>
        <w:sz w:val="16"/>
        <w:szCs w:val="16"/>
      </w:rPr>
      <w:t>4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CB0B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F1" w:rsidRPr="005511F1" w:rsidRDefault="00CB0BB4" w:rsidP="005511F1">
    <w:pPr>
      <w:rPr>
        <w:rFonts w:ascii="Arial" w:hAnsi="Arial" w:cs="Arial"/>
        <w:sz w:val="20"/>
        <w:szCs w:val="20"/>
      </w:rPr>
    </w:pPr>
  </w:p>
  <w:p w:rsidR="005511F1" w:rsidRPr="005511F1" w:rsidRDefault="00CB0BB4" w:rsidP="005511F1">
    <w:pPr>
      <w:rPr>
        <w:rFonts w:ascii="Arial" w:hAnsi="Arial" w:cs="Arial"/>
        <w:sz w:val="20"/>
        <w:szCs w:val="20"/>
      </w:rPr>
    </w:pPr>
  </w:p>
  <w:p w:rsidR="005511F1" w:rsidRPr="005511F1" w:rsidRDefault="00CB0BB4">
    <w:pPr>
      <w:rPr>
        <w:rFonts w:ascii="Arial" w:hAnsi="Arial" w:cs="Arial"/>
        <w:sz w:val="20"/>
        <w:szCs w:val="20"/>
      </w:rPr>
    </w:pPr>
    <w:r w:rsidRPr="005511F1">
      <w:rPr>
        <w:rFonts w:ascii="Arial" w:hAnsi="Arial" w:cs="Arial"/>
        <w:sz w:val="20"/>
        <w:szCs w:val="20"/>
      </w:rPr>
      <w:t xml:space="preserve"> </w:t>
    </w:r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9B6A42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CB0BB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CB0BB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CB0BB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CB0BB4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CB0BB4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9B6A42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CB0BB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B0BB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B0BB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B0BB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B0BB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CB0BB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CB0BB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CB0BB4" w:rsidP="001E68C4">
          <w:pPr>
            <w:pStyle w:val="Stopka"/>
            <w:jc w:val="center"/>
            <w:rPr>
              <w:rFonts w:asciiTheme="minorHAnsi" w:hAnsiTheme="minorHAnsi"/>
              <w:sz w:val="15"/>
              <w:szCs w:val="15"/>
            </w:rPr>
          </w:pP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>Przedsiębiorczości i Technologii</w:t>
          </w:r>
          <w:r>
            <w:rPr>
              <w:rFonts w:asciiTheme="minorHAnsi" w:hAnsiTheme="minorHAnsi"/>
              <w:sz w:val="15"/>
              <w:szCs w:val="15"/>
            </w:rPr>
            <w:t>, 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> 262 94 47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6737B2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> 262 91 37</w:t>
          </w:r>
          <w:r>
            <w:rPr>
              <w:rFonts w:asciiTheme="minorHAnsi" w:hAnsiTheme="minorHAnsi"/>
              <w:sz w:val="15"/>
              <w:szCs w:val="15"/>
            </w:rPr>
            <w:t>; www.mpit.gov.pl</w:t>
          </w:r>
        </w:p>
        <w:p w:rsidR="00F479F9" w:rsidRDefault="00CB0BB4" w:rsidP="001E68C4">
          <w:pPr>
            <w:pStyle w:val="Stopka"/>
            <w:jc w:val="center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CB0BB4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6737B2" w:rsidRDefault="00CB0BB4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B4" w:rsidRDefault="00CB0BB4">
      <w:r>
        <w:separator/>
      </w:r>
    </w:p>
  </w:footnote>
  <w:footnote w:type="continuationSeparator" w:id="0">
    <w:p w:rsidR="00CB0BB4" w:rsidRDefault="00CB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B0BB4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448310</wp:posOffset>
              </wp:positionV>
              <wp:extent cx="2623820" cy="1501775"/>
              <wp:effectExtent l="0" t="0" r="5080" b="381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8C0" w:rsidRDefault="00CB0BB4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33400" cy="533400"/>
                                <wp:effectExtent l="0" t="0" r="0" b="0"/>
                                <wp:docPr id="169216511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F78C0" w:rsidRDefault="00CB0BB4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 w:rsidR="000F78C0" w:rsidRDefault="00CB0BB4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PRZEDSIĘBIORCZOŚCI </w:t>
                          </w:r>
                        </w:p>
                        <w:p w:rsidR="000F78C0" w:rsidRPr="009A648A" w:rsidRDefault="00CB0BB4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I </w:t>
                          </w:r>
                          <w:r w:rsidRPr="009A648A">
                            <w:rPr>
                              <w:color w:val="000000"/>
                            </w:rPr>
                            <w:t>TECHNOLOGII</w:t>
                          </w:r>
                        </w:p>
                        <w:p w:rsidR="000F78C0" w:rsidRPr="009A648A" w:rsidRDefault="00CB0BB4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0F78C0" w:rsidRPr="00407F91" w:rsidRDefault="00CB0BB4" w:rsidP="000F78C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18.25pt;margin-left:-36.4pt;margin-top:35.3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206.6pt;z-index:251659264" stroked="f">
              <v:textbox style="mso-fit-shape-to-text:t">
                <w:txbxContent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33400" cy="533400"/>
                          <wp:effectExtent l="0" t="0" r="0" b="0"/>
                          <wp:docPr id="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</w:p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PRZEDSIĘBIORCZOŚCI </w:t>
                    </w:r>
                  </w:p>
                  <w:p w:rsidR="000F78C0" w:rsidRPr="009A648A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I </w:t>
                    </w:r>
                    <w:r w:rsidRPr="009A648A">
                      <w:rPr>
                        <w:color w:val="000000"/>
                      </w:rPr>
                      <w:t>TECHNOLOGII</w:t>
                    </w:r>
                  </w:p>
                  <w:p w:rsidR="000F78C0" w:rsidRPr="009A648A" w:rsidP="000F78C0">
                    <w:pPr>
                      <w:jc w:val="center"/>
                      <w:rPr>
                        <w:color w:val="000000"/>
                      </w:rPr>
                    </w:pPr>
                  </w:p>
                  <w:p w:rsidR="000F78C0" w:rsidRPr="00407F91" w:rsidP="000F78C0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20E1"/>
    <w:multiLevelType w:val="hybridMultilevel"/>
    <w:tmpl w:val="4D066FAE"/>
    <w:lvl w:ilvl="0" w:tplc="3C1C7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7894FA" w:tentative="1">
      <w:start w:val="1"/>
      <w:numFmt w:val="lowerLetter"/>
      <w:lvlText w:val="%2."/>
      <w:lvlJc w:val="left"/>
      <w:pPr>
        <w:ind w:left="1440" w:hanging="360"/>
      </w:pPr>
    </w:lvl>
    <w:lvl w:ilvl="2" w:tplc="BC88449E" w:tentative="1">
      <w:start w:val="1"/>
      <w:numFmt w:val="lowerRoman"/>
      <w:lvlText w:val="%3."/>
      <w:lvlJc w:val="right"/>
      <w:pPr>
        <w:ind w:left="2160" w:hanging="180"/>
      </w:pPr>
    </w:lvl>
    <w:lvl w:ilvl="3" w:tplc="D0B2D8BE" w:tentative="1">
      <w:start w:val="1"/>
      <w:numFmt w:val="decimal"/>
      <w:lvlText w:val="%4."/>
      <w:lvlJc w:val="left"/>
      <w:pPr>
        <w:ind w:left="2880" w:hanging="360"/>
      </w:pPr>
    </w:lvl>
    <w:lvl w:ilvl="4" w:tplc="9E92E74E" w:tentative="1">
      <w:start w:val="1"/>
      <w:numFmt w:val="lowerLetter"/>
      <w:lvlText w:val="%5."/>
      <w:lvlJc w:val="left"/>
      <w:pPr>
        <w:ind w:left="3600" w:hanging="360"/>
      </w:pPr>
    </w:lvl>
    <w:lvl w:ilvl="5" w:tplc="432A2564" w:tentative="1">
      <w:start w:val="1"/>
      <w:numFmt w:val="lowerRoman"/>
      <w:lvlText w:val="%6."/>
      <w:lvlJc w:val="right"/>
      <w:pPr>
        <w:ind w:left="4320" w:hanging="180"/>
      </w:pPr>
    </w:lvl>
    <w:lvl w:ilvl="6" w:tplc="D87EE4AA" w:tentative="1">
      <w:start w:val="1"/>
      <w:numFmt w:val="decimal"/>
      <w:lvlText w:val="%7."/>
      <w:lvlJc w:val="left"/>
      <w:pPr>
        <w:ind w:left="5040" w:hanging="360"/>
      </w:pPr>
    </w:lvl>
    <w:lvl w:ilvl="7" w:tplc="ECF8A416" w:tentative="1">
      <w:start w:val="1"/>
      <w:numFmt w:val="lowerLetter"/>
      <w:lvlText w:val="%8."/>
      <w:lvlJc w:val="left"/>
      <w:pPr>
        <w:ind w:left="5760" w:hanging="360"/>
      </w:pPr>
    </w:lvl>
    <w:lvl w:ilvl="8" w:tplc="77268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964C55A6"/>
    <w:lvl w:ilvl="0" w:tplc="85EC1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6C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2B0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600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4AA4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5A0A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BC8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C267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F86D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F34CC0"/>
    <w:multiLevelType w:val="hybridMultilevel"/>
    <w:tmpl w:val="C6600620"/>
    <w:lvl w:ilvl="0" w:tplc="EC285034">
      <w:start w:val="1"/>
      <w:numFmt w:val="decimal"/>
      <w:lvlText w:val="%1)"/>
      <w:lvlJc w:val="left"/>
      <w:pPr>
        <w:ind w:left="720" w:hanging="360"/>
      </w:pPr>
    </w:lvl>
    <w:lvl w:ilvl="1" w:tplc="6EFC17CC">
      <w:start w:val="1"/>
      <w:numFmt w:val="lowerLetter"/>
      <w:lvlText w:val="%2."/>
      <w:lvlJc w:val="left"/>
      <w:pPr>
        <w:ind w:left="1440" w:hanging="360"/>
      </w:pPr>
    </w:lvl>
    <w:lvl w:ilvl="2" w:tplc="3728749C">
      <w:start w:val="1"/>
      <w:numFmt w:val="lowerRoman"/>
      <w:lvlText w:val="%3."/>
      <w:lvlJc w:val="right"/>
      <w:pPr>
        <w:ind w:left="2160" w:hanging="180"/>
      </w:pPr>
    </w:lvl>
    <w:lvl w:ilvl="3" w:tplc="21F651FA">
      <w:start w:val="1"/>
      <w:numFmt w:val="decimal"/>
      <w:lvlText w:val="%4."/>
      <w:lvlJc w:val="left"/>
      <w:pPr>
        <w:ind w:left="2880" w:hanging="360"/>
      </w:pPr>
    </w:lvl>
    <w:lvl w:ilvl="4" w:tplc="4F168744">
      <w:start w:val="1"/>
      <w:numFmt w:val="lowerLetter"/>
      <w:lvlText w:val="%5."/>
      <w:lvlJc w:val="left"/>
      <w:pPr>
        <w:ind w:left="3600" w:hanging="360"/>
      </w:pPr>
    </w:lvl>
    <w:lvl w:ilvl="5" w:tplc="A112D17C">
      <w:start w:val="1"/>
      <w:numFmt w:val="lowerRoman"/>
      <w:lvlText w:val="%6."/>
      <w:lvlJc w:val="right"/>
      <w:pPr>
        <w:ind w:left="4320" w:hanging="180"/>
      </w:pPr>
    </w:lvl>
    <w:lvl w:ilvl="6" w:tplc="FE5A46FC">
      <w:start w:val="1"/>
      <w:numFmt w:val="decimal"/>
      <w:lvlText w:val="%7."/>
      <w:lvlJc w:val="left"/>
      <w:pPr>
        <w:ind w:left="5040" w:hanging="360"/>
      </w:pPr>
    </w:lvl>
    <w:lvl w:ilvl="7" w:tplc="A5CAAC10">
      <w:start w:val="1"/>
      <w:numFmt w:val="lowerLetter"/>
      <w:lvlText w:val="%8."/>
      <w:lvlJc w:val="left"/>
      <w:pPr>
        <w:ind w:left="5760" w:hanging="360"/>
      </w:pPr>
    </w:lvl>
    <w:lvl w:ilvl="8" w:tplc="6D84C9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5E"/>
    <w:multiLevelType w:val="hybridMultilevel"/>
    <w:tmpl w:val="54640F68"/>
    <w:lvl w:ilvl="0" w:tplc="81C87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000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E661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960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FAFF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F2A7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6CE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EB3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7C5F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2C4BC7"/>
    <w:multiLevelType w:val="hybridMultilevel"/>
    <w:tmpl w:val="BE9A899E"/>
    <w:lvl w:ilvl="0" w:tplc="60DE9F48">
      <w:start w:val="1"/>
      <w:numFmt w:val="decimal"/>
      <w:lvlText w:val="%1."/>
      <w:lvlJc w:val="left"/>
      <w:pPr>
        <w:ind w:left="720" w:hanging="360"/>
      </w:pPr>
    </w:lvl>
    <w:lvl w:ilvl="1" w:tplc="328448FA">
      <w:start w:val="1"/>
      <w:numFmt w:val="lowerLetter"/>
      <w:lvlText w:val="%2."/>
      <w:lvlJc w:val="left"/>
      <w:pPr>
        <w:ind w:left="1440" w:hanging="360"/>
      </w:pPr>
    </w:lvl>
    <w:lvl w:ilvl="2" w:tplc="EF9CC362">
      <w:start w:val="1"/>
      <w:numFmt w:val="lowerRoman"/>
      <w:lvlText w:val="%3."/>
      <w:lvlJc w:val="right"/>
      <w:pPr>
        <w:ind w:left="2160" w:hanging="180"/>
      </w:pPr>
    </w:lvl>
    <w:lvl w:ilvl="3" w:tplc="40CE8C90">
      <w:start w:val="1"/>
      <w:numFmt w:val="decimal"/>
      <w:lvlText w:val="%4."/>
      <w:lvlJc w:val="left"/>
      <w:pPr>
        <w:ind w:left="2880" w:hanging="360"/>
      </w:pPr>
    </w:lvl>
    <w:lvl w:ilvl="4" w:tplc="06D21494">
      <w:start w:val="1"/>
      <w:numFmt w:val="lowerLetter"/>
      <w:lvlText w:val="%5."/>
      <w:lvlJc w:val="left"/>
      <w:pPr>
        <w:ind w:left="3600" w:hanging="360"/>
      </w:pPr>
    </w:lvl>
    <w:lvl w:ilvl="5" w:tplc="F9B08118">
      <w:start w:val="1"/>
      <w:numFmt w:val="lowerRoman"/>
      <w:lvlText w:val="%6."/>
      <w:lvlJc w:val="right"/>
      <w:pPr>
        <w:ind w:left="4320" w:hanging="180"/>
      </w:pPr>
    </w:lvl>
    <w:lvl w:ilvl="6" w:tplc="EDA6A1D8">
      <w:start w:val="1"/>
      <w:numFmt w:val="decimal"/>
      <w:lvlText w:val="%7."/>
      <w:lvlJc w:val="left"/>
      <w:pPr>
        <w:ind w:left="5040" w:hanging="360"/>
      </w:pPr>
    </w:lvl>
    <w:lvl w:ilvl="7" w:tplc="4F18A642">
      <w:start w:val="1"/>
      <w:numFmt w:val="lowerLetter"/>
      <w:lvlText w:val="%8."/>
      <w:lvlJc w:val="left"/>
      <w:pPr>
        <w:ind w:left="5760" w:hanging="360"/>
      </w:pPr>
    </w:lvl>
    <w:lvl w:ilvl="8" w:tplc="BAEEB26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E1035"/>
    <w:multiLevelType w:val="hybridMultilevel"/>
    <w:tmpl w:val="CF628464"/>
    <w:lvl w:ilvl="0" w:tplc="C976271E">
      <w:start w:val="1"/>
      <w:numFmt w:val="decimal"/>
      <w:lvlText w:val="%1."/>
      <w:lvlJc w:val="left"/>
      <w:pPr>
        <w:ind w:left="720" w:hanging="360"/>
      </w:pPr>
    </w:lvl>
    <w:lvl w:ilvl="1" w:tplc="37982A56" w:tentative="1">
      <w:start w:val="1"/>
      <w:numFmt w:val="lowerLetter"/>
      <w:lvlText w:val="%2."/>
      <w:lvlJc w:val="left"/>
      <w:pPr>
        <w:ind w:left="1440" w:hanging="360"/>
      </w:pPr>
    </w:lvl>
    <w:lvl w:ilvl="2" w:tplc="B1E4F840" w:tentative="1">
      <w:start w:val="1"/>
      <w:numFmt w:val="lowerRoman"/>
      <w:lvlText w:val="%3."/>
      <w:lvlJc w:val="right"/>
      <w:pPr>
        <w:ind w:left="2160" w:hanging="180"/>
      </w:pPr>
    </w:lvl>
    <w:lvl w:ilvl="3" w:tplc="613A887E" w:tentative="1">
      <w:start w:val="1"/>
      <w:numFmt w:val="decimal"/>
      <w:lvlText w:val="%4."/>
      <w:lvlJc w:val="left"/>
      <w:pPr>
        <w:ind w:left="2880" w:hanging="360"/>
      </w:pPr>
    </w:lvl>
    <w:lvl w:ilvl="4" w:tplc="CAA472A4" w:tentative="1">
      <w:start w:val="1"/>
      <w:numFmt w:val="lowerLetter"/>
      <w:lvlText w:val="%5."/>
      <w:lvlJc w:val="left"/>
      <w:pPr>
        <w:ind w:left="3600" w:hanging="360"/>
      </w:pPr>
    </w:lvl>
    <w:lvl w:ilvl="5" w:tplc="9C7E26CE" w:tentative="1">
      <w:start w:val="1"/>
      <w:numFmt w:val="lowerRoman"/>
      <w:lvlText w:val="%6."/>
      <w:lvlJc w:val="right"/>
      <w:pPr>
        <w:ind w:left="4320" w:hanging="180"/>
      </w:pPr>
    </w:lvl>
    <w:lvl w:ilvl="6" w:tplc="FAA6728C" w:tentative="1">
      <w:start w:val="1"/>
      <w:numFmt w:val="decimal"/>
      <w:lvlText w:val="%7."/>
      <w:lvlJc w:val="left"/>
      <w:pPr>
        <w:ind w:left="5040" w:hanging="360"/>
      </w:pPr>
    </w:lvl>
    <w:lvl w:ilvl="7" w:tplc="D34EDDB6" w:tentative="1">
      <w:start w:val="1"/>
      <w:numFmt w:val="lowerLetter"/>
      <w:lvlText w:val="%8."/>
      <w:lvlJc w:val="left"/>
      <w:pPr>
        <w:ind w:left="5760" w:hanging="360"/>
      </w:pPr>
    </w:lvl>
    <w:lvl w:ilvl="8" w:tplc="1FA69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E91"/>
    <w:multiLevelType w:val="hybridMultilevel"/>
    <w:tmpl w:val="A5125716"/>
    <w:lvl w:ilvl="0" w:tplc="9D764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1ACFDC" w:tentative="1">
      <w:start w:val="1"/>
      <w:numFmt w:val="lowerLetter"/>
      <w:lvlText w:val="%2."/>
      <w:lvlJc w:val="left"/>
      <w:pPr>
        <w:ind w:left="1440" w:hanging="360"/>
      </w:pPr>
    </w:lvl>
    <w:lvl w:ilvl="2" w:tplc="DE727ADE" w:tentative="1">
      <w:start w:val="1"/>
      <w:numFmt w:val="lowerRoman"/>
      <w:lvlText w:val="%3."/>
      <w:lvlJc w:val="right"/>
      <w:pPr>
        <w:ind w:left="2160" w:hanging="180"/>
      </w:pPr>
    </w:lvl>
    <w:lvl w:ilvl="3" w:tplc="37B47F8C" w:tentative="1">
      <w:start w:val="1"/>
      <w:numFmt w:val="decimal"/>
      <w:lvlText w:val="%4."/>
      <w:lvlJc w:val="left"/>
      <w:pPr>
        <w:ind w:left="2880" w:hanging="360"/>
      </w:pPr>
    </w:lvl>
    <w:lvl w:ilvl="4" w:tplc="B97EC33A" w:tentative="1">
      <w:start w:val="1"/>
      <w:numFmt w:val="lowerLetter"/>
      <w:lvlText w:val="%5."/>
      <w:lvlJc w:val="left"/>
      <w:pPr>
        <w:ind w:left="3600" w:hanging="360"/>
      </w:pPr>
    </w:lvl>
    <w:lvl w:ilvl="5" w:tplc="17928ECE" w:tentative="1">
      <w:start w:val="1"/>
      <w:numFmt w:val="lowerRoman"/>
      <w:lvlText w:val="%6."/>
      <w:lvlJc w:val="right"/>
      <w:pPr>
        <w:ind w:left="4320" w:hanging="180"/>
      </w:pPr>
    </w:lvl>
    <w:lvl w:ilvl="6" w:tplc="169EEC22" w:tentative="1">
      <w:start w:val="1"/>
      <w:numFmt w:val="decimal"/>
      <w:lvlText w:val="%7."/>
      <w:lvlJc w:val="left"/>
      <w:pPr>
        <w:ind w:left="5040" w:hanging="360"/>
      </w:pPr>
    </w:lvl>
    <w:lvl w:ilvl="7" w:tplc="8F2E5494" w:tentative="1">
      <w:start w:val="1"/>
      <w:numFmt w:val="lowerLetter"/>
      <w:lvlText w:val="%8."/>
      <w:lvlJc w:val="left"/>
      <w:pPr>
        <w:ind w:left="5760" w:hanging="360"/>
      </w:pPr>
    </w:lvl>
    <w:lvl w:ilvl="8" w:tplc="14E28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E07AF"/>
    <w:multiLevelType w:val="hybridMultilevel"/>
    <w:tmpl w:val="134CAE64"/>
    <w:lvl w:ilvl="0" w:tplc="65CA5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027CA" w:tentative="1">
      <w:start w:val="1"/>
      <w:numFmt w:val="lowerLetter"/>
      <w:lvlText w:val="%2."/>
      <w:lvlJc w:val="left"/>
      <w:pPr>
        <w:ind w:left="1440" w:hanging="360"/>
      </w:pPr>
    </w:lvl>
    <w:lvl w:ilvl="2" w:tplc="C63A1910" w:tentative="1">
      <w:start w:val="1"/>
      <w:numFmt w:val="lowerRoman"/>
      <w:lvlText w:val="%3."/>
      <w:lvlJc w:val="right"/>
      <w:pPr>
        <w:ind w:left="2160" w:hanging="180"/>
      </w:pPr>
    </w:lvl>
    <w:lvl w:ilvl="3" w:tplc="F364E076" w:tentative="1">
      <w:start w:val="1"/>
      <w:numFmt w:val="decimal"/>
      <w:lvlText w:val="%4."/>
      <w:lvlJc w:val="left"/>
      <w:pPr>
        <w:ind w:left="2880" w:hanging="360"/>
      </w:pPr>
    </w:lvl>
    <w:lvl w:ilvl="4" w:tplc="95963156" w:tentative="1">
      <w:start w:val="1"/>
      <w:numFmt w:val="lowerLetter"/>
      <w:lvlText w:val="%5."/>
      <w:lvlJc w:val="left"/>
      <w:pPr>
        <w:ind w:left="3600" w:hanging="360"/>
      </w:pPr>
    </w:lvl>
    <w:lvl w:ilvl="5" w:tplc="2C701E58" w:tentative="1">
      <w:start w:val="1"/>
      <w:numFmt w:val="lowerRoman"/>
      <w:lvlText w:val="%6."/>
      <w:lvlJc w:val="right"/>
      <w:pPr>
        <w:ind w:left="4320" w:hanging="180"/>
      </w:pPr>
    </w:lvl>
    <w:lvl w:ilvl="6" w:tplc="63B23F8A" w:tentative="1">
      <w:start w:val="1"/>
      <w:numFmt w:val="decimal"/>
      <w:lvlText w:val="%7."/>
      <w:lvlJc w:val="left"/>
      <w:pPr>
        <w:ind w:left="5040" w:hanging="360"/>
      </w:pPr>
    </w:lvl>
    <w:lvl w:ilvl="7" w:tplc="03BA6338" w:tentative="1">
      <w:start w:val="1"/>
      <w:numFmt w:val="lowerLetter"/>
      <w:lvlText w:val="%8."/>
      <w:lvlJc w:val="left"/>
      <w:pPr>
        <w:ind w:left="5760" w:hanging="360"/>
      </w:pPr>
    </w:lvl>
    <w:lvl w:ilvl="8" w:tplc="C1B269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42"/>
    <w:rsid w:val="006814D3"/>
    <w:rsid w:val="009B6A42"/>
    <w:rsid w:val="00CB0BB4"/>
    <w:rsid w:val="00F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66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643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6A79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7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9E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9ED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242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66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643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6A79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7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9E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9ED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24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DAAE-6828-4B41-A552-9C61224D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1592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Iwona Mazurkiewicz</cp:lastModifiedBy>
  <cp:revision>3</cp:revision>
  <cp:lastPrinted>2015-11-16T13:16:00Z</cp:lastPrinted>
  <dcterms:created xsi:type="dcterms:W3CDTF">2019-03-18T13:42:00Z</dcterms:created>
  <dcterms:modified xsi:type="dcterms:W3CDTF">2019-03-18T13:43:00Z</dcterms:modified>
</cp:coreProperties>
</file>