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5069" w14:textId="3B33E676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wykonawcy</w:t>
      </w:r>
      <w:r>
        <w:rPr>
          <w:rFonts w:ascii="Arial" w:hAnsi="Arial" w:cs="Arial"/>
          <w:bCs/>
          <w:sz w:val="18"/>
          <w:szCs w:val="18"/>
        </w:rPr>
        <w:t>/</w:t>
      </w:r>
      <w:r w:rsidRPr="00D82B9E">
        <w:rPr>
          <w:rFonts w:ascii="Arial" w:hAnsi="Arial" w:cs="Arial"/>
          <w:bCs/>
          <w:sz w:val="18"/>
          <w:szCs w:val="18"/>
        </w:rPr>
        <w:t>wykonawc</w:t>
      </w:r>
      <w:r w:rsidR="00760BF1">
        <w:rPr>
          <w:rFonts w:ascii="Arial" w:hAnsi="Arial" w:cs="Arial"/>
          <w:bCs/>
          <w:sz w:val="18"/>
          <w:szCs w:val="18"/>
        </w:rPr>
        <w:t>y</w:t>
      </w:r>
      <w:r>
        <w:rPr>
          <w:rFonts w:ascii="Arial" w:hAnsi="Arial" w:cs="Arial"/>
          <w:bCs/>
          <w:sz w:val="18"/>
          <w:szCs w:val="18"/>
        </w:rPr>
        <w:t xml:space="preserve"> wspólnie</w:t>
      </w:r>
      <w:r w:rsidRPr="00D82B9E">
        <w:rPr>
          <w:rFonts w:ascii="Arial" w:hAnsi="Arial" w:cs="Arial"/>
          <w:bCs/>
          <w:sz w:val="18"/>
          <w:szCs w:val="18"/>
        </w:rPr>
        <w:t xml:space="preserve"> ubiegającego się o udzielenie zamówienia publicznego,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1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Pzp).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0E90AB3B" w14:textId="6EE02064" w:rsidR="00EF45B6" w:rsidRPr="00D82B9E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 w:rsidR="00401083">
        <w:rPr>
          <w:rFonts w:ascii="Arial" w:hAnsi="Arial" w:cs="Arial"/>
          <w:bCs/>
          <w:sz w:val="18"/>
          <w:szCs w:val="18"/>
        </w:rPr>
        <w:t>, tj. opatrzonej k</w:t>
      </w:r>
      <w:r w:rsidR="00401083" w:rsidRPr="00401083">
        <w:rPr>
          <w:rFonts w:ascii="Arial" w:hAnsi="Arial" w:cs="Arial"/>
          <w:bCs/>
          <w:sz w:val="18"/>
          <w:szCs w:val="18"/>
        </w:rPr>
        <w:t>walifikowany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podpis</w:t>
      </w:r>
      <w:r w:rsidR="00401083">
        <w:rPr>
          <w:rFonts w:ascii="Arial" w:hAnsi="Arial" w:cs="Arial"/>
          <w:bCs/>
          <w:sz w:val="18"/>
          <w:szCs w:val="18"/>
        </w:rPr>
        <w:t>em</w:t>
      </w:r>
      <w:r w:rsidR="00401083"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 w:rsidR="00401083"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13EDA597" w14:textId="2191C45A" w:rsidR="00B406D1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>Treść dokumentu uwzględnia oświadcz</w:t>
      </w:r>
      <w:r w:rsidR="005C4A49">
        <w:rPr>
          <w:rFonts w:ascii="Arial" w:hAnsi="Arial" w:cs="Arial"/>
          <w:b/>
          <w:sz w:val="18"/>
          <w:szCs w:val="18"/>
        </w:rPr>
        <w:t>enie o niepodleganiu wykluczeniu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5F05BD2A" w14:textId="72B1393C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2014/23/UE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2014/24/UE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2014/25/UE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</w:t>
      </w:r>
      <w:r w:rsidR="00A940AE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dalej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jako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: dyrektywa 2009/81/WE</w:t>
      </w:r>
      <w:r w:rsidR="00A940A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7A36E014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263F47B8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7067F9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4AF1969" w14:textId="77777777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2C6EBA7F" w14:textId="4FF306B3" w:rsidR="00EF45B6" w:rsidRPr="007067F9" w:rsidRDefault="00EF45B6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66AD1916" w14:textId="16596015" w:rsidR="00252230" w:rsidRPr="00252230" w:rsidRDefault="00164500" w:rsidP="0025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Pzp </w:t>
      </w:r>
      <w:r w:rsidR="00C9115C"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 w:rsidR="00C9115C">
        <w:rPr>
          <w:rFonts w:ascii="Arial" w:hAnsi="Arial" w:cs="Arial"/>
          <w:bCs/>
          <w:sz w:val="18"/>
          <w:szCs w:val="18"/>
        </w:rPr>
        <w:t>równej lub przekraczającej</w:t>
      </w:r>
      <w:r w:rsidR="00C9115C" w:rsidRPr="00D82B9E">
        <w:rPr>
          <w:rFonts w:ascii="Arial" w:hAnsi="Arial" w:cs="Arial"/>
          <w:bCs/>
          <w:sz w:val="18"/>
          <w:szCs w:val="18"/>
        </w:rPr>
        <w:t xml:space="preserve"> progi unijne</w:t>
      </w:r>
      <w:r w:rsidR="00D9619E">
        <w:rPr>
          <w:rFonts w:ascii="Arial" w:hAnsi="Arial" w:cs="Arial"/>
          <w:bCs/>
          <w:sz w:val="18"/>
          <w:szCs w:val="18"/>
        </w:rPr>
        <w:t xml:space="preserve"> </w:t>
      </w:r>
      <w:r w:rsidR="00D9619E"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 w:rsidR="0087106E">
        <w:rPr>
          <w:rFonts w:ascii="Arial" w:hAnsi="Arial" w:cs="Arial"/>
          <w:bCs/>
          <w:sz w:val="18"/>
          <w:szCs w:val="18"/>
        </w:rPr>
        <w:t xml:space="preserve"> </w:t>
      </w:r>
      <w:r w:rsidR="00A478EF" w:rsidRPr="00A478EF">
        <w:rPr>
          <w:rFonts w:ascii="Arial" w:hAnsi="Arial" w:cs="Arial"/>
          <w:bCs/>
          <w:sz w:val="18"/>
          <w:szCs w:val="18"/>
        </w:rPr>
        <w:t>składa</w:t>
      </w:r>
      <w:r w:rsidR="00A478EF">
        <w:rPr>
          <w:rFonts w:ascii="Arial" w:hAnsi="Arial" w:cs="Arial"/>
          <w:bCs/>
          <w:sz w:val="18"/>
          <w:szCs w:val="18"/>
        </w:rPr>
        <w:t>ne jest</w:t>
      </w:r>
      <w:r w:rsidR="00A478EF"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="00D37BC3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 w:rsidR="00D37BC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="002C4F89"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 w:rsidR="00D91691">
        <w:rPr>
          <w:rFonts w:ascii="Arial" w:hAnsi="Arial" w:cs="Arial"/>
          <w:bCs/>
          <w:sz w:val="18"/>
          <w:szCs w:val="18"/>
        </w:rPr>
        <w:t>ym</w:t>
      </w:r>
      <w:r w:rsidR="002C4F89"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 w:rsidR="00935C15">
        <w:rPr>
          <w:rFonts w:ascii="Arial" w:hAnsi="Arial" w:cs="Arial"/>
          <w:bCs/>
          <w:sz w:val="18"/>
          <w:szCs w:val="18"/>
        </w:rPr>
        <w:t xml:space="preserve"> </w:t>
      </w:r>
      <w:r w:rsidR="002C4F89"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  <w:r w:rsidR="00C9115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 w:rsidR="00C9115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 w:rsidR="001D4BE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formularz</w:t>
      </w:r>
      <w:r w:rsidR="001D4BE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JEDZ</w:t>
      </w:r>
      <w:r w:rsid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 w:rsidR="00935C1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1C7622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wykonawca </w:t>
      </w:r>
      <w:r w:rsidR="00FA22E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powinien</w:t>
      </w:r>
      <w:r w:rsidR="00C7336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złożyć takie oświadczenie zgodnie z wymaganiami zamawiającego.</w:t>
      </w:r>
      <w:r w:rsidR="00252230"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</w:p>
    <w:p w14:paraId="19A8507D" w14:textId="4A716932" w:rsidR="00252230" w:rsidRPr="00252230" w:rsidRDefault="00252230" w:rsidP="002522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Ponadto z uwagi na treść przepisów art. 5k rozporządzenia 833/2014 w brzmieniu nadanym rozporządzeniem 2022/576 wskazane jest również żądanie przez zamawiającego od wykonawcy wykazu podwykonawców i dostawców, na których przypada ponad 10% wartości zamówienia, zaś w przypadku podmiotów, na których zdolności</w:t>
      </w:r>
      <w:r w:rsidR="00002C4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ach technicznych lub zawodowych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D6317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lub sytuacji </w:t>
      </w:r>
      <w:r w:rsidR="00002C4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finansowej lub ekonomicznej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wykonawca polega – wskazania, czy wykonawca polega na zdolności tych podmiotów w zakresie odpowiadającym ponad 10% wartości zamówienia.</w:t>
      </w:r>
    </w:p>
    <w:p w14:paraId="53A5466A" w14:textId="35C62321" w:rsidR="002B39C8" w:rsidRPr="00325FD5" w:rsidRDefault="003B20E0" w:rsidP="002B3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>Podkreślenia wymaga</w:t>
      </w:r>
      <w:r w:rsidR="002B39C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 powyższy zakaz obowiązuje również na etapie realizacji</w:t>
      </w:r>
      <w:r w:rsidR="000011F3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zamówienia</w:t>
      </w:r>
      <w:r w:rsidR="00AB19B5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w związku z czym 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na 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ę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należy nałożyć obowiązek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58563A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aktualizacji</w:t>
      </w:r>
      <w:r w:rsidR="00163825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oświadcze</w:t>
      </w:r>
      <w:r w:rsidR="00275181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ń</w:t>
      </w:r>
      <w:r w:rsidR="00661308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 przypadku </w:t>
      </w:r>
      <w:r w:rsidR="003A1B2A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wszelkich</w:t>
      </w:r>
      <w:r w:rsidR="000011F3" w:rsidRPr="007067F9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zmian w tym zakresie</w:t>
      </w:r>
      <w:r w:rsidR="000011F3" w:rsidRPr="00325FD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0AAE7AFF" w14:textId="54F3DD6F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 w:rsidR="0008372E"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o niepodleganiu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62B142C7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5BCAB2" w14:textId="77777777" w:rsidR="007648CC" w:rsidRPr="00D82B9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7BF8E9" w14:textId="35E22A1A" w:rsidR="007648CC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075F48C" w14:textId="04EC2EA9" w:rsidR="006F3753" w:rsidRDefault="006F3753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</w:t>
      </w:r>
      <w:r w:rsidR="007B483A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powyższa podstawa wykluczenia stanowi krajową podstawę wykluczenia wykonawcy z udziału w postępowaniu o udzielenie zamówienia publicznego i jako taka jest objęta oświadczeniem składanym na formularzu JEDZ w ramach </w:t>
      </w:r>
      <w:r w:rsidR="00A841E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części III</w:t>
      </w:r>
      <w:r w:rsidR="00835A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.D, jednak nic nie stoi na przeszkodzie, by wykonawca </w:t>
      </w:r>
      <w:r w:rsid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złożył 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3263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 w:rsidR="003263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="00A21AF8"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4B365CB3" w14:textId="77777777" w:rsidR="005E2F2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sz w:val="18"/>
          <w:szCs w:val="18"/>
        </w:rPr>
      </w:pPr>
      <w:r w:rsidRPr="005E2F2E">
        <w:rPr>
          <w:rFonts w:ascii="Arial" w:hAnsi="Arial" w:cs="Arial"/>
          <w:sz w:val="18"/>
          <w:szCs w:val="18"/>
        </w:rPr>
        <w:t xml:space="preserve">Więcej informacji na temat </w:t>
      </w:r>
      <w:r w:rsidR="007C686D" w:rsidRPr="005E2F2E">
        <w:rPr>
          <w:rFonts w:ascii="Arial" w:hAnsi="Arial" w:cs="Arial"/>
          <w:sz w:val="18"/>
          <w:szCs w:val="18"/>
        </w:rPr>
        <w:t xml:space="preserve">art. 5k rozporządzenia 833/2014 w brzmieniu nadanym rozporządzeniem 2022/576 oraz ustawy </w:t>
      </w:r>
      <w:r w:rsidR="007C686D" w:rsidRPr="005E2F2E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="007C686D" w:rsidRPr="005E2F2E">
        <w:rPr>
          <w:rFonts w:ascii="Arial" w:hAnsi="Arial" w:cs="Arial"/>
          <w:sz w:val="18"/>
          <w:szCs w:val="18"/>
        </w:rPr>
        <w:t xml:space="preserve"> </w:t>
      </w:r>
      <w:r w:rsidRPr="005E2F2E">
        <w:rPr>
          <w:rFonts w:ascii="Arial" w:hAnsi="Arial" w:cs="Arial"/>
          <w:sz w:val="18"/>
          <w:szCs w:val="18"/>
        </w:rPr>
        <w:t>znajduje się na stronie internetowej Urzędu Zamówień Publicznych, w zakładce „</w:t>
      </w:r>
      <w:r w:rsidR="005E2F2E" w:rsidRPr="005E2F2E">
        <w:rPr>
          <w:rFonts w:ascii="Arial" w:hAnsi="Arial" w:cs="Arial"/>
          <w:sz w:val="18"/>
          <w:szCs w:val="18"/>
        </w:rPr>
        <w:t xml:space="preserve">Wojna w </w:t>
      </w:r>
      <w:r w:rsidRPr="005E2F2E">
        <w:rPr>
          <w:rFonts w:ascii="Arial" w:hAnsi="Arial" w:cs="Arial"/>
          <w:sz w:val="18"/>
          <w:szCs w:val="18"/>
        </w:rPr>
        <w:t>Ukrain</w:t>
      </w:r>
      <w:r w:rsidR="005E2F2E" w:rsidRPr="005E2F2E">
        <w:rPr>
          <w:rFonts w:ascii="Arial" w:hAnsi="Arial" w:cs="Arial"/>
          <w:sz w:val="18"/>
          <w:szCs w:val="18"/>
        </w:rPr>
        <w:t>ie</w:t>
      </w:r>
      <w:r w:rsidRPr="005E2F2E">
        <w:rPr>
          <w:rFonts w:ascii="Arial" w:hAnsi="Arial" w:cs="Arial"/>
          <w:sz w:val="18"/>
          <w:szCs w:val="18"/>
        </w:rPr>
        <w:t>”</w:t>
      </w:r>
      <w:r w:rsidR="00AD57EB" w:rsidRPr="005E2F2E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5E2F2E" w:rsidRPr="005E2F2E">
          <w:rPr>
            <w:rStyle w:val="Hipercze"/>
            <w:rFonts w:ascii="Arial" w:hAnsi="Arial" w:cs="Arial"/>
            <w:sz w:val="18"/>
            <w:szCs w:val="18"/>
          </w:rPr>
          <w:t>https://www.gov.pl/web/uzp/ogolnounijny-zakaz-udzialu-rosyjskich-wykonawcow-w-zamowieniach-publicznych-i-koncesjach</w:t>
        </w:r>
      </w:hyperlink>
      <w:r w:rsidR="005E2F2E" w:rsidRPr="005E2F2E">
        <w:rPr>
          <w:rFonts w:ascii="Arial" w:hAnsi="Arial" w:cs="Arial"/>
          <w:sz w:val="18"/>
          <w:szCs w:val="18"/>
        </w:rPr>
        <w:t xml:space="preserve"> </w:t>
      </w:r>
      <w:r w:rsidR="00AD57EB" w:rsidRPr="005E2F2E">
        <w:rPr>
          <w:rFonts w:ascii="Arial" w:hAnsi="Arial" w:cs="Arial"/>
          <w:sz w:val="18"/>
          <w:szCs w:val="18"/>
        </w:rPr>
        <w:t xml:space="preserve">oraz </w:t>
      </w:r>
      <w:hyperlink r:id="rId9" w:history="1">
        <w:r w:rsidR="005E2F2E" w:rsidRPr="005E2F2E">
          <w:rPr>
            <w:rStyle w:val="Hipercze"/>
            <w:rFonts w:ascii="Arial" w:hAnsi="Arial" w:cs="Arial"/>
            <w:sz w:val="18"/>
            <w:szCs w:val="18"/>
          </w:rPr>
          <w:t>https://www.gov.pl/web/uzp/nowe-podstawy-wykluczenia-z-postepowania-lub-konkursu-oraz-kara-pieniezna-jako-sankcje-w-celu-przeciwdzialania-wspieraniu-agresji-federacji-rosyjskiej-na-ukraine</w:t>
        </w:r>
      </w:hyperlink>
      <w:r w:rsidR="005E2F2E" w:rsidRPr="005E2F2E">
        <w:rPr>
          <w:rFonts w:ascii="Arial" w:hAnsi="Arial" w:cs="Arial"/>
          <w:sz w:val="18"/>
          <w:szCs w:val="18"/>
        </w:rPr>
        <w:t xml:space="preserve">. </w:t>
      </w:r>
    </w:p>
    <w:p w14:paraId="4808F236" w14:textId="36F40A27" w:rsidR="007648CC" w:rsidRPr="005E2F2E" w:rsidRDefault="007648CC" w:rsidP="00764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5E2F2E">
        <w:rPr>
          <w:rFonts w:ascii="Arial" w:hAnsi="Arial" w:cs="Arial"/>
          <w:sz w:val="18"/>
          <w:szCs w:val="18"/>
        </w:rPr>
        <w:t>Pytania i odpowiedzi dotyczące</w:t>
      </w:r>
      <w:r w:rsidR="006D435C" w:rsidRPr="005E2F2E">
        <w:rPr>
          <w:rFonts w:ascii="Arial" w:hAnsi="Arial" w:cs="Arial"/>
          <w:sz w:val="18"/>
          <w:szCs w:val="18"/>
        </w:rPr>
        <w:t xml:space="preserve"> </w:t>
      </w:r>
      <w:r w:rsidR="007C686D" w:rsidRPr="005E2F2E">
        <w:rPr>
          <w:rFonts w:ascii="Arial" w:hAnsi="Arial" w:cs="Arial"/>
          <w:sz w:val="18"/>
          <w:szCs w:val="18"/>
        </w:rPr>
        <w:t xml:space="preserve">ww. podstaw wykluczenia </w:t>
      </w:r>
      <w:r w:rsidRPr="005E2F2E">
        <w:rPr>
          <w:rFonts w:ascii="Arial" w:hAnsi="Arial" w:cs="Arial"/>
          <w:sz w:val="18"/>
          <w:szCs w:val="18"/>
        </w:rPr>
        <w:t xml:space="preserve">dostępne są pod adresem: </w:t>
      </w:r>
      <w:hyperlink r:id="rId10" w:history="1">
        <w:r w:rsidR="005E2F2E" w:rsidRPr="005E2F2E">
          <w:rPr>
            <w:rStyle w:val="Hipercze"/>
            <w:rFonts w:ascii="Arial" w:hAnsi="Arial" w:cs="Arial"/>
            <w:sz w:val="18"/>
            <w:szCs w:val="18"/>
          </w:rPr>
          <w:t>https://www.gov.pl/web/uzp/pytania-i-odpowiedzi2</w:t>
        </w:r>
      </w:hyperlink>
      <w:r w:rsidR="005E2F2E" w:rsidRPr="005E2F2E">
        <w:rPr>
          <w:rFonts w:ascii="Arial" w:hAnsi="Arial" w:cs="Arial"/>
          <w:sz w:val="18"/>
          <w:szCs w:val="18"/>
        </w:rPr>
        <w:t xml:space="preserve">. </w:t>
      </w:r>
    </w:p>
    <w:p w14:paraId="15E8781A" w14:textId="599CC331" w:rsidR="00EF45B6" w:rsidRPr="00C30F5F" w:rsidRDefault="005C4A49" w:rsidP="00EF4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Stan prawny na dzień: 06</w:t>
      </w:r>
      <w:r w:rsidR="00EF45B6"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081A92BE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7E15A03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0FEF08A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7DB454D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3564B452" w14:textId="77777777" w:rsidR="005C4A49" w:rsidRDefault="005C4A49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2544C7F" w14:textId="21FE573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7777777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84509A">
        <w:rPr>
          <w:rFonts w:ascii="Arial" w:hAnsi="Arial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2B9F" w14:textId="77777777" w:rsidR="00A85C9E" w:rsidRDefault="00A85C9E" w:rsidP="00EF45B6">
      <w:pPr>
        <w:spacing w:after="0" w:line="240" w:lineRule="auto"/>
      </w:pPr>
      <w:r>
        <w:separator/>
      </w:r>
    </w:p>
  </w:endnote>
  <w:endnote w:type="continuationSeparator" w:id="0">
    <w:p w14:paraId="29CE5B8B" w14:textId="77777777" w:rsidR="00A85C9E" w:rsidRDefault="00A85C9E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0AC9D" w14:textId="77777777" w:rsidR="00A85C9E" w:rsidRDefault="00A85C9E" w:rsidP="00EF45B6">
      <w:pPr>
        <w:spacing w:after="0" w:line="240" w:lineRule="auto"/>
      </w:pPr>
      <w:r>
        <w:separator/>
      </w:r>
    </w:p>
  </w:footnote>
  <w:footnote w:type="continuationSeparator" w:id="0">
    <w:p w14:paraId="037BD0A9" w14:textId="77777777" w:rsidR="00A85C9E" w:rsidRDefault="00A85C9E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12428">
    <w:abstractNumId w:val="2"/>
  </w:num>
  <w:num w:numId="2" w16cid:durableId="2098821825">
    <w:abstractNumId w:val="1"/>
  </w:num>
  <w:num w:numId="3" w16cid:durableId="157176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135F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2F2E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85C9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zp/ogolnounijny-zakaz-udzialu-rosyjskich-wykonawcow-w-zamowieniach-publicznych-i-koncesja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uzp/pytania-i-odpowiedzi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zp/nowe-podstawy-wykluczenia-z-postepowania-lub-konkursu-oraz-kara-pieniezna-jako-sankcje-w-celu-przeciwdzialania-wspieraniu-agresji-federacji-rosyjskiej-na-ukrai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2074</Words>
  <Characters>12447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Trybusz Michał</cp:lastModifiedBy>
  <cp:revision>2</cp:revision>
  <dcterms:created xsi:type="dcterms:W3CDTF">2026-04-15T08:36:00Z</dcterms:created>
  <dcterms:modified xsi:type="dcterms:W3CDTF">2026-04-15T08:36:00Z</dcterms:modified>
</cp:coreProperties>
</file>