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HŚ.9020.2.34.2026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06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03288A" w:rsidRPr="0003288A" w:rsidP="0003288A">
      <w:pPr>
        <w:spacing w:before="0" w:after="0"/>
        <w:rPr>
          <w:rFonts w:eastAsiaTheme="majorEastAsia" w:cstheme="majorBidi"/>
          <w:b/>
        </w:rPr>
      </w:pPr>
      <w:r w:rsidRPr="0003288A">
        <w:rPr>
          <w:rFonts w:eastAsiaTheme="majorEastAsia" w:cstheme="majorBidi"/>
          <w:b/>
        </w:rPr>
        <w:t>Gmina Nowy Kawęczyn</w:t>
      </w:r>
    </w:p>
    <w:p w:rsidR="0003288A" w:rsidRPr="0003288A" w:rsidP="0003288A">
      <w:pPr>
        <w:spacing w:before="0" w:after="0"/>
        <w:rPr>
          <w:rFonts w:eastAsiaTheme="majorEastAsia" w:cstheme="majorBidi"/>
          <w:b/>
        </w:rPr>
      </w:pPr>
      <w:r w:rsidRPr="0003288A">
        <w:rPr>
          <w:rFonts w:eastAsiaTheme="majorEastAsia" w:cstheme="majorBidi"/>
          <w:b/>
        </w:rPr>
        <w:t>Nowy Kawęczyn 32</w:t>
      </w:r>
    </w:p>
    <w:p w:rsidR="0003288A" w:rsidRPr="0003288A" w:rsidP="0003288A">
      <w:pPr>
        <w:spacing w:before="0" w:after="0"/>
        <w:rPr>
          <w:rFonts w:eastAsiaTheme="majorEastAsia" w:cstheme="majorBidi"/>
        </w:rPr>
      </w:pPr>
      <w:r w:rsidRPr="0003288A">
        <w:rPr>
          <w:rFonts w:eastAsiaTheme="majorEastAsia" w:cstheme="majorBidi"/>
          <w:b/>
        </w:rPr>
        <w:t xml:space="preserve">96-115 Nowy Kawęczyn </w:t>
      </w:r>
    </w:p>
    <w:p w:rsidR="0003288A" w:rsidP="0003288A">
      <w:pPr>
        <w:spacing w:before="0" w:after="0"/>
        <w:rPr>
          <w:rFonts w:eastAsiaTheme="majorEastAsia" w:cstheme="majorBidi"/>
        </w:rPr>
      </w:pPr>
      <w:bookmarkStart w:id="3" w:name="_Hlk43986837"/>
    </w:p>
    <w:p w:rsidR="0003288A" w:rsidRPr="0003288A" w:rsidP="0003288A">
      <w:pPr>
        <w:spacing w:before="0" w:after="0"/>
        <w:rPr>
          <w:rFonts w:eastAsiaTheme="majorEastAsia" w:cstheme="majorBidi"/>
        </w:rPr>
      </w:pPr>
      <w:r w:rsidRPr="0003288A">
        <w:rPr>
          <w:rFonts w:eastAsiaTheme="majorEastAsia" w:cstheme="majorBidi"/>
        </w:rPr>
        <w:t xml:space="preserve">Państwowy Powiatowy Inspektor Sanitarny w Skierniewicach działając na podstawie art. 4 </w:t>
      </w:r>
      <w:r w:rsidRPr="0003288A">
        <w:rPr>
          <w:rFonts w:eastAsiaTheme="majorEastAsia" w:cstheme="majorBidi"/>
        </w:rPr>
        <w:br/>
        <w:t>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03288A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03288A" w:rsidP="0003288A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03288A" w:rsidRPr="0003288A" w:rsidP="0003288A">
      <w:pPr>
        <w:spacing w:before="0" w:after="0"/>
        <w:rPr>
          <w:rFonts w:eastAsiaTheme="majorEastAsia" w:cstheme="majorBidi"/>
          <w:b/>
          <w:bCs/>
        </w:rPr>
      </w:pPr>
      <w:r w:rsidRPr="0003288A">
        <w:rPr>
          <w:rFonts w:eastAsiaTheme="majorEastAsia" w:cstheme="majorBidi"/>
          <w:b/>
          <w:bCs/>
        </w:rPr>
        <w:t>stwierdza</w:t>
      </w:r>
    </w:p>
    <w:p w:rsidR="0003288A" w:rsidRPr="0003288A" w:rsidP="0003288A">
      <w:pPr>
        <w:spacing w:before="0" w:after="0"/>
        <w:rPr>
          <w:rFonts w:eastAsiaTheme="majorEastAsia" w:cstheme="majorBidi"/>
          <w:b/>
          <w:bCs/>
        </w:rPr>
      </w:pPr>
      <w:r w:rsidRPr="0003288A">
        <w:rPr>
          <w:rFonts w:eastAsiaTheme="majorEastAsia" w:cstheme="majorBidi"/>
          <w:b/>
          <w:bCs/>
        </w:rPr>
        <w:t xml:space="preserve">przydatność wody wodociągu Kwasowiec do spożycia </w:t>
      </w:r>
    </w:p>
    <w:p w:rsidR="0003288A" w:rsidP="0003288A">
      <w:pPr>
        <w:spacing w:before="0" w:after="0"/>
        <w:rPr>
          <w:rFonts w:eastAsiaTheme="majorEastAsia" w:cstheme="majorBidi"/>
          <w:b/>
        </w:rPr>
      </w:pPr>
    </w:p>
    <w:p w:rsidR="0003288A" w:rsidRPr="0003288A" w:rsidP="0003288A">
      <w:pPr>
        <w:spacing w:before="0" w:after="0"/>
        <w:rPr>
          <w:rFonts w:eastAsiaTheme="majorEastAsia" w:cstheme="majorBidi"/>
          <w:b/>
        </w:rPr>
      </w:pPr>
      <w:r w:rsidRPr="0003288A">
        <w:rPr>
          <w:rFonts w:eastAsiaTheme="majorEastAsia" w:cstheme="majorBidi"/>
          <w:b/>
        </w:rPr>
        <w:t>UZASADNIENIE</w:t>
      </w:r>
    </w:p>
    <w:p w:rsidR="0003288A" w:rsidRPr="0003288A" w:rsidP="0003288A">
      <w:pPr>
        <w:spacing w:before="0" w:after="0"/>
        <w:rPr>
          <w:rFonts w:eastAsiaTheme="majorEastAsia" w:cstheme="majorBidi"/>
        </w:rPr>
      </w:pPr>
      <w:r w:rsidRPr="0003288A">
        <w:rPr>
          <w:rFonts w:eastAsiaTheme="majorEastAsia" w:cstheme="majorBidi"/>
        </w:rPr>
        <w:t>W dniu 04.03.2026 r. jednostka odpowiedzialna za jakość wody wodociągu Kwasowiec czyli Gmina Nowy Kawęczyn przedstawiła Państwowemu Powiatowemu Inspektorowi Sanitarnemu w Skierniewicach wyniki badania próbek wody uzdatnionej, pobranych w dniu 25.02.2026 r. z punktu na sieci w budynku prywatnym Nowy Dwór Parcela nr 32, sprawozdanie z badań z dnia 04.03.2026 r. nr P/0/02/2026/178/FM/2.</w:t>
      </w:r>
    </w:p>
    <w:p w:rsidR="0003288A" w:rsidRPr="0003288A" w:rsidP="0003288A">
      <w:pPr>
        <w:spacing w:before="0" w:after="0"/>
        <w:rPr>
          <w:rFonts w:eastAsiaTheme="majorEastAsia" w:cstheme="majorBidi"/>
        </w:rPr>
      </w:pPr>
      <w:r w:rsidRPr="0003288A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03288A" w:rsidRPr="0003288A" w:rsidP="0003288A">
      <w:pPr>
        <w:spacing w:before="0" w:after="0"/>
        <w:rPr>
          <w:rFonts w:eastAsiaTheme="majorEastAsia" w:cstheme="majorBidi"/>
        </w:rPr>
      </w:pPr>
      <w:r w:rsidRPr="0003288A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 bieżącego nadzoru prowadzonego przez inspekcję sanitarną stwierdza się, że jakość wody wodociągu Kwasowiec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00000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0000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0EAC4BE-82E0-463A-9EE4-CCA35D393A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67A4E0B6-726E-4B5C-935B-EF680CCBDF10}"/>
    <w:embedBold r:id="rId3" w:fontKey="{2E0A38B4-936F-49A7-8FAD-02875CC5DA9F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27A1A8CD-C3C2-4853-AF90-B9CF2C7547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42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2026-03-06T08:04:00Z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