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F931C" w14:textId="5C0863F2" w:rsidR="003576A5" w:rsidRPr="001F56F6" w:rsidRDefault="003576A5" w:rsidP="001F56F6">
      <w:pPr>
        <w:spacing w:after="100" w:afterAutospacing="1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Olsztyn, 17 kwietnia 2025 r.</w:t>
      </w:r>
    </w:p>
    <w:p w14:paraId="060CA16F" w14:textId="0343FC9C" w:rsidR="001F56F6" w:rsidRDefault="001F56F6" w:rsidP="001F56F6">
      <w:pPr>
        <w:spacing w:after="0" w:line="36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Plan działań – Aktualizacja</w:t>
      </w:r>
    </w:p>
    <w:p w14:paraId="6F5A4E8E" w14:textId="77777777" w:rsidR="001F56F6" w:rsidRDefault="001F56F6" w:rsidP="001F56F6">
      <w:pPr>
        <w:spacing w:after="0" w:line="36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Regionalnej Dyrekcji Ochrony Środowiska w Olsztynie</w:t>
      </w:r>
    </w:p>
    <w:p w14:paraId="47626592" w14:textId="6FC773CB" w:rsidR="003576A5" w:rsidRPr="001F56F6" w:rsidRDefault="001F56F6" w:rsidP="001F56F6">
      <w:pPr>
        <w:spacing w:after="100" w:afterAutospacing="1" w:line="36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Na rzecz poprawy </w:t>
      </w:r>
      <w:r w:rsidRPr="001F56F6">
        <w:rPr>
          <w:rFonts w:cs="Calibri"/>
          <w:sz w:val="24"/>
          <w:szCs w:val="24"/>
        </w:rPr>
        <w:t>zapewnienia dostępności osobom ze szczególnymi potrzebami w latach 202</w:t>
      </w:r>
      <w:r>
        <w:rPr>
          <w:rFonts w:cs="Calibri"/>
          <w:sz w:val="24"/>
          <w:szCs w:val="24"/>
        </w:rPr>
        <w:t>5</w:t>
      </w:r>
      <w:r w:rsidRPr="001F56F6">
        <w:rPr>
          <w:rFonts w:cs="Calibri"/>
          <w:sz w:val="24"/>
          <w:szCs w:val="24"/>
        </w:rPr>
        <w:t xml:space="preserve"> – 202</w:t>
      </w:r>
      <w:r>
        <w:rPr>
          <w:rFonts w:cs="Calibri"/>
          <w:sz w:val="24"/>
          <w:szCs w:val="24"/>
        </w:rPr>
        <w:t>8</w:t>
      </w:r>
    </w:p>
    <w:p w14:paraId="34BEDCDA" w14:textId="77777777" w:rsidR="001F56F6" w:rsidRDefault="003576A5" w:rsidP="001F56F6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Plan działania Regionalnej Dyrekcji Ochrony Środowiska w Olsztynie na rzecz poprawy zapewnienia dostępności osobom ze szczególnymi potrzebami na lata 2025-2028 zawiera nowe kierunki działań potrzebnych do podjęcia  w instytucji, a także działania jakie podjęto w ubiegłych latach. Podstawą prawną wdrożenia działań jest ustawa z 19 lipca 2019 r. o zapewnieniu dostępności osobom ze szczególnymi potrzebami (Dz.U. z 2024 r., poz. 1411).</w:t>
      </w:r>
    </w:p>
    <w:p w14:paraId="0AA7C5BA" w14:textId="77777777" w:rsidR="001F56F6" w:rsidRDefault="003576A5" w:rsidP="001F56F6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Osoba ze szczególnymi potrzebami to – zgodnie z Ustawą – osoba, która ze względu na swoje cechy zewnętrzne lub wewnętrzne, albo ze względu na okoliczności w których znajduje się, musi podjąć dodatkowe działania lub zastosować dodatkowe środki w celu przezwyciężenia bariery, aby uczestniczyć w różnych sferach życia na zasadzie różności z innymi osobami.</w:t>
      </w:r>
    </w:p>
    <w:p w14:paraId="0D12674A" w14:textId="77777777" w:rsidR="001F56F6" w:rsidRDefault="003576A5" w:rsidP="001F56F6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Dostępność dotyczy w szczególności:</w:t>
      </w:r>
    </w:p>
    <w:p w14:paraId="2391556C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na wózkach inwalidzkich, poruszających się o kulach, o ograniczonej możliwości poruszania się,</w:t>
      </w:r>
    </w:p>
    <w:p w14:paraId="77C9218B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niewidomych i słabo widzących,</w:t>
      </w:r>
    </w:p>
    <w:p w14:paraId="629BD958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głuchych i słabo słyszących,</w:t>
      </w:r>
    </w:p>
    <w:p w14:paraId="54BD8814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lastRenderedPageBreak/>
        <w:t>osób głuchoniewidomych,</w:t>
      </w:r>
    </w:p>
    <w:p w14:paraId="7483BA0E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z niepełnosprawnościami psychicznymi i intelektualnymi,</w:t>
      </w:r>
    </w:p>
    <w:p w14:paraId="02A01017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starszych i osłabionych chorobami,</w:t>
      </w:r>
    </w:p>
    <w:p w14:paraId="6FB3EA72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kobiet w ciąży,</w:t>
      </w:r>
    </w:p>
    <w:p w14:paraId="3EAF0570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z małymi dziećmi, w tym z wózkami dziecięcymi,</w:t>
      </w:r>
    </w:p>
    <w:p w14:paraId="218DB15F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mających trudności w komunikowaniu się z otoczeniem (także z rozumieniem języka pisanego albo mówionego),</w:t>
      </w:r>
    </w:p>
    <w:p w14:paraId="55F55503" w14:textId="77777777" w:rsidR="001F56F6" w:rsidRDefault="003576A5" w:rsidP="001F56F6">
      <w:pPr>
        <w:pStyle w:val="Akapitzlist"/>
        <w:numPr>
          <w:ilvl w:val="0"/>
          <w:numId w:val="2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o nietypowym wzroście (w tym również dzieci),</w:t>
      </w:r>
    </w:p>
    <w:p w14:paraId="64997815" w14:textId="77777777" w:rsidR="001F56F6" w:rsidRDefault="003576A5" w:rsidP="001F56F6">
      <w:pPr>
        <w:pStyle w:val="Akapitzlist"/>
        <w:numPr>
          <w:ilvl w:val="0"/>
          <w:numId w:val="2"/>
        </w:numPr>
        <w:spacing w:after="100" w:afterAutospacing="1" w:line="360" w:lineRule="auto"/>
        <w:ind w:left="714" w:hanging="357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osób z ciężkim lub nieporęcznym bagażem, towarem.</w:t>
      </w:r>
    </w:p>
    <w:p w14:paraId="5779F666" w14:textId="77777777" w:rsidR="001F56F6" w:rsidRDefault="003576A5" w:rsidP="001F56F6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Działania, co już zrobiliśmy:</w:t>
      </w:r>
    </w:p>
    <w:p w14:paraId="0E7ABE82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powołaliśmy koordynatora ds. dostępności, którego głównym zadaniem jest wsparcie osób ze szczególnymi potrzebami w dostępie do usług świadczonych przez Regionalną Dyrekcję Ochrony Środowiska w Olsztynie,</w:t>
      </w:r>
    </w:p>
    <w:p w14:paraId="67DE419B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dokonaliśmy analizy pod kątem dostosowania siedziby do minimalnych wymagań dotyczących dostępności,</w:t>
      </w:r>
    </w:p>
    <w:p w14:paraId="6A94F211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dokonaliśmy diagnozy w zakresie dostępności alternatywnej w przypadku braku możliwości zapewnienia dostępności dla osób ze szczególnymi potrzebami ze względu na ograniczenia techniczne i prawne,</w:t>
      </w:r>
    </w:p>
    <w:p w14:paraId="66A0E7A1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dokonaliśmy analizy naszej strony www i BIP pod katem dostępności cyfrowej. Na bieżąco realizujemy prace zmierzające do  niwelowania elementów niedostępnych,</w:t>
      </w:r>
    </w:p>
    <w:p w14:paraId="0CDC20CB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zakupiliśmy pętlę indukcyjną,</w:t>
      </w:r>
    </w:p>
    <w:p w14:paraId="5EA7DDC5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wyznaczyliśmy miejsce parkingowe dla osób z niepełnosprawnościami,</w:t>
      </w:r>
    </w:p>
    <w:p w14:paraId="64CCF5D1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lastRenderedPageBreak/>
        <w:t xml:space="preserve">edukujemy naszych pracowników w zakresie obsługi osób ze szczególnymi potrzebami i tworzenia dostępnych treści do publikacji na stronie BIP instytucji, </w:t>
      </w:r>
    </w:p>
    <w:p w14:paraId="63CFDB3E" w14:textId="77777777" w:rsidR="001F56F6" w:rsidRDefault="003576A5" w:rsidP="001F56F6">
      <w:pPr>
        <w:pStyle w:val="Akapitzlist"/>
        <w:numPr>
          <w:ilvl w:val="0"/>
          <w:numId w:val="4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stworzyliśmy kącik zabaw dla dzieci,</w:t>
      </w:r>
    </w:p>
    <w:p w14:paraId="22D4C896" w14:textId="7E739637" w:rsidR="003576A5" w:rsidRPr="001F56F6" w:rsidRDefault="003576A5" w:rsidP="001F56F6">
      <w:pPr>
        <w:pStyle w:val="Akapitzlist"/>
        <w:numPr>
          <w:ilvl w:val="0"/>
          <w:numId w:val="4"/>
        </w:numPr>
        <w:spacing w:after="100" w:afterAutospacing="1" w:line="360" w:lineRule="auto"/>
        <w:ind w:left="714" w:hanging="357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stworzyliśmy miejsce do obsługi osób ze szczególnymi potrzebami.</w:t>
      </w:r>
    </w:p>
    <w:p w14:paraId="59A7E432" w14:textId="77777777" w:rsidR="001F56F6" w:rsidRDefault="003576A5" w:rsidP="001F56F6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Strategia działań:</w:t>
      </w:r>
    </w:p>
    <w:p w14:paraId="053E143C" w14:textId="18EA4AE0" w:rsidR="003576A5" w:rsidRPr="001F56F6" w:rsidRDefault="003576A5" w:rsidP="001F56F6">
      <w:pPr>
        <w:spacing w:after="100" w:afterAutospacing="1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Naszą główną strategią działania jest zastosowanie alternatywnych rozwiązań dostosowania budynku Regionalnej Dyrekcji Ochrony Środowiska w Olsztynie, praca nad dostępnością cyfrową a także dostępnością informacyjno-komunikacyjną.</w:t>
      </w:r>
    </w:p>
    <w:tbl>
      <w:tblPr>
        <w:tblStyle w:val="Tabela-Siatka"/>
        <w:tblW w:w="13416" w:type="dxa"/>
        <w:tblLook w:val="04A0" w:firstRow="1" w:lastRow="0" w:firstColumn="1" w:lastColumn="0" w:noHBand="0" w:noVBand="1"/>
        <w:tblCaption w:val="Strategia działań"/>
        <w:tblDescription w:val="Zawiera opis obszaru działania, planowane, działanie, zakres realizowanych czynności, termin realizacji oraz osobę odpowiedzialną"/>
      </w:tblPr>
      <w:tblGrid>
        <w:gridCol w:w="1953"/>
        <w:gridCol w:w="3424"/>
        <w:gridCol w:w="2816"/>
        <w:gridCol w:w="2458"/>
        <w:gridCol w:w="2765"/>
      </w:tblGrid>
      <w:tr w:rsidR="003576A5" w:rsidRPr="001F56F6" w14:paraId="4D3E296C" w14:textId="77777777" w:rsidTr="001F56F6">
        <w:trPr>
          <w:trHeight w:val="274"/>
        </w:trPr>
        <w:tc>
          <w:tcPr>
            <w:tcW w:w="1953" w:type="dxa"/>
          </w:tcPr>
          <w:p w14:paraId="399AE577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Obszar działania</w:t>
            </w:r>
          </w:p>
        </w:tc>
        <w:tc>
          <w:tcPr>
            <w:tcW w:w="3424" w:type="dxa"/>
          </w:tcPr>
          <w:p w14:paraId="0661CB6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Planowane działania</w:t>
            </w:r>
          </w:p>
        </w:tc>
        <w:tc>
          <w:tcPr>
            <w:tcW w:w="2816" w:type="dxa"/>
          </w:tcPr>
          <w:p w14:paraId="70C487E7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Zakres realizowanych czynności</w:t>
            </w:r>
          </w:p>
        </w:tc>
        <w:tc>
          <w:tcPr>
            <w:tcW w:w="2458" w:type="dxa"/>
          </w:tcPr>
          <w:p w14:paraId="3E9E9B2F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Termin realizacji</w:t>
            </w:r>
          </w:p>
        </w:tc>
        <w:tc>
          <w:tcPr>
            <w:tcW w:w="2765" w:type="dxa"/>
          </w:tcPr>
          <w:p w14:paraId="65B4341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Osoba odpowiedzialna</w:t>
            </w:r>
          </w:p>
        </w:tc>
      </w:tr>
      <w:tr w:rsidR="003576A5" w:rsidRPr="001F56F6" w14:paraId="0340A657" w14:textId="77777777" w:rsidTr="001F56F6">
        <w:trPr>
          <w:trHeight w:val="1242"/>
        </w:trPr>
        <w:tc>
          <w:tcPr>
            <w:tcW w:w="1953" w:type="dxa"/>
            <w:vMerge w:val="restart"/>
          </w:tcPr>
          <w:p w14:paraId="63B7AF93" w14:textId="63B064C3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Dostępność architektoniczna</w:t>
            </w:r>
          </w:p>
        </w:tc>
        <w:tc>
          <w:tcPr>
            <w:tcW w:w="3424" w:type="dxa"/>
          </w:tcPr>
          <w:p w14:paraId="18D7857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Zapewnienie informacji na temat rozkładu pomieszczeń w budynku, co najmniej w sposób wizualny.</w:t>
            </w:r>
          </w:p>
        </w:tc>
        <w:tc>
          <w:tcPr>
            <w:tcW w:w="2816" w:type="dxa"/>
          </w:tcPr>
          <w:p w14:paraId="1F28627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Przygotowanie planu rozmieszczenia pomieszczeń w siedzibie jednostki oraz umieszczenie go na każdej kondygnacji.</w:t>
            </w:r>
          </w:p>
        </w:tc>
        <w:tc>
          <w:tcPr>
            <w:tcW w:w="2458" w:type="dxa"/>
          </w:tcPr>
          <w:p w14:paraId="6B55BA67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I półrocze 2025 r.</w:t>
            </w:r>
          </w:p>
        </w:tc>
        <w:tc>
          <w:tcPr>
            <w:tcW w:w="2765" w:type="dxa"/>
          </w:tcPr>
          <w:p w14:paraId="52DCFF72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Wydział Organizacyjno-Administracyjny</w:t>
            </w:r>
          </w:p>
        </w:tc>
      </w:tr>
      <w:tr w:rsidR="003576A5" w:rsidRPr="001F56F6" w14:paraId="09F8783E" w14:textId="77777777" w:rsidTr="001F56F6">
        <w:trPr>
          <w:trHeight w:val="1498"/>
        </w:trPr>
        <w:tc>
          <w:tcPr>
            <w:tcW w:w="1953" w:type="dxa"/>
            <w:vMerge/>
          </w:tcPr>
          <w:p w14:paraId="6239F6A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64B7399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Oznakowanie powierzchni podłoża prowadzącego do głównego wejścia do pomieszczeń RDOŚ na parterze.</w:t>
            </w:r>
          </w:p>
        </w:tc>
        <w:tc>
          <w:tcPr>
            <w:tcW w:w="2816" w:type="dxa"/>
          </w:tcPr>
          <w:p w14:paraId="6429EC36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Oznaczenie taśmą ostrzegawczą uskoku w powierzchni podłogi.</w:t>
            </w:r>
          </w:p>
        </w:tc>
        <w:tc>
          <w:tcPr>
            <w:tcW w:w="2458" w:type="dxa"/>
          </w:tcPr>
          <w:p w14:paraId="3757CBF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2025 r.</w:t>
            </w:r>
          </w:p>
        </w:tc>
        <w:tc>
          <w:tcPr>
            <w:tcW w:w="2765" w:type="dxa"/>
          </w:tcPr>
          <w:p w14:paraId="3E381E8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7D5E8272" w14:textId="77777777" w:rsidTr="001F56F6">
        <w:trPr>
          <w:trHeight w:val="1242"/>
        </w:trPr>
        <w:tc>
          <w:tcPr>
            <w:tcW w:w="1953" w:type="dxa"/>
            <w:vMerge/>
          </w:tcPr>
          <w:p w14:paraId="1C29896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00896567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Oznakowanie schodów wewnętrznych w siedzibie RDOŚ</w:t>
            </w:r>
          </w:p>
        </w:tc>
        <w:tc>
          <w:tcPr>
            <w:tcW w:w="2816" w:type="dxa"/>
          </w:tcPr>
          <w:p w14:paraId="3203D53E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Oznaczenie taśmą ostrzegawczą schodów wewnętrznych</w:t>
            </w:r>
          </w:p>
          <w:p w14:paraId="5818878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458" w:type="dxa"/>
          </w:tcPr>
          <w:p w14:paraId="40147A3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2025 r.</w:t>
            </w:r>
          </w:p>
        </w:tc>
        <w:tc>
          <w:tcPr>
            <w:tcW w:w="2765" w:type="dxa"/>
          </w:tcPr>
          <w:p w14:paraId="6CA126E8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172E8F94" w14:textId="77777777" w:rsidTr="001F56F6">
        <w:trPr>
          <w:trHeight w:val="1242"/>
        </w:trPr>
        <w:tc>
          <w:tcPr>
            <w:tcW w:w="1953" w:type="dxa"/>
            <w:vMerge/>
          </w:tcPr>
          <w:p w14:paraId="2DBF4C7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1EE5779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Zapewnienie wolnych od barier przestrzeni komunikacyjnych</w:t>
            </w:r>
          </w:p>
        </w:tc>
        <w:tc>
          <w:tcPr>
            <w:tcW w:w="2816" w:type="dxa"/>
          </w:tcPr>
          <w:p w14:paraId="6429366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Cykliczna weryfikacja przestrzeni komunikacyjnych</w:t>
            </w:r>
          </w:p>
        </w:tc>
        <w:tc>
          <w:tcPr>
            <w:tcW w:w="2458" w:type="dxa"/>
          </w:tcPr>
          <w:p w14:paraId="1C187B1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Bieżąca realizacja</w:t>
            </w:r>
          </w:p>
        </w:tc>
        <w:tc>
          <w:tcPr>
            <w:tcW w:w="2765" w:type="dxa"/>
          </w:tcPr>
          <w:p w14:paraId="7235DB6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4B725DAA" w14:textId="77777777" w:rsidTr="001F56F6">
        <w:trPr>
          <w:trHeight w:val="708"/>
        </w:trPr>
        <w:tc>
          <w:tcPr>
            <w:tcW w:w="1953" w:type="dxa"/>
            <w:vMerge/>
          </w:tcPr>
          <w:p w14:paraId="7046EB2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6BB8B89F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Określenie zasad wstępu do obiektu w zakresie poruszania się po nim osób z psem przewodnikiem lub asystentem.</w:t>
            </w:r>
          </w:p>
        </w:tc>
        <w:tc>
          <w:tcPr>
            <w:tcW w:w="2816" w:type="dxa"/>
          </w:tcPr>
          <w:p w14:paraId="288F8A1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 xml:space="preserve">Opracowanie procedury wewnętrznej z zakresu obsługi osób ze szczególnymi potrzebami, w tym poruszania się po obiekcie z           psem przewodnikiem lub asystentem                                                                  </w:t>
            </w:r>
          </w:p>
        </w:tc>
        <w:tc>
          <w:tcPr>
            <w:tcW w:w="2458" w:type="dxa"/>
          </w:tcPr>
          <w:p w14:paraId="25B1AEEF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2026 r.</w:t>
            </w:r>
          </w:p>
        </w:tc>
        <w:tc>
          <w:tcPr>
            <w:tcW w:w="2765" w:type="dxa"/>
          </w:tcPr>
          <w:p w14:paraId="2C90D61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73E0137A" w14:textId="77777777" w:rsidTr="001F56F6">
        <w:trPr>
          <w:trHeight w:val="1242"/>
        </w:trPr>
        <w:tc>
          <w:tcPr>
            <w:tcW w:w="1953" w:type="dxa"/>
            <w:vMerge/>
          </w:tcPr>
          <w:p w14:paraId="7D8021C3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379C425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Określenie zasad ewakuacji lub ratowanie osób o szczególnymi potrzebami, przebywających na terenie budynku</w:t>
            </w:r>
          </w:p>
        </w:tc>
        <w:tc>
          <w:tcPr>
            <w:tcW w:w="2816" w:type="dxa"/>
          </w:tcPr>
          <w:p w14:paraId="00A9808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 xml:space="preserve">Opracowanie procedury wewnętrznej z zakresu obsługi osób ze szczególnymi potrzebami, </w:t>
            </w:r>
            <w:r w:rsidRPr="001F56F6">
              <w:rPr>
                <w:rFonts w:cs="Calibri"/>
                <w:color w:val="000000"/>
                <w:sz w:val="24"/>
                <w:szCs w:val="24"/>
              </w:rPr>
              <w:lastRenderedPageBreak/>
              <w:t>w tym ewakuacji wspomnianych osób</w:t>
            </w:r>
          </w:p>
          <w:p w14:paraId="01B4D07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Zakup koca ewakuacyjnego</w:t>
            </w:r>
          </w:p>
        </w:tc>
        <w:tc>
          <w:tcPr>
            <w:tcW w:w="2458" w:type="dxa"/>
          </w:tcPr>
          <w:p w14:paraId="10ADACF7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lastRenderedPageBreak/>
              <w:t xml:space="preserve">2026 r. </w:t>
            </w:r>
          </w:p>
        </w:tc>
        <w:tc>
          <w:tcPr>
            <w:tcW w:w="2765" w:type="dxa"/>
          </w:tcPr>
          <w:p w14:paraId="71D12EE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  <w:p w14:paraId="0100EA5D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1B2BA184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lastRenderedPageBreak/>
              <w:t>Stanowisko ds. organizacyjno-administracyjnych i bhp</w:t>
            </w:r>
          </w:p>
        </w:tc>
      </w:tr>
      <w:tr w:rsidR="003576A5" w:rsidRPr="001F56F6" w14:paraId="36835424" w14:textId="77777777" w:rsidTr="001F56F6">
        <w:trPr>
          <w:trHeight w:val="1242"/>
        </w:trPr>
        <w:tc>
          <w:tcPr>
            <w:tcW w:w="1953" w:type="dxa"/>
            <w:vMerge/>
          </w:tcPr>
          <w:p w14:paraId="76582272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2E2E6008" w14:textId="77777777" w:rsidR="003576A5" w:rsidRPr="001F56F6" w:rsidRDefault="003576A5" w:rsidP="001F56F6">
            <w:pPr>
              <w:pStyle w:val="Akapitzlist"/>
              <w:spacing w:after="0" w:line="360" w:lineRule="auto"/>
              <w:ind w:left="0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Obsługa osób ze szczególnymi potrzebami</w:t>
            </w:r>
          </w:p>
        </w:tc>
        <w:tc>
          <w:tcPr>
            <w:tcW w:w="2816" w:type="dxa"/>
          </w:tcPr>
          <w:p w14:paraId="4426ED0C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Szkolenia wyznaczonych pracowników w zakresie znajomości potrzeb oraz udzielania pomocy osobom ze szczególnymi potrzebami oraz zasad postępowania z psem przewodnikiem i asystentem</w:t>
            </w:r>
          </w:p>
        </w:tc>
        <w:tc>
          <w:tcPr>
            <w:tcW w:w="2458" w:type="dxa"/>
          </w:tcPr>
          <w:p w14:paraId="2460AC8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2025-2026 r.</w:t>
            </w:r>
          </w:p>
        </w:tc>
        <w:tc>
          <w:tcPr>
            <w:tcW w:w="2765" w:type="dxa"/>
          </w:tcPr>
          <w:p w14:paraId="2BC81967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782B4CF7" w14:textId="77777777" w:rsidTr="001F56F6">
        <w:trPr>
          <w:trHeight w:val="567"/>
        </w:trPr>
        <w:tc>
          <w:tcPr>
            <w:tcW w:w="1953" w:type="dxa"/>
            <w:vMerge/>
          </w:tcPr>
          <w:p w14:paraId="673FCD1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424" w:type="dxa"/>
          </w:tcPr>
          <w:p w14:paraId="15AC7175" w14:textId="77777777" w:rsidR="003576A5" w:rsidRPr="001F56F6" w:rsidRDefault="003576A5" w:rsidP="001F56F6">
            <w:pPr>
              <w:pStyle w:val="Akapitzlist"/>
              <w:spacing w:after="0" w:line="360" w:lineRule="auto"/>
              <w:ind w:left="0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Zapewnienie dostępności do wszystkich kondygnacji siedziby RDOŚ, w tym osób poruszających się na wózkach inwalidzkich lub osób mających problemy w poruszaniu się.</w:t>
            </w:r>
          </w:p>
        </w:tc>
        <w:tc>
          <w:tcPr>
            <w:tcW w:w="2816" w:type="dxa"/>
          </w:tcPr>
          <w:p w14:paraId="1389578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 xml:space="preserve">Montaż windy zewnętrznej, której zakup uwzględniono w planie finansowym jednostki. Warunkiem realizacji zadania jest partycypacja w kosztach pozostałych </w:t>
            </w:r>
            <w:r w:rsidRPr="001F56F6">
              <w:rPr>
                <w:rFonts w:cs="Calibri"/>
                <w:color w:val="000000"/>
                <w:sz w:val="24"/>
                <w:szCs w:val="24"/>
              </w:rPr>
              <w:lastRenderedPageBreak/>
              <w:t>użytkowników budynku publicznego</w:t>
            </w:r>
          </w:p>
        </w:tc>
        <w:tc>
          <w:tcPr>
            <w:tcW w:w="2458" w:type="dxa"/>
          </w:tcPr>
          <w:p w14:paraId="16EF3DC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lastRenderedPageBreak/>
              <w:t>2026 r.</w:t>
            </w:r>
          </w:p>
        </w:tc>
        <w:tc>
          <w:tcPr>
            <w:tcW w:w="2765" w:type="dxa"/>
          </w:tcPr>
          <w:p w14:paraId="732167BC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 xml:space="preserve">Wyznaczone stanowiska  pracy w Wydziale Organizacyjno-Administracyjnym </w:t>
            </w:r>
          </w:p>
          <w:p w14:paraId="639587D6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7A89165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752CC025" w14:textId="77777777" w:rsidTr="001F56F6">
        <w:trPr>
          <w:trHeight w:val="1242"/>
        </w:trPr>
        <w:tc>
          <w:tcPr>
            <w:tcW w:w="1953" w:type="dxa"/>
            <w:vMerge w:val="restart"/>
          </w:tcPr>
          <w:p w14:paraId="6AB80A4C" w14:textId="01167D50" w:rsidR="003576A5" w:rsidRPr="00C719D9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Dostępność Informacyjno-komunikacyjna</w:t>
            </w:r>
          </w:p>
        </w:tc>
        <w:tc>
          <w:tcPr>
            <w:tcW w:w="3424" w:type="dxa"/>
          </w:tcPr>
          <w:p w14:paraId="316FF973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 xml:space="preserve">Oznaczenie pomieszczenia w którym znajduje się pętla indukcyjna </w:t>
            </w:r>
          </w:p>
        </w:tc>
        <w:tc>
          <w:tcPr>
            <w:tcW w:w="2816" w:type="dxa"/>
          </w:tcPr>
          <w:p w14:paraId="2FC18393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Zainstalowanie pętli na konkretnym stanowisku pracy. Przeszkolenie pracownika w zakresie obsługi urządzenia. Oznaczenie miejsca wyposażonego w pętlę indukcyjną w sposób widoczny i jednoznaczny za pomocą piktogramu zgodnego z  ETSI EN 301 4622 (2000-03).</w:t>
            </w:r>
          </w:p>
        </w:tc>
        <w:tc>
          <w:tcPr>
            <w:tcW w:w="2458" w:type="dxa"/>
          </w:tcPr>
          <w:p w14:paraId="2DE16D3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2025 r.</w:t>
            </w:r>
          </w:p>
        </w:tc>
        <w:tc>
          <w:tcPr>
            <w:tcW w:w="2765" w:type="dxa"/>
          </w:tcPr>
          <w:p w14:paraId="3C28273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 xml:space="preserve">Wyznaczone stanowisko pracy w Wydziale Organizacyjno-Administracyjnym </w:t>
            </w:r>
          </w:p>
          <w:p w14:paraId="6B74EDA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</w:p>
          <w:p w14:paraId="7FCCF70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31B034CB" w14:textId="77777777" w:rsidTr="001F56F6">
        <w:trPr>
          <w:trHeight w:val="1242"/>
        </w:trPr>
        <w:tc>
          <w:tcPr>
            <w:tcW w:w="1953" w:type="dxa"/>
            <w:vMerge/>
          </w:tcPr>
          <w:p w14:paraId="50D4431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424" w:type="dxa"/>
          </w:tcPr>
          <w:p w14:paraId="7A1F196E" w14:textId="77777777" w:rsidR="003576A5" w:rsidRPr="001F56F6" w:rsidRDefault="003576A5" w:rsidP="001F56F6">
            <w:pPr>
              <w:pStyle w:val="Akapitzlist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Opis zakresu działalności RDOŚ na stronie BIP</w:t>
            </w:r>
          </w:p>
        </w:tc>
        <w:tc>
          <w:tcPr>
            <w:tcW w:w="2816" w:type="dxa"/>
          </w:tcPr>
          <w:p w14:paraId="161F7AC3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Aktualizacja informacji dostępnej na stronie internetowej podmiotu w zakresie zapewnienia tekstu łatwego do czytania</w:t>
            </w:r>
          </w:p>
        </w:tc>
        <w:tc>
          <w:tcPr>
            <w:tcW w:w="2458" w:type="dxa"/>
          </w:tcPr>
          <w:p w14:paraId="50B5509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2025 r.</w:t>
            </w:r>
          </w:p>
        </w:tc>
        <w:tc>
          <w:tcPr>
            <w:tcW w:w="2765" w:type="dxa"/>
          </w:tcPr>
          <w:p w14:paraId="56E1DB8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4E4F5409" w14:textId="77777777" w:rsidTr="001F56F6">
        <w:trPr>
          <w:trHeight w:val="1242"/>
        </w:trPr>
        <w:tc>
          <w:tcPr>
            <w:tcW w:w="1953" w:type="dxa"/>
            <w:vMerge/>
          </w:tcPr>
          <w:p w14:paraId="4FE62CA8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424" w:type="dxa"/>
          </w:tcPr>
          <w:p w14:paraId="4C4C0BDC" w14:textId="77777777" w:rsidR="003576A5" w:rsidRPr="001F56F6" w:rsidRDefault="003576A5" w:rsidP="001F56F6">
            <w:pPr>
              <w:pStyle w:val="Akapitzlist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 xml:space="preserve">Oznaczenie wejścia do budynku w zakresie dostępności dla osób ze szczególnymi potrzebami, które poruszają się z </w:t>
            </w:r>
            <w:r w:rsidRPr="001F56F6">
              <w:rPr>
                <w:rFonts w:cs="Calibri"/>
                <w:color w:val="000000"/>
                <w:sz w:val="24"/>
                <w:szCs w:val="24"/>
              </w:rPr>
              <w:t>psem przewodnikiem lub asystentem</w:t>
            </w:r>
          </w:p>
        </w:tc>
        <w:tc>
          <w:tcPr>
            <w:tcW w:w="2816" w:type="dxa"/>
          </w:tcPr>
          <w:p w14:paraId="1C6FE72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Oznaczenie w sposób widoczny i jednoznaczny za pomocą piktogramu</w:t>
            </w:r>
          </w:p>
        </w:tc>
        <w:tc>
          <w:tcPr>
            <w:tcW w:w="2458" w:type="dxa"/>
          </w:tcPr>
          <w:p w14:paraId="0C0413D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2025 r.</w:t>
            </w:r>
          </w:p>
        </w:tc>
        <w:tc>
          <w:tcPr>
            <w:tcW w:w="2765" w:type="dxa"/>
          </w:tcPr>
          <w:p w14:paraId="137A1A4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color w:val="000000"/>
                <w:sz w:val="24"/>
                <w:szCs w:val="24"/>
              </w:rPr>
            </w:pPr>
            <w:r w:rsidRPr="001F56F6">
              <w:rPr>
                <w:rFonts w:cs="Calibri"/>
                <w:color w:val="000000"/>
                <w:sz w:val="24"/>
                <w:szCs w:val="24"/>
              </w:rPr>
              <w:t>Koordynator ds. dostępności</w:t>
            </w:r>
          </w:p>
        </w:tc>
      </w:tr>
      <w:tr w:rsidR="003576A5" w:rsidRPr="001F56F6" w14:paraId="1801D62E" w14:textId="77777777" w:rsidTr="001F56F6">
        <w:tc>
          <w:tcPr>
            <w:tcW w:w="1953" w:type="dxa"/>
            <w:vMerge w:val="restart"/>
          </w:tcPr>
          <w:p w14:paraId="5457BE3A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 xml:space="preserve">Dostępność cyfrowa </w:t>
            </w:r>
          </w:p>
          <w:p w14:paraId="4529928F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424" w:type="dxa"/>
          </w:tcPr>
          <w:p w14:paraId="66E84978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 xml:space="preserve">Praca nad dostępnością cyfrową tworzonych treści na stronie internetowej, BIP </w:t>
            </w:r>
          </w:p>
          <w:p w14:paraId="78577268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</w:tcPr>
          <w:p w14:paraId="4DCCFC9C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Prowadzenie bezpośrednich spotkań z pracownikami z udziałem specjalistów pełniących obowiązki redaktora BIP oraz serwisu RDOŚ w Olsztynie, informatyka oraz Koordynatora ds. dostępności</w:t>
            </w:r>
          </w:p>
        </w:tc>
        <w:tc>
          <w:tcPr>
            <w:tcW w:w="2458" w:type="dxa"/>
          </w:tcPr>
          <w:p w14:paraId="4C03DE3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Bieżąca realizacja</w:t>
            </w:r>
          </w:p>
        </w:tc>
        <w:tc>
          <w:tcPr>
            <w:tcW w:w="2765" w:type="dxa"/>
          </w:tcPr>
          <w:p w14:paraId="4B6FB865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Koordynator wraz z pracownikami WSI</w:t>
            </w:r>
          </w:p>
        </w:tc>
      </w:tr>
      <w:tr w:rsidR="003576A5" w:rsidRPr="001F56F6" w14:paraId="620570DE" w14:textId="77777777" w:rsidTr="001F56F6">
        <w:tc>
          <w:tcPr>
            <w:tcW w:w="1953" w:type="dxa"/>
            <w:vMerge/>
          </w:tcPr>
          <w:p w14:paraId="1982743C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424" w:type="dxa"/>
          </w:tcPr>
          <w:p w14:paraId="3CB1ED40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Edukacja pracowników jak tworzyć dostępne cyfrowo treści do publikacji na stronie www, BIP, jak tworzyć treści łatwe do czytania i rozumienia.</w:t>
            </w:r>
          </w:p>
          <w:p w14:paraId="10E786B8" w14:textId="77777777" w:rsidR="003576A5" w:rsidRPr="001F56F6" w:rsidRDefault="003576A5" w:rsidP="001F56F6">
            <w:pPr>
              <w:pStyle w:val="Akapitzlist"/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816" w:type="dxa"/>
            <w:vMerge/>
          </w:tcPr>
          <w:p w14:paraId="1D280BD9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58" w:type="dxa"/>
          </w:tcPr>
          <w:p w14:paraId="245B56DB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Bieżąca realizacja</w:t>
            </w:r>
          </w:p>
        </w:tc>
        <w:tc>
          <w:tcPr>
            <w:tcW w:w="2765" w:type="dxa"/>
          </w:tcPr>
          <w:p w14:paraId="5F1FCCEC" w14:textId="77777777" w:rsidR="003576A5" w:rsidRPr="001F56F6" w:rsidRDefault="003576A5" w:rsidP="001F56F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F56F6">
              <w:rPr>
                <w:rFonts w:cs="Calibri"/>
                <w:sz w:val="24"/>
                <w:szCs w:val="24"/>
              </w:rPr>
              <w:t>Koordynator wraz z pracownikami WSI</w:t>
            </w:r>
          </w:p>
        </w:tc>
      </w:tr>
    </w:tbl>
    <w:p w14:paraId="6281F51E" w14:textId="77777777" w:rsidR="001F56F6" w:rsidRDefault="003576A5" w:rsidP="001F56F6">
      <w:pPr>
        <w:spacing w:before="100" w:beforeAutospacing="1"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Plan działania na rzecz poprawy zapewnienia  dostępności jest narzędziem pozwalającym na integrację norm prawnych, standardów europejskich, dobrych praktyk oraz cyfryzacji w zakresie dostępności.</w:t>
      </w:r>
    </w:p>
    <w:p w14:paraId="4FACD6D7" w14:textId="77777777" w:rsidR="001F56F6" w:rsidRDefault="003576A5" w:rsidP="001F56F6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Nasze działania i strategia są w szczególności nakierowane na:</w:t>
      </w:r>
    </w:p>
    <w:p w14:paraId="40461922" w14:textId="77777777" w:rsidR="001F56F6" w:rsidRDefault="003576A5" w:rsidP="001F56F6">
      <w:pPr>
        <w:pStyle w:val="Akapitzlist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Wrażliwość na niepełnosprawność,</w:t>
      </w:r>
    </w:p>
    <w:p w14:paraId="2DAB5AEF" w14:textId="77777777" w:rsidR="001F56F6" w:rsidRDefault="003576A5" w:rsidP="001F56F6">
      <w:pPr>
        <w:pStyle w:val="Akapitzlist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Dostępność cyfrową,</w:t>
      </w:r>
    </w:p>
    <w:p w14:paraId="6B5A6CAE" w14:textId="77777777" w:rsidR="001F56F6" w:rsidRDefault="003576A5" w:rsidP="001F56F6">
      <w:pPr>
        <w:pStyle w:val="Akapitzlist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lastRenderedPageBreak/>
        <w:t>Tworzenie dostępnych dokumentów cyfrowych,</w:t>
      </w:r>
    </w:p>
    <w:p w14:paraId="5C0FE327" w14:textId="77777777" w:rsidR="001F56F6" w:rsidRDefault="003576A5" w:rsidP="001F56F6">
      <w:pPr>
        <w:pStyle w:val="Akapitzlist"/>
        <w:numPr>
          <w:ilvl w:val="0"/>
          <w:numId w:val="5"/>
        </w:num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Aspekty społeczne i dostępność w zamówieniach publicznych,</w:t>
      </w:r>
    </w:p>
    <w:p w14:paraId="6DA25CAF" w14:textId="69AE2C2F" w:rsidR="00C719D9" w:rsidRDefault="003576A5" w:rsidP="00C719D9">
      <w:pPr>
        <w:pStyle w:val="Akapitzlist"/>
        <w:numPr>
          <w:ilvl w:val="0"/>
          <w:numId w:val="5"/>
        </w:numPr>
        <w:spacing w:after="100" w:afterAutospacing="1" w:line="360" w:lineRule="auto"/>
        <w:ind w:left="714" w:hanging="357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Dostępność architektoniczną</w:t>
      </w:r>
    </w:p>
    <w:p w14:paraId="397CFAE7" w14:textId="00E5094C" w:rsidR="003576A5" w:rsidRPr="00C719D9" w:rsidRDefault="003576A5" w:rsidP="00C719D9">
      <w:pPr>
        <w:spacing w:after="0" w:line="360" w:lineRule="auto"/>
        <w:rPr>
          <w:rFonts w:cs="Calibri"/>
          <w:sz w:val="24"/>
          <w:szCs w:val="24"/>
        </w:rPr>
      </w:pPr>
      <w:r w:rsidRPr="00C719D9">
        <w:rPr>
          <w:rFonts w:cs="Calibri"/>
          <w:sz w:val="24"/>
          <w:szCs w:val="24"/>
        </w:rPr>
        <w:t>Sporządził:</w:t>
      </w:r>
    </w:p>
    <w:p w14:paraId="115981A0" w14:textId="77777777" w:rsidR="00C719D9" w:rsidRDefault="003576A5" w:rsidP="00C719D9">
      <w:pPr>
        <w:spacing w:after="0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>Koordynator ds. dostępności</w:t>
      </w:r>
    </w:p>
    <w:p w14:paraId="2F7E2925" w14:textId="77777777" w:rsidR="00C719D9" w:rsidRDefault="003576A5" w:rsidP="00C719D9">
      <w:pPr>
        <w:spacing w:after="100" w:afterAutospacing="1" w:line="360" w:lineRule="auto"/>
        <w:rPr>
          <w:rFonts w:cs="Calibri"/>
          <w:sz w:val="24"/>
          <w:szCs w:val="24"/>
        </w:rPr>
      </w:pPr>
      <w:r w:rsidRPr="001F56F6">
        <w:rPr>
          <w:rFonts w:cs="Calibri"/>
          <w:sz w:val="24"/>
          <w:szCs w:val="24"/>
        </w:rPr>
        <w:t xml:space="preserve">Agnieszka </w:t>
      </w:r>
      <w:proofErr w:type="spellStart"/>
      <w:r w:rsidRPr="001F56F6">
        <w:rPr>
          <w:rFonts w:cs="Calibri"/>
          <w:sz w:val="24"/>
          <w:szCs w:val="24"/>
        </w:rPr>
        <w:t>Skruszewicz</w:t>
      </w:r>
      <w:proofErr w:type="spellEnd"/>
    </w:p>
    <w:p w14:paraId="18738A41" w14:textId="6EE2F298" w:rsidR="003576A5" w:rsidRDefault="003576A5" w:rsidP="00C719D9">
      <w:pPr>
        <w:spacing w:after="0" w:line="360" w:lineRule="auto"/>
        <w:rPr>
          <w:rFonts w:cs="Calibri"/>
          <w:sz w:val="24"/>
          <w:szCs w:val="24"/>
        </w:rPr>
      </w:pPr>
      <w:r w:rsidRPr="00C719D9">
        <w:rPr>
          <w:rFonts w:cs="Calibri"/>
          <w:sz w:val="24"/>
          <w:szCs w:val="24"/>
        </w:rPr>
        <w:t>Sprawdził</w:t>
      </w:r>
      <w:r w:rsidR="00C719D9">
        <w:rPr>
          <w:rFonts w:cs="Calibri"/>
          <w:sz w:val="24"/>
          <w:szCs w:val="24"/>
        </w:rPr>
        <w:t>:</w:t>
      </w:r>
    </w:p>
    <w:p w14:paraId="6E516EAF" w14:textId="52364144" w:rsidR="005F017C" w:rsidRPr="00C719D9" w:rsidRDefault="00C719D9" w:rsidP="00C719D9">
      <w:pPr>
        <w:spacing w:after="0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>Naczelnik Wydziału</w:t>
      </w:r>
    </w:p>
    <w:p w14:paraId="76D499B3" w14:textId="1FC73BE6" w:rsidR="00C719D9" w:rsidRPr="00C719D9" w:rsidRDefault="00C719D9" w:rsidP="00C719D9">
      <w:pPr>
        <w:spacing w:after="0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>Organizacyjno-Administracyjnego</w:t>
      </w:r>
    </w:p>
    <w:p w14:paraId="0D8E740D" w14:textId="673F2EF1" w:rsidR="00C719D9" w:rsidRDefault="00C719D9" w:rsidP="00C719D9">
      <w:pPr>
        <w:spacing w:after="100" w:afterAutospacing="1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>Jolanta Chełchowska</w:t>
      </w:r>
    </w:p>
    <w:p w14:paraId="1917C77D" w14:textId="1988CF8C" w:rsidR="00C719D9" w:rsidRDefault="00C719D9" w:rsidP="00C719D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Zatwierdził:</w:t>
      </w:r>
    </w:p>
    <w:p w14:paraId="04F86502" w14:textId="77777777" w:rsidR="00C719D9" w:rsidRPr="00C719D9" w:rsidRDefault="00C719D9" w:rsidP="00C719D9">
      <w:pPr>
        <w:spacing w:after="0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>Regionalny Dyrektor</w:t>
      </w:r>
    </w:p>
    <w:p w14:paraId="4847A48A" w14:textId="77777777" w:rsidR="00C719D9" w:rsidRPr="00C719D9" w:rsidRDefault="00C719D9" w:rsidP="00C719D9">
      <w:pPr>
        <w:spacing w:after="0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 xml:space="preserve">Ochrony Środowiska </w:t>
      </w:r>
    </w:p>
    <w:p w14:paraId="7F801F6A" w14:textId="77777777" w:rsidR="00C719D9" w:rsidRPr="00C719D9" w:rsidRDefault="00C719D9" w:rsidP="00C719D9">
      <w:pPr>
        <w:spacing w:after="0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>w Olsztynie</w:t>
      </w:r>
    </w:p>
    <w:p w14:paraId="77E84990" w14:textId="6C91E2FB" w:rsidR="00C719D9" w:rsidRPr="00C719D9" w:rsidRDefault="00C719D9" w:rsidP="00C719D9">
      <w:pPr>
        <w:spacing w:after="0" w:line="360" w:lineRule="auto"/>
        <w:rPr>
          <w:sz w:val="24"/>
          <w:szCs w:val="24"/>
        </w:rPr>
      </w:pPr>
      <w:r w:rsidRPr="00C719D9">
        <w:rPr>
          <w:sz w:val="24"/>
          <w:szCs w:val="24"/>
        </w:rPr>
        <w:t>Agata Moździerz</w:t>
      </w:r>
    </w:p>
    <w:sectPr w:rsidR="00C719D9" w:rsidRPr="00C719D9" w:rsidSect="003576A5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417" w:right="1417" w:bottom="1417" w:left="141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BE820" w14:textId="77777777" w:rsidR="00CA45BE" w:rsidRDefault="00CA45BE">
      <w:pPr>
        <w:spacing w:after="0" w:line="240" w:lineRule="auto"/>
      </w:pPr>
      <w:r>
        <w:separator/>
      </w:r>
    </w:p>
  </w:endnote>
  <w:endnote w:type="continuationSeparator" w:id="0">
    <w:p w14:paraId="2B8C47D5" w14:textId="77777777" w:rsidR="00CA45BE" w:rsidRDefault="00CA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jiyama">
    <w:altName w:val="Calibri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ADBCB" w14:textId="77777777" w:rsidR="00D03F53" w:rsidRDefault="00D03F53" w:rsidP="007A7EB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459" w:type="dxa"/>
      <w:tblLook w:val="04A0" w:firstRow="1" w:lastRow="0" w:firstColumn="1" w:lastColumn="0" w:noHBand="0" w:noVBand="1"/>
    </w:tblPr>
    <w:tblGrid>
      <w:gridCol w:w="10488"/>
      <w:gridCol w:w="222"/>
    </w:tblGrid>
    <w:tr w:rsidR="0076407F" w:rsidRPr="003E329C" w14:paraId="51F6D547" w14:textId="77777777" w:rsidTr="00B57CFB">
      <w:trPr>
        <w:trHeight w:val="80"/>
      </w:trPr>
      <w:tc>
        <w:tcPr>
          <w:tcW w:w="1206" w:type="dxa"/>
          <w:shd w:val="clear" w:color="auto" w:fill="auto"/>
          <w:vAlign w:val="center"/>
        </w:tcPr>
        <w:p w14:paraId="4159EBF3" w14:textId="77777777" w:rsidR="00D03F53" w:rsidRPr="00890AFE" w:rsidRDefault="00D03F53" w:rsidP="0076407F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9000" w:type="dxa"/>
          <w:shd w:val="clear" w:color="auto" w:fill="auto"/>
          <w:vAlign w:val="center"/>
        </w:tcPr>
        <w:p w14:paraId="31BD9B2D" w14:textId="77777777" w:rsidR="00D03F53" w:rsidRPr="007B3C46" w:rsidRDefault="00D03F53" w:rsidP="007B3C46">
          <w:pPr>
            <w:tabs>
              <w:tab w:val="left" w:pos="380"/>
              <w:tab w:val="center" w:pos="4536"/>
              <w:tab w:val="right" w:pos="9072"/>
            </w:tabs>
            <w:rPr>
              <w:rFonts w:ascii="Fujiyama" w:hAnsi="Fujiyama" w:cs="Arial"/>
              <w:color w:val="57AB27"/>
              <w:sz w:val="20"/>
              <w:szCs w:val="20"/>
            </w:rPr>
          </w:pPr>
        </w:p>
      </w:tc>
    </w:tr>
    <w:tr w:rsidR="00015A49" w:rsidRPr="003E329C" w14:paraId="2A9DA0E9" w14:textId="77777777" w:rsidTr="00015A49">
      <w:trPr>
        <w:trHeight w:val="80"/>
      </w:trPr>
      <w:tc>
        <w:tcPr>
          <w:tcW w:w="1206" w:type="dxa"/>
          <w:shd w:val="clear" w:color="auto" w:fill="auto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146"/>
            <w:gridCol w:w="9126"/>
          </w:tblGrid>
          <w:tr w:rsidR="00015A49" w14:paraId="0CEE5F14" w14:textId="77777777" w:rsidTr="00764ED7">
            <w:tc>
              <w:tcPr>
                <w:tcW w:w="1206" w:type="dxa"/>
                <w:vAlign w:val="center"/>
                <w:hideMark/>
              </w:tcPr>
              <w:p w14:paraId="0560ED06" w14:textId="47245DBC" w:rsidR="00D03F53" w:rsidRDefault="003576A5" w:rsidP="00015A49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  <w:lang w:eastAsia="pl-PL"/>
                  </w:rPr>
                  <w:drawing>
                    <wp:inline distT="0" distB="0" distL="0" distR="0" wp14:anchorId="3FE3C501" wp14:editId="45337F88">
                      <wp:extent cx="590550" cy="1076325"/>
                      <wp:effectExtent l="0" t="0" r="0" b="9525"/>
                      <wp:docPr id="2083768871" name="Obraz 3" descr="Logo EMAS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83768871" name="Obraz 3" descr="Logo EMAS 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000" w:type="dxa"/>
                <w:vAlign w:val="center"/>
                <w:hideMark/>
              </w:tcPr>
              <w:p w14:paraId="7271A5B1" w14:textId="5F552A74" w:rsidR="00D03F53" w:rsidRDefault="003576A5" w:rsidP="00015A49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  <w:r>
                  <w:rPr>
                    <w:rFonts w:ascii="Fujiyama" w:hAnsi="Fujiyama" w:cs="Arial"/>
                    <w:noProof/>
                    <w:color w:val="57AB27"/>
                    <w:sz w:val="20"/>
                    <w:szCs w:val="20"/>
                  </w:rPr>
                  <w:drawing>
                    <wp:inline distT="0" distB="0" distL="0" distR="0" wp14:anchorId="2009A0CA" wp14:editId="4F786B4C">
                      <wp:extent cx="5657850" cy="361950"/>
                      <wp:effectExtent l="0" t="0" r="0" b="0"/>
                      <wp:docPr id="1947161242" name="Obraz 2" descr="Napis: Spełniamy wymagania EMAS - zarządzamy urzędem efektywnie, oszczędnie i prośrodowiskowo, ul. Dworcowa 60, 10-437 Olsztyn, tel. 89 537-21-00, fax: 89 527-04-23, sekretariat@olsztyn.rdos.gov.pl, gov.pl/web/rdos-olszty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7161242" name="Obraz 2" descr="Napis: Spełniamy wymagania EMAS - zarządzamy urzędem efektywnie, oszczędnie i prośrodowiskowo, ul. Dworcowa 60, 10-437 Olsztyn, tel. 89 537-21-00, fax: 89 527-04-23, sekretariat@olsztyn.rdos.gov.pl, gov.pl/web/rdos-olszty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5785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FC24BC6" w14:textId="77777777" w:rsidR="00D03F53" w:rsidRPr="00890AFE" w:rsidRDefault="00D03F53" w:rsidP="00015A49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9000" w:type="dxa"/>
          <w:shd w:val="clear" w:color="auto" w:fill="auto"/>
          <w:vAlign w:val="center"/>
        </w:tcPr>
        <w:p w14:paraId="4BE1A5AC" w14:textId="77777777" w:rsidR="00D03F53" w:rsidRPr="00015A49" w:rsidRDefault="00D03F53" w:rsidP="00015A49">
          <w:pPr>
            <w:tabs>
              <w:tab w:val="left" w:pos="380"/>
              <w:tab w:val="center" w:pos="4536"/>
              <w:tab w:val="right" w:pos="9072"/>
            </w:tabs>
            <w:rPr>
              <w:rFonts w:ascii="Fujiyama" w:hAnsi="Fujiyama" w:cs="Arial"/>
              <w:color w:val="57AB27"/>
              <w:sz w:val="20"/>
              <w:szCs w:val="20"/>
            </w:rPr>
          </w:pPr>
        </w:p>
      </w:tc>
    </w:tr>
  </w:tbl>
  <w:p w14:paraId="7C32D3EC" w14:textId="77777777" w:rsidR="00D03F53" w:rsidRPr="00425F85" w:rsidRDefault="00D03F53" w:rsidP="00015A49">
    <w:pPr>
      <w:pStyle w:val="Stopka"/>
      <w:tabs>
        <w:tab w:val="clear" w:pos="4536"/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D7731" w14:textId="77777777" w:rsidR="00CA45BE" w:rsidRDefault="00CA45BE">
      <w:pPr>
        <w:spacing w:after="0" w:line="240" w:lineRule="auto"/>
      </w:pPr>
      <w:r>
        <w:separator/>
      </w:r>
    </w:p>
  </w:footnote>
  <w:footnote w:type="continuationSeparator" w:id="0">
    <w:p w14:paraId="4B23175D" w14:textId="77777777" w:rsidR="00CA45BE" w:rsidRDefault="00CA4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A2EAA" w14:textId="77777777" w:rsidR="00D03F53" w:rsidRDefault="00D03F53" w:rsidP="000F38F9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7FA26" w14:textId="60808DAA" w:rsidR="00D03F53" w:rsidRDefault="003576A5" w:rsidP="00425F85">
    <w:pPr>
      <w:pStyle w:val="Nagwek"/>
      <w:tabs>
        <w:tab w:val="clear" w:pos="4536"/>
        <w:tab w:val="clear" w:pos="9072"/>
      </w:tabs>
      <w:ind w:hanging="851"/>
    </w:pPr>
    <w:r>
      <w:rPr>
        <w:noProof/>
      </w:rPr>
      <w:drawing>
        <wp:inline distT="0" distB="0" distL="0" distR="0" wp14:anchorId="238BA91F" wp14:editId="363A1004">
          <wp:extent cx="3571875" cy="1038225"/>
          <wp:effectExtent l="0" t="0" r="9525" b="9525"/>
          <wp:docPr id="932406374" name="Obraz 1" descr="Logo (zielony liść) oraz napis Regionalna Dyrekcja Ochrony Środowiska w Olsztynie Wydział Organizacyjno-Administracyj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406374" name="Obraz 1" descr="Logo (zielony liść) oraz napis Regionalna Dyrekcja Ochrony Środowiska w Olsztynie Wydział Organizacyjno-Administracyj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18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A1FF0"/>
    <w:multiLevelType w:val="hybridMultilevel"/>
    <w:tmpl w:val="002CC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A7CE5"/>
    <w:multiLevelType w:val="hybridMultilevel"/>
    <w:tmpl w:val="6DCEE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57010"/>
    <w:multiLevelType w:val="hybridMultilevel"/>
    <w:tmpl w:val="C1BCC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A59BE"/>
    <w:multiLevelType w:val="hybridMultilevel"/>
    <w:tmpl w:val="7E5028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F0510"/>
    <w:multiLevelType w:val="hybridMultilevel"/>
    <w:tmpl w:val="E6DC0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099598">
    <w:abstractNumId w:val="1"/>
  </w:num>
  <w:num w:numId="2" w16cid:durableId="1223176985">
    <w:abstractNumId w:val="0"/>
  </w:num>
  <w:num w:numId="3" w16cid:durableId="319964409">
    <w:abstractNumId w:val="3"/>
  </w:num>
  <w:num w:numId="4" w16cid:durableId="2109538764">
    <w:abstractNumId w:val="2"/>
  </w:num>
  <w:num w:numId="5" w16cid:durableId="1075079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A5"/>
    <w:rsid w:val="00017924"/>
    <w:rsid w:val="000F1453"/>
    <w:rsid w:val="001F56F6"/>
    <w:rsid w:val="003576A5"/>
    <w:rsid w:val="0046421C"/>
    <w:rsid w:val="005F017C"/>
    <w:rsid w:val="00C719D9"/>
    <w:rsid w:val="00CA45BE"/>
    <w:rsid w:val="00D03B55"/>
    <w:rsid w:val="00D0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64F6EE"/>
  <w15:chartTrackingRefBased/>
  <w15:docId w15:val="{263843F7-76F6-46AE-B096-5ED850954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76A5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76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76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76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7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76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76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76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76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76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76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7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76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76A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76A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76A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76A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76A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76A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576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7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76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76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576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76A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576A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76A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76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76A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576A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57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76A5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57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76A5"/>
    <w:rPr>
      <w:rFonts w:ascii="Calibri" w:eastAsia="Calibri" w:hAnsi="Calibri" w:cs="Times New Roman"/>
      <w:kern w:val="0"/>
      <w14:ligatures w14:val="none"/>
    </w:rPr>
  </w:style>
  <w:style w:type="table" w:styleId="Tabela-Siatka">
    <w:name w:val="Table Grid"/>
    <w:basedOn w:val="Standardowy"/>
    <w:uiPriority w:val="39"/>
    <w:rsid w:val="003576A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1051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działań 2025-2028</dc:title>
  <dc:subject/>
  <dc:creator>Jolanta Chełchowska</dc:creator>
  <cp:keywords/>
  <dc:description/>
  <cp:lastModifiedBy>Iwona Bobek</cp:lastModifiedBy>
  <cp:revision>2</cp:revision>
  <dcterms:created xsi:type="dcterms:W3CDTF">2025-04-17T11:30:00Z</dcterms:created>
  <dcterms:modified xsi:type="dcterms:W3CDTF">2025-04-17T11:30:00Z</dcterms:modified>
</cp:coreProperties>
</file>