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DE42A" w14:textId="77777777" w:rsidR="00EE4EEC" w:rsidRDefault="00EE4EEC" w:rsidP="00EE4EEC">
      <w:pPr>
        <w:jc w:val="right"/>
        <w:rPr>
          <w:rFonts w:ascii="Verdana" w:hAnsi="Verdana"/>
          <w:b/>
          <w:sz w:val="20"/>
          <w:szCs w:val="20"/>
        </w:rPr>
      </w:pPr>
      <w:r>
        <w:t xml:space="preserve">                                                                            </w:t>
      </w:r>
      <w:r>
        <w:rPr>
          <w:rFonts w:ascii="Verdana" w:hAnsi="Verdana"/>
          <w:b/>
          <w:sz w:val="20"/>
        </w:rPr>
        <w:t>Załącznik nr 1</w:t>
      </w:r>
    </w:p>
    <w:p w14:paraId="51A6E10B" w14:textId="5CBD9F3A" w:rsidR="00B74669" w:rsidRPr="00E60B5D" w:rsidRDefault="00EE4EEC" w:rsidP="00B74669">
      <w:pPr>
        <w:jc w:val="right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/>
          <w:b/>
          <w:sz w:val="20"/>
        </w:rPr>
        <w:t xml:space="preserve">do umowy nr </w:t>
      </w:r>
      <w:r w:rsidR="00A02DA7">
        <w:rPr>
          <w:rFonts w:ascii="Verdana" w:hAnsi="Verdana"/>
          <w:b/>
          <w:bCs/>
          <w:sz w:val="20"/>
          <w:szCs w:val="20"/>
        </w:rPr>
        <w:t>O/OL.D-1.2431</w:t>
      </w:r>
      <w:r w:rsidR="00A1617D">
        <w:rPr>
          <w:rFonts w:ascii="Verdana" w:hAnsi="Verdana"/>
          <w:b/>
          <w:bCs/>
          <w:sz w:val="20"/>
          <w:szCs w:val="20"/>
        </w:rPr>
        <w:t>.</w:t>
      </w:r>
      <w:r w:rsidR="006F17C8">
        <w:rPr>
          <w:rFonts w:ascii="Verdana" w:hAnsi="Verdana"/>
          <w:b/>
          <w:bCs/>
          <w:sz w:val="20"/>
          <w:szCs w:val="20"/>
        </w:rPr>
        <w:t>4</w:t>
      </w:r>
      <w:r w:rsidR="00FA3873">
        <w:rPr>
          <w:rFonts w:ascii="Verdana" w:hAnsi="Verdana"/>
          <w:b/>
          <w:bCs/>
          <w:sz w:val="20"/>
          <w:szCs w:val="20"/>
        </w:rPr>
        <w:t>/</w:t>
      </w:r>
      <w:r w:rsidR="006F17C8">
        <w:rPr>
          <w:rFonts w:ascii="Verdana" w:hAnsi="Verdana"/>
          <w:b/>
          <w:bCs/>
          <w:sz w:val="20"/>
          <w:szCs w:val="20"/>
        </w:rPr>
        <w:t>Z-I</w:t>
      </w:r>
      <w:r w:rsidR="00486640">
        <w:rPr>
          <w:rFonts w:ascii="Verdana" w:hAnsi="Verdana"/>
          <w:b/>
          <w:bCs/>
          <w:sz w:val="20"/>
          <w:szCs w:val="20"/>
        </w:rPr>
        <w:t>V</w:t>
      </w:r>
      <w:r w:rsidR="006F17C8">
        <w:rPr>
          <w:rFonts w:ascii="Verdana" w:hAnsi="Verdana"/>
          <w:b/>
          <w:bCs/>
          <w:sz w:val="20"/>
          <w:szCs w:val="20"/>
        </w:rPr>
        <w:t>.</w:t>
      </w:r>
      <w:r w:rsidR="00A1617D">
        <w:rPr>
          <w:rFonts w:ascii="Verdana" w:hAnsi="Verdana"/>
          <w:b/>
          <w:bCs/>
          <w:sz w:val="20"/>
          <w:szCs w:val="20"/>
        </w:rPr>
        <w:t>2023</w:t>
      </w:r>
    </w:p>
    <w:p w14:paraId="0A144F45" w14:textId="77777777" w:rsidR="00EE4EEC" w:rsidRDefault="00EE4EEC" w:rsidP="00EE4EEC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z dnia </w:t>
      </w:r>
      <w:r w:rsidR="00940816">
        <w:rPr>
          <w:rFonts w:ascii="Verdana" w:hAnsi="Verdana"/>
          <w:b/>
          <w:sz w:val="20"/>
        </w:rPr>
        <w:t>..</w:t>
      </w:r>
      <w:r>
        <w:rPr>
          <w:rFonts w:ascii="Verdana" w:hAnsi="Verdana"/>
          <w:b/>
          <w:sz w:val="20"/>
        </w:rPr>
        <w:t>.</w:t>
      </w:r>
    </w:p>
    <w:p w14:paraId="4831CF9A" w14:textId="77777777" w:rsidR="00EE4EEC" w:rsidRDefault="00EE4EEC" w:rsidP="00EE4EEC">
      <w:pPr>
        <w:jc w:val="center"/>
        <w:rPr>
          <w:rFonts w:ascii="Verdana" w:hAnsi="Verdana"/>
          <w:b/>
          <w:sz w:val="20"/>
          <w:szCs w:val="20"/>
        </w:rPr>
      </w:pPr>
    </w:p>
    <w:p w14:paraId="39F61000" w14:textId="77777777" w:rsidR="00EE4EEC" w:rsidRDefault="00EE4EEC" w:rsidP="00EE4EEC">
      <w:pPr>
        <w:jc w:val="center"/>
        <w:rPr>
          <w:rFonts w:ascii="Verdana" w:hAnsi="Verdana"/>
          <w:b/>
          <w:sz w:val="20"/>
          <w:szCs w:val="20"/>
        </w:rPr>
      </w:pPr>
    </w:p>
    <w:p w14:paraId="2FD0ADA9" w14:textId="77777777" w:rsidR="00EE4EEC" w:rsidRPr="00721BCE" w:rsidRDefault="00EE4EEC" w:rsidP="00EE4EEC">
      <w:pPr>
        <w:jc w:val="center"/>
        <w:rPr>
          <w:rFonts w:ascii="Verdana" w:hAnsi="Verdana"/>
          <w:b/>
          <w:sz w:val="20"/>
          <w:szCs w:val="20"/>
        </w:rPr>
      </w:pPr>
      <w:r w:rsidRPr="00721BCE">
        <w:rPr>
          <w:rFonts w:ascii="Verdana" w:hAnsi="Verdana"/>
          <w:b/>
          <w:sz w:val="20"/>
          <w:szCs w:val="20"/>
        </w:rPr>
        <w:t>Opis przedmiotu zamówienia</w:t>
      </w:r>
    </w:p>
    <w:p w14:paraId="73A3082E" w14:textId="77777777" w:rsidR="00EE4EEC" w:rsidRPr="00721BCE" w:rsidRDefault="00EE4EEC" w:rsidP="00EE4EEC">
      <w:pPr>
        <w:ind w:left="862"/>
        <w:jc w:val="both"/>
        <w:outlineLvl w:val="0"/>
        <w:rPr>
          <w:rFonts w:ascii="Verdana" w:hAnsi="Verdana"/>
          <w:b/>
          <w:sz w:val="20"/>
          <w:szCs w:val="20"/>
        </w:rPr>
      </w:pPr>
    </w:p>
    <w:p w14:paraId="507DBA1B" w14:textId="77777777" w:rsidR="00EE4EEC" w:rsidRPr="00721BCE" w:rsidRDefault="00EE4EEC" w:rsidP="00EE4EEC">
      <w:pPr>
        <w:ind w:left="862"/>
        <w:jc w:val="both"/>
        <w:outlineLvl w:val="0"/>
        <w:rPr>
          <w:rFonts w:ascii="Verdana" w:hAnsi="Verdana"/>
          <w:b/>
          <w:sz w:val="20"/>
          <w:szCs w:val="20"/>
        </w:rPr>
      </w:pPr>
    </w:p>
    <w:p w14:paraId="02597F25" w14:textId="77777777" w:rsidR="00EE4EEC" w:rsidRPr="00721BCE" w:rsidRDefault="00EE4EEC" w:rsidP="00EE4EEC">
      <w:pPr>
        <w:numPr>
          <w:ilvl w:val="0"/>
          <w:numId w:val="2"/>
        </w:numPr>
        <w:jc w:val="both"/>
        <w:outlineLvl w:val="0"/>
        <w:rPr>
          <w:rFonts w:ascii="Verdana" w:hAnsi="Verdana"/>
          <w:b/>
          <w:sz w:val="20"/>
          <w:szCs w:val="20"/>
        </w:rPr>
      </w:pPr>
      <w:r w:rsidRPr="00721BCE">
        <w:rPr>
          <w:rFonts w:ascii="Verdana" w:hAnsi="Verdana"/>
          <w:b/>
          <w:sz w:val="20"/>
          <w:szCs w:val="20"/>
        </w:rPr>
        <w:t>Przedmiot zamówienia</w:t>
      </w:r>
    </w:p>
    <w:p w14:paraId="3E6F600B" w14:textId="77777777" w:rsidR="000041D8" w:rsidRPr="00E60B5D" w:rsidRDefault="000041D8" w:rsidP="000041D8">
      <w:pPr>
        <w:rPr>
          <w:rFonts w:ascii="Verdana" w:hAnsi="Verdana"/>
          <w:b/>
          <w:sz w:val="20"/>
          <w:szCs w:val="20"/>
        </w:rPr>
      </w:pPr>
    </w:p>
    <w:p w14:paraId="51C46947" w14:textId="77777777" w:rsidR="00940816" w:rsidRDefault="00940816" w:rsidP="00940816">
      <w:pPr>
        <w:numPr>
          <w:ilvl w:val="0"/>
          <w:numId w:val="5"/>
        </w:numPr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>Przedmiot umowy w szczególności obejmuje:</w:t>
      </w:r>
    </w:p>
    <w:p w14:paraId="7707AD1E" w14:textId="3987E2E2" w:rsidR="00E70AD9" w:rsidRPr="00D542D9" w:rsidRDefault="00E70AD9" w:rsidP="00D542D9">
      <w:pPr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Pr="00603F96">
        <w:rPr>
          <w:rFonts w:ascii="Verdana" w:hAnsi="Verdana"/>
          <w:sz w:val="20"/>
          <w:szCs w:val="20"/>
        </w:rPr>
        <w:t>rofilaktyczn</w:t>
      </w:r>
      <w:r>
        <w:rPr>
          <w:rFonts w:ascii="Verdana" w:hAnsi="Verdana"/>
          <w:sz w:val="20"/>
          <w:szCs w:val="20"/>
        </w:rPr>
        <w:t>ą</w:t>
      </w:r>
      <w:r w:rsidRPr="00603F96">
        <w:rPr>
          <w:rFonts w:ascii="Verdana" w:hAnsi="Verdana"/>
          <w:sz w:val="20"/>
          <w:szCs w:val="20"/>
        </w:rPr>
        <w:t xml:space="preserve"> opiek</w:t>
      </w:r>
      <w:r>
        <w:rPr>
          <w:rFonts w:ascii="Verdana" w:hAnsi="Verdana"/>
          <w:sz w:val="20"/>
          <w:szCs w:val="20"/>
        </w:rPr>
        <w:t>ę</w:t>
      </w:r>
      <w:r w:rsidRPr="00603F96">
        <w:rPr>
          <w:rFonts w:ascii="Verdana" w:hAnsi="Verdana"/>
          <w:sz w:val="20"/>
          <w:szCs w:val="20"/>
        </w:rPr>
        <w:t xml:space="preserve"> zdrowotn</w:t>
      </w:r>
      <w:r>
        <w:rPr>
          <w:rFonts w:ascii="Verdana" w:hAnsi="Verdana"/>
          <w:sz w:val="20"/>
          <w:szCs w:val="20"/>
        </w:rPr>
        <w:t>ą</w:t>
      </w:r>
      <w:r w:rsidRPr="00603F96">
        <w:rPr>
          <w:rFonts w:ascii="Verdana" w:hAnsi="Verdana"/>
          <w:sz w:val="20"/>
          <w:szCs w:val="20"/>
        </w:rPr>
        <w:t xml:space="preserve"> nad pracownikami </w:t>
      </w:r>
      <w:r>
        <w:rPr>
          <w:rFonts w:ascii="Verdana" w:hAnsi="Verdana"/>
          <w:sz w:val="20"/>
          <w:szCs w:val="20"/>
        </w:rPr>
        <w:t>Generalnej Dyrekcji Dróg Krajowych i Autostrad Oddział</w:t>
      </w:r>
      <w:r w:rsidR="00E551A7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w Olsztynie</w:t>
      </w:r>
      <w:r w:rsidR="00D542D9">
        <w:rPr>
          <w:rFonts w:ascii="Verdana" w:hAnsi="Verdana"/>
          <w:sz w:val="20"/>
          <w:szCs w:val="20"/>
        </w:rPr>
        <w:t xml:space="preserve"> Rejonu w </w:t>
      </w:r>
      <w:r w:rsidR="009F11F1">
        <w:rPr>
          <w:rFonts w:ascii="Verdana" w:hAnsi="Verdana"/>
          <w:sz w:val="20"/>
          <w:szCs w:val="20"/>
        </w:rPr>
        <w:t>Giżycku</w:t>
      </w:r>
      <w:r w:rsidR="00D5788A">
        <w:rPr>
          <w:rFonts w:ascii="Verdana" w:hAnsi="Verdana"/>
          <w:sz w:val="20"/>
          <w:szCs w:val="20"/>
        </w:rPr>
        <w:t xml:space="preserve"> </w:t>
      </w:r>
      <w:r w:rsidR="00D542D9">
        <w:rPr>
          <w:rFonts w:ascii="Verdana" w:hAnsi="Verdana"/>
          <w:sz w:val="20"/>
          <w:szCs w:val="20"/>
        </w:rPr>
        <w:t>oraz nad pracownikami Zamawiającego z innych komórek organizacyjnych z uwagi na szczególne potrzeby Zamawiającego</w:t>
      </w:r>
      <w:r w:rsidRPr="00D542D9">
        <w:rPr>
          <w:rFonts w:ascii="Verdana" w:hAnsi="Verdana"/>
          <w:sz w:val="20"/>
          <w:szCs w:val="20"/>
        </w:rPr>
        <w:t>, w tym:</w:t>
      </w:r>
    </w:p>
    <w:p w14:paraId="7C89606A" w14:textId="77777777" w:rsidR="00940816" w:rsidRDefault="00940816" w:rsidP="00940816">
      <w:pPr>
        <w:pStyle w:val="Akapitzlist"/>
        <w:widowControl w:val="0"/>
        <w:numPr>
          <w:ilvl w:val="0"/>
          <w:numId w:val="13"/>
        </w:numPr>
        <w:ind w:left="1560"/>
        <w:contextualSpacing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wykonywanie badań wstępnych, okresowych i kontrolnych przewidzianych w Kodeksie Pracy,</w:t>
      </w:r>
    </w:p>
    <w:p w14:paraId="3D44C0EA" w14:textId="77777777" w:rsidR="00940816" w:rsidRDefault="00940816" w:rsidP="00940816">
      <w:pPr>
        <w:pStyle w:val="Akapitzlist"/>
        <w:widowControl w:val="0"/>
        <w:numPr>
          <w:ilvl w:val="0"/>
          <w:numId w:val="13"/>
        </w:numPr>
        <w:ind w:left="1560"/>
        <w:contextualSpacing/>
        <w:jc w:val="both"/>
        <w:rPr>
          <w:rFonts w:ascii="Verdana" w:eastAsia="Times New Roman" w:hAnsi="Verdana"/>
          <w:sz w:val="20"/>
          <w:szCs w:val="20"/>
        </w:rPr>
      </w:pPr>
      <w:r>
        <w:rPr>
          <w:rFonts w:ascii="Verdana" w:eastAsia="Times New Roman" w:hAnsi="Verdana"/>
          <w:sz w:val="20"/>
          <w:szCs w:val="20"/>
        </w:rPr>
        <w:t>wykonywanie badań umożliwiających wczesną diagnostykę chorób zawodowych i innych chorób związanych z wykonywaną pracą.</w:t>
      </w:r>
    </w:p>
    <w:p w14:paraId="11A994F9" w14:textId="77777777" w:rsidR="00940816" w:rsidRDefault="00940816" w:rsidP="00E70AD9">
      <w:pPr>
        <w:pStyle w:val="Akapitzlist"/>
        <w:widowControl w:val="0"/>
        <w:numPr>
          <w:ilvl w:val="0"/>
          <w:numId w:val="17"/>
        </w:numPr>
        <w:contextualSpacing/>
        <w:jc w:val="both"/>
        <w:rPr>
          <w:rFonts w:ascii="Verdana" w:hAnsi="Verdana"/>
          <w:sz w:val="20"/>
          <w:szCs w:val="20"/>
        </w:rPr>
      </w:pPr>
      <w:r w:rsidRPr="005A57C8">
        <w:rPr>
          <w:rFonts w:ascii="Verdana" w:hAnsi="Verdana"/>
          <w:sz w:val="20"/>
          <w:szCs w:val="20"/>
        </w:rPr>
        <w:t xml:space="preserve">Wykonywanie badań wstępnych </w:t>
      </w:r>
      <w:r>
        <w:rPr>
          <w:rFonts w:ascii="Verdana" w:hAnsi="Verdana"/>
          <w:sz w:val="20"/>
          <w:szCs w:val="20"/>
        </w:rPr>
        <w:t>osób podejmujących pracę w</w:t>
      </w:r>
      <w:r w:rsidRPr="005A57C8">
        <w:rPr>
          <w:rFonts w:ascii="Verdana" w:hAnsi="Verdana"/>
          <w:sz w:val="20"/>
          <w:szCs w:val="20"/>
        </w:rPr>
        <w:t xml:space="preserve"> Generaln</w:t>
      </w:r>
      <w:r>
        <w:rPr>
          <w:rFonts w:ascii="Verdana" w:hAnsi="Verdana"/>
          <w:sz w:val="20"/>
          <w:szCs w:val="20"/>
        </w:rPr>
        <w:t>ej</w:t>
      </w:r>
      <w:r w:rsidRPr="005A57C8">
        <w:rPr>
          <w:rFonts w:ascii="Verdana" w:hAnsi="Verdana"/>
          <w:sz w:val="20"/>
          <w:szCs w:val="20"/>
        </w:rPr>
        <w:t xml:space="preserve"> Dyrekcj</w:t>
      </w:r>
      <w:r>
        <w:rPr>
          <w:rFonts w:ascii="Verdana" w:hAnsi="Verdana"/>
          <w:sz w:val="20"/>
          <w:szCs w:val="20"/>
        </w:rPr>
        <w:t>i</w:t>
      </w:r>
      <w:r w:rsidRPr="005A57C8">
        <w:rPr>
          <w:rFonts w:ascii="Verdana" w:hAnsi="Verdana"/>
          <w:sz w:val="20"/>
          <w:szCs w:val="20"/>
        </w:rPr>
        <w:t xml:space="preserve"> Dróg Krajowych i Autostrad Oddział w Olsztynie.</w:t>
      </w:r>
    </w:p>
    <w:p w14:paraId="31C4BE45" w14:textId="74C0A10E" w:rsidR="000A6982" w:rsidRDefault="000A6982" w:rsidP="000A6982">
      <w:pPr>
        <w:pStyle w:val="Akapitzlist"/>
        <w:widowControl w:val="0"/>
        <w:numPr>
          <w:ilvl w:val="0"/>
          <w:numId w:val="17"/>
        </w:numPr>
        <w:contextualSpacing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Wykonywanie badań okulistycznych wraz z wydaniem orzeczenia lekarskiego lekarza medycyny pracy stwierdzającego bądź nie, konieczność używania okularów korekcyjnych do pracy z monitorem ekranowym lub zmianę ostrości widzenia (konieczność wymiany szkieł/okularów).</w:t>
      </w:r>
    </w:p>
    <w:p w14:paraId="63C41E2D" w14:textId="44E1B7B1" w:rsidR="00982353" w:rsidRPr="00982353" w:rsidRDefault="00982353" w:rsidP="00982353">
      <w:pPr>
        <w:pStyle w:val="Akapitzlist"/>
        <w:widowControl w:val="0"/>
        <w:numPr>
          <w:ilvl w:val="0"/>
          <w:numId w:val="17"/>
        </w:numPr>
        <w:contextualSpacing/>
        <w:jc w:val="both"/>
        <w:rPr>
          <w:rFonts w:ascii="Verdana" w:hAnsi="Verdana"/>
          <w:sz w:val="20"/>
          <w:szCs w:val="20"/>
        </w:rPr>
      </w:pPr>
      <w:r w:rsidRPr="00954D55">
        <w:rPr>
          <w:rFonts w:ascii="Verdana" w:hAnsi="Verdana"/>
          <w:sz w:val="20"/>
          <w:szCs w:val="20"/>
        </w:rPr>
        <w:t>Badania profilaktyczne stażystów, praktykantów, wolontariuszy działających na rzecz GDDKiA O/Olsztyn oraz osób, o których mowa w art. 304 Kodeksu Pracy (Dz. U. z 202</w:t>
      </w:r>
      <w:r w:rsidR="00DC6251">
        <w:rPr>
          <w:rFonts w:ascii="Verdana" w:hAnsi="Verdana"/>
          <w:sz w:val="20"/>
          <w:szCs w:val="20"/>
        </w:rPr>
        <w:t>3</w:t>
      </w:r>
      <w:r w:rsidRPr="00954D55">
        <w:rPr>
          <w:rFonts w:ascii="Verdana" w:hAnsi="Verdana"/>
          <w:sz w:val="20"/>
          <w:szCs w:val="20"/>
        </w:rPr>
        <w:t xml:space="preserve"> r., poz. </w:t>
      </w:r>
      <w:r w:rsidR="00DC6251">
        <w:rPr>
          <w:rFonts w:ascii="Verdana" w:hAnsi="Verdana"/>
          <w:sz w:val="20"/>
          <w:szCs w:val="20"/>
        </w:rPr>
        <w:t>607</w:t>
      </w:r>
      <w:r w:rsidRPr="00954D55">
        <w:rPr>
          <w:rFonts w:ascii="Verdana" w:hAnsi="Verdana"/>
          <w:sz w:val="20"/>
          <w:szCs w:val="20"/>
        </w:rPr>
        <w:t xml:space="preserve"> ze zm.).</w:t>
      </w:r>
    </w:p>
    <w:p w14:paraId="75C69EA1" w14:textId="77777777" w:rsidR="000041D8" w:rsidRDefault="000041D8" w:rsidP="000041D8">
      <w:pPr>
        <w:jc w:val="both"/>
        <w:textAlignment w:val="baseline"/>
        <w:rPr>
          <w:rFonts w:ascii="Verdana" w:hAnsi="Verdana"/>
          <w:bCs/>
          <w:sz w:val="20"/>
          <w:szCs w:val="20"/>
          <w:bdr w:val="none" w:sz="0" w:space="0" w:color="auto" w:frame="1"/>
        </w:rPr>
      </w:pPr>
    </w:p>
    <w:p w14:paraId="5FC0711C" w14:textId="03AB3C26" w:rsidR="000041D8" w:rsidRPr="00063C17" w:rsidRDefault="000041D8" w:rsidP="000041D8">
      <w:pPr>
        <w:jc w:val="both"/>
        <w:textAlignment w:val="baseline"/>
        <w:rPr>
          <w:rFonts w:ascii="Verdana" w:hAnsi="Verdana"/>
          <w:bCs/>
          <w:sz w:val="20"/>
          <w:szCs w:val="20"/>
          <w:bdr w:val="none" w:sz="0" w:space="0" w:color="auto" w:frame="1"/>
        </w:rPr>
      </w:pPr>
      <w:r w:rsidRPr="00063C17">
        <w:rPr>
          <w:rFonts w:ascii="Verdana" w:hAnsi="Verdana"/>
          <w:bCs/>
          <w:sz w:val="20"/>
          <w:szCs w:val="20"/>
          <w:bdr w:val="none" w:sz="0" w:space="0" w:color="auto" w:frame="1"/>
        </w:rPr>
        <w:t>Podstawa prawna:</w:t>
      </w:r>
      <w:r w:rsidRPr="00063C17">
        <w:rPr>
          <w:rFonts w:ascii="Verdana" w:hAnsi="Verdana"/>
          <w:sz w:val="20"/>
          <w:szCs w:val="20"/>
        </w:rPr>
        <w:t xml:space="preserve"> Kodeks Pracy (Dz. U. z 20</w:t>
      </w:r>
      <w:r w:rsidR="005D442C">
        <w:rPr>
          <w:rFonts w:ascii="Verdana" w:hAnsi="Verdana"/>
          <w:sz w:val="20"/>
          <w:szCs w:val="20"/>
        </w:rPr>
        <w:t>2</w:t>
      </w:r>
      <w:r w:rsidR="00550832">
        <w:rPr>
          <w:rFonts w:ascii="Verdana" w:hAnsi="Verdana"/>
          <w:sz w:val="20"/>
          <w:szCs w:val="20"/>
        </w:rPr>
        <w:t>3</w:t>
      </w:r>
      <w:r w:rsidRPr="00063C17">
        <w:rPr>
          <w:rFonts w:ascii="Verdana" w:hAnsi="Verdana"/>
          <w:sz w:val="20"/>
          <w:szCs w:val="20"/>
        </w:rPr>
        <w:t xml:space="preserve"> r., poz. </w:t>
      </w:r>
      <w:r w:rsidR="005D442C">
        <w:rPr>
          <w:rFonts w:ascii="Verdana" w:hAnsi="Verdana"/>
          <w:sz w:val="20"/>
          <w:szCs w:val="20"/>
        </w:rPr>
        <w:t>1</w:t>
      </w:r>
      <w:r w:rsidR="00550832">
        <w:rPr>
          <w:rFonts w:ascii="Verdana" w:hAnsi="Verdana"/>
          <w:sz w:val="20"/>
          <w:szCs w:val="20"/>
        </w:rPr>
        <w:t>465</w:t>
      </w:r>
      <w:r>
        <w:rPr>
          <w:rFonts w:ascii="Verdana" w:hAnsi="Verdana"/>
          <w:sz w:val="20"/>
          <w:szCs w:val="20"/>
        </w:rPr>
        <w:t xml:space="preserve"> ze zm.</w:t>
      </w:r>
      <w:r w:rsidRPr="00063C17">
        <w:rPr>
          <w:rFonts w:ascii="Verdana" w:hAnsi="Verdana"/>
          <w:sz w:val="20"/>
          <w:szCs w:val="20"/>
        </w:rPr>
        <w:t xml:space="preserve">), </w:t>
      </w:r>
      <w:r>
        <w:rPr>
          <w:rFonts w:ascii="Verdana" w:hAnsi="Verdana"/>
          <w:sz w:val="20"/>
          <w:szCs w:val="20"/>
        </w:rPr>
        <w:t>r</w:t>
      </w:r>
      <w:r w:rsidRPr="00063C17">
        <w:rPr>
          <w:rFonts w:ascii="Verdana" w:hAnsi="Verdana"/>
          <w:sz w:val="20"/>
          <w:szCs w:val="20"/>
        </w:rPr>
        <w:t>ozporządzenie Ministra Zdrowia i Opieki Społecznej z dnia 30.05.1996 r. w sprawie przeprowadzania badań</w:t>
      </w:r>
      <w:r>
        <w:rPr>
          <w:rFonts w:ascii="Verdana" w:hAnsi="Verdana"/>
          <w:sz w:val="20"/>
          <w:szCs w:val="20"/>
        </w:rPr>
        <w:t> </w:t>
      </w:r>
      <w:r w:rsidRPr="00063C17">
        <w:rPr>
          <w:rFonts w:ascii="Verdana" w:hAnsi="Verdana"/>
          <w:sz w:val="20"/>
          <w:szCs w:val="20"/>
        </w:rPr>
        <w:t>lekarskich pracowników, zakresu profilaktycznej opieki zdrowotnej nad</w:t>
      </w:r>
      <w:r>
        <w:rPr>
          <w:rFonts w:ascii="Verdana" w:hAnsi="Verdana"/>
          <w:sz w:val="20"/>
          <w:szCs w:val="20"/>
        </w:rPr>
        <w:t> </w:t>
      </w:r>
      <w:r w:rsidRPr="00063C17">
        <w:rPr>
          <w:rFonts w:ascii="Verdana" w:hAnsi="Verdana"/>
          <w:sz w:val="20"/>
          <w:szCs w:val="20"/>
        </w:rPr>
        <w:t>pracownikami oraz orzeczeń lekarskich wydawanych do celów przewidzianych w</w:t>
      </w:r>
      <w:r>
        <w:rPr>
          <w:rFonts w:ascii="Verdana" w:hAnsi="Verdana"/>
          <w:sz w:val="20"/>
          <w:szCs w:val="20"/>
        </w:rPr>
        <w:t> </w:t>
      </w:r>
      <w:r w:rsidRPr="00063C17">
        <w:rPr>
          <w:rFonts w:ascii="Verdana" w:hAnsi="Verdana"/>
          <w:sz w:val="20"/>
          <w:szCs w:val="20"/>
        </w:rPr>
        <w:t>Kodeksie pracy (Dz.U z 20</w:t>
      </w:r>
      <w:r w:rsidR="00550832">
        <w:rPr>
          <w:rFonts w:ascii="Verdana" w:hAnsi="Verdana"/>
          <w:sz w:val="20"/>
          <w:szCs w:val="20"/>
        </w:rPr>
        <w:t>23</w:t>
      </w:r>
      <w:r w:rsidRPr="00063C17">
        <w:rPr>
          <w:rFonts w:ascii="Verdana" w:hAnsi="Verdana"/>
          <w:sz w:val="20"/>
          <w:szCs w:val="20"/>
        </w:rPr>
        <w:t xml:space="preserve"> poz. </w:t>
      </w:r>
      <w:r w:rsidR="00550832">
        <w:rPr>
          <w:rFonts w:ascii="Verdana" w:hAnsi="Verdana"/>
          <w:sz w:val="20"/>
          <w:szCs w:val="20"/>
        </w:rPr>
        <w:t>60</w:t>
      </w:r>
      <w:r w:rsidRPr="00063C17">
        <w:rPr>
          <w:rFonts w:ascii="Verdana" w:hAnsi="Verdana"/>
          <w:sz w:val="20"/>
          <w:szCs w:val="20"/>
        </w:rPr>
        <w:t>7</w:t>
      </w:r>
      <w:r w:rsidR="00792764">
        <w:rPr>
          <w:rFonts w:ascii="Verdana" w:hAnsi="Verdana"/>
          <w:sz w:val="20"/>
          <w:szCs w:val="20"/>
        </w:rPr>
        <w:t xml:space="preserve"> ze zm.</w:t>
      </w:r>
      <w:r w:rsidRPr="00063C17">
        <w:rPr>
          <w:rFonts w:ascii="Verdana" w:hAnsi="Verdana"/>
          <w:sz w:val="20"/>
          <w:szCs w:val="20"/>
        </w:rPr>
        <w:t>), Rozporządzeni</w:t>
      </w:r>
      <w:r>
        <w:rPr>
          <w:rFonts w:ascii="Verdana" w:hAnsi="Verdana"/>
          <w:sz w:val="20"/>
          <w:szCs w:val="20"/>
        </w:rPr>
        <w:t>e</w:t>
      </w:r>
      <w:r w:rsidRPr="00063C17">
        <w:rPr>
          <w:rFonts w:ascii="Verdana" w:hAnsi="Verdana"/>
          <w:sz w:val="20"/>
          <w:szCs w:val="20"/>
        </w:rPr>
        <w:t xml:space="preserve"> Ministra Zdrowia z dnia 8 lipca 2014 roku w sprawie badań psychologicznych osób ubiegających się o uprawnienia do</w:t>
      </w:r>
      <w:r>
        <w:rPr>
          <w:rFonts w:ascii="Verdana" w:hAnsi="Verdana"/>
          <w:sz w:val="20"/>
          <w:szCs w:val="20"/>
        </w:rPr>
        <w:t> </w:t>
      </w:r>
      <w:r w:rsidRPr="00063C17">
        <w:rPr>
          <w:rFonts w:ascii="Verdana" w:hAnsi="Verdana"/>
          <w:sz w:val="20"/>
          <w:szCs w:val="20"/>
        </w:rPr>
        <w:t>kierowania pojazdami, kierowców oraz osób wykonujących pracę na stanowisku kierowcy (Dz.U. z 20</w:t>
      </w:r>
      <w:r w:rsidR="005D442C">
        <w:rPr>
          <w:rFonts w:ascii="Verdana" w:hAnsi="Verdana"/>
          <w:sz w:val="20"/>
          <w:szCs w:val="20"/>
        </w:rPr>
        <w:t>22</w:t>
      </w:r>
      <w:r w:rsidRPr="00063C17">
        <w:rPr>
          <w:rFonts w:ascii="Verdana" w:hAnsi="Verdana"/>
          <w:sz w:val="20"/>
          <w:szCs w:val="20"/>
        </w:rPr>
        <w:t xml:space="preserve"> r., poz.</w:t>
      </w:r>
      <w:r>
        <w:rPr>
          <w:rFonts w:ascii="Verdana" w:hAnsi="Verdana"/>
          <w:sz w:val="20"/>
          <w:szCs w:val="20"/>
        </w:rPr>
        <w:t> </w:t>
      </w:r>
      <w:r w:rsidR="005D442C">
        <w:rPr>
          <w:rFonts w:ascii="Verdana" w:hAnsi="Verdana"/>
          <w:sz w:val="20"/>
          <w:szCs w:val="20"/>
        </w:rPr>
        <w:t>165</w:t>
      </w:r>
      <w:r>
        <w:rPr>
          <w:rFonts w:ascii="Verdana" w:hAnsi="Verdana"/>
          <w:sz w:val="20"/>
          <w:szCs w:val="20"/>
        </w:rPr>
        <w:t xml:space="preserve"> ze zm.</w:t>
      </w:r>
      <w:r w:rsidRPr="00063C17">
        <w:rPr>
          <w:rFonts w:ascii="Verdana" w:hAnsi="Verdana"/>
          <w:sz w:val="20"/>
          <w:szCs w:val="20"/>
        </w:rPr>
        <w:t>) oraz Ustaw</w:t>
      </w:r>
      <w:r>
        <w:rPr>
          <w:rFonts w:ascii="Verdana" w:hAnsi="Verdana"/>
          <w:sz w:val="20"/>
          <w:szCs w:val="20"/>
        </w:rPr>
        <w:t xml:space="preserve">a </w:t>
      </w:r>
      <w:r w:rsidRPr="00063C17">
        <w:rPr>
          <w:rFonts w:ascii="Verdana" w:hAnsi="Verdana"/>
          <w:sz w:val="20"/>
          <w:szCs w:val="20"/>
        </w:rPr>
        <w:t>z dnia 27 czerwca 1997 r. o służbie medycyny pracy (Dz. U. z 20</w:t>
      </w:r>
      <w:r w:rsidR="00A0463B">
        <w:rPr>
          <w:rFonts w:ascii="Verdana" w:hAnsi="Verdana"/>
          <w:sz w:val="20"/>
          <w:szCs w:val="20"/>
        </w:rPr>
        <w:t>2</w:t>
      </w:r>
      <w:r w:rsidR="005D442C">
        <w:rPr>
          <w:rFonts w:ascii="Verdana" w:hAnsi="Verdana"/>
          <w:sz w:val="20"/>
          <w:szCs w:val="20"/>
        </w:rPr>
        <w:t>2</w:t>
      </w:r>
      <w:r w:rsidRPr="00063C17">
        <w:rPr>
          <w:rFonts w:ascii="Verdana" w:hAnsi="Verdana"/>
          <w:sz w:val="20"/>
          <w:szCs w:val="20"/>
        </w:rPr>
        <w:t xml:space="preserve"> r., poz. </w:t>
      </w:r>
      <w:r w:rsidR="005D442C">
        <w:rPr>
          <w:rFonts w:ascii="Verdana" w:hAnsi="Verdana"/>
          <w:sz w:val="20"/>
          <w:szCs w:val="20"/>
        </w:rPr>
        <w:t>437</w:t>
      </w:r>
      <w:r>
        <w:rPr>
          <w:rFonts w:ascii="Verdana" w:hAnsi="Verdana"/>
          <w:sz w:val="20"/>
          <w:szCs w:val="20"/>
        </w:rPr>
        <w:t xml:space="preserve"> ze zm.</w:t>
      </w:r>
      <w:r w:rsidRPr="00063C17">
        <w:rPr>
          <w:rFonts w:ascii="Verdana" w:hAnsi="Verdana"/>
          <w:sz w:val="20"/>
          <w:szCs w:val="20"/>
        </w:rPr>
        <w:t>)</w:t>
      </w:r>
      <w:r w:rsidRPr="00063C17">
        <w:rPr>
          <w:rFonts w:ascii="Verdana" w:hAnsi="Verdana"/>
          <w:bCs/>
          <w:sz w:val="20"/>
          <w:szCs w:val="20"/>
          <w:bdr w:val="none" w:sz="0" w:space="0" w:color="auto" w:frame="1"/>
        </w:rPr>
        <w:t>.</w:t>
      </w:r>
    </w:p>
    <w:p w14:paraId="74C02B4A" w14:textId="77777777" w:rsidR="00EE4EEC" w:rsidRPr="00721BCE" w:rsidRDefault="00EE4EEC" w:rsidP="00EE4EEC">
      <w:pPr>
        <w:spacing w:line="360" w:lineRule="auto"/>
        <w:ind w:left="1080"/>
        <w:jc w:val="both"/>
        <w:rPr>
          <w:rFonts w:ascii="Verdana" w:hAnsi="Verdana" w:cs="Arial"/>
          <w:b/>
          <w:sz w:val="20"/>
          <w:szCs w:val="20"/>
        </w:rPr>
      </w:pPr>
    </w:p>
    <w:p w14:paraId="0B49BA36" w14:textId="77777777" w:rsidR="00EE4EEC" w:rsidRDefault="00EE4EEC" w:rsidP="00EE4EEC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721BCE">
        <w:rPr>
          <w:rFonts w:ascii="Verdana" w:hAnsi="Verdana" w:cs="Arial"/>
          <w:b/>
          <w:sz w:val="20"/>
          <w:szCs w:val="20"/>
        </w:rPr>
        <w:t>Wymagania obowiązkowe/warunki umowy/</w:t>
      </w:r>
    </w:p>
    <w:p w14:paraId="267954B4" w14:textId="77777777" w:rsidR="00940816" w:rsidRPr="00F60093" w:rsidRDefault="00940816" w:rsidP="00940816">
      <w:pPr>
        <w:numPr>
          <w:ilvl w:val="0"/>
          <w:numId w:val="15"/>
        </w:num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Wykonawca</w:t>
      </w:r>
      <w:r w:rsidRPr="00F60093">
        <w:rPr>
          <w:rFonts w:ascii="Verdana" w:hAnsi="Verdana"/>
          <w:sz w:val="20"/>
          <w:szCs w:val="20"/>
        </w:rPr>
        <w:t xml:space="preserve"> zobowiązuje się do:</w:t>
      </w:r>
    </w:p>
    <w:p w14:paraId="17B341E1" w14:textId="77777777" w:rsidR="00940816" w:rsidRPr="00095D61" w:rsidRDefault="00940816" w:rsidP="00940816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60093">
        <w:rPr>
          <w:rFonts w:ascii="Verdana" w:hAnsi="Verdana"/>
          <w:sz w:val="20"/>
          <w:szCs w:val="20"/>
        </w:rPr>
        <w:t xml:space="preserve">ykonywania usługi określonej w § 1 umowy zgodnie z zasadami sztuki lekarskiej wymaganymi dla tego rodzaju usług medycznych, przez osoby posiadające </w:t>
      </w:r>
      <w:r w:rsidRPr="00095D61">
        <w:rPr>
          <w:rFonts w:ascii="Verdana" w:hAnsi="Verdana"/>
          <w:sz w:val="20"/>
          <w:szCs w:val="20"/>
        </w:rPr>
        <w:t>uprawnienia i kwalifikacje niezbędne do ich wykonywania,</w:t>
      </w:r>
    </w:p>
    <w:p w14:paraId="52F308F6" w14:textId="36D9CF4E" w:rsidR="00940816" w:rsidRPr="00095D61" w:rsidRDefault="00940816" w:rsidP="00940816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095D61">
        <w:rPr>
          <w:rFonts w:ascii="Verdana" w:hAnsi="Verdana"/>
          <w:sz w:val="20"/>
          <w:szCs w:val="20"/>
        </w:rPr>
        <w:t>wykonania badań wchodzących w zakres przedmiotu zamówienia w placówce/placówkach zlokalizowanej/zlokali</w:t>
      </w:r>
      <w:r w:rsidR="00A218F0">
        <w:rPr>
          <w:rFonts w:ascii="Verdana" w:hAnsi="Verdana"/>
          <w:sz w:val="20"/>
          <w:szCs w:val="20"/>
        </w:rPr>
        <w:t>zowanych w mie</w:t>
      </w:r>
      <w:r w:rsidR="00317F64">
        <w:rPr>
          <w:rFonts w:ascii="Verdana" w:hAnsi="Verdana"/>
          <w:sz w:val="20"/>
          <w:szCs w:val="20"/>
        </w:rPr>
        <w:t>ście</w:t>
      </w:r>
      <w:r w:rsidR="00A218F0">
        <w:rPr>
          <w:rFonts w:ascii="Verdana" w:hAnsi="Verdana"/>
          <w:sz w:val="20"/>
          <w:szCs w:val="20"/>
        </w:rPr>
        <w:t xml:space="preserve"> </w:t>
      </w:r>
      <w:r w:rsidR="009F11F1">
        <w:rPr>
          <w:rFonts w:ascii="Verdana" w:hAnsi="Verdana"/>
          <w:sz w:val="20"/>
          <w:szCs w:val="20"/>
        </w:rPr>
        <w:t>Giżycko</w:t>
      </w:r>
      <w:r w:rsidRPr="00095D61">
        <w:rPr>
          <w:rFonts w:ascii="Verdana" w:hAnsi="Verdana"/>
          <w:sz w:val="20"/>
          <w:szCs w:val="20"/>
        </w:rPr>
        <w:t xml:space="preserve"> w województwie warmińsko - mazurskim,</w:t>
      </w:r>
    </w:p>
    <w:p w14:paraId="50ABB65C" w14:textId="77777777" w:rsidR="00940816" w:rsidRDefault="00940816" w:rsidP="00940816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60093">
        <w:rPr>
          <w:rFonts w:ascii="Verdana" w:hAnsi="Verdana"/>
          <w:sz w:val="20"/>
          <w:szCs w:val="20"/>
        </w:rPr>
        <w:t xml:space="preserve">ykonywania usługi od poniedziałku do piątku, na podstawie skierowania </w:t>
      </w:r>
      <w:r>
        <w:rPr>
          <w:rFonts w:ascii="Verdana" w:hAnsi="Verdana"/>
          <w:sz w:val="20"/>
          <w:szCs w:val="20"/>
        </w:rPr>
        <w:t>Zamawiającego,</w:t>
      </w:r>
    </w:p>
    <w:p w14:paraId="667FBDF6" w14:textId="77777777" w:rsidR="00940816" w:rsidRPr="00F35AE9" w:rsidRDefault="00940816" w:rsidP="00940816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F35AE9">
        <w:rPr>
          <w:rFonts w:ascii="Verdana" w:hAnsi="Verdana"/>
          <w:sz w:val="20"/>
          <w:szCs w:val="20"/>
        </w:rPr>
        <w:t>wykonania badań okresowych w terminie 30 dni kalendarzowych licząc od terminu zgłoszenia pracownika do Wykonawcy,</w:t>
      </w:r>
    </w:p>
    <w:p w14:paraId="4DA77EB4" w14:textId="77777777" w:rsidR="004C48FF" w:rsidRPr="00F60093" w:rsidRDefault="004C48FF" w:rsidP="004C48FF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60093">
        <w:rPr>
          <w:rFonts w:ascii="Verdana" w:hAnsi="Verdana"/>
          <w:sz w:val="20"/>
          <w:szCs w:val="20"/>
        </w:rPr>
        <w:t xml:space="preserve">ykonania badań wstępnych w </w:t>
      </w:r>
      <w:r>
        <w:rPr>
          <w:rFonts w:ascii="Verdana" w:hAnsi="Verdana"/>
          <w:sz w:val="20"/>
          <w:szCs w:val="20"/>
        </w:rPr>
        <w:t>terminie</w:t>
      </w:r>
      <w:r w:rsidRPr="00F600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14 </w:t>
      </w:r>
      <w:r w:rsidRPr="00F60093">
        <w:rPr>
          <w:rFonts w:ascii="Verdana" w:hAnsi="Verdana"/>
          <w:sz w:val="20"/>
          <w:szCs w:val="20"/>
        </w:rPr>
        <w:t xml:space="preserve">dni </w:t>
      </w:r>
      <w:r w:rsidRPr="00F35AE9">
        <w:rPr>
          <w:rFonts w:ascii="Verdana" w:hAnsi="Verdana"/>
          <w:sz w:val="20"/>
          <w:szCs w:val="20"/>
        </w:rPr>
        <w:t>kalendarzowych</w:t>
      </w:r>
      <w:r w:rsidRPr="00F60093">
        <w:rPr>
          <w:rFonts w:ascii="Verdana" w:hAnsi="Verdana"/>
          <w:sz w:val="20"/>
          <w:szCs w:val="20"/>
        </w:rPr>
        <w:t xml:space="preserve"> licząc od dnia zgłoszenia takiej potrzeby przez Zamawiającego,</w:t>
      </w:r>
    </w:p>
    <w:p w14:paraId="2DB48E4B" w14:textId="77777777" w:rsidR="004C48FF" w:rsidRPr="00F60093" w:rsidRDefault="004C48FF" w:rsidP="004C48FF">
      <w:pPr>
        <w:pStyle w:val="Akapitzlist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 w:rsidRPr="003915D3">
        <w:rPr>
          <w:rFonts w:ascii="Verdana" w:hAnsi="Verdana"/>
          <w:sz w:val="20"/>
          <w:szCs w:val="20"/>
        </w:rPr>
        <w:t xml:space="preserve">wykonania badań kontrolnych </w:t>
      </w:r>
      <w:r>
        <w:rPr>
          <w:rFonts w:ascii="Verdana" w:hAnsi="Verdana"/>
          <w:sz w:val="20"/>
          <w:szCs w:val="20"/>
        </w:rPr>
        <w:t>w ostatnim dniu usprawiedliwionej nieobecności pracownika (np. zwolnienie lekarskie, świadczenie rehabilitacyjne) lub niezwłocznie po zakończeniu tej nieobecności, ale nie później niż do pięciu dni roboczych po zakończeniu tej nieobecności</w:t>
      </w:r>
      <w:r w:rsidRPr="00F60093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z zastrzeżeniem, że Zamawiający lub pracownik </w:t>
      </w:r>
      <w:r>
        <w:rPr>
          <w:rFonts w:ascii="Verdana" w:hAnsi="Verdana"/>
          <w:sz w:val="20"/>
          <w:szCs w:val="20"/>
        </w:rPr>
        <w:lastRenderedPageBreak/>
        <w:t>zgłosi rejestrację na badania lekarskie niezwłocznie po uzyskaniu informacji o powrocie do pracy i nie później niż ostatniego dnia zwolnienia lekarskiego,</w:t>
      </w:r>
    </w:p>
    <w:p w14:paraId="02C390FE" w14:textId="77777777" w:rsidR="0033054B" w:rsidRDefault="0033054B" w:rsidP="0033054B">
      <w:pPr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</w:t>
      </w:r>
      <w:r w:rsidRPr="00F60093">
        <w:rPr>
          <w:rFonts w:ascii="Verdana" w:hAnsi="Verdana"/>
          <w:sz w:val="20"/>
          <w:szCs w:val="20"/>
        </w:rPr>
        <w:t>ydawania orzeczeń lekarskich</w:t>
      </w:r>
      <w:r>
        <w:rPr>
          <w:rFonts w:ascii="Verdana" w:hAnsi="Verdana"/>
          <w:sz w:val="20"/>
          <w:szCs w:val="20"/>
        </w:rPr>
        <w:t>/zaświadczeń</w:t>
      </w:r>
      <w:r w:rsidRPr="00F6009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lekarskich </w:t>
      </w:r>
      <w:r w:rsidRPr="00F60093">
        <w:rPr>
          <w:rFonts w:ascii="Verdana" w:hAnsi="Verdana"/>
          <w:sz w:val="20"/>
          <w:szCs w:val="20"/>
        </w:rPr>
        <w:t>kończących badania lekarskie.</w:t>
      </w:r>
    </w:p>
    <w:p w14:paraId="239E072A" w14:textId="77777777" w:rsidR="0033054B" w:rsidRPr="00EE66D1" w:rsidRDefault="0033054B" w:rsidP="0033054B">
      <w:pPr>
        <w:ind w:left="709"/>
        <w:jc w:val="both"/>
        <w:rPr>
          <w:rFonts w:ascii="Verdana" w:hAnsi="Verdana"/>
          <w:sz w:val="20"/>
          <w:szCs w:val="20"/>
        </w:rPr>
      </w:pPr>
      <w:r w:rsidRPr="00EE66D1">
        <w:rPr>
          <w:rFonts w:ascii="Verdana" w:hAnsi="Verdana"/>
          <w:sz w:val="20"/>
          <w:szCs w:val="20"/>
        </w:rPr>
        <w:t>Do okresu czasu, o którym mowa w pkt 4, 5, 6 nie wlicza się okresu niezawinionego przez Wykonawcę opóźnienia w wykonywaniu zleconych pracownikowi Zamawiającego badań diagnostycznych, konsultacji specjalistycznych lub niestawienia się pracownika na badania.</w:t>
      </w:r>
    </w:p>
    <w:p w14:paraId="00859428" w14:textId="77777777" w:rsidR="00940816" w:rsidRDefault="00940816" w:rsidP="00940816">
      <w:pPr>
        <w:numPr>
          <w:ilvl w:val="0"/>
          <w:numId w:val="15"/>
        </w:numPr>
        <w:ind w:left="70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Zamawiający</w:t>
      </w:r>
      <w:r w:rsidRPr="00F60093">
        <w:rPr>
          <w:rFonts w:ascii="Verdana" w:hAnsi="Verdana"/>
          <w:sz w:val="20"/>
          <w:szCs w:val="20"/>
        </w:rPr>
        <w:t xml:space="preserve"> zobowiązuje się do:</w:t>
      </w:r>
    </w:p>
    <w:p w14:paraId="1F9167FF" w14:textId="77777777" w:rsidR="00940816" w:rsidRPr="00987005" w:rsidRDefault="00940816" w:rsidP="00940816">
      <w:pPr>
        <w:pStyle w:val="Akapitzlist"/>
        <w:numPr>
          <w:ilvl w:val="0"/>
          <w:numId w:val="16"/>
        </w:numPr>
        <w:ind w:left="1134"/>
        <w:jc w:val="both"/>
        <w:rPr>
          <w:rFonts w:ascii="Verdana" w:hAnsi="Verdana"/>
          <w:sz w:val="20"/>
          <w:szCs w:val="20"/>
        </w:rPr>
      </w:pPr>
      <w:r w:rsidRPr="00987005">
        <w:rPr>
          <w:rFonts w:ascii="Verdana" w:hAnsi="Verdana"/>
          <w:sz w:val="20"/>
          <w:szCs w:val="20"/>
        </w:rPr>
        <w:t>wydawania osobom objętym badaniami skierowań,</w:t>
      </w:r>
    </w:p>
    <w:p w14:paraId="284F7496" w14:textId="77777777" w:rsidR="00940816" w:rsidRPr="00987005" w:rsidRDefault="00940816" w:rsidP="00940816">
      <w:pPr>
        <w:pStyle w:val="Akapitzlist"/>
        <w:numPr>
          <w:ilvl w:val="0"/>
          <w:numId w:val="16"/>
        </w:numPr>
        <w:ind w:left="1134"/>
        <w:jc w:val="both"/>
        <w:rPr>
          <w:rFonts w:ascii="Verdana" w:hAnsi="Verdana"/>
          <w:sz w:val="20"/>
          <w:szCs w:val="20"/>
        </w:rPr>
      </w:pPr>
      <w:r w:rsidRPr="00987005">
        <w:rPr>
          <w:rFonts w:ascii="Verdana" w:hAnsi="Verdana"/>
          <w:sz w:val="20"/>
          <w:szCs w:val="20"/>
        </w:rPr>
        <w:t>przekazywania Wykonawcy</w:t>
      </w:r>
      <w:r>
        <w:rPr>
          <w:rFonts w:ascii="Verdana" w:hAnsi="Verdana"/>
          <w:sz w:val="20"/>
          <w:szCs w:val="20"/>
        </w:rPr>
        <w:t xml:space="preserve"> </w:t>
      </w:r>
      <w:r w:rsidRPr="00987005">
        <w:rPr>
          <w:rFonts w:ascii="Verdana" w:hAnsi="Verdana"/>
          <w:sz w:val="20"/>
          <w:szCs w:val="20"/>
        </w:rPr>
        <w:t>informacji o występowaniu czynników szkodliwych dla</w:t>
      </w:r>
      <w:r>
        <w:rPr>
          <w:rFonts w:ascii="Verdana" w:hAnsi="Verdana"/>
          <w:sz w:val="20"/>
          <w:szCs w:val="20"/>
        </w:rPr>
        <w:t> </w:t>
      </w:r>
      <w:r w:rsidRPr="00987005">
        <w:rPr>
          <w:rFonts w:ascii="Verdana" w:hAnsi="Verdana"/>
          <w:sz w:val="20"/>
          <w:szCs w:val="20"/>
        </w:rPr>
        <w:t>zdrowia lub warunków uciążliwych wraz z aktualnymi wynikami badań i pomiarów tych czynników,</w:t>
      </w:r>
    </w:p>
    <w:p w14:paraId="0B386065" w14:textId="77777777" w:rsidR="00940816" w:rsidRPr="00987005" w:rsidRDefault="00940816" w:rsidP="00940816">
      <w:pPr>
        <w:pStyle w:val="Akapitzlist"/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987005">
        <w:rPr>
          <w:rFonts w:ascii="Verdana" w:hAnsi="Verdana"/>
          <w:sz w:val="20"/>
          <w:szCs w:val="20"/>
        </w:rPr>
        <w:t>zapewnienia Wykonawcy możliwości przeglądu stanowisk pracy w celu dokonania oceny warunków pracy,</w:t>
      </w:r>
    </w:p>
    <w:p w14:paraId="0CD6BFE0" w14:textId="77777777" w:rsidR="00940816" w:rsidRDefault="00940816" w:rsidP="00940816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F60093">
        <w:rPr>
          <w:rFonts w:ascii="Verdana" w:hAnsi="Verdana"/>
          <w:sz w:val="20"/>
          <w:szCs w:val="20"/>
        </w:rPr>
        <w:t>udostępnienia dokumentacji wyników kontroli warunków pracy, w części od</w:t>
      </w:r>
      <w:r w:rsidR="00E70AD9">
        <w:rPr>
          <w:rFonts w:ascii="Verdana" w:hAnsi="Verdana"/>
          <w:sz w:val="20"/>
          <w:szCs w:val="20"/>
        </w:rPr>
        <w:t>noszącej się do ochrony zdrowia.</w:t>
      </w:r>
    </w:p>
    <w:p w14:paraId="258BA08C" w14:textId="77777777" w:rsidR="00E70AD9" w:rsidRPr="00E70AD9" w:rsidRDefault="00E70AD9" w:rsidP="00E70AD9">
      <w:pPr>
        <w:ind w:left="1110"/>
        <w:jc w:val="both"/>
        <w:rPr>
          <w:rFonts w:ascii="Verdana" w:hAnsi="Verdana"/>
          <w:sz w:val="20"/>
          <w:szCs w:val="20"/>
        </w:rPr>
      </w:pPr>
    </w:p>
    <w:p w14:paraId="789AE479" w14:textId="77777777" w:rsidR="00940816" w:rsidRPr="00095D61" w:rsidRDefault="00940816" w:rsidP="00940816">
      <w:pPr>
        <w:jc w:val="both"/>
        <w:rPr>
          <w:rFonts w:ascii="Verdana" w:hAnsi="Verdana"/>
          <w:sz w:val="20"/>
          <w:szCs w:val="20"/>
        </w:rPr>
      </w:pPr>
    </w:p>
    <w:p w14:paraId="693BF4B2" w14:textId="77777777" w:rsidR="00EE4EEC" w:rsidRPr="00721BCE" w:rsidRDefault="00EE4EEC" w:rsidP="00EE4EEC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721BCE">
        <w:rPr>
          <w:rFonts w:ascii="Verdana" w:hAnsi="Verdana"/>
          <w:b/>
          <w:sz w:val="20"/>
          <w:szCs w:val="20"/>
        </w:rPr>
        <w:t xml:space="preserve">Realizacja zamówienia </w:t>
      </w:r>
    </w:p>
    <w:p w14:paraId="3C274720" w14:textId="77777777" w:rsidR="00EE4EEC" w:rsidRDefault="00EE4EEC" w:rsidP="00610AC0">
      <w:pPr>
        <w:pStyle w:val="Akapitzlist"/>
        <w:ind w:left="360"/>
        <w:jc w:val="both"/>
        <w:rPr>
          <w:rFonts w:ascii="Verdana" w:hAnsi="Verdana"/>
          <w:bCs/>
          <w:sz w:val="20"/>
          <w:szCs w:val="20"/>
        </w:rPr>
      </w:pPr>
    </w:p>
    <w:p w14:paraId="49E07722" w14:textId="77777777" w:rsidR="00940816" w:rsidRPr="00095D61" w:rsidRDefault="00940816" w:rsidP="00940816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095D61">
        <w:rPr>
          <w:rFonts w:ascii="Verdana" w:hAnsi="Verdana"/>
          <w:sz w:val="20"/>
          <w:szCs w:val="20"/>
        </w:rPr>
        <w:t xml:space="preserve">Ilości poszczególnych badań w ramach profilaktycznej opieki zdrowotnej nad pracownikami podanych w Załączniku Nr 3 do </w:t>
      </w:r>
      <w:r w:rsidR="0077524B">
        <w:rPr>
          <w:rFonts w:ascii="Verdana" w:hAnsi="Verdana"/>
          <w:sz w:val="20"/>
          <w:szCs w:val="20"/>
        </w:rPr>
        <w:t>umowy</w:t>
      </w:r>
      <w:r w:rsidRPr="00095D61">
        <w:rPr>
          <w:rFonts w:ascii="Verdana" w:hAnsi="Verdana"/>
          <w:sz w:val="20"/>
          <w:szCs w:val="20"/>
        </w:rPr>
        <w:t xml:space="preserve"> są ilościami szacunkowymi.</w:t>
      </w:r>
    </w:p>
    <w:p w14:paraId="43472B64" w14:textId="77777777" w:rsidR="00940816" w:rsidRDefault="00940816" w:rsidP="00940816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095D61">
        <w:rPr>
          <w:rFonts w:ascii="Verdana" w:hAnsi="Verdana"/>
          <w:sz w:val="20"/>
          <w:szCs w:val="20"/>
        </w:rPr>
        <w:t>Rzeczywiste wynagrodzenie Wykonawcy będzie ustalone jako iloczyn rzeczywistej ilości wykonanych badań oraz cen jednostkowych podanych w Załączniku Nr 3 do umowy.</w:t>
      </w:r>
    </w:p>
    <w:p w14:paraId="1C588594" w14:textId="77777777" w:rsidR="007B1849" w:rsidRDefault="007B1849" w:rsidP="007B1849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sytuacji skierowania przez lekarza medycyny pracy pracownika na inne badania niż wskazane w Załączniku nr 3 do umowy, Wykonawca zastosuje obowiązujący u niego cennik za rzeczywiste wykonane usługi. </w:t>
      </w:r>
    </w:p>
    <w:p w14:paraId="0B0947F9" w14:textId="77777777" w:rsidR="00940816" w:rsidRPr="00095D61" w:rsidRDefault="00940816" w:rsidP="00940816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095D61">
        <w:rPr>
          <w:rFonts w:ascii="Verdana" w:hAnsi="Verdana"/>
          <w:sz w:val="20"/>
          <w:szCs w:val="20"/>
        </w:rPr>
        <w:t>W przypadku zmiany przez władzę ustawodawczą opodatkowania usług kwota brutto wynagrodzenia zostanie aneksem do niniejszej umowy odpowiednio dostosowana.</w:t>
      </w:r>
    </w:p>
    <w:p w14:paraId="7E1AE0B0" w14:textId="77777777" w:rsidR="00940816" w:rsidRPr="00935ABD" w:rsidRDefault="00940816" w:rsidP="00940816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935ABD">
        <w:rPr>
          <w:rFonts w:ascii="Verdana" w:hAnsi="Verdana"/>
          <w:sz w:val="20"/>
          <w:szCs w:val="20"/>
        </w:rPr>
        <w:t>Zamawiający nie przewiduje indeksacji cen i udzielania zaliczki.</w:t>
      </w:r>
    </w:p>
    <w:p w14:paraId="682AB9D8" w14:textId="77777777" w:rsidR="00940816" w:rsidRPr="00935ABD" w:rsidRDefault="00940816" w:rsidP="00940816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935ABD">
        <w:rPr>
          <w:rFonts w:ascii="Verdana" w:hAnsi="Verdana"/>
          <w:sz w:val="20"/>
          <w:szCs w:val="20"/>
        </w:rPr>
        <w:t xml:space="preserve">Wykonawca nie może dokonać przelewu należnych mu z niniejszej umowy wierzytelności pod rygorem nieważności na rzecz osób trzecich bez uzyskania uprzedniej pisemnej zgody Zamawiającego. </w:t>
      </w:r>
    </w:p>
    <w:p w14:paraId="4A2881B0" w14:textId="77777777" w:rsidR="00E70AD9" w:rsidRPr="00935ABD" w:rsidRDefault="00E70AD9" w:rsidP="00E70AD9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935ABD">
        <w:rPr>
          <w:rFonts w:ascii="Verdana" w:hAnsi="Verdana"/>
          <w:sz w:val="20"/>
          <w:szCs w:val="20"/>
        </w:rPr>
        <w:t>Podstawą zapłaty za wykonaną usługę będzie wystawiona przez Wykonawcę faktura VAT wraz z załączonym imiennym wykazem osób/pracowników, na rzecz których wykonane zostały badania. W ww. wykazie należy wskazać rodzaj badania: okresowe, wstępne lub kontrolne oraz zakres świadczeń uwzględnionych do rozliczenia usługi.</w:t>
      </w:r>
    </w:p>
    <w:p w14:paraId="0F041E33" w14:textId="77777777" w:rsidR="00940816" w:rsidRPr="00935ABD" w:rsidRDefault="00940816" w:rsidP="00940816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935ABD">
        <w:rPr>
          <w:rFonts w:ascii="Verdana" w:hAnsi="Verdana"/>
          <w:sz w:val="20"/>
          <w:szCs w:val="20"/>
        </w:rPr>
        <w:t>Ceny usług nie mogą ulec zmianie w okresie obowiązywania umowy.</w:t>
      </w:r>
    </w:p>
    <w:p w14:paraId="2C07352A" w14:textId="77777777" w:rsidR="00E70AD9" w:rsidRPr="00935ABD" w:rsidRDefault="00E70AD9" w:rsidP="00E70AD9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935ABD">
        <w:rPr>
          <w:rFonts w:ascii="Verdana" w:hAnsi="Verdana"/>
          <w:sz w:val="20"/>
          <w:szCs w:val="20"/>
        </w:rPr>
        <w:t>Faktury VAT za każdy miesiąc kalendarzowy Wykonawca wystawiać będzie do ostatniego dnia następnego miesiąca wyłącznie na adres Oddziału GDDKiA w Olsztynie: Generalna Dyrekcja Dróg Krajowych i Autostrad Oddział w Olsztynie 10-083 Olsztyn, Al. Warszawska 89, NIP: 739-32-79-711.</w:t>
      </w:r>
    </w:p>
    <w:p w14:paraId="2B8F4D4C" w14:textId="77777777" w:rsidR="00E70AD9" w:rsidRPr="00935ABD" w:rsidRDefault="00E70AD9" w:rsidP="00E70AD9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935ABD">
        <w:rPr>
          <w:rFonts w:ascii="Verdana" w:hAnsi="Verdana"/>
          <w:sz w:val="20"/>
          <w:szCs w:val="20"/>
        </w:rPr>
        <w:t xml:space="preserve">Należności z tytułu faktur będą płatne przez Zamawiającego przelewem na rachunek bankowy Wykonawcy wskazany w fakturze. </w:t>
      </w:r>
    </w:p>
    <w:p w14:paraId="33952990" w14:textId="77777777" w:rsidR="00E70AD9" w:rsidRPr="00935ABD" w:rsidRDefault="00E70AD9" w:rsidP="00E70AD9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935ABD">
        <w:rPr>
          <w:rFonts w:ascii="Verdana" w:hAnsi="Verdana"/>
          <w:sz w:val="20"/>
          <w:szCs w:val="20"/>
        </w:rPr>
        <w:t>Termin płatności faktur wynosi do 30 dni, licząc od daty otrzymania prawidłowo wystawionej faktury przez Wykonawcę.</w:t>
      </w:r>
    </w:p>
    <w:p w14:paraId="7C6841B1" w14:textId="77777777" w:rsidR="00E70AD9" w:rsidRPr="00935ABD" w:rsidRDefault="00E70AD9" w:rsidP="00E70AD9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935ABD">
        <w:rPr>
          <w:rFonts w:ascii="Verdana" w:hAnsi="Verdana"/>
          <w:sz w:val="20"/>
          <w:szCs w:val="20"/>
        </w:rPr>
        <w:t>Za dzień zapłaty uważa się dzień wydania przez Zamawiającego polecenia przelewu wynagrodzenia na rachunek bankowy Wykonawcy.</w:t>
      </w:r>
    </w:p>
    <w:p w14:paraId="46AD0EF9" w14:textId="77777777" w:rsidR="00B11D15" w:rsidRPr="00935ABD" w:rsidRDefault="00BB356E" w:rsidP="00B11D15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935ABD">
        <w:rPr>
          <w:rFonts w:ascii="Verdana" w:hAnsi="Verdana"/>
          <w:sz w:val="20"/>
          <w:szCs w:val="20"/>
        </w:rPr>
        <w:t>Orzeczenia</w:t>
      </w:r>
      <w:r w:rsidR="00EE4EEC" w:rsidRPr="00935ABD">
        <w:rPr>
          <w:rFonts w:ascii="Verdana" w:hAnsi="Verdana"/>
          <w:sz w:val="20"/>
          <w:szCs w:val="20"/>
        </w:rPr>
        <w:t xml:space="preserve"> lekarza medycyny pracy w pozycji miejsce zatrudnienia/pracy/przyjęcia  będą zgodne z nazwą i adresem </w:t>
      </w:r>
      <w:r w:rsidR="00555A3F" w:rsidRPr="00935ABD">
        <w:rPr>
          <w:rFonts w:ascii="Verdana" w:hAnsi="Verdana"/>
          <w:sz w:val="20"/>
          <w:szCs w:val="20"/>
        </w:rPr>
        <w:t>podanym na skierowaniu.</w:t>
      </w:r>
    </w:p>
    <w:p w14:paraId="7824410B" w14:textId="77777777" w:rsidR="00B11D15" w:rsidRPr="00935ABD" w:rsidRDefault="006819D4" w:rsidP="00B11D15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935ABD">
        <w:rPr>
          <w:rFonts w:ascii="Verdana" w:hAnsi="Verdana"/>
          <w:sz w:val="20"/>
          <w:szCs w:val="20"/>
        </w:rPr>
        <w:t xml:space="preserve">Zamawiający ma możliwość dokonywania przesunięć w ilości  pracowników do przebadania </w:t>
      </w:r>
      <w:r w:rsidR="00555A3F" w:rsidRPr="00935ABD">
        <w:rPr>
          <w:rFonts w:ascii="Verdana" w:hAnsi="Verdana"/>
          <w:sz w:val="20"/>
          <w:szCs w:val="20"/>
        </w:rPr>
        <w:t>pomiędzy poszczególnymi badaniami</w:t>
      </w:r>
      <w:r w:rsidRPr="00935ABD">
        <w:rPr>
          <w:rFonts w:ascii="Verdana" w:hAnsi="Verdana"/>
          <w:sz w:val="20"/>
          <w:szCs w:val="20"/>
        </w:rPr>
        <w:t>, w ramach kwoty ujętej w</w:t>
      </w:r>
      <w:r w:rsidR="00BB356E" w:rsidRPr="00935ABD">
        <w:rPr>
          <w:rFonts w:ascii="Verdana" w:hAnsi="Verdana"/>
          <w:sz w:val="20"/>
          <w:szCs w:val="20"/>
        </w:rPr>
        <w:t> </w:t>
      </w:r>
      <w:r w:rsidRPr="00935ABD">
        <w:rPr>
          <w:rFonts w:ascii="Verdana" w:hAnsi="Verdana"/>
          <w:sz w:val="20"/>
          <w:szCs w:val="20"/>
        </w:rPr>
        <w:t>umowie.</w:t>
      </w:r>
    </w:p>
    <w:p w14:paraId="21E033FD" w14:textId="77777777" w:rsidR="00B11D15" w:rsidRPr="00935ABD" w:rsidRDefault="006819D4" w:rsidP="00B11D15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935ABD">
        <w:rPr>
          <w:rFonts w:ascii="Verdana" w:hAnsi="Verdana"/>
          <w:sz w:val="20"/>
          <w:szCs w:val="20"/>
        </w:rPr>
        <w:t xml:space="preserve">Osobami wyznaczonymi do koordynacji przedmiotowej umowy z ramienia </w:t>
      </w:r>
      <w:r w:rsidR="00EA4CFE" w:rsidRPr="00935ABD">
        <w:rPr>
          <w:rFonts w:ascii="Verdana" w:hAnsi="Verdana"/>
          <w:sz w:val="20"/>
          <w:szCs w:val="20"/>
        </w:rPr>
        <w:t>Z</w:t>
      </w:r>
      <w:r w:rsidR="00425E07">
        <w:rPr>
          <w:rFonts w:ascii="Verdana" w:hAnsi="Verdana"/>
          <w:sz w:val="20"/>
          <w:szCs w:val="20"/>
        </w:rPr>
        <w:t>amawiającego będzie</w:t>
      </w:r>
      <w:r w:rsidR="0029726F">
        <w:rPr>
          <w:rFonts w:ascii="Verdana" w:hAnsi="Verdana"/>
          <w:sz w:val="20"/>
          <w:szCs w:val="20"/>
        </w:rPr>
        <w:t xml:space="preserve"> Pan Jarosław Komiago tel. (89) 521 28 38</w:t>
      </w:r>
      <w:r w:rsidR="00555A3F" w:rsidRPr="00935ABD">
        <w:rPr>
          <w:rFonts w:ascii="Verdana" w:hAnsi="Verdana" w:cs="Tahoma"/>
          <w:sz w:val="20"/>
          <w:szCs w:val="20"/>
        </w:rPr>
        <w:t xml:space="preserve"> lub inna osoba wskazana w formie pisemnej przez Zamawiającego</w:t>
      </w:r>
      <w:r w:rsidRPr="00935ABD">
        <w:rPr>
          <w:rFonts w:ascii="Verdana" w:hAnsi="Verdana"/>
          <w:sz w:val="20"/>
          <w:szCs w:val="20"/>
        </w:rPr>
        <w:t>.</w:t>
      </w:r>
    </w:p>
    <w:p w14:paraId="31374774" w14:textId="77777777" w:rsidR="006819D4" w:rsidRDefault="006819D4" w:rsidP="00B11D15">
      <w:pPr>
        <w:numPr>
          <w:ilvl w:val="0"/>
          <w:numId w:val="11"/>
        </w:numPr>
        <w:jc w:val="both"/>
        <w:rPr>
          <w:rFonts w:ascii="Verdana" w:hAnsi="Verdana"/>
          <w:sz w:val="20"/>
          <w:szCs w:val="20"/>
        </w:rPr>
      </w:pPr>
      <w:r w:rsidRPr="00935ABD">
        <w:rPr>
          <w:rFonts w:ascii="Verdana" w:hAnsi="Verdana"/>
          <w:sz w:val="20"/>
          <w:szCs w:val="20"/>
        </w:rPr>
        <w:t>Wykonawca wyznaczy Opiekuna do koordynacji nad prawidłow</w:t>
      </w:r>
      <w:r w:rsidR="004261F4" w:rsidRPr="00935ABD">
        <w:rPr>
          <w:rFonts w:ascii="Verdana" w:hAnsi="Verdana"/>
          <w:sz w:val="20"/>
          <w:szCs w:val="20"/>
        </w:rPr>
        <w:t>ą</w:t>
      </w:r>
      <w:r w:rsidRPr="00935ABD">
        <w:rPr>
          <w:rFonts w:ascii="Verdana" w:hAnsi="Verdana"/>
          <w:sz w:val="20"/>
          <w:szCs w:val="20"/>
        </w:rPr>
        <w:t xml:space="preserve"> realizacją umowy.</w:t>
      </w:r>
    </w:p>
    <w:p w14:paraId="30BCFF1D" w14:textId="77777777" w:rsidR="000E734A" w:rsidRDefault="000E734A" w:rsidP="000E734A">
      <w:pPr>
        <w:jc w:val="both"/>
        <w:rPr>
          <w:rFonts w:ascii="Verdana" w:hAnsi="Verdana"/>
          <w:sz w:val="20"/>
          <w:szCs w:val="20"/>
        </w:rPr>
      </w:pPr>
    </w:p>
    <w:p w14:paraId="5D93CA6F" w14:textId="77777777" w:rsidR="000E734A" w:rsidRDefault="000E734A" w:rsidP="000E734A">
      <w:pPr>
        <w:jc w:val="both"/>
        <w:rPr>
          <w:rFonts w:ascii="Verdana" w:hAnsi="Verdana"/>
          <w:sz w:val="20"/>
          <w:szCs w:val="20"/>
        </w:rPr>
      </w:pPr>
    </w:p>
    <w:p w14:paraId="09C9E86F" w14:textId="77777777" w:rsidR="000E734A" w:rsidRPr="00935ABD" w:rsidRDefault="000E734A" w:rsidP="000E734A">
      <w:pPr>
        <w:jc w:val="both"/>
        <w:rPr>
          <w:rFonts w:ascii="Verdana" w:hAnsi="Verdana"/>
          <w:sz w:val="20"/>
          <w:szCs w:val="20"/>
        </w:rPr>
      </w:pPr>
    </w:p>
    <w:p w14:paraId="21E69137" w14:textId="77777777" w:rsidR="00EE4EEC" w:rsidRPr="00935ABD" w:rsidRDefault="006174B4" w:rsidP="00EE4EEC">
      <w:pPr>
        <w:ind w:left="862"/>
        <w:jc w:val="both"/>
        <w:rPr>
          <w:rFonts w:ascii="Verdana" w:hAnsi="Verdana" w:cs="Arial"/>
          <w:sz w:val="20"/>
          <w:szCs w:val="20"/>
        </w:rPr>
      </w:pPr>
      <w:r w:rsidRPr="00935ABD">
        <w:rPr>
          <w:rFonts w:ascii="Verdana" w:hAnsi="Verdana" w:cs="Arial"/>
          <w:sz w:val="20"/>
          <w:szCs w:val="20"/>
        </w:rPr>
        <w:t xml:space="preserve"> </w:t>
      </w:r>
    </w:p>
    <w:p w14:paraId="255DA8E0" w14:textId="77777777" w:rsidR="00EE4EEC" w:rsidRPr="00935ABD" w:rsidRDefault="00EE4EEC" w:rsidP="00EE4EEC">
      <w:pPr>
        <w:numPr>
          <w:ilvl w:val="0"/>
          <w:numId w:val="2"/>
        </w:num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935ABD">
        <w:rPr>
          <w:rFonts w:ascii="Verdana" w:hAnsi="Verdana"/>
          <w:b/>
          <w:bCs/>
          <w:sz w:val="20"/>
          <w:szCs w:val="20"/>
        </w:rPr>
        <w:t>Termin realizacji</w:t>
      </w:r>
      <w:r w:rsidRPr="00935ABD">
        <w:rPr>
          <w:rFonts w:ascii="Verdana" w:hAnsi="Verdana" w:cs="Arial"/>
          <w:b/>
          <w:sz w:val="20"/>
          <w:szCs w:val="20"/>
        </w:rPr>
        <w:t xml:space="preserve"> zamówienia</w:t>
      </w:r>
      <w:r w:rsidRPr="00935ABD">
        <w:rPr>
          <w:rFonts w:ascii="Verdana" w:hAnsi="Verdana" w:cs="Arial"/>
          <w:sz w:val="20"/>
          <w:szCs w:val="20"/>
        </w:rPr>
        <w:t xml:space="preserve">: </w:t>
      </w:r>
      <w:r w:rsidR="0034647E" w:rsidRPr="00935ABD">
        <w:rPr>
          <w:rFonts w:ascii="Verdana" w:hAnsi="Verdana" w:cs="Arial"/>
          <w:sz w:val="20"/>
          <w:szCs w:val="20"/>
        </w:rPr>
        <w:t xml:space="preserve"> </w:t>
      </w:r>
    </w:p>
    <w:p w14:paraId="15244E34" w14:textId="54C9ED5C" w:rsidR="004A56E1" w:rsidRPr="0034647E" w:rsidRDefault="004A56E1" w:rsidP="004A56E1">
      <w:pPr>
        <w:pStyle w:val="Akapitzlist"/>
        <w:ind w:left="862"/>
        <w:jc w:val="both"/>
        <w:rPr>
          <w:rFonts w:ascii="Verdana" w:hAnsi="Verdana"/>
          <w:sz w:val="20"/>
          <w:szCs w:val="20"/>
        </w:rPr>
      </w:pPr>
      <w:r w:rsidRPr="00935ABD">
        <w:rPr>
          <w:rFonts w:ascii="Verdana" w:hAnsi="Verdana"/>
          <w:sz w:val="20"/>
          <w:szCs w:val="20"/>
        </w:rPr>
        <w:t xml:space="preserve">Umowa zostanie zawarta niezwłocznie po rozstrzygnięciu postępowania o zamówienie usługi, z zastrzeżeniem, że nie później niż z </w:t>
      </w:r>
      <w:r w:rsidR="00CB1159">
        <w:rPr>
          <w:rFonts w:ascii="Verdana" w:hAnsi="Verdana"/>
          <w:sz w:val="20"/>
          <w:szCs w:val="20"/>
        </w:rPr>
        <w:t>dniem 0</w:t>
      </w:r>
      <w:r w:rsidR="00441E71">
        <w:rPr>
          <w:rFonts w:ascii="Verdana" w:hAnsi="Verdana"/>
          <w:sz w:val="20"/>
          <w:szCs w:val="20"/>
        </w:rPr>
        <w:t>1</w:t>
      </w:r>
      <w:r w:rsidR="00CB1159">
        <w:rPr>
          <w:rFonts w:ascii="Verdana" w:hAnsi="Verdana"/>
          <w:sz w:val="20"/>
          <w:szCs w:val="20"/>
        </w:rPr>
        <w:t>.</w:t>
      </w:r>
      <w:r w:rsidR="00441E71">
        <w:rPr>
          <w:rFonts w:ascii="Verdana" w:hAnsi="Verdana"/>
          <w:sz w:val="20"/>
          <w:szCs w:val="20"/>
        </w:rPr>
        <w:t>12</w:t>
      </w:r>
      <w:r w:rsidR="007748CA">
        <w:rPr>
          <w:rFonts w:ascii="Verdana" w:hAnsi="Verdana"/>
          <w:sz w:val="20"/>
          <w:szCs w:val="20"/>
        </w:rPr>
        <w:t>.2023</w:t>
      </w:r>
      <w:r w:rsidR="00BF14FD">
        <w:rPr>
          <w:rFonts w:ascii="Verdana" w:hAnsi="Verdana"/>
          <w:sz w:val="20"/>
          <w:szCs w:val="20"/>
        </w:rPr>
        <w:t xml:space="preserve"> </w:t>
      </w:r>
      <w:r w:rsidRPr="00935ABD">
        <w:rPr>
          <w:rFonts w:ascii="Verdana" w:hAnsi="Verdana"/>
          <w:sz w:val="20"/>
          <w:szCs w:val="20"/>
        </w:rPr>
        <w:t xml:space="preserve">r. Umowa będzie obowiązywała </w:t>
      </w:r>
      <w:r w:rsidR="007617E9">
        <w:rPr>
          <w:rFonts w:ascii="Verdana" w:hAnsi="Verdana"/>
          <w:sz w:val="20"/>
          <w:szCs w:val="20"/>
        </w:rPr>
        <w:t>od dnia 0</w:t>
      </w:r>
      <w:r w:rsidR="00441E71">
        <w:rPr>
          <w:rFonts w:ascii="Verdana" w:hAnsi="Verdana"/>
          <w:sz w:val="20"/>
          <w:szCs w:val="20"/>
        </w:rPr>
        <w:t>1</w:t>
      </w:r>
      <w:r w:rsidR="007748CA">
        <w:rPr>
          <w:rFonts w:ascii="Verdana" w:hAnsi="Verdana"/>
          <w:sz w:val="20"/>
          <w:szCs w:val="20"/>
        </w:rPr>
        <w:t>.</w:t>
      </w:r>
      <w:r w:rsidR="00441E71">
        <w:rPr>
          <w:rFonts w:ascii="Verdana" w:hAnsi="Verdana"/>
          <w:sz w:val="20"/>
          <w:szCs w:val="20"/>
        </w:rPr>
        <w:t>12</w:t>
      </w:r>
      <w:r w:rsidR="005F344C" w:rsidRPr="00935ABD">
        <w:rPr>
          <w:rFonts w:ascii="Verdana" w:hAnsi="Verdana"/>
          <w:sz w:val="20"/>
          <w:szCs w:val="20"/>
        </w:rPr>
        <w:t>.2023</w:t>
      </w:r>
      <w:r w:rsidR="00BF14FD">
        <w:rPr>
          <w:rFonts w:ascii="Verdana" w:hAnsi="Verdana"/>
          <w:sz w:val="20"/>
          <w:szCs w:val="20"/>
        </w:rPr>
        <w:t xml:space="preserve"> r.</w:t>
      </w:r>
      <w:r w:rsidR="00C8556F">
        <w:rPr>
          <w:rFonts w:ascii="Verdana" w:hAnsi="Verdana"/>
          <w:sz w:val="20"/>
          <w:szCs w:val="20"/>
        </w:rPr>
        <w:t xml:space="preserve"> </w:t>
      </w:r>
      <w:r w:rsidR="00D23AD7">
        <w:rPr>
          <w:rFonts w:ascii="Verdana" w:hAnsi="Verdana"/>
          <w:sz w:val="20"/>
          <w:szCs w:val="20"/>
        </w:rPr>
        <w:t>do dnia 0</w:t>
      </w:r>
      <w:r w:rsidR="00555D91">
        <w:rPr>
          <w:rFonts w:ascii="Verdana" w:hAnsi="Verdana"/>
          <w:sz w:val="20"/>
          <w:szCs w:val="20"/>
        </w:rPr>
        <w:t>4</w:t>
      </w:r>
      <w:r w:rsidR="00D23AD7">
        <w:rPr>
          <w:rFonts w:ascii="Verdana" w:hAnsi="Verdana"/>
          <w:sz w:val="20"/>
          <w:szCs w:val="20"/>
        </w:rPr>
        <w:t>.04.202</w:t>
      </w:r>
      <w:r w:rsidR="00441E71">
        <w:rPr>
          <w:rFonts w:ascii="Verdana" w:hAnsi="Verdana"/>
          <w:sz w:val="20"/>
          <w:szCs w:val="20"/>
        </w:rPr>
        <w:t>5</w:t>
      </w:r>
      <w:r w:rsidR="00BF14FD">
        <w:rPr>
          <w:rFonts w:ascii="Verdana" w:hAnsi="Verdana"/>
          <w:sz w:val="20"/>
          <w:szCs w:val="20"/>
        </w:rPr>
        <w:t xml:space="preserve"> </w:t>
      </w:r>
      <w:r w:rsidRPr="00935ABD">
        <w:rPr>
          <w:rFonts w:ascii="Verdana" w:hAnsi="Verdana"/>
          <w:sz w:val="20"/>
          <w:szCs w:val="20"/>
        </w:rPr>
        <w:t>r., z zastrzeżeniem, że umow</w:t>
      </w:r>
      <w:r w:rsidRPr="000E734A">
        <w:rPr>
          <w:rFonts w:ascii="Verdana" w:hAnsi="Verdana"/>
          <w:sz w:val="20"/>
          <w:szCs w:val="20"/>
        </w:rPr>
        <w:t>a</w:t>
      </w:r>
      <w:r w:rsidRPr="0034647E">
        <w:rPr>
          <w:rFonts w:ascii="Verdana" w:hAnsi="Verdana"/>
          <w:sz w:val="20"/>
          <w:szCs w:val="20"/>
        </w:rPr>
        <w:t xml:space="preserve"> ulega wygaśnięciu ze skutkiem natychmiastowym po wyczerpaniu kwoty całkowitego wynagrodzenia brutto lub z dniem, w którym pozostała do wykorzystania kwota całkowitego wynagrodzenia brutto będzie niewystarczająca do zlecenia usługi objętej przedmiotem umowy, w zależności co nastąpi wcześniej. </w:t>
      </w:r>
    </w:p>
    <w:p w14:paraId="2CD8D68A" w14:textId="77777777" w:rsidR="006819D4" w:rsidRDefault="006819D4" w:rsidP="00EE4EEC">
      <w:pPr>
        <w:spacing w:line="360" w:lineRule="auto"/>
        <w:ind w:left="708"/>
        <w:jc w:val="both"/>
        <w:rPr>
          <w:rFonts w:ascii="Verdana" w:hAnsi="Verdana" w:cs="Arial"/>
          <w:color w:val="FF0000"/>
          <w:sz w:val="20"/>
          <w:szCs w:val="20"/>
        </w:rPr>
      </w:pPr>
    </w:p>
    <w:p w14:paraId="15AB4813" w14:textId="77777777" w:rsidR="006819D4" w:rsidRDefault="006819D4" w:rsidP="006819D4">
      <w:pPr>
        <w:pStyle w:val="Akapitzlist"/>
        <w:numPr>
          <w:ilvl w:val="0"/>
          <w:numId w:val="2"/>
        </w:numPr>
        <w:spacing w:after="160" w:line="259" w:lineRule="auto"/>
        <w:contextualSpacing/>
        <w:jc w:val="both"/>
        <w:rPr>
          <w:rFonts w:ascii="Verdana" w:hAnsi="Verdana" w:cs="Calibri"/>
          <w:b/>
          <w:bCs/>
          <w:sz w:val="20"/>
          <w:szCs w:val="20"/>
        </w:rPr>
      </w:pPr>
      <w:r w:rsidRPr="003724B5">
        <w:rPr>
          <w:rFonts w:ascii="Verdana" w:hAnsi="Verdana" w:cs="Calibri"/>
          <w:b/>
          <w:bCs/>
          <w:sz w:val="20"/>
          <w:szCs w:val="20"/>
        </w:rPr>
        <w:t>Kryteria oceny ofert</w:t>
      </w:r>
      <w:r>
        <w:rPr>
          <w:rFonts w:ascii="Verdana" w:hAnsi="Verdana" w:cs="Calibri"/>
          <w:b/>
          <w:bCs/>
          <w:sz w:val="20"/>
          <w:szCs w:val="20"/>
        </w:rPr>
        <w:t>:</w:t>
      </w:r>
    </w:p>
    <w:p w14:paraId="66F8AF81" w14:textId="77777777" w:rsidR="004261F4" w:rsidRPr="004261F4" w:rsidRDefault="004261F4" w:rsidP="004261F4">
      <w:pPr>
        <w:pStyle w:val="Akapitzlist"/>
        <w:ind w:left="862"/>
        <w:jc w:val="both"/>
        <w:rPr>
          <w:rFonts w:ascii="Verdana" w:hAnsi="Verdana"/>
          <w:sz w:val="20"/>
          <w:szCs w:val="20"/>
        </w:rPr>
      </w:pPr>
      <w:r w:rsidRPr="004261F4">
        <w:rPr>
          <w:rFonts w:ascii="Verdana" w:hAnsi="Verdana"/>
          <w:sz w:val="20"/>
          <w:szCs w:val="20"/>
        </w:rPr>
        <w:t>Jedynym kryterium wyboru Wykonawcy jest najniższa cena (cena 100%).</w:t>
      </w:r>
    </w:p>
    <w:p w14:paraId="6D71E750" w14:textId="77777777" w:rsidR="004261F4" w:rsidRPr="004261F4" w:rsidRDefault="004261F4" w:rsidP="004261F4">
      <w:pPr>
        <w:pStyle w:val="Akapitzlist"/>
        <w:ind w:left="862"/>
        <w:jc w:val="both"/>
        <w:rPr>
          <w:rFonts w:ascii="Verdana" w:hAnsi="Verdana"/>
          <w:sz w:val="20"/>
          <w:szCs w:val="20"/>
        </w:rPr>
      </w:pPr>
    </w:p>
    <w:p w14:paraId="45C3E724" w14:textId="77777777" w:rsidR="004261F4" w:rsidRPr="004261F4" w:rsidRDefault="004261F4" w:rsidP="004261F4">
      <w:pPr>
        <w:pStyle w:val="Akapitzlist"/>
        <w:ind w:left="862"/>
        <w:jc w:val="both"/>
        <w:rPr>
          <w:rFonts w:ascii="Verdana" w:hAnsi="Verdana"/>
          <w:sz w:val="20"/>
          <w:szCs w:val="20"/>
        </w:rPr>
      </w:pPr>
      <w:r w:rsidRPr="004261F4">
        <w:rPr>
          <w:rFonts w:ascii="Verdana" w:hAnsi="Verdana"/>
          <w:sz w:val="20"/>
          <w:szCs w:val="20"/>
        </w:rPr>
        <w:t>Kryterium cena będzie rozpatrywane na podstawie ceny brutto za wykonanie przedmiotu zamówienia, podanej przez Wykonawcę na Formularzu cenowym. Ilość punktów w tym kryterium zostanie obliczona na podstawie poniższego wzoru:</w:t>
      </w:r>
    </w:p>
    <w:p w14:paraId="07872C52" w14:textId="77777777" w:rsidR="004261F4" w:rsidRPr="004261F4" w:rsidRDefault="004261F4" w:rsidP="004261F4">
      <w:pPr>
        <w:pStyle w:val="Akapitzlist"/>
        <w:ind w:left="862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660"/>
        <w:gridCol w:w="1534"/>
        <w:gridCol w:w="2730"/>
      </w:tblGrid>
      <w:tr w:rsidR="004261F4" w14:paraId="4DC8B492" w14:textId="77777777" w:rsidTr="00E343EF">
        <w:trPr>
          <w:cantSplit/>
          <w:jc w:val="center"/>
        </w:trPr>
        <w:tc>
          <w:tcPr>
            <w:tcW w:w="156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BE9E7" w14:textId="77777777" w:rsidR="004261F4" w:rsidRDefault="004261F4" w:rsidP="00E343EF">
            <w:pPr>
              <w:shd w:val="clear" w:color="auto" w:fill="FFFFFF"/>
              <w:ind w:left="360"/>
              <w:jc w:val="both"/>
              <w:rPr>
                <w:i/>
                <w:iCs/>
                <w:color w:val="000000"/>
                <w:spacing w:val="-1"/>
              </w:rPr>
            </w:pPr>
          </w:p>
        </w:tc>
        <w:tc>
          <w:tcPr>
            <w:tcW w:w="660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0931E3" w14:textId="77777777" w:rsidR="004261F4" w:rsidRDefault="004261F4" w:rsidP="00E343EF">
            <w:pPr>
              <w:shd w:val="clear" w:color="auto" w:fill="FFFFFF"/>
              <w:rPr>
                <w:i/>
                <w:iCs/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1"/>
              </w:rPr>
              <w:t>C =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CBABAF" w14:textId="77777777" w:rsidR="004261F4" w:rsidRDefault="004261F4" w:rsidP="00E343EF">
            <w:pPr>
              <w:shd w:val="clear" w:color="auto" w:fill="FFFFFF"/>
              <w:ind w:left="-24"/>
              <w:jc w:val="center"/>
              <w:rPr>
                <w:i/>
                <w:iCs/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1"/>
              </w:rPr>
              <w:t xml:space="preserve">C </w:t>
            </w:r>
            <w:r>
              <w:rPr>
                <w:i/>
                <w:iCs/>
                <w:color w:val="000000"/>
                <w:spacing w:val="-1"/>
                <w:vertAlign w:val="subscript"/>
              </w:rPr>
              <w:t>min</w:t>
            </w:r>
          </w:p>
        </w:tc>
        <w:tc>
          <w:tcPr>
            <w:tcW w:w="2730" w:type="dxa"/>
            <w:vMerge w:val="restart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86005D" w14:textId="77777777" w:rsidR="004261F4" w:rsidRDefault="004261F4" w:rsidP="00E343EF">
            <w:pPr>
              <w:shd w:val="clear" w:color="auto" w:fill="FFFFFF"/>
              <w:rPr>
                <w:i/>
                <w:iCs/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1"/>
              </w:rPr>
              <w:t xml:space="preserve">x 100 </w:t>
            </w:r>
            <w:r>
              <w:rPr>
                <w:i/>
                <w:iCs/>
                <w:spacing w:val="-1"/>
              </w:rPr>
              <w:t>pkt</w:t>
            </w:r>
          </w:p>
        </w:tc>
      </w:tr>
      <w:tr w:rsidR="004261F4" w14:paraId="06D0AD6C" w14:textId="77777777" w:rsidTr="00E343EF">
        <w:trPr>
          <w:cantSplit/>
          <w:jc w:val="center"/>
        </w:trPr>
        <w:tc>
          <w:tcPr>
            <w:tcW w:w="156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C41524" w14:textId="77777777" w:rsidR="004261F4" w:rsidRDefault="004261F4" w:rsidP="00E343EF">
            <w:pPr>
              <w:shd w:val="clear" w:color="auto" w:fill="FFFFFF"/>
              <w:ind w:left="360"/>
              <w:jc w:val="both"/>
              <w:rPr>
                <w:i/>
                <w:iCs/>
                <w:color w:val="000000"/>
                <w:spacing w:val="-1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86BC039" w14:textId="77777777" w:rsidR="004261F4" w:rsidRDefault="004261F4" w:rsidP="00E343EF">
            <w:pPr>
              <w:rPr>
                <w:i/>
                <w:iCs/>
                <w:color w:val="000000"/>
                <w:spacing w:val="-1"/>
              </w:rPr>
            </w:pPr>
          </w:p>
        </w:tc>
        <w:tc>
          <w:tcPr>
            <w:tcW w:w="153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BA22BF" w14:textId="77777777" w:rsidR="004261F4" w:rsidRDefault="004261F4" w:rsidP="00E343EF">
            <w:pPr>
              <w:shd w:val="clear" w:color="auto" w:fill="FFFFFF"/>
              <w:ind w:left="-24"/>
              <w:jc w:val="center"/>
              <w:rPr>
                <w:i/>
                <w:iCs/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1"/>
              </w:rPr>
              <w:t xml:space="preserve">C </w:t>
            </w:r>
            <w:r>
              <w:rPr>
                <w:i/>
                <w:iCs/>
                <w:color w:val="000000"/>
                <w:spacing w:val="-1"/>
                <w:vertAlign w:val="subscript"/>
              </w:rPr>
              <w:t>o</w:t>
            </w:r>
          </w:p>
        </w:tc>
        <w:tc>
          <w:tcPr>
            <w:tcW w:w="0" w:type="auto"/>
            <w:vMerge/>
            <w:vAlign w:val="center"/>
            <w:hideMark/>
          </w:tcPr>
          <w:p w14:paraId="27D3E3A3" w14:textId="77777777" w:rsidR="004261F4" w:rsidRDefault="004261F4" w:rsidP="00E343EF">
            <w:pPr>
              <w:rPr>
                <w:i/>
                <w:iCs/>
                <w:color w:val="000000"/>
                <w:spacing w:val="-1"/>
              </w:rPr>
            </w:pPr>
          </w:p>
        </w:tc>
      </w:tr>
      <w:tr w:rsidR="004261F4" w:rsidRPr="00A624EC" w14:paraId="067C5637" w14:textId="77777777" w:rsidTr="00E343EF">
        <w:trPr>
          <w:cantSplit/>
          <w:trHeight w:val="686"/>
          <w:jc w:val="center"/>
        </w:trPr>
        <w:tc>
          <w:tcPr>
            <w:tcW w:w="1564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E99CD79" w14:textId="77777777" w:rsidR="004261F4" w:rsidRPr="00A624EC" w:rsidRDefault="004261F4" w:rsidP="00E343EF">
            <w:pPr>
              <w:shd w:val="clear" w:color="auto" w:fill="FFFFFF"/>
              <w:ind w:left="360"/>
              <w:jc w:val="right"/>
              <w:rPr>
                <w:b/>
                <w:i/>
                <w:iCs/>
                <w:color w:val="000000"/>
                <w:spacing w:val="-1"/>
              </w:rPr>
            </w:pPr>
            <w:r w:rsidRPr="00A624EC">
              <w:rPr>
                <w:b/>
                <w:i/>
                <w:iCs/>
                <w:color w:val="000000"/>
                <w:spacing w:val="-8"/>
              </w:rPr>
              <w:t xml:space="preserve">gdzie:      </w:t>
            </w:r>
          </w:p>
        </w:tc>
        <w:tc>
          <w:tcPr>
            <w:tcW w:w="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6C4824" w14:textId="77777777" w:rsidR="004261F4" w:rsidRPr="009B7313" w:rsidRDefault="004261F4" w:rsidP="00E343EF">
            <w:pPr>
              <w:shd w:val="clear" w:color="auto" w:fill="FFFFFF"/>
              <w:rPr>
                <w:i/>
                <w:iCs/>
                <w:color w:val="000000"/>
                <w:spacing w:val="-1"/>
              </w:rPr>
            </w:pPr>
            <w:r w:rsidRPr="009B7313">
              <w:rPr>
                <w:i/>
                <w:iCs/>
                <w:color w:val="000000"/>
                <w:spacing w:val="-1"/>
              </w:rPr>
              <w:t xml:space="preserve">C </w:t>
            </w:r>
            <w:r w:rsidRPr="009B7313">
              <w:rPr>
                <w:i/>
                <w:iCs/>
                <w:color w:val="000000"/>
                <w:spacing w:val="-1"/>
                <w:vertAlign w:val="subscript"/>
              </w:rPr>
              <w:t xml:space="preserve">min </w:t>
            </w:r>
          </w:p>
        </w:tc>
        <w:tc>
          <w:tcPr>
            <w:tcW w:w="426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1854DB" w14:textId="77777777" w:rsidR="004261F4" w:rsidRPr="009B7313" w:rsidRDefault="004261F4" w:rsidP="00E343EF">
            <w:pPr>
              <w:shd w:val="clear" w:color="auto" w:fill="FFFFFF"/>
              <w:rPr>
                <w:i/>
                <w:iCs/>
                <w:color w:val="000000"/>
                <w:spacing w:val="-1"/>
              </w:rPr>
            </w:pPr>
            <w:r w:rsidRPr="009B7313">
              <w:rPr>
                <w:i/>
                <w:iCs/>
                <w:color w:val="000000"/>
                <w:spacing w:val="-1"/>
              </w:rPr>
              <w:t xml:space="preserve">– </w:t>
            </w:r>
            <w:r w:rsidRPr="009B7313">
              <w:rPr>
                <w:i/>
                <w:iCs/>
                <w:color w:val="000000"/>
                <w:spacing w:val="-8"/>
              </w:rPr>
              <w:t>cena brutto oferty</w:t>
            </w:r>
            <w:r w:rsidRPr="009B7313">
              <w:rPr>
                <w:i/>
                <w:iCs/>
                <w:color w:val="000000"/>
                <w:spacing w:val="-1"/>
              </w:rPr>
              <w:t xml:space="preserve"> najtańszej</w:t>
            </w:r>
            <w:r w:rsidRPr="009B7313">
              <w:rPr>
                <w:i/>
                <w:iCs/>
                <w:color w:val="000000"/>
                <w:spacing w:val="-8"/>
              </w:rPr>
              <w:t xml:space="preserve"> (zł)</w:t>
            </w:r>
          </w:p>
        </w:tc>
      </w:tr>
      <w:tr w:rsidR="004261F4" w14:paraId="7F49244F" w14:textId="77777777" w:rsidTr="00E343EF">
        <w:trPr>
          <w:cantSplit/>
          <w:jc w:val="center"/>
        </w:trPr>
        <w:tc>
          <w:tcPr>
            <w:tcW w:w="1564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42ACF" w14:textId="77777777" w:rsidR="004261F4" w:rsidRDefault="004261F4" w:rsidP="00E343EF">
            <w:pPr>
              <w:shd w:val="clear" w:color="auto" w:fill="FFFFFF"/>
              <w:ind w:left="360"/>
              <w:jc w:val="both"/>
              <w:rPr>
                <w:i/>
                <w:iCs/>
                <w:color w:val="000000"/>
                <w:spacing w:val="-8"/>
              </w:rPr>
            </w:pPr>
          </w:p>
        </w:tc>
        <w:tc>
          <w:tcPr>
            <w:tcW w:w="66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EB3532" w14:textId="77777777" w:rsidR="004261F4" w:rsidRDefault="004261F4" w:rsidP="00E343EF">
            <w:pPr>
              <w:shd w:val="clear" w:color="auto" w:fill="FFFFFF"/>
              <w:rPr>
                <w:i/>
                <w:iCs/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1"/>
              </w:rPr>
              <w:t xml:space="preserve">C </w:t>
            </w:r>
            <w:r>
              <w:rPr>
                <w:i/>
                <w:iCs/>
                <w:color w:val="000000"/>
                <w:spacing w:val="-1"/>
                <w:vertAlign w:val="subscript"/>
              </w:rPr>
              <w:t>o</w:t>
            </w:r>
            <w:r>
              <w:rPr>
                <w:i/>
                <w:iCs/>
                <w:color w:val="000000"/>
                <w:spacing w:val="-8"/>
              </w:rPr>
              <w:t xml:space="preserve"> </w:t>
            </w:r>
          </w:p>
        </w:tc>
        <w:tc>
          <w:tcPr>
            <w:tcW w:w="4264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648B83" w14:textId="77777777" w:rsidR="004261F4" w:rsidRDefault="004261F4" w:rsidP="00E343EF">
            <w:pPr>
              <w:shd w:val="clear" w:color="auto" w:fill="FFFFFF"/>
              <w:rPr>
                <w:i/>
                <w:iCs/>
                <w:color w:val="000000"/>
                <w:spacing w:val="-1"/>
              </w:rPr>
            </w:pPr>
            <w:r>
              <w:rPr>
                <w:i/>
                <w:iCs/>
                <w:color w:val="000000"/>
                <w:spacing w:val="-1"/>
              </w:rPr>
              <w:t>–</w:t>
            </w:r>
            <w:r>
              <w:rPr>
                <w:i/>
                <w:iCs/>
                <w:color w:val="000000"/>
                <w:spacing w:val="-8"/>
              </w:rPr>
              <w:t xml:space="preserve"> cena brutto oferty ocenianej (zł)</w:t>
            </w:r>
          </w:p>
        </w:tc>
      </w:tr>
    </w:tbl>
    <w:p w14:paraId="3402F77E" w14:textId="77777777" w:rsidR="004261F4" w:rsidRPr="003724B5" w:rsidRDefault="004261F4" w:rsidP="004261F4">
      <w:pPr>
        <w:pStyle w:val="Akapitzlist"/>
        <w:spacing w:after="160" w:line="259" w:lineRule="auto"/>
        <w:ind w:left="862"/>
        <w:contextualSpacing/>
        <w:jc w:val="both"/>
        <w:rPr>
          <w:rFonts w:ascii="Verdana" w:hAnsi="Verdana" w:cs="Calibri"/>
          <w:b/>
          <w:bCs/>
          <w:sz w:val="20"/>
          <w:szCs w:val="20"/>
        </w:rPr>
      </w:pPr>
    </w:p>
    <w:p w14:paraId="70DD5BEF" w14:textId="77777777" w:rsidR="006819D4" w:rsidRPr="003724B5" w:rsidRDefault="006819D4" w:rsidP="006819D4">
      <w:pPr>
        <w:ind w:left="426" w:hanging="284"/>
        <w:contextualSpacing/>
        <w:jc w:val="both"/>
        <w:rPr>
          <w:rFonts w:ascii="Verdana" w:hAnsi="Verdana"/>
          <w:b/>
          <w:sz w:val="20"/>
          <w:szCs w:val="20"/>
          <w:u w:val="single"/>
        </w:rPr>
      </w:pPr>
    </w:p>
    <w:p w14:paraId="771CE4BE" w14:textId="77777777" w:rsidR="004A0411" w:rsidRDefault="00EE4EEC" w:rsidP="00643A27">
      <w:pPr>
        <w:spacing w:line="360" w:lineRule="auto"/>
        <w:rPr>
          <w:rFonts w:ascii="Verdana" w:hAnsi="Verdana"/>
          <w:sz w:val="20"/>
          <w:szCs w:val="20"/>
        </w:rPr>
      </w:pPr>
      <w:r w:rsidRPr="00721BCE">
        <w:rPr>
          <w:rFonts w:ascii="Verdana" w:hAnsi="Verdana"/>
          <w:sz w:val="20"/>
          <w:szCs w:val="20"/>
        </w:rPr>
        <w:t>Z Wykonawcą, który złoży ofertę z najniższą ceną za</w:t>
      </w:r>
      <w:r>
        <w:rPr>
          <w:rFonts w:ascii="Verdana" w:hAnsi="Verdana"/>
          <w:sz w:val="20"/>
          <w:szCs w:val="20"/>
        </w:rPr>
        <w:t xml:space="preserve"> usługi, zostanie zawarta umowa.</w:t>
      </w:r>
    </w:p>
    <w:p w14:paraId="2A805638" w14:textId="77777777" w:rsidR="004A0411" w:rsidRPr="00EC5F80" w:rsidRDefault="004A0411" w:rsidP="00EC5F80">
      <w:pPr>
        <w:ind w:left="708" w:hanging="708"/>
        <w:jc w:val="center"/>
        <w:rPr>
          <w:rFonts w:ascii="Verdana" w:hAnsi="Verdana"/>
          <w:b/>
          <w:sz w:val="20"/>
          <w:szCs w:val="20"/>
        </w:rPr>
      </w:pPr>
      <w:r w:rsidRPr="00EC5F80">
        <w:rPr>
          <w:rFonts w:ascii="Verdana" w:hAnsi="Verdana"/>
          <w:b/>
          <w:sz w:val="20"/>
          <w:szCs w:val="20"/>
        </w:rPr>
        <w:t>Uwaga! Zamawiający zastrzega możliwość unieważnieni</w:t>
      </w:r>
      <w:r w:rsidR="00EC5F80" w:rsidRPr="00EC5F80">
        <w:rPr>
          <w:rFonts w:ascii="Verdana" w:hAnsi="Verdana"/>
          <w:b/>
          <w:sz w:val="20"/>
          <w:szCs w:val="20"/>
        </w:rPr>
        <w:t xml:space="preserve">a niniejszego postępowania </w:t>
      </w:r>
      <w:r w:rsidRPr="00EC5F80">
        <w:rPr>
          <w:rFonts w:ascii="Verdana" w:hAnsi="Verdana"/>
          <w:b/>
          <w:sz w:val="20"/>
          <w:szCs w:val="20"/>
        </w:rPr>
        <w:t>w</w:t>
      </w:r>
      <w:r w:rsidR="00EC5F80" w:rsidRPr="00EC5F80">
        <w:rPr>
          <w:rFonts w:ascii="Verdana" w:hAnsi="Verdana"/>
          <w:b/>
          <w:sz w:val="20"/>
          <w:szCs w:val="20"/>
        </w:rPr>
        <w:t> </w:t>
      </w:r>
      <w:r w:rsidRPr="00EC5F80">
        <w:rPr>
          <w:rFonts w:ascii="Verdana" w:hAnsi="Verdana"/>
          <w:b/>
          <w:sz w:val="20"/>
          <w:szCs w:val="20"/>
        </w:rPr>
        <w:t>każdym momencie bez podania przyczyny.</w:t>
      </w:r>
    </w:p>
    <w:p w14:paraId="18786C4D" w14:textId="77777777" w:rsidR="00B573CB" w:rsidRDefault="00EE4EEC" w:rsidP="00643A27">
      <w:pPr>
        <w:spacing w:line="360" w:lineRule="auto"/>
      </w:pPr>
      <w:r w:rsidRPr="00721BCE">
        <w:rPr>
          <w:rFonts w:ascii="Verdana" w:hAnsi="Verdana"/>
          <w:sz w:val="20"/>
          <w:szCs w:val="20"/>
        </w:rPr>
        <w:br/>
        <w:t>Do niniejszego zamówienia nie stosuje się przepisów ustawy Prawo zamówień publicznych</w:t>
      </w:r>
      <w:r w:rsidR="00643A27">
        <w:rPr>
          <w:rFonts w:ascii="Verdana" w:hAnsi="Verdana"/>
          <w:sz w:val="20"/>
          <w:szCs w:val="20"/>
        </w:rPr>
        <w:t>.</w:t>
      </w:r>
    </w:p>
    <w:sectPr w:rsidR="00B573CB" w:rsidSect="00BA6969">
      <w:footerReference w:type="default" r:id="rId7"/>
      <w:pgSz w:w="11906" w:h="16838"/>
      <w:pgMar w:top="1276" w:right="1133" w:bottom="1079" w:left="1418" w:header="708" w:footer="6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C0859" w14:textId="77777777" w:rsidR="00E55F68" w:rsidRDefault="00E55F68">
      <w:r>
        <w:separator/>
      </w:r>
    </w:p>
  </w:endnote>
  <w:endnote w:type="continuationSeparator" w:id="0">
    <w:p w14:paraId="7FA9AA8F" w14:textId="77777777" w:rsidR="00E55F68" w:rsidRDefault="00E55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8AE9" w14:textId="77777777" w:rsidR="00064460" w:rsidRPr="00DC5618" w:rsidRDefault="00643A27">
    <w:pPr>
      <w:pStyle w:val="Stopka"/>
      <w:framePr w:wrap="auto" w:vAnchor="text" w:hAnchor="margin" w:xAlign="right" w:y="1"/>
      <w:rPr>
        <w:rStyle w:val="Numerstrony"/>
        <w:rFonts w:ascii="Verdana" w:hAnsi="Verdana"/>
        <w:sz w:val="16"/>
        <w:szCs w:val="16"/>
      </w:rPr>
    </w:pPr>
    <w:r w:rsidRPr="00DC5618">
      <w:rPr>
        <w:rStyle w:val="Numerstrony"/>
        <w:rFonts w:ascii="Verdana" w:hAnsi="Verdana"/>
        <w:sz w:val="16"/>
        <w:szCs w:val="16"/>
      </w:rPr>
      <w:fldChar w:fldCharType="begin"/>
    </w:r>
    <w:r w:rsidRPr="00DC5618">
      <w:rPr>
        <w:rStyle w:val="Numerstrony"/>
        <w:rFonts w:ascii="Verdana" w:hAnsi="Verdana"/>
        <w:sz w:val="16"/>
        <w:szCs w:val="16"/>
      </w:rPr>
      <w:instrText xml:space="preserve">PAGE  </w:instrText>
    </w:r>
    <w:r w:rsidRPr="00DC5618">
      <w:rPr>
        <w:rStyle w:val="Numerstrony"/>
        <w:rFonts w:ascii="Verdana" w:hAnsi="Verdana"/>
        <w:sz w:val="16"/>
        <w:szCs w:val="16"/>
      </w:rPr>
      <w:fldChar w:fldCharType="separate"/>
    </w:r>
    <w:r w:rsidR="00D23AD7">
      <w:rPr>
        <w:rStyle w:val="Numerstrony"/>
        <w:rFonts w:ascii="Verdana" w:hAnsi="Verdana"/>
        <w:noProof/>
        <w:sz w:val="16"/>
        <w:szCs w:val="16"/>
      </w:rPr>
      <w:t>3</w:t>
    </w:r>
    <w:r w:rsidRPr="00DC5618">
      <w:rPr>
        <w:rStyle w:val="Numerstrony"/>
        <w:rFonts w:ascii="Verdana" w:hAnsi="Verdana"/>
        <w:sz w:val="16"/>
        <w:szCs w:val="16"/>
      </w:rPr>
      <w:fldChar w:fldCharType="end"/>
    </w:r>
    <w:r w:rsidRPr="00DC5618">
      <w:rPr>
        <w:rStyle w:val="Numerstrony"/>
        <w:rFonts w:ascii="Verdana" w:hAnsi="Verdana"/>
        <w:sz w:val="16"/>
        <w:szCs w:val="16"/>
      </w:rPr>
      <w:t>/</w:t>
    </w:r>
    <w:r w:rsidRPr="00DC5618">
      <w:rPr>
        <w:rStyle w:val="Numerstrony"/>
        <w:rFonts w:ascii="Verdana" w:hAnsi="Verdana"/>
        <w:sz w:val="16"/>
        <w:szCs w:val="16"/>
      </w:rPr>
      <w:fldChar w:fldCharType="begin"/>
    </w:r>
    <w:r w:rsidRPr="00DC5618">
      <w:rPr>
        <w:rStyle w:val="Numerstrony"/>
        <w:rFonts w:ascii="Verdana" w:hAnsi="Verdana"/>
        <w:sz w:val="16"/>
        <w:szCs w:val="16"/>
      </w:rPr>
      <w:instrText xml:space="preserve"> NUMPAGES </w:instrText>
    </w:r>
    <w:r w:rsidRPr="00DC5618">
      <w:rPr>
        <w:rStyle w:val="Numerstrony"/>
        <w:rFonts w:ascii="Verdana" w:hAnsi="Verdana"/>
        <w:sz w:val="16"/>
        <w:szCs w:val="16"/>
      </w:rPr>
      <w:fldChar w:fldCharType="separate"/>
    </w:r>
    <w:r w:rsidR="00D23AD7">
      <w:rPr>
        <w:rStyle w:val="Numerstrony"/>
        <w:rFonts w:ascii="Verdana" w:hAnsi="Verdana"/>
        <w:noProof/>
        <w:sz w:val="16"/>
        <w:szCs w:val="16"/>
      </w:rPr>
      <w:t>3</w:t>
    </w:r>
    <w:r w:rsidRPr="00DC5618">
      <w:rPr>
        <w:rStyle w:val="Numerstrony"/>
        <w:rFonts w:ascii="Verdana" w:hAnsi="Verdana"/>
        <w:sz w:val="16"/>
        <w:szCs w:val="16"/>
      </w:rPr>
      <w:fldChar w:fldCharType="end"/>
    </w:r>
  </w:p>
  <w:p w14:paraId="225401AF" w14:textId="77777777" w:rsidR="00064460" w:rsidRPr="00314537" w:rsidRDefault="00486640" w:rsidP="000E2E47">
    <w:pPr>
      <w:pStyle w:val="Stopka"/>
      <w:ind w:left="-284"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F8429" w14:textId="77777777" w:rsidR="00E55F68" w:rsidRDefault="00E55F68">
      <w:r>
        <w:separator/>
      </w:r>
    </w:p>
  </w:footnote>
  <w:footnote w:type="continuationSeparator" w:id="0">
    <w:p w14:paraId="4516F588" w14:textId="77777777" w:rsidR="00E55F68" w:rsidRDefault="00E55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26E28"/>
    <w:multiLevelType w:val="hybridMultilevel"/>
    <w:tmpl w:val="FD429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11749"/>
    <w:multiLevelType w:val="hybridMultilevel"/>
    <w:tmpl w:val="D84A0E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3712E5"/>
    <w:multiLevelType w:val="hybridMultilevel"/>
    <w:tmpl w:val="1DB40B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50FA7"/>
    <w:multiLevelType w:val="hybridMultilevel"/>
    <w:tmpl w:val="9CDE8A00"/>
    <w:lvl w:ilvl="0" w:tplc="98AEB0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A421C"/>
    <w:multiLevelType w:val="hybridMultilevel"/>
    <w:tmpl w:val="DA405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87515C"/>
    <w:multiLevelType w:val="hybridMultilevel"/>
    <w:tmpl w:val="F2BE2C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20688D"/>
    <w:multiLevelType w:val="hybridMultilevel"/>
    <w:tmpl w:val="0ED089BE"/>
    <w:lvl w:ilvl="0" w:tplc="4AF02A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203F83"/>
    <w:multiLevelType w:val="hybridMultilevel"/>
    <w:tmpl w:val="6FFA6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DA50208"/>
    <w:multiLevelType w:val="hybridMultilevel"/>
    <w:tmpl w:val="6C661EFE"/>
    <w:lvl w:ilvl="0" w:tplc="BCB876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3801C56"/>
    <w:multiLevelType w:val="hybridMultilevel"/>
    <w:tmpl w:val="6A2695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B1D70"/>
    <w:multiLevelType w:val="hybridMultilevel"/>
    <w:tmpl w:val="FED82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958B2"/>
    <w:multiLevelType w:val="hybridMultilevel"/>
    <w:tmpl w:val="BF5E1814"/>
    <w:lvl w:ilvl="0" w:tplc="0CC8D78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A4BF3"/>
    <w:multiLevelType w:val="hybridMultilevel"/>
    <w:tmpl w:val="1624B03E"/>
    <w:lvl w:ilvl="0" w:tplc="E7C87D0A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9369C3"/>
    <w:multiLevelType w:val="hybridMultilevel"/>
    <w:tmpl w:val="7BCE351A"/>
    <w:lvl w:ilvl="0" w:tplc="AE1E5C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9442DE"/>
    <w:multiLevelType w:val="hybridMultilevel"/>
    <w:tmpl w:val="1FC65580"/>
    <w:lvl w:ilvl="0" w:tplc="77929EAE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8843CBA"/>
    <w:multiLevelType w:val="hybridMultilevel"/>
    <w:tmpl w:val="D01077C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BC7D50"/>
    <w:multiLevelType w:val="hybridMultilevel"/>
    <w:tmpl w:val="5C86ED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10"/>
  </w:num>
  <w:num w:numId="8">
    <w:abstractNumId w:val="0"/>
  </w:num>
  <w:num w:numId="9">
    <w:abstractNumId w:val="5"/>
  </w:num>
  <w:num w:numId="10">
    <w:abstractNumId w:val="15"/>
  </w:num>
  <w:num w:numId="11">
    <w:abstractNumId w:val="7"/>
  </w:num>
  <w:num w:numId="12">
    <w:abstractNumId w:val="2"/>
  </w:num>
  <w:num w:numId="13">
    <w:abstractNumId w:val="9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72C"/>
    <w:rsid w:val="0000333B"/>
    <w:rsid w:val="000041D8"/>
    <w:rsid w:val="00082672"/>
    <w:rsid w:val="000A6982"/>
    <w:rsid w:val="000E734A"/>
    <w:rsid w:val="001037FF"/>
    <w:rsid w:val="0016102C"/>
    <w:rsid w:val="001C481E"/>
    <w:rsid w:val="001D636A"/>
    <w:rsid w:val="001F279C"/>
    <w:rsid w:val="00215371"/>
    <w:rsid w:val="0023229F"/>
    <w:rsid w:val="00264E79"/>
    <w:rsid w:val="00270FA9"/>
    <w:rsid w:val="002826EB"/>
    <w:rsid w:val="0029726F"/>
    <w:rsid w:val="002B3B7E"/>
    <w:rsid w:val="002E5F7C"/>
    <w:rsid w:val="002F0362"/>
    <w:rsid w:val="00317F64"/>
    <w:rsid w:val="0032453D"/>
    <w:rsid w:val="0033054B"/>
    <w:rsid w:val="0034647E"/>
    <w:rsid w:val="003724DA"/>
    <w:rsid w:val="0037384D"/>
    <w:rsid w:val="0038372C"/>
    <w:rsid w:val="00390DE3"/>
    <w:rsid w:val="00406201"/>
    <w:rsid w:val="00425E07"/>
    <w:rsid w:val="004261F4"/>
    <w:rsid w:val="00441E71"/>
    <w:rsid w:val="00451F4B"/>
    <w:rsid w:val="004561F8"/>
    <w:rsid w:val="00486640"/>
    <w:rsid w:val="004A0411"/>
    <w:rsid w:val="004A56E1"/>
    <w:rsid w:val="004C0FD2"/>
    <w:rsid w:val="004C48FF"/>
    <w:rsid w:val="00522ACD"/>
    <w:rsid w:val="00550832"/>
    <w:rsid w:val="00555A3F"/>
    <w:rsid w:val="00555D91"/>
    <w:rsid w:val="005A49C3"/>
    <w:rsid w:val="005A57C8"/>
    <w:rsid w:val="005D136C"/>
    <w:rsid w:val="005D442C"/>
    <w:rsid w:val="005D7B25"/>
    <w:rsid w:val="005F344C"/>
    <w:rsid w:val="00610AC0"/>
    <w:rsid w:val="006174B4"/>
    <w:rsid w:val="00617FBB"/>
    <w:rsid w:val="00643569"/>
    <w:rsid w:val="00643A27"/>
    <w:rsid w:val="006819D4"/>
    <w:rsid w:val="006D5C9A"/>
    <w:rsid w:val="006D5FB5"/>
    <w:rsid w:val="006E7894"/>
    <w:rsid w:val="006F17C8"/>
    <w:rsid w:val="007178C7"/>
    <w:rsid w:val="00743F85"/>
    <w:rsid w:val="007617E9"/>
    <w:rsid w:val="007748CA"/>
    <w:rsid w:val="0077524B"/>
    <w:rsid w:val="00777C0B"/>
    <w:rsid w:val="007812E5"/>
    <w:rsid w:val="00792764"/>
    <w:rsid w:val="00795627"/>
    <w:rsid w:val="007B1849"/>
    <w:rsid w:val="007C1167"/>
    <w:rsid w:val="007C1EF8"/>
    <w:rsid w:val="007E2047"/>
    <w:rsid w:val="007E4788"/>
    <w:rsid w:val="00834E0E"/>
    <w:rsid w:val="008A42A2"/>
    <w:rsid w:val="008B2E27"/>
    <w:rsid w:val="008E63DF"/>
    <w:rsid w:val="008F4D5A"/>
    <w:rsid w:val="00924E20"/>
    <w:rsid w:val="00933189"/>
    <w:rsid w:val="00935ABD"/>
    <w:rsid w:val="00940816"/>
    <w:rsid w:val="00950674"/>
    <w:rsid w:val="00982353"/>
    <w:rsid w:val="009F11F1"/>
    <w:rsid w:val="00A02DA7"/>
    <w:rsid w:val="00A0463B"/>
    <w:rsid w:val="00A1617D"/>
    <w:rsid w:val="00A218F0"/>
    <w:rsid w:val="00A25391"/>
    <w:rsid w:val="00A96B05"/>
    <w:rsid w:val="00AB023F"/>
    <w:rsid w:val="00AE2532"/>
    <w:rsid w:val="00AE4EB2"/>
    <w:rsid w:val="00B0443E"/>
    <w:rsid w:val="00B11D15"/>
    <w:rsid w:val="00B573CB"/>
    <w:rsid w:val="00B74669"/>
    <w:rsid w:val="00BB356E"/>
    <w:rsid w:val="00BB4229"/>
    <w:rsid w:val="00BD4B06"/>
    <w:rsid w:val="00BF14FD"/>
    <w:rsid w:val="00C242C7"/>
    <w:rsid w:val="00C648E6"/>
    <w:rsid w:val="00C74F2E"/>
    <w:rsid w:val="00C768B2"/>
    <w:rsid w:val="00C8556F"/>
    <w:rsid w:val="00CB04AA"/>
    <w:rsid w:val="00CB1159"/>
    <w:rsid w:val="00CC2BF1"/>
    <w:rsid w:val="00CF6FB8"/>
    <w:rsid w:val="00D23AD7"/>
    <w:rsid w:val="00D542D9"/>
    <w:rsid w:val="00D5788A"/>
    <w:rsid w:val="00D61C7A"/>
    <w:rsid w:val="00DC6251"/>
    <w:rsid w:val="00E063E0"/>
    <w:rsid w:val="00E32341"/>
    <w:rsid w:val="00E551A7"/>
    <w:rsid w:val="00E55F68"/>
    <w:rsid w:val="00E6709B"/>
    <w:rsid w:val="00E70AD9"/>
    <w:rsid w:val="00E9520D"/>
    <w:rsid w:val="00EA4CFE"/>
    <w:rsid w:val="00EA5C68"/>
    <w:rsid w:val="00EB6A58"/>
    <w:rsid w:val="00EC5F80"/>
    <w:rsid w:val="00EE1581"/>
    <w:rsid w:val="00EE4EEC"/>
    <w:rsid w:val="00EF57E6"/>
    <w:rsid w:val="00F009F7"/>
    <w:rsid w:val="00FA3873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0C0F3"/>
  <w15:chartTrackingRefBased/>
  <w15:docId w15:val="{E0C03FB2-FB60-4BD1-B630-CCFD5D43F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4EEC"/>
    <w:pPr>
      <w:spacing w:before="60" w:line="288" w:lineRule="auto"/>
    </w:pPr>
    <w:rPr>
      <w:b/>
      <w:bCs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4EEC"/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EE4EE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E4EE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uiPriority w:val="99"/>
    <w:rsid w:val="00EE4EEC"/>
    <w:rPr>
      <w:rFonts w:cs="Times New Roman"/>
    </w:rPr>
  </w:style>
  <w:style w:type="paragraph" w:styleId="Akapitzlist">
    <w:name w:val="List Paragraph"/>
    <w:basedOn w:val="Normalny"/>
    <w:uiPriority w:val="34"/>
    <w:qFormat/>
    <w:rsid w:val="00EE4EEC"/>
    <w:pPr>
      <w:ind w:left="720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1120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Babiasz Justyna</dc:creator>
  <cp:keywords/>
  <dc:description/>
  <cp:lastModifiedBy>Komiago Jarosław</cp:lastModifiedBy>
  <cp:revision>92</cp:revision>
  <dcterms:created xsi:type="dcterms:W3CDTF">2022-06-22T08:00:00Z</dcterms:created>
  <dcterms:modified xsi:type="dcterms:W3CDTF">2023-10-12T09:54:00Z</dcterms:modified>
</cp:coreProperties>
</file>