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6571C" w14:textId="77777777" w:rsidR="00D600C2" w:rsidRPr="00E37291" w:rsidRDefault="00D7266F">
      <w:pPr>
        <w:spacing w:after="240"/>
        <w:jc w:val="center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B365D"/>
          <w:lang w:val="pl-PL"/>
        </w:rPr>
        <w:t>OPIS PRZEDMIOTU ZAMÓWIENIA (OPZ)</w:t>
      </w:r>
      <w:r w:rsidRPr="00E37291">
        <w:rPr>
          <w:rFonts w:asciiTheme="majorHAnsi" w:hAnsiTheme="majorHAnsi" w:cstheme="majorHAnsi"/>
          <w:b/>
          <w:color w:val="1B365D"/>
          <w:lang w:val="pl-PL"/>
        </w:rPr>
        <w:br/>
        <w:t>SYSTEMY CCTV, SSWN I KD</w:t>
      </w:r>
    </w:p>
    <w:p w14:paraId="02388FF0" w14:textId="77777777" w:rsidR="00D600C2" w:rsidRPr="00E37291" w:rsidRDefault="00D7266F">
      <w:pPr>
        <w:spacing w:after="360"/>
        <w:jc w:val="center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i/>
          <w:color w:val="5A5A5A"/>
          <w:lang w:val="pl-PL"/>
        </w:rPr>
        <w:t>Specyfikacja techniczna oraz zakres prac dla Zadań nr 1, 2 i 3</w:t>
      </w:r>
    </w:p>
    <w:p w14:paraId="4EF69798" w14:textId="77777777" w:rsidR="00D600C2" w:rsidRPr="00E37291" w:rsidRDefault="00D7266F" w:rsidP="00A93123">
      <w:pPr>
        <w:keepNext/>
        <w:spacing w:before="280" w:after="12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B365D"/>
          <w:lang w:val="pl-PL"/>
        </w:rPr>
        <w:t>I. INFORMACJE OGÓLNE</w:t>
      </w:r>
    </w:p>
    <w:p w14:paraId="65227EE8" w14:textId="77777777" w:rsidR="00D600C2" w:rsidRPr="00E37291" w:rsidRDefault="00D7266F" w:rsidP="00A93123">
      <w:pPr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lang w:val="pl-PL"/>
        </w:rPr>
        <w:t xml:space="preserve">Przedmiotem zamówienia jest dostawa, montaż, uruchomienie, konfiguracja oraz przekazanie do użytkowania systemów: </w:t>
      </w:r>
      <w:r w:rsidRPr="00E37291">
        <w:rPr>
          <w:rFonts w:asciiTheme="majorHAnsi" w:hAnsiTheme="majorHAnsi" w:cstheme="majorHAnsi"/>
          <w:b/>
          <w:lang w:val="pl-PL"/>
        </w:rPr>
        <w:t xml:space="preserve">telewizji dozorowej CCTV, sygnalizacji włamania i napadu (SSWN) oraz kontroli dostępu (KD) </w:t>
      </w:r>
      <w:r w:rsidRPr="00E37291">
        <w:rPr>
          <w:rFonts w:asciiTheme="majorHAnsi" w:hAnsiTheme="majorHAnsi" w:cstheme="majorHAnsi"/>
          <w:lang w:val="pl-PL"/>
        </w:rPr>
        <w:t>w obiektach wskazanych przez Zamawiającego, zgodnie z zakresem określonym dla Zadania nr 1, Zadania nr 2 oraz Zadania nr 3.</w:t>
      </w:r>
    </w:p>
    <w:p w14:paraId="776B6F35" w14:textId="77777777" w:rsidR="00D600C2" w:rsidRPr="00E37291" w:rsidRDefault="00D7266F" w:rsidP="00A93123">
      <w:pPr>
        <w:jc w:val="both"/>
        <w:rPr>
          <w:rFonts w:asciiTheme="majorHAnsi" w:hAnsiTheme="majorHAnsi" w:cstheme="majorHAnsi"/>
        </w:rPr>
      </w:pPr>
      <w:r w:rsidRPr="00E37291">
        <w:rPr>
          <w:rFonts w:asciiTheme="majorHAnsi" w:hAnsiTheme="majorHAnsi" w:cstheme="majorHAnsi"/>
          <w:b/>
        </w:rPr>
        <w:t xml:space="preserve">Zamówienie obejmuje w </w:t>
      </w:r>
      <w:r w:rsidRPr="00CE0574">
        <w:rPr>
          <w:rFonts w:asciiTheme="majorHAnsi" w:hAnsiTheme="majorHAnsi" w:cstheme="majorHAnsi"/>
          <w:b/>
          <w:lang w:val="pl-PL"/>
        </w:rPr>
        <w:t>szczególności</w:t>
      </w:r>
      <w:r w:rsidRPr="00E37291">
        <w:rPr>
          <w:rFonts w:asciiTheme="majorHAnsi" w:hAnsiTheme="majorHAnsi" w:cstheme="majorHAnsi"/>
          <w:b/>
        </w:rPr>
        <w:t>:</w:t>
      </w:r>
    </w:p>
    <w:p w14:paraId="6F9637CA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lang w:val="pl-PL"/>
        </w:rPr>
        <w:t>Dostawę fabrycznie nowych urządzeń i materiałów wolnych od wad, pochodzących z legalnego kanału dystrybucji.</w:t>
      </w:r>
    </w:p>
    <w:p w14:paraId="70E7442E" w14:textId="77777777" w:rsidR="00D600C2" w:rsidRPr="009967AC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color w:val="auto"/>
          <w:lang w:val="pl-PL"/>
        </w:rPr>
      </w:pPr>
      <w:r w:rsidRPr="009967AC">
        <w:rPr>
          <w:rFonts w:asciiTheme="majorHAnsi" w:hAnsiTheme="majorHAnsi" w:cstheme="majorHAnsi"/>
          <w:color w:val="auto"/>
          <w:lang w:val="pl-PL"/>
        </w:rPr>
        <w:t>Wykonanie niezbędnych tras kablowych oraz ułożenie instalacji okablowania.</w:t>
      </w:r>
    </w:p>
    <w:p w14:paraId="732F8607" w14:textId="436247BF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lang w:val="pl-PL"/>
        </w:rPr>
        <w:t>Montaż urządzeń, zasilaczy, switch</w:t>
      </w:r>
      <w:r w:rsidR="00D61547">
        <w:rPr>
          <w:rFonts w:asciiTheme="majorHAnsi" w:hAnsiTheme="majorHAnsi" w:cstheme="majorHAnsi"/>
          <w:lang w:val="pl-PL"/>
        </w:rPr>
        <w:t>y</w:t>
      </w:r>
      <w:r w:rsidRPr="00E37291">
        <w:rPr>
          <w:rFonts w:asciiTheme="majorHAnsi" w:hAnsiTheme="majorHAnsi" w:cstheme="majorHAnsi"/>
          <w:lang w:val="pl-PL"/>
        </w:rPr>
        <w:t xml:space="preserve"> PoE, konwerterów oraz elementów mocujących i adapterów.</w:t>
      </w:r>
    </w:p>
    <w:p w14:paraId="0135BB59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lang w:val="pl-PL"/>
        </w:rPr>
        <w:t>Konfigurację systemów oraz integrację z istniejącą infrastrukturą technologiczną.</w:t>
      </w:r>
    </w:p>
    <w:p w14:paraId="0561021A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lang w:val="pl-PL"/>
        </w:rPr>
        <w:t>Wykonanie wymaganych prób, testów oraz uruchomienie systemów.</w:t>
      </w:r>
    </w:p>
    <w:p w14:paraId="759A5ED5" w14:textId="40EBB332" w:rsidR="00D600C2" w:rsidRPr="009967AC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color w:val="auto"/>
        </w:rPr>
      </w:pPr>
      <w:r w:rsidRPr="009967AC">
        <w:rPr>
          <w:rFonts w:asciiTheme="majorHAnsi" w:hAnsiTheme="majorHAnsi" w:cstheme="majorHAnsi"/>
          <w:color w:val="auto"/>
          <w:lang w:val="pl-PL"/>
        </w:rPr>
        <w:t>Przeszkolenie wskazanych pracowników Zamawiającego w zakresie obsługi i administracji systemami.</w:t>
      </w:r>
      <w:r w:rsidR="00A93123" w:rsidRPr="009967AC">
        <w:rPr>
          <w:rFonts w:asciiTheme="majorHAnsi" w:hAnsiTheme="majorHAnsi" w:cstheme="majorHAnsi"/>
          <w:color w:val="auto"/>
          <w:lang w:val="pl-PL"/>
        </w:rPr>
        <w:t xml:space="preserve"> Szkolenie powinno obejmować co najmniej podstawową obsługę systemów, przeglądanie i wyszukiwanie nagrań, obsługę alarmów, podstawową administrację użytkownikami oraz wykonywanie podstawowych czynności eksploatacyjnych. </w:t>
      </w:r>
      <w:r w:rsidR="00A93123" w:rsidRPr="009967AC">
        <w:rPr>
          <w:rFonts w:asciiTheme="majorHAnsi" w:hAnsiTheme="majorHAnsi" w:cstheme="majorHAnsi"/>
          <w:color w:val="auto"/>
        </w:rPr>
        <w:t xml:space="preserve">Szkolenie powinno zostać przeprowadzone przed odbiorem końcowym danego </w:t>
      </w:r>
      <w:r w:rsidR="00FB3535">
        <w:rPr>
          <w:rFonts w:asciiTheme="majorHAnsi" w:hAnsiTheme="majorHAnsi" w:cstheme="majorHAnsi"/>
          <w:color w:val="auto"/>
        </w:rPr>
        <w:t>z</w:t>
      </w:r>
      <w:r w:rsidR="00A93123" w:rsidRPr="009967AC">
        <w:rPr>
          <w:rFonts w:asciiTheme="majorHAnsi" w:hAnsiTheme="majorHAnsi" w:cstheme="majorHAnsi"/>
          <w:color w:val="auto"/>
        </w:rPr>
        <w:t>adania.</w:t>
      </w:r>
    </w:p>
    <w:p w14:paraId="3E351057" w14:textId="219D0932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lang w:val="pl-PL"/>
        </w:rPr>
        <w:t>Sporządzenie i przekazanie dokumentacji powykonawczej.</w:t>
      </w:r>
    </w:p>
    <w:p w14:paraId="14C0B70B" w14:textId="77777777" w:rsidR="00D600C2" w:rsidRPr="00E37291" w:rsidRDefault="00D7266F" w:rsidP="00A93123">
      <w:pPr>
        <w:jc w:val="both"/>
        <w:rPr>
          <w:rFonts w:asciiTheme="majorHAnsi" w:hAnsiTheme="majorHAnsi" w:cstheme="majorHAnsi"/>
        </w:rPr>
      </w:pPr>
      <w:r w:rsidRPr="00E37291">
        <w:rPr>
          <w:rFonts w:asciiTheme="majorHAnsi" w:hAnsiTheme="majorHAnsi" w:cstheme="majorHAnsi"/>
          <w:b/>
        </w:rPr>
        <w:t>Wymagania ogólne i organizacyjne:</w:t>
      </w:r>
    </w:p>
    <w:p w14:paraId="403AE7E1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Jakość urządzeń: </w:t>
      </w:r>
      <w:r w:rsidRPr="00E37291">
        <w:rPr>
          <w:rFonts w:asciiTheme="majorHAnsi" w:hAnsiTheme="majorHAnsi" w:cstheme="majorHAnsi"/>
          <w:lang w:val="pl-PL"/>
        </w:rPr>
        <w:t>Wszystkie urządzenia muszą spełniać wymagania obowiązujących przepisów prawa i norm technicznych. Dopuszcza się stosowanie urządzeń równoważnych pod warunkiem zachowania parametrów technicznych i funkcjonalnych nie gorszych niż określone w niniejszym OPZ.</w:t>
      </w:r>
    </w:p>
    <w:p w14:paraId="2EDE7623" w14:textId="4E59D909" w:rsidR="00D600C2" w:rsidRPr="00254244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Wizja lokalna: </w:t>
      </w:r>
      <w:r w:rsidRPr="00E37291">
        <w:rPr>
          <w:rFonts w:asciiTheme="majorHAnsi" w:hAnsiTheme="majorHAnsi" w:cstheme="majorHAnsi"/>
          <w:lang w:val="pl-PL"/>
        </w:rPr>
        <w:t xml:space="preserve">Wykonawca przed złożeniem oferty </w:t>
      </w:r>
      <w:r w:rsidR="00254244">
        <w:rPr>
          <w:rFonts w:asciiTheme="majorHAnsi" w:hAnsiTheme="majorHAnsi" w:cstheme="majorHAnsi"/>
          <w:lang w:val="pl-PL"/>
        </w:rPr>
        <w:t>musi</w:t>
      </w:r>
      <w:r w:rsidRPr="00E37291">
        <w:rPr>
          <w:rFonts w:asciiTheme="majorHAnsi" w:hAnsiTheme="majorHAnsi" w:cstheme="majorHAnsi"/>
          <w:lang w:val="pl-PL"/>
        </w:rPr>
        <w:t xml:space="preserve"> zapoznać się z warunkami technicznymi obiektów. </w:t>
      </w:r>
      <w:r w:rsidRPr="00254244">
        <w:rPr>
          <w:rFonts w:asciiTheme="majorHAnsi" w:hAnsiTheme="majorHAnsi" w:cstheme="majorHAnsi"/>
          <w:lang w:val="pl-PL"/>
        </w:rPr>
        <w:t xml:space="preserve">Zamawiający </w:t>
      </w:r>
      <w:r w:rsidR="00254244">
        <w:rPr>
          <w:rFonts w:asciiTheme="majorHAnsi" w:hAnsiTheme="majorHAnsi" w:cstheme="majorHAnsi"/>
          <w:lang w:val="pl-PL"/>
        </w:rPr>
        <w:t>wymaga</w:t>
      </w:r>
      <w:r w:rsidRPr="00254244">
        <w:rPr>
          <w:rFonts w:asciiTheme="majorHAnsi" w:hAnsiTheme="majorHAnsi" w:cstheme="majorHAnsi"/>
          <w:lang w:val="pl-PL"/>
        </w:rPr>
        <w:t xml:space="preserve"> przeprowadzeni</w:t>
      </w:r>
      <w:r w:rsidR="00254244">
        <w:rPr>
          <w:rFonts w:asciiTheme="majorHAnsi" w:hAnsiTheme="majorHAnsi" w:cstheme="majorHAnsi"/>
          <w:lang w:val="pl-PL"/>
        </w:rPr>
        <w:t>a</w:t>
      </w:r>
      <w:r w:rsidRPr="00254244">
        <w:rPr>
          <w:rFonts w:asciiTheme="majorHAnsi" w:hAnsiTheme="majorHAnsi" w:cstheme="majorHAnsi"/>
          <w:lang w:val="pl-PL"/>
        </w:rPr>
        <w:t xml:space="preserve"> wizji lokalnej.</w:t>
      </w:r>
    </w:p>
    <w:p w14:paraId="2766D690" w14:textId="563BDB2E" w:rsidR="00D600C2" w:rsidRPr="009967AC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color w:val="auto"/>
          <w:lang w:val="pl-PL"/>
        </w:rPr>
      </w:pPr>
      <w:r w:rsidRPr="009967AC">
        <w:rPr>
          <w:rFonts w:asciiTheme="majorHAnsi" w:hAnsiTheme="majorHAnsi" w:cstheme="majorHAnsi"/>
          <w:b/>
          <w:color w:val="auto"/>
          <w:lang w:val="pl-PL"/>
        </w:rPr>
        <w:t xml:space="preserve">Organizacja prac: </w:t>
      </w:r>
      <w:r w:rsidRPr="009967AC">
        <w:rPr>
          <w:rFonts w:asciiTheme="majorHAnsi" w:hAnsiTheme="majorHAnsi" w:cstheme="majorHAnsi"/>
          <w:color w:val="auto"/>
          <w:lang w:val="pl-PL"/>
        </w:rPr>
        <w:t>Wszystkie prace należy wykonać w sposób minimalizujący zakłócenia funkcjonowania jednostek. W przypadku konieczności czasowego wyłączenia systemów Wykonawca zobowiązany jest uzgodnić termin z Zamawiającym.</w:t>
      </w:r>
      <w:r w:rsidR="00A93123" w:rsidRPr="009967AC">
        <w:rPr>
          <w:rFonts w:asciiTheme="majorHAnsi" w:hAnsiTheme="majorHAnsi" w:cstheme="majorHAnsi"/>
          <w:color w:val="auto"/>
          <w:lang w:val="pl-PL"/>
        </w:rPr>
        <w:t xml:space="preserve"> Prace winny być wykonywane w godzinach urzędowania Zamawiającego lub po uzyskaniu zgody Zamawiającego, w godzinach pracy służb dozoru danego obiektu. </w:t>
      </w:r>
    </w:p>
    <w:p w14:paraId="2F420E7B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Materiały pomocnicze: </w:t>
      </w:r>
      <w:r w:rsidRPr="00E37291">
        <w:rPr>
          <w:rFonts w:asciiTheme="majorHAnsi" w:hAnsiTheme="majorHAnsi" w:cstheme="majorHAnsi"/>
          <w:lang w:val="pl-PL"/>
        </w:rPr>
        <w:t>Zamówienie obejmuje wszelkie materiały pomocnicze, uchwyty, adaptery, puszki instalacyjne, zasilacze, switche, przewody, zabezpieczenia przepięciowe oraz inne elementy niezbędne do prawidłowego działania systemów, nawet jeśli nie zostały wymienione wprost w OPZ.</w:t>
      </w:r>
    </w:p>
    <w:p w14:paraId="1432590E" w14:textId="1794F7D4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strike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Standardy systemów CCTV: </w:t>
      </w:r>
      <w:r w:rsidRPr="00E37291">
        <w:rPr>
          <w:rFonts w:asciiTheme="majorHAnsi" w:hAnsiTheme="majorHAnsi" w:cstheme="majorHAnsi"/>
          <w:lang w:val="pl-PL"/>
        </w:rPr>
        <w:t>Rejestratory muszą zapewniać archiwizację nagrań przez minimum 30 dni</w:t>
      </w:r>
      <w:r w:rsidR="00F6245A">
        <w:rPr>
          <w:rFonts w:asciiTheme="majorHAnsi" w:hAnsiTheme="majorHAnsi" w:cstheme="majorHAnsi"/>
          <w:lang w:val="pl-PL"/>
        </w:rPr>
        <w:t xml:space="preserve"> oraz </w:t>
      </w:r>
      <w:r w:rsidR="0084557A" w:rsidRPr="00F6245A">
        <w:rPr>
          <w:rFonts w:asciiTheme="majorHAnsi" w:hAnsiTheme="majorHAnsi" w:cstheme="majorHAnsi"/>
          <w:color w:val="auto"/>
          <w:lang w:val="pl-PL"/>
        </w:rPr>
        <w:t>umożliwiać identyfikację osób, pojazdów (czytelne numery rejestracyjne – w dzień i po zmroku)</w:t>
      </w:r>
      <w:r w:rsidR="0084557A" w:rsidRPr="0084557A">
        <w:rPr>
          <w:rFonts w:asciiTheme="majorHAnsi" w:hAnsiTheme="majorHAnsi" w:cstheme="majorHAnsi"/>
          <w:color w:val="00B050"/>
          <w:lang w:val="pl-PL"/>
        </w:rPr>
        <w:t>.</w:t>
      </w:r>
    </w:p>
    <w:p w14:paraId="6A8F35CA" w14:textId="77777777" w:rsidR="00D600C2" w:rsidRPr="00E37291" w:rsidRDefault="00D7266F" w:rsidP="00A93123">
      <w:pPr>
        <w:keepNext/>
        <w:spacing w:before="280" w:after="12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B365D"/>
          <w:lang w:val="pl-PL"/>
        </w:rPr>
        <w:lastRenderedPageBreak/>
        <w:t>II. ZAKRES RZECZOWY ZADAŃ</w:t>
      </w:r>
    </w:p>
    <w:p w14:paraId="130F8012" w14:textId="1973BE55" w:rsidR="00D600C2" w:rsidRPr="00E37291" w:rsidRDefault="00D7266F" w:rsidP="00A93123">
      <w:pPr>
        <w:keepNext/>
        <w:spacing w:before="280" w:after="12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B365D"/>
          <w:lang w:val="pl-PL"/>
        </w:rPr>
        <w:t>ZADANIE NR 1</w:t>
      </w:r>
      <w:r w:rsidR="0030035D" w:rsidRPr="00E37291">
        <w:rPr>
          <w:rFonts w:asciiTheme="majorHAnsi" w:hAnsiTheme="majorHAnsi" w:cstheme="majorHAnsi"/>
          <w:b/>
          <w:color w:val="1B365D"/>
          <w:lang w:val="pl-PL"/>
        </w:rPr>
        <w:t xml:space="preserve"> – obiekt ul. Mogilska 17, Kraków</w:t>
      </w:r>
    </w:p>
    <w:p w14:paraId="54B0E56A" w14:textId="77777777" w:rsidR="00D600C2" w:rsidRPr="00E37291" w:rsidRDefault="00D7266F" w:rsidP="00A93123">
      <w:pPr>
        <w:keepNext/>
        <w:spacing w:before="20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2F5496"/>
          <w:lang w:val="pl-PL"/>
        </w:rPr>
        <w:t>1. System telewizji dozorowej CCTV</w:t>
      </w:r>
    </w:p>
    <w:p w14:paraId="215DFA29" w14:textId="0DD820AF" w:rsidR="00D600C2" w:rsidRPr="00E37291" w:rsidRDefault="00D7266F" w:rsidP="00A93123">
      <w:pPr>
        <w:jc w:val="both"/>
        <w:rPr>
          <w:rFonts w:asciiTheme="majorHAnsi" w:hAnsiTheme="majorHAnsi" w:cstheme="majorHAnsi"/>
          <w:lang w:val="pl-PL"/>
        </w:rPr>
      </w:pPr>
      <w:bookmarkStart w:id="0" w:name="_Hlk240538002"/>
      <w:r w:rsidRPr="00E37291">
        <w:rPr>
          <w:rFonts w:asciiTheme="majorHAnsi" w:hAnsiTheme="majorHAnsi" w:cstheme="majorHAnsi"/>
          <w:lang w:val="pl-PL"/>
        </w:rPr>
        <w:t xml:space="preserve">Dostawa i montaż </w:t>
      </w:r>
      <w:r w:rsidR="00270279">
        <w:rPr>
          <w:rFonts w:asciiTheme="majorHAnsi" w:hAnsiTheme="majorHAnsi" w:cstheme="majorHAnsi"/>
          <w:lang w:val="pl-PL"/>
        </w:rPr>
        <w:t>1</w:t>
      </w:r>
      <w:r w:rsidRPr="00E37291">
        <w:rPr>
          <w:rFonts w:asciiTheme="majorHAnsi" w:hAnsiTheme="majorHAnsi" w:cstheme="majorHAnsi"/>
          <w:lang w:val="pl-PL"/>
        </w:rPr>
        <w:t xml:space="preserve"> szt. rejestrator</w:t>
      </w:r>
      <w:r w:rsidR="00270279">
        <w:rPr>
          <w:rFonts w:asciiTheme="majorHAnsi" w:hAnsiTheme="majorHAnsi" w:cstheme="majorHAnsi"/>
          <w:lang w:val="pl-PL"/>
        </w:rPr>
        <w:t>a</w:t>
      </w:r>
      <w:r w:rsidRPr="00E37291">
        <w:rPr>
          <w:rFonts w:asciiTheme="majorHAnsi" w:hAnsiTheme="majorHAnsi" w:cstheme="majorHAnsi"/>
          <w:lang w:val="pl-PL"/>
        </w:rPr>
        <w:t xml:space="preserve"> </w:t>
      </w:r>
      <w:r w:rsidR="00270279">
        <w:rPr>
          <w:rFonts w:asciiTheme="majorHAnsi" w:hAnsiTheme="majorHAnsi" w:cstheme="majorHAnsi"/>
          <w:lang w:val="pl-PL"/>
        </w:rPr>
        <w:t>32</w:t>
      </w:r>
      <w:r w:rsidRPr="00E37291">
        <w:rPr>
          <w:rFonts w:asciiTheme="majorHAnsi" w:hAnsiTheme="majorHAnsi" w:cstheme="majorHAnsi"/>
          <w:lang w:val="pl-PL"/>
        </w:rPr>
        <w:t>-kanałow</w:t>
      </w:r>
      <w:r w:rsidR="00270279">
        <w:rPr>
          <w:rFonts w:asciiTheme="majorHAnsi" w:hAnsiTheme="majorHAnsi" w:cstheme="majorHAnsi"/>
          <w:lang w:val="pl-PL"/>
        </w:rPr>
        <w:t>ego</w:t>
      </w:r>
      <w:r w:rsidRPr="00E37291">
        <w:rPr>
          <w:rFonts w:asciiTheme="majorHAnsi" w:hAnsiTheme="majorHAnsi" w:cstheme="majorHAnsi"/>
          <w:lang w:val="pl-PL"/>
        </w:rPr>
        <w:t xml:space="preserve"> obsługując</w:t>
      </w:r>
      <w:r w:rsidR="00270279">
        <w:rPr>
          <w:rFonts w:asciiTheme="majorHAnsi" w:hAnsiTheme="majorHAnsi" w:cstheme="majorHAnsi"/>
          <w:lang w:val="pl-PL"/>
        </w:rPr>
        <w:t>ego</w:t>
      </w:r>
      <w:r w:rsidRPr="00E37291">
        <w:rPr>
          <w:rFonts w:asciiTheme="majorHAnsi" w:hAnsiTheme="majorHAnsi" w:cstheme="majorHAnsi"/>
          <w:lang w:val="pl-PL"/>
        </w:rPr>
        <w:t xml:space="preserve"> technologie AHD, HDCVI, TVI, CVBS oraz IP. Rejestrator należy zamontować w istniejącej szafie RACK zlokalizowanej na zapleczu portierni</w:t>
      </w:r>
      <w:r w:rsidR="006A65AE" w:rsidRPr="00E37291">
        <w:rPr>
          <w:rFonts w:asciiTheme="majorHAnsi" w:hAnsiTheme="majorHAnsi" w:cstheme="majorHAnsi"/>
          <w:lang w:val="pl-PL"/>
        </w:rPr>
        <w:t xml:space="preserve"> </w:t>
      </w:r>
      <w:r w:rsidR="009967AC">
        <w:rPr>
          <w:rFonts w:asciiTheme="majorHAnsi" w:hAnsiTheme="majorHAnsi" w:cstheme="majorHAnsi"/>
          <w:lang w:val="pl-PL"/>
        </w:rPr>
        <w:t xml:space="preserve">z ewentualnym wykorzystaniem istniejącego okablowania. </w:t>
      </w:r>
    </w:p>
    <w:bookmarkEnd w:id="0"/>
    <w:p w14:paraId="2D52CAE4" w14:textId="77777777" w:rsidR="00D600C2" w:rsidRPr="00E37291" w:rsidRDefault="00D7266F" w:rsidP="00A93123">
      <w:pPr>
        <w:jc w:val="both"/>
        <w:rPr>
          <w:rFonts w:asciiTheme="majorHAnsi" w:hAnsiTheme="majorHAnsi" w:cstheme="majorHAnsi"/>
        </w:rPr>
      </w:pPr>
      <w:r w:rsidRPr="00E37291">
        <w:rPr>
          <w:rFonts w:asciiTheme="majorHAnsi" w:hAnsiTheme="majorHAnsi" w:cstheme="majorHAnsi"/>
          <w:b/>
          <w:i/>
        </w:rPr>
        <w:t>Wymagane minimalne parametry rejestratorów:</w:t>
      </w:r>
    </w:p>
    <w:p w14:paraId="5C3E580E" w14:textId="1EC9CB71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Rozdzielczość i </w:t>
      </w:r>
      <w:r w:rsidR="001D2396">
        <w:rPr>
          <w:rFonts w:asciiTheme="majorHAnsi" w:hAnsiTheme="majorHAnsi" w:cstheme="majorHAnsi"/>
          <w:b/>
          <w:color w:val="1E1E1E"/>
          <w:lang w:val="pl-PL"/>
        </w:rPr>
        <w:t>ilość klatek</w:t>
      </w: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: </w:t>
      </w:r>
      <w:r w:rsidRPr="00E37291">
        <w:rPr>
          <w:rFonts w:asciiTheme="majorHAnsi" w:hAnsiTheme="majorHAnsi" w:cstheme="majorHAnsi"/>
          <w:lang w:val="pl-PL"/>
        </w:rPr>
        <w:t xml:space="preserve">Obsługiwana rozdzielczość min. </w:t>
      </w:r>
      <w:r w:rsidR="00F6245A">
        <w:rPr>
          <w:rFonts w:asciiTheme="majorHAnsi" w:hAnsiTheme="majorHAnsi" w:cstheme="majorHAnsi"/>
          <w:lang w:val="pl-PL"/>
        </w:rPr>
        <w:t>8</w:t>
      </w:r>
      <w:r w:rsidRPr="00E37291">
        <w:rPr>
          <w:rFonts w:asciiTheme="majorHAnsi" w:hAnsiTheme="majorHAnsi" w:cstheme="majorHAnsi"/>
          <w:lang w:val="pl-PL"/>
        </w:rPr>
        <w:t xml:space="preserve"> MPx przy ilości klatek 15/s.</w:t>
      </w:r>
    </w:p>
    <w:p w14:paraId="0CC02897" w14:textId="77777777" w:rsidR="00270279" w:rsidRPr="00270279" w:rsidRDefault="00D7266F" w:rsidP="00270279">
      <w:pPr>
        <w:pStyle w:val="Listapunktowana"/>
        <w:spacing w:after="60"/>
        <w:jc w:val="both"/>
        <w:rPr>
          <w:rFonts w:asciiTheme="majorHAnsi" w:hAnsiTheme="majorHAnsi" w:cstheme="majorHAnsi"/>
          <w:b/>
          <w:color w:val="auto"/>
          <w:lang w:val="pl-PL"/>
        </w:rPr>
      </w:pPr>
      <w:r w:rsidRPr="00270279">
        <w:rPr>
          <w:rFonts w:asciiTheme="majorHAnsi" w:hAnsiTheme="majorHAnsi" w:cstheme="majorHAnsi"/>
          <w:b/>
          <w:color w:val="1E1E1E"/>
          <w:lang w:val="pl-PL"/>
        </w:rPr>
        <w:t xml:space="preserve">Wyjście wideo: </w:t>
      </w:r>
      <w:r w:rsidRPr="00270279">
        <w:rPr>
          <w:rFonts w:asciiTheme="majorHAnsi" w:hAnsiTheme="majorHAnsi" w:cstheme="majorHAnsi"/>
          <w:lang w:val="pl-PL"/>
        </w:rPr>
        <w:t>Wyjście HDMI 4K.</w:t>
      </w:r>
    </w:p>
    <w:p w14:paraId="1CC63D65" w14:textId="77777777" w:rsidR="00DA6E73" w:rsidRPr="00DA6E73" w:rsidRDefault="00270279" w:rsidP="00DA6E73">
      <w:pPr>
        <w:pStyle w:val="Listapunktowana"/>
        <w:rPr>
          <w:rFonts w:asciiTheme="majorHAnsi" w:hAnsiTheme="majorHAnsi" w:cstheme="majorHAnsi"/>
          <w:bCs/>
          <w:color w:val="auto"/>
          <w:lang w:val="pl-PL"/>
        </w:rPr>
      </w:pPr>
      <w:r w:rsidRPr="00DA6E73">
        <w:rPr>
          <w:rFonts w:asciiTheme="majorHAnsi" w:hAnsiTheme="majorHAnsi" w:cstheme="majorHAnsi"/>
          <w:b/>
          <w:color w:val="auto"/>
          <w:lang w:val="pl-PL"/>
        </w:rPr>
        <w:t>Pojemność dyskowa:</w:t>
      </w:r>
      <w:r w:rsidRPr="00DA6E73">
        <w:rPr>
          <w:rFonts w:asciiTheme="majorHAnsi" w:hAnsiTheme="majorHAnsi" w:cstheme="majorHAnsi"/>
          <w:bCs/>
          <w:color w:val="auto"/>
          <w:lang w:val="pl-PL"/>
        </w:rPr>
        <w:t xml:space="preserve"> </w:t>
      </w:r>
      <w:r w:rsidR="00DA6E73" w:rsidRPr="00DA6E73">
        <w:rPr>
          <w:rFonts w:asciiTheme="majorHAnsi" w:hAnsiTheme="majorHAnsi" w:cstheme="majorHAnsi"/>
          <w:bCs/>
          <w:color w:val="auto"/>
          <w:lang w:val="pl-PL"/>
        </w:rPr>
        <w:t>Obsługa min. 2 dysków o łącznej pojemności min. 32 TB, ponadto rejestrator winien umożliwiać archiwizację nagrań ze wszystkich kamer przez minimum 30 dni.</w:t>
      </w:r>
    </w:p>
    <w:p w14:paraId="3B5EA0D4" w14:textId="5AA9A41C" w:rsidR="00D600C2" w:rsidRPr="00F6245A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color w:val="auto"/>
          <w:lang w:val="pl-PL"/>
        </w:rPr>
      </w:pPr>
      <w:r w:rsidRPr="00DA6E73">
        <w:rPr>
          <w:rFonts w:asciiTheme="majorHAnsi" w:hAnsiTheme="majorHAnsi" w:cstheme="majorHAnsi"/>
          <w:b/>
          <w:lang w:val="pl-PL"/>
        </w:rPr>
        <w:t xml:space="preserve">Monitory: </w:t>
      </w:r>
      <w:r w:rsidRPr="00DA6E73">
        <w:rPr>
          <w:rFonts w:asciiTheme="majorHAnsi" w:hAnsiTheme="majorHAnsi" w:cstheme="majorHAnsi"/>
          <w:lang w:val="pl-PL"/>
        </w:rPr>
        <w:t xml:space="preserve">Dostawa i montaż </w:t>
      </w:r>
      <w:r w:rsidR="00DA6E73">
        <w:rPr>
          <w:rFonts w:asciiTheme="majorHAnsi" w:hAnsiTheme="majorHAnsi" w:cstheme="majorHAnsi"/>
          <w:lang w:val="pl-PL"/>
        </w:rPr>
        <w:t>1</w:t>
      </w:r>
      <w:r w:rsidRPr="00DA6E73">
        <w:rPr>
          <w:rFonts w:asciiTheme="majorHAnsi" w:hAnsiTheme="majorHAnsi" w:cstheme="majorHAnsi"/>
          <w:lang w:val="pl-PL"/>
        </w:rPr>
        <w:t xml:space="preserve"> szt. monitor</w:t>
      </w:r>
      <w:r w:rsidR="00DA6E73">
        <w:rPr>
          <w:rFonts w:asciiTheme="majorHAnsi" w:hAnsiTheme="majorHAnsi" w:cstheme="majorHAnsi"/>
          <w:lang w:val="pl-PL"/>
        </w:rPr>
        <w:t>a</w:t>
      </w:r>
      <w:r w:rsidRPr="00DA6E73">
        <w:rPr>
          <w:rFonts w:asciiTheme="majorHAnsi" w:hAnsiTheme="majorHAnsi" w:cstheme="majorHAnsi"/>
          <w:lang w:val="pl-PL"/>
        </w:rPr>
        <w:t xml:space="preserve"> CCTV o przekątnej min. 23”.</w:t>
      </w:r>
      <w:r w:rsidR="00212398">
        <w:rPr>
          <w:rFonts w:asciiTheme="majorHAnsi" w:hAnsiTheme="majorHAnsi" w:cstheme="majorHAnsi"/>
          <w:color w:val="00B050"/>
          <w:lang w:val="pl-PL"/>
        </w:rPr>
        <w:t xml:space="preserve"> </w:t>
      </w:r>
      <w:r w:rsidR="00212398" w:rsidRPr="00F6245A">
        <w:rPr>
          <w:rFonts w:asciiTheme="majorHAnsi" w:hAnsiTheme="majorHAnsi" w:cstheme="majorHAnsi"/>
          <w:color w:val="auto"/>
          <w:lang w:val="pl-PL"/>
        </w:rPr>
        <w:t>Należy zapoznać się z możliwością montażu jak największego monitora tak, aby nie utrudniał pracy i nie ograniczał widoczności pracownikowi ochrony obiektu.</w:t>
      </w:r>
    </w:p>
    <w:p w14:paraId="384CA66E" w14:textId="5D664582" w:rsidR="00D600C2" w:rsidRPr="00DA6E73" w:rsidRDefault="00D7266F" w:rsidP="00A93123">
      <w:pPr>
        <w:jc w:val="both"/>
        <w:rPr>
          <w:rFonts w:asciiTheme="majorHAnsi" w:hAnsiTheme="majorHAnsi" w:cstheme="majorHAnsi"/>
          <w:i/>
          <w:iCs/>
          <w:lang w:val="pl-PL"/>
        </w:rPr>
      </w:pPr>
      <w:r w:rsidRPr="00DA6E73">
        <w:rPr>
          <w:rFonts w:asciiTheme="majorHAnsi" w:hAnsiTheme="majorHAnsi" w:cstheme="majorHAnsi"/>
          <w:b/>
          <w:i/>
          <w:iCs/>
          <w:lang w:val="pl-PL"/>
        </w:rPr>
        <w:t>Kamery (łącznie 17 szt. nowych kamer + 8 szt. istniejących):</w:t>
      </w:r>
    </w:p>
    <w:p w14:paraId="6F999363" w14:textId="010477F8" w:rsidR="00D600C2" w:rsidRPr="00E37291" w:rsidRDefault="006F1008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b/>
          <w:color w:val="1E1E1E"/>
          <w:lang w:val="pl-PL"/>
        </w:rPr>
        <w:t>Nowe k</w:t>
      </w:r>
      <w:r w:rsidR="00D7266F" w:rsidRPr="00E37291">
        <w:rPr>
          <w:rFonts w:asciiTheme="majorHAnsi" w:hAnsiTheme="majorHAnsi" w:cstheme="majorHAnsi"/>
          <w:b/>
          <w:color w:val="1E1E1E"/>
          <w:lang w:val="pl-PL"/>
        </w:rPr>
        <w:t xml:space="preserve">amery zewnętrzne (2 szt.): </w:t>
      </w:r>
      <w:r w:rsidR="00D7266F" w:rsidRPr="00E37291">
        <w:rPr>
          <w:rFonts w:asciiTheme="majorHAnsi" w:hAnsiTheme="majorHAnsi" w:cstheme="majorHAnsi"/>
          <w:lang w:val="pl-PL"/>
        </w:rPr>
        <w:t>Kamery kopułowe lub tubowe min. 4 MPx ze stałą ogniskową 2,8 mm w obudowie dostosowanej do pracy na zewnątrz wraz z ewentualnymi adapterami montażowymi.</w:t>
      </w:r>
    </w:p>
    <w:p w14:paraId="71B83D77" w14:textId="2F441D38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Integracja kamer istniejących: </w:t>
      </w:r>
      <w:r w:rsidRPr="00E37291">
        <w:rPr>
          <w:rFonts w:asciiTheme="majorHAnsi" w:hAnsiTheme="majorHAnsi" w:cstheme="majorHAnsi"/>
          <w:lang w:val="pl-PL"/>
        </w:rPr>
        <w:t>Wpięcie 8 istniejących kamer zewnętrznych</w:t>
      </w:r>
      <w:r w:rsidR="006A65AE" w:rsidRPr="00E37291">
        <w:rPr>
          <w:rFonts w:asciiTheme="majorHAnsi" w:hAnsiTheme="majorHAnsi" w:cstheme="majorHAnsi"/>
          <w:lang w:val="pl-PL"/>
        </w:rPr>
        <w:t xml:space="preserve"> </w:t>
      </w:r>
      <w:bookmarkStart w:id="1" w:name="_Hlk240453764"/>
      <w:r w:rsidR="00F6245A">
        <w:rPr>
          <w:rFonts w:asciiTheme="majorHAnsi" w:hAnsiTheme="majorHAnsi" w:cstheme="majorHAnsi"/>
          <w:lang w:val="pl-PL"/>
        </w:rPr>
        <w:t xml:space="preserve">– </w:t>
      </w:r>
      <w:bookmarkStart w:id="2" w:name="_Hlk241052716"/>
      <w:r w:rsidR="00F6245A">
        <w:rPr>
          <w:rFonts w:asciiTheme="majorHAnsi" w:hAnsiTheme="majorHAnsi" w:cstheme="majorHAnsi"/>
          <w:lang w:val="pl-PL"/>
        </w:rPr>
        <w:t>BCS w technologii IP o rozdzielczości 8Mpx</w:t>
      </w:r>
      <w:bookmarkEnd w:id="2"/>
      <w:r w:rsidR="00F6245A">
        <w:rPr>
          <w:rFonts w:asciiTheme="majorHAnsi" w:hAnsiTheme="majorHAnsi" w:cstheme="majorHAnsi"/>
          <w:lang w:val="pl-PL"/>
        </w:rPr>
        <w:t>.</w:t>
      </w:r>
      <w:bookmarkEnd w:id="1"/>
      <w:r w:rsidR="00DE6CAE" w:rsidRPr="00E37291">
        <w:rPr>
          <w:rFonts w:asciiTheme="majorHAnsi" w:hAnsiTheme="majorHAnsi" w:cstheme="majorHAnsi"/>
          <w:lang w:val="pl-PL"/>
        </w:rPr>
        <w:t xml:space="preserve"> </w:t>
      </w:r>
    </w:p>
    <w:p w14:paraId="441AEBDA" w14:textId="60585EB0" w:rsidR="00D600C2" w:rsidRPr="00E37291" w:rsidRDefault="006F1008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b/>
          <w:color w:val="1E1E1E"/>
          <w:lang w:val="pl-PL"/>
        </w:rPr>
        <w:t>Nowe k</w:t>
      </w:r>
      <w:r w:rsidR="00D7266F" w:rsidRPr="00E37291">
        <w:rPr>
          <w:rFonts w:asciiTheme="majorHAnsi" w:hAnsiTheme="majorHAnsi" w:cstheme="majorHAnsi"/>
          <w:b/>
          <w:color w:val="1E1E1E"/>
          <w:lang w:val="pl-PL"/>
        </w:rPr>
        <w:t xml:space="preserve">amery wewnętrzne (15 szt.): </w:t>
      </w:r>
      <w:r w:rsidR="00D7266F" w:rsidRPr="00E37291">
        <w:rPr>
          <w:rFonts w:asciiTheme="majorHAnsi" w:hAnsiTheme="majorHAnsi" w:cstheme="majorHAnsi"/>
          <w:lang w:val="pl-PL"/>
        </w:rPr>
        <w:t>Montaż 15 szt. kamer wewnętrznych kopułowych min. 4 MPx, w tym:</w:t>
      </w:r>
    </w:p>
    <w:p w14:paraId="57D6DA25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lang w:val="pl-PL"/>
        </w:rPr>
        <w:t>• 7 szt. kamer z ogniskową regulowaną od 2,8 do 12 mm /korytarze/.</w:t>
      </w:r>
    </w:p>
    <w:p w14:paraId="687B9003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lang w:val="pl-PL"/>
        </w:rPr>
        <w:t>• 8 szt. kamer ze stałą ogniskową około 2,8 mm /węzły komunikacyjne/.</w:t>
      </w:r>
    </w:p>
    <w:p w14:paraId="6750A35F" w14:textId="51813E2C" w:rsidR="00D600C2" w:rsidRPr="009967AC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color w:val="auto"/>
          <w:lang w:val="pl-PL"/>
        </w:rPr>
      </w:pPr>
      <w:r w:rsidRPr="009967AC">
        <w:rPr>
          <w:rFonts w:asciiTheme="majorHAnsi" w:hAnsiTheme="majorHAnsi" w:cstheme="majorHAnsi"/>
          <w:b/>
          <w:color w:val="auto"/>
          <w:lang w:val="pl-PL"/>
        </w:rPr>
        <w:t xml:space="preserve">Infrastruktura towarzysząca: </w:t>
      </w:r>
      <w:r w:rsidRPr="009967AC">
        <w:rPr>
          <w:rFonts w:asciiTheme="majorHAnsi" w:hAnsiTheme="majorHAnsi" w:cstheme="majorHAnsi"/>
          <w:color w:val="auto"/>
          <w:lang w:val="pl-PL"/>
        </w:rPr>
        <w:t>Montaż zasilaczy lub switchy PoE (w zależności od wybranej technologii) oraz ułożenie</w:t>
      </w:r>
      <w:r w:rsidR="001D2396" w:rsidRPr="009967AC">
        <w:rPr>
          <w:rFonts w:asciiTheme="majorHAnsi" w:hAnsiTheme="majorHAnsi" w:cstheme="majorHAnsi"/>
          <w:color w:val="auto"/>
          <w:lang w:val="pl-PL"/>
        </w:rPr>
        <w:t xml:space="preserve"> ewentualnej </w:t>
      </w:r>
      <w:r w:rsidRPr="009967AC">
        <w:rPr>
          <w:rFonts w:asciiTheme="majorHAnsi" w:hAnsiTheme="majorHAnsi" w:cstheme="majorHAnsi"/>
          <w:color w:val="auto"/>
          <w:lang w:val="pl-PL"/>
        </w:rPr>
        <w:t>nowej instalacji/okablowania do kamer.</w:t>
      </w:r>
    </w:p>
    <w:p w14:paraId="1B985D03" w14:textId="48A6C46F" w:rsidR="00D600C2" w:rsidRPr="0084557A" w:rsidRDefault="00D7266F" w:rsidP="00A93123">
      <w:pPr>
        <w:keepNext/>
        <w:spacing w:before="200"/>
        <w:jc w:val="both"/>
        <w:rPr>
          <w:rFonts w:asciiTheme="majorHAnsi" w:hAnsiTheme="majorHAnsi" w:cstheme="majorHAnsi"/>
          <w:lang w:val="pl-PL"/>
        </w:rPr>
      </w:pPr>
      <w:r w:rsidRPr="0084557A">
        <w:rPr>
          <w:rFonts w:asciiTheme="majorHAnsi" w:hAnsiTheme="majorHAnsi" w:cstheme="majorHAnsi"/>
          <w:b/>
          <w:color w:val="2F5496"/>
          <w:lang w:val="pl-PL"/>
        </w:rPr>
        <w:t xml:space="preserve">2. </w:t>
      </w:r>
      <w:r w:rsidR="005958A6" w:rsidRPr="0084557A">
        <w:rPr>
          <w:rFonts w:asciiTheme="majorHAnsi" w:hAnsiTheme="majorHAnsi" w:cstheme="majorHAnsi"/>
          <w:b/>
          <w:color w:val="2F5496"/>
          <w:lang w:val="pl-PL"/>
        </w:rPr>
        <w:t>System sygnalizacji włamania i napadu (SSWN)</w:t>
      </w:r>
    </w:p>
    <w:p w14:paraId="3F350C57" w14:textId="77777777" w:rsidR="00D600C2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Centrala alarmowa: </w:t>
      </w:r>
      <w:r w:rsidRPr="00E37291">
        <w:rPr>
          <w:rFonts w:asciiTheme="majorHAnsi" w:hAnsiTheme="majorHAnsi" w:cstheme="majorHAnsi"/>
          <w:lang w:val="pl-PL"/>
        </w:rPr>
        <w:t>Do budowy systemu zostanie wykorzystana istniejąca centrala SATEL INTEGRA 256.</w:t>
      </w:r>
    </w:p>
    <w:p w14:paraId="0411EF57" w14:textId="242F7171" w:rsidR="00211C1E" w:rsidRPr="00372373" w:rsidRDefault="00211C1E" w:rsidP="00211C1E">
      <w:pPr>
        <w:pStyle w:val="Listapunktowana"/>
        <w:spacing w:after="60"/>
        <w:jc w:val="both"/>
        <w:rPr>
          <w:rFonts w:asciiTheme="majorHAnsi" w:hAnsiTheme="majorHAnsi" w:cstheme="majorHAnsi"/>
          <w:color w:val="auto"/>
          <w:lang w:val="pl-PL"/>
        </w:rPr>
      </w:pPr>
      <w:r w:rsidRPr="00372373">
        <w:rPr>
          <w:rFonts w:asciiTheme="majorHAnsi" w:hAnsiTheme="majorHAnsi" w:cstheme="majorHAnsi"/>
          <w:b/>
          <w:color w:val="auto"/>
          <w:lang w:val="pl-PL"/>
        </w:rPr>
        <w:t xml:space="preserve">Komunikacja zdalna: </w:t>
      </w:r>
      <w:r w:rsidRPr="00372373">
        <w:rPr>
          <w:rFonts w:asciiTheme="majorHAnsi" w:hAnsiTheme="majorHAnsi" w:cstheme="majorHAnsi"/>
          <w:color w:val="auto"/>
          <w:lang w:val="pl-PL"/>
        </w:rPr>
        <w:t>Montaż modułu ETHM i konfiguracja połączenia zdalnego.</w:t>
      </w:r>
    </w:p>
    <w:p w14:paraId="71272DAF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Detekcja: </w:t>
      </w:r>
      <w:r w:rsidRPr="00E37291">
        <w:rPr>
          <w:rFonts w:asciiTheme="majorHAnsi" w:hAnsiTheme="majorHAnsi" w:cstheme="majorHAnsi"/>
          <w:lang w:val="pl-PL"/>
        </w:rPr>
        <w:t>Montaż 21 szt. czujek ruchu PIR do ochrony korytarzy i ciągów komunikacyjnych na wszystkich kondygnacjach budynku.</w:t>
      </w:r>
    </w:p>
    <w:p w14:paraId="071088BD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Struktura: </w:t>
      </w:r>
      <w:r w:rsidRPr="00E37291">
        <w:rPr>
          <w:rFonts w:asciiTheme="majorHAnsi" w:hAnsiTheme="majorHAnsi" w:cstheme="majorHAnsi"/>
          <w:lang w:val="pl-PL"/>
        </w:rPr>
        <w:t>Podział systemu na 2 strefy.</w:t>
      </w:r>
    </w:p>
    <w:p w14:paraId="205A7F5F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Sterowanie: </w:t>
      </w:r>
      <w:r w:rsidRPr="00E37291">
        <w:rPr>
          <w:rFonts w:asciiTheme="majorHAnsi" w:hAnsiTheme="majorHAnsi" w:cstheme="majorHAnsi"/>
          <w:lang w:val="pl-PL"/>
        </w:rPr>
        <w:t>Montaż klawiatury/manipulatora LCD na portierni oraz 2 szt. klawiatur/manipulatorów strefowych przy wejściach do budynku.</w:t>
      </w:r>
    </w:p>
    <w:p w14:paraId="4AD528A4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Konfiguracja: </w:t>
      </w:r>
      <w:r w:rsidRPr="00E37291">
        <w:rPr>
          <w:rFonts w:asciiTheme="majorHAnsi" w:hAnsiTheme="majorHAnsi" w:cstheme="majorHAnsi"/>
          <w:lang w:val="pl-PL"/>
        </w:rPr>
        <w:t>Konfiguracja systemu zgodnie z wymaganiami użytkownika.</w:t>
      </w:r>
    </w:p>
    <w:p w14:paraId="6E850034" w14:textId="77777777" w:rsidR="00D600C2" w:rsidRPr="00E37291" w:rsidRDefault="00D7266F" w:rsidP="00A93123">
      <w:pPr>
        <w:keepNext/>
        <w:spacing w:before="200"/>
        <w:jc w:val="both"/>
        <w:rPr>
          <w:rFonts w:asciiTheme="majorHAnsi" w:hAnsiTheme="majorHAnsi" w:cstheme="majorHAnsi"/>
        </w:rPr>
      </w:pPr>
      <w:r w:rsidRPr="00E37291">
        <w:rPr>
          <w:rFonts w:asciiTheme="majorHAnsi" w:hAnsiTheme="majorHAnsi" w:cstheme="majorHAnsi"/>
          <w:b/>
          <w:color w:val="2F5496"/>
        </w:rPr>
        <w:lastRenderedPageBreak/>
        <w:t>3. System kontroli dostępu KD</w:t>
      </w:r>
    </w:p>
    <w:p w14:paraId="7F65C8EB" w14:textId="45E4F6E5" w:rsidR="00D600C2" w:rsidRPr="00F6245A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color w:val="auto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Obsługa przejścia: </w:t>
      </w:r>
      <w:r w:rsidRPr="00E37291">
        <w:rPr>
          <w:rFonts w:asciiTheme="majorHAnsi" w:hAnsiTheme="majorHAnsi" w:cstheme="majorHAnsi"/>
          <w:lang w:val="pl-PL"/>
        </w:rPr>
        <w:t>Uruchomienie istniejących lub montaż nowych czytników do sterowania bramką wejściową zainstalowaną przy portierni wraz z dostarczeniem i zaprogramowaniem wymaganej ilości kart lub breloków zbliżeniowych</w:t>
      </w:r>
      <w:r w:rsidR="000846D5" w:rsidRPr="00E37291">
        <w:rPr>
          <w:rFonts w:asciiTheme="majorHAnsi" w:hAnsiTheme="majorHAnsi" w:cstheme="majorHAnsi"/>
          <w:lang w:val="pl-PL"/>
        </w:rPr>
        <w:t xml:space="preserve"> </w:t>
      </w:r>
      <w:r w:rsidR="000846D5" w:rsidRPr="009967AC">
        <w:rPr>
          <w:rFonts w:asciiTheme="majorHAnsi" w:hAnsiTheme="majorHAnsi" w:cstheme="majorHAnsi"/>
          <w:color w:val="auto"/>
          <w:lang w:val="pl-PL"/>
        </w:rPr>
        <w:t>(</w:t>
      </w:r>
      <w:r w:rsidR="009967AC" w:rsidRPr="009967AC">
        <w:rPr>
          <w:rFonts w:asciiTheme="majorHAnsi" w:hAnsiTheme="majorHAnsi" w:cstheme="majorHAnsi"/>
          <w:color w:val="auto"/>
          <w:lang w:val="pl-PL"/>
        </w:rPr>
        <w:t xml:space="preserve">70 </w:t>
      </w:r>
      <w:r w:rsidR="000846D5" w:rsidRPr="009967AC">
        <w:rPr>
          <w:rFonts w:asciiTheme="majorHAnsi" w:hAnsiTheme="majorHAnsi" w:cstheme="majorHAnsi"/>
          <w:color w:val="auto"/>
          <w:lang w:val="pl-PL"/>
        </w:rPr>
        <w:t>sztuk</w:t>
      </w:r>
      <w:r w:rsidR="000846D5" w:rsidRPr="00E37291">
        <w:rPr>
          <w:rFonts w:asciiTheme="majorHAnsi" w:hAnsiTheme="majorHAnsi" w:cstheme="majorHAnsi"/>
          <w:lang w:val="pl-PL"/>
        </w:rPr>
        <w:t>).</w:t>
      </w:r>
      <w:r w:rsidR="00382AA2">
        <w:rPr>
          <w:rFonts w:asciiTheme="majorHAnsi" w:hAnsiTheme="majorHAnsi" w:cstheme="majorHAnsi"/>
          <w:lang w:val="pl-PL"/>
        </w:rPr>
        <w:t xml:space="preserve"> </w:t>
      </w:r>
      <w:r w:rsidR="0084557A" w:rsidRPr="00F6245A">
        <w:rPr>
          <w:rFonts w:asciiTheme="majorHAnsi" w:hAnsiTheme="majorHAnsi" w:cstheme="majorHAnsi"/>
          <w:color w:val="auto"/>
          <w:lang w:val="pl-PL"/>
        </w:rPr>
        <w:t>Czytniki zbliżeniowe w technologii 125kHz zintegrowane z centralą alarmową INTEGRA.</w:t>
      </w:r>
      <w:r w:rsidR="000846D5" w:rsidRPr="00F6245A">
        <w:rPr>
          <w:rFonts w:asciiTheme="majorHAnsi" w:hAnsiTheme="majorHAnsi" w:cstheme="majorHAnsi"/>
          <w:color w:val="auto"/>
          <w:lang w:val="pl-PL"/>
        </w:rPr>
        <w:t xml:space="preserve"> </w:t>
      </w:r>
    </w:p>
    <w:p w14:paraId="7ED9CD4A" w14:textId="4E7AD45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Uporządkowanie infrastruktury: </w:t>
      </w:r>
      <w:r w:rsidRPr="00E37291">
        <w:rPr>
          <w:rFonts w:asciiTheme="majorHAnsi" w:hAnsiTheme="majorHAnsi" w:cstheme="majorHAnsi"/>
          <w:lang w:val="pl-PL"/>
        </w:rPr>
        <w:t>Dezaktywacja lub demontaż (po uzgodnieniu z Administratorem budynku) zbędnych urządzeń KD (czytniki, zwory, przyciski etc.</w:t>
      </w:r>
      <w:r w:rsidR="009967AC">
        <w:rPr>
          <w:rFonts w:asciiTheme="majorHAnsi" w:hAnsiTheme="majorHAnsi" w:cstheme="majorHAnsi"/>
          <w:lang w:val="pl-PL"/>
        </w:rPr>
        <w:t xml:space="preserve"> – 8 elementów</w:t>
      </w:r>
      <w:r w:rsidRPr="00E37291">
        <w:rPr>
          <w:rFonts w:asciiTheme="majorHAnsi" w:hAnsiTheme="majorHAnsi" w:cstheme="majorHAnsi"/>
          <w:lang w:val="pl-PL"/>
        </w:rPr>
        <w:t>).</w:t>
      </w:r>
    </w:p>
    <w:p w14:paraId="04A57BB5" w14:textId="26822C6E" w:rsidR="00D600C2" w:rsidRPr="00E37291" w:rsidRDefault="00D7266F" w:rsidP="00A93123">
      <w:pPr>
        <w:keepNext/>
        <w:spacing w:before="280" w:after="12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B365D"/>
          <w:lang w:val="pl-PL"/>
        </w:rPr>
        <w:t>ZADANIE NR 2</w:t>
      </w:r>
      <w:r w:rsidR="0030035D" w:rsidRPr="00E37291">
        <w:rPr>
          <w:rFonts w:asciiTheme="majorHAnsi" w:hAnsiTheme="majorHAnsi" w:cstheme="majorHAnsi"/>
          <w:b/>
          <w:color w:val="1B365D"/>
          <w:lang w:val="pl-PL"/>
        </w:rPr>
        <w:t xml:space="preserve"> – obiekt ul. Cystersów 18, Kraków</w:t>
      </w:r>
    </w:p>
    <w:p w14:paraId="5B8790EA" w14:textId="77777777" w:rsidR="00D600C2" w:rsidRPr="00E37291" w:rsidRDefault="00D7266F" w:rsidP="00A93123">
      <w:pPr>
        <w:keepNext/>
        <w:spacing w:before="20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2F5496"/>
          <w:lang w:val="pl-PL"/>
        </w:rPr>
        <w:t>1. System telewizji dozorowej CCTV</w:t>
      </w:r>
    </w:p>
    <w:p w14:paraId="65A87A88" w14:textId="19165348" w:rsidR="00606A6B" w:rsidRDefault="00606A6B" w:rsidP="00A93123">
      <w:pPr>
        <w:jc w:val="both"/>
        <w:rPr>
          <w:rFonts w:asciiTheme="majorHAnsi" w:hAnsiTheme="majorHAnsi" w:cstheme="majorHAnsi"/>
          <w:lang w:val="pl-PL"/>
        </w:rPr>
      </w:pPr>
      <w:r w:rsidRPr="00606A6B">
        <w:rPr>
          <w:rFonts w:asciiTheme="majorHAnsi" w:hAnsiTheme="majorHAnsi" w:cstheme="majorHAnsi"/>
          <w:lang w:val="pl-PL"/>
        </w:rPr>
        <w:t xml:space="preserve">Dostawa i montaż </w:t>
      </w:r>
      <w:r w:rsidR="00270279">
        <w:rPr>
          <w:rFonts w:asciiTheme="majorHAnsi" w:hAnsiTheme="majorHAnsi" w:cstheme="majorHAnsi"/>
          <w:lang w:val="pl-PL"/>
        </w:rPr>
        <w:t>1</w:t>
      </w:r>
      <w:r w:rsidRPr="00606A6B">
        <w:rPr>
          <w:rFonts w:asciiTheme="majorHAnsi" w:hAnsiTheme="majorHAnsi" w:cstheme="majorHAnsi"/>
          <w:lang w:val="pl-PL"/>
        </w:rPr>
        <w:t xml:space="preserve"> szt. rejestrator</w:t>
      </w:r>
      <w:r w:rsidR="00270279">
        <w:rPr>
          <w:rFonts w:asciiTheme="majorHAnsi" w:hAnsiTheme="majorHAnsi" w:cstheme="majorHAnsi"/>
          <w:lang w:val="pl-PL"/>
        </w:rPr>
        <w:t>a</w:t>
      </w:r>
      <w:r w:rsidRPr="00606A6B">
        <w:rPr>
          <w:rFonts w:asciiTheme="majorHAnsi" w:hAnsiTheme="majorHAnsi" w:cstheme="majorHAnsi"/>
          <w:lang w:val="pl-PL"/>
        </w:rPr>
        <w:t xml:space="preserve"> </w:t>
      </w:r>
      <w:r w:rsidR="00270279">
        <w:rPr>
          <w:rFonts w:asciiTheme="majorHAnsi" w:hAnsiTheme="majorHAnsi" w:cstheme="majorHAnsi"/>
          <w:lang w:val="pl-PL"/>
        </w:rPr>
        <w:t>32</w:t>
      </w:r>
      <w:r w:rsidRPr="00606A6B">
        <w:rPr>
          <w:rFonts w:asciiTheme="majorHAnsi" w:hAnsiTheme="majorHAnsi" w:cstheme="majorHAnsi"/>
          <w:lang w:val="pl-PL"/>
        </w:rPr>
        <w:t>-kanałow</w:t>
      </w:r>
      <w:r w:rsidR="00270279">
        <w:rPr>
          <w:rFonts w:asciiTheme="majorHAnsi" w:hAnsiTheme="majorHAnsi" w:cstheme="majorHAnsi"/>
          <w:lang w:val="pl-PL"/>
        </w:rPr>
        <w:t>ego</w:t>
      </w:r>
      <w:r w:rsidRPr="00606A6B">
        <w:rPr>
          <w:rFonts w:asciiTheme="majorHAnsi" w:hAnsiTheme="majorHAnsi" w:cstheme="majorHAnsi"/>
          <w:lang w:val="pl-PL"/>
        </w:rPr>
        <w:t xml:space="preserve"> obsługując</w:t>
      </w:r>
      <w:r w:rsidR="00270279">
        <w:rPr>
          <w:rFonts w:asciiTheme="majorHAnsi" w:hAnsiTheme="majorHAnsi" w:cstheme="majorHAnsi"/>
          <w:lang w:val="pl-PL"/>
        </w:rPr>
        <w:t>ego</w:t>
      </w:r>
      <w:r w:rsidRPr="00606A6B">
        <w:rPr>
          <w:rFonts w:asciiTheme="majorHAnsi" w:hAnsiTheme="majorHAnsi" w:cstheme="majorHAnsi"/>
          <w:lang w:val="pl-PL"/>
        </w:rPr>
        <w:t xml:space="preserve"> technologie AHD, HDCVI, TVI, CVBS oraz IP. Rejestrator należy zamontować w </w:t>
      </w:r>
      <w:r>
        <w:rPr>
          <w:rFonts w:asciiTheme="majorHAnsi" w:hAnsiTheme="majorHAnsi" w:cstheme="majorHAnsi"/>
          <w:lang w:val="pl-PL"/>
        </w:rPr>
        <w:t xml:space="preserve">serwerowni </w:t>
      </w:r>
      <w:r w:rsidRPr="00606A6B">
        <w:rPr>
          <w:rFonts w:asciiTheme="majorHAnsi" w:hAnsiTheme="majorHAnsi" w:cstheme="majorHAnsi"/>
          <w:lang w:val="pl-PL"/>
        </w:rPr>
        <w:t xml:space="preserve">zlokalizowanej na </w:t>
      </w:r>
      <w:r>
        <w:rPr>
          <w:rFonts w:asciiTheme="majorHAnsi" w:hAnsiTheme="majorHAnsi" w:cstheme="majorHAnsi"/>
          <w:lang w:val="pl-PL"/>
        </w:rPr>
        <w:t xml:space="preserve">parterze </w:t>
      </w:r>
      <w:r w:rsidRPr="00606A6B">
        <w:rPr>
          <w:rFonts w:asciiTheme="majorHAnsi" w:hAnsiTheme="majorHAnsi" w:cstheme="majorHAnsi"/>
          <w:lang w:val="pl-PL"/>
        </w:rPr>
        <w:t xml:space="preserve">z ewentualnym wykorzystaniem istniejącego okablowania. </w:t>
      </w:r>
    </w:p>
    <w:p w14:paraId="7D4D6EC4" w14:textId="35CA9179" w:rsidR="00D600C2" w:rsidRDefault="00D7266F" w:rsidP="00A93123">
      <w:pPr>
        <w:jc w:val="both"/>
        <w:rPr>
          <w:rFonts w:asciiTheme="majorHAnsi" w:hAnsiTheme="majorHAnsi" w:cstheme="majorHAnsi"/>
          <w:b/>
          <w:i/>
        </w:rPr>
      </w:pPr>
      <w:r w:rsidRPr="00E37291">
        <w:rPr>
          <w:rFonts w:asciiTheme="majorHAnsi" w:hAnsiTheme="majorHAnsi" w:cstheme="majorHAnsi"/>
          <w:b/>
          <w:i/>
        </w:rPr>
        <w:t>Wymagane minimalne parametry rejestrator</w:t>
      </w:r>
      <w:r w:rsidR="005958A6">
        <w:rPr>
          <w:rFonts w:asciiTheme="majorHAnsi" w:hAnsiTheme="majorHAnsi" w:cstheme="majorHAnsi"/>
          <w:b/>
          <w:i/>
        </w:rPr>
        <w:t>ów</w:t>
      </w:r>
      <w:r w:rsidRPr="00E37291">
        <w:rPr>
          <w:rFonts w:asciiTheme="majorHAnsi" w:hAnsiTheme="majorHAnsi" w:cstheme="majorHAnsi"/>
          <w:b/>
          <w:i/>
        </w:rPr>
        <w:t>:</w:t>
      </w:r>
    </w:p>
    <w:p w14:paraId="7944E51F" w14:textId="236E36C8" w:rsidR="00DA6E73" w:rsidRDefault="00D7266F" w:rsidP="00DA6E73">
      <w:pPr>
        <w:pStyle w:val="Listapunktowana"/>
        <w:numPr>
          <w:ilvl w:val="0"/>
          <w:numId w:val="11"/>
        </w:numPr>
        <w:spacing w:after="60"/>
        <w:ind w:left="284"/>
        <w:jc w:val="both"/>
        <w:rPr>
          <w:rFonts w:asciiTheme="majorHAnsi" w:hAnsiTheme="majorHAnsi" w:cstheme="majorHAnsi"/>
          <w:lang w:val="pl-PL"/>
        </w:rPr>
      </w:pPr>
      <w:r w:rsidRPr="00DA6E73">
        <w:rPr>
          <w:rFonts w:asciiTheme="majorHAnsi" w:hAnsiTheme="majorHAnsi" w:cstheme="majorHAnsi"/>
          <w:b/>
          <w:color w:val="1E1E1E"/>
          <w:lang w:val="pl-PL"/>
        </w:rPr>
        <w:t xml:space="preserve">Rozdzielczość i </w:t>
      </w:r>
      <w:r w:rsidR="00EF044F" w:rsidRPr="00DA6E73">
        <w:rPr>
          <w:rFonts w:asciiTheme="majorHAnsi" w:hAnsiTheme="majorHAnsi" w:cstheme="majorHAnsi"/>
          <w:b/>
          <w:color w:val="1E1E1E"/>
          <w:lang w:val="pl-PL"/>
        </w:rPr>
        <w:t>ilość klatek</w:t>
      </w:r>
      <w:r w:rsidRPr="00DA6E73">
        <w:rPr>
          <w:rFonts w:asciiTheme="majorHAnsi" w:hAnsiTheme="majorHAnsi" w:cstheme="majorHAnsi"/>
          <w:b/>
          <w:color w:val="1E1E1E"/>
          <w:lang w:val="pl-PL"/>
        </w:rPr>
        <w:t xml:space="preserve">: </w:t>
      </w:r>
      <w:r w:rsidRPr="00DA6E73">
        <w:rPr>
          <w:rFonts w:asciiTheme="majorHAnsi" w:hAnsiTheme="majorHAnsi" w:cstheme="majorHAnsi"/>
          <w:lang w:val="pl-PL"/>
        </w:rPr>
        <w:t xml:space="preserve">Obsługiwana rozdzielczość min. </w:t>
      </w:r>
      <w:r w:rsidR="00F6245A">
        <w:rPr>
          <w:rFonts w:asciiTheme="majorHAnsi" w:hAnsiTheme="majorHAnsi" w:cstheme="majorHAnsi"/>
          <w:lang w:val="pl-PL"/>
        </w:rPr>
        <w:t>8</w:t>
      </w:r>
      <w:r w:rsidRPr="00DA6E73">
        <w:rPr>
          <w:rFonts w:asciiTheme="majorHAnsi" w:hAnsiTheme="majorHAnsi" w:cstheme="majorHAnsi"/>
          <w:lang w:val="pl-PL"/>
        </w:rPr>
        <w:t xml:space="preserve"> MPx przy ilości klatek 15/s.</w:t>
      </w:r>
    </w:p>
    <w:p w14:paraId="6DDB41FF" w14:textId="38C85A81" w:rsidR="00DA6E73" w:rsidRPr="00DA6E73" w:rsidRDefault="00D7266F" w:rsidP="00DA6E73">
      <w:pPr>
        <w:pStyle w:val="Listapunktowana"/>
        <w:numPr>
          <w:ilvl w:val="0"/>
          <w:numId w:val="11"/>
        </w:numPr>
        <w:spacing w:after="60"/>
        <w:ind w:left="284"/>
        <w:jc w:val="both"/>
        <w:rPr>
          <w:rFonts w:asciiTheme="majorHAnsi" w:hAnsiTheme="majorHAnsi" w:cstheme="majorHAnsi"/>
          <w:lang w:val="pl-PL"/>
        </w:rPr>
      </w:pPr>
      <w:r w:rsidRPr="00DA6E73">
        <w:rPr>
          <w:rFonts w:asciiTheme="majorHAnsi" w:hAnsiTheme="majorHAnsi" w:cstheme="majorHAnsi"/>
          <w:b/>
          <w:color w:val="1E1E1E"/>
          <w:lang w:val="pl-PL"/>
        </w:rPr>
        <w:t xml:space="preserve">Wyjście wideo: </w:t>
      </w:r>
      <w:r w:rsidRPr="00DA6E73">
        <w:rPr>
          <w:rFonts w:asciiTheme="majorHAnsi" w:hAnsiTheme="majorHAnsi" w:cstheme="majorHAnsi"/>
          <w:lang w:val="pl-PL"/>
        </w:rPr>
        <w:t>Wyjście HDMI 4K.</w:t>
      </w:r>
    </w:p>
    <w:p w14:paraId="03135638" w14:textId="4A8F1311" w:rsidR="00DA6E73" w:rsidRPr="00DA6E73" w:rsidRDefault="00D7266F" w:rsidP="00DA6E73">
      <w:pPr>
        <w:pStyle w:val="Listapunktowana"/>
        <w:numPr>
          <w:ilvl w:val="0"/>
          <w:numId w:val="11"/>
        </w:numPr>
        <w:spacing w:after="60"/>
        <w:ind w:left="284"/>
        <w:jc w:val="both"/>
        <w:rPr>
          <w:rFonts w:asciiTheme="majorHAnsi" w:hAnsiTheme="majorHAnsi" w:cstheme="majorHAnsi"/>
          <w:lang w:val="pl-PL"/>
        </w:rPr>
      </w:pPr>
      <w:r w:rsidRPr="00DA6E73">
        <w:rPr>
          <w:rFonts w:asciiTheme="majorHAnsi" w:hAnsiTheme="majorHAnsi" w:cstheme="majorHAnsi"/>
          <w:b/>
          <w:color w:val="1E1E1E"/>
          <w:lang w:val="pl-PL"/>
        </w:rPr>
        <w:t xml:space="preserve">Pojemność dyskowa: </w:t>
      </w:r>
      <w:r w:rsidRPr="00DA6E73">
        <w:rPr>
          <w:rFonts w:asciiTheme="majorHAnsi" w:hAnsiTheme="majorHAnsi" w:cstheme="majorHAnsi"/>
          <w:lang w:val="pl-PL"/>
        </w:rPr>
        <w:t xml:space="preserve">Obsługa </w:t>
      </w:r>
      <w:r w:rsidR="00270279" w:rsidRPr="00DA6E73">
        <w:rPr>
          <w:rFonts w:asciiTheme="majorHAnsi" w:hAnsiTheme="majorHAnsi" w:cstheme="majorHAnsi"/>
          <w:lang w:val="pl-PL"/>
        </w:rPr>
        <w:t xml:space="preserve">min. </w:t>
      </w:r>
      <w:r w:rsidRPr="00DA6E73">
        <w:rPr>
          <w:rFonts w:asciiTheme="majorHAnsi" w:hAnsiTheme="majorHAnsi" w:cstheme="majorHAnsi"/>
          <w:lang w:val="pl-PL"/>
        </w:rPr>
        <w:t xml:space="preserve">2 dysków </w:t>
      </w:r>
      <w:r w:rsidR="00270279" w:rsidRPr="00DA6E73">
        <w:rPr>
          <w:rFonts w:asciiTheme="majorHAnsi" w:hAnsiTheme="majorHAnsi" w:cstheme="majorHAnsi"/>
          <w:lang w:val="pl-PL"/>
        </w:rPr>
        <w:t>o łącznej pojemności min.</w:t>
      </w:r>
      <w:r w:rsidRPr="00DA6E73">
        <w:rPr>
          <w:rFonts w:asciiTheme="majorHAnsi" w:hAnsiTheme="majorHAnsi" w:cstheme="majorHAnsi"/>
          <w:lang w:val="pl-PL"/>
        </w:rPr>
        <w:t xml:space="preserve"> 32 TB</w:t>
      </w:r>
      <w:r w:rsidR="00270279" w:rsidRPr="00DA6E73">
        <w:rPr>
          <w:rFonts w:asciiTheme="majorHAnsi" w:hAnsiTheme="majorHAnsi" w:cstheme="majorHAnsi"/>
          <w:lang w:val="pl-PL"/>
        </w:rPr>
        <w:t xml:space="preserve">, ponadto rejestrator winien </w:t>
      </w:r>
      <w:r w:rsidRPr="00DA6E73">
        <w:rPr>
          <w:rFonts w:asciiTheme="majorHAnsi" w:hAnsiTheme="majorHAnsi" w:cstheme="majorHAnsi"/>
          <w:lang w:val="pl-PL"/>
        </w:rPr>
        <w:t>umożliwia</w:t>
      </w:r>
      <w:r w:rsidR="00DA6E73" w:rsidRPr="00DA6E73">
        <w:rPr>
          <w:rFonts w:asciiTheme="majorHAnsi" w:hAnsiTheme="majorHAnsi" w:cstheme="majorHAnsi"/>
          <w:lang w:val="pl-PL"/>
        </w:rPr>
        <w:t>ć</w:t>
      </w:r>
      <w:r w:rsidRPr="00DA6E73">
        <w:rPr>
          <w:rFonts w:asciiTheme="majorHAnsi" w:hAnsiTheme="majorHAnsi" w:cstheme="majorHAnsi"/>
          <w:lang w:val="pl-PL"/>
        </w:rPr>
        <w:t xml:space="preserve"> archiwizację nagrań </w:t>
      </w:r>
      <w:r w:rsidR="00270279" w:rsidRPr="00DA6E73">
        <w:rPr>
          <w:rFonts w:asciiTheme="majorHAnsi" w:hAnsiTheme="majorHAnsi" w:cstheme="majorHAnsi"/>
          <w:lang w:val="pl-PL"/>
        </w:rPr>
        <w:t xml:space="preserve">ze wszystkich kamer </w:t>
      </w:r>
      <w:r w:rsidRPr="00DA6E73">
        <w:rPr>
          <w:rFonts w:asciiTheme="majorHAnsi" w:hAnsiTheme="majorHAnsi" w:cstheme="majorHAnsi"/>
          <w:lang w:val="pl-PL"/>
        </w:rPr>
        <w:t>przez minimum 30 dni.</w:t>
      </w:r>
    </w:p>
    <w:p w14:paraId="64E34932" w14:textId="6603A339" w:rsidR="00212398" w:rsidRPr="00F6245A" w:rsidRDefault="00DA6E73" w:rsidP="00212398">
      <w:pPr>
        <w:pStyle w:val="Listapunktowana"/>
        <w:spacing w:after="60"/>
        <w:jc w:val="both"/>
        <w:rPr>
          <w:rFonts w:asciiTheme="majorHAnsi" w:hAnsiTheme="majorHAnsi" w:cstheme="majorHAnsi"/>
          <w:color w:val="auto"/>
          <w:lang w:val="pl-PL"/>
        </w:rPr>
      </w:pPr>
      <w:r w:rsidRPr="00DA6E73">
        <w:rPr>
          <w:rFonts w:asciiTheme="majorHAnsi" w:hAnsiTheme="majorHAnsi" w:cstheme="majorHAnsi"/>
          <w:b/>
          <w:color w:val="1E1E1E"/>
          <w:lang w:val="pl-PL"/>
        </w:rPr>
        <w:t>•</w:t>
      </w:r>
      <w:r>
        <w:rPr>
          <w:rFonts w:asciiTheme="majorHAnsi" w:hAnsiTheme="majorHAnsi" w:cstheme="majorHAnsi"/>
          <w:b/>
          <w:color w:val="1E1E1E"/>
          <w:lang w:val="pl-PL"/>
        </w:rPr>
        <w:t xml:space="preserve"> </w:t>
      </w:r>
      <w:r w:rsidRPr="00DA6E73">
        <w:rPr>
          <w:rFonts w:asciiTheme="majorHAnsi" w:hAnsiTheme="majorHAnsi" w:cstheme="majorHAnsi"/>
          <w:b/>
          <w:color w:val="1E1E1E"/>
          <w:lang w:val="pl-PL"/>
        </w:rPr>
        <w:t xml:space="preserve">Monitory: </w:t>
      </w:r>
      <w:r w:rsidRPr="00DA6E73">
        <w:rPr>
          <w:rFonts w:asciiTheme="majorHAnsi" w:hAnsiTheme="majorHAnsi" w:cstheme="majorHAnsi"/>
          <w:bCs/>
          <w:color w:val="1E1E1E"/>
          <w:lang w:val="pl-PL"/>
        </w:rPr>
        <w:t>Dostawa i montaż 1 szt. monitora CCTV o przekątnej min. 23</w:t>
      </w:r>
      <w:r w:rsidR="00F6245A">
        <w:rPr>
          <w:rFonts w:asciiTheme="majorHAnsi" w:hAnsiTheme="majorHAnsi" w:cstheme="majorHAnsi"/>
          <w:bCs/>
          <w:color w:val="1E1E1E"/>
          <w:lang w:val="pl-PL"/>
        </w:rPr>
        <w:t xml:space="preserve">. </w:t>
      </w:r>
      <w:r w:rsidR="00212398" w:rsidRPr="00F6245A">
        <w:rPr>
          <w:rFonts w:asciiTheme="majorHAnsi" w:hAnsiTheme="majorHAnsi" w:cstheme="majorHAnsi"/>
          <w:color w:val="auto"/>
          <w:lang w:val="pl-PL"/>
        </w:rPr>
        <w:t>Należy zapoznać się z możliwością montażu jak największego monitora tak, aby nie utrudniał pracy i nie ograniczał widoczności pracownikowi ochrony obiektu.</w:t>
      </w:r>
    </w:p>
    <w:p w14:paraId="70A34358" w14:textId="7E7C004A" w:rsidR="00DA6E73" w:rsidRDefault="00DA6E73" w:rsidP="00A93123">
      <w:pPr>
        <w:jc w:val="both"/>
        <w:rPr>
          <w:rFonts w:asciiTheme="majorHAnsi" w:hAnsiTheme="majorHAnsi" w:cstheme="majorHAnsi"/>
          <w:b/>
          <w:color w:val="1E1E1E"/>
          <w:lang w:val="pl-PL"/>
        </w:rPr>
      </w:pPr>
    </w:p>
    <w:p w14:paraId="549E9885" w14:textId="6BB97318" w:rsidR="00D600C2" w:rsidRPr="00DA6E73" w:rsidRDefault="00D7266F" w:rsidP="00A93123">
      <w:pPr>
        <w:jc w:val="both"/>
        <w:rPr>
          <w:rFonts w:asciiTheme="majorHAnsi" w:hAnsiTheme="majorHAnsi" w:cstheme="majorHAnsi"/>
          <w:i/>
          <w:iCs/>
          <w:lang w:val="pl-PL"/>
        </w:rPr>
      </w:pPr>
      <w:r w:rsidRPr="00DA6E73">
        <w:rPr>
          <w:rFonts w:asciiTheme="majorHAnsi" w:hAnsiTheme="majorHAnsi" w:cstheme="majorHAnsi"/>
          <w:b/>
          <w:i/>
          <w:iCs/>
          <w:lang w:val="pl-PL"/>
        </w:rPr>
        <w:t xml:space="preserve">Kamery (łącznie 13 szt. nowych kamer + </w:t>
      </w:r>
      <w:r w:rsidR="00323333" w:rsidRPr="00DA6E73">
        <w:rPr>
          <w:rFonts w:asciiTheme="majorHAnsi" w:hAnsiTheme="majorHAnsi" w:cstheme="majorHAnsi"/>
          <w:b/>
          <w:i/>
          <w:iCs/>
          <w:lang w:val="pl-PL"/>
        </w:rPr>
        <w:t>9</w:t>
      </w:r>
      <w:r w:rsidRPr="00DA6E73">
        <w:rPr>
          <w:rFonts w:asciiTheme="majorHAnsi" w:hAnsiTheme="majorHAnsi" w:cstheme="majorHAnsi"/>
          <w:b/>
          <w:i/>
          <w:iCs/>
          <w:lang w:val="pl-PL"/>
        </w:rPr>
        <w:t xml:space="preserve"> szt. istniejąc</w:t>
      </w:r>
      <w:r w:rsidR="00640415">
        <w:rPr>
          <w:rFonts w:asciiTheme="majorHAnsi" w:hAnsiTheme="majorHAnsi" w:cstheme="majorHAnsi"/>
          <w:b/>
          <w:i/>
          <w:iCs/>
          <w:lang w:val="pl-PL"/>
        </w:rPr>
        <w:t>ych</w:t>
      </w:r>
      <w:r w:rsidRPr="00DA6E73">
        <w:rPr>
          <w:rFonts w:asciiTheme="majorHAnsi" w:hAnsiTheme="majorHAnsi" w:cstheme="majorHAnsi"/>
          <w:b/>
          <w:i/>
          <w:iCs/>
          <w:lang w:val="pl-PL"/>
        </w:rPr>
        <w:t>):</w:t>
      </w:r>
    </w:p>
    <w:p w14:paraId="634E0327" w14:textId="4591412E" w:rsidR="00D600C2" w:rsidRPr="009967AC" w:rsidRDefault="006F1008" w:rsidP="00A93123">
      <w:pPr>
        <w:pStyle w:val="Listapunktowana"/>
        <w:spacing w:after="60"/>
        <w:jc w:val="both"/>
        <w:rPr>
          <w:rFonts w:asciiTheme="majorHAnsi" w:hAnsiTheme="majorHAnsi" w:cstheme="majorHAnsi"/>
          <w:color w:val="auto"/>
          <w:lang w:val="pl-PL"/>
        </w:rPr>
      </w:pPr>
      <w:bookmarkStart w:id="3" w:name="_Hlk240538515"/>
      <w:r>
        <w:rPr>
          <w:rFonts w:asciiTheme="majorHAnsi" w:hAnsiTheme="majorHAnsi" w:cstheme="majorHAnsi"/>
          <w:b/>
          <w:color w:val="auto"/>
          <w:lang w:val="pl-PL"/>
        </w:rPr>
        <w:t>Montaż nowej k</w:t>
      </w:r>
      <w:r w:rsidR="00D7266F" w:rsidRPr="009967AC">
        <w:rPr>
          <w:rFonts w:asciiTheme="majorHAnsi" w:hAnsiTheme="majorHAnsi" w:cstheme="majorHAnsi"/>
          <w:b/>
          <w:color w:val="auto"/>
          <w:lang w:val="pl-PL"/>
        </w:rPr>
        <w:t>amer</w:t>
      </w:r>
      <w:r>
        <w:rPr>
          <w:rFonts w:asciiTheme="majorHAnsi" w:hAnsiTheme="majorHAnsi" w:cstheme="majorHAnsi"/>
          <w:b/>
          <w:color w:val="auto"/>
          <w:lang w:val="pl-PL"/>
        </w:rPr>
        <w:t>y</w:t>
      </w:r>
      <w:r w:rsidR="00D7266F" w:rsidRPr="009967AC">
        <w:rPr>
          <w:rFonts w:asciiTheme="majorHAnsi" w:hAnsiTheme="majorHAnsi" w:cstheme="majorHAnsi"/>
          <w:b/>
          <w:color w:val="auto"/>
          <w:lang w:val="pl-PL"/>
        </w:rPr>
        <w:t xml:space="preserve"> zewnętrzn</w:t>
      </w:r>
      <w:r>
        <w:rPr>
          <w:rFonts w:asciiTheme="majorHAnsi" w:hAnsiTheme="majorHAnsi" w:cstheme="majorHAnsi"/>
          <w:b/>
          <w:color w:val="auto"/>
          <w:lang w:val="pl-PL"/>
        </w:rPr>
        <w:t>ej</w:t>
      </w:r>
      <w:bookmarkEnd w:id="3"/>
      <w:r w:rsidR="00D7266F" w:rsidRPr="009967AC">
        <w:rPr>
          <w:rFonts w:asciiTheme="majorHAnsi" w:hAnsiTheme="majorHAnsi" w:cstheme="majorHAnsi"/>
          <w:b/>
          <w:color w:val="auto"/>
          <w:lang w:val="pl-PL"/>
        </w:rPr>
        <w:t xml:space="preserve"> (1 szt.): </w:t>
      </w:r>
      <w:r w:rsidR="00D7266F" w:rsidRPr="009967AC">
        <w:rPr>
          <w:rFonts w:asciiTheme="majorHAnsi" w:hAnsiTheme="majorHAnsi" w:cstheme="majorHAnsi"/>
          <w:color w:val="auto"/>
          <w:lang w:val="pl-PL"/>
        </w:rPr>
        <w:t>Kamera tubowa min. 4 MPx ze zmienną ogniskową 2,8 do 12 mm</w:t>
      </w:r>
      <w:r w:rsidR="00694C70" w:rsidRPr="009967AC">
        <w:rPr>
          <w:rFonts w:asciiTheme="majorHAnsi" w:hAnsiTheme="majorHAnsi" w:cstheme="majorHAnsi"/>
          <w:color w:val="auto"/>
          <w:lang w:val="pl-PL"/>
        </w:rPr>
        <w:t xml:space="preserve"> kompatybilna z oferowanym rejestratorem, wykorzystująca jedną z technologii obsługiwanych przez rejestrator</w:t>
      </w:r>
      <w:r w:rsidR="00D7266F" w:rsidRPr="009967AC">
        <w:rPr>
          <w:rFonts w:asciiTheme="majorHAnsi" w:hAnsiTheme="majorHAnsi" w:cstheme="majorHAnsi"/>
          <w:color w:val="auto"/>
          <w:lang w:val="pl-PL"/>
        </w:rPr>
        <w:t xml:space="preserve"> z adapterem montażowym.</w:t>
      </w:r>
    </w:p>
    <w:p w14:paraId="42DBCB08" w14:textId="68C551C5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Integracja kamer istniejących: </w:t>
      </w:r>
      <w:r w:rsidRPr="00E37291">
        <w:rPr>
          <w:rFonts w:asciiTheme="majorHAnsi" w:hAnsiTheme="majorHAnsi" w:cstheme="majorHAnsi"/>
          <w:lang w:val="pl-PL"/>
        </w:rPr>
        <w:t>Wpięcie 3 istniejących kamer zewnętrznych</w:t>
      </w:r>
      <w:r w:rsidR="000846D5" w:rsidRPr="00E37291">
        <w:rPr>
          <w:rFonts w:asciiTheme="majorHAnsi" w:hAnsiTheme="majorHAnsi" w:cstheme="majorHAnsi"/>
          <w:lang w:val="pl-PL"/>
        </w:rPr>
        <w:t xml:space="preserve"> </w:t>
      </w:r>
      <w:r w:rsidR="00F6245A">
        <w:rPr>
          <w:rFonts w:asciiTheme="majorHAnsi" w:hAnsiTheme="majorHAnsi" w:cstheme="majorHAnsi"/>
          <w:lang w:val="pl-PL"/>
        </w:rPr>
        <w:t xml:space="preserve">- </w:t>
      </w:r>
      <w:r w:rsidR="00F6245A" w:rsidRPr="00F6245A">
        <w:rPr>
          <w:rFonts w:asciiTheme="majorHAnsi" w:hAnsiTheme="majorHAnsi" w:cstheme="majorHAnsi"/>
          <w:color w:val="auto"/>
          <w:lang w:val="pl-PL"/>
        </w:rPr>
        <w:t>BCS w technologii IP o rozdzielczości 8Mpx</w:t>
      </w:r>
      <w:r w:rsidRPr="00E37291">
        <w:rPr>
          <w:rFonts w:asciiTheme="majorHAnsi" w:hAnsiTheme="majorHAnsi" w:cstheme="majorHAnsi"/>
          <w:lang w:val="pl-PL"/>
        </w:rPr>
        <w:t>.</w:t>
      </w:r>
      <w:r w:rsidR="008F6EF6" w:rsidRPr="00E37291">
        <w:rPr>
          <w:rFonts w:asciiTheme="majorHAnsi" w:hAnsiTheme="majorHAnsi" w:cstheme="majorHAnsi"/>
          <w:color w:val="00B050"/>
          <w:lang w:val="pl-PL"/>
        </w:rPr>
        <w:t xml:space="preserve"> </w:t>
      </w:r>
    </w:p>
    <w:p w14:paraId="0508BFE9" w14:textId="6237B710" w:rsidR="00D600C2" w:rsidRPr="00E37291" w:rsidRDefault="006F1008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6F1008">
        <w:rPr>
          <w:rFonts w:asciiTheme="majorHAnsi" w:hAnsiTheme="majorHAnsi" w:cstheme="majorHAnsi"/>
          <w:b/>
          <w:color w:val="1E1E1E"/>
          <w:lang w:val="pl-PL"/>
        </w:rPr>
        <w:t>Montaż now</w:t>
      </w:r>
      <w:r>
        <w:rPr>
          <w:rFonts w:asciiTheme="majorHAnsi" w:hAnsiTheme="majorHAnsi" w:cstheme="majorHAnsi"/>
          <w:b/>
          <w:color w:val="1E1E1E"/>
          <w:lang w:val="pl-PL"/>
        </w:rPr>
        <w:t>ych</w:t>
      </w:r>
      <w:r w:rsidRPr="006F1008">
        <w:rPr>
          <w:rFonts w:asciiTheme="majorHAnsi" w:hAnsiTheme="majorHAnsi" w:cstheme="majorHAnsi"/>
          <w:b/>
          <w:color w:val="1E1E1E"/>
          <w:lang w:val="pl-PL"/>
        </w:rPr>
        <w:t xml:space="preserve"> kamer </w:t>
      </w:r>
      <w:r>
        <w:rPr>
          <w:rFonts w:asciiTheme="majorHAnsi" w:hAnsiTheme="majorHAnsi" w:cstheme="majorHAnsi"/>
          <w:b/>
          <w:color w:val="1E1E1E"/>
          <w:lang w:val="pl-PL"/>
        </w:rPr>
        <w:t xml:space="preserve">wewnętrznych </w:t>
      </w:r>
      <w:r w:rsidR="00D7266F" w:rsidRPr="00E37291">
        <w:rPr>
          <w:rFonts w:asciiTheme="majorHAnsi" w:hAnsiTheme="majorHAnsi" w:cstheme="majorHAnsi"/>
          <w:b/>
          <w:color w:val="1E1E1E"/>
          <w:lang w:val="pl-PL"/>
        </w:rPr>
        <w:t>(12 szt.):</w:t>
      </w:r>
      <w:r w:rsidR="00D7266F" w:rsidRPr="00E37291">
        <w:rPr>
          <w:rFonts w:asciiTheme="majorHAnsi" w:hAnsiTheme="majorHAnsi" w:cstheme="majorHAnsi"/>
          <w:lang w:val="pl-PL"/>
        </w:rPr>
        <w:t xml:space="preserve"> kopuł</w:t>
      </w:r>
      <w:r>
        <w:rPr>
          <w:rFonts w:asciiTheme="majorHAnsi" w:hAnsiTheme="majorHAnsi" w:cstheme="majorHAnsi"/>
          <w:lang w:val="pl-PL"/>
        </w:rPr>
        <w:t>ko</w:t>
      </w:r>
      <w:r w:rsidR="00D7266F" w:rsidRPr="00E37291">
        <w:rPr>
          <w:rFonts w:asciiTheme="majorHAnsi" w:hAnsiTheme="majorHAnsi" w:cstheme="majorHAnsi"/>
          <w:lang w:val="pl-PL"/>
        </w:rPr>
        <w:t>wych min. 4 MPx, w tym:</w:t>
      </w:r>
    </w:p>
    <w:p w14:paraId="3BB7047E" w14:textId="5FE1E089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lang w:val="pl-PL"/>
        </w:rPr>
        <w:t xml:space="preserve">4 szt. z ogniskową regulowaną od 2,8 do 12 mm </w:t>
      </w:r>
      <w:r w:rsidR="00DA6E73">
        <w:rPr>
          <w:rFonts w:asciiTheme="majorHAnsi" w:hAnsiTheme="majorHAnsi" w:cstheme="majorHAnsi"/>
          <w:lang w:val="pl-PL"/>
        </w:rPr>
        <w:t>(</w:t>
      </w:r>
      <w:r w:rsidRPr="00E37291">
        <w:rPr>
          <w:rFonts w:asciiTheme="majorHAnsi" w:hAnsiTheme="majorHAnsi" w:cstheme="majorHAnsi"/>
          <w:lang w:val="pl-PL"/>
        </w:rPr>
        <w:t>korytarze</w:t>
      </w:r>
      <w:r w:rsidR="00DA6E73">
        <w:rPr>
          <w:rFonts w:asciiTheme="majorHAnsi" w:hAnsiTheme="majorHAnsi" w:cstheme="majorHAnsi"/>
          <w:lang w:val="pl-PL"/>
        </w:rPr>
        <w:t>)</w:t>
      </w:r>
      <w:r w:rsidRPr="00E37291">
        <w:rPr>
          <w:rFonts w:asciiTheme="majorHAnsi" w:hAnsiTheme="majorHAnsi" w:cstheme="majorHAnsi"/>
          <w:lang w:val="pl-PL"/>
        </w:rPr>
        <w:t>.</w:t>
      </w:r>
    </w:p>
    <w:p w14:paraId="77342E1C" w14:textId="628B3AB5" w:rsidR="00D600C2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lang w:val="pl-PL"/>
        </w:rPr>
        <w:t>8 szt. ze stałą ogniskową 2,8 mm /węzły komunikacyjne, hol wejściowy, wejście do kancelarii, serwer</w:t>
      </w:r>
      <w:r w:rsidR="005958A6">
        <w:rPr>
          <w:rFonts w:asciiTheme="majorHAnsi" w:hAnsiTheme="majorHAnsi" w:cstheme="majorHAnsi"/>
          <w:lang w:val="pl-PL"/>
        </w:rPr>
        <w:t>ownia</w:t>
      </w:r>
      <w:r w:rsidRPr="00E37291">
        <w:rPr>
          <w:rFonts w:asciiTheme="majorHAnsi" w:hAnsiTheme="majorHAnsi" w:cstheme="majorHAnsi"/>
          <w:lang w:val="pl-PL"/>
        </w:rPr>
        <w:t>/.</w:t>
      </w:r>
    </w:p>
    <w:p w14:paraId="30DBC1AF" w14:textId="70873694" w:rsidR="00323333" w:rsidRPr="00323333" w:rsidRDefault="00323333" w:rsidP="00323333">
      <w:pPr>
        <w:pStyle w:val="Listapunktowana"/>
        <w:rPr>
          <w:rFonts w:asciiTheme="majorHAnsi" w:hAnsiTheme="majorHAnsi" w:cstheme="majorHAnsi"/>
          <w:lang w:val="pl-PL"/>
        </w:rPr>
      </w:pPr>
      <w:r w:rsidRPr="00323333">
        <w:rPr>
          <w:rFonts w:asciiTheme="majorHAnsi" w:hAnsiTheme="majorHAnsi" w:cstheme="majorHAnsi"/>
          <w:b/>
          <w:bCs/>
          <w:lang w:val="pl-PL"/>
        </w:rPr>
        <w:t>Integracja kamer istniejących</w:t>
      </w:r>
      <w:r w:rsidRPr="00323333">
        <w:rPr>
          <w:rFonts w:asciiTheme="majorHAnsi" w:hAnsiTheme="majorHAnsi" w:cstheme="majorHAnsi"/>
          <w:lang w:val="pl-PL"/>
        </w:rPr>
        <w:t xml:space="preserve">: Wpięcie </w:t>
      </w:r>
      <w:r>
        <w:rPr>
          <w:rFonts w:asciiTheme="majorHAnsi" w:hAnsiTheme="majorHAnsi" w:cstheme="majorHAnsi"/>
          <w:lang w:val="pl-PL"/>
        </w:rPr>
        <w:t>6</w:t>
      </w:r>
      <w:r w:rsidRPr="00323333">
        <w:rPr>
          <w:rFonts w:asciiTheme="majorHAnsi" w:hAnsiTheme="majorHAnsi" w:cstheme="majorHAnsi"/>
          <w:lang w:val="pl-PL"/>
        </w:rPr>
        <w:t xml:space="preserve"> istniejących kamer </w:t>
      </w:r>
      <w:r>
        <w:rPr>
          <w:rFonts w:asciiTheme="majorHAnsi" w:hAnsiTheme="majorHAnsi" w:cstheme="majorHAnsi"/>
          <w:lang w:val="pl-PL"/>
        </w:rPr>
        <w:t xml:space="preserve">wewnętrznych </w:t>
      </w:r>
      <w:r w:rsidR="00270279">
        <w:rPr>
          <w:rFonts w:asciiTheme="majorHAnsi" w:hAnsiTheme="majorHAnsi" w:cstheme="majorHAnsi"/>
          <w:lang w:val="pl-PL"/>
        </w:rPr>
        <w:t xml:space="preserve">zlokalizowanych </w:t>
      </w:r>
      <w:r>
        <w:rPr>
          <w:rFonts w:asciiTheme="majorHAnsi" w:hAnsiTheme="majorHAnsi" w:cstheme="majorHAnsi"/>
          <w:lang w:val="pl-PL"/>
        </w:rPr>
        <w:t xml:space="preserve">w piwnicy </w:t>
      </w:r>
      <w:r w:rsidR="00F6245A">
        <w:rPr>
          <w:rFonts w:asciiTheme="majorHAnsi" w:hAnsiTheme="majorHAnsi" w:cstheme="majorHAnsi"/>
          <w:lang w:val="pl-PL"/>
        </w:rPr>
        <w:t xml:space="preserve">- </w:t>
      </w:r>
      <w:r w:rsidR="00F6245A" w:rsidRPr="00F6245A">
        <w:rPr>
          <w:rFonts w:asciiTheme="majorHAnsi" w:hAnsiTheme="majorHAnsi" w:cstheme="majorHAnsi"/>
          <w:color w:val="auto"/>
          <w:lang w:val="pl-PL"/>
        </w:rPr>
        <w:t>BCS w technologii IP o rozdzielczości 8Mpx</w:t>
      </w:r>
      <w:r w:rsidRPr="00323333">
        <w:rPr>
          <w:rFonts w:asciiTheme="majorHAnsi" w:hAnsiTheme="majorHAnsi" w:cstheme="majorHAnsi"/>
          <w:lang w:val="pl-PL"/>
        </w:rPr>
        <w:t xml:space="preserve">. </w:t>
      </w:r>
    </w:p>
    <w:p w14:paraId="27D9EE4C" w14:textId="51F6327D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Demontaż: </w:t>
      </w:r>
      <w:r w:rsidRPr="00E37291">
        <w:rPr>
          <w:rFonts w:asciiTheme="majorHAnsi" w:hAnsiTheme="majorHAnsi" w:cstheme="majorHAnsi"/>
          <w:lang w:val="pl-PL"/>
        </w:rPr>
        <w:t>Likwidacja nieużywanego lokalnego systemu CCTV w pomieszczeniu 209A</w:t>
      </w:r>
      <w:r w:rsidR="00323333">
        <w:rPr>
          <w:rFonts w:asciiTheme="majorHAnsi" w:hAnsiTheme="majorHAnsi" w:cstheme="majorHAnsi"/>
          <w:lang w:val="pl-PL"/>
        </w:rPr>
        <w:t xml:space="preserve"> oraz demontaż starych kamer</w:t>
      </w:r>
      <w:r w:rsidRPr="00E37291">
        <w:rPr>
          <w:rFonts w:asciiTheme="majorHAnsi" w:hAnsiTheme="majorHAnsi" w:cstheme="majorHAnsi"/>
          <w:lang w:val="pl-PL"/>
        </w:rPr>
        <w:t>.</w:t>
      </w:r>
    </w:p>
    <w:p w14:paraId="6E97927A" w14:textId="229DB2BE" w:rsidR="00D600C2" w:rsidRPr="009967AC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color w:val="auto"/>
          <w:lang w:val="pl-PL"/>
        </w:rPr>
      </w:pPr>
      <w:r w:rsidRPr="009967AC">
        <w:rPr>
          <w:rFonts w:asciiTheme="majorHAnsi" w:hAnsiTheme="majorHAnsi" w:cstheme="majorHAnsi"/>
          <w:b/>
          <w:color w:val="auto"/>
          <w:lang w:val="pl-PL"/>
        </w:rPr>
        <w:t xml:space="preserve">Infrastruktura towarzysząca: </w:t>
      </w:r>
      <w:r w:rsidRPr="009967AC">
        <w:rPr>
          <w:rFonts w:asciiTheme="majorHAnsi" w:hAnsiTheme="majorHAnsi" w:cstheme="majorHAnsi"/>
          <w:color w:val="auto"/>
          <w:lang w:val="pl-PL"/>
        </w:rPr>
        <w:t xml:space="preserve">Montaż zasilaczy lub switchy PoE oraz ułożenie </w:t>
      </w:r>
      <w:r w:rsidR="000846D5" w:rsidRPr="009967AC">
        <w:rPr>
          <w:rFonts w:asciiTheme="majorHAnsi" w:hAnsiTheme="majorHAnsi" w:cstheme="majorHAnsi"/>
          <w:color w:val="auto"/>
          <w:lang w:val="pl-PL"/>
        </w:rPr>
        <w:t xml:space="preserve">ewentualnej </w:t>
      </w:r>
      <w:r w:rsidRPr="009967AC">
        <w:rPr>
          <w:rFonts w:asciiTheme="majorHAnsi" w:hAnsiTheme="majorHAnsi" w:cstheme="majorHAnsi"/>
          <w:color w:val="auto"/>
          <w:lang w:val="pl-PL"/>
        </w:rPr>
        <w:t>instalacji okablowania do kamer.</w:t>
      </w:r>
    </w:p>
    <w:p w14:paraId="47DB4D5A" w14:textId="70C36B26" w:rsidR="00D600C2" w:rsidRPr="0084557A" w:rsidRDefault="00D7266F" w:rsidP="00A93123">
      <w:pPr>
        <w:keepNext/>
        <w:spacing w:before="200"/>
        <w:jc w:val="both"/>
        <w:rPr>
          <w:rFonts w:asciiTheme="majorHAnsi" w:hAnsiTheme="majorHAnsi" w:cstheme="majorHAnsi"/>
          <w:lang w:val="pl-PL"/>
        </w:rPr>
      </w:pPr>
      <w:r w:rsidRPr="0084557A">
        <w:rPr>
          <w:rFonts w:asciiTheme="majorHAnsi" w:hAnsiTheme="majorHAnsi" w:cstheme="majorHAnsi"/>
          <w:b/>
          <w:color w:val="2F5496"/>
          <w:lang w:val="pl-PL"/>
        </w:rPr>
        <w:lastRenderedPageBreak/>
        <w:t xml:space="preserve">2. </w:t>
      </w:r>
      <w:r w:rsidR="005958A6" w:rsidRPr="0084557A">
        <w:rPr>
          <w:rFonts w:asciiTheme="majorHAnsi" w:hAnsiTheme="majorHAnsi" w:cstheme="majorHAnsi"/>
          <w:b/>
          <w:color w:val="2F5496"/>
          <w:lang w:val="pl-PL"/>
        </w:rPr>
        <w:t>System sygnalizacji włamania i napadu (SSWN)</w:t>
      </w:r>
    </w:p>
    <w:p w14:paraId="4333596D" w14:textId="77777777" w:rsidR="00D600C2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Centrala główna: </w:t>
      </w:r>
      <w:r w:rsidRPr="00E37291">
        <w:rPr>
          <w:rFonts w:asciiTheme="majorHAnsi" w:hAnsiTheme="majorHAnsi" w:cstheme="majorHAnsi"/>
          <w:lang w:val="pl-PL"/>
        </w:rPr>
        <w:t>Wykorzystana zostanie istniejąca centrala INTEGRA 256.</w:t>
      </w:r>
    </w:p>
    <w:p w14:paraId="47B97A14" w14:textId="3182AFCB" w:rsidR="00211C1E" w:rsidRPr="00372373" w:rsidRDefault="00211C1E" w:rsidP="00211C1E">
      <w:pPr>
        <w:pStyle w:val="Listapunktowana"/>
        <w:spacing w:after="60"/>
        <w:jc w:val="both"/>
        <w:rPr>
          <w:rFonts w:asciiTheme="majorHAnsi" w:hAnsiTheme="majorHAnsi" w:cstheme="majorHAnsi"/>
          <w:color w:val="auto"/>
          <w:lang w:val="pl-PL"/>
        </w:rPr>
      </w:pPr>
      <w:r w:rsidRPr="00372373">
        <w:rPr>
          <w:rFonts w:asciiTheme="majorHAnsi" w:hAnsiTheme="majorHAnsi" w:cstheme="majorHAnsi"/>
          <w:b/>
          <w:color w:val="auto"/>
          <w:lang w:val="pl-PL"/>
        </w:rPr>
        <w:t xml:space="preserve">Komunikacja zdalna: </w:t>
      </w:r>
      <w:r w:rsidRPr="00372373">
        <w:rPr>
          <w:rFonts w:asciiTheme="majorHAnsi" w:hAnsiTheme="majorHAnsi" w:cstheme="majorHAnsi"/>
          <w:color w:val="auto"/>
          <w:lang w:val="pl-PL"/>
        </w:rPr>
        <w:t>Montaż modułu ETHM i konfiguracja połączenia zdalnego.</w:t>
      </w:r>
    </w:p>
    <w:p w14:paraId="23FA7B5F" w14:textId="43B9994A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Detekcja garażowa: </w:t>
      </w:r>
      <w:r w:rsidRPr="00E37291">
        <w:rPr>
          <w:rFonts w:asciiTheme="majorHAnsi" w:hAnsiTheme="majorHAnsi" w:cstheme="majorHAnsi"/>
          <w:lang w:val="pl-PL"/>
        </w:rPr>
        <w:t>Instalacja 2 szt. czujników bram garażowych najazdowych</w:t>
      </w:r>
      <w:r w:rsidR="00694C70" w:rsidRPr="00E37291">
        <w:rPr>
          <w:rFonts w:asciiTheme="majorHAnsi" w:hAnsiTheme="majorHAnsi" w:cstheme="majorHAnsi"/>
          <w:lang w:val="pl-PL"/>
        </w:rPr>
        <w:t xml:space="preserve"> </w:t>
      </w:r>
      <w:r w:rsidR="009967AC">
        <w:rPr>
          <w:rFonts w:asciiTheme="majorHAnsi" w:hAnsiTheme="majorHAnsi" w:cstheme="majorHAnsi"/>
          <w:lang w:val="pl-PL"/>
        </w:rPr>
        <w:t>wykrywając</w:t>
      </w:r>
      <w:r w:rsidR="00640415">
        <w:rPr>
          <w:rFonts w:asciiTheme="majorHAnsi" w:hAnsiTheme="majorHAnsi" w:cstheme="majorHAnsi"/>
          <w:lang w:val="pl-PL"/>
        </w:rPr>
        <w:t>ych</w:t>
      </w:r>
      <w:r w:rsidR="009967AC">
        <w:rPr>
          <w:rFonts w:asciiTheme="majorHAnsi" w:hAnsiTheme="majorHAnsi" w:cstheme="majorHAnsi"/>
          <w:lang w:val="pl-PL"/>
        </w:rPr>
        <w:t xml:space="preserve"> otwarcie</w:t>
      </w:r>
      <w:r w:rsidR="008F6EF6" w:rsidRPr="00E37291">
        <w:rPr>
          <w:rFonts w:asciiTheme="majorHAnsi" w:hAnsiTheme="majorHAnsi" w:cstheme="majorHAnsi"/>
          <w:color w:val="00B050"/>
          <w:lang w:val="pl-PL"/>
        </w:rPr>
        <w:t>.</w:t>
      </w:r>
    </w:p>
    <w:p w14:paraId="5B5BBE02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Manipulatory: </w:t>
      </w:r>
      <w:r w:rsidRPr="00E37291">
        <w:rPr>
          <w:rFonts w:asciiTheme="majorHAnsi" w:hAnsiTheme="majorHAnsi" w:cstheme="majorHAnsi"/>
          <w:lang w:val="pl-PL"/>
        </w:rPr>
        <w:t>Instalacja 2 szt. manipulatorów strefowych (garaż, wejście do budynku).</w:t>
      </w:r>
    </w:p>
    <w:p w14:paraId="69952C0A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Likwidacja starych central: </w:t>
      </w:r>
      <w:r w:rsidRPr="00E37291">
        <w:rPr>
          <w:rFonts w:asciiTheme="majorHAnsi" w:hAnsiTheme="majorHAnsi" w:cstheme="majorHAnsi"/>
          <w:lang w:val="pl-PL"/>
        </w:rPr>
        <w:t>Likwidacja centrali INTEGRA 128 (serwer) oraz centrali INTEGRA 64 (archiwum).</w:t>
      </w:r>
    </w:p>
    <w:p w14:paraId="1AC76941" w14:textId="3F72ACC5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Integracja i rozbudowa: </w:t>
      </w:r>
      <w:r w:rsidRPr="00E37291">
        <w:rPr>
          <w:rFonts w:asciiTheme="majorHAnsi" w:hAnsiTheme="majorHAnsi" w:cstheme="majorHAnsi"/>
          <w:lang w:val="pl-PL"/>
        </w:rPr>
        <w:t>Integracja systemu w archiwum z centralą INTEGRA 256. W tym celu należy zamontować moduły rozszerzeń wejść i wyjść</w:t>
      </w:r>
      <w:r w:rsidR="00EF044F">
        <w:rPr>
          <w:rFonts w:asciiTheme="majorHAnsi" w:hAnsiTheme="majorHAnsi" w:cstheme="majorHAnsi"/>
          <w:lang w:val="pl-PL"/>
        </w:rPr>
        <w:t>.</w:t>
      </w:r>
    </w:p>
    <w:p w14:paraId="6F1DB27C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Konfiguracja: </w:t>
      </w:r>
      <w:r w:rsidRPr="00E37291">
        <w:rPr>
          <w:rFonts w:asciiTheme="majorHAnsi" w:hAnsiTheme="majorHAnsi" w:cstheme="majorHAnsi"/>
          <w:lang w:val="pl-PL"/>
        </w:rPr>
        <w:t>Konfiguracja systemu z uwzględnieniem wymagań użytkownika.</w:t>
      </w:r>
    </w:p>
    <w:p w14:paraId="61553103" w14:textId="77777777" w:rsidR="00D600C2" w:rsidRPr="00E37291" w:rsidRDefault="00D7266F" w:rsidP="00A93123">
      <w:pPr>
        <w:keepNext/>
        <w:spacing w:before="200"/>
        <w:jc w:val="both"/>
        <w:rPr>
          <w:rFonts w:asciiTheme="majorHAnsi" w:hAnsiTheme="majorHAnsi" w:cstheme="majorHAnsi"/>
        </w:rPr>
      </w:pPr>
      <w:r w:rsidRPr="00E37291">
        <w:rPr>
          <w:rFonts w:asciiTheme="majorHAnsi" w:hAnsiTheme="majorHAnsi" w:cstheme="majorHAnsi"/>
          <w:b/>
          <w:color w:val="2F5496"/>
        </w:rPr>
        <w:t>3. System kontroli dostępu KD</w:t>
      </w:r>
    </w:p>
    <w:p w14:paraId="1C462492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Sterowanie bramami: </w:t>
      </w:r>
      <w:r w:rsidRPr="00E37291">
        <w:rPr>
          <w:rFonts w:asciiTheme="majorHAnsi" w:hAnsiTheme="majorHAnsi" w:cstheme="majorHAnsi"/>
          <w:lang w:val="pl-PL"/>
        </w:rPr>
        <w:t>Montaż sterownika radiowego 3-kanałowego do sterowania 3 szt. bram (1 wjazdowa, 2 garażowe) wraz z dostarczeniem 10 szt. pilotów radiowych.</w:t>
      </w:r>
    </w:p>
    <w:p w14:paraId="49F5BEC5" w14:textId="5C13EC4D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Usprawnienie przejścia: </w:t>
      </w:r>
      <w:r w:rsidRPr="00E37291">
        <w:rPr>
          <w:rFonts w:asciiTheme="majorHAnsi" w:hAnsiTheme="majorHAnsi" w:cstheme="majorHAnsi"/>
          <w:lang w:val="pl-PL"/>
        </w:rPr>
        <w:t>Uruchomienie / usprawnienie systemu KD dwustronnego (wejście z holu głównego do klatki schodowej) wraz z dostarczeniem i konfiguracją odpowiedniej ilości kart/breloków zbliżeniowych</w:t>
      </w:r>
      <w:r w:rsidR="003A463F">
        <w:rPr>
          <w:rFonts w:asciiTheme="majorHAnsi" w:hAnsiTheme="majorHAnsi" w:cstheme="majorHAnsi"/>
          <w:lang w:val="pl-PL"/>
        </w:rPr>
        <w:t xml:space="preserve"> </w:t>
      </w:r>
      <w:r w:rsidR="00212398">
        <w:rPr>
          <w:rFonts w:asciiTheme="majorHAnsi" w:hAnsiTheme="majorHAnsi" w:cstheme="majorHAnsi"/>
          <w:lang w:val="pl-PL"/>
        </w:rPr>
        <w:t>w standardzie 125 kHz.</w:t>
      </w:r>
    </w:p>
    <w:p w14:paraId="73A45B36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Dezaktywacja: </w:t>
      </w:r>
      <w:r w:rsidRPr="00E37291">
        <w:rPr>
          <w:rFonts w:asciiTheme="majorHAnsi" w:hAnsiTheme="majorHAnsi" w:cstheme="majorHAnsi"/>
          <w:lang w:val="pl-PL"/>
        </w:rPr>
        <w:t>Dezaktywacja 8 kompletów systemu KD (czytniki, wideodomofony, zwory, elektrozaczepy).</w:t>
      </w:r>
    </w:p>
    <w:p w14:paraId="034C2A0C" w14:textId="79327A83" w:rsidR="00D600C2" w:rsidRPr="00E37291" w:rsidRDefault="00D7266F" w:rsidP="00A93123">
      <w:pPr>
        <w:keepNext/>
        <w:spacing w:before="280" w:after="12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B365D"/>
          <w:lang w:val="pl-PL"/>
        </w:rPr>
        <w:t>ZADANIE NR 3</w:t>
      </w:r>
      <w:r w:rsidR="0030035D" w:rsidRPr="00E37291">
        <w:rPr>
          <w:rFonts w:asciiTheme="majorHAnsi" w:hAnsiTheme="majorHAnsi" w:cstheme="majorHAnsi"/>
          <w:b/>
          <w:color w:val="1B365D"/>
          <w:lang w:val="pl-PL"/>
        </w:rPr>
        <w:t xml:space="preserve"> – obiekt ul. Żwirki i Wigury 1B, Oświęcim</w:t>
      </w:r>
    </w:p>
    <w:p w14:paraId="1BF5B28D" w14:textId="77777777" w:rsidR="00D600C2" w:rsidRPr="00E37291" w:rsidRDefault="00D7266F" w:rsidP="00A93123">
      <w:pPr>
        <w:keepNext/>
        <w:spacing w:before="20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2F5496"/>
          <w:lang w:val="pl-PL"/>
        </w:rPr>
        <w:t>1. System telewizji dozorowej CCTV</w:t>
      </w:r>
    </w:p>
    <w:p w14:paraId="3BCF9ACD" w14:textId="77777777" w:rsidR="00D600C2" w:rsidRPr="00E37291" w:rsidRDefault="00D7266F" w:rsidP="00A93123">
      <w:pPr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lang w:val="pl-PL"/>
        </w:rPr>
        <w:t>Dostawa i montaż 1 szt. rejestratora 16-kanałowego obsługującego technologie AHD, HDCVI, TVI, CVBS oraz IP, zainstalowanego w pomieszczeniu serwerowni w istniejącej szafie RACK.</w:t>
      </w:r>
    </w:p>
    <w:p w14:paraId="26727135" w14:textId="77777777" w:rsidR="00D600C2" w:rsidRPr="00E37291" w:rsidRDefault="00D7266F" w:rsidP="00A93123">
      <w:pPr>
        <w:jc w:val="both"/>
        <w:rPr>
          <w:rFonts w:asciiTheme="majorHAnsi" w:hAnsiTheme="majorHAnsi" w:cstheme="majorHAnsi"/>
        </w:rPr>
      </w:pPr>
      <w:r w:rsidRPr="00E37291">
        <w:rPr>
          <w:rFonts w:asciiTheme="majorHAnsi" w:hAnsiTheme="majorHAnsi" w:cstheme="majorHAnsi"/>
          <w:b/>
          <w:i/>
        </w:rPr>
        <w:t>Wymagane minimalne parametry rejestratora:</w:t>
      </w:r>
    </w:p>
    <w:p w14:paraId="0F6DC3B7" w14:textId="0338D418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Rozdzielczość i </w:t>
      </w:r>
      <w:r w:rsidR="003A463F">
        <w:rPr>
          <w:rFonts w:asciiTheme="majorHAnsi" w:hAnsiTheme="majorHAnsi" w:cstheme="majorHAnsi"/>
          <w:b/>
          <w:color w:val="1E1E1E"/>
          <w:lang w:val="pl-PL"/>
        </w:rPr>
        <w:t>ilość klatek</w:t>
      </w: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: </w:t>
      </w:r>
      <w:r w:rsidRPr="00E37291">
        <w:rPr>
          <w:rFonts w:asciiTheme="majorHAnsi" w:hAnsiTheme="majorHAnsi" w:cstheme="majorHAnsi"/>
          <w:lang w:val="pl-PL"/>
        </w:rPr>
        <w:t>Obsługiwana rozdzielczość min. 5 MPx przy ilości klatek 15/s.</w:t>
      </w:r>
    </w:p>
    <w:p w14:paraId="00FA0592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Wyjście wideo: </w:t>
      </w:r>
      <w:r w:rsidRPr="00E37291">
        <w:rPr>
          <w:rFonts w:asciiTheme="majorHAnsi" w:hAnsiTheme="majorHAnsi" w:cstheme="majorHAnsi"/>
          <w:lang w:val="pl-PL"/>
        </w:rPr>
        <w:t>Wyjście HDMI 4K.</w:t>
      </w:r>
    </w:p>
    <w:p w14:paraId="287E3253" w14:textId="77777777" w:rsidR="00DA6E73" w:rsidRPr="00DA6E73" w:rsidRDefault="00D7266F" w:rsidP="00DA6E73">
      <w:pPr>
        <w:pStyle w:val="Listapunktowana"/>
        <w:rPr>
          <w:rFonts w:asciiTheme="majorHAnsi" w:hAnsiTheme="majorHAnsi" w:cstheme="majorHAnsi"/>
          <w:lang w:val="pl-PL"/>
        </w:rPr>
      </w:pPr>
      <w:r w:rsidRPr="00DA6E73">
        <w:rPr>
          <w:rFonts w:asciiTheme="majorHAnsi" w:hAnsiTheme="majorHAnsi" w:cstheme="majorHAnsi"/>
          <w:b/>
          <w:color w:val="1E1E1E"/>
          <w:lang w:val="pl-PL"/>
        </w:rPr>
        <w:t xml:space="preserve">Pojemność dyskowa: </w:t>
      </w:r>
      <w:r w:rsidR="00DA6E73" w:rsidRPr="00DA6E73">
        <w:rPr>
          <w:rFonts w:asciiTheme="majorHAnsi" w:hAnsiTheme="majorHAnsi" w:cstheme="majorHAnsi"/>
          <w:lang w:val="pl-PL"/>
        </w:rPr>
        <w:t>Obsługa min. 2 dysków o łącznej pojemności min. 32 TB, ponadto rejestrator winien umożliwiać archiwizację nagrań ze wszystkich kamer przez minimum 30 dni.</w:t>
      </w:r>
    </w:p>
    <w:p w14:paraId="2AC4F6CC" w14:textId="7275887A" w:rsidR="00D600C2" w:rsidRPr="00DA6E73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DA6E73">
        <w:rPr>
          <w:rFonts w:asciiTheme="majorHAnsi" w:hAnsiTheme="majorHAnsi" w:cstheme="majorHAnsi"/>
          <w:b/>
          <w:lang w:val="pl-PL"/>
        </w:rPr>
        <w:t xml:space="preserve">Wizualizacja i przesył sygnału: </w:t>
      </w:r>
      <w:r w:rsidRPr="00DA6E73">
        <w:rPr>
          <w:rFonts w:asciiTheme="majorHAnsi" w:hAnsiTheme="majorHAnsi" w:cstheme="majorHAnsi"/>
          <w:lang w:val="pl-PL"/>
        </w:rPr>
        <w:t xml:space="preserve">Montaż monitora CCTV min. </w:t>
      </w:r>
      <w:r w:rsidR="00F6245A">
        <w:rPr>
          <w:rFonts w:asciiTheme="majorHAnsi" w:hAnsiTheme="majorHAnsi" w:cstheme="majorHAnsi"/>
          <w:lang w:val="pl-PL"/>
        </w:rPr>
        <w:t>42</w:t>
      </w:r>
      <w:r w:rsidRPr="00DA6E73">
        <w:rPr>
          <w:rFonts w:asciiTheme="majorHAnsi" w:hAnsiTheme="majorHAnsi" w:cstheme="majorHAnsi"/>
          <w:lang w:val="pl-PL"/>
        </w:rPr>
        <w:t xml:space="preserve">” na portierni/recepcji </w:t>
      </w:r>
      <w:r w:rsidR="00F6245A">
        <w:rPr>
          <w:rFonts w:asciiTheme="majorHAnsi" w:hAnsiTheme="majorHAnsi" w:cstheme="majorHAnsi"/>
          <w:lang w:val="pl-PL"/>
        </w:rPr>
        <w:t xml:space="preserve">na wysięgniku </w:t>
      </w:r>
      <w:r w:rsidRPr="00DA6E73">
        <w:rPr>
          <w:rFonts w:asciiTheme="majorHAnsi" w:hAnsiTheme="majorHAnsi" w:cstheme="majorHAnsi"/>
          <w:lang w:val="pl-PL"/>
        </w:rPr>
        <w:t>oraz montaż konwerterów HDMI USB / UTP do przesyłu sygnału wizyjnego i sterowania myszą z serwerowni do portierni/recepcji.</w:t>
      </w:r>
    </w:p>
    <w:p w14:paraId="613CAB73" w14:textId="77777777" w:rsidR="00D600C2" w:rsidRPr="00E37291" w:rsidRDefault="00D7266F" w:rsidP="00A93123">
      <w:pPr>
        <w:jc w:val="both"/>
        <w:rPr>
          <w:rFonts w:asciiTheme="majorHAnsi" w:hAnsiTheme="majorHAnsi" w:cstheme="majorHAnsi"/>
        </w:rPr>
      </w:pPr>
      <w:r w:rsidRPr="00E37291">
        <w:rPr>
          <w:rFonts w:asciiTheme="majorHAnsi" w:hAnsiTheme="majorHAnsi" w:cstheme="majorHAnsi"/>
          <w:b/>
        </w:rPr>
        <w:t>Kamery (16 szt. nowych kamer):</w:t>
      </w:r>
    </w:p>
    <w:p w14:paraId="6F8A5595" w14:textId="20F7DA7F" w:rsidR="00D600C2" w:rsidRPr="009967AC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color w:val="auto"/>
          <w:lang w:val="pl-PL"/>
        </w:rPr>
      </w:pPr>
      <w:r w:rsidRPr="009967AC">
        <w:rPr>
          <w:rFonts w:asciiTheme="majorHAnsi" w:hAnsiTheme="majorHAnsi" w:cstheme="majorHAnsi"/>
          <w:b/>
          <w:color w:val="auto"/>
          <w:lang w:val="pl-PL"/>
        </w:rPr>
        <w:t xml:space="preserve">Kamery zewnętrzne (6 szt.): </w:t>
      </w:r>
      <w:r w:rsidRPr="009967AC">
        <w:rPr>
          <w:rFonts w:asciiTheme="majorHAnsi" w:hAnsiTheme="majorHAnsi" w:cstheme="majorHAnsi"/>
          <w:color w:val="auto"/>
          <w:lang w:val="pl-PL"/>
        </w:rPr>
        <w:t xml:space="preserve">Kamery tubowe min. 4 MPx ze zmienną ogniskową 2,8 do 12 mm </w:t>
      </w:r>
      <w:r w:rsidR="00694C70" w:rsidRPr="009967AC">
        <w:rPr>
          <w:rFonts w:asciiTheme="majorHAnsi" w:hAnsiTheme="majorHAnsi" w:cstheme="majorHAnsi"/>
          <w:color w:val="auto"/>
          <w:lang w:val="pl-PL"/>
        </w:rPr>
        <w:t>kompatybilne z oferowanym rejestratorem, wykorzystująca jedną z technologii obsługiwanych przez rejestrator</w:t>
      </w:r>
      <w:r w:rsidRPr="009967AC">
        <w:rPr>
          <w:rFonts w:asciiTheme="majorHAnsi" w:hAnsiTheme="majorHAnsi" w:cstheme="majorHAnsi"/>
          <w:color w:val="auto"/>
          <w:lang w:val="pl-PL"/>
        </w:rPr>
        <w:t xml:space="preserve"> wraz z adapterami montażowymi.</w:t>
      </w:r>
    </w:p>
    <w:p w14:paraId="29022A2B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Kamery wewnętrzne (10 szt.): </w:t>
      </w:r>
      <w:r w:rsidRPr="00E37291">
        <w:rPr>
          <w:rFonts w:asciiTheme="majorHAnsi" w:hAnsiTheme="majorHAnsi" w:cstheme="majorHAnsi"/>
          <w:lang w:val="pl-PL"/>
        </w:rPr>
        <w:t>Montaż 10 szt. kamer wewnętrznych kopułowych min. 4 MPx z ogniskową regulowaną od 2,8 do 12 mm.</w:t>
      </w:r>
    </w:p>
    <w:p w14:paraId="531882F8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lastRenderedPageBreak/>
        <w:t xml:space="preserve">Infrastruktura towarzysząca: </w:t>
      </w:r>
      <w:r w:rsidRPr="00E37291">
        <w:rPr>
          <w:rFonts w:asciiTheme="majorHAnsi" w:hAnsiTheme="majorHAnsi" w:cstheme="majorHAnsi"/>
          <w:lang w:val="pl-PL"/>
        </w:rPr>
        <w:t>Montaż zasilaczy lub switchy PoE w zależności od wybranej technologii.</w:t>
      </w:r>
    </w:p>
    <w:p w14:paraId="6E654BA4" w14:textId="108022F4" w:rsidR="00D600C2" w:rsidRPr="00E37291" w:rsidRDefault="00D7266F" w:rsidP="00A93123">
      <w:pPr>
        <w:keepNext/>
        <w:spacing w:before="200"/>
        <w:jc w:val="both"/>
        <w:rPr>
          <w:rFonts w:asciiTheme="majorHAnsi" w:hAnsiTheme="majorHAnsi" w:cstheme="majorHAnsi"/>
        </w:rPr>
      </w:pPr>
      <w:r w:rsidRPr="00E37291">
        <w:rPr>
          <w:rFonts w:asciiTheme="majorHAnsi" w:hAnsiTheme="majorHAnsi" w:cstheme="majorHAnsi"/>
          <w:b/>
          <w:color w:val="2F5496"/>
        </w:rPr>
        <w:t>2. System alarmowy SSWN</w:t>
      </w:r>
    </w:p>
    <w:p w14:paraId="3F13D3D4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Nowa centrala: </w:t>
      </w:r>
      <w:r w:rsidRPr="00E37291">
        <w:rPr>
          <w:rFonts w:asciiTheme="majorHAnsi" w:hAnsiTheme="majorHAnsi" w:cstheme="majorHAnsi"/>
          <w:lang w:val="pl-PL"/>
        </w:rPr>
        <w:t>Montaż nowej centrali alarmowej INTEGRA 128.</w:t>
      </w:r>
    </w:p>
    <w:p w14:paraId="76B25297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Komunikacja zdalna: </w:t>
      </w:r>
      <w:r w:rsidRPr="00E37291">
        <w:rPr>
          <w:rFonts w:asciiTheme="majorHAnsi" w:hAnsiTheme="majorHAnsi" w:cstheme="majorHAnsi"/>
          <w:lang w:val="pl-PL"/>
        </w:rPr>
        <w:t>Montaż modułu ETHM i konfiguracja połączenia zdalnego.</w:t>
      </w:r>
    </w:p>
    <w:p w14:paraId="32175E3F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Manipulator: </w:t>
      </w:r>
      <w:r w:rsidRPr="00E37291">
        <w:rPr>
          <w:rFonts w:asciiTheme="majorHAnsi" w:hAnsiTheme="majorHAnsi" w:cstheme="majorHAnsi"/>
          <w:lang w:val="pl-PL"/>
        </w:rPr>
        <w:t>Montaż manipulatora LCD na portierni/recepcji.</w:t>
      </w:r>
    </w:p>
    <w:p w14:paraId="4587663C" w14:textId="3D9C04AE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Magistrala: </w:t>
      </w:r>
      <w:r w:rsidRPr="00E37291">
        <w:rPr>
          <w:rFonts w:asciiTheme="majorHAnsi" w:hAnsiTheme="majorHAnsi" w:cstheme="majorHAnsi"/>
          <w:lang w:val="pl-PL"/>
        </w:rPr>
        <w:t>Ułożenie nowej magistrali CLK/DATA do modułów na II piętrze.</w:t>
      </w:r>
    </w:p>
    <w:p w14:paraId="0316D0CC" w14:textId="45F2F9A5" w:rsidR="003A463F" w:rsidRPr="00F6245A" w:rsidRDefault="00D7266F" w:rsidP="00A93123">
      <w:pPr>
        <w:pStyle w:val="Listapunktowana"/>
        <w:keepNext/>
        <w:spacing w:before="200" w:after="60"/>
        <w:jc w:val="both"/>
        <w:rPr>
          <w:rFonts w:asciiTheme="majorHAnsi" w:hAnsiTheme="majorHAnsi" w:cstheme="majorHAnsi"/>
          <w:color w:val="auto"/>
          <w:lang w:val="pl-PL"/>
        </w:rPr>
      </w:pPr>
      <w:r w:rsidRPr="00F6245A">
        <w:rPr>
          <w:rFonts w:asciiTheme="majorHAnsi" w:hAnsiTheme="majorHAnsi" w:cstheme="majorHAnsi"/>
          <w:b/>
          <w:color w:val="auto"/>
          <w:lang w:val="pl-PL"/>
        </w:rPr>
        <w:t xml:space="preserve">Uporządkowanie i konfiguracja: </w:t>
      </w:r>
      <w:r w:rsidRPr="00F6245A">
        <w:rPr>
          <w:rFonts w:asciiTheme="majorHAnsi" w:hAnsiTheme="majorHAnsi" w:cstheme="majorHAnsi"/>
          <w:color w:val="auto"/>
          <w:lang w:val="pl-PL"/>
        </w:rPr>
        <w:t>Likwidacja</w:t>
      </w:r>
      <w:r w:rsidR="00E85DC8" w:rsidRPr="00F6245A">
        <w:rPr>
          <w:rFonts w:asciiTheme="majorHAnsi" w:hAnsiTheme="majorHAnsi" w:cstheme="majorHAnsi"/>
          <w:color w:val="auto"/>
          <w:lang w:val="pl-PL"/>
        </w:rPr>
        <w:t>/dezaktywacja</w:t>
      </w:r>
      <w:r w:rsidRPr="00F6245A">
        <w:rPr>
          <w:rFonts w:asciiTheme="majorHAnsi" w:hAnsiTheme="majorHAnsi" w:cstheme="majorHAnsi"/>
          <w:color w:val="auto"/>
          <w:lang w:val="pl-PL"/>
        </w:rPr>
        <w:t xml:space="preserve"> zbędnych elementów systemu </w:t>
      </w:r>
      <w:r w:rsidR="003A463F" w:rsidRPr="00F6245A">
        <w:rPr>
          <w:rFonts w:asciiTheme="majorHAnsi" w:hAnsiTheme="majorHAnsi" w:cstheme="majorHAnsi"/>
          <w:color w:val="auto"/>
          <w:lang w:val="pl-PL"/>
        </w:rPr>
        <w:t xml:space="preserve">(stref) </w:t>
      </w:r>
      <w:r w:rsidRPr="00F6245A">
        <w:rPr>
          <w:rFonts w:asciiTheme="majorHAnsi" w:hAnsiTheme="majorHAnsi" w:cstheme="majorHAnsi"/>
          <w:color w:val="auto"/>
          <w:lang w:val="pl-PL"/>
        </w:rPr>
        <w:t xml:space="preserve">z uwzględnieniem aktualnej struktury organizacyjnej oraz pełna konfiguracja </w:t>
      </w:r>
      <w:r w:rsidR="00694C70" w:rsidRPr="00F6245A">
        <w:rPr>
          <w:rFonts w:asciiTheme="majorHAnsi" w:hAnsiTheme="majorHAnsi" w:cstheme="majorHAnsi"/>
          <w:color w:val="auto"/>
          <w:lang w:val="pl-PL"/>
        </w:rPr>
        <w:t>system</w:t>
      </w:r>
      <w:r w:rsidR="003A463F" w:rsidRPr="00F6245A">
        <w:rPr>
          <w:rFonts w:asciiTheme="majorHAnsi" w:hAnsiTheme="majorHAnsi" w:cstheme="majorHAnsi"/>
          <w:color w:val="auto"/>
          <w:lang w:val="pl-PL"/>
        </w:rPr>
        <w:t xml:space="preserve"> . </w:t>
      </w:r>
    </w:p>
    <w:p w14:paraId="59D7D592" w14:textId="77777777" w:rsidR="003A463F" w:rsidRDefault="003A463F" w:rsidP="003A463F">
      <w:pPr>
        <w:pStyle w:val="Listapunktowana"/>
        <w:keepNext/>
        <w:numPr>
          <w:ilvl w:val="0"/>
          <w:numId w:val="0"/>
        </w:numPr>
        <w:spacing w:before="200" w:after="60"/>
        <w:jc w:val="both"/>
        <w:rPr>
          <w:rFonts w:asciiTheme="majorHAnsi" w:hAnsiTheme="majorHAnsi" w:cstheme="majorHAnsi"/>
          <w:b/>
          <w:color w:val="1E1E1E"/>
          <w:lang w:val="pl-PL"/>
        </w:rPr>
      </w:pPr>
    </w:p>
    <w:p w14:paraId="59A97838" w14:textId="1D54D0B8" w:rsidR="00D600C2" w:rsidRPr="003A463F" w:rsidRDefault="00D7266F" w:rsidP="003A463F">
      <w:pPr>
        <w:pStyle w:val="Listapunktowana"/>
        <w:keepNext/>
        <w:numPr>
          <w:ilvl w:val="0"/>
          <w:numId w:val="0"/>
        </w:numPr>
        <w:spacing w:before="200" w:after="60"/>
        <w:jc w:val="both"/>
        <w:rPr>
          <w:rFonts w:asciiTheme="majorHAnsi" w:hAnsiTheme="majorHAnsi" w:cstheme="majorHAnsi"/>
        </w:rPr>
      </w:pPr>
      <w:r w:rsidRPr="003A463F">
        <w:rPr>
          <w:rFonts w:asciiTheme="majorHAnsi" w:hAnsiTheme="majorHAnsi" w:cstheme="majorHAnsi"/>
          <w:b/>
          <w:color w:val="2F5496"/>
        </w:rPr>
        <w:t>3. System kontroli dostępu KD</w:t>
      </w:r>
    </w:p>
    <w:p w14:paraId="5575E2EB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Wymiana elektrozaczepów: </w:t>
      </w:r>
      <w:r w:rsidRPr="00E37291">
        <w:rPr>
          <w:rFonts w:asciiTheme="majorHAnsi" w:hAnsiTheme="majorHAnsi" w:cstheme="majorHAnsi"/>
          <w:lang w:val="pl-PL"/>
        </w:rPr>
        <w:t>Wymiana 18 szt. elektrozaczepów ze STANDARDOWYCH na REWERSYJNE w drzwiach zlokalizowanych na drogach ewakuacyjnych.</w:t>
      </w:r>
    </w:p>
    <w:p w14:paraId="268F44C3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Konfiguracja wyjść: </w:t>
      </w:r>
      <w:r w:rsidRPr="00E37291">
        <w:rPr>
          <w:rFonts w:asciiTheme="majorHAnsi" w:hAnsiTheme="majorHAnsi" w:cstheme="majorHAnsi"/>
          <w:lang w:val="pl-PL"/>
        </w:rPr>
        <w:t>Zmiana oprogramowania / konfiguracji wyjść modułów INT-R.</w:t>
      </w:r>
    </w:p>
    <w:p w14:paraId="614DBC30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Zasilanie dedykowane: </w:t>
      </w:r>
      <w:r w:rsidRPr="00E37291">
        <w:rPr>
          <w:rFonts w:asciiTheme="majorHAnsi" w:hAnsiTheme="majorHAnsi" w:cstheme="majorHAnsi"/>
          <w:lang w:val="pl-PL"/>
        </w:rPr>
        <w:t>Montaż dodatkowych zasilaczy dla elektrozaczepów (szt. 18).</w:t>
      </w:r>
    </w:p>
    <w:p w14:paraId="7E3964FC" w14:textId="77777777" w:rsidR="00D600C2" w:rsidRPr="00E37291" w:rsidRDefault="00D7266F" w:rsidP="00A93123">
      <w:pPr>
        <w:keepNext/>
        <w:spacing w:before="280" w:after="12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B365D"/>
          <w:lang w:val="pl-PL"/>
        </w:rPr>
        <w:t>III. DOKUMENTACJA POWYKONAWCZA I GWARANCJA</w:t>
      </w:r>
    </w:p>
    <w:p w14:paraId="7AE418CB" w14:textId="77777777" w:rsidR="00D600C2" w:rsidRPr="00E37291" w:rsidRDefault="00D7266F" w:rsidP="00A93123">
      <w:pPr>
        <w:keepNext/>
        <w:spacing w:before="20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2F5496"/>
          <w:lang w:val="pl-PL"/>
        </w:rPr>
        <w:t>1. Dokumentacja powykonawcza</w:t>
      </w:r>
    </w:p>
    <w:p w14:paraId="1B9830B0" w14:textId="77777777" w:rsidR="00D600C2" w:rsidRPr="00E37291" w:rsidRDefault="00D7266F" w:rsidP="00A93123">
      <w:pPr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lang w:val="pl-PL"/>
        </w:rPr>
        <w:t>Wykonawca po zakończeniu prac zobowiązany jest do przekazania Zamawiającemu dla każdego zadania kompletnej dokumentacji powykonawczej obejmującej:</w:t>
      </w:r>
    </w:p>
    <w:p w14:paraId="1EE55EF4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Wykaz urządzeń: </w:t>
      </w:r>
      <w:r w:rsidRPr="00E37291">
        <w:rPr>
          <w:rFonts w:asciiTheme="majorHAnsi" w:hAnsiTheme="majorHAnsi" w:cstheme="majorHAnsi"/>
          <w:lang w:val="pl-PL"/>
        </w:rPr>
        <w:t>Szczegółowy wykaz zainstalowanych urządzeń wraz z numerami seryjnymi i typami.</w:t>
      </w:r>
    </w:p>
    <w:p w14:paraId="607873B5" w14:textId="419A4F55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Instrukcje i karty: </w:t>
      </w:r>
      <w:r w:rsidRPr="00E37291">
        <w:rPr>
          <w:rFonts w:asciiTheme="majorHAnsi" w:hAnsiTheme="majorHAnsi" w:cstheme="majorHAnsi"/>
          <w:lang w:val="pl-PL"/>
        </w:rPr>
        <w:t>Instrukcje obsługi w języku polskim oraz karty gwarancyjne</w:t>
      </w:r>
      <w:r w:rsidR="00D66417">
        <w:rPr>
          <w:rFonts w:asciiTheme="majorHAnsi" w:hAnsiTheme="majorHAnsi" w:cstheme="majorHAnsi"/>
          <w:lang w:val="pl-PL"/>
        </w:rPr>
        <w:t xml:space="preserve"> (dot. nowych urządzeń)</w:t>
      </w:r>
      <w:r w:rsidRPr="00E37291">
        <w:rPr>
          <w:rFonts w:asciiTheme="majorHAnsi" w:hAnsiTheme="majorHAnsi" w:cstheme="majorHAnsi"/>
          <w:lang w:val="pl-PL"/>
        </w:rPr>
        <w:t>.</w:t>
      </w:r>
    </w:p>
    <w:p w14:paraId="07FBC205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Dostęp administracyjny: </w:t>
      </w:r>
      <w:r w:rsidRPr="00E37291">
        <w:rPr>
          <w:rFonts w:asciiTheme="majorHAnsi" w:hAnsiTheme="majorHAnsi" w:cstheme="majorHAnsi"/>
          <w:lang w:val="pl-PL"/>
        </w:rPr>
        <w:t>Hasła administracyjne i dostępowe do wszystkich rejestratorów, central i modułów.</w:t>
      </w:r>
    </w:p>
    <w:p w14:paraId="604EF66F" w14:textId="1580AF2F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Pomiary i testy: </w:t>
      </w:r>
      <w:r w:rsidRPr="00E37291">
        <w:rPr>
          <w:rFonts w:asciiTheme="majorHAnsi" w:hAnsiTheme="majorHAnsi" w:cstheme="majorHAnsi"/>
          <w:lang w:val="pl-PL"/>
        </w:rPr>
        <w:t>Protokoły testów funkcjonalnych systemów.</w:t>
      </w:r>
    </w:p>
    <w:p w14:paraId="5050D824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Konfiguracja: </w:t>
      </w:r>
      <w:r w:rsidRPr="00E37291">
        <w:rPr>
          <w:rFonts w:asciiTheme="majorHAnsi" w:hAnsiTheme="majorHAnsi" w:cstheme="majorHAnsi"/>
          <w:lang w:val="pl-PL"/>
        </w:rPr>
        <w:t>Pełną dokumentację konfiguracji uruchomionych systemów (CCTV, SSWN, KD).</w:t>
      </w:r>
    </w:p>
    <w:p w14:paraId="4880B26C" w14:textId="77777777" w:rsidR="00D600C2" w:rsidRPr="00E37291" w:rsidRDefault="00D7266F" w:rsidP="00A93123">
      <w:pPr>
        <w:keepNext/>
        <w:spacing w:before="200"/>
        <w:jc w:val="both"/>
        <w:rPr>
          <w:rFonts w:asciiTheme="majorHAnsi" w:hAnsiTheme="majorHAnsi" w:cstheme="majorHAnsi"/>
        </w:rPr>
      </w:pPr>
      <w:r w:rsidRPr="00E37291">
        <w:rPr>
          <w:rFonts w:asciiTheme="majorHAnsi" w:hAnsiTheme="majorHAnsi" w:cstheme="majorHAnsi"/>
          <w:b/>
          <w:color w:val="2F5496"/>
        </w:rPr>
        <w:t>2. Okres i warunki gwarancji</w:t>
      </w:r>
    </w:p>
    <w:p w14:paraId="0C49AECE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Okres gwarancji: </w:t>
      </w:r>
      <w:r w:rsidRPr="00E37291">
        <w:rPr>
          <w:rFonts w:asciiTheme="majorHAnsi" w:hAnsiTheme="majorHAnsi" w:cstheme="majorHAnsi"/>
          <w:lang w:val="pl-PL"/>
        </w:rPr>
        <w:t>Minimalny okres gwarancji na dostarczone urządzenia i wykonane prace wynosi 24 miesiące, liczony od dnia podpisania bezzastrzeżeniowego protokołu odbioru końcowego.</w:t>
      </w:r>
    </w:p>
    <w:p w14:paraId="01C3D8F3" w14:textId="77777777" w:rsidR="00D600C2" w:rsidRPr="00E37291" w:rsidRDefault="00D7266F" w:rsidP="00A93123">
      <w:pPr>
        <w:pStyle w:val="Listapunktowana"/>
        <w:spacing w:after="60"/>
        <w:jc w:val="both"/>
        <w:rPr>
          <w:rFonts w:asciiTheme="majorHAnsi" w:hAnsiTheme="majorHAnsi" w:cstheme="majorHAnsi"/>
          <w:lang w:val="pl-PL"/>
        </w:rPr>
      </w:pPr>
      <w:r w:rsidRPr="00E37291">
        <w:rPr>
          <w:rFonts w:asciiTheme="majorHAnsi" w:hAnsiTheme="majorHAnsi" w:cstheme="majorHAnsi"/>
          <w:b/>
          <w:color w:val="1E1E1E"/>
          <w:lang w:val="pl-PL"/>
        </w:rPr>
        <w:t xml:space="preserve">Przeglądy gwarancyjne: </w:t>
      </w:r>
      <w:r w:rsidRPr="00E37291">
        <w:rPr>
          <w:rFonts w:asciiTheme="majorHAnsi" w:hAnsiTheme="majorHAnsi" w:cstheme="majorHAnsi"/>
          <w:lang w:val="pl-PL"/>
        </w:rPr>
        <w:t>W okresie gwarancji Wykonawca zobowiązany jest do wykonywania okresowych przeglądów gwarancyjnych zgodnie z wymaganiami producentów urządzeń i wytycznymi Zamawiającego.</w:t>
      </w:r>
    </w:p>
    <w:p w14:paraId="2D464B39" w14:textId="77777777" w:rsidR="00FB3535" w:rsidRPr="00E37291" w:rsidRDefault="00FB3535" w:rsidP="005958A6">
      <w:pPr>
        <w:pStyle w:val="Listapunktowana"/>
        <w:numPr>
          <w:ilvl w:val="0"/>
          <w:numId w:val="0"/>
        </w:numPr>
        <w:spacing w:after="60"/>
        <w:ind w:left="360"/>
        <w:jc w:val="both"/>
        <w:rPr>
          <w:rFonts w:asciiTheme="majorHAnsi" w:hAnsiTheme="majorHAnsi" w:cstheme="majorHAnsi"/>
          <w:lang w:val="pl-PL"/>
        </w:rPr>
      </w:pPr>
    </w:p>
    <w:sectPr w:rsidR="00FB3535" w:rsidRPr="00E37291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2720E" w14:textId="77777777" w:rsidR="008B630A" w:rsidRDefault="008B630A">
      <w:pPr>
        <w:spacing w:after="0" w:line="240" w:lineRule="auto"/>
      </w:pPr>
      <w:r>
        <w:separator/>
      </w:r>
    </w:p>
  </w:endnote>
  <w:endnote w:type="continuationSeparator" w:id="0">
    <w:p w14:paraId="28EC8CC8" w14:textId="77777777" w:rsidR="008B630A" w:rsidRDefault="008B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CEC4D" w14:textId="77777777" w:rsidR="00D600C2" w:rsidRDefault="00D7266F">
    <w:pPr>
      <w:pStyle w:val="Stopka"/>
      <w:jc w:val="center"/>
    </w:pPr>
    <w:r>
      <w:rPr>
        <w:color w:val="787878"/>
        <w:sz w:val="18"/>
      </w:rPr>
      <w:t xml:space="preserve">Strona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D8048" w14:textId="77777777" w:rsidR="008B630A" w:rsidRDefault="008B630A">
      <w:pPr>
        <w:spacing w:after="0" w:line="240" w:lineRule="auto"/>
      </w:pPr>
      <w:r>
        <w:separator/>
      </w:r>
    </w:p>
  </w:footnote>
  <w:footnote w:type="continuationSeparator" w:id="0">
    <w:p w14:paraId="1B2DE174" w14:textId="77777777" w:rsidR="008B630A" w:rsidRDefault="008B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13C2A" w14:textId="77777777" w:rsidR="00D600C2" w:rsidRPr="00DE6CAE" w:rsidRDefault="00D7266F">
    <w:pPr>
      <w:pStyle w:val="Nagwek"/>
      <w:jc w:val="right"/>
      <w:rPr>
        <w:lang w:val="pl-PL"/>
      </w:rPr>
    </w:pPr>
    <w:r w:rsidRPr="00DE6CAE">
      <w:rPr>
        <w:color w:val="787878"/>
        <w:sz w:val="17"/>
        <w:lang w:val="pl-PL"/>
      </w:rPr>
      <w:t>OPIS PRZEDMIOTU ZAMÓWIENIA – SYSTEMY CCTV, SSWN, KD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E304A6E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AA1D89"/>
    <w:multiLevelType w:val="hybridMultilevel"/>
    <w:tmpl w:val="7B9A2F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3D3E6A"/>
    <w:multiLevelType w:val="hybridMultilevel"/>
    <w:tmpl w:val="2FEA6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BBB"/>
    <w:rsid w:val="0006063C"/>
    <w:rsid w:val="000846D5"/>
    <w:rsid w:val="00113F78"/>
    <w:rsid w:val="0015074B"/>
    <w:rsid w:val="001D2396"/>
    <w:rsid w:val="00211C1E"/>
    <w:rsid w:val="00212398"/>
    <w:rsid w:val="00214D82"/>
    <w:rsid w:val="00254244"/>
    <w:rsid w:val="00270279"/>
    <w:rsid w:val="0029639D"/>
    <w:rsid w:val="0030035D"/>
    <w:rsid w:val="00323333"/>
    <w:rsid w:val="00326F90"/>
    <w:rsid w:val="0033139A"/>
    <w:rsid w:val="00372373"/>
    <w:rsid w:val="00382AA2"/>
    <w:rsid w:val="0038476C"/>
    <w:rsid w:val="003A463F"/>
    <w:rsid w:val="00464D6A"/>
    <w:rsid w:val="004656FF"/>
    <w:rsid w:val="00471DDA"/>
    <w:rsid w:val="00502A1B"/>
    <w:rsid w:val="00587058"/>
    <w:rsid w:val="005958A6"/>
    <w:rsid w:val="00606A6B"/>
    <w:rsid w:val="00640415"/>
    <w:rsid w:val="00694C70"/>
    <w:rsid w:val="006A65AE"/>
    <w:rsid w:val="006F1008"/>
    <w:rsid w:val="007405DC"/>
    <w:rsid w:val="007E62AF"/>
    <w:rsid w:val="0084557A"/>
    <w:rsid w:val="00886FEF"/>
    <w:rsid w:val="008B630A"/>
    <w:rsid w:val="008F6EF6"/>
    <w:rsid w:val="00906E63"/>
    <w:rsid w:val="009967AC"/>
    <w:rsid w:val="00A93123"/>
    <w:rsid w:val="00A93E8A"/>
    <w:rsid w:val="00AA1D8D"/>
    <w:rsid w:val="00B47730"/>
    <w:rsid w:val="00BC4226"/>
    <w:rsid w:val="00C53536"/>
    <w:rsid w:val="00CA7460"/>
    <w:rsid w:val="00CB0664"/>
    <w:rsid w:val="00CE0574"/>
    <w:rsid w:val="00D600C2"/>
    <w:rsid w:val="00D61547"/>
    <w:rsid w:val="00D66417"/>
    <w:rsid w:val="00D7266F"/>
    <w:rsid w:val="00D72F32"/>
    <w:rsid w:val="00D93870"/>
    <w:rsid w:val="00DA6E73"/>
    <w:rsid w:val="00DD1EB8"/>
    <w:rsid w:val="00DE6CAE"/>
    <w:rsid w:val="00E37291"/>
    <w:rsid w:val="00E85DC8"/>
    <w:rsid w:val="00E930FA"/>
    <w:rsid w:val="00EF044F"/>
    <w:rsid w:val="00EF4E55"/>
    <w:rsid w:val="00F6245A"/>
    <w:rsid w:val="00FB35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311DD9"/>
  <w14:defaultImageDpi w14:val="300"/>
  <w15:docId w15:val="{8ADEB523-6CDF-4F04-BD3D-E4634C661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Calibri" w:hAnsi="Calibri"/>
      <w:color w:val="32323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2BD8EA-6468-4938-AADF-F82E870EB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1688</Words>
  <Characters>10134</Characters>
  <Application>Microsoft Office Word</Application>
  <DocSecurity>0</DocSecurity>
  <Lines>84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11799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Królik Agata (PO Kraków)</cp:lastModifiedBy>
  <cp:revision>3</cp:revision>
  <dcterms:created xsi:type="dcterms:W3CDTF">2026-09-23T11:32:00Z</dcterms:created>
  <dcterms:modified xsi:type="dcterms:W3CDTF">2026-09-29T09:18:00Z</dcterms:modified>
  <cp:category/>
</cp:coreProperties>
</file>