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150A6" w14:textId="2665BA06" w:rsidR="003C6BC4" w:rsidRPr="00D13A08" w:rsidRDefault="003C6BC4" w:rsidP="00B75E82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13A08">
        <w:rPr>
          <w:rFonts w:ascii="Arial" w:hAnsi="Arial" w:cs="Arial"/>
          <w:b/>
          <w:bCs/>
          <w:sz w:val="20"/>
          <w:szCs w:val="20"/>
        </w:rPr>
        <w:t>Zalecenie CM/</w:t>
      </w:r>
      <w:proofErr w:type="spellStart"/>
      <w:proofErr w:type="gramStart"/>
      <w:r w:rsidRPr="00D13A08">
        <w:rPr>
          <w:rFonts w:ascii="Arial" w:hAnsi="Arial" w:cs="Arial"/>
          <w:b/>
          <w:bCs/>
          <w:sz w:val="20"/>
          <w:szCs w:val="20"/>
        </w:rPr>
        <w:t>Rec</w:t>
      </w:r>
      <w:proofErr w:type="spellEnd"/>
      <w:r w:rsidRPr="00D13A08">
        <w:rPr>
          <w:rFonts w:ascii="Arial" w:hAnsi="Arial" w:cs="Arial"/>
          <w:b/>
          <w:bCs/>
          <w:sz w:val="20"/>
          <w:szCs w:val="20"/>
        </w:rPr>
        <w:t>(</w:t>
      </w:r>
      <w:proofErr w:type="gramEnd"/>
      <w:r w:rsidRPr="00D13A08">
        <w:rPr>
          <w:rFonts w:ascii="Arial" w:hAnsi="Arial" w:cs="Arial"/>
          <w:b/>
          <w:bCs/>
          <w:sz w:val="20"/>
          <w:szCs w:val="20"/>
        </w:rPr>
        <w:t xml:space="preserve">2021)4 </w:t>
      </w:r>
    </w:p>
    <w:p w14:paraId="7A2FCC77" w14:textId="48600327" w:rsidR="003C6BC4" w:rsidRPr="00D13A08" w:rsidRDefault="003C6BC4" w:rsidP="00B75E82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13A08">
        <w:rPr>
          <w:rFonts w:ascii="Arial" w:hAnsi="Arial" w:cs="Arial"/>
          <w:b/>
          <w:bCs/>
          <w:sz w:val="20"/>
          <w:szCs w:val="20"/>
        </w:rPr>
        <w:t xml:space="preserve">Komitetu Ministrów dla państw członkowskich w sprawie publikacji i rozpowszechniania Konwencji o ochronie praw człowieka i podstawowych wolności, orzecznictwa Europejskiego Trybunału Praw Człowieka oraz innych istotnych tekstów </w:t>
      </w:r>
    </w:p>
    <w:p w14:paraId="72B9679B" w14:textId="541E161A" w:rsidR="003C6BC4" w:rsidRPr="00D13A08" w:rsidRDefault="003C6BC4" w:rsidP="00B75E82">
      <w:pPr>
        <w:spacing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13A08">
        <w:rPr>
          <w:rFonts w:ascii="Arial" w:hAnsi="Arial" w:cs="Arial"/>
          <w:i/>
          <w:iCs/>
          <w:sz w:val="20"/>
          <w:szCs w:val="20"/>
        </w:rPr>
        <w:t xml:space="preserve">(przyjęte przez Komitet Ministrów w dniu 22 września 2021 r. na 1412. posiedzeniu </w:t>
      </w:r>
      <w:r w:rsidR="003E7E5D">
        <w:rPr>
          <w:rFonts w:ascii="Arial" w:hAnsi="Arial" w:cs="Arial"/>
          <w:i/>
          <w:iCs/>
          <w:sz w:val="20"/>
          <w:szCs w:val="20"/>
        </w:rPr>
        <w:t>D</w:t>
      </w:r>
      <w:r w:rsidRPr="00D13A08">
        <w:rPr>
          <w:rFonts w:ascii="Arial" w:hAnsi="Arial" w:cs="Arial"/>
          <w:i/>
          <w:iCs/>
          <w:sz w:val="20"/>
          <w:szCs w:val="20"/>
        </w:rPr>
        <w:t xml:space="preserve">elegatów </w:t>
      </w:r>
      <w:r w:rsidR="003E7E5D">
        <w:rPr>
          <w:rFonts w:ascii="Arial" w:hAnsi="Arial" w:cs="Arial"/>
          <w:i/>
          <w:iCs/>
          <w:sz w:val="20"/>
          <w:szCs w:val="20"/>
        </w:rPr>
        <w:t>M</w:t>
      </w:r>
      <w:r w:rsidRPr="00D13A08">
        <w:rPr>
          <w:rFonts w:ascii="Arial" w:hAnsi="Arial" w:cs="Arial"/>
          <w:i/>
          <w:iCs/>
          <w:sz w:val="20"/>
          <w:szCs w:val="20"/>
        </w:rPr>
        <w:t xml:space="preserve">inistrów) </w:t>
      </w:r>
    </w:p>
    <w:p w14:paraId="25E1AF90" w14:textId="59CD7FEA" w:rsidR="003C6BC4" w:rsidRPr="00E77D4A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 xml:space="preserve">Komitet Ministrów Rady </w:t>
      </w:r>
      <w:r w:rsidRPr="00E77D4A">
        <w:rPr>
          <w:rFonts w:ascii="Arial" w:hAnsi="Arial" w:cs="Arial"/>
          <w:sz w:val="20"/>
          <w:szCs w:val="20"/>
        </w:rPr>
        <w:t xml:space="preserve">Europy, działając </w:t>
      </w:r>
      <w:r w:rsidR="00E77D4A">
        <w:rPr>
          <w:rFonts w:ascii="Arial" w:hAnsi="Arial" w:cs="Arial"/>
          <w:sz w:val="20"/>
          <w:szCs w:val="20"/>
        </w:rPr>
        <w:t xml:space="preserve">na podstawie </w:t>
      </w:r>
      <w:r w:rsidRPr="00E77D4A">
        <w:rPr>
          <w:rFonts w:ascii="Arial" w:hAnsi="Arial" w:cs="Arial"/>
          <w:sz w:val="20"/>
          <w:szCs w:val="20"/>
        </w:rPr>
        <w:t>artykuł</w:t>
      </w:r>
      <w:r w:rsidR="00E77D4A">
        <w:rPr>
          <w:rFonts w:ascii="Arial" w:hAnsi="Arial" w:cs="Arial"/>
          <w:sz w:val="20"/>
          <w:szCs w:val="20"/>
        </w:rPr>
        <w:t>u</w:t>
      </w:r>
      <w:r w:rsidRPr="00E77D4A">
        <w:rPr>
          <w:rFonts w:ascii="Arial" w:hAnsi="Arial" w:cs="Arial"/>
          <w:sz w:val="20"/>
          <w:szCs w:val="20"/>
        </w:rPr>
        <w:t xml:space="preserve"> 15 litera b Statutu Rady Europy, </w:t>
      </w:r>
    </w:p>
    <w:p w14:paraId="7E0960F6" w14:textId="77777777" w:rsidR="003C6BC4" w:rsidRPr="00E77D4A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77D4A">
        <w:rPr>
          <w:rFonts w:ascii="Arial" w:hAnsi="Arial" w:cs="Arial"/>
          <w:sz w:val="20"/>
          <w:szCs w:val="20"/>
        </w:rPr>
        <w:t xml:space="preserve">przypominając kluczowe znaczenie systemu Konwencji o ochronie praw człowieka i podstawowych wolności (ETS nr 5, „Konwencja”) dla skutecznej ochrony praw człowieka, praworządności i demokracji w Europie; </w:t>
      </w:r>
    </w:p>
    <w:p w14:paraId="627E707A" w14:textId="77777777" w:rsidR="003C6BC4" w:rsidRPr="00E77D4A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77D4A">
        <w:rPr>
          <w:rFonts w:ascii="Arial" w:hAnsi="Arial" w:cs="Arial"/>
          <w:sz w:val="20"/>
          <w:szCs w:val="20"/>
        </w:rPr>
        <w:t xml:space="preserve">przypominając przewidziane w artykule 1 Konwencji zobowiązanie państw-stron do zapewnienia każdemu człowiekowi podlegającemu ich jurysdykcji praw i wolności zapisanych w Konwencji; </w:t>
      </w:r>
    </w:p>
    <w:p w14:paraId="547248E6" w14:textId="77777777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77D4A">
        <w:rPr>
          <w:rFonts w:ascii="Arial" w:hAnsi="Arial" w:cs="Arial"/>
          <w:sz w:val="20"/>
          <w:szCs w:val="20"/>
        </w:rPr>
        <w:t>mając na uwadze, że znajomość systemu Konwencji jest warunkiem</w:t>
      </w:r>
      <w:r w:rsidRPr="00D13A08">
        <w:rPr>
          <w:rFonts w:ascii="Arial" w:hAnsi="Arial" w:cs="Arial"/>
          <w:sz w:val="20"/>
          <w:szCs w:val="20"/>
        </w:rPr>
        <w:t xml:space="preserve"> koniecznym jego stabilności i skuteczności, ponieważ ułatwia wdrażanie Konwencji na szczeblu krajowym poprzez zapewnienie zgodności orzeczeń krajowych z Konwencją, przeciwdziałanie naruszeniom Konwencji oraz wykonywanie wyroków Europejskiego Trybunału Praw Człowieka („Trybunał”), i w związku z tym wymaga stałego zaangażowania państw-stron na rzecz popularyzowania i ugruntowywania tej wiedzy; </w:t>
      </w:r>
    </w:p>
    <w:p w14:paraId="681AB381" w14:textId="53746EE0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 xml:space="preserve">w oparciu o </w:t>
      </w:r>
      <w:r w:rsidR="003E7E5D">
        <w:rPr>
          <w:rFonts w:ascii="Arial" w:hAnsi="Arial" w:cs="Arial"/>
          <w:sz w:val="20"/>
          <w:szCs w:val="20"/>
        </w:rPr>
        <w:t>D</w:t>
      </w:r>
      <w:r w:rsidRPr="00D13A08">
        <w:rPr>
          <w:rFonts w:ascii="Arial" w:hAnsi="Arial" w:cs="Arial"/>
          <w:sz w:val="20"/>
          <w:szCs w:val="20"/>
        </w:rPr>
        <w:t>eklarację brukselską z 27 marca 2015 r., w której wezwano państwa-strony do promowania dostępności wyroków</w:t>
      </w:r>
      <w:r w:rsidR="003E7E5D">
        <w:rPr>
          <w:rFonts w:ascii="Arial" w:hAnsi="Arial" w:cs="Arial"/>
          <w:sz w:val="20"/>
          <w:szCs w:val="20"/>
        </w:rPr>
        <w:t xml:space="preserve"> Trybunału</w:t>
      </w:r>
      <w:r w:rsidRPr="00D13A08">
        <w:rPr>
          <w:rFonts w:ascii="Arial" w:hAnsi="Arial" w:cs="Arial"/>
          <w:sz w:val="20"/>
          <w:szCs w:val="20"/>
        </w:rPr>
        <w:t xml:space="preserve">, planów działania i </w:t>
      </w:r>
      <w:r w:rsidR="003E7E5D">
        <w:rPr>
          <w:rFonts w:ascii="Arial" w:hAnsi="Arial" w:cs="Arial"/>
          <w:sz w:val="20"/>
          <w:szCs w:val="20"/>
        </w:rPr>
        <w:t xml:space="preserve">raportów z ich wykonania </w:t>
      </w:r>
      <w:r w:rsidRPr="00D13A08">
        <w:rPr>
          <w:rFonts w:ascii="Arial" w:hAnsi="Arial" w:cs="Arial"/>
          <w:sz w:val="20"/>
          <w:szCs w:val="20"/>
        </w:rPr>
        <w:t>oraz decyzji i uchwał Komitetu Ministrów poprzez szerzej zakrojone publikowanie i rozpowszechnianie ich wśród zainteresowanych</w:t>
      </w:r>
      <w:r w:rsidR="003E7E5D">
        <w:rPr>
          <w:rFonts w:ascii="Arial" w:hAnsi="Arial" w:cs="Arial"/>
          <w:sz w:val="20"/>
          <w:szCs w:val="20"/>
        </w:rPr>
        <w:t xml:space="preserve"> podmiotów</w:t>
      </w:r>
      <w:r w:rsidRPr="00D13A08">
        <w:rPr>
          <w:rFonts w:ascii="Arial" w:hAnsi="Arial" w:cs="Arial"/>
          <w:sz w:val="20"/>
          <w:szCs w:val="20"/>
        </w:rPr>
        <w:t>, tak aby w większym stopniu zaangażować t</w:t>
      </w:r>
      <w:r w:rsidR="003E7E5D">
        <w:rPr>
          <w:rFonts w:ascii="Arial" w:hAnsi="Arial" w:cs="Arial"/>
          <w:sz w:val="20"/>
          <w:szCs w:val="20"/>
        </w:rPr>
        <w:t>ych</w:t>
      </w:r>
      <w:r w:rsidRPr="00D13A08">
        <w:rPr>
          <w:rFonts w:ascii="Arial" w:hAnsi="Arial" w:cs="Arial"/>
          <w:sz w:val="20"/>
          <w:szCs w:val="20"/>
        </w:rPr>
        <w:t xml:space="preserve"> ostatni</w:t>
      </w:r>
      <w:r w:rsidR="003E7E5D">
        <w:rPr>
          <w:rFonts w:ascii="Arial" w:hAnsi="Arial" w:cs="Arial"/>
          <w:sz w:val="20"/>
          <w:szCs w:val="20"/>
        </w:rPr>
        <w:t>ch</w:t>
      </w:r>
      <w:r w:rsidRPr="00D13A08">
        <w:rPr>
          <w:rFonts w:ascii="Arial" w:hAnsi="Arial" w:cs="Arial"/>
          <w:sz w:val="20"/>
          <w:szCs w:val="20"/>
        </w:rPr>
        <w:t xml:space="preserve"> w proces wykonywania wyroków na poziomie krajowym, oraz poprzez tłumaczenie lub sporządzanie streszczeń ważnych dokumentów, w tym znaczących wyroków Trybunału; </w:t>
      </w:r>
    </w:p>
    <w:p w14:paraId="419574D7" w14:textId="11FA7EF3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 xml:space="preserve">w oparciu o </w:t>
      </w:r>
      <w:r w:rsidR="003E7E5D">
        <w:rPr>
          <w:rFonts w:ascii="Arial" w:hAnsi="Arial" w:cs="Arial"/>
          <w:sz w:val="20"/>
          <w:szCs w:val="20"/>
        </w:rPr>
        <w:t>D</w:t>
      </w:r>
      <w:r w:rsidRPr="00D13A08">
        <w:rPr>
          <w:rFonts w:ascii="Arial" w:hAnsi="Arial" w:cs="Arial"/>
          <w:sz w:val="20"/>
          <w:szCs w:val="20"/>
        </w:rPr>
        <w:t xml:space="preserve">eklarację kopenhaską z 13 kwietnia 2018 r., w której wezwano państwa-strony – w ramach ich odpowiedzialności za wdrażanie i egzekwowanie Konwencji na poziomie krajowym – do promowania tłumaczenia orzecznictwa i dokumentów prawnych Trybunału na odpowiednie języki, co przyczynia się do powszechniejszego zrozumienia zasad i </w:t>
      </w:r>
      <w:r w:rsidR="003E7E5D">
        <w:rPr>
          <w:rFonts w:ascii="Arial" w:hAnsi="Arial" w:cs="Arial"/>
          <w:sz w:val="20"/>
          <w:szCs w:val="20"/>
        </w:rPr>
        <w:t>standardów</w:t>
      </w:r>
      <w:r w:rsidRPr="00D13A08">
        <w:rPr>
          <w:rFonts w:ascii="Arial" w:hAnsi="Arial" w:cs="Arial"/>
          <w:sz w:val="20"/>
          <w:szCs w:val="20"/>
        </w:rPr>
        <w:t xml:space="preserve"> przewidzianych w Konwencji; </w:t>
      </w:r>
    </w:p>
    <w:p w14:paraId="0CC1AEB3" w14:textId="77777777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 xml:space="preserve">przypominając decyzję Komitetu Ministrów pt. „Zapewnienie długoterminowej skuteczności systemu Konwencji o ochronie praw człowieka i podstawowych wolności” przyjętą 4 listopada 2020 r., w której wyrażono determinację w zapewnianiu stałej skuteczności systemu Konwencji i wezwano wszystkie państwa-strony między innymi do przestrzegania wydanych przeciwko nim wyroków Trybunału, zapewnienia promocji i skutecznego wdrożenia Konwencji oraz tłumaczenia i rozpowszechniania orzecznictwa Trybunału na szczeblu krajowym; </w:t>
      </w:r>
    </w:p>
    <w:p w14:paraId="2C6875B2" w14:textId="54C2F7A1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77D4A">
        <w:rPr>
          <w:rFonts w:ascii="Arial" w:hAnsi="Arial" w:cs="Arial"/>
          <w:sz w:val="20"/>
          <w:szCs w:val="20"/>
        </w:rPr>
        <w:t xml:space="preserve">przypominając </w:t>
      </w:r>
      <w:r w:rsidR="003E7E5D" w:rsidRPr="00E77D4A">
        <w:rPr>
          <w:rFonts w:ascii="Arial" w:hAnsi="Arial" w:cs="Arial"/>
          <w:sz w:val="20"/>
          <w:szCs w:val="20"/>
        </w:rPr>
        <w:t xml:space="preserve">Zalecenie </w:t>
      </w:r>
      <w:proofErr w:type="spellStart"/>
      <w:proofErr w:type="gramStart"/>
      <w:r w:rsidRPr="00E77D4A">
        <w:rPr>
          <w:rFonts w:ascii="Arial" w:hAnsi="Arial" w:cs="Arial"/>
          <w:sz w:val="20"/>
          <w:szCs w:val="20"/>
        </w:rPr>
        <w:t>Rec</w:t>
      </w:r>
      <w:proofErr w:type="spellEnd"/>
      <w:r w:rsidRPr="00E77D4A">
        <w:rPr>
          <w:rFonts w:ascii="Arial" w:hAnsi="Arial" w:cs="Arial"/>
          <w:sz w:val="20"/>
          <w:szCs w:val="20"/>
        </w:rPr>
        <w:t>(</w:t>
      </w:r>
      <w:proofErr w:type="gramEnd"/>
      <w:r w:rsidRPr="00E77D4A">
        <w:rPr>
          <w:rFonts w:ascii="Arial" w:hAnsi="Arial" w:cs="Arial"/>
          <w:sz w:val="20"/>
          <w:szCs w:val="20"/>
        </w:rPr>
        <w:t>2002)13 Komitetu Ministrów dla państw członkowskich w sprawie publikacji i rozpowszechniania w państwach członkowskich tekstu Europejskiej Konwencji Praw Człowieka</w:t>
      </w:r>
      <w:r w:rsidRPr="00D13A08">
        <w:rPr>
          <w:rFonts w:ascii="Arial" w:hAnsi="Arial" w:cs="Arial"/>
          <w:sz w:val="20"/>
          <w:szCs w:val="20"/>
        </w:rPr>
        <w:t xml:space="preserve"> oraz orzecznictwa Europejskiego Trybunału Praw Człowieka oraz przyjmując z zadowoleniem działania podjęte do tej pory przez państwa-strony w celu jego wdrożenia; </w:t>
      </w:r>
    </w:p>
    <w:p w14:paraId="2B467AA8" w14:textId="3D1891E9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 xml:space="preserve">biorąc pod uwagę, że od chwili </w:t>
      </w:r>
      <w:r w:rsidRPr="00E77D4A">
        <w:rPr>
          <w:rFonts w:ascii="Arial" w:hAnsi="Arial" w:cs="Arial"/>
          <w:sz w:val="20"/>
          <w:szCs w:val="20"/>
        </w:rPr>
        <w:t xml:space="preserve">przyjęcia </w:t>
      </w:r>
      <w:r w:rsidR="003E7E5D" w:rsidRPr="00E77D4A">
        <w:rPr>
          <w:rFonts w:ascii="Arial" w:hAnsi="Arial" w:cs="Arial"/>
          <w:sz w:val="20"/>
          <w:szCs w:val="20"/>
        </w:rPr>
        <w:t>Zalecenia</w:t>
      </w:r>
      <w:r w:rsidR="003E7E5D" w:rsidRPr="00D13A0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13A08">
        <w:rPr>
          <w:rFonts w:ascii="Arial" w:hAnsi="Arial" w:cs="Arial"/>
          <w:sz w:val="20"/>
          <w:szCs w:val="20"/>
        </w:rPr>
        <w:t>Rec</w:t>
      </w:r>
      <w:proofErr w:type="spellEnd"/>
      <w:r w:rsidRPr="00D13A08">
        <w:rPr>
          <w:rFonts w:ascii="Arial" w:hAnsi="Arial" w:cs="Arial"/>
          <w:sz w:val="20"/>
          <w:szCs w:val="20"/>
        </w:rPr>
        <w:t>(</w:t>
      </w:r>
      <w:proofErr w:type="gramEnd"/>
      <w:r w:rsidRPr="00D13A08">
        <w:rPr>
          <w:rFonts w:ascii="Arial" w:hAnsi="Arial" w:cs="Arial"/>
          <w:sz w:val="20"/>
          <w:szCs w:val="20"/>
        </w:rPr>
        <w:t xml:space="preserve">2002)13 Konwencja stała się integralną częścią krajowego porządku prawnego we wszystkich państwach-stronach, a liczba i różnorodność spraw rozstrzyganych przez Trybunał znacząco wzrosły, podobnie jak liczba organów krajowych, regionalnych lub lokalnych, których te rozstrzygnięcia dotyczyły; </w:t>
      </w:r>
    </w:p>
    <w:p w14:paraId="251F16A0" w14:textId="5AE8CABD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 xml:space="preserve">podkreślając konieczność zapewnienia, aby działania państw członkowskich mające na celu wdrożenie Konwencji na poziomie krajowym uwzględniały zmiany, jakie zaszły w systemie Konwencji na przestrzeni dziesięciu lat reform w ramach procesu </w:t>
      </w:r>
      <w:proofErr w:type="spellStart"/>
      <w:r w:rsidRPr="00D13A08">
        <w:rPr>
          <w:rFonts w:ascii="Arial" w:hAnsi="Arial" w:cs="Arial"/>
          <w:sz w:val="20"/>
          <w:szCs w:val="20"/>
        </w:rPr>
        <w:t>Interlaken</w:t>
      </w:r>
      <w:proofErr w:type="spellEnd"/>
      <w:r w:rsidRPr="00D13A08">
        <w:rPr>
          <w:rFonts w:ascii="Arial" w:hAnsi="Arial" w:cs="Arial"/>
          <w:sz w:val="20"/>
          <w:szCs w:val="20"/>
        </w:rPr>
        <w:t xml:space="preserve">, oraz zwiększoną liczbę tekstów mających znaczenie dla systemu Konwencji; </w:t>
      </w:r>
    </w:p>
    <w:p w14:paraId="6F3D7CE9" w14:textId="77777777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 xml:space="preserve">uwzględniając różnorodność praktyk stosowanych obecnie w państwach członkowskich w zakresie tłumaczenia i rozpowszechniania orzecznictwa Trybunału oraz zachodzącą w kilku państwach członkowskich potrzebę uzyskania wskazówek dotyczących głównych zasad tłumaczenia i rozpowszechniania tego orzecznictwa, tak aby zapewnić jego skuteczną znajomość i stosowanie przez właściwe organy; </w:t>
      </w:r>
    </w:p>
    <w:p w14:paraId="583213DB" w14:textId="17230389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lastRenderedPageBreak/>
        <w:t xml:space="preserve">uznając istotny wkład baz </w:t>
      </w:r>
      <w:r w:rsidR="009A37A0">
        <w:rPr>
          <w:rFonts w:ascii="Arial" w:hAnsi="Arial" w:cs="Arial"/>
          <w:sz w:val="20"/>
          <w:szCs w:val="20"/>
        </w:rPr>
        <w:t>danych</w:t>
      </w:r>
      <w:r w:rsidR="00C95C92">
        <w:rPr>
          <w:rFonts w:ascii="Arial" w:hAnsi="Arial" w:cs="Arial"/>
          <w:sz w:val="20"/>
          <w:szCs w:val="20"/>
        </w:rPr>
        <w:t xml:space="preserve"> </w:t>
      </w:r>
      <w:r w:rsidRPr="00D13A08">
        <w:rPr>
          <w:rFonts w:ascii="Arial" w:hAnsi="Arial" w:cs="Arial"/>
          <w:sz w:val="20"/>
          <w:szCs w:val="20"/>
        </w:rPr>
        <w:t xml:space="preserve">HUDOC w zapewnianie stałej skuteczności systemu Konwencji oraz dostrzegając wyzwania, przed którymi stoją władze krajowe i inne podmioty pozbawione dostępu do tych systemów lub nieposługujące się językami urzędowymi Rady Europy; </w:t>
      </w:r>
    </w:p>
    <w:p w14:paraId="290526DB" w14:textId="4500B281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 xml:space="preserve">dostrzegając znaczne możliwości, jakie stwarza rozwój technologii informacyjnych i komunikacyjnych w kontekście popularyzowania pogłębionej znajomości systemu Konwencji na szczeblu krajowym; </w:t>
      </w:r>
    </w:p>
    <w:p w14:paraId="196E266F" w14:textId="3E0C4742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 xml:space="preserve">podkreślając potrzebę kontynuowania współpracy z krajowymi instytucjami praw człowieka, rzecznikami praw obywatelskich, organami ds. równości i innymi podmiotami zajmującymi się prawami człowieka we wdrażaniu Konwencji, a także z organizacjami społeczeństwa obywatelskiego, celem zwiększania znajomości systemu Konwencji na poziomie krajowym; </w:t>
      </w:r>
    </w:p>
    <w:p w14:paraId="7570C4D2" w14:textId="3E02E150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>podkreślając znaczenie wzmacniania wsparcia udzielanego przez Radę Europy państwom członkowskim we wdrażaniu Konwencji na szczeblu krajowym, w tym poprzez takie projekty oparte na współpracy jak program HELP (</w:t>
      </w:r>
      <w:r w:rsidRPr="00D13A08">
        <w:rPr>
          <w:rFonts w:ascii="Arial" w:hAnsi="Arial" w:cs="Arial"/>
          <w:i/>
          <w:iCs/>
          <w:sz w:val="20"/>
          <w:szCs w:val="20"/>
        </w:rPr>
        <w:t xml:space="preserve">Human </w:t>
      </w:r>
      <w:proofErr w:type="spellStart"/>
      <w:r w:rsidRPr="00D13A08">
        <w:rPr>
          <w:rFonts w:ascii="Arial" w:hAnsi="Arial" w:cs="Arial"/>
          <w:i/>
          <w:iCs/>
          <w:sz w:val="20"/>
          <w:szCs w:val="20"/>
        </w:rPr>
        <w:t>Rights</w:t>
      </w:r>
      <w:proofErr w:type="spellEnd"/>
      <w:r w:rsidRPr="00D13A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13A08">
        <w:rPr>
          <w:rFonts w:ascii="Arial" w:hAnsi="Arial" w:cs="Arial"/>
          <w:i/>
          <w:iCs/>
          <w:sz w:val="20"/>
          <w:szCs w:val="20"/>
        </w:rPr>
        <w:t>Education</w:t>
      </w:r>
      <w:proofErr w:type="spellEnd"/>
      <w:r w:rsidRPr="00D13A08">
        <w:rPr>
          <w:rFonts w:ascii="Arial" w:hAnsi="Arial" w:cs="Arial"/>
          <w:i/>
          <w:iCs/>
          <w:sz w:val="20"/>
          <w:szCs w:val="20"/>
        </w:rPr>
        <w:t xml:space="preserve"> for </w:t>
      </w:r>
      <w:proofErr w:type="spellStart"/>
      <w:r w:rsidRPr="00D13A08">
        <w:rPr>
          <w:rFonts w:ascii="Arial" w:hAnsi="Arial" w:cs="Arial"/>
          <w:i/>
          <w:iCs/>
          <w:sz w:val="20"/>
          <w:szCs w:val="20"/>
        </w:rPr>
        <w:t>Legal</w:t>
      </w:r>
      <w:proofErr w:type="spellEnd"/>
      <w:r w:rsidRPr="00D13A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13A08">
        <w:rPr>
          <w:rFonts w:ascii="Arial" w:hAnsi="Arial" w:cs="Arial"/>
          <w:i/>
          <w:iCs/>
          <w:sz w:val="20"/>
          <w:szCs w:val="20"/>
        </w:rPr>
        <w:t>Professionals</w:t>
      </w:r>
      <w:proofErr w:type="spellEnd"/>
      <w:r w:rsidRPr="00D13A08">
        <w:rPr>
          <w:rFonts w:ascii="Arial" w:hAnsi="Arial" w:cs="Arial"/>
          <w:sz w:val="20"/>
          <w:szCs w:val="20"/>
        </w:rPr>
        <w:t xml:space="preserve"> – edukacja z zakresu praw człowieka dla prawników); </w:t>
      </w:r>
    </w:p>
    <w:p w14:paraId="433EB303" w14:textId="77777777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 xml:space="preserve">biorąc pod uwagę różnorodność zwyczajów i praktyk w państwach członkowskich w odniesieniu do publikacji i rozpowszechniania tekstów mających znaczenie dla systemu Konwencji; </w:t>
      </w:r>
    </w:p>
    <w:p w14:paraId="08F9F94F" w14:textId="77777777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 xml:space="preserve">biorąc pod uwagę, że polityka Trybunału dotycząca publikowania wyroków i decyzji przewiduje już ochronę danych osobowych, </w:t>
      </w:r>
    </w:p>
    <w:p w14:paraId="75824AD0" w14:textId="12ED72B7" w:rsidR="003C6BC4" w:rsidRPr="00D13A08" w:rsidRDefault="003C6BC4" w:rsidP="00B75E82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13A08">
        <w:rPr>
          <w:rFonts w:ascii="Arial" w:hAnsi="Arial" w:cs="Arial"/>
          <w:b/>
          <w:bCs/>
          <w:sz w:val="20"/>
          <w:szCs w:val="20"/>
        </w:rPr>
        <w:t xml:space="preserve">zaleca, by rządy państw członkowskich: </w:t>
      </w:r>
    </w:p>
    <w:p w14:paraId="312179FD" w14:textId="477804C3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>i)</w:t>
      </w:r>
      <w:r w:rsidRPr="00D13A08">
        <w:rPr>
          <w:rFonts w:ascii="Arial" w:hAnsi="Arial" w:cs="Arial"/>
          <w:sz w:val="20"/>
          <w:szCs w:val="20"/>
        </w:rPr>
        <w:tab/>
        <w:t xml:space="preserve">zapewniły przy pomocy odpowiednich środków i działań, aby teksty mające znaczenie dla systemu Konwencji były dostępne, w szczególności aby ich publikacja i rozpowszechnianie były zgodne z zasadami określonymi w załączniku do niniejszego zalecenia, które zastępuje </w:t>
      </w:r>
      <w:r w:rsidR="00897BAB" w:rsidRPr="00D13A08">
        <w:rPr>
          <w:rFonts w:ascii="Arial" w:hAnsi="Arial" w:cs="Arial"/>
          <w:sz w:val="20"/>
          <w:szCs w:val="20"/>
        </w:rPr>
        <w:t xml:space="preserve">Zalecenie </w:t>
      </w:r>
      <w:proofErr w:type="spellStart"/>
      <w:proofErr w:type="gramStart"/>
      <w:r w:rsidRPr="00D13A08">
        <w:rPr>
          <w:rFonts w:ascii="Arial" w:hAnsi="Arial" w:cs="Arial"/>
          <w:sz w:val="20"/>
          <w:szCs w:val="20"/>
        </w:rPr>
        <w:t>Rec</w:t>
      </w:r>
      <w:proofErr w:type="spellEnd"/>
      <w:r w:rsidRPr="00D13A08">
        <w:rPr>
          <w:rFonts w:ascii="Arial" w:hAnsi="Arial" w:cs="Arial"/>
          <w:sz w:val="20"/>
          <w:szCs w:val="20"/>
        </w:rPr>
        <w:t>(</w:t>
      </w:r>
      <w:proofErr w:type="gramEnd"/>
      <w:r w:rsidRPr="00D13A08">
        <w:rPr>
          <w:rFonts w:ascii="Arial" w:hAnsi="Arial" w:cs="Arial"/>
          <w:sz w:val="20"/>
          <w:szCs w:val="20"/>
        </w:rPr>
        <w:t xml:space="preserve">2002)13; </w:t>
      </w:r>
    </w:p>
    <w:p w14:paraId="133B312E" w14:textId="1B140AD8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>ii)</w:t>
      </w:r>
      <w:r w:rsidRPr="00D13A08">
        <w:rPr>
          <w:rFonts w:ascii="Arial" w:hAnsi="Arial" w:cs="Arial"/>
          <w:sz w:val="20"/>
          <w:szCs w:val="20"/>
        </w:rPr>
        <w:tab/>
        <w:t xml:space="preserve">zapewniły przy pomocy odpowiednich środków i działań rozpowszechnianie niniejszego zalecenia na szeroką skalę wśród właściwych organów i zainteresowanych stron. </w:t>
      </w:r>
    </w:p>
    <w:p w14:paraId="4FF49223" w14:textId="3AAC3E92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C23020E" w14:textId="6445CB0D" w:rsidR="003C6BC4" w:rsidRPr="00D13A08" w:rsidRDefault="003C6BC4" w:rsidP="00B75E82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13A08">
        <w:rPr>
          <w:rFonts w:ascii="Arial" w:hAnsi="Arial" w:cs="Arial"/>
          <w:b/>
          <w:bCs/>
          <w:sz w:val="20"/>
          <w:szCs w:val="20"/>
        </w:rPr>
        <w:t xml:space="preserve">Załącznik do </w:t>
      </w:r>
      <w:r w:rsidR="00897BAB" w:rsidRPr="00D13A08">
        <w:rPr>
          <w:rFonts w:ascii="Arial" w:hAnsi="Arial" w:cs="Arial"/>
          <w:b/>
          <w:bCs/>
          <w:sz w:val="20"/>
          <w:szCs w:val="20"/>
        </w:rPr>
        <w:t xml:space="preserve">Zalecenia </w:t>
      </w:r>
      <w:r w:rsidRPr="00D13A08">
        <w:rPr>
          <w:rFonts w:ascii="Arial" w:hAnsi="Arial" w:cs="Arial"/>
          <w:b/>
          <w:bCs/>
          <w:sz w:val="20"/>
          <w:szCs w:val="20"/>
        </w:rPr>
        <w:t>CM/</w:t>
      </w:r>
      <w:proofErr w:type="spellStart"/>
      <w:proofErr w:type="gramStart"/>
      <w:r w:rsidRPr="00D13A08">
        <w:rPr>
          <w:rFonts w:ascii="Arial" w:hAnsi="Arial" w:cs="Arial"/>
          <w:b/>
          <w:bCs/>
          <w:sz w:val="20"/>
          <w:szCs w:val="20"/>
        </w:rPr>
        <w:t>Rec</w:t>
      </w:r>
      <w:proofErr w:type="spellEnd"/>
      <w:r w:rsidRPr="00D13A08">
        <w:rPr>
          <w:rFonts w:ascii="Arial" w:hAnsi="Arial" w:cs="Arial"/>
          <w:b/>
          <w:bCs/>
          <w:sz w:val="20"/>
          <w:szCs w:val="20"/>
        </w:rPr>
        <w:t>(</w:t>
      </w:r>
      <w:proofErr w:type="gramEnd"/>
      <w:r w:rsidRPr="00D13A08">
        <w:rPr>
          <w:rFonts w:ascii="Arial" w:hAnsi="Arial" w:cs="Arial"/>
          <w:b/>
          <w:bCs/>
          <w:sz w:val="20"/>
          <w:szCs w:val="20"/>
        </w:rPr>
        <w:t xml:space="preserve">2021)4 Komitetu Ministrów dla państw członkowskich w sprawie publikacji i rozpowszechniania Konwencji o ochronie praw człowieka i podstawowych wolności, orzecznictwa Europejskiego Trybunału Praw Człowieka oraz innych istotnych tekstów </w:t>
      </w:r>
    </w:p>
    <w:p w14:paraId="56128B22" w14:textId="77777777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 xml:space="preserve"> </w:t>
      </w:r>
    </w:p>
    <w:p w14:paraId="20706C19" w14:textId="77777777" w:rsidR="003C6BC4" w:rsidRPr="00D13A08" w:rsidRDefault="003C6BC4" w:rsidP="00B75E82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13A08">
        <w:rPr>
          <w:rFonts w:ascii="Arial" w:hAnsi="Arial" w:cs="Arial"/>
          <w:b/>
          <w:bCs/>
          <w:sz w:val="20"/>
          <w:szCs w:val="20"/>
        </w:rPr>
        <w:t>1.</w:t>
      </w:r>
      <w:r w:rsidRPr="00D13A08">
        <w:rPr>
          <w:rFonts w:ascii="Arial" w:hAnsi="Arial" w:cs="Arial"/>
          <w:b/>
          <w:bCs/>
          <w:sz w:val="20"/>
          <w:szCs w:val="20"/>
        </w:rPr>
        <w:tab/>
        <w:t xml:space="preserve">Główne zasady dotyczące publikacji i rozpowszechniania </w:t>
      </w:r>
    </w:p>
    <w:p w14:paraId="6F8978C7" w14:textId="62E0D2D5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 xml:space="preserve">1.1. Państwa członkowskie powinny zapewnić publikację i rozpowszechnianie Konwencji o ochronie praw człowieka i podstawowych wolności („Konwencji”), orzecznictwa Europejskiego Trybunału Praw Człowieka („Trybunału”) oraz innych istotnych tekstów w języku lub językach danego państwa członkowskiego. </w:t>
      </w:r>
    </w:p>
    <w:p w14:paraId="6D92399C" w14:textId="5CFF86A3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 xml:space="preserve">1.2. Państwa członkowskie powinny zapewnić, aby tekst Konwencji i jej </w:t>
      </w:r>
      <w:r w:rsidR="007502DD">
        <w:rPr>
          <w:rFonts w:ascii="Arial" w:hAnsi="Arial" w:cs="Arial"/>
          <w:sz w:val="20"/>
          <w:szCs w:val="20"/>
        </w:rPr>
        <w:t>P</w:t>
      </w:r>
      <w:r w:rsidRPr="00D13A08">
        <w:rPr>
          <w:rFonts w:ascii="Arial" w:hAnsi="Arial" w:cs="Arial"/>
          <w:sz w:val="20"/>
          <w:szCs w:val="20"/>
        </w:rPr>
        <w:t xml:space="preserve">rotokołów był publikowany i rozpowszechniany w całości. </w:t>
      </w:r>
    </w:p>
    <w:p w14:paraId="5BB7DBAD" w14:textId="1C195E93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 xml:space="preserve">1.3. Państwa członkowskie powinny również zapewnić, aby orzecznictwo Trybunału w sprawach, w których dane państwo członkowskie jest stroną, było publikowane i rozpowszechniane w odpowiednim czasie albo w całości, albo – gdy uzasadnia to kontekst krajowy – w postaci fragmentów lub streszczeń dokładnie oddających treść oryginału i zawierających odniesienia do oryginału (np. w formie hiperłączy). </w:t>
      </w:r>
    </w:p>
    <w:p w14:paraId="612C15C5" w14:textId="53D37158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 xml:space="preserve">1.4. Mając na uwadze różnorodność realiów krajowych, państwa członkowskie powinny ułatwiać krajowym organom odpowiedzialnym za wdrażanie Konwencji, w szczególności sędziom, prokuratorom, funkcjonariuszom organów </w:t>
      </w:r>
      <w:r w:rsidR="00BD5030">
        <w:rPr>
          <w:rFonts w:ascii="Arial" w:hAnsi="Arial" w:cs="Arial"/>
          <w:sz w:val="20"/>
          <w:szCs w:val="20"/>
        </w:rPr>
        <w:t>egzekwowania prawa</w:t>
      </w:r>
      <w:r w:rsidRPr="00D13A08">
        <w:rPr>
          <w:rFonts w:ascii="Arial" w:hAnsi="Arial" w:cs="Arial"/>
          <w:sz w:val="20"/>
          <w:szCs w:val="20"/>
        </w:rPr>
        <w:t xml:space="preserve">, służbie więziennej, organom pomocy społecznej, krajowym instytucjom praw człowieka oraz w stosownych przypadkach innym podmiotom i instytucjom, dostęp do wyżej wspomnianych tekstów, z należytym uwzględnieniem ich zakresu kompetencji i odpowiedzialności. </w:t>
      </w:r>
    </w:p>
    <w:p w14:paraId="45E94541" w14:textId="50789757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 xml:space="preserve">1.5. Państwa członkowskie powinny zapewnić publikację i rozpowszechnianie orzecznictwa Trybunału w sprawach, w których dane państwo członkowskie nie jest stroną, jeśli uznają, że przyczynia się to do rozwiązania złożonych lub strukturalnych problemów krajowych lub z innego powodu ma znaczenie dla stosowania Konwencji i jej </w:t>
      </w:r>
      <w:r w:rsidR="007502DD">
        <w:rPr>
          <w:rFonts w:ascii="Arial" w:hAnsi="Arial" w:cs="Arial"/>
          <w:sz w:val="20"/>
          <w:szCs w:val="20"/>
        </w:rPr>
        <w:t>P</w:t>
      </w:r>
      <w:r w:rsidRPr="00D13A08">
        <w:rPr>
          <w:rFonts w:ascii="Arial" w:hAnsi="Arial" w:cs="Arial"/>
          <w:sz w:val="20"/>
          <w:szCs w:val="20"/>
        </w:rPr>
        <w:t xml:space="preserve">rotokołów w ich jurysdykcji. Jeśli w kontekście krajowym nie jest konieczne </w:t>
      </w:r>
      <w:r w:rsidRPr="00D13A08">
        <w:rPr>
          <w:rFonts w:ascii="Arial" w:hAnsi="Arial" w:cs="Arial"/>
          <w:sz w:val="20"/>
          <w:szCs w:val="20"/>
        </w:rPr>
        <w:lastRenderedPageBreak/>
        <w:t>pełne tłumaczenie takiego orzecznictwa, należy zapewnić</w:t>
      </w:r>
      <w:r w:rsidR="006934F4">
        <w:rPr>
          <w:rFonts w:ascii="Arial" w:hAnsi="Arial" w:cs="Arial"/>
          <w:sz w:val="20"/>
          <w:szCs w:val="20"/>
        </w:rPr>
        <w:t xml:space="preserve"> tłumaczeni</w:t>
      </w:r>
      <w:r w:rsidR="00673C53">
        <w:rPr>
          <w:rFonts w:ascii="Arial" w:hAnsi="Arial" w:cs="Arial"/>
          <w:sz w:val="20"/>
          <w:szCs w:val="20"/>
        </w:rPr>
        <w:t>a</w:t>
      </w:r>
      <w:r w:rsidRPr="00D13A08">
        <w:rPr>
          <w:rFonts w:ascii="Arial" w:hAnsi="Arial" w:cs="Arial"/>
          <w:sz w:val="20"/>
          <w:szCs w:val="20"/>
        </w:rPr>
        <w:t xml:space="preserve"> jego fragment</w:t>
      </w:r>
      <w:r w:rsidR="006934F4">
        <w:rPr>
          <w:rFonts w:ascii="Arial" w:hAnsi="Arial" w:cs="Arial"/>
          <w:sz w:val="20"/>
          <w:szCs w:val="20"/>
        </w:rPr>
        <w:t>ów</w:t>
      </w:r>
      <w:r w:rsidRPr="00D13A08">
        <w:rPr>
          <w:rFonts w:ascii="Arial" w:hAnsi="Arial" w:cs="Arial"/>
          <w:sz w:val="20"/>
          <w:szCs w:val="20"/>
        </w:rPr>
        <w:t xml:space="preserve"> lub streszczenia dokładnie oddające treść oryginału i zawierające odniesienia do oryginału (np. w formie hiperłączy). </w:t>
      </w:r>
    </w:p>
    <w:p w14:paraId="64C6B0F2" w14:textId="489F5C51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>1.6. Państwa członkowskie powinny zapewnić, aby wszystkie dotyczące ich wyroki i decyzje Trybunału, które podlegają wykonaniu, były należycie i niezwłocznie przekazywane właściwym podmiotom biorącym udział w procedurze</w:t>
      </w:r>
      <w:r w:rsidR="00897BAB">
        <w:rPr>
          <w:rFonts w:ascii="Arial" w:hAnsi="Arial" w:cs="Arial"/>
          <w:sz w:val="20"/>
          <w:szCs w:val="20"/>
        </w:rPr>
        <w:t xml:space="preserve"> ich</w:t>
      </w:r>
      <w:r w:rsidRPr="00D13A08">
        <w:rPr>
          <w:rFonts w:ascii="Arial" w:hAnsi="Arial" w:cs="Arial"/>
          <w:sz w:val="20"/>
          <w:szCs w:val="20"/>
        </w:rPr>
        <w:t xml:space="preserve"> wykon</w:t>
      </w:r>
      <w:r w:rsidR="00897BAB">
        <w:rPr>
          <w:rFonts w:ascii="Arial" w:hAnsi="Arial" w:cs="Arial"/>
          <w:sz w:val="20"/>
          <w:szCs w:val="20"/>
        </w:rPr>
        <w:t>ywania</w:t>
      </w:r>
      <w:r w:rsidRPr="00D13A08">
        <w:rPr>
          <w:rFonts w:ascii="Arial" w:hAnsi="Arial" w:cs="Arial"/>
          <w:sz w:val="20"/>
          <w:szCs w:val="20"/>
        </w:rPr>
        <w:t xml:space="preserve">. Państwa członkowskie powinny zapewnić, aby te podmioty były też niezwłocznie informowane – w formie uznanej za odpowiednią – o decyzjach i uchwałach Komitetu Ministrów w kontekście wykonania wyroków Trybunału oraz o planach działania przedstawionych przez dane państwo członkowskie. Ponadto państwa członkowskie powinny publikować te teksty Komitetu Ministrów i plany działania w formie uznanej za odpowiednią.   </w:t>
      </w:r>
    </w:p>
    <w:p w14:paraId="6BCB76E5" w14:textId="36F9E999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 xml:space="preserve">1.7. Państwa członkowskie powinny w miarę możliwości publikować i rozpowszechniać następujące teksty: </w:t>
      </w:r>
    </w:p>
    <w:p w14:paraId="63BD0C9C" w14:textId="793C8522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>-</w:t>
      </w:r>
      <w:r w:rsidRPr="00D13A08">
        <w:rPr>
          <w:rFonts w:ascii="Arial" w:hAnsi="Arial" w:cs="Arial"/>
          <w:sz w:val="20"/>
          <w:szCs w:val="20"/>
        </w:rPr>
        <w:tab/>
      </w:r>
      <w:r w:rsidRPr="00E77D4A">
        <w:rPr>
          <w:rFonts w:ascii="Arial" w:hAnsi="Arial" w:cs="Arial"/>
          <w:sz w:val="20"/>
          <w:szCs w:val="20"/>
        </w:rPr>
        <w:t xml:space="preserve">zalecenia Komitetu Ministrów dla państw członkowskich dotyczące zapobiegania naruszeniom Konwencji i skutecznego wykonywania wyroków Trybunału, w szczególności </w:t>
      </w:r>
      <w:r w:rsidR="00E77D4A" w:rsidRPr="00E77D4A">
        <w:rPr>
          <w:rFonts w:ascii="Arial" w:hAnsi="Arial" w:cs="Arial"/>
          <w:sz w:val="20"/>
          <w:szCs w:val="20"/>
        </w:rPr>
        <w:t xml:space="preserve">Zalecenie </w:t>
      </w:r>
      <w:r w:rsidRPr="00E77D4A">
        <w:rPr>
          <w:rFonts w:ascii="Arial" w:hAnsi="Arial" w:cs="Arial"/>
          <w:sz w:val="20"/>
          <w:szCs w:val="20"/>
        </w:rPr>
        <w:t>CM/</w:t>
      </w:r>
      <w:proofErr w:type="spellStart"/>
      <w:r w:rsidRPr="00E77D4A">
        <w:rPr>
          <w:rFonts w:ascii="Arial" w:hAnsi="Arial" w:cs="Arial"/>
          <w:sz w:val="20"/>
          <w:szCs w:val="20"/>
        </w:rPr>
        <w:t>Rec</w:t>
      </w:r>
      <w:proofErr w:type="spellEnd"/>
      <w:r w:rsidRPr="00E77D4A">
        <w:rPr>
          <w:rFonts w:ascii="Arial" w:hAnsi="Arial" w:cs="Arial"/>
          <w:sz w:val="20"/>
          <w:szCs w:val="20"/>
        </w:rPr>
        <w:t xml:space="preserve">(2010)3 dotyczące skutecznych środków odwoławczych na przewlekłość postępowania; </w:t>
      </w:r>
      <w:r w:rsidR="00E77D4A" w:rsidRPr="00E77D4A">
        <w:rPr>
          <w:rFonts w:ascii="Arial" w:hAnsi="Arial" w:cs="Arial"/>
          <w:sz w:val="20"/>
          <w:szCs w:val="20"/>
        </w:rPr>
        <w:t xml:space="preserve">Zalecenie </w:t>
      </w:r>
      <w:r w:rsidRPr="00E77D4A">
        <w:rPr>
          <w:rFonts w:ascii="Arial" w:hAnsi="Arial" w:cs="Arial"/>
          <w:sz w:val="20"/>
          <w:szCs w:val="20"/>
        </w:rPr>
        <w:t>CM/</w:t>
      </w:r>
      <w:proofErr w:type="spellStart"/>
      <w:r w:rsidRPr="00E77D4A">
        <w:rPr>
          <w:rFonts w:ascii="Arial" w:hAnsi="Arial" w:cs="Arial"/>
          <w:sz w:val="20"/>
          <w:szCs w:val="20"/>
        </w:rPr>
        <w:t>Rec</w:t>
      </w:r>
      <w:proofErr w:type="spellEnd"/>
      <w:r w:rsidRPr="00E77D4A">
        <w:rPr>
          <w:rFonts w:ascii="Arial" w:hAnsi="Arial" w:cs="Arial"/>
          <w:sz w:val="20"/>
          <w:szCs w:val="20"/>
        </w:rPr>
        <w:t xml:space="preserve">(2008)2 dotyczące skutecznej zdolności krajowej do szybkiego wykonywania wyroków Europejskiego Trybunału Praw Człowieka; </w:t>
      </w:r>
      <w:r w:rsidR="00E77D4A" w:rsidRPr="00E77D4A">
        <w:rPr>
          <w:rFonts w:ascii="Arial" w:hAnsi="Arial" w:cs="Arial"/>
          <w:sz w:val="20"/>
          <w:szCs w:val="20"/>
        </w:rPr>
        <w:t xml:space="preserve">Zalecenie </w:t>
      </w:r>
      <w:proofErr w:type="spellStart"/>
      <w:r w:rsidRPr="00E77D4A">
        <w:rPr>
          <w:rFonts w:ascii="Arial" w:hAnsi="Arial" w:cs="Arial"/>
          <w:sz w:val="20"/>
          <w:szCs w:val="20"/>
        </w:rPr>
        <w:t>Rec</w:t>
      </w:r>
      <w:proofErr w:type="spellEnd"/>
      <w:r w:rsidRPr="00E77D4A">
        <w:rPr>
          <w:rFonts w:ascii="Arial" w:hAnsi="Arial" w:cs="Arial"/>
          <w:sz w:val="20"/>
          <w:szCs w:val="20"/>
        </w:rPr>
        <w:t xml:space="preserve">(2004)6 w sprawie ulepszenia krajowych środków prawnych (odwoławczych); </w:t>
      </w:r>
      <w:r w:rsidR="00E77D4A" w:rsidRPr="00E77D4A">
        <w:rPr>
          <w:rFonts w:ascii="Arial" w:hAnsi="Arial" w:cs="Arial"/>
          <w:sz w:val="20"/>
          <w:szCs w:val="20"/>
        </w:rPr>
        <w:t xml:space="preserve">Zalecenie </w:t>
      </w:r>
      <w:proofErr w:type="spellStart"/>
      <w:r w:rsidRPr="00E77D4A">
        <w:rPr>
          <w:rFonts w:ascii="Arial" w:hAnsi="Arial" w:cs="Arial"/>
          <w:sz w:val="20"/>
          <w:szCs w:val="20"/>
        </w:rPr>
        <w:t>Rec</w:t>
      </w:r>
      <w:proofErr w:type="spellEnd"/>
      <w:r w:rsidRPr="00E77D4A">
        <w:rPr>
          <w:rFonts w:ascii="Arial" w:hAnsi="Arial" w:cs="Arial"/>
          <w:sz w:val="20"/>
          <w:szCs w:val="20"/>
        </w:rPr>
        <w:t>(2000)2 w sprawie ponownego rozpatrywania lub wznawiania pewnych spraw na poziomie krajowym na skutek wyroku Europejskiego Trybunału Praw Człowieka;</w:t>
      </w:r>
      <w:r w:rsidRPr="00D13A08">
        <w:rPr>
          <w:rFonts w:ascii="Arial" w:hAnsi="Arial" w:cs="Arial"/>
          <w:sz w:val="20"/>
          <w:szCs w:val="20"/>
        </w:rPr>
        <w:t xml:space="preserve"> </w:t>
      </w:r>
    </w:p>
    <w:p w14:paraId="2FE1D23A" w14:textId="3D1251D8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>-</w:t>
      </w:r>
      <w:r w:rsidRPr="00D13A08">
        <w:rPr>
          <w:rFonts w:ascii="Arial" w:hAnsi="Arial" w:cs="Arial"/>
          <w:sz w:val="20"/>
          <w:szCs w:val="20"/>
        </w:rPr>
        <w:tab/>
        <w:t xml:space="preserve">Regulamin Trybunału i Wytyczne dotyczące praktyki wydane przez Przewodniczącego Trybunału, a także Regulamin Komitetu Ministrów dotyczący nadzoru nad wykonaniem wyroków Trybunału i warunków </w:t>
      </w:r>
      <w:r w:rsidR="00897BAB">
        <w:rPr>
          <w:rFonts w:ascii="Arial" w:hAnsi="Arial" w:cs="Arial"/>
          <w:sz w:val="20"/>
          <w:szCs w:val="20"/>
        </w:rPr>
        <w:t>ugód</w:t>
      </w:r>
      <w:r w:rsidRPr="00D13A08">
        <w:rPr>
          <w:rFonts w:ascii="Arial" w:hAnsi="Arial" w:cs="Arial"/>
          <w:sz w:val="20"/>
          <w:szCs w:val="20"/>
        </w:rPr>
        <w:t xml:space="preserve"> oraz wytyczne wydane w odniesieniu do metod pracy Komitetu. </w:t>
      </w:r>
    </w:p>
    <w:p w14:paraId="1E47B4D3" w14:textId="77777777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 xml:space="preserve">1.8. Państwa członkowskie powinny oceniać zasadność i wykonalność publikowania i rozpowszechniania innych tekstów, mianowicie: </w:t>
      </w:r>
    </w:p>
    <w:p w14:paraId="13FD39D5" w14:textId="3A98ED7C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>-</w:t>
      </w:r>
      <w:r w:rsidRPr="00D13A08">
        <w:rPr>
          <w:rFonts w:ascii="Arial" w:hAnsi="Arial" w:cs="Arial"/>
          <w:sz w:val="20"/>
          <w:szCs w:val="20"/>
        </w:rPr>
        <w:tab/>
        <w:t xml:space="preserve">materiałów opracowanych przez Kancelarię Trybunału, które dotyczą orzecznictwa bądź poszczególnych artykułów Konwencji lub obszarów tematycznych, a także materiałów i wytycznych opracowanych przez Departament Wykonywania Wyroków Rady Europy w odniesieniu do zagadnień dotyczących wykonywania orzeczeń; </w:t>
      </w:r>
    </w:p>
    <w:p w14:paraId="1343644B" w14:textId="77777777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>-</w:t>
      </w:r>
      <w:r w:rsidRPr="00D13A08">
        <w:rPr>
          <w:rFonts w:ascii="Arial" w:hAnsi="Arial" w:cs="Arial"/>
          <w:sz w:val="20"/>
          <w:szCs w:val="20"/>
        </w:rPr>
        <w:tab/>
        <w:t xml:space="preserve">zaleceń Komitetu Ministrów dla państw członkowskich w sprawie ochrony i propagowania praw i wolności określonych w Konwencji w różnych dziedzinach, gdy jest to zasadne w celu wzmacniania stosowania Konwencji w państwie członkowskim, którego to dotyczy, w szczególności jeśli takie działanie przyczynia się do rozwiązywania złożonych lub strukturalnych problemów na poziomie krajowym; </w:t>
      </w:r>
    </w:p>
    <w:p w14:paraId="7E6BD10A" w14:textId="3E162E29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>-</w:t>
      </w:r>
      <w:r w:rsidRPr="00D13A08">
        <w:rPr>
          <w:rFonts w:ascii="Arial" w:hAnsi="Arial" w:cs="Arial"/>
          <w:sz w:val="20"/>
          <w:szCs w:val="20"/>
        </w:rPr>
        <w:tab/>
        <w:t xml:space="preserve">zaleceń i </w:t>
      </w:r>
      <w:r w:rsidR="00673C53">
        <w:rPr>
          <w:rFonts w:ascii="Arial" w:hAnsi="Arial" w:cs="Arial"/>
          <w:sz w:val="20"/>
          <w:szCs w:val="20"/>
        </w:rPr>
        <w:t>rezolucji</w:t>
      </w:r>
      <w:r w:rsidRPr="00D13A08">
        <w:rPr>
          <w:rFonts w:ascii="Arial" w:hAnsi="Arial" w:cs="Arial"/>
          <w:sz w:val="20"/>
          <w:szCs w:val="20"/>
        </w:rPr>
        <w:t xml:space="preserve"> oraz towarzyszących im </w:t>
      </w:r>
      <w:r w:rsidR="00B83303">
        <w:rPr>
          <w:rFonts w:ascii="Arial" w:hAnsi="Arial" w:cs="Arial"/>
          <w:sz w:val="20"/>
          <w:szCs w:val="20"/>
        </w:rPr>
        <w:t>raportów</w:t>
      </w:r>
      <w:r w:rsidRPr="00D13A08">
        <w:rPr>
          <w:rFonts w:ascii="Arial" w:hAnsi="Arial" w:cs="Arial"/>
          <w:sz w:val="20"/>
          <w:szCs w:val="20"/>
        </w:rPr>
        <w:t xml:space="preserve"> Zgromadzenia Parlamentarnego Rady Europy, </w:t>
      </w:r>
      <w:r w:rsidR="00B83303">
        <w:rPr>
          <w:rFonts w:ascii="Arial" w:hAnsi="Arial" w:cs="Arial"/>
          <w:sz w:val="20"/>
          <w:szCs w:val="20"/>
        </w:rPr>
        <w:t xml:space="preserve">raportów </w:t>
      </w:r>
      <w:r w:rsidRPr="00D13A08">
        <w:rPr>
          <w:rFonts w:ascii="Arial" w:hAnsi="Arial" w:cs="Arial"/>
          <w:sz w:val="20"/>
          <w:szCs w:val="20"/>
        </w:rPr>
        <w:t>organów monitor</w:t>
      </w:r>
      <w:r w:rsidR="00B83303">
        <w:rPr>
          <w:rFonts w:ascii="Arial" w:hAnsi="Arial" w:cs="Arial"/>
          <w:sz w:val="20"/>
          <w:szCs w:val="20"/>
        </w:rPr>
        <w:t>ingowych</w:t>
      </w:r>
      <w:r w:rsidRPr="00D13A08">
        <w:rPr>
          <w:rFonts w:ascii="Arial" w:hAnsi="Arial" w:cs="Arial"/>
          <w:sz w:val="20"/>
          <w:szCs w:val="20"/>
        </w:rPr>
        <w:t xml:space="preserve"> i doradczych Rady Europy i </w:t>
      </w:r>
      <w:r w:rsidR="00B83303">
        <w:rPr>
          <w:rFonts w:ascii="Arial" w:hAnsi="Arial" w:cs="Arial"/>
          <w:sz w:val="20"/>
          <w:szCs w:val="20"/>
        </w:rPr>
        <w:t>Komisarza</w:t>
      </w:r>
      <w:r w:rsidRPr="00D13A08">
        <w:rPr>
          <w:rFonts w:ascii="Arial" w:hAnsi="Arial" w:cs="Arial"/>
          <w:sz w:val="20"/>
          <w:szCs w:val="20"/>
        </w:rPr>
        <w:t xml:space="preserve"> Praw </w:t>
      </w:r>
      <w:r w:rsidR="00B83303">
        <w:rPr>
          <w:rFonts w:ascii="Arial" w:hAnsi="Arial" w:cs="Arial"/>
          <w:sz w:val="20"/>
          <w:szCs w:val="20"/>
        </w:rPr>
        <w:t>Człowieka</w:t>
      </w:r>
      <w:r w:rsidRPr="00D13A08">
        <w:rPr>
          <w:rFonts w:ascii="Arial" w:hAnsi="Arial" w:cs="Arial"/>
          <w:sz w:val="20"/>
          <w:szCs w:val="20"/>
        </w:rPr>
        <w:t xml:space="preserve">, jeśli takie </w:t>
      </w:r>
      <w:r w:rsidR="00B83303">
        <w:rPr>
          <w:rFonts w:ascii="Arial" w:hAnsi="Arial" w:cs="Arial"/>
          <w:sz w:val="20"/>
          <w:szCs w:val="20"/>
        </w:rPr>
        <w:t>raporty</w:t>
      </w:r>
      <w:r w:rsidRPr="00D13A08">
        <w:rPr>
          <w:rFonts w:ascii="Arial" w:hAnsi="Arial" w:cs="Arial"/>
          <w:sz w:val="20"/>
          <w:szCs w:val="20"/>
        </w:rPr>
        <w:t xml:space="preserve"> zostały wydane w odniesieniu do państwa członkowskiego, którego to dotyczy, a także </w:t>
      </w:r>
      <w:r w:rsidR="00B83303">
        <w:rPr>
          <w:rFonts w:ascii="Arial" w:hAnsi="Arial" w:cs="Arial"/>
          <w:sz w:val="20"/>
          <w:szCs w:val="20"/>
        </w:rPr>
        <w:t>raportów</w:t>
      </w:r>
      <w:r w:rsidRPr="00D13A08">
        <w:rPr>
          <w:rFonts w:ascii="Arial" w:hAnsi="Arial" w:cs="Arial"/>
          <w:sz w:val="20"/>
          <w:szCs w:val="20"/>
        </w:rPr>
        <w:t xml:space="preserve"> tematycznych, analiz, komentarzy lub materiałów wydanych przez organy monitor</w:t>
      </w:r>
      <w:r w:rsidR="00B83303">
        <w:rPr>
          <w:rFonts w:ascii="Arial" w:hAnsi="Arial" w:cs="Arial"/>
          <w:sz w:val="20"/>
          <w:szCs w:val="20"/>
        </w:rPr>
        <w:t>ingowe</w:t>
      </w:r>
      <w:r w:rsidRPr="00D13A08">
        <w:rPr>
          <w:rFonts w:ascii="Arial" w:hAnsi="Arial" w:cs="Arial"/>
          <w:sz w:val="20"/>
          <w:szCs w:val="20"/>
        </w:rPr>
        <w:t xml:space="preserve"> i doradcze Rady Europy, gdy jest to zasadne w celu wzmacniania stosowania Konwencji w państwie członkowskim, którego to dotyczy, w szczególności jeśli takie działanie przyczynia się do rozwiązywania złożonych lub strukturalnych problemów na poziomie krajowym. </w:t>
      </w:r>
    </w:p>
    <w:p w14:paraId="5E56A0E8" w14:textId="531B5009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 xml:space="preserve">Na podstawie tej oceny państwa członkowskie powinny </w:t>
      </w:r>
      <w:r w:rsidR="00B83303">
        <w:rPr>
          <w:rFonts w:ascii="Arial" w:hAnsi="Arial" w:cs="Arial"/>
          <w:sz w:val="20"/>
          <w:szCs w:val="20"/>
        </w:rPr>
        <w:t xml:space="preserve">identyfikować istotne </w:t>
      </w:r>
      <w:r w:rsidRPr="00D13A08">
        <w:rPr>
          <w:rFonts w:ascii="Arial" w:hAnsi="Arial" w:cs="Arial"/>
          <w:sz w:val="20"/>
          <w:szCs w:val="20"/>
        </w:rPr>
        <w:t>teksty</w:t>
      </w:r>
      <w:r w:rsidR="008825B6">
        <w:rPr>
          <w:rFonts w:ascii="Arial" w:hAnsi="Arial" w:cs="Arial"/>
          <w:sz w:val="20"/>
          <w:szCs w:val="20"/>
        </w:rPr>
        <w:t xml:space="preserve"> i nadawać im priorytet</w:t>
      </w:r>
      <w:r w:rsidR="00B83303">
        <w:rPr>
          <w:rFonts w:ascii="Arial" w:hAnsi="Arial" w:cs="Arial"/>
          <w:sz w:val="20"/>
          <w:szCs w:val="20"/>
        </w:rPr>
        <w:t>,</w:t>
      </w:r>
      <w:r w:rsidRPr="00D13A08">
        <w:rPr>
          <w:rFonts w:ascii="Arial" w:hAnsi="Arial" w:cs="Arial"/>
          <w:sz w:val="20"/>
          <w:szCs w:val="20"/>
        </w:rPr>
        <w:t xml:space="preserve"> uwzględniając potrzeby organów krajowych</w:t>
      </w:r>
      <w:r w:rsidR="00B83303">
        <w:rPr>
          <w:rFonts w:ascii="Arial" w:hAnsi="Arial" w:cs="Arial"/>
          <w:sz w:val="20"/>
          <w:szCs w:val="20"/>
        </w:rPr>
        <w:t xml:space="preserve"> </w:t>
      </w:r>
      <w:r w:rsidRPr="00D13A08">
        <w:rPr>
          <w:rFonts w:ascii="Arial" w:hAnsi="Arial" w:cs="Arial"/>
          <w:sz w:val="20"/>
          <w:szCs w:val="20"/>
        </w:rPr>
        <w:t>zapozna</w:t>
      </w:r>
      <w:r w:rsidR="00B83303">
        <w:rPr>
          <w:rFonts w:ascii="Arial" w:hAnsi="Arial" w:cs="Arial"/>
          <w:sz w:val="20"/>
          <w:szCs w:val="20"/>
        </w:rPr>
        <w:t>wan</w:t>
      </w:r>
      <w:r w:rsidR="008825B6">
        <w:rPr>
          <w:rFonts w:ascii="Arial" w:hAnsi="Arial" w:cs="Arial"/>
          <w:sz w:val="20"/>
          <w:szCs w:val="20"/>
        </w:rPr>
        <w:t>ia</w:t>
      </w:r>
      <w:r w:rsidRPr="00D13A08">
        <w:rPr>
          <w:rFonts w:ascii="Arial" w:hAnsi="Arial" w:cs="Arial"/>
          <w:sz w:val="20"/>
          <w:szCs w:val="20"/>
        </w:rPr>
        <w:t xml:space="preserve"> się z innymi tekstami mającymi znaczenie dla systemu Konwencji. W stosownych przypadkach taka ocena powinna być prowadzona w </w:t>
      </w:r>
      <w:r w:rsidR="008825B6">
        <w:rPr>
          <w:rFonts w:ascii="Arial" w:hAnsi="Arial" w:cs="Arial"/>
          <w:sz w:val="20"/>
          <w:szCs w:val="20"/>
        </w:rPr>
        <w:t>konsultacji</w:t>
      </w:r>
      <w:r w:rsidRPr="00D13A08">
        <w:rPr>
          <w:rFonts w:ascii="Arial" w:hAnsi="Arial" w:cs="Arial"/>
          <w:sz w:val="20"/>
          <w:szCs w:val="20"/>
        </w:rPr>
        <w:t xml:space="preserve"> i we współpracy z właściwymi zainteresowanymi</w:t>
      </w:r>
      <w:r w:rsidR="008825B6">
        <w:rPr>
          <w:rFonts w:ascii="Arial" w:hAnsi="Arial" w:cs="Arial"/>
          <w:sz w:val="20"/>
          <w:szCs w:val="20"/>
        </w:rPr>
        <w:t xml:space="preserve"> podmiotami</w:t>
      </w:r>
      <w:r w:rsidRPr="00D13A08">
        <w:rPr>
          <w:rFonts w:ascii="Arial" w:hAnsi="Arial" w:cs="Arial"/>
          <w:sz w:val="20"/>
          <w:szCs w:val="20"/>
        </w:rPr>
        <w:t>, w tym krajowymi instytucjami praw człowieka, organizacjami społeczeństwa obywatelskiego, środowiskiem akademickim i stowarzyszeniami zawodów prawniczych, w szczególności izbami</w:t>
      </w:r>
      <w:r w:rsidR="00673C53">
        <w:rPr>
          <w:rFonts w:ascii="Arial" w:hAnsi="Arial" w:cs="Arial"/>
          <w:sz w:val="20"/>
          <w:szCs w:val="20"/>
        </w:rPr>
        <w:t xml:space="preserve"> adwokackimi lub radcowskimi</w:t>
      </w:r>
      <w:r w:rsidRPr="00D13A08">
        <w:rPr>
          <w:rFonts w:ascii="Arial" w:hAnsi="Arial" w:cs="Arial"/>
          <w:sz w:val="20"/>
          <w:szCs w:val="20"/>
        </w:rPr>
        <w:t xml:space="preserve">. </w:t>
      </w:r>
    </w:p>
    <w:p w14:paraId="779E6743" w14:textId="18CC1DD7" w:rsidR="003C6BC4" w:rsidRPr="00D13A08" w:rsidRDefault="003C6BC4" w:rsidP="00B75E82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13A08">
        <w:rPr>
          <w:rFonts w:ascii="Arial" w:hAnsi="Arial" w:cs="Arial"/>
          <w:b/>
          <w:bCs/>
          <w:sz w:val="20"/>
          <w:szCs w:val="20"/>
        </w:rPr>
        <w:t>2.</w:t>
      </w:r>
      <w:r w:rsidRPr="00D13A08">
        <w:rPr>
          <w:rFonts w:ascii="Arial" w:hAnsi="Arial" w:cs="Arial"/>
          <w:b/>
          <w:bCs/>
          <w:sz w:val="20"/>
          <w:szCs w:val="20"/>
        </w:rPr>
        <w:tab/>
        <w:t xml:space="preserve">Środki publikacji i rozpowszechniania </w:t>
      </w:r>
    </w:p>
    <w:p w14:paraId="10FF2E5B" w14:textId="7127D3A0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 xml:space="preserve">2.1. Państwa członkowskie powinny zapewnić, aby teksty, o których mowa w punktach 1.2. i 1.3., a także w stosownych przypadkach inne teksty, o których mowa powyżej, były dostępne w formie drukowanej lub elektronicznej, bez barier, z uwzględnieniem postanowień Konwencji ONZ o prawach osób niepełnosprawnych.  </w:t>
      </w:r>
    </w:p>
    <w:p w14:paraId="6EDE31E0" w14:textId="21901B2D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lastRenderedPageBreak/>
        <w:t xml:space="preserve">2.2. Dostęp do tekstów w formie elektronicznej oraz do tekstów, o których mowa w punkcie 1.2., w formie drukowanej powinien być zapewniony nieodpłatnie. Osoba, która zwraca się o dostęp do innych tekstów w formie drukowanej, może zostać obciążona opłatą w rozsądnej wysokości, nieprzekraczającej rzeczywistego kosztu powielenia i dostarczenia tych dokumentów. </w:t>
      </w:r>
    </w:p>
    <w:p w14:paraId="0707AA0A" w14:textId="77777777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 xml:space="preserve">2.3. Jeśli publikację i rozpowszechnianie tekstów realizuje się głównie w formie elektronicznej, państwa członkowskie powinny ułatwiać dostęp do tych tekstów osobom, które nie mogą skorzystać ze środków elektronicznych, na przykład przez zapewnienie im dostępu do dokumentów w formie drukowanej. </w:t>
      </w:r>
    </w:p>
    <w:p w14:paraId="108E0B1C" w14:textId="77777777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 xml:space="preserve">2.4. Państwa członkowskie powinny w stosownych przypadkach sprzyjać regularnemu opracowywaniu podręczników i innych publikacji w formie drukowanej lub elektronicznej, ułatwiających znajomość systemu Konwencji oraz orzecznictwa Trybunału. </w:t>
      </w:r>
    </w:p>
    <w:p w14:paraId="08703D80" w14:textId="76A6A70E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>2.5. Państwa członkowskie powinny rozważyć zachęc</w:t>
      </w:r>
      <w:r w:rsidR="00BD5030">
        <w:rPr>
          <w:rFonts w:ascii="Arial" w:hAnsi="Arial" w:cs="Arial"/>
          <w:sz w:val="20"/>
          <w:szCs w:val="20"/>
        </w:rPr>
        <w:t>e</w:t>
      </w:r>
      <w:r w:rsidRPr="00D13A08">
        <w:rPr>
          <w:rFonts w:ascii="Arial" w:hAnsi="Arial" w:cs="Arial"/>
          <w:sz w:val="20"/>
          <w:szCs w:val="20"/>
        </w:rPr>
        <w:t>nie sądownictw</w:t>
      </w:r>
      <w:r w:rsidR="00C0430A">
        <w:rPr>
          <w:rFonts w:ascii="Arial" w:hAnsi="Arial" w:cs="Arial"/>
          <w:sz w:val="20"/>
          <w:szCs w:val="20"/>
        </w:rPr>
        <w:t>a</w:t>
      </w:r>
      <w:r w:rsidRPr="00D13A08">
        <w:rPr>
          <w:rFonts w:ascii="Arial" w:hAnsi="Arial" w:cs="Arial"/>
          <w:sz w:val="20"/>
          <w:szCs w:val="20"/>
        </w:rPr>
        <w:t xml:space="preserve"> –</w:t>
      </w:r>
      <w:r w:rsidR="000E61C6">
        <w:rPr>
          <w:rFonts w:ascii="Arial" w:hAnsi="Arial" w:cs="Arial"/>
          <w:sz w:val="20"/>
          <w:szCs w:val="20"/>
        </w:rPr>
        <w:t xml:space="preserve"> z </w:t>
      </w:r>
      <w:r w:rsidRPr="00D13A08">
        <w:rPr>
          <w:rFonts w:ascii="Arial" w:hAnsi="Arial" w:cs="Arial"/>
          <w:sz w:val="20"/>
          <w:szCs w:val="20"/>
        </w:rPr>
        <w:t>pełnym poszanowani</w:t>
      </w:r>
      <w:r w:rsidR="000E61C6">
        <w:rPr>
          <w:rFonts w:ascii="Arial" w:hAnsi="Arial" w:cs="Arial"/>
          <w:sz w:val="20"/>
          <w:szCs w:val="20"/>
        </w:rPr>
        <w:t>em</w:t>
      </w:r>
      <w:r w:rsidRPr="00D13A08">
        <w:rPr>
          <w:rFonts w:ascii="Arial" w:hAnsi="Arial" w:cs="Arial"/>
          <w:sz w:val="20"/>
          <w:szCs w:val="20"/>
        </w:rPr>
        <w:t xml:space="preserve"> jego niezależności</w:t>
      </w:r>
      <w:r w:rsidR="000E61C6">
        <w:rPr>
          <w:rFonts w:ascii="Arial" w:hAnsi="Arial" w:cs="Arial"/>
          <w:sz w:val="20"/>
          <w:szCs w:val="20"/>
        </w:rPr>
        <w:t xml:space="preserve"> –</w:t>
      </w:r>
      <w:r w:rsidR="00BD5030">
        <w:rPr>
          <w:rFonts w:ascii="Arial" w:hAnsi="Arial" w:cs="Arial"/>
          <w:sz w:val="20"/>
          <w:szCs w:val="20"/>
        </w:rPr>
        <w:t xml:space="preserve"> a</w:t>
      </w:r>
      <w:r w:rsidR="000E61C6">
        <w:rPr>
          <w:rFonts w:ascii="Arial" w:hAnsi="Arial" w:cs="Arial"/>
          <w:sz w:val="20"/>
          <w:szCs w:val="20"/>
        </w:rPr>
        <w:t xml:space="preserve"> </w:t>
      </w:r>
      <w:r w:rsidR="00BD5030">
        <w:rPr>
          <w:rFonts w:ascii="Arial" w:hAnsi="Arial" w:cs="Arial"/>
          <w:sz w:val="20"/>
          <w:szCs w:val="20"/>
        </w:rPr>
        <w:t>także</w:t>
      </w:r>
      <w:r w:rsidRPr="00D13A08">
        <w:rPr>
          <w:rFonts w:ascii="Arial" w:hAnsi="Arial" w:cs="Arial"/>
          <w:sz w:val="20"/>
          <w:szCs w:val="20"/>
        </w:rPr>
        <w:t xml:space="preserve"> administracji publicznej, organ</w:t>
      </w:r>
      <w:r w:rsidR="00C0430A">
        <w:rPr>
          <w:rFonts w:ascii="Arial" w:hAnsi="Arial" w:cs="Arial"/>
          <w:sz w:val="20"/>
          <w:szCs w:val="20"/>
        </w:rPr>
        <w:t>ów</w:t>
      </w:r>
      <w:r w:rsidRPr="00D13A08">
        <w:rPr>
          <w:rFonts w:ascii="Arial" w:hAnsi="Arial" w:cs="Arial"/>
          <w:sz w:val="20"/>
          <w:szCs w:val="20"/>
        </w:rPr>
        <w:t xml:space="preserve"> egzekwowania prawa i przedstawicieli zawodów prawniczych </w:t>
      </w:r>
      <w:r w:rsidR="00C0430A">
        <w:rPr>
          <w:rFonts w:ascii="Arial" w:hAnsi="Arial" w:cs="Arial"/>
          <w:sz w:val="20"/>
          <w:szCs w:val="20"/>
        </w:rPr>
        <w:t xml:space="preserve">do </w:t>
      </w:r>
      <w:r w:rsidR="00C0430A" w:rsidRPr="00D13A08">
        <w:rPr>
          <w:rFonts w:ascii="Arial" w:hAnsi="Arial" w:cs="Arial"/>
          <w:sz w:val="20"/>
          <w:szCs w:val="20"/>
        </w:rPr>
        <w:t>wyznaczenia osób do kontaktów</w:t>
      </w:r>
      <w:r w:rsidR="00C0430A">
        <w:rPr>
          <w:rFonts w:ascii="Arial" w:hAnsi="Arial" w:cs="Arial"/>
          <w:sz w:val="20"/>
          <w:szCs w:val="20"/>
        </w:rPr>
        <w:t>,</w:t>
      </w:r>
      <w:r w:rsidR="00C0430A" w:rsidRPr="00D13A08">
        <w:rPr>
          <w:rFonts w:ascii="Arial" w:hAnsi="Arial" w:cs="Arial"/>
          <w:sz w:val="20"/>
          <w:szCs w:val="20"/>
        </w:rPr>
        <w:t xml:space="preserve"> </w:t>
      </w:r>
      <w:r w:rsidRPr="00D13A08">
        <w:rPr>
          <w:rFonts w:ascii="Arial" w:hAnsi="Arial" w:cs="Arial"/>
          <w:sz w:val="20"/>
          <w:szCs w:val="20"/>
        </w:rPr>
        <w:t xml:space="preserve">które będą ułatwiały dostęp do Konwencji, orzecznictwa Trybunału i innych tekstów przetłumaczonych zgodnie z niniejszym zaleceniem oraz współpracowały przy ich rozpowszechnianiu. </w:t>
      </w:r>
    </w:p>
    <w:p w14:paraId="336F724F" w14:textId="77777777" w:rsidR="003C6BC4" w:rsidRPr="00D13A08" w:rsidRDefault="003C6BC4" w:rsidP="00B75E82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13A08">
        <w:rPr>
          <w:rFonts w:ascii="Arial" w:hAnsi="Arial" w:cs="Arial"/>
          <w:b/>
          <w:bCs/>
          <w:sz w:val="20"/>
          <w:szCs w:val="20"/>
        </w:rPr>
        <w:t>3.</w:t>
      </w:r>
      <w:r w:rsidRPr="00D13A08">
        <w:rPr>
          <w:rFonts w:ascii="Arial" w:hAnsi="Arial" w:cs="Arial"/>
          <w:b/>
          <w:bCs/>
          <w:sz w:val="20"/>
          <w:szCs w:val="20"/>
        </w:rPr>
        <w:tab/>
        <w:t xml:space="preserve">Koordynacja i współpraca </w:t>
      </w:r>
    </w:p>
    <w:p w14:paraId="54515866" w14:textId="77777777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 xml:space="preserve">3.1. Państwa członkowskie powinny rozważyć możliwość współpracy celem publikowania zestawień w formie drukowanej lub elektronicznej – w tym baz danych – wyroków i decyzji Trybunału, które są dostępne w językach innych niż języki urzędowe Rady Europy. </w:t>
      </w:r>
    </w:p>
    <w:p w14:paraId="0DF895F5" w14:textId="041CC0D0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 xml:space="preserve">3.2. Państwa członkowskie powinny rozważyć proaktywną i regularną współpracę z odpowiednimi zainteresowanymi </w:t>
      </w:r>
      <w:r w:rsidR="00BD5030">
        <w:rPr>
          <w:rFonts w:ascii="Arial" w:hAnsi="Arial" w:cs="Arial"/>
          <w:sz w:val="20"/>
          <w:szCs w:val="20"/>
        </w:rPr>
        <w:t>podmiotami</w:t>
      </w:r>
      <w:r w:rsidRPr="00D13A08">
        <w:rPr>
          <w:rFonts w:ascii="Arial" w:hAnsi="Arial" w:cs="Arial"/>
          <w:sz w:val="20"/>
          <w:szCs w:val="20"/>
        </w:rPr>
        <w:t xml:space="preserve">, o których mowa w punkcie 1.8., oraz – w razie potrzeby – podmiotami sektora prywatnego, </w:t>
      </w:r>
      <w:r w:rsidR="00AB7EED">
        <w:rPr>
          <w:rFonts w:ascii="Arial" w:hAnsi="Arial" w:cs="Arial"/>
          <w:sz w:val="20"/>
          <w:szCs w:val="20"/>
        </w:rPr>
        <w:t xml:space="preserve">mającą na celu </w:t>
      </w:r>
      <w:r w:rsidRPr="00D13A08">
        <w:rPr>
          <w:rFonts w:ascii="Arial" w:hAnsi="Arial" w:cs="Arial"/>
          <w:sz w:val="20"/>
          <w:szCs w:val="20"/>
        </w:rPr>
        <w:t>podejmowa</w:t>
      </w:r>
      <w:r w:rsidR="00AB7EED">
        <w:rPr>
          <w:rFonts w:ascii="Arial" w:hAnsi="Arial" w:cs="Arial"/>
          <w:sz w:val="20"/>
          <w:szCs w:val="20"/>
        </w:rPr>
        <w:t>nie</w:t>
      </w:r>
      <w:r w:rsidRPr="00D13A08">
        <w:rPr>
          <w:rFonts w:ascii="Arial" w:hAnsi="Arial" w:cs="Arial"/>
          <w:sz w:val="20"/>
          <w:szCs w:val="20"/>
        </w:rPr>
        <w:t xml:space="preserve"> i koordynowa</w:t>
      </w:r>
      <w:r w:rsidR="00AB7EED">
        <w:rPr>
          <w:rFonts w:ascii="Arial" w:hAnsi="Arial" w:cs="Arial"/>
          <w:sz w:val="20"/>
          <w:szCs w:val="20"/>
        </w:rPr>
        <w:t>nie</w:t>
      </w:r>
      <w:r w:rsidRPr="00D13A08">
        <w:rPr>
          <w:rFonts w:ascii="Arial" w:hAnsi="Arial" w:cs="Arial"/>
          <w:sz w:val="20"/>
          <w:szCs w:val="20"/>
        </w:rPr>
        <w:t xml:space="preserve"> inicjatyw i działa</w:t>
      </w:r>
      <w:r w:rsidR="00AB7EED">
        <w:rPr>
          <w:rFonts w:ascii="Arial" w:hAnsi="Arial" w:cs="Arial"/>
          <w:sz w:val="20"/>
          <w:szCs w:val="20"/>
        </w:rPr>
        <w:t xml:space="preserve">ń na rzecz </w:t>
      </w:r>
      <w:r w:rsidRPr="00D13A08">
        <w:rPr>
          <w:rFonts w:ascii="Arial" w:hAnsi="Arial" w:cs="Arial"/>
          <w:sz w:val="20"/>
          <w:szCs w:val="20"/>
        </w:rPr>
        <w:t>tłumaczen</w:t>
      </w:r>
      <w:r w:rsidR="00AB7EED">
        <w:rPr>
          <w:rFonts w:ascii="Arial" w:hAnsi="Arial" w:cs="Arial"/>
          <w:sz w:val="20"/>
          <w:szCs w:val="20"/>
        </w:rPr>
        <w:t>ia</w:t>
      </w:r>
      <w:r w:rsidRPr="00D13A08">
        <w:rPr>
          <w:rFonts w:ascii="Arial" w:hAnsi="Arial" w:cs="Arial"/>
          <w:sz w:val="20"/>
          <w:szCs w:val="20"/>
        </w:rPr>
        <w:t>, publikowani</w:t>
      </w:r>
      <w:r w:rsidR="00AB7EED">
        <w:rPr>
          <w:rFonts w:ascii="Arial" w:hAnsi="Arial" w:cs="Arial"/>
          <w:sz w:val="20"/>
          <w:szCs w:val="20"/>
        </w:rPr>
        <w:t>a</w:t>
      </w:r>
      <w:r w:rsidRPr="00D13A08">
        <w:rPr>
          <w:rFonts w:ascii="Arial" w:hAnsi="Arial" w:cs="Arial"/>
          <w:sz w:val="20"/>
          <w:szCs w:val="20"/>
        </w:rPr>
        <w:t xml:space="preserve"> i rozpowszechniani</w:t>
      </w:r>
      <w:r w:rsidR="00AB7EED">
        <w:rPr>
          <w:rFonts w:ascii="Arial" w:hAnsi="Arial" w:cs="Arial"/>
          <w:sz w:val="20"/>
          <w:szCs w:val="20"/>
        </w:rPr>
        <w:t>a</w:t>
      </w:r>
      <w:r w:rsidRPr="00D13A08">
        <w:rPr>
          <w:rFonts w:ascii="Arial" w:hAnsi="Arial" w:cs="Arial"/>
          <w:sz w:val="20"/>
          <w:szCs w:val="20"/>
        </w:rPr>
        <w:t xml:space="preserve"> tekstów, o których mowa powyżej, dążąc do większej efektywności i synergii w wykorzystaniu środków finansowych i uzupełniając się wzajemnie w działaniach. </w:t>
      </w:r>
    </w:p>
    <w:p w14:paraId="7CCB8A88" w14:textId="77777777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 xml:space="preserve">3.3. Państwa członkowskie w stosownych przypadkach powinny wspierać wielostronne kontakty i spotkania między organami krajowymi oraz – w razie potrzeby – innymi podmiotami dotyczące obszarów tematycznych i kwestii istotnych w ich kontekście krajowym, które zostały poruszone w opublikowanych i rozpowszechnianych tekstach, mając na celu łatwiejsze przyswajanie i wdrażanie tych treści przez organy krajowe. </w:t>
      </w:r>
    </w:p>
    <w:p w14:paraId="381EDD44" w14:textId="77777777" w:rsidR="003C6BC4" w:rsidRPr="00D13A08" w:rsidRDefault="003C6BC4" w:rsidP="00B75E82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13A08">
        <w:rPr>
          <w:rFonts w:ascii="Arial" w:hAnsi="Arial" w:cs="Arial"/>
          <w:b/>
          <w:bCs/>
          <w:sz w:val="20"/>
          <w:szCs w:val="20"/>
        </w:rPr>
        <w:t>4.</w:t>
      </w:r>
      <w:r w:rsidRPr="00D13A08">
        <w:rPr>
          <w:rFonts w:ascii="Arial" w:hAnsi="Arial" w:cs="Arial"/>
          <w:b/>
          <w:bCs/>
          <w:sz w:val="20"/>
          <w:szCs w:val="20"/>
        </w:rPr>
        <w:tab/>
        <w:t xml:space="preserve">Jakość tłumaczeń </w:t>
      </w:r>
    </w:p>
    <w:p w14:paraId="1A161088" w14:textId="42324527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 xml:space="preserve">4.1. Państwa członkowskie powinny zapewniać, aby ich tłumaczenia na język lub języki ich kraju były wykonywane przez profesjonalistów lub w oparciu o </w:t>
      </w:r>
      <w:r w:rsidR="001312A5">
        <w:rPr>
          <w:rFonts w:ascii="Arial" w:hAnsi="Arial" w:cs="Arial"/>
          <w:sz w:val="20"/>
          <w:szCs w:val="20"/>
        </w:rPr>
        <w:t>godne zaufania</w:t>
      </w:r>
      <w:r w:rsidRPr="00D13A08">
        <w:rPr>
          <w:rFonts w:ascii="Arial" w:hAnsi="Arial" w:cs="Arial"/>
          <w:sz w:val="20"/>
          <w:szCs w:val="20"/>
        </w:rPr>
        <w:t xml:space="preserve"> </w:t>
      </w:r>
      <w:r w:rsidR="002A5D6D">
        <w:rPr>
          <w:rFonts w:ascii="Arial" w:hAnsi="Arial" w:cs="Arial"/>
          <w:sz w:val="20"/>
          <w:szCs w:val="20"/>
        </w:rPr>
        <w:t>metody</w:t>
      </w:r>
      <w:r w:rsidRPr="00D13A08">
        <w:rPr>
          <w:rFonts w:ascii="Arial" w:hAnsi="Arial" w:cs="Arial"/>
          <w:sz w:val="20"/>
          <w:szCs w:val="20"/>
        </w:rPr>
        <w:t xml:space="preserve"> elektroniczne. </w:t>
      </w:r>
    </w:p>
    <w:p w14:paraId="18CB500C" w14:textId="3BA2DBF3" w:rsidR="003C6BC4" w:rsidRPr="00D13A08" w:rsidRDefault="003C6BC4" w:rsidP="00B75E82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13A08">
        <w:rPr>
          <w:rFonts w:ascii="Arial" w:hAnsi="Arial" w:cs="Arial"/>
          <w:b/>
          <w:bCs/>
          <w:sz w:val="20"/>
          <w:szCs w:val="20"/>
        </w:rPr>
        <w:t>5.</w:t>
      </w:r>
      <w:r w:rsidRPr="00D13A08">
        <w:rPr>
          <w:rFonts w:ascii="Arial" w:hAnsi="Arial" w:cs="Arial"/>
          <w:b/>
          <w:bCs/>
          <w:sz w:val="20"/>
          <w:szCs w:val="20"/>
        </w:rPr>
        <w:tab/>
        <w:t xml:space="preserve">Zasoby Rady Europy </w:t>
      </w:r>
    </w:p>
    <w:p w14:paraId="5819951F" w14:textId="2CF641CD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 xml:space="preserve">5.1. Do celów realizacji niniejszego zalecenia państwa członkowskie powinny propagować i ułatwiać </w:t>
      </w:r>
      <w:r w:rsidR="00BD5030">
        <w:rPr>
          <w:rFonts w:ascii="Arial" w:hAnsi="Arial" w:cs="Arial"/>
          <w:sz w:val="20"/>
          <w:szCs w:val="20"/>
        </w:rPr>
        <w:t>efektywny</w:t>
      </w:r>
      <w:r w:rsidRPr="00D13A08">
        <w:rPr>
          <w:rFonts w:ascii="Arial" w:hAnsi="Arial" w:cs="Arial"/>
          <w:sz w:val="20"/>
          <w:szCs w:val="20"/>
        </w:rPr>
        <w:t xml:space="preserve"> dostęp do zasobów udostępnianych przez Radę Europy, takich jak baz</w:t>
      </w:r>
      <w:r w:rsidR="009A37A0">
        <w:rPr>
          <w:rFonts w:ascii="Arial" w:hAnsi="Arial" w:cs="Arial"/>
          <w:sz w:val="20"/>
          <w:szCs w:val="20"/>
        </w:rPr>
        <w:t>y</w:t>
      </w:r>
      <w:r w:rsidR="00BD5030">
        <w:rPr>
          <w:rFonts w:ascii="Arial" w:hAnsi="Arial" w:cs="Arial"/>
          <w:sz w:val="20"/>
          <w:szCs w:val="20"/>
        </w:rPr>
        <w:t xml:space="preserve"> danych </w:t>
      </w:r>
      <w:r w:rsidRPr="00D13A08">
        <w:rPr>
          <w:rFonts w:ascii="Arial" w:hAnsi="Arial" w:cs="Arial"/>
          <w:sz w:val="20"/>
          <w:szCs w:val="20"/>
        </w:rPr>
        <w:t xml:space="preserve">HUDOC, program HELP, a także publicznie dostępne części stron internetowych poszczególnych organów i służb Rady Europy. </w:t>
      </w:r>
    </w:p>
    <w:p w14:paraId="551B82A8" w14:textId="142AA554" w:rsidR="003C6BC4" w:rsidRPr="00D13A08" w:rsidRDefault="003C6BC4" w:rsidP="00B75E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13A08">
        <w:rPr>
          <w:rFonts w:ascii="Arial" w:hAnsi="Arial" w:cs="Arial"/>
          <w:sz w:val="20"/>
          <w:szCs w:val="20"/>
        </w:rPr>
        <w:t xml:space="preserve">5.2. Państwa członkowskie powinny w zasadnych przypadkach dokładać szczególnych starań, aby poszukiwać i w pełni korzystać ze wsparcia dostępnego w ramach regionalnych i krajowych programów Rady Europy w zakresie wdrażania niniejszego zalecenia oraz przeprowadzania szkoleń dotyczących systemu Konwencji dla właściwych organów krajowych. </w:t>
      </w:r>
    </w:p>
    <w:sectPr w:rsidR="003C6BC4" w:rsidRPr="00D13A08" w:rsidSect="00A36D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08969" w14:textId="77777777" w:rsidR="007C09EF" w:rsidRDefault="007C09EF" w:rsidP="009915F0">
      <w:pPr>
        <w:spacing w:after="0" w:line="240" w:lineRule="auto"/>
      </w:pPr>
      <w:r>
        <w:separator/>
      </w:r>
    </w:p>
  </w:endnote>
  <w:endnote w:type="continuationSeparator" w:id="0">
    <w:p w14:paraId="5DDFC59C" w14:textId="77777777" w:rsidR="007C09EF" w:rsidRDefault="007C09EF" w:rsidP="0099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DA46" w14:textId="77777777" w:rsidR="00A36D6E" w:rsidRDefault="00A36D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6298357"/>
      <w:docPartObj>
        <w:docPartGallery w:val="Page Numbers (Bottom of Page)"/>
        <w:docPartUnique/>
      </w:docPartObj>
    </w:sdtPr>
    <w:sdtContent>
      <w:p w14:paraId="1F0702DC" w14:textId="4CFDDE76" w:rsidR="009915F0" w:rsidRDefault="009915F0">
        <w:pPr>
          <w:pStyle w:val="Stopka"/>
          <w:jc w:val="right"/>
        </w:pPr>
        <w:r>
          <w:rPr>
            <w:lang w:val="pl"/>
          </w:rPr>
          <w:fldChar w:fldCharType="begin"/>
        </w:r>
        <w:r>
          <w:rPr>
            <w:lang w:val="pl"/>
          </w:rPr>
          <w:instrText>PAGE   \* MERGEFORMAT</w:instrText>
        </w:r>
        <w:r>
          <w:rPr>
            <w:lang w:val="pl"/>
          </w:rPr>
          <w:fldChar w:fldCharType="separate"/>
        </w:r>
        <w:r>
          <w:rPr>
            <w:lang w:val="pl"/>
          </w:rPr>
          <w:t>2</w:t>
        </w:r>
        <w:r>
          <w:rPr>
            <w:lang w:val="pl"/>
          </w:rPr>
          <w:fldChar w:fldCharType="end"/>
        </w:r>
      </w:p>
    </w:sdtContent>
  </w:sdt>
  <w:p w14:paraId="698FE474" w14:textId="77777777" w:rsidR="009915F0" w:rsidRDefault="009915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E95B" w14:textId="77777777" w:rsidR="00A36D6E" w:rsidRDefault="00A36D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55F06" w14:textId="77777777" w:rsidR="007C09EF" w:rsidRDefault="007C09EF" w:rsidP="009915F0">
      <w:pPr>
        <w:spacing w:after="0" w:line="240" w:lineRule="auto"/>
      </w:pPr>
      <w:r>
        <w:separator/>
      </w:r>
    </w:p>
  </w:footnote>
  <w:footnote w:type="continuationSeparator" w:id="0">
    <w:p w14:paraId="6B7C82DE" w14:textId="77777777" w:rsidR="007C09EF" w:rsidRDefault="007C09EF" w:rsidP="00991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C3C4C" w14:textId="77777777" w:rsidR="00A36D6E" w:rsidRDefault="00A36D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F5689" w14:textId="25740237" w:rsidR="00A36D6E" w:rsidRPr="00A36D6E" w:rsidRDefault="00A36D6E" w:rsidP="00A36D6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BD96" w14:textId="77777777" w:rsidR="00A36D6E" w:rsidRPr="00A36D6E" w:rsidRDefault="00A36D6E" w:rsidP="00A36D6E">
    <w:pPr>
      <w:pStyle w:val="Nagwek"/>
      <w:jc w:val="right"/>
      <w:rPr>
        <w:i/>
        <w:iCs/>
        <w:u w:val="single"/>
      </w:rPr>
    </w:pPr>
    <w:r>
      <w:rPr>
        <w:i/>
        <w:iCs/>
        <w:u w:val="single"/>
      </w:rPr>
      <w:t>Nieoficjalne tłumaczenie przygotowane przez Ministerstwo Spraw Zagranicznych</w:t>
    </w:r>
  </w:p>
  <w:p w14:paraId="7E28B5DE" w14:textId="77777777" w:rsidR="00A36D6E" w:rsidRDefault="00A36D6E" w:rsidP="00A36D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C4"/>
    <w:rsid w:val="00095085"/>
    <w:rsid w:val="000B2451"/>
    <w:rsid w:val="000D380C"/>
    <w:rsid w:val="000E61C6"/>
    <w:rsid w:val="001312A5"/>
    <w:rsid w:val="0017032C"/>
    <w:rsid w:val="00191FD2"/>
    <w:rsid w:val="001D79C5"/>
    <w:rsid w:val="00246622"/>
    <w:rsid w:val="002A5D6D"/>
    <w:rsid w:val="0033440A"/>
    <w:rsid w:val="003B76D5"/>
    <w:rsid w:val="003C6BC4"/>
    <w:rsid w:val="003E7E5D"/>
    <w:rsid w:val="00464370"/>
    <w:rsid w:val="004B2DB1"/>
    <w:rsid w:val="00597C36"/>
    <w:rsid w:val="005F30EB"/>
    <w:rsid w:val="00603BF4"/>
    <w:rsid w:val="00673C53"/>
    <w:rsid w:val="006934F4"/>
    <w:rsid w:val="007502DD"/>
    <w:rsid w:val="007C09EF"/>
    <w:rsid w:val="00803EE3"/>
    <w:rsid w:val="008059E0"/>
    <w:rsid w:val="0081204C"/>
    <w:rsid w:val="00842F11"/>
    <w:rsid w:val="008825B6"/>
    <w:rsid w:val="00897BAB"/>
    <w:rsid w:val="008F2418"/>
    <w:rsid w:val="009915F0"/>
    <w:rsid w:val="009A37A0"/>
    <w:rsid w:val="00A152C1"/>
    <w:rsid w:val="00A36D6E"/>
    <w:rsid w:val="00AB7EED"/>
    <w:rsid w:val="00B51EAE"/>
    <w:rsid w:val="00B75E82"/>
    <w:rsid w:val="00B80E65"/>
    <w:rsid w:val="00B83303"/>
    <w:rsid w:val="00BD5030"/>
    <w:rsid w:val="00C0430A"/>
    <w:rsid w:val="00C45F57"/>
    <w:rsid w:val="00C95C92"/>
    <w:rsid w:val="00D13A08"/>
    <w:rsid w:val="00D903B0"/>
    <w:rsid w:val="00DE0DBB"/>
    <w:rsid w:val="00E37101"/>
    <w:rsid w:val="00E677C7"/>
    <w:rsid w:val="00E7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ABA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6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6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6B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6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6B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6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6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6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6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6B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6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6B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6BC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6BC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6B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6B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6B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6B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6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6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6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6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6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6B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6B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6BC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6B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6BC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6BC4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91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5F0"/>
  </w:style>
  <w:style w:type="paragraph" w:styleId="Stopka">
    <w:name w:val="footer"/>
    <w:basedOn w:val="Normalny"/>
    <w:link w:val="StopkaZnak"/>
    <w:uiPriority w:val="99"/>
    <w:unhideWhenUsed/>
    <w:rsid w:val="00991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5F0"/>
  </w:style>
  <w:style w:type="character" w:styleId="Odwoaniedokomentarza">
    <w:name w:val="annotation reference"/>
    <w:basedOn w:val="Domylnaczcionkaakapitu"/>
    <w:uiPriority w:val="99"/>
    <w:semiHidden/>
    <w:unhideWhenUsed/>
    <w:rsid w:val="00D13A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3A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3A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3A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3A0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13A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3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2239</Words>
  <Characters>13435</Characters>
  <Application>Microsoft Office Word</Application>
  <DocSecurity>0</DocSecurity>
  <Lines>111</Lines>
  <Paragraphs>31</Paragraphs>
  <ScaleCrop>false</ScaleCrop>
  <Company/>
  <LinksUpToDate>false</LinksUpToDate>
  <CharactersWithSpaces>15643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2026-06-29T13:01:00Z</dcterms:created>
  <dcterms:modified xsi:type="dcterms:W3CDTF">2026-06-29T13:24:00Z</dcterms:modified>
</cp:coreProperties>
</file>