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DE78A" w14:textId="100F836E" w:rsidR="00271C41" w:rsidRDefault="00271C41" w:rsidP="00271C41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b/>
          <w:color w:val="000000"/>
          <w:spacing w:val="-2"/>
          <w:sz w:val="24"/>
          <w:szCs w:val="24"/>
        </w:rPr>
        <w:t>UZASADNIENIE</w:t>
      </w:r>
    </w:p>
    <w:p w14:paraId="3E31DCC4" w14:textId="77777777" w:rsidR="00A35E76" w:rsidRPr="00F12FF0" w:rsidRDefault="00A35E76" w:rsidP="00271C41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14:paraId="56688661" w14:textId="34198AD6" w:rsidR="00392907" w:rsidRPr="00F12FF0" w:rsidRDefault="00731817" w:rsidP="00392907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Projektowana u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>stawa dokonuje  zmian</w:t>
      </w:r>
      <w:r w:rsidR="00D412CB" w:rsidRPr="00F12FF0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w ustaw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ie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z dnia 5 grudnia 2008 r. o zapobieganiu oraz zwalczaniu zakażeń i chorób zakaźnych u ludzi (Dz.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>U. z 2020 r. poz.</w:t>
      </w:r>
      <w:r w:rsidR="00AC47F4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>1</w:t>
      </w:r>
      <w:r w:rsidR="00AC47F4" w:rsidRPr="00F12FF0">
        <w:rPr>
          <w:rFonts w:ascii="Times New Roman" w:hAnsi="Times New Roman"/>
          <w:color w:val="000000"/>
          <w:spacing w:val="-2"/>
          <w:sz w:val="24"/>
          <w:szCs w:val="24"/>
        </w:rPr>
        <w:t>845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AC47F4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>z późn zm.)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zwanej dalej „ustawą” 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poprzez dodanie przepisów </w:t>
      </w:r>
      <w:r w:rsidR="00FA2ED2" w:rsidRPr="00F12FF0">
        <w:rPr>
          <w:rFonts w:ascii="Times New Roman" w:hAnsi="Times New Roman"/>
          <w:spacing w:val="-2"/>
          <w:sz w:val="24"/>
          <w:szCs w:val="24"/>
        </w:rPr>
        <w:t xml:space="preserve">art. 17a-17i </w:t>
      </w:r>
      <w:r w:rsidR="00F84034" w:rsidRPr="00F12FF0">
        <w:rPr>
          <w:rFonts w:ascii="Times New Roman" w:hAnsi="Times New Roman"/>
          <w:spacing w:val="-2"/>
          <w:sz w:val="24"/>
          <w:szCs w:val="24"/>
        </w:rPr>
        <w:t xml:space="preserve">dotyczących </w:t>
      </w:r>
      <w:r w:rsidRPr="00F12FF0">
        <w:rPr>
          <w:rFonts w:ascii="Times New Roman" w:hAnsi="Times New Roman"/>
          <w:spacing w:val="-2"/>
          <w:sz w:val="24"/>
          <w:szCs w:val="24"/>
        </w:rPr>
        <w:t>świadczenia kompensacyjnego i</w:t>
      </w:r>
      <w:r w:rsidR="00F84034" w:rsidRPr="00F12FF0">
        <w:rPr>
          <w:rFonts w:ascii="Times New Roman" w:hAnsi="Times New Roman"/>
          <w:spacing w:val="-2"/>
          <w:sz w:val="24"/>
          <w:szCs w:val="24"/>
        </w:rPr>
        <w:t> </w:t>
      </w:r>
      <w:r w:rsidR="006E5832" w:rsidRPr="00F12FF0">
        <w:rPr>
          <w:rFonts w:ascii="Times New Roman" w:hAnsi="Times New Roman"/>
          <w:spacing w:val="-2"/>
          <w:sz w:val="24"/>
          <w:szCs w:val="24"/>
        </w:rPr>
        <w:t>t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>worzących</w:t>
      </w:r>
      <w:r w:rsidR="00A25BD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Fundusz Kompensacyjny 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>Szczepień Ochronnych</w:t>
      </w:r>
      <w:r w:rsidR="00342F8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zwany dalej „Funduszem”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392907" w:rsidRPr="00F12FF0">
        <w:rPr>
          <w:rFonts w:ascii="Times New Roman" w:hAnsi="Times New Roman"/>
          <w:sz w:val="24"/>
          <w:szCs w:val="24"/>
        </w:rPr>
        <w:t xml:space="preserve"> 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>któr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zapewni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ą</w:t>
      </w:r>
      <w:r w:rsidR="00392907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pacjentom środki prawne umożliwiające szybkie uzyskanie świadczenia pieniężnego w związku z zaistniałymi</w:t>
      </w:r>
      <w:r w:rsidR="0077718D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działaniami niepożądanymi spowodowanymi przez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podanie 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>szczepionki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lub szczepionek</w:t>
      </w:r>
      <w:r w:rsidR="0077718D" w:rsidRPr="00F12FF0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02F80ACA" w14:textId="38C3CF64" w:rsidR="00FA2ED2" w:rsidRPr="00F12FF0" w:rsidRDefault="001F3C70" w:rsidP="006E5832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 </w:t>
      </w:r>
      <w:r w:rsidR="00731817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Rzeczypospolitej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Pols</w:t>
      </w:r>
      <w:r w:rsidR="00731817" w:rsidRPr="00F12FF0">
        <w:rPr>
          <w:rFonts w:ascii="Times New Roman" w:hAnsi="Times New Roman"/>
          <w:color w:val="000000"/>
          <w:spacing w:val="-2"/>
          <w:sz w:val="24"/>
          <w:szCs w:val="24"/>
        </w:rPr>
        <w:t>kiej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każdego 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roku wykonywanych jest </w:t>
      </w:r>
      <w:r w:rsidR="00D412CB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kilkanaście 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milionów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szczepień</w:t>
      </w:r>
      <w:r w:rsidR="00FA2ED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, zarówno </w:t>
      </w:r>
      <w:r w:rsidR="00AC47F4" w:rsidRPr="00F12FF0">
        <w:rPr>
          <w:rFonts w:ascii="Times New Roman" w:hAnsi="Times New Roman"/>
          <w:color w:val="000000"/>
          <w:spacing w:val="-2"/>
          <w:sz w:val="24"/>
          <w:szCs w:val="24"/>
        </w:rPr>
        <w:t>finansowanych</w:t>
      </w:r>
      <w:r w:rsidR="00FA2ED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ze środków budżetu państwa </w:t>
      </w:r>
      <w:r w:rsidR="00D412CB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- obowiązkowe szczepienia ochronne </w:t>
      </w:r>
      <w:r w:rsidR="00FA2ED2" w:rsidRPr="00F12FF0">
        <w:rPr>
          <w:rFonts w:ascii="Times New Roman" w:hAnsi="Times New Roman"/>
          <w:color w:val="000000"/>
          <w:spacing w:val="-2"/>
          <w:sz w:val="24"/>
          <w:szCs w:val="24"/>
        </w:rPr>
        <w:t>jak również w zakresie szczepień zalecanych</w:t>
      </w:r>
      <w:r w:rsidR="00AC47F4" w:rsidRPr="00F12FF0">
        <w:rPr>
          <w:rFonts w:ascii="Times New Roman" w:hAnsi="Times New Roman"/>
          <w:color w:val="000000"/>
          <w:spacing w:val="-2"/>
          <w:sz w:val="24"/>
          <w:szCs w:val="24"/>
        </w:rPr>
        <w:t>, które są realizowane przez pacjentów i lekarzy w zależności od wskazań indywidualnych</w:t>
      </w:r>
      <w:r w:rsidR="00FA2ED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. Spośród wykonanych szczepień jedynie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 odniesieniu do 2–8 przypadków stwierdza się po szczepieniu takie objawy chorobowe, które – na podstawie analizy zgłoszonych niepożądanych odczynów poszczepiennych oraz dokumentacji medycznej – zostały zakwalifikowane jako ciężkie niepożądane odczyny poszczepienne spowodowane szczepionką lub sposobem wykonania szczepienia. </w:t>
      </w:r>
      <w:r w:rsidR="00FA2ED2" w:rsidRPr="00F12FF0">
        <w:rPr>
          <w:rFonts w:ascii="Times New Roman" w:hAnsi="Times New Roman"/>
          <w:color w:val="000000"/>
          <w:spacing w:val="-2"/>
          <w:sz w:val="24"/>
          <w:szCs w:val="24"/>
        </w:rPr>
        <w:t>Natomiast w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iększość działań niepożądanych ogranicza się do reakcji miejscowych w postaci zaczerwieniania i bólu w miejscu wstrzyknięcia lub objawów ogólnych w postaci podwyższenia temperatury ciała. Dane te świadczą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o wysokim bezpieczeństwie realizacji szczepień ochronnych. </w:t>
      </w:r>
    </w:p>
    <w:p w14:paraId="00C288CE" w14:textId="4AF7F78F" w:rsidR="00342F86" w:rsidRPr="00F12FF0" w:rsidRDefault="00FA2ED2" w:rsidP="006E5832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Również d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ostępne dane pochodzące z obecnie realizowanej,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niemającej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precedensu pod względem swojej skali</w:t>
      </w:r>
      <w:r w:rsidR="00482D68" w:rsidRPr="00F12FF0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globalnej akcji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szczepień przeciw COVID-19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także 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wskazują na wysokie bezpieczeństwo szczepień. Na każde 10 milionów podanych dawek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na świecie 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>występuje zaledwie kilka poważnych</w:t>
      </w:r>
      <w:r w:rsidR="00D412CB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odczynów poszczepiennych w postaci rekcji alergicznych, które stanowią trudną do przewidzenia indywidualną reakcję o</w:t>
      </w:r>
      <w:r w:rsidR="00342F86" w:rsidRPr="00F12FF0">
        <w:rPr>
          <w:rFonts w:ascii="Times New Roman" w:hAnsi="Times New Roman"/>
          <w:color w:val="000000"/>
          <w:spacing w:val="-2"/>
          <w:sz w:val="24"/>
          <w:szCs w:val="24"/>
        </w:rPr>
        <w:t>rganizmu na podanie szczepionki.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14:paraId="4206FAC4" w14:textId="77777777" w:rsidR="001F3C70" w:rsidRPr="00F12FF0" w:rsidRDefault="001F3C70" w:rsidP="006E5832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Doświadczenia </w:t>
      </w:r>
      <w:r w:rsidR="00342F8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ostatnich lat, a w szczególności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bieżącej pandemii COVID-19 dobitnie wskazują, że brak dostępności do szczepień stanowi realne zagrożenia dla życia i zdrowia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w szczególności w sytuacji epidemii.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Równocześnie spadające zaufanie do szczepień, w tym obawy co do ich bezpieczeństwa, stanowią </w:t>
      </w:r>
      <w:r w:rsidR="00342F8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lub mogą stanowić poważną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przeszkodę w zakresie efektywnej realizacji programów szczepień.</w:t>
      </w:r>
    </w:p>
    <w:p w14:paraId="20CEF6F5" w14:textId="3C6B7887" w:rsidR="001F3C70" w:rsidRPr="00F12FF0" w:rsidRDefault="001F3C70" w:rsidP="006E5832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Pro</w:t>
      </w:r>
      <w:r w:rsidR="00731817" w:rsidRPr="00F12FF0">
        <w:rPr>
          <w:rFonts w:ascii="Times New Roman" w:hAnsi="Times New Roman"/>
          <w:color w:val="000000"/>
          <w:spacing w:val="-2"/>
          <w:sz w:val="24"/>
          <w:szCs w:val="24"/>
        </w:rPr>
        <w:t>jektowane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przepisy wprowadzające świadczeni</w:t>
      </w:r>
      <w:r w:rsidR="00731817" w:rsidRPr="00F12FF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kompensacyjne </w:t>
      </w:r>
      <w:r w:rsidR="00342F8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oraz Fundusz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stanowią realizację zas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>ady solidarności społecznej</w:t>
      </w:r>
      <w:r w:rsidR="00CC1FE0" w:rsidRPr="00F12FF0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która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jest kluczem dla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powszechnej realizacji szczepień ochronnych.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Powszechność szczepień ma za zadanie zarówno zapewnienie ochrony przed chorobami zakaźnymi tych osób, które zostały zaszczepione, jak również – poprzez 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przerwanie krążenia patogenów w populacji i powstanie odporności zbiorowiskowej – ochronę tych osób, które ze względów zdrowotnych nie mogą być poddane szczepieniom (np. osoby chore na choroby nowotworowe, dzieci z wrodzonymi lub nabytymi niedoborami odporności).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>Z drugiej strony, solidarność programów powszechnych szczepień wyraża się w zapewnieniu</w:t>
      </w:r>
      <w:r w:rsidR="007B0325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>osobo</w:t>
      </w:r>
      <w:r w:rsidR="00731817" w:rsidRPr="00F12FF0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zaszczepionym</w:t>
      </w:r>
      <w:r w:rsidR="007B0325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środków prawnych umożliwiających szybkie uzyskanie świadczenia pieniężnego w związku z zaistniałymi niepożądanymi odczynami poszczepiennymi, bez konieczność odwoływania się do długotrwałej procedury postępowania przed sądami powszechnymi. </w:t>
      </w:r>
    </w:p>
    <w:p w14:paraId="7C3E6BA2" w14:textId="5E678F5C" w:rsidR="00F8602E" w:rsidRPr="00F12FF0" w:rsidRDefault="00484BC4" w:rsidP="003B5020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W przypadku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gdy w wyniku szczepienia ochronnego u osoby</w:t>
      </w:r>
      <w:r w:rsidR="00CC1FE0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u której wykonano szczepienie ochronne wystąpiły wymienione w Charak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terystyce Produktu Leczniczego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podanej szczepionki lub szc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>zepionek działania niepożądane</w:t>
      </w:r>
      <w:r w:rsidR="008C3999" w:rsidRPr="00F12FF0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które</w:t>
      </w:r>
      <w:r w:rsidR="00F8602E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spowodowały konieczność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hospitalizacji przez okr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>es nie krótszy niż 14 dni albo polegały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na wystąpieniu u tej osoby wstrząsu anafilaktycznego powodując</w:t>
      </w:r>
      <w:r w:rsidR="00731817" w:rsidRPr="00F12FF0">
        <w:rPr>
          <w:rFonts w:ascii="Times New Roman" w:hAnsi="Times New Roman"/>
          <w:color w:val="000000"/>
          <w:spacing w:val="-2"/>
          <w:sz w:val="24"/>
          <w:szCs w:val="24"/>
        </w:rPr>
        <w:t>ego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konieczność obserwacji na </w:t>
      </w:r>
      <w:r w:rsidR="008C3999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szpitalnym oddziale ratunkowym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albo izbie przyjęć lub  hospitalizacji przez okres do 14 dni</w:t>
      </w:r>
      <w:r w:rsidR="008C3999" w:rsidRPr="00F12FF0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8C3999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zaszczepionemu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przysługuje świadczenie kompensacyjne.</w:t>
      </w:r>
      <w:r w:rsidR="00F8602E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4204D4" w:rsidRPr="00F12FF0">
        <w:rPr>
          <w:rFonts w:ascii="Times New Roman" w:hAnsi="Times New Roman"/>
          <w:color w:val="000000"/>
          <w:spacing w:val="-2"/>
          <w:sz w:val="24"/>
          <w:szCs w:val="24"/>
        </w:rPr>
        <w:t>Świadczenie kompensacyjne będzie przysługiwało zarówno wtedy, gdy działanie niepożądane szczepionki było bezpośrednią przyczyną hospitalizacji, jak i wtedy, gdy następstwem działania niepożądanego było pogorszenie stanu zdrowia wymagające hospitalizacji przez okres nie krótszy niż 14 dni.</w:t>
      </w:r>
    </w:p>
    <w:p w14:paraId="6D6CC001" w14:textId="77777777" w:rsidR="00A436AF" w:rsidRPr="00F12FF0" w:rsidRDefault="00A436AF" w:rsidP="008C3999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Dodatkowe kryterium 14-dniowego okresu hospitalizacji, związanego z utrzymywaniem się objawów chorobowych oraz koniecznością ich leczenia, stanowi rozwiązanie analogiczne do tego, które obowiązuje w Finlandii i pozwala wyeliminować te przypadki, w których hospitalizacja służyła jedynie obserwacji i ocenie stanu zdrowia pacjenta, a objawy chorobowe miały przemijający i krótkotrwały charakter. Kryterium to nie będzie obowiązywać jedynie w przypadku wystąpienia wstrząsu anafilaktycznego, który choć jest stanem szybko pod wpływem leczenia ustępującym,  stanowi poważny działanie niepożądane.</w:t>
      </w:r>
    </w:p>
    <w:p w14:paraId="000ED257" w14:textId="1F3E53CD" w:rsidR="00A436AF" w:rsidRPr="00F12FF0" w:rsidRDefault="00736230" w:rsidP="008C3999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Docelowo </w:t>
      </w:r>
      <w:r w:rsidR="00FF3E12" w:rsidRPr="00F12FF0">
        <w:rPr>
          <w:rFonts w:ascii="Times New Roman" w:hAnsi="Times New Roman"/>
          <w:color w:val="000000"/>
          <w:spacing w:val="-2"/>
          <w:sz w:val="24"/>
          <w:szCs w:val="24"/>
        </w:rPr>
        <w:t>świadczeniami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kompensacyjnymi będą objęte szczepienia wykonane 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rutynowo w 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ramach obowiązkowych szczepień ochronnych 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przede wszystkim dzieci i młodzieży </w:t>
      </w:r>
      <w:r w:rsidR="00D412CB" w:rsidRPr="00F12FF0">
        <w:rPr>
          <w:rFonts w:ascii="Times New Roman" w:hAnsi="Times New Roman"/>
          <w:color w:val="000000"/>
          <w:spacing w:val="-2"/>
          <w:sz w:val="24"/>
          <w:szCs w:val="24"/>
        </w:rPr>
        <w:t>do 19</w:t>
      </w:r>
      <w:r w:rsidR="00CC1FE0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D412CB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C1FE0">
        <w:rPr>
          <w:rFonts w:ascii="Times New Roman" w:hAnsi="Times New Roman"/>
          <w:color w:val="000000"/>
          <w:spacing w:val="-2"/>
          <w:sz w:val="24"/>
          <w:szCs w:val="24"/>
        </w:rPr>
        <w:t>roku życia</w:t>
      </w:r>
      <w:r w:rsidR="00D412CB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>(art. 17 ust. 10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ustawy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),  nieobowiązkowych szczepień akcyjnych, które są w sytuacji epidemii organizowane przez organy państwa i finansowane ze środków budżetu państwa 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takich 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>jak szczepienia przeciw odrze, meningokokom lub COVID-19 (art. 3 ust. 4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ustawy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) oraz szczepienia akcyjne, które 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mogą być potencjalnie wprowadzane 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>w stanie epidemii rozporządzeniem wydawanym na podstawie art. 46 ust. 4 pkt 7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731817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ustawy 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(choroby o szczególnie wysokiej śmiertelności </w:t>
      </w:r>
      <w:r w:rsidR="00FF3E12" w:rsidRPr="00F12FF0">
        <w:rPr>
          <w:rFonts w:ascii="Times New Roman" w:hAnsi="Times New Roman"/>
          <w:color w:val="000000"/>
          <w:spacing w:val="-2"/>
          <w:sz w:val="24"/>
          <w:szCs w:val="24"/>
        </w:rPr>
        <w:t>takie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jaką w przeszłości była ospa prawdziwa)</w:t>
      </w:r>
      <w:r w:rsidR="008771E6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</w:p>
    <w:p w14:paraId="53A7FD57" w14:textId="28CC6B14" w:rsidR="008771E6" w:rsidRPr="00F12FF0" w:rsidRDefault="008771E6" w:rsidP="008C3999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W przypadku szczepień obowiązkowych 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>realizowanych w ramach rutynowego, corocznego Programu Szczepień Ochronnych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świadczenie kompensacyjne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będzie przysługiwało również w sytuacji, gdy obowiązkowe szczepienie ochronne zostało wykonane szczepionką inną niż ta, która została zakupiona przez ministra właściwego do spraw zdrowia.</w:t>
      </w:r>
    </w:p>
    <w:p w14:paraId="6EAED31D" w14:textId="2CC82062" w:rsidR="008C3999" w:rsidRPr="00F12FF0" w:rsidRDefault="008C3999" w:rsidP="007B0325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Świadczenie kompensacyjnie nie obejmie natomiast przypadków działań niepożądanych, któr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wystąpiły po szczepieniu w ramach szczepień zalecanych, o których mowa w rozporządzeniu wydanym na podstawie art. 18</w:t>
      </w:r>
      <w:r w:rsidR="007B0325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ustaw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="007B0325" w:rsidRPr="00F12FF0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43E5E537" w14:textId="77777777" w:rsidR="00484BC4" w:rsidRPr="00F12FF0" w:rsidRDefault="00484BC4" w:rsidP="008C3999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Ustalenie uprawnień do otrzymania świadczenia kompensacyjnego nie będzie się opierać na zgłoszeniu przez lekarza niepożądanego odczynu poszczepiennego, lecz na wystąpieniu wymienionych w Charakterystyce Produktu Leczniczego działań niepożądanych szczepionki lub szczepionek, które zostały potwierdzone w dokumentacji lekarskiej. System będzie więc niezależny od systemu monitorowania działań niepożądanych i potencjalnych niekompletności zgłaszanych w nim zdarzeń.</w:t>
      </w:r>
    </w:p>
    <w:p w14:paraId="65973530" w14:textId="77777777" w:rsidR="0077718D" w:rsidRPr="00F12FF0" w:rsidRDefault="008C3999" w:rsidP="0077718D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Ś</w:t>
      </w:r>
      <w:r w:rsidR="00A25BD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wiadczenie kompensacyjne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="00A25BD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ędzie uzyskiwane </w:t>
      </w:r>
      <w:r w:rsidR="00AC47F4" w:rsidRPr="00F12FF0">
        <w:rPr>
          <w:rFonts w:ascii="Times New Roman" w:hAnsi="Times New Roman"/>
          <w:color w:val="000000"/>
          <w:spacing w:val="-2"/>
          <w:sz w:val="24"/>
          <w:szCs w:val="24"/>
        </w:rPr>
        <w:t>na</w:t>
      </w:r>
      <w:r w:rsidR="00A25BD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drodze administracyjnej w uproszczonym trybie postępowania</w:t>
      </w:r>
      <w:r w:rsidR="006E583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oraz wyznaczonym przepisami maksymalnym terminie na rozpatrzenie wniosku</w:t>
      </w:r>
      <w:r w:rsidR="00A25BD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, co zapewni szybkie ustalenie prawa do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przedmiotowego świadczenia</w:t>
      </w:r>
      <w:r w:rsidR="00A25BD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i jego szybką wypłatę. </w:t>
      </w:r>
    </w:p>
    <w:p w14:paraId="5CFD6467" w14:textId="68733361" w:rsidR="00AC47F4" w:rsidRPr="00F12FF0" w:rsidRDefault="00A25BDC" w:rsidP="0081584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Wypłata świadczenia kompensacyjnego będzie następowała </w:t>
      </w:r>
      <w:r w:rsidR="006672E3" w:rsidRPr="00F12FF0">
        <w:rPr>
          <w:rFonts w:ascii="Times New Roman" w:hAnsi="Times New Roman"/>
          <w:color w:val="000000"/>
          <w:spacing w:val="-2"/>
          <w:sz w:val="24"/>
          <w:szCs w:val="24"/>
        </w:rPr>
        <w:t>na podstawie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decyzji wydawanej przez </w:t>
      </w:r>
      <w:r w:rsidR="008C4B71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Rzecznika Praw Pacjenta 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z Funduszu </w:t>
      </w:r>
      <w:r w:rsidR="008C3999" w:rsidRPr="00F12FF0">
        <w:rPr>
          <w:rFonts w:ascii="Times New Roman" w:hAnsi="Times New Roman"/>
          <w:color w:val="000000"/>
          <w:spacing w:val="-2"/>
          <w:sz w:val="24"/>
          <w:szCs w:val="24"/>
        </w:rPr>
        <w:t>Kompensacyjn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>ego Szczepień Ochronnych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C1FE0" w:rsidRPr="00F12FF0">
        <w:rPr>
          <w:rFonts w:ascii="Times New Roman" w:hAnsi="Times New Roman"/>
          <w:color w:val="000000"/>
          <w:spacing w:val="-2"/>
          <w:sz w:val="24"/>
          <w:szCs w:val="24"/>
        </w:rPr>
        <w:t>Dodatkowo</w:t>
      </w:r>
      <w:r w:rsidR="00CC1FE0">
        <w:rPr>
          <w:rFonts w:ascii="Times New Roman" w:hAnsi="Times New Roman"/>
          <w:color w:val="000000"/>
          <w:spacing w:val="-2"/>
          <w:sz w:val="24"/>
          <w:szCs w:val="24"/>
        </w:rPr>
        <w:t>. P</w:t>
      </w:r>
      <w:r w:rsidR="003B5020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rzy Rzeczniku Praw Pacjenta zostanie powołany </w:t>
      </w:r>
      <w:r w:rsidR="00A43CA1" w:rsidRPr="00F12FF0">
        <w:rPr>
          <w:rFonts w:ascii="Times New Roman" w:hAnsi="Times New Roman"/>
          <w:sz w:val="24"/>
          <w:szCs w:val="24"/>
        </w:rPr>
        <w:t>Zespół do spraw Świadczeń z Funduszu Kompensacyjnego Szczepień Ochronnych. Zadaniem tego Zespołu będzie sporządzenie opinii merytorycznej</w:t>
      </w:r>
      <w:r w:rsidR="00815849" w:rsidRPr="00F12FF0">
        <w:rPr>
          <w:rFonts w:ascii="Times New Roman" w:hAnsi="Times New Roman"/>
          <w:sz w:val="24"/>
          <w:szCs w:val="24"/>
        </w:rPr>
        <w:t xml:space="preserve"> w zakresie wystąpienia działania niepożądanego i jego skutków</w:t>
      </w:r>
      <w:r w:rsidR="00A43CA1" w:rsidRPr="00F12FF0">
        <w:rPr>
          <w:rFonts w:ascii="Times New Roman" w:hAnsi="Times New Roman"/>
          <w:sz w:val="24"/>
          <w:szCs w:val="24"/>
        </w:rPr>
        <w:t>, po uzyskaniu której Rzecznik Praw Pacjenta wyda rozstrzygniecie w zakresie przyznania świadczenia kompensacyjnego i jego wysokości albo odmowie przyznania tego świadczenia</w:t>
      </w:r>
      <w:r w:rsidR="00A43CA1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 w:rsidR="008C3999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 skład 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>Zespołu</w:t>
      </w:r>
      <w:r w:rsidR="008C3999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wejdzie </w:t>
      </w:r>
      <w:r w:rsidR="00815849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co najmniej 6 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>członków</w:t>
      </w:r>
      <w:r w:rsidR="00815849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– </w:t>
      </w:r>
      <w:r w:rsidR="00A436AF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lekarzy </w:t>
      </w:r>
      <w:r w:rsidR="00271C41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posiadających specjalizację przydatną </w:t>
      </w:r>
      <w:r w:rsidR="002A29CC" w:rsidRPr="00F12FF0">
        <w:rPr>
          <w:rFonts w:ascii="Times New Roman" w:hAnsi="Times New Roman"/>
          <w:color w:val="000000"/>
          <w:spacing w:val="-2"/>
          <w:sz w:val="24"/>
          <w:szCs w:val="24"/>
        </w:rPr>
        <w:t>w zakresie</w:t>
      </w:r>
      <w:r w:rsidR="00271C41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merytorycznej oceny wniosków</w:t>
      </w:r>
      <w:r w:rsidR="008C3999" w:rsidRPr="00F12FF0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77718D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815849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Członków ww. Zespołu powołuje </w:t>
      </w:r>
      <w:r w:rsidR="003E281C" w:rsidRPr="00F12FF0">
        <w:rPr>
          <w:rFonts w:ascii="Times New Roman" w:hAnsi="Times New Roman"/>
          <w:color w:val="000000"/>
          <w:spacing w:val="-2"/>
          <w:sz w:val="24"/>
          <w:szCs w:val="24"/>
        </w:rPr>
        <w:t>Rzecznik Praw Pacjenta</w:t>
      </w:r>
      <w:r w:rsidR="00815849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3264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Obsługę organizacyjną i administracyjną ww. Zespołu zapewni Biuro Rzecznika Praw Pacjenta jako urząd obsługujący Rzecznika Praw Pacjenta. Rzecznik Praw Pacjenta określi w drodze zarządzenia szczegółowy sposób funkcjonowania Zespołu. </w:t>
      </w:r>
    </w:p>
    <w:p w14:paraId="0001A2A8" w14:textId="77777777" w:rsidR="0077718D" w:rsidRPr="00F12FF0" w:rsidRDefault="00AC47F4" w:rsidP="0077718D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Na decyzję</w:t>
      </w:r>
      <w:r w:rsidR="0077718D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przysługuje skarga do sądu administracyjnego.</w:t>
      </w:r>
    </w:p>
    <w:p w14:paraId="59C9B556" w14:textId="631D1AA2" w:rsidR="00342F86" w:rsidRPr="00F12FF0" w:rsidRDefault="00342F86" w:rsidP="00132642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Świadczeni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kompensacyjne będzie miał</w:t>
      </w:r>
      <w:r w:rsidR="00A43CA1" w:rsidRPr="00F12FF0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charakter zryczałtowanej kwoty, której wysokość została wskazana w przepisach pro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>jektowanej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ustawy. Jej wysokość będzie za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>le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żała przede wszystkim od długości okresu hospitalizacji</w:t>
      </w:r>
      <w:r w:rsidR="00CC1FE0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Świadczeniem </w:t>
      </w:r>
      <w:r w:rsidR="00CE60E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kompensacyjnym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zostaną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objęte działania niepożądane</w:t>
      </w:r>
      <w:r w:rsidR="00331293" w:rsidRPr="00F12FF0">
        <w:rPr>
          <w:rFonts w:ascii="Times New Roman" w:hAnsi="Times New Roman"/>
          <w:color w:val="000000"/>
          <w:spacing w:val="-2"/>
          <w:sz w:val="24"/>
          <w:szCs w:val="24"/>
        </w:rPr>
        <w:t>, które wystąpiły w wyniku szczepień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wykonan</w:t>
      </w:r>
      <w:r w:rsidR="00331293" w:rsidRPr="00F12FF0">
        <w:rPr>
          <w:rFonts w:ascii="Times New Roman" w:hAnsi="Times New Roman"/>
          <w:color w:val="000000"/>
          <w:spacing w:val="-2"/>
          <w:sz w:val="24"/>
          <w:szCs w:val="24"/>
        </w:rPr>
        <w:t>ych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E60E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przeciw  COVID-19 przeprowadzonych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po dniu 2</w:t>
      </w:r>
      <w:r w:rsidR="00F84034" w:rsidRPr="00F12FF0">
        <w:rPr>
          <w:rFonts w:ascii="Times New Roman" w:hAnsi="Times New Roman"/>
          <w:color w:val="000000"/>
          <w:spacing w:val="-2"/>
          <w:sz w:val="24"/>
          <w:szCs w:val="24"/>
        </w:rPr>
        <w:t>6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grudnia 2020 r., </w:t>
      </w:r>
      <w:r w:rsidR="00CE60E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oraz pozostałe szczepienia ochronne objęte przepisami projektowanej ustawy przeprowadzone od dnia 1 stycznia 2021 r. (art. </w:t>
      </w:r>
      <w:bookmarkStart w:id="0" w:name="_GoBack"/>
      <w:r w:rsidR="00AA5330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bookmarkEnd w:id="0"/>
      <w:r w:rsidR="00CE60E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projektowanej ustawy).</w:t>
      </w:r>
      <w:r w:rsidR="00CC1FE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32642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Elementem świadczenia kompensacyjnego mogą być także </w:t>
      </w:r>
      <w:r w:rsidR="00132642" w:rsidRPr="00F12FF0">
        <w:rPr>
          <w:rFonts w:ascii="Times New Roman" w:hAnsi="Times New Roman"/>
          <w:sz w:val="24"/>
          <w:szCs w:val="24"/>
        </w:rPr>
        <w:t xml:space="preserve">koszty dalszego leczenia lub rehabilitacji po zakończeniu </w:t>
      </w:r>
      <w:r w:rsidR="00815849" w:rsidRPr="00F12FF0">
        <w:rPr>
          <w:rFonts w:ascii="Times New Roman" w:hAnsi="Times New Roman"/>
          <w:sz w:val="24"/>
          <w:szCs w:val="24"/>
        </w:rPr>
        <w:t xml:space="preserve">przez pacjenta </w:t>
      </w:r>
      <w:r w:rsidR="00132642" w:rsidRPr="00F12FF0">
        <w:rPr>
          <w:rFonts w:ascii="Times New Roman" w:hAnsi="Times New Roman"/>
          <w:sz w:val="24"/>
          <w:szCs w:val="24"/>
        </w:rPr>
        <w:t xml:space="preserve">hospitalizacji do wysokości </w:t>
      </w:r>
      <w:r w:rsidR="00CC1FE0">
        <w:rPr>
          <w:rFonts w:ascii="Times New Roman" w:hAnsi="Times New Roman"/>
          <w:sz w:val="24"/>
          <w:szCs w:val="24"/>
        </w:rPr>
        <w:t>10 000 zł</w:t>
      </w:r>
      <w:r w:rsidR="00CC1FE0" w:rsidRPr="00F12FF0">
        <w:rPr>
          <w:rFonts w:ascii="Times New Roman" w:hAnsi="Times New Roman"/>
          <w:sz w:val="24"/>
          <w:szCs w:val="24"/>
        </w:rPr>
        <w:t xml:space="preserve">, </w:t>
      </w:r>
      <w:r w:rsidR="00132642" w:rsidRPr="00F12FF0">
        <w:rPr>
          <w:rFonts w:ascii="Times New Roman" w:hAnsi="Times New Roman"/>
          <w:color w:val="000000"/>
          <w:spacing w:val="-2"/>
          <w:sz w:val="24"/>
          <w:szCs w:val="24"/>
        </w:rPr>
        <w:t>przy czym limit świadczenia kompensacyjnego wyniesie 100 000 zł.</w:t>
      </w:r>
    </w:p>
    <w:p w14:paraId="290BA004" w14:textId="028827CC" w:rsidR="00781A2B" w:rsidRPr="00F12FF0" w:rsidRDefault="0077718D" w:rsidP="00781A2B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Źródłem finansowania Funduszu </w:t>
      </w:r>
      <w:r w:rsidR="00271C41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będą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wpłaty na rachunek bankowy Funduszu </w:t>
      </w:r>
      <w:r w:rsidR="00271C41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dokonywane 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przez podmioty</w:t>
      </w:r>
      <w:r w:rsidR="00271C41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(firmy farmaceutyczne)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, które zawarły ze Skarbem Państwa umowę na dostawę szczepionek do przeprowadzania obowiązkowych szczepień ochronnych</w:t>
      </w:r>
      <w:r w:rsidR="00AC47F4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realizowanych w ramach Programu Szczepień Ochronnych</w:t>
      </w:r>
      <w:r w:rsidR="00271C41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 w:rsidR="003E281C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Wysokość wpłat będzie uzależniona od wysokości zawieranych kontraktów i będzie stanowić 2% wartości umowy brutto. </w:t>
      </w:r>
      <w:r w:rsidR="00271C41" w:rsidRPr="00F12FF0">
        <w:rPr>
          <w:rFonts w:ascii="Times New Roman" w:hAnsi="Times New Roman"/>
          <w:color w:val="000000"/>
          <w:spacing w:val="-2"/>
          <w:sz w:val="24"/>
          <w:szCs w:val="24"/>
        </w:rPr>
        <w:t>Natomiast w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przypadku szczepionek zakupionych na podstawie porozumienia dotyczącego wczesnego zakupu szczepionek przeciw chorobie COVID-19 wywoływanej przez wirusa SARS-CoV-2, zawartego między Komisją Europejską i państwami </w:t>
      </w:r>
      <w:r w:rsidR="00271C41" w:rsidRPr="00F12FF0">
        <w:rPr>
          <w:rFonts w:ascii="Times New Roman" w:hAnsi="Times New Roman"/>
          <w:color w:val="000000"/>
          <w:spacing w:val="-2"/>
          <w:sz w:val="24"/>
          <w:szCs w:val="24"/>
        </w:rPr>
        <w:t>członkowskimi Unii Europejskiej źródeł finansowania będą środki budżetu państwa.</w:t>
      </w:r>
      <w:r w:rsidR="00781A2B"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14:paraId="6CC759F7" w14:textId="664FB085" w:rsidR="00132642" w:rsidRPr="00F12FF0" w:rsidRDefault="00781A2B" w:rsidP="0041115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Wniosek o ustalenie świadczenia kompensacyjnego będzie podlegał zryczałtowanej opłacie w wysokości 200 zł. </w:t>
      </w:r>
      <w:r w:rsidR="00132642" w:rsidRPr="00F12FF0">
        <w:rPr>
          <w:rFonts w:ascii="Times New Roman" w:hAnsi="Times New Roman"/>
          <w:sz w:val="24"/>
          <w:szCs w:val="24"/>
        </w:rPr>
        <w:t xml:space="preserve">Wniosek o przyznanie świadczenia kompensacyjnego może być złożony w terminie nie dłuższym niż </w:t>
      </w:r>
      <w:r w:rsidR="00411158" w:rsidRPr="00F12FF0">
        <w:rPr>
          <w:rFonts w:ascii="Times New Roman" w:hAnsi="Times New Roman"/>
          <w:sz w:val="24"/>
          <w:szCs w:val="24"/>
        </w:rPr>
        <w:t>1 rok</w:t>
      </w:r>
      <w:r w:rsidR="00132642" w:rsidRPr="00F12FF0">
        <w:rPr>
          <w:rFonts w:ascii="Times New Roman" w:hAnsi="Times New Roman"/>
          <w:sz w:val="24"/>
          <w:szCs w:val="24"/>
        </w:rPr>
        <w:t xml:space="preserve"> od dnia, który był ostatnim dniem hospitalizacji</w:t>
      </w:r>
      <w:r w:rsidR="00CC1FE0">
        <w:rPr>
          <w:rFonts w:ascii="Times New Roman" w:hAnsi="Times New Roman"/>
          <w:sz w:val="24"/>
          <w:szCs w:val="24"/>
        </w:rPr>
        <w:t xml:space="preserve"> albo obserwacji</w:t>
      </w:r>
      <w:r w:rsidR="00D56C2B" w:rsidRPr="00F12FF0">
        <w:rPr>
          <w:rFonts w:ascii="Times New Roman" w:hAnsi="Times New Roman"/>
          <w:sz w:val="24"/>
          <w:szCs w:val="24"/>
        </w:rPr>
        <w:t>.</w:t>
      </w:r>
    </w:p>
    <w:p w14:paraId="4C1A2A24" w14:textId="3A46C113" w:rsidR="00781A2B" w:rsidRPr="00F12FF0" w:rsidRDefault="00781A2B" w:rsidP="00781A2B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W celu usprawnienia procesu składania i rozpatrywania wniosków na stronie internetowej Rzecznika Praw Pacjenta, jako organu rozpatrującego wnioski, zostanie udostępniony wzór wniosku o</w:t>
      </w:r>
      <w:r w:rsidR="00411158" w:rsidRPr="00F12FF0"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>przyznanie świadczenia kompensacyjnego umożliwiający podanie wymaganych danych i informacji oraz umożliwi przesłanie wniosku wraz z załącznikami z zapewnieniem bezpieczeństwa przekazywanych danych w postaci elektronicznej. Wniosek będzie mógł być podpisany podpisem zaufanym, kwalifikowanym podpisem elektronicznym albo podpisem osobistym. Wniosek będzie mógł również zostać złożony w tradycyjnej, papierowej formie.</w:t>
      </w:r>
    </w:p>
    <w:p w14:paraId="6ED39667" w14:textId="6A6A4625" w:rsidR="000D58A9" w:rsidRPr="00F12FF0" w:rsidRDefault="000D58A9" w:rsidP="005B1E7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W konsekwencji wprowadzanych zmian projektowana ustawa przewiduje zmiany w ustawie z dnia 6 listopada 2008 r. o prawach pacjenta i Rzeczniku Praw Pacjenta (Dz. U. z 2020 r. poz. 849) poprzez dodanie do katalogu zadań Rzecznika Praw Pacjenta – </w:t>
      </w:r>
      <w:r w:rsidR="005B1E76" w:rsidRPr="00F12FF0">
        <w:rPr>
          <w:rFonts w:ascii="Times New Roman" w:hAnsi="Times New Roman"/>
          <w:color w:val="000000"/>
          <w:spacing w:val="-2"/>
          <w:sz w:val="24"/>
          <w:szCs w:val="24"/>
        </w:rPr>
        <w:t>określonego</w:t>
      </w:r>
      <w:r w:rsidRPr="00F12FF0">
        <w:rPr>
          <w:rFonts w:ascii="Times New Roman" w:hAnsi="Times New Roman"/>
          <w:color w:val="000000"/>
          <w:spacing w:val="-2"/>
          <w:sz w:val="24"/>
          <w:szCs w:val="24"/>
        </w:rPr>
        <w:t xml:space="preserve"> art. 47 ust. 1 tej ustawy –</w:t>
      </w:r>
      <w:r w:rsidRPr="00F12FF0">
        <w:rPr>
          <w:rFonts w:ascii="Times New Roman" w:hAnsi="Times New Roman"/>
          <w:sz w:val="24"/>
          <w:szCs w:val="24"/>
        </w:rPr>
        <w:t xml:space="preserve"> </w:t>
      </w:r>
      <w:r w:rsidR="00CE483A" w:rsidRPr="00F12FF0">
        <w:rPr>
          <w:rFonts w:ascii="Times New Roman" w:hAnsi="Times New Roman"/>
          <w:sz w:val="24"/>
          <w:szCs w:val="24"/>
        </w:rPr>
        <w:t xml:space="preserve">zadania w zakresie </w:t>
      </w:r>
      <w:r w:rsidRPr="00F12FF0">
        <w:rPr>
          <w:rFonts w:ascii="Times New Roman" w:hAnsi="Times New Roman"/>
          <w:sz w:val="24"/>
          <w:szCs w:val="24"/>
        </w:rPr>
        <w:t xml:space="preserve">rozpatrywania wniosków o przyznanie świadczenia kompensacyjnego. Dokonano także zmiany art. 28 ww. ustawy przez dodanie w ust. 2a tego przepisu pkt 1a </w:t>
      </w:r>
      <w:r w:rsidR="005B1E76" w:rsidRPr="00F12FF0">
        <w:rPr>
          <w:rFonts w:ascii="Times New Roman" w:hAnsi="Times New Roman"/>
          <w:sz w:val="24"/>
          <w:szCs w:val="24"/>
        </w:rPr>
        <w:t xml:space="preserve">na wzór uprawnienia przysługującego </w:t>
      </w:r>
      <w:r w:rsidRPr="00F12FF0">
        <w:rPr>
          <w:rFonts w:ascii="Times New Roman" w:hAnsi="Times New Roman"/>
          <w:sz w:val="24"/>
          <w:szCs w:val="24"/>
        </w:rPr>
        <w:t>wojewódzki</w:t>
      </w:r>
      <w:r w:rsidR="005B1E76" w:rsidRPr="00F12FF0">
        <w:rPr>
          <w:rFonts w:ascii="Times New Roman" w:hAnsi="Times New Roman"/>
          <w:sz w:val="24"/>
          <w:szCs w:val="24"/>
        </w:rPr>
        <w:t>m</w:t>
      </w:r>
      <w:r w:rsidRPr="00F12FF0">
        <w:rPr>
          <w:rFonts w:ascii="Times New Roman" w:hAnsi="Times New Roman"/>
          <w:sz w:val="24"/>
          <w:szCs w:val="24"/>
        </w:rPr>
        <w:t xml:space="preserve"> komisj</w:t>
      </w:r>
      <w:r w:rsidR="005B1E76" w:rsidRPr="00F12FF0">
        <w:rPr>
          <w:rFonts w:ascii="Times New Roman" w:hAnsi="Times New Roman"/>
          <w:sz w:val="24"/>
          <w:szCs w:val="24"/>
        </w:rPr>
        <w:t xml:space="preserve">om </w:t>
      </w:r>
      <w:r w:rsidRPr="00F12FF0">
        <w:rPr>
          <w:rFonts w:ascii="Times New Roman" w:hAnsi="Times New Roman"/>
          <w:sz w:val="24"/>
          <w:szCs w:val="24"/>
        </w:rPr>
        <w:t>do spraw orzekania o zdarzeniach medycznych rozpatrujący</w:t>
      </w:r>
      <w:r w:rsidR="005B1E76" w:rsidRPr="00F12FF0">
        <w:rPr>
          <w:rFonts w:ascii="Times New Roman" w:hAnsi="Times New Roman"/>
          <w:sz w:val="24"/>
          <w:szCs w:val="24"/>
        </w:rPr>
        <w:t>m</w:t>
      </w:r>
      <w:r w:rsidRPr="00F12FF0">
        <w:rPr>
          <w:rFonts w:ascii="Times New Roman" w:hAnsi="Times New Roman"/>
          <w:sz w:val="24"/>
          <w:szCs w:val="24"/>
        </w:rPr>
        <w:t xml:space="preserve"> w trybie pozasądowym wnioski o ustalenie zdarzenia medycznego</w:t>
      </w:r>
      <w:r w:rsidR="005B1E76" w:rsidRPr="00F12FF0">
        <w:rPr>
          <w:rFonts w:ascii="Times New Roman" w:hAnsi="Times New Roman"/>
          <w:sz w:val="24"/>
          <w:szCs w:val="24"/>
        </w:rPr>
        <w:t xml:space="preserve">. </w:t>
      </w:r>
    </w:p>
    <w:p w14:paraId="747C33B5" w14:textId="5DB5A463" w:rsidR="008B7346" w:rsidRPr="00F12FF0" w:rsidRDefault="008B7346" w:rsidP="008B7346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F12FF0">
        <w:rPr>
          <w:rFonts w:ascii="Times New Roman" w:hAnsi="Times New Roman" w:cs="Times New Roman"/>
          <w:szCs w:val="24"/>
        </w:rPr>
        <w:lastRenderedPageBreak/>
        <w:t xml:space="preserve">Projektowana ustawa wejdzie w życie </w:t>
      </w:r>
      <w:r w:rsidR="00CC1FE0">
        <w:rPr>
          <w:rFonts w:ascii="Times New Roman" w:hAnsi="Times New Roman" w:cs="Times New Roman"/>
          <w:szCs w:val="24"/>
        </w:rPr>
        <w:t xml:space="preserve">z dniem 1 maja 2021 r. </w:t>
      </w:r>
    </w:p>
    <w:p w14:paraId="78AE6F21" w14:textId="2EF53B04" w:rsidR="008B7346" w:rsidRPr="00F12FF0" w:rsidRDefault="008B7346" w:rsidP="008B7346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F12FF0">
        <w:rPr>
          <w:rFonts w:ascii="Times New Roman" w:hAnsi="Times New Roman" w:cs="Times New Roman"/>
          <w:szCs w:val="24"/>
        </w:rPr>
        <w:t>Projekt ustawy nie jest sprzeczny z prawem Unii Europejskiej.</w:t>
      </w:r>
    </w:p>
    <w:p w14:paraId="7E7F9B47" w14:textId="74DA7AD9" w:rsidR="008B7346" w:rsidRPr="00F12FF0" w:rsidRDefault="008B7346" w:rsidP="008B7346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F12FF0">
        <w:rPr>
          <w:rFonts w:ascii="Times New Roman" w:hAnsi="Times New Roman" w:cs="Times New Roman"/>
          <w:szCs w:val="24"/>
        </w:rPr>
        <w:t>Projekt ustawy nie podlega obowiązkowi przedstawienia właściwym organom i instytucjom Unii Europejskiej, w tym Europejskiemu Bankowi Centralnemu, w celu uzyskania opinii, dokonania powiadomienia, konsultacji albo uzgodnienia.</w:t>
      </w:r>
    </w:p>
    <w:p w14:paraId="0E43011E" w14:textId="77777777" w:rsidR="008B7346" w:rsidRPr="00F12FF0" w:rsidRDefault="008B7346" w:rsidP="008B7346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F12FF0">
        <w:rPr>
          <w:rFonts w:ascii="Times New Roman" w:hAnsi="Times New Roman" w:cs="Times New Roman"/>
          <w:szCs w:val="24"/>
        </w:rPr>
        <w:t>Projektowana ustawa nie zawiera przepisów technicznych w rozumieniu przepisów rozporządzenia Rady Ministrów z dnia 23 grudnia 2002 r. w sprawie sposobu funkcjonowania krajowego systemu notyfikacji norm i aktów prawnych (Dz. U. poz. 2039, z późn. zm.) i w związku z tym nie podlega notyfikacji.</w:t>
      </w:r>
    </w:p>
    <w:p w14:paraId="096B2187" w14:textId="3275B11F" w:rsidR="008B7346" w:rsidRDefault="008B7346" w:rsidP="008B7346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F12FF0">
        <w:rPr>
          <w:rFonts w:ascii="Times New Roman" w:hAnsi="Times New Roman" w:cs="Times New Roman"/>
          <w:szCs w:val="24"/>
        </w:rPr>
        <w:t xml:space="preserve"> Należy wskazać, że nie ma możliwości podjęcia alternatywnych w stosunku do projektowanej ustawy środków umożliwiających osiągnięcie zamierzonego celu.</w:t>
      </w:r>
    </w:p>
    <w:p w14:paraId="2B84D962" w14:textId="77777777" w:rsidR="00CC1FE0" w:rsidRPr="00CC1FE0" w:rsidRDefault="00CC1FE0" w:rsidP="00CC1FE0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CC1FE0">
        <w:rPr>
          <w:rFonts w:ascii="Times" w:eastAsia="Times New Roman" w:hAnsi="Times" w:cs="Arial"/>
          <w:sz w:val="24"/>
          <w:szCs w:val="20"/>
          <w:lang w:eastAsia="pl-PL"/>
        </w:rPr>
        <w:t xml:space="preserve">Brak również przewidywanego wpływu projektowanego rozporządzenia na działalność </w:t>
      </w:r>
      <w:proofErr w:type="spellStart"/>
      <w:r w:rsidRPr="00CC1FE0">
        <w:rPr>
          <w:rFonts w:ascii="Times" w:eastAsia="Times New Roman" w:hAnsi="Times" w:cs="Arial"/>
          <w:sz w:val="24"/>
          <w:szCs w:val="20"/>
          <w:lang w:eastAsia="pl-PL"/>
        </w:rPr>
        <w:t>mikroprzedsiębiorców</w:t>
      </w:r>
      <w:proofErr w:type="spellEnd"/>
      <w:r w:rsidRPr="00CC1FE0">
        <w:rPr>
          <w:rFonts w:ascii="Times" w:eastAsia="Times New Roman" w:hAnsi="Times" w:cs="Arial"/>
          <w:sz w:val="24"/>
          <w:szCs w:val="20"/>
          <w:lang w:eastAsia="pl-PL"/>
        </w:rPr>
        <w:t xml:space="preserve"> oraz małych i średnich przedsiębiorstw. </w:t>
      </w:r>
    </w:p>
    <w:p w14:paraId="6818CD86" w14:textId="77777777" w:rsidR="00CC1FE0" w:rsidRPr="00F12FF0" w:rsidRDefault="00CC1FE0" w:rsidP="00F12FF0"/>
    <w:p w14:paraId="1AFBC67D" w14:textId="77777777" w:rsidR="008B7346" w:rsidRPr="00F12FF0" w:rsidRDefault="008B7346" w:rsidP="00AC47F4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8B7346" w:rsidRPr="00F12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C"/>
    <w:rsid w:val="000D58A9"/>
    <w:rsid w:val="00132642"/>
    <w:rsid w:val="001F3C70"/>
    <w:rsid w:val="00271C41"/>
    <w:rsid w:val="002A29CC"/>
    <w:rsid w:val="002F0345"/>
    <w:rsid w:val="00331293"/>
    <w:rsid w:val="00342F86"/>
    <w:rsid w:val="00392907"/>
    <w:rsid w:val="003B5020"/>
    <w:rsid w:val="003E281C"/>
    <w:rsid w:val="00411158"/>
    <w:rsid w:val="004204D4"/>
    <w:rsid w:val="004525B9"/>
    <w:rsid w:val="00482D68"/>
    <w:rsid w:val="00484BC4"/>
    <w:rsid w:val="004A3180"/>
    <w:rsid w:val="005B1E76"/>
    <w:rsid w:val="005D0B21"/>
    <w:rsid w:val="005D6B37"/>
    <w:rsid w:val="006672E3"/>
    <w:rsid w:val="006E5832"/>
    <w:rsid w:val="00731817"/>
    <w:rsid w:val="00736230"/>
    <w:rsid w:val="0077718D"/>
    <w:rsid w:val="00781A2B"/>
    <w:rsid w:val="007B0325"/>
    <w:rsid w:val="00815849"/>
    <w:rsid w:val="008771E6"/>
    <w:rsid w:val="008B7346"/>
    <w:rsid w:val="008C3999"/>
    <w:rsid w:val="008C4B71"/>
    <w:rsid w:val="0092332C"/>
    <w:rsid w:val="00A02FB5"/>
    <w:rsid w:val="00A14755"/>
    <w:rsid w:val="00A25BDC"/>
    <w:rsid w:val="00A35E76"/>
    <w:rsid w:val="00A436AF"/>
    <w:rsid w:val="00A43CA1"/>
    <w:rsid w:val="00AA5330"/>
    <w:rsid w:val="00AC47F4"/>
    <w:rsid w:val="00BE0E8B"/>
    <w:rsid w:val="00CC1FE0"/>
    <w:rsid w:val="00CE483A"/>
    <w:rsid w:val="00CE60E2"/>
    <w:rsid w:val="00D412CB"/>
    <w:rsid w:val="00D53D79"/>
    <w:rsid w:val="00D56C2B"/>
    <w:rsid w:val="00DD4AEC"/>
    <w:rsid w:val="00E432AD"/>
    <w:rsid w:val="00E6382F"/>
    <w:rsid w:val="00F12FF0"/>
    <w:rsid w:val="00F21912"/>
    <w:rsid w:val="00F84034"/>
    <w:rsid w:val="00F8602E"/>
    <w:rsid w:val="00FA2ED2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5612"/>
  <w15:chartTrackingRefBased/>
  <w15:docId w15:val="{8BE07602-A628-4F84-A6D7-E36E25D2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BDC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C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47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7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7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7F4"/>
    <w:rPr>
      <w:rFonts w:ascii="Segoe UI" w:eastAsia="Calibri" w:hAnsi="Segoe UI" w:cs="Segoe UI"/>
      <w:sz w:val="18"/>
      <w:szCs w:val="1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qFormat/>
    <w:rsid w:val="008B734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132642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Szmurło Monika</cp:lastModifiedBy>
  <cp:revision>4</cp:revision>
  <dcterms:created xsi:type="dcterms:W3CDTF">2021-01-18T14:19:00Z</dcterms:created>
  <dcterms:modified xsi:type="dcterms:W3CDTF">2021-01-18T14:32:00Z</dcterms:modified>
</cp:coreProperties>
</file>