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FF" w:rsidRDefault="009540FF" w:rsidP="006D7086">
      <w:pPr>
        <w:spacing w:after="0" w:line="384" w:lineRule="atLeast"/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</w:pPr>
    </w:p>
    <w:p w:rsidR="006D7086" w:rsidRPr="006D7086" w:rsidRDefault="006D7086" w:rsidP="006D7086">
      <w:pPr>
        <w:spacing w:after="0" w:line="384" w:lineRule="atLeast"/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</w:pPr>
      <w:r w:rsidRPr="006D7086"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  <w:t>Publiczne środki zewnętrzne</w:t>
      </w:r>
    </w:p>
    <w:p w:rsidR="006D7086" w:rsidRPr="006D7086" w:rsidRDefault="006D7086" w:rsidP="006D7086">
      <w:pPr>
        <w:spacing w:after="0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br/>
      </w:r>
    </w:p>
    <w:p w:rsidR="00CB6BA7" w:rsidRDefault="006D7086" w:rsidP="00CB6BA7">
      <w:pPr>
        <w:spacing w:after="45" w:line="384" w:lineRule="atLeast"/>
        <w:jc w:val="center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 xml:space="preserve">Informacja na temat </w:t>
      </w:r>
      <w:r w:rsidR="00CB6BA7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 xml:space="preserve">otrzymania </w:t>
      </w: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>publicznych środków zewnętrznych</w:t>
      </w:r>
      <w:r w:rsidR="00CB6BA7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 xml:space="preserve"> </w:t>
      </w:r>
    </w:p>
    <w:p w:rsidR="006D7086" w:rsidRPr="00CB6BA7" w:rsidRDefault="006D7086" w:rsidP="00CB6BA7">
      <w:pPr>
        <w:spacing w:after="45" w:line="384" w:lineRule="atLeast"/>
        <w:jc w:val="center"/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</w:pP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>(spoza Lasów Państwowych)</w:t>
      </w:r>
    </w:p>
    <w:p w:rsidR="006A27AB" w:rsidRDefault="006D7086" w:rsidP="005116AF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:rsidR="005116AF" w:rsidRPr="005116AF" w:rsidRDefault="005116AF" w:rsidP="005116AF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</w:p>
    <w:p w:rsidR="006A27AB" w:rsidRDefault="00B13A7E" w:rsidP="006A27AB">
      <w:pPr>
        <w:spacing w:after="45" w:line="384" w:lineRule="atLeast"/>
        <w:jc w:val="center"/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</w:pPr>
      <w:r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Rok gospodarczy 20</w:t>
      </w:r>
      <w:r w:rsidR="00943C03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2</w:t>
      </w:r>
      <w:r w:rsidR="006439E5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5</w:t>
      </w:r>
      <w:r w:rsidR="006A27AB" w:rsidRPr="006D7086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 xml:space="preserve"> </w:t>
      </w:r>
      <w:r w:rsidR="006A27AB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– OTRZYMANE</w:t>
      </w:r>
      <w:r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 xml:space="preserve"> </w:t>
      </w:r>
      <w:r w:rsidR="006A27AB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ŚRODKI</w:t>
      </w:r>
    </w:p>
    <w:p w:rsidR="00B13A7E" w:rsidRDefault="00B13A7E" w:rsidP="00BC706F">
      <w:pPr>
        <w:spacing w:line="380" w:lineRule="atLeast"/>
        <w:jc w:val="both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6A27AB" w:rsidRPr="006D7086" w:rsidRDefault="00510D46" w:rsidP="00636DA1">
      <w:pPr>
        <w:spacing w:after="45" w:line="380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>
        <w:rPr>
          <w:rFonts w:ascii="Arial CE" w:eastAsia="Times New Roman" w:hAnsi="Arial CE" w:cs="Arial CE"/>
          <w:b/>
          <w:bCs/>
          <w:color w:val="FF6600"/>
          <w:sz w:val="20"/>
          <w:szCs w:val="20"/>
          <w:lang w:eastAsia="pl-PL"/>
        </w:rPr>
        <w:t>Agencja Restrukturyzacji i Modernizacji Rolnictwa (ARiMR)</w:t>
      </w:r>
    </w:p>
    <w:p w:rsidR="006A27AB" w:rsidRPr="00636DA1" w:rsidRDefault="00636DA1" w:rsidP="00CE58C1">
      <w:pPr>
        <w:spacing w:line="380" w:lineRule="atLeast"/>
        <w:ind w:left="426" w:hanging="426"/>
        <w:jc w:val="both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1)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</w:t>
      </w:r>
      <w:r w:rsidR="005116A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38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839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51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6A27AB"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zł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–</w:t>
      </w:r>
      <w:r w:rsidR="006A27AB"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przyznanie płatności 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rolno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-środowiskowo-klimatycznej (PROW 2014/2020),</w:t>
      </w:r>
    </w:p>
    <w:p w:rsidR="00660AD7" w:rsidRDefault="00636DA1" w:rsidP="00660AD7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2)   </w:t>
      </w:r>
      <w:r w:rsidR="00CE58C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8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654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74</w:t>
      </w: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przyznanie płatności dla obszarów z ograniczeniami naturalnymi lub innymi szczególnymi                                                                                 </w:t>
      </w:r>
    </w:p>
    <w:p w:rsidR="00F37DC9" w:rsidRDefault="00F37DC9" w:rsidP="00660AD7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                               Ograniczeniami (ONW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),</w:t>
      </w:r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3)       2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5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874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 w:rsidR="006439E5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67</w:t>
      </w: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przyznanie płatności bezpośrednich i przejściowego wsparcia krajowego w ramach Planu Strategicznego   dla Wspólnej Polityki Rolnej na lata 2023-2027,</w:t>
      </w:r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bookmarkStart w:id="0" w:name="_GoBack"/>
      <w:bookmarkEnd w:id="0"/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</w:t>
      </w:r>
    </w:p>
    <w:p w:rsidR="009540FF" w:rsidRPr="009540FF" w:rsidRDefault="009540FF" w:rsidP="009540FF">
      <w:pPr>
        <w:spacing w:after="45" w:line="360" w:lineRule="auto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660AD7" w:rsidRPr="00636DA1" w:rsidRDefault="00660AD7" w:rsidP="00660AD7">
      <w:pPr>
        <w:spacing w:after="45" w:line="360" w:lineRule="auto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636DA1" w:rsidRDefault="00636DA1" w:rsidP="00636DA1"/>
    <w:sectPr w:rsidR="0063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643"/>
    <w:multiLevelType w:val="hybridMultilevel"/>
    <w:tmpl w:val="7A02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11CD"/>
    <w:multiLevelType w:val="hybridMultilevel"/>
    <w:tmpl w:val="345AE2D0"/>
    <w:lvl w:ilvl="0" w:tplc="32DC90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D2"/>
    <w:multiLevelType w:val="hybridMultilevel"/>
    <w:tmpl w:val="271CD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1710"/>
    <w:multiLevelType w:val="hybridMultilevel"/>
    <w:tmpl w:val="DDBAE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1BB"/>
    <w:multiLevelType w:val="hybridMultilevel"/>
    <w:tmpl w:val="A7701D62"/>
    <w:lvl w:ilvl="0" w:tplc="60BEF4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1C38"/>
    <w:multiLevelType w:val="hybridMultilevel"/>
    <w:tmpl w:val="5846FD86"/>
    <w:lvl w:ilvl="0" w:tplc="AC9667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2B50"/>
    <w:multiLevelType w:val="hybridMultilevel"/>
    <w:tmpl w:val="50D0D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B6D"/>
    <w:multiLevelType w:val="hybridMultilevel"/>
    <w:tmpl w:val="A50AE658"/>
    <w:lvl w:ilvl="0" w:tplc="9A2ACC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671B"/>
    <w:multiLevelType w:val="hybridMultilevel"/>
    <w:tmpl w:val="F690A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A2B41"/>
    <w:multiLevelType w:val="hybridMultilevel"/>
    <w:tmpl w:val="EC840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A4103"/>
    <w:multiLevelType w:val="hybridMultilevel"/>
    <w:tmpl w:val="4184D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D4A6B"/>
    <w:multiLevelType w:val="hybridMultilevel"/>
    <w:tmpl w:val="2818977A"/>
    <w:lvl w:ilvl="0" w:tplc="63BEF6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D1190"/>
    <w:multiLevelType w:val="hybridMultilevel"/>
    <w:tmpl w:val="24E6D1E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33335"/>
    <w:multiLevelType w:val="hybridMultilevel"/>
    <w:tmpl w:val="097AF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86A32"/>
    <w:multiLevelType w:val="hybridMultilevel"/>
    <w:tmpl w:val="DDBAE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D1B51"/>
    <w:multiLevelType w:val="hybridMultilevel"/>
    <w:tmpl w:val="6278E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B6D74"/>
    <w:multiLevelType w:val="hybridMultilevel"/>
    <w:tmpl w:val="1820F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86"/>
    <w:rsid w:val="00035259"/>
    <w:rsid w:val="00077377"/>
    <w:rsid w:val="000A3EC9"/>
    <w:rsid w:val="000A6C8C"/>
    <w:rsid w:val="000B32D7"/>
    <w:rsid w:val="000D314E"/>
    <w:rsid w:val="00187B01"/>
    <w:rsid w:val="00192767"/>
    <w:rsid w:val="0028166D"/>
    <w:rsid w:val="0034259B"/>
    <w:rsid w:val="003B3D95"/>
    <w:rsid w:val="00510D46"/>
    <w:rsid w:val="005116AF"/>
    <w:rsid w:val="005C2898"/>
    <w:rsid w:val="005F02A1"/>
    <w:rsid w:val="00636DA1"/>
    <w:rsid w:val="006439E5"/>
    <w:rsid w:val="00660AD7"/>
    <w:rsid w:val="0066233C"/>
    <w:rsid w:val="006A27AB"/>
    <w:rsid w:val="006C50ED"/>
    <w:rsid w:val="006D7086"/>
    <w:rsid w:val="007D5D44"/>
    <w:rsid w:val="0086703E"/>
    <w:rsid w:val="00902C70"/>
    <w:rsid w:val="00943C03"/>
    <w:rsid w:val="009540FF"/>
    <w:rsid w:val="009D7514"/>
    <w:rsid w:val="00B13A7E"/>
    <w:rsid w:val="00BA0EBB"/>
    <w:rsid w:val="00BC706F"/>
    <w:rsid w:val="00BE1430"/>
    <w:rsid w:val="00BE2D35"/>
    <w:rsid w:val="00CB6BA7"/>
    <w:rsid w:val="00CD0638"/>
    <w:rsid w:val="00CE58C1"/>
    <w:rsid w:val="00D47019"/>
    <w:rsid w:val="00E629DE"/>
    <w:rsid w:val="00F26F0E"/>
    <w:rsid w:val="00F37DC9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D244-E91F-44CE-B447-75E3465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708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7086"/>
    <w:rPr>
      <w:b/>
      <w:bCs/>
    </w:rPr>
  </w:style>
  <w:style w:type="paragraph" w:styleId="Akapitzlist">
    <w:name w:val="List Paragraph"/>
    <w:basedOn w:val="Normalny"/>
    <w:uiPriority w:val="34"/>
    <w:qFormat/>
    <w:rsid w:val="000B32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333333"/>
                    <w:right w:val="none" w:sz="0" w:space="0" w:color="auto"/>
                  </w:divBdr>
                </w:div>
              </w:divsChild>
            </w:div>
            <w:div w:id="736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Frankowski</dc:creator>
  <cp:keywords/>
  <dc:description/>
  <cp:lastModifiedBy>Małgorzata Mordas</cp:lastModifiedBy>
  <cp:revision>7</cp:revision>
  <cp:lastPrinted>2026-03-04T11:06:00Z</cp:lastPrinted>
  <dcterms:created xsi:type="dcterms:W3CDTF">2024-05-06T06:40:00Z</dcterms:created>
  <dcterms:modified xsi:type="dcterms:W3CDTF">2026-03-04T11:06:00Z</dcterms:modified>
</cp:coreProperties>
</file>