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1160D5" w14:textId="6BBC9CD3" w:rsidR="00033089" w:rsidRPr="00680A57" w:rsidRDefault="001A15A8" w:rsidP="00BA06F4">
      <w:pPr>
        <w:spacing w:after="240" w:line="240" w:lineRule="exact"/>
        <w:rPr>
          <w:rFonts w:ascii="Lato" w:hAnsi="Lato" w:cstheme="minorHAnsi"/>
          <w:b/>
          <w:sz w:val="20"/>
          <w:szCs w:val="20"/>
        </w:rPr>
      </w:pPr>
      <w:r w:rsidRPr="00680A57">
        <w:rPr>
          <w:rFonts w:ascii="Lato" w:hAnsi="Lato" w:cstheme="minorHAnsi"/>
          <w:b/>
          <w:sz w:val="20"/>
          <w:szCs w:val="20"/>
        </w:rPr>
        <w:t>OBWIESZCZENIE</w:t>
      </w:r>
    </w:p>
    <w:p w14:paraId="5DA9D7B8" w14:textId="77777777" w:rsidR="00F80B4E" w:rsidRPr="0062710A" w:rsidRDefault="00F80B4E" w:rsidP="00F80B4E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62710A">
        <w:rPr>
          <w:rFonts w:ascii="Lato" w:hAnsi="Lato" w:cstheme="minorHAnsi"/>
          <w:sz w:val="20"/>
          <w:szCs w:val="20"/>
        </w:rPr>
        <w:t xml:space="preserve">Na podstawie art. 12 ust. 1 i 3 ustawy </w:t>
      </w:r>
      <w:bookmarkStart w:id="0" w:name="_Hlk168655871"/>
      <w:r w:rsidRPr="0062710A">
        <w:rPr>
          <w:rFonts w:ascii="Lato" w:hAnsi="Lato" w:cstheme="minorHAnsi"/>
          <w:sz w:val="20"/>
          <w:szCs w:val="20"/>
        </w:rPr>
        <w:t xml:space="preserve">z dnia 24 kwietnia 2009 r. o inwestycjach w zakresie terminalu regazyfikacyjnego skroplonego gazu ziemnego w Świnoujściu </w:t>
      </w:r>
      <w:bookmarkEnd w:id="0"/>
      <w:r>
        <w:rPr>
          <w:rFonts w:ascii="Lato" w:hAnsi="Lato" w:cstheme="minorHAnsi"/>
          <w:sz w:val="20"/>
          <w:szCs w:val="20"/>
        </w:rPr>
        <w:t>(</w:t>
      </w:r>
      <w:r w:rsidRPr="0062710A">
        <w:rPr>
          <w:rFonts w:ascii="Lato" w:hAnsi="Lato" w:cstheme="minorHAnsi"/>
          <w:sz w:val="20"/>
          <w:szCs w:val="20"/>
        </w:rPr>
        <w:t>t.j. Dz. U. z 202</w:t>
      </w:r>
      <w:r>
        <w:rPr>
          <w:rFonts w:ascii="Lato" w:hAnsi="Lato" w:cstheme="minorHAnsi"/>
          <w:sz w:val="20"/>
          <w:szCs w:val="20"/>
        </w:rPr>
        <w:t>5</w:t>
      </w:r>
      <w:r w:rsidRPr="0062710A">
        <w:rPr>
          <w:rFonts w:ascii="Lato" w:hAnsi="Lato" w:cstheme="minorHAnsi"/>
          <w:sz w:val="20"/>
          <w:szCs w:val="20"/>
        </w:rPr>
        <w:t xml:space="preserve"> r., poz. </w:t>
      </w:r>
      <w:r>
        <w:rPr>
          <w:rFonts w:ascii="Lato" w:hAnsi="Lato" w:cstheme="minorHAnsi"/>
          <w:sz w:val="20"/>
          <w:szCs w:val="20"/>
        </w:rPr>
        <w:t>1222</w:t>
      </w:r>
      <w:r w:rsidRPr="0062710A">
        <w:rPr>
          <w:rFonts w:ascii="Lato" w:hAnsi="Lato" w:cstheme="minorHAnsi"/>
          <w:sz w:val="20"/>
          <w:szCs w:val="20"/>
        </w:rPr>
        <w:t xml:space="preserve">), </w:t>
      </w:r>
      <w:r>
        <w:rPr>
          <w:rFonts w:ascii="Lato" w:hAnsi="Lato" w:cstheme="minorHAnsi"/>
          <w:sz w:val="20"/>
          <w:szCs w:val="20"/>
        </w:rPr>
        <w:br/>
      </w:r>
      <w:r w:rsidRPr="0062710A">
        <w:rPr>
          <w:rFonts w:ascii="Lato" w:hAnsi="Lato" w:cstheme="minorHAnsi"/>
          <w:sz w:val="20"/>
          <w:szCs w:val="20"/>
        </w:rPr>
        <w:t xml:space="preserve">oraz art. 49 § 1 i 2 ustawy z dnia 14 czerwca 1960 r. – Kodeks postępowania administracyjnego </w:t>
      </w:r>
      <w:r>
        <w:rPr>
          <w:rFonts w:ascii="Lato" w:hAnsi="Lato" w:cstheme="minorHAnsi"/>
          <w:sz w:val="20"/>
          <w:szCs w:val="20"/>
        </w:rPr>
        <w:br/>
      </w:r>
      <w:r w:rsidRPr="0062710A">
        <w:rPr>
          <w:rFonts w:ascii="Lato" w:hAnsi="Lato" w:cstheme="minorHAnsi"/>
          <w:sz w:val="20"/>
          <w:szCs w:val="20"/>
        </w:rPr>
        <w:t>(t.j. Dz. U. z 202</w:t>
      </w:r>
      <w:r>
        <w:rPr>
          <w:rFonts w:ascii="Lato" w:hAnsi="Lato" w:cstheme="minorHAnsi"/>
          <w:sz w:val="20"/>
          <w:szCs w:val="20"/>
        </w:rPr>
        <w:t>4</w:t>
      </w:r>
      <w:r w:rsidRPr="0062710A">
        <w:rPr>
          <w:rFonts w:ascii="Lato" w:hAnsi="Lato" w:cstheme="minorHAnsi"/>
          <w:sz w:val="20"/>
          <w:szCs w:val="20"/>
        </w:rPr>
        <w:t xml:space="preserve"> r. poz. </w:t>
      </w:r>
      <w:r>
        <w:rPr>
          <w:rFonts w:ascii="Lato" w:hAnsi="Lato" w:cstheme="minorHAnsi"/>
          <w:sz w:val="20"/>
          <w:szCs w:val="20"/>
        </w:rPr>
        <w:t>572 z późn. zm.</w:t>
      </w:r>
      <w:r w:rsidRPr="0062710A">
        <w:rPr>
          <w:rFonts w:ascii="Lato" w:hAnsi="Lato" w:cstheme="minorHAnsi"/>
          <w:sz w:val="20"/>
          <w:szCs w:val="20"/>
        </w:rPr>
        <w:t xml:space="preserve">), a także art. 72 ust. 6 w zw. z art. 72 ust. 1 pkt 15 ustawy </w:t>
      </w:r>
      <w:r>
        <w:rPr>
          <w:rFonts w:ascii="Lato" w:hAnsi="Lato" w:cstheme="minorHAnsi"/>
          <w:sz w:val="20"/>
          <w:szCs w:val="20"/>
        </w:rPr>
        <w:br/>
      </w:r>
      <w:r w:rsidRPr="0062710A">
        <w:rPr>
          <w:rFonts w:ascii="Lato" w:hAnsi="Lato" w:cstheme="minorHAnsi"/>
          <w:sz w:val="20"/>
          <w:szCs w:val="20"/>
        </w:rPr>
        <w:t xml:space="preserve">z dnia 3 października 2008 r. </w:t>
      </w:r>
      <w:r w:rsidRPr="0062710A">
        <w:rPr>
          <w:rFonts w:ascii="Lato" w:hAnsi="Lato" w:cstheme="minorHAnsi"/>
          <w:bCs/>
          <w:sz w:val="20"/>
          <w:szCs w:val="20"/>
        </w:rPr>
        <w:t xml:space="preserve">o udostępnianiu informacji o środowisku i jego ochronie, udziale społeczeństwa w ochronie środowiska oraz o ocenach oddziaływania na środowisko </w:t>
      </w:r>
      <w:r>
        <w:rPr>
          <w:rFonts w:ascii="Lato" w:hAnsi="Lato" w:cstheme="minorHAnsi"/>
          <w:bCs/>
          <w:sz w:val="20"/>
          <w:szCs w:val="20"/>
        </w:rPr>
        <w:br/>
      </w:r>
      <w:r w:rsidRPr="0062710A">
        <w:rPr>
          <w:rFonts w:ascii="Lato" w:hAnsi="Lato" w:cstheme="minorHAnsi"/>
          <w:bCs/>
          <w:sz w:val="20"/>
          <w:szCs w:val="20"/>
        </w:rPr>
        <w:t>(t.j. Dz. U. z 202</w:t>
      </w:r>
      <w:r>
        <w:rPr>
          <w:rFonts w:ascii="Lato" w:hAnsi="Lato" w:cstheme="minorHAnsi"/>
          <w:bCs/>
          <w:sz w:val="20"/>
          <w:szCs w:val="20"/>
        </w:rPr>
        <w:t>4</w:t>
      </w:r>
      <w:r w:rsidRPr="0062710A">
        <w:rPr>
          <w:rFonts w:ascii="Lato" w:hAnsi="Lato" w:cstheme="minorHAnsi"/>
          <w:bCs/>
          <w:sz w:val="20"/>
          <w:szCs w:val="20"/>
        </w:rPr>
        <w:t xml:space="preserve"> r., poz. </w:t>
      </w:r>
      <w:r>
        <w:rPr>
          <w:rFonts w:ascii="Lato" w:hAnsi="Lato" w:cstheme="minorHAnsi"/>
          <w:bCs/>
          <w:sz w:val="20"/>
          <w:szCs w:val="20"/>
        </w:rPr>
        <w:t>1112 z późn. zm.</w:t>
      </w:r>
      <w:r w:rsidRPr="0062710A">
        <w:rPr>
          <w:rFonts w:ascii="Lato" w:hAnsi="Lato" w:cstheme="minorHAnsi"/>
          <w:bCs/>
          <w:sz w:val="20"/>
          <w:szCs w:val="20"/>
        </w:rPr>
        <w:t>),</w:t>
      </w:r>
    </w:p>
    <w:p w14:paraId="57C58ECD" w14:textId="77777777" w:rsidR="00F80B4E" w:rsidRPr="00680A57" w:rsidRDefault="00F80B4E" w:rsidP="00F80B4E">
      <w:pPr>
        <w:spacing w:after="240" w:line="24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680A57">
        <w:rPr>
          <w:rFonts w:ascii="Lato" w:hAnsi="Lato" w:cstheme="minorHAnsi"/>
          <w:b/>
          <w:bCs/>
          <w:sz w:val="20"/>
          <w:szCs w:val="20"/>
        </w:rPr>
        <w:t xml:space="preserve">Minister </w:t>
      </w:r>
      <w:r>
        <w:rPr>
          <w:rFonts w:ascii="Lato" w:hAnsi="Lato" w:cstheme="minorHAnsi"/>
          <w:b/>
          <w:bCs/>
          <w:sz w:val="20"/>
          <w:szCs w:val="20"/>
        </w:rPr>
        <w:t>Finansów</w:t>
      </w:r>
      <w:r w:rsidRPr="00680A57">
        <w:rPr>
          <w:rFonts w:ascii="Lato" w:hAnsi="Lato" w:cstheme="minorHAnsi"/>
          <w:b/>
          <w:bCs/>
          <w:sz w:val="20"/>
          <w:szCs w:val="20"/>
        </w:rPr>
        <w:t xml:space="preserve"> i </w:t>
      </w:r>
      <w:r>
        <w:rPr>
          <w:rFonts w:ascii="Lato" w:hAnsi="Lato" w:cstheme="minorHAnsi"/>
          <w:b/>
          <w:bCs/>
          <w:sz w:val="20"/>
          <w:szCs w:val="20"/>
        </w:rPr>
        <w:t>Gospodarki</w:t>
      </w:r>
    </w:p>
    <w:p w14:paraId="510429F6" w14:textId="77777777" w:rsidR="00F80B4E" w:rsidRDefault="00F80B4E" w:rsidP="00F80B4E">
      <w:pPr>
        <w:spacing w:after="240"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zawiadamia, że wydał decyzję z dnia </w:t>
      </w:r>
      <w:r>
        <w:rPr>
          <w:rFonts w:ascii="Lato" w:hAnsi="Lato" w:cstheme="minorHAnsi"/>
          <w:sz w:val="20"/>
          <w:szCs w:val="20"/>
        </w:rPr>
        <w:t>28</w:t>
      </w:r>
      <w:r w:rsidRPr="00680A57">
        <w:rPr>
          <w:rFonts w:ascii="Lato" w:hAnsi="Lato" w:cstheme="minorHAnsi"/>
          <w:sz w:val="20"/>
          <w:szCs w:val="20"/>
        </w:rPr>
        <w:t xml:space="preserve"> </w:t>
      </w:r>
      <w:r>
        <w:rPr>
          <w:rFonts w:ascii="Lato" w:hAnsi="Lato" w:cstheme="minorHAnsi"/>
          <w:sz w:val="20"/>
          <w:szCs w:val="20"/>
        </w:rPr>
        <w:t>października</w:t>
      </w:r>
      <w:r w:rsidRPr="00680A57">
        <w:rPr>
          <w:rFonts w:ascii="Lato" w:hAnsi="Lato" w:cstheme="minorHAnsi"/>
          <w:sz w:val="20"/>
          <w:szCs w:val="20"/>
        </w:rPr>
        <w:t xml:space="preserve"> 202</w:t>
      </w:r>
      <w:r>
        <w:rPr>
          <w:rFonts w:ascii="Lato" w:hAnsi="Lato" w:cstheme="minorHAnsi"/>
          <w:sz w:val="20"/>
          <w:szCs w:val="20"/>
        </w:rPr>
        <w:t>5</w:t>
      </w:r>
      <w:r w:rsidRPr="00680A57">
        <w:rPr>
          <w:rFonts w:ascii="Lato" w:hAnsi="Lato" w:cstheme="minorHAnsi"/>
          <w:sz w:val="20"/>
          <w:szCs w:val="20"/>
        </w:rPr>
        <w:t xml:space="preserve"> r., znak: DLI-</w:t>
      </w:r>
      <w:r>
        <w:rPr>
          <w:rFonts w:ascii="Lato" w:hAnsi="Lato" w:cstheme="minorHAnsi"/>
          <w:sz w:val="20"/>
          <w:szCs w:val="20"/>
        </w:rPr>
        <w:t>I</w:t>
      </w:r>
      <w:r w:rsidRPr="00680A57">
        <w:rPr>
          <w:rFonts w:ascii="Lato" w:hAnsi="Lato" w:cstheme="minorHAnsi"/>
          <w:sz w:val="20"/>
          <w:szCs w:val="20"/>
        </w:rPr>
        <w:t>II.762</w:t>
      </w:r>
      <w:r>
        <w:rPr>
          <w:rFonts w:ascii="Lato" w:hAnsi="Lato" w:cstheme="minorHAnsi"/>
          <w:sz w:val="20"/>
          <w:szCs w:val="20"/>
        </w:rPr>
        <w:t>0</w:t>
      </w:r>
      <w:r w:rsidRPr="00680A57">
        <w:rPr>
          <w:rFonts w:ascii="Lato" w:hAnsi="Lato" w:cstheme="minorHAnsi"/>
          <w:sz w:val="20"/>
          <w:szCs w:val="20"/>
        </w:rPr>
        <w:t>.</w:t>
      </w:r>
      <w:r>
        <w:rPr>
          <w:rFonts w:ascii="Lato" w:hAnsi="Lato" w:cstheme="minorHAnsi"/>
          <w:sz w:val="20"/>
          <w:szCs w:val="20"/>
        </w:rPr>
        <w:t>16</w:t>
      </w:r>
      <w:r w:rsidRPr="00680A57">
        <w:rPr>
          <w:rFonts w:ascii="Lato" w:hAnsi="Lato" w:cstheme="minorHAnsi"/>
          <w:sz w:val="20"/>
          <w:szCs w:val="20"/>
        </w:rPr>
        <w:t>.202</w:t>
      </w:r>
      <w:r>
        <w:rPr>
          <w:rFonts w:ascii="Lato" w:hAnsi="Lato" w:cstheme="minorHAnsi"/>
          <w:sz w:val="20"/>
          <w:szCs w:val="20"/>
        </w:rPr>
        <w:t>3</w:t>
      </w:r>
      <w:r w:rsidRPr="00680A57">
        <w:rPr>
          <w:rFonts w:ascii="Lato" w:hAnsi="Lato" w:cstheme="minorHAnsi"/>
          <w:sz w:val="20"/>
          <w:szCs w:val="20"/>
        </w:rPr>
        <w:t>.BW.</w:t>
      </w:r>
      <w:r>
        <w:rPr>
          <w:rFonts w:ascii="Lato" w:hAnsi="Lato" w:cstheme="minorHAnsi"/>
          <w:sz w:val="20"/>
          <w:szCs w:val="20"/>
        </w:rPr>
        <w:t>21</w:t>
      </w:r>
      <w:r w:rsidRPr="00680A57">
        <w:rPr>
          <w:rFonts w:ascii="Lato" w:hAnsi="Lato" w:cstheme="minorHAnsi"/>
          <w:sz w:val="20"/>
          <w:szCs w:val="20"/>
        </w:rPr>
        <w:t xml:space="preserve"> </w:t>
      </w:r>
      <w:r w:rsidRPr="0082502D">
        <w:rPr>
          <w:rFonts w:ascii="Lato" w:hAnsi="Lato" w:cstheme="minorHAnsi"/>
          <w:sz w:val="20"/>
          <w:szCs w:val="20"/>
        </w:rPr>
        <w:t xml:space="preserve">uchylającą w części i orzekającą w tym zakresie co do istoty sprawy, a w pozostałej części utrzymującą w mocy decyzję </w:t>
      </w:r>
      <w:r w:rsidRPr="0082502D">
        <w:rPr>
          <w:rFonts w:ascii="Lato" w:hAnsi="Lato" w:cstheme="minorHAnsi"/>
          <w:bCs/>
          <w:sz w:val="20"/>
          <w:szCs w:val="20"/>
        </w:rPr>
        <w:t>Wojewody Łódzkiego nr 9/2023 z dnia 2 czerwca 2023 r., znak: GPB-I.747.2.2023 MK/MP/SG, o ustaleniu lokalizacji inwestycji towarzyszącej inwestycjom w zakresie terminalu regazyfikacyjnego skroplonego gazu ziemnego w Świnoujściu dla inwestycji pn.: „Budowa gazociągu Kalisz-Sieradz-Meszcze wraz z infrastrukturą niezbędną do jego obsługi na terenie województwa łódzkiego i wielkopolskiego” dla zadania inwestycyjnego pn.: „Budowa gazociągu wysokiego ciśnienia MOP 6,3 MPa DN500 relacji Sieradz — Piotrków Trybunalski" — dla odcinka gazociągu nr 4 o długości ok. 33,5 km od pkt "V" do pkt "W" wraz z infrastrukturą niezbędną do jego obsługi, przewidzianego do realizacji na nieruchomościach w mieście Sieradz, gminie Sieradz i gminie Burzenin, w powiecie sieradzkim, w województwie łódzkim.</w:t>
      </w:r>
    </w:p>
    <w:p w14:paraId="27CA93E4" w14:textId="77777777" w:rsidR="00F80B4E" w:rsidRPr="0082502D" w:rsidRDefault="00F80B4E" w:rsidP="00F80B4E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2502D">
        <w:rPr>
          <w:rFonts w:ascii="Lato" w:eastAsia="Times New Roman" w:hAnsi="Lato" w:cs="Arial"/>
          <w:spacing w:val="4"/>
          <w:sz w:val="20"/>
          <w:szCs w:val="20"/>
          <w:lang w:eastAsia="pl-PL"/>
        </w:rPr>
        <w:t>Z treścią ww. decyzji Ministra Finansów i Gospodarki wraz z załącznik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iem</w:t>
      </w:r>
      <w:r w:rsidRPr="0082502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oraz aktami sprawy można zapoznać się w Ministerstwie Rozwoju i Technologii w Warszawie, ul. Chałubińskiego 4/6, we wtorki, czwartki i piątki, w godzinach od 10.00 do 14.30,</w:t>
      </w:r>
      <w:r w:rsidRPr="0082502D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po wcześniejszym umówieniu się telefonicznie pod numerem telefonu (22) 323 40 70 </w:t>
      </w:r>
      <w:r w:rsidRPr="0082502D">
        <w:rPr>
          <w:rFonts w:ascii="Lato" w:eastAsia="Times New Roman" w:hAnsi="Lato" w:cs="Arial"/>
          <w:spacing w:val="4"/>
          <w:sz w:val="20"/>
          <w:szCs w:val="20"/>
          <w:lang w:eastAsia="pl-PL"/>
        </w:rPr>
        <w:t>- od poniedziałku do piątku w godzinach 10:00 - 14.30, jak również z treścią ww. decyzji (bez załącznik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a</w:t>
      </w:r>
      <w:r w:rsidRPr="0082502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 - </w:t>
      </w:r>
      <w:r w:rsidRPr="0082502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Biuletynie Informacji Publicznej Ministerstwa Rozwoju i Technologii pod adresem: </w:t>
      </w:r>
      <w:hyperlink r:id="rId8" w:history="1">
        <w:r w:rsidRPr="0082502D">
          <w:rPr>
            <w:rFonts w:ascii="Lato" w:eastAsia="Times New Roman" w:hAnsi="Lato" w:cs="Arial"/>
            <w:bCs/>
            <w:spacing w:val="4"/>
            <w:sz w:val="20"/>
            <w:szCs w:val="20"/>
            <w:lang w:eastAsia="pl-PL"/>
          </w:rPr>
          <w:t>https://www.gov.pl/web/rozwoj-technologia/obwieszczenia-decyzje-komunikaty</w:t>
        </w:r>
      </w:hyperlink>
      <w:r w:rsidRPr="0082502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(od dnia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4 grudnia </w:t>
      </w:r>
      <w:r w:rsidRPr="0082502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2025 r.)</w:t>
      </w:r>
      <w:r w:rsidRPr="0082502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82502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oraz </w:t>
      </w:r>
      <w:r w:rsidRPr="0082502D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ach </w:t>
      </w:r>
      <w:r w:rsidRPr="0082502D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właściw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ych</w:t>
      </w:r>
      <w:r w:rsidRPr="0082502D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lokalizację inwestycji gazowej</w:t>
      </w:r>
      <w:r w:rsidRPr="0082502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tj. w Urzędzie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Miasta</w:t>
      </w:r>
      <w:r w:rsidRPr="0082502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Sieradz, Urzędzie Gminy Sieradz, Urzędzie Gminy Burzenin.</w:t>
      </w:r>
    </w:p>
    <w:p w14:paraId="48F274E7" w14:textId="77777777" w:rsidR="00F80B4E" w:rsidRDefault="00F80B4E" w:rsidP="00F80B4E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82502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Na ww. decyzję Ministra Finansów i Gospodarki, przysługuje skarga do Wojewódzkiego Sądu Administracyjnego w Warszawie, wnoszona za pośrednictwem Ministra Finansów i Gospodarki, w terminie 30 dni od dnia, w którym zawiadomienie o wydaniu tej decyzji uważa się za dokonane. Zawiadomienie o wydaniu ww. decyzji Ministra Finansów i Gospodarki uważa się za dokonane po upływie 14 dni od dnia publikacji w Ministerstwie Rozwoju i Technologii obwieszczenia informującego o wydaniu ww. decyzji Ministra Finansów i Gospodarki. </w:t>
      </w:r>
    </w:p>
    <w:p w14:paraId="21985D48" w14:textId="615D076B" w:rsidR="00F80B4E" w:rsidRPr="00F80B4E" w:rsidRDefault="00F80B4E" w:rsidP="00BA06F4">
      <w:pPr>
        <w:spacing w:after="12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F80B4E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Data publikacji obwieszczenia i treści decyzji:</w:t>
      </w:r>
      <w:r w:rsidRPr="00F80B4E"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  <w:t xml:space="preserve"> 4 grudnia 2025 r.</w:t>
      </w:r>
    </w:p>
    <w:p w14:paraId="1D2F7FC4" w14:textId="15EAF92C" w:rsidR="00C75E22" w:rsidRDefault="001A15A8" w:rsidP="00BA06F4">
      <w:pPr>
        <w:spacing w:after="120" w:line="240" w:lineRule="exact"/>
        <w:jc w:val="both"/>
        <w:rPr>
          <w:rFonts w:ascii="Lato" w:hAnsi="Lato" w:cstheme="minorHAnsi"/>
          <w:b/>
          <w:sz w:val="20"/>
          <w:szCs w:val="20"/>
        </w:rPr>
      </w:pPr>
      <w:r w:rsidRPr="00680A57">
        <w:rPr>
          <w:rFonts w:ascii="Lato" w:hAnsi="Lato" w:cstheme="minorHAnsi"/>
          <w:b/>
          <w:sz w:val="20"/>
          <w:szCs w:val="20"/>
        </w:rPr>
        <w:t xml:space="preserve">Załącznik: </w:t>
      </w:r>
      <w:r w:rsidRPr="00680A57">
        <w:rPr>
          <w:rFonts w:ascii="Lato" w:hAnsi="Lato" w:cstheme="minorHAnsi"/>
          <w:sz w:val="20"/>
          <w:szCs w:val="20"/>
        </w:rPr>
        <w:t xml:space="preserve">informacja o przetwarzaniu danych osobowych. </w:t>
      </w:r>
    </w:p>
    <w:p w14:paraId="5CC85820" w14:textId="77777777" w:rsidR="00BA06F4" w:rsidRPr="00BA06F4" w:rsidRDefault="00BA06F4" w:rsidP="00BA06F4">
      <w:pPr>
        <w:spacing w:line="260" w:lineRule="exact"/>
        <w:ind w:left="4253"/>
        <w:rPr>
          <w:rFonts w:ascii="Lato" w:eastAsia="Calibri" w:hAnsi="Lato" w:cs="Calibri"/>
          <w:b/>
          <w:sz w:val="20"/>
          <w:szCs w:val="20"/>
        </w:rPr>
      </w:pPr>
      <w:r w:rsidRPr="00BA06F4">
        <w:rPr>
          <w:rFonts w:ascii="Lato" w:eastAsia="Calibri" w:hAnsi="Lato" w:cs="Calibri"/>
          <w:b/>
          <w:sz w:val="20"/>
          <w:szCs w:val="20"/>
        </w:rPr>
        <w:t>Z upoważnienia,</w:t>
      </w:r>
    </w:p>
    <w:p w14:paraId="0CE99932" w14:textId="77777777" w:rsidR="00BA06F4" w:rsidRPr="00BA06F4" w:rsidRDefault="00BA06F4" w:rsidP="00BA06F4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BA06F4">
        <w:rPr>
          <w:rFonts w:ascii="Lato" w:eastAsia="Calibri" w:hAnsi="Lato" w:cs="Calibri"/>
          <w:bCs/>
          <w:sz w:val="20"/>
          <w:szCs w:val="20"/>
        </w:rPr>
        <w:t>Paulina Michalak-Jaworska</w:t>
      </w:r>
    </w:p>
    <w:p w14:paraId="78A6D745" w14:textId="77777777" w:rsidR="00BA06F4" w:rsidRPr="00BA06F4" w:rsidRDefault="00BA06F4" w:rsidP="00BA06F4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BA06F4">
        <w:rPr>
          <w:rFonts w:ascii="Lato" w:eastAsia="Calibri" w:hAnsi="Lato" w:cs="Calibri"/>
          <w:bCs/>
          <w:sz w:val="20"/>
          <w:szCs w:val="20"/>
        </w:rPr>
        <w:t>naczelnik wydziału</w:t>
      </w:r>
    </w:p>
    <w:p w14:paraId="339D768A" w14:textId="77777777" w:rsidR="00BA06F4" w:rsidRPr="00BA06F4" w:rsidRDefault="00BA06F4" w:rsidP="00BA06F4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BA06F4">
        <w:rPr>
          <w:rFonts w:ascii="Lato" w:eastAsia="Calibri" w:hAnsi="Lato" w:cs="Calibri"/>
          <w:bCs/>
          <w:sz w:val="20"/>
          <w:szCs w:val="20"/>
        </w:rPr>
        <w:t>Departament Lokalizacji Inwestycji</w:t>
      </w:r>
    </w:p>
    <w:p w14:paraId="3AD96B5E" w14:textId="77777777" w:rsidR="00BA06F4" w:rsidRPr="00BA06F4" w:rsidRDefault="00BA06F4" w:rsidP="00BA06F4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BA06F4">
        <w:rPr>
          <w:rFonts w:ascii="Lato" w:eastAsia="Calibri" w:hAnsi="Lato" w:cs="Calibri"/>
          <w:bCs/>
          <w:sz w:val="20"/>
          <w:szCs w:val="20"/>
        </w:rPr>
        <w:t>/ kwalifikowany podpis elektroniczny /</w:t>
      </w:r>
    </w:p>
    <w:p w14:paraId="2C02B16A" w14:textId="1B5B3E14" w:rsidR="00647A32" w:rsidRPr="00BA06F4" w:rsidRDefault="00BA06F4" w:rsidP="00BA06F4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BA06F4">
        <w:rPr>
          <w:rFonts w:ascii="Lato" w:eastAsia="Calibri" w:hAnsi="Lato" w:cs="Calibri"/>
          <w:bCs/>
          <w:sz w:val="20"/>
          <w:szCs w:val="20"/>
        </w:rPr>
        <w:t>w Ministerstwie Rozwoju i Technologii</w:t>
      </w:r>
    </w:p>
    <w:p w14:paraId="5226B6B9" w14:textId="77777777" w:rsidR="0082502D" w:rsidRPr="0082502D" w:rsidRDefault="0082502D" w:rsidP="0082502D">
      <w:pPr>
        <w:spacing w:after="240" w:line="240" w:lineRule="exact"/>
        <w:contextualSpacing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82502D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323CBB03" w14:textId="77777777" w:rsidR="0082502D" w:rsidRPr="0082502D" w:rsidRDefault="0082502D" w:rsidP="0082502D">
      <w:pPr>
        <w:spacing w:after="24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82502D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82502D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(t.j. Dz. U. L 119 z 4 maja 2016, z późn. zm.), zwanego dalej „RODO”, informuję, że:</w:t>
      </w:r>
    </w:p>
    <w:p w14:paraId="5EDF39D4" w14:textId="77777777" w:rsidR="0082502D" w:rsidRPr="0082502D" w:rsidRDefault="0082502D" w:rsidP="0082502D">
      <w:pPr>
        <w:numPr>
          <w:ilvl w:val="0"/>
          <w:numId w:val="6"/>
        </w:numPr>
        <w:suppressAutoHyphens/>
        <w:spacing w:after="0" w:line="240" w:lineRule="exact"/>
        <w:ind w:left="425" w:hanging="425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82502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34BA6EC1" w14:textId="77777777" w:rsidR="0082502D" w:rsidRPr="0082502D" w:rsidRDefault="0082502D" w:rsidP="0082502D">
      <w:pPr>
        <w:numPr>
          <w:ilvl w:val="0"/>
          <w:numId w:val="6"/>
        </w:numPr>
        <w:suppressAutoHyphens/>
        <w:spacing w:after="0" w:line="240" w:lineRule="exact"/>
        <w:ind w:left="425" w:hanging="425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82502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82502D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82502D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82502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82502D">
          <w:rPr>
            <w:rFonts w:ascii="Lato" w:eastAsia="Times New Roman" w:hAnsi="Lato" w:cs="Arial"/>
            <w:spacing w:val="4"/>
            <w:sz w:val="20"/>
            <w:szCs w:val="20"/>
            <w:u w:val="single"/>
            <w:lang w:eastAsia="pl-PL"/>
          </w:rPr>
          <w:t>iod@mrit.gov.pl</w:t>
        </w:r>
      </w:hyperlink>
      <w:r w:rsidRPr="0082502D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926E7F6" w14:textId="1A5C2F4C" w:rsidR="0082502D" w:rsidRDefault="0082502D" w:rsidP="002E12E4">
      <w:pPr>
        <w:numPr>
          <w:ilvl w:val="0"/>
          <w:numId w:val="6"/>
        </w:numPr>
        <w:suppressAutoHyphens/>
        <w:spacing w:after="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2502D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82502D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(t.j. Dz.U. z 2024 r. poz. 572</w:t>
      </w:r>
      <w:r w:rsidRPr="0082502D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z późn.zm.), dalej „KPA”, oraz w związku z </w:t>
      </w:r>
      <w:r w:rsidRPr="0082502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dnia 24 kwietnia 2009 r. o inwestycjach w zakresie terminalu regazyfikacyjnego skroplonego gazu ziemnego w Świnoujściu </w:t>
      </w:r>
      <w:r w:rsidR="00FF4F1A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82502D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r w:rsidR="00FF4F1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t.j. </w:t>
      </w:r>
      <w:r w:rsidRPr="0082502D">
        <w:rPr>
          <w:rFonts w:ascii="Lato" w:eastAsia="Times New Roman" w:hAnsi="Lato" w:cs="Arial"/>
          <w:spacing w:val="4"/>
          <w:sz w:val="20"/>
          <w:szCs w:val="20"/>
          <w:lang w:eastAsia="pl-PL"/>
        </w:rPr>
        <w:t>Dz. U. 2025 r. poz. 1222)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482C9192" w14:textId="311B2353" w:rsidR="0082502D" w:rsidRPr="0082502D" w:rsidRDefault="0082502D" w:rsidP="002E12E4">
      <w:pPr>
        <w:numPr>
          <w:ilvl w:val="0"/>
          <w:numId w:val="6"/>
        </w:numPr>
        <w:suppressAutoHyphens/>
        <w:spacing w:after="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2502D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70D96FAB" w14:textId="77777777" w:rsidR="0082502D" w:rsidRPr="0082502D" w:rsidRDefault="0082502D" w:rsidP="0082502D">
      <w:pPr>
        <w:numPr>
          <w:ilvl w:val="0"/>
          <w:numId w:val="6"/>
        </w:numPr>
        <w:suppressAutoHyphens/>
        <w:spacing w:after="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2502D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09DE6F5" w14:textId="77777777" w:rsidR="0082502D" w:rsidRPr="0082502D" w:rsidRDefault="0082502D" w:rsidP="0082502D">
      <w:pPr>
        <w:numPr>
          <w:ilvl w:val="0"/>
          <w:numId w:val="7"/>
        </w:numPr>
        <w:suppressAutoHyphens/>
        <w:spacing w:after="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2502D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24B23E51" w14:textId="77777777" w:rsidR="0082502D" w:rsidRPr="0082502D" w:rsidRDefault="0082502D" w:rsidP="0082502D">
      <w:pPr>
        <w:numPr>
          <w:ilvl w:val="0"/>
          <w:numId w:val="7"/>
        </w:numPr>
        <w:suppressAutoHyphens/>
        <w:spacing w:after="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2502D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50D5FD2" w14:textId="77777777" w:rsidR="0082502D" w:rsidRPr="0082502D" w:rsidRDefault="0082502D" w:rsidP="0082502D">
      <w:pPr>
        <w:numPr>
          <w:ilvl w:val="0"/>
          <w:numId w:val="7"/>
        </w:numPr>
        <w:suppressAutoHyphens/>
        <w:spacing w:after="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2502D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4D21F68C" w14:textId="77777777" w:rsidR="0082502D" w:rsidRPr="0082502D" w:rsidRDefault="0082502D" w:rsidP="0082502D">
      <w:pPr>
        <w:numPr>
          <w:ilvl w:val="0"/>
          <w:numId w:val="6"/>
        </w:numPr>
        <w:suppressAutoHyphens/>
        <w:spacing w:after="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2502D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AFC2AFB" w14:textId="77777777" w:rsidR="0082502D" w:rsidRPr="0082502D" w:rsidRDefault="0082502D" w:rsidP="0082502D">
      <w:pPr>
        <w:numPr>
          <w:ilvl w:val="0"/>
          <w:numId w:val="6"/>
        </w:numPr>
        <w:suppressAutoHyphens/>
        <w:spacing w:after="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2502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82502D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82502D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82502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(t.j. Dz.U. z 2020 r. poz. 164, </w:t>
      </w:r>
      <w:r w:rsidRPr="0082502D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z późn.zm.).</w:t>
      </w:r>
    </w:p>
    <w:p w14:paraId="2709BC06" w14:textId="77777777" w:rsidR="0082502D" w:rsidRPr="0082502D" w:rsidRDefault="0082502D" w:rsidP="0082502D">
      <w:pPr>
        <w:numPr>
          <w:ilvl w:val="0"/>
          <w:numId w:val="6"/>
        </w:numPr>
        <w:suppressAutoHyphens/>
        <w:spacing w:after="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2502D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3B7EE7AE" w14:textId="77777777" w:rsidR="0082502D" w:rsidRPr="0082502D" w:rsidRDefault="0082502D" w:rsidP="0082502D">
      <w:pPr>
        <w:numPr>
          <w:ilvl w:val="0"/>
          <w:numId w:val="8"/>
        </w:numPr>
        <w:suppressAutoHyphens/>
        <w:spacing w:after="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2502D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E8ACC37" w14:textId="77777777" w:rsidR="0082502D" w:rsidRPr="0082502D" w:rsidRDefault="0082502D" w:rsidP="0082502D">
      <w:pPr>
        <w:numPr>
          <w:ilvl w:val="0"/>
          <w:numId w:val="8"/>
        </w:numPr>
        <w:suppressAutoHyphens/>
        <w:spacing w:after="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2502D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7DC910D3" w14:textId="77777777" w:rsidR="0082502D" w:rsidRPr="0082502D" w:rsidRDefault="0082502D" w:rsidP="0082502D">
      <w:pPr>
        <w:numPr>
          <w:ilvl w:val="0"/>
          <w:numId w:val="8"/>
        </w:numPr>
        <w:suppressAutoHyphens/>
        <w:spacing w:after="0"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2502D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25976D5C" w14:textId="77777777" w:rsidR="0082502D" w:rsidRPr="0082502D" w:rsidRDefault="0082502D" w:rsidP="0082502D">
      <w:pPr>
        <w:numPr>
          <w:ilvl w:val="0"/>
          <w:numId w:val="6"/>
        </w:numPr>
        <w:suppressAutoHyphens/>
        <w:spacing w:after="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2502D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3D4B1BE4" w14:textId="77777777" w:rsidR="0082502D" w:rsidRPr="0082502D" w:rsidRDefault="0082502D" w:rsidP="0082502D">
      <w:pPr>
        <w:numPr>
          <w:ilvl w:val="0"/>
          <w:numId w:val="6"/>
        </w:numPr>
        <w:suppressAutoHyphens/>
        <w:spacing w:after="0" w:line="240" w:lineRule="exact"/>
        <w:ind w:left="426" w:hanging="426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2502D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2F8EA3B7" w14:textId="3B4FC555" w:rsidR="0082502D" w:rsidRPr="0082502D" w:rsidRDefault="0082502D" w:rsidP="0082502D">
      <w:pPr>
        <w:numPr>
          <w:ilvl w:val="0"/>
          <w:numId w:val="6"/>
        </w:numPr>
        <w:suppressAutoHyphens/>
        <w:spacing w:after="0" w:line="240" w:lineRule="exact"/>
        <w:ind w:left="426" w:hanging="426"/>
        <w:contextualSpacing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82502D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0728BD48" w14:textId="35B74033" w:rsidR="001A15A8" w:rsidRPr="00680A57" w:rsidRDefault="001A15A8" w:rsidP="0082502D">
      <w:pPr>
        <w:spacing w:after="240" w:line="240" w:lineRule="exact"/>
        <w:jc w:val="center"/>
        <w:rPr>
          <w:rFonts w:ascii="Lato" w:hAnsi="Lato" w:cstheme="minorHAnsi"/>
          <w:sz w:val="20"/>
          <w:szCs w:val="20"/>
        </w:rPr>
      </w:pPr>
    </w:p>
    <w:sectPr w:rsidR="001A15A8" w:rsidRPr="00680A57" w:rsidSect="00253841">
      <w:headerReference w:type="default" r:id="rId10"/>
      <w:footerReference w:type="default" r:id="rId11"/>
      <w:head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43E0E6" w14:textId="77777777" w:rsidR="00A66E4A" w:rsidRDefault="00A66E4A" w:rsidP="009276B2">
      <w:pPr>
        <w:spacing w:after="0" w:line="240" w:lineRule="auto"/>
      </w:pPr>
      <w:r>
        <w:separator/>
      </w:r>
    </w:p>
  </w:endnote>
  <w:endnote w:type="continuationSeparator" w:id="0">
    <w:p w14:paraId="5B257F8D" w14:textId="77777777" w:rsidR="00A66E4A" w:rsidRDefault="00A66E4A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D4AFBE9-DCEE-40F0-9BC1-2F33A5FE1F6A}"/>
    <w:embedBold r:id="rId2" w:fontKey="{EB344C66-327E-466D-BF03-5CCDAC8B002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A1AC1BCD-8F88-4A26-8663-AC5C5751371C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ECA0F6DE-4B81-4CD3-8467-D5CE71C2A31C}"/>
    <w:embedBold r:id="rId5" w:fontKey="{91691EC8-9D04-40EE-9EC2-DD777A7CC12A}"/>
    <w:embedItalic r:id="rId6" w:fontKey="{13F12425-E265-49CF-B84C-CF6C06D76CE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677935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56837184" w14:textId="7AA268C6" w:rsidR="00745C29" w:rsidRPr="00CD0AA1" w:rsidRDefault="00745C29">
            <w:pPr>
              <w:pStyle w:val="Stopka"/>
              <w:jc w:val="center"/>
              <w:rPr>
                <w:sz w:val="16"/>
                <w:szCs w:val="16"/>
              </w:rPr>
            </w:pPr>
            <w:r w:rsidRPr="00CD0AA1">
              <w:rPr>
                <w:sz w:val="16"/>
                <w:szCs w:val="16"/>
              </w:rPr>
              <w:fldChar w:fldCharType="begin"/>
            </w:r>
            <w:r w:rsidRPr="00CD0AA1">
              <w:rPr>
                <w:sz w:val="16"/>
                <w:szCs w:val="16"/>
              </w:rPr>
              <w:instrText>PAGE</w:instrText>
            </w:r>
            <w:r w:rsidRPr="00CD0AA1">
              <w:rPr>
                <w:sz w:val="16"/>
                <w:szCs w:val="16"/>
              </w:rPr>
              <w:fldChar w:fldCharType="separate"/>
            </w:r>
            <w:r w:rsidRPr="00CD0AA1">
              <w:rPr>
                <w:sz w:val="16"/>
                <w:szCs w:val="16"/>
              </w:rPr>
              <w:t>2</w:t>
            </w:r>
            <w:r w:rsidRPr="00CD0AA1">
              <w:rPr>
                <w:sz w:val="16"/>
                <w:szCs w:val="16"/>
              </w:rPr>
              <w:fldChar w:fldCharType="end"/>
            </w:r>
            <w:r w:rsidRPr="00CD0AA1">
              <w:rPr>
                <w:sz w:val="16"/>
                <w:szCs w:val="16"/>
              </w:rPr>
              <w:t xml:space="preserve"> (</w:t>
            </w:r>
            <w:r w:rsidRPr="00CD0AA1">
              <w:rPr>
                <w:sz w:val="16"/>
                <w:szCs w:val="16"/>
              </w:rPr>
              <w:fldChar w:fldCharType="begin"/>
            </w:r>
            <w:r w:rsidRPr="00CD0AA1">
              <w:rPr>
                <w:sz w:val="16"/>
                <w:szCs w:val="16"/>
              </w:rPr>
              <w:instrText>NUMPAGES</w:instrText>
            </w:r>
            <w:r w:rsidRPr="00CD0AA1">
              <w:rPr>
                <w:sz w:val="16"/>
                <w:szCs w:val="16"/>
              </w:rPr>
              <w:fldChar w:fldCharType="separate"/>
            </w:r>
            <w:r w:rsidRPr="00CD0AA1">
              <w:rPr>
                <w:sz w:val="16"/>
                <w:szCs w:val="16"/>
              </w:rPr>
              <w:t>2</w:t>
            </w:r>
            <w:r w:rsidRPr="00CD0AA1">
              <w:rPr>
                <w:sz w:val="16"/>
                <w:szCs w:val="16"/>
              </w:rPr>
              <w:fldChar w:fldCharType="end"/>
            </w:r>
            <w:r w:rsidRPr="00CD0AA1">
              <w:rPr>
                <w:sz w:val="16"/>
                <w:szCs w:val="16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D3CDE4" w14:textId="77777777" w:rsidR="00A66E4A" w:rsidRDefault="00A66E4A" w:rsidP="009276B2">
      <w:pPr>
        <w:spacing w:after="0" w:line="240" w:lineRule="auto"/>
      </w:pPr>
      <w:r>
        <w:separator/>
      </w:r>
    </w:p>
  </w:footnote>
  <w:footnote w:type="continuationSeparator" w:id="0">
    <w:p w14:paraId="6468A1E3" w14:textId="77777777" w:rsidR="00A66E4A" w:rsidRDefault="00A66E4A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D091E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023F1F0F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24C344DF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178DC36D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1336A4DC" w14:textId="7235DDE0" w:rsidR="00253841" w:rsidRPr="00253841" w:rsidRDefault="00253841" w:rsidP="00253841">
    <w:pPr>
      <w:pStyle w:val="Nagwek"/>
      <w:ind w:left="5670"/>
      <w:rPr>
        <w:sz w:val="18"/>
        <w:szCs w:val="18"/>
      </w:rPr>
    </w:pPr>
    <w:r w:rsidRPr="00253841">
      <w:rPr>
        <w:sz w:val="18"/>
        <w:szCs w:val="18"/>
      </w:rPr>
      <w:t xml:space="preserve">Załącznik do obwieszczenia </w:t>
    </w:r>
  </w:p>
  <w:p w14:paraId="325F567A" w14:textId="77777777" w:rsidR="00253841" w:rsidRPr="00253841" w:rsidRDefault="00253841" w:rsidP="00253841">
    <w:pPr>
      <w:pStyle w:val="Nagwek"/>
      <w:ind w:left="5670"/>
      <w:rPr>
        <w:sz w:val="18"/>
        <w:szCs w:val="18"/>
      </w:rPr>
    </w:pPr>
    <w:r w:rsidRPr="00253841">
      <w:rPr>
        <w:sz w:val="18"/>
        <w:szCs w:val="18"/>
      </w:rPr>
      <w:t>Ministra Rozwoju i Technologii</w:t>
    </w:r>
  </w:p>
  <w:p w14:paraId="02909E76" w14:textId="4B486196" w:rsidR="009276B2" w:rsidRPr="00253841" w:rsidRDefault="00253841" w:rsidP="00253841">
    <w:pPr>
      <w:pStyle w:val="Nagwek"/>
      <w:tabs>
        <w:tab w:val="clear" w:pos="4536"/>
      </w:tabs>
      <w:ind w:left="5670"/>
      <w:rPr>
        <w:sz w:val="18"/>
        <w:szCs w:val="18"/>
      </w:rPr>
    </w:pPr>
    <w:r w:rsidRPr="00253841">
      <w:rPr>
        <w:sz w:val="18"/>
        <w:szCs w:val="18"/>
      </w:rPr>
      <w:t>znak: DLI-I</w:t>
    </w:r>
    <w:r w:rsidR="0082502D">
      <w:rPr>
        <w:sz w:val="18"/>
        <w:szCs w:val="18"/>
      </w:rPr>
      <w:t>I</w:t>
    </w:r>
    <w:r w:rsidRPr="00253841">
      <w:rPr>
        <w:sz w:val="18"/>
        <w:szCs w:val="18"/>
      </w:rPr>
      <w:t>I.762</w:t>
    </w:r>
    <w:r w:rsidR="00990EF2">
      <w:rPr>
        <w:sz w:val="18"/>
        <w:szCs w:val="18"/>
      </w:rPr>
      <w:t>0</w:t>
    </w:r>
    <w:r w:rsidRPr="00253841">
      <w:rPr>
        <w:sz w:val="18"/>
        <w:szCs w:val="18"/>
      </w:rPr>
      <w:t>.</w:t>
    </w:r>
    <w:r w:rsidR="0082502D">
      <w:rPr>
        <w:sz w:val="18"/>
        <w:szCs w:val="18"/>
      </w:rPr>
      <w:t>16</w:t>
    </w:r>
    <w:r w:rsidRPr="00253841">
      <w:rPr>
        <w:sz w:val="18"/>
        <w:szCs w:val="18"/>
      </w:rPr>
      <w:t>.202</w:t>
    </w:r>
    <w:r w:rsidR="00647A32">
      <w:rPr>
        <w:sz w:val="18"/>
        <w:szCs w:val="18"/>
      </w:rPr>
      <w:t>3</w:t>
    </w:r>
    <w:r w:rsidRPr="00253841">
      <w:rPr>
        <w:sz w:val="18"/>
        <w:szCs w:val="18"/>
      </w:rPr>
      <w:t xml:space="preserve">.BW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0C79FADA" w:rsidR="00947F4D" w:rsidRDefault="0082502D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E99244F" wp14:editId="30163FB9">
          <wp:simplePos x="0" y="0"/>
          <wp:positionH relativeFrom="column">
            <wp:posOffset>-904705</wp:posOffset>
          </wp:positionH>
          <wp:positionV relativeFrom="paragraph">
            <wp:posOffset>436709</wp:posOffset>
          </wp:positionV>
          <wp:extent cx="3172460" cy="1017270"/>
          <wp:effectExtent l="0" t="0" r="0" b="0"/>
          <wp:wrapSquare wrapText="bothSides"/>
          <wp:docPr id="5" name="Obraz 1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1" descr="Obraz zawierający logo, symbol, Grafika, projekt graficzny&#10;&#10;Zawartość wygenerowana przez AI może być niepoprawna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B660320"/>
    <w:lvl w:ilvl="0" w:tplc="5B86A84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  <w:num w:numId="6" w16cid:durableId="120606849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595900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288764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3980"/>
    <w:rsid w:val="00006CD9"/>
    <w:rsid w:val="00007301"/>
    <w:rsid w:val="00033089"/>
    <w:rsid w:val="00035B8A"/>
    <w:rsid w:val="00055F10"/>
    <w:rsid w:val="00093BA6"/>
    <w:rsid w:val="000B445A"/>
    <w:rsid w:val="000D799D"/>
    <w:rsid w:val="000E0A82"/>
    <w:rsid w:val="000E20CA"/>
    <w:rsid w:val="000E5528"/>
    <w:rsid w:val="00100315"/>
    <w:rsid w:val="00113528"/>
    <w:rsid w:val="001236B0"/>
    <w:rsid w:val="00133ED2"/>
    <w:rsid w:val="0013768B"/>
    <w:rsid w:val="00166A88"/>
    <w:rsid w:val="00183B62"/>
    <w:rsid w:val="001A15A8"/>
    <w:rsid w:val="001B70EB"/>
    <w:rsid w:val="001F12CC"/>
    <w:rsid w:val="00210498"/>
    <w:rsid w:val="00253841"/>
    <w:rsid w:val="00274D44"/>
    <w:rsid w:val="002830CF"/>
    <w:rsid w:val="002858BD"/>
    <w:rsid w:val="002A12B0"/>
    <w:rsid w:val="002C3BC1"/>
    <w:rsid w:val="002E0C9D"/>
    <w:rsid w:val="002E687E"/>
    <w:rsid w:val="00301967"/>
    <w:rsid w:val="00327064"/>
    <w:rsid w:val="00343A14"/>
    <w:rsid w:val="00347360"/>
    <w:rsid w:val="003533F5"/>
    <w:rsid w:val="00362CAD"/>
    <w:rsid w:val="00371EB2"/>
    <w:rsid w:val="00372706"/>
    <w:rsid w:val="0037314D"/>
    <w:rsid w:val="00397E9E"/>
    <w:rsid w:val="003A1976"/>
    <w:rsid w:val="003B56D5"/>
    <w:rsid w:val="003C123B"/>
    <w:rsid w:val="003D2AD6"/>
    <w:rsid w:val="003F0446"/>
    <w:rsid w:val="004025B3"/>
    <w:rsid w:val="004116FD"/>
    <w:rsid w:val="00421B06"/>
    <w:rsid w:val="00427C1C"/>
    <w:rsid w:val="00430DA7"/>
    <w:rsid w:val="004633FE"/>
    <w:rsid w:val="00475A9A"/>
    <w:rsid w:val="00486166"/>
    <w:rsid w:val="004A2223"/>
    <w:rsid w:val="004B4C9F"/>
    <w:rsid w:val="004C3710"/>
    <w:rsid w:val="004D05B2"/>
    <w:rsid w:val="004D69F2"/>
    <w:rsid w:val="004E768D"/>
    <w:rsid w:val="004F5D02"/>
    <w:rsid w:val="005064B4"/>
    <w:rsid w:val="0050790D"/>
    <w:rsid w:val="00507916"/>
    <w:rsid w:val="00533BA2"/>
    <w:rsid w:val="005478D2"/>
    <w:rsid w:val="0055213C"/>
    <w:rsid w:val="00557D28"/>
    <w:rsid w:val="00565D32"/>
    <w:rsid w:val="00571593"/>
    <w:rsid w:val="00574344"/>
    <w:rsid w:val="00584CC7"/>
    <w:rsid w:val="005908DF"/>
    <w:rsid w:val="00590C4E"/>
    <w:rsid w:val="0059434A"/>
    <w:rsid w:val="005D01A8"/>
    <w:rsid w:val="005E56C6"/>
    <w:rsid w:val="005F0C35"/>
    <w:rsid w:val="005F5A9F"/>
    <w:rsid w:val="00601DE0"/>
    <w:rsid w:val="00621ACA"/>
    <w:rsid w:val="00625B62"/>
    <w:rsid w:val="0062710A"/>
    <w:rsid w:val="006410DE"/>
    <w:rsid w:val="00647A32"/>
    <w:rsid w:val="00647AF4"/>
    <w:rsid w:val="00673E82"/>
    <w:rsid w:val="00680A57"/>
    <w:rsid w:val="00680BEB"/>
    <w:rsid w:val="006825A2"/>
    <w:rsid w:val="00694FF1"/>
    <w:rsid w:val="006A08C5"/>
    <w:rsid w:val="006D162C"/>
    <w:rsid w:val="0070631E"/>
    <w:rsid w:val="00716214"/>
    <w:rsid w:val="00745C29"/>
    <w:rsid w:val="007475AB"/>
    <w:rsid w:val="007654AB"/>
    <w:rsid w:val="00793145"/>
    <w:rsid w:val="00797577"/>
    <w:rsid w:val="007C0044"/>
    <w:rsid w:val="007C4362"/>
    <w:rsid w:val="007C4EF8"/>
    <w:rsid w:val="00817C35"/>
    <w:rsid w:val="0082502D"/>
    <w:rsid w:val="0082784A"/>
    <w:rsid w:val="008307A9"/>
    <w:rsid w:val="0084769A"/>
    <w:rsid w:val="008536E7"/>
    <w:rsid w:val="00884317"/>
    <w:rsid w:val="0088554A"/>
    <w:rsid w:val="008B10E0"/>
    <w:rsid w:val="008F7FB6"/>
    <w:rsid w:val="009021B0"/>
    <w:rsid w:val="00917613"/>
    <w:rsid w:val="009276B2"/>
    <w:rsid w:val="0093525C"/>
    <w:rsid w:val="009462D0"/>
    <w:rsid w:val="00947F4D"/>
    <w:rsid w:val="009561E0"/>
    <w:rsid w:val="00975E1D"/>
    <w:rsid w:val="0098553E"/>
    <w:rsid w:val="00990EF2"/>
    <w:rsid w:val="00996C47"/>
    <w:rsid w:val="00A00835"/>
    <w:rsid w:val="00A22D75"/>
    <w:rsid w:val="00A25FC9"/>
    <w:rsid w:val="00A549AE"/>
    <w:rsid w:val="00A570D3"/>
    <w:rsid w:val="00A66E4A"/>
    <w:rsid w:val="00A8317A"/>
    <w:rsid w:val="00AD5BBA"/>
    <w:rsid w:val="00AD6984"/>
    <w:rsid w:val="00AE3BC3"/>
    <w:rsid w:val="00AE6415"/>
    <w:rsid w:val="00B01F6C"/>
    <w:rsid w:val="00B06E81"/>
    <w:rsid w:val="00B12D3F"/>
    <w:rsid w:val="00B20AD8"/>
    <w:rsid w:val="00B36262"/>
    <w:rsid w:val="00B726EE"/>
    <w:rsid w:val="00B74F9A"/>
    <w:rsid w:val="00B84D3E"/>
    <w:rsid w:val="00B87744"/>
    <w:rsid w:val="00B87DB2"/>
    <w:rsid w:val="00BA06F4"/>
    <w:rsid w:val="00BA0B52"/>
    <w:rsid w:val="00BA0BEF"/>
    <w:rsid w:val="00BC1D6F"/>
    <w:rsid w:val="00BD1152"/>
    <w:rsid w:val="00BE522A"/>
    <w:rsid w:val="00BE6444"/>
    <w:rsid w:val="00BF1603"/>
    <w:rsid w:val="00BF243B"/>
    <w:rsid w:val="00C201BF"/>
    <w:rsid w:val="00C27A76"/>
    <w:rsid w:val="00C33E46"/>
    <w:rsid w:val="00C44F50"/>
    <w:rsid w:val="00C52239"/>
    <w:rsid w:val="00C53987"/>
    <w:rsid w:val="00C66408"/>
    <w:rsid w:val="00C75E22"/>
    <w:rsid w:val="00C8064A"/>
    <w:rsid w:val="00C85D56"/>
    <w:rsid w:val="00CD03DB"/>
    <w:rsid w:val="00CD0AA1"/>
    <w:rsid w:val="00CF1D4C"/>
    <w:rsid w:val="00CF21C3"/>
    <w:rsid w:val="00D132C0"/>
    <w:rsid w:val="00D20787"/>
    <w:rsid w:val="00D279B2"/>
    <w:rsid w:val="00D50422"/>
    <w:rsid w:val="00D61726"/>
    <w:rsid w:val="00D723B5"/>
    <w:rsid w:val="00D73437"/>
    <w:rsid w:val="00D80802"/>
    <w:rsid w:val="00DA46CC"/>
    <w:rsid w:val="00DB3B90"/>
    <w:rsid w:val="00DB439F"/>
    <w:rsid w:val="00DE1109"/>
    <w:rsid w:val="00DF1194"/>
    <w:rsid w:val="00E3400A"/>
    <w:rsid w:val="00E50DC4"/>
    <w:rsid w:val="00E53FA8"/>
    <w:rsid w:val="00E55BEE"/>
    <w:rsid w:val="00E564E3"/>
    <w:rsid w:val="00E75DAD"/>
    <w:rsid w:val="00EA0334"/>
    <w:rsid w:val="00EB0CE3"/>
    <w:rsid w:val="00EB4EA7"/>
    <w:rsid w:val="00EE34A9"/>
    <w:rsid w:val="00F02AFB"/>
    <w:rsid w:val="00F05F16"/>
    <w:rsid w:val="00F13890"/>
    <w:rsid w:val="00F14E7B"/>
    <w:rsid w:val="00F321F5"/>
    <w:rsid w:val="00F40743"/>
    <w:rsid w:val="00F770A7"/>
    <w:rsid w:val="00F80AC2"/>
    <w:rsid w:val="00F80B4E"/>
    <w:rsid w:val="00F84890"/>
    <w:rsid w:val="00FA65AD"/>
    <w:rsid w:val="00FA6BD4"/>
    <w:rsid w:val="00FA76E5"/>
    <w:rsid w:val="00FF4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33E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3E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oprawka">
    <w:name w:val="Revision"/>
    <w:hidden/>
    <w:uiPriority w:val="99"/>
    <w:semiHidden/>
    <w:rsid w:val="00C201BF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D799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D799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D799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799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79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1007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7035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Wikalińska Barbara</cp:lastModifiedBy>
  <cp:revision>7</cp:revision>
  <cp:lastPrinted>2023-11-03T09:31:00Z</cp:lastPrinted>
  <dcterms:created xsi:type="dcterms:W3CDTF">2025-11-20T12:08:00Z</dcterms:created>
  <dcterms:modified xsi:type="dcterms:W3CDTF">2025-12-01T10:19:00Z</dcterms:modified>
</cp:coreProperties>
</file>