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04" w:rsidRPr="00C31F04" w:rsidRDefault="00C31F04" w:rsidP="00C31F04">
      <w:pPr>
        <w:spacing w:after="0" w:line="360" w:lineRule="auto"/>
        <w:rPr>
          <w:rFonts w:cs="Calibri"/>
          <w:sz w:val="24"/>
          <w:szCs w:val="24"/>
        </w:rPr>
      </w:pPr>
      <w:r w:rsidRPr="00C31F04">
        <w:rPr>
          <w:rFonts w:cs="Calibri"/>
          <w:sz w:val="24"/>
          <w:szCs w:val="24"/>
        </w:rPr>
        <w:t>Olsztyn, 22 kwietnia 2022 r.</w:t>
      </w:r>
    </w:p>
    <w:p w:rsidR="00C31F04" w:rsidRPr="00C31F04" w:rsidRDefault="00C31F04" w:rsidP="00C31F04">
      <w:pPr>
        <w:spacing w:after="100" w:afterAutospacing="1" w:line="360" w:lineRule="auto"/>
        <w:rPr>
          <w:rFonts w:cs="Calibri"/>
          <w:sz w:val="24"/>
          <w:szCs w:val="24"/>
        </w:rPr>
      </w:pPr>
      <w:r w:rsidRPr="00C31F04">
        <w:rPr>
          <w:rFonts w:cs="Calibri"/>
          <w:sz w:val="24"/>
          <w:szCs w:val="24"/>
        </w:rPr>
        <w:t>WOF.053.1.2022.MH</w:t>
      </w:r>
    </w:p>
    <w:p w:rsidR="00C31F04" w:rsidRPr="00C31F04" w:rsidRDefault="00C31F04" w:rsidP="00C31F04">
      <w:pPr>
        <w:keepNext/>
        <w:spacing w:after="100" w:afterAutospacing="1" w:line="360" w:lineRule="auto"/>
        <w:outlineLvl w:val="0"/>
        <w:rPr>
          <w:rFonts w:ascii="Calibri Light" w:eastAsia="Times New Roman" w:hAnsi="Calibri Light"/>
          <w:bCs/>
          <w:kern w:val="32"/>
          <w:sz w:val="28"/>
          <w:szCs w:val="28"/>
        </w:rPr>
      </w:pPr>
      <w:r w:rsidRPr="00C31F04">
        <w:rPr>
          <w:rFonts w:ascii="Calibri Light" w:eastAsia="Times New Roman" w:hAnsi="Calibri Light"/>
          <w:bCs/>
          <w:kern w:val="32"/>
          <w:sz w:val="28"/>
          <w:szCs w:val="28"/>
        </w:rPr>
        <w:t>Sołtys wsi Bonisław</w:t>
      </w:r>
    </w:p>
    <w:p w:rsidR="00C31F04" w:rsidRPr="00C31F04" w:rsidRDefault="00C31F04" w:rsidP="00C31F04">
      <w:pPr>
        <w:widowControl w:val="0"/>
        <w:suppressAutoHyphens/>
        <w:spacing w:after="0" w:line="360" w:lineRule="auto"/>
        <w:rPr>
          <w:rFonts w:eastAsia="Lucida Sans Unicode" w:cs="Calibri"/>
          <w:kern w:val="2"/>
          <w:sz w:val="24"/>
          <w:szCs w:val="24"/>
        </w:rPr>
      </w:pPr>
      <w:r w:rsidRPr="00C31F04">
        <w:rPr>
          <w:rFonts w:eastAsia="Lucida Sans Unicode" w:cs="Calibri"/>
          <w:kern w:val="2"/>
          <w:sz w:val="24"/>
          <w:szCs w:val="24"/>
        </w:rPr>
        <w:t xml:space="preserve">Odpowiadając na petycję z dnia 29 grudnia 2021 r., (data wpływu do tutejszego organu 24 stycznia 2022 r.) dotyczącą inwestycji o nazwie: Zakład Produkcyjny </w:t>
      </w:r>
      <w:proofErr w:type="spellStart"/>
      <w:r w:rsidRPr="00C31F04">
        <w:rPr>
          <w:rFonts w:eastAsia="Lucida Sans Unicode" w:cs="Calibri"/>
          <w:kern w:val="2"/>
          <w:sz w:val="24"/>
          <w:szCs w:val="24"/>
        </w:rPr>
        <w:t>Bio</w:t>
      </w:r>
      <w:proofErr w:type="spellEnd"/>
      <w:r w:rsidRPr="00C31F04">
        <w:rPr>
          <w:rFonts w:eastAsia="Lucida Sans Unicode" w:cs="Calibri"/>
          <w:kern w:val="2"/>
          <w:sz w:val="24"/>
          <w:szCs w:val="24"/>
        </w:rPr>
        <w:t>-Kompostu „Bonisław”, planowanej do realizacji w miejscowości Bonisław, gmina Wieczfnia Kościelna, powiat mławski, informuję jak niżej.</w:t>
      </w:r>
    </w:p>
    <w:p w:rsidR="00C31F04" w:rsidRPr="00C31F04" w:rsidRDefault="00C31F04" w:rsidP="00C31F04">
      <w:pPr>
        <w:widowControl w:val="0"/>
        <w:suppressAutoHyphens/>
        <w:spacing w:after="0" w:line="360" w:lineRule="auto"/>
        <w:rPr>
          <w:rFonts w:eastAsia="Lucida Sans Unicode" w:cs="Calibri"/>
          <w:kern w:val="2"/>
          <w:sz w:val="24"/>
          <w:szCs w:val="24"/>
        </w:rPr>
      </w:pPr>
      <w:r w:rsidRPr="00C31F04">
        <w:rPr>
          <w:rFonts w:eastAsia="Lucida Sans Unicode" w:cs="Calibri"/>
          <w:kern w:val="2"/>
          <w:sz w:val="24"/>
          <w:szCs w:val="24"/>
        </w:rPr>
        <w:t xml:space="preserve">Dla przedsięwzięć mogących znacząco oddziaływać na środowisko, dla których zgodnie z art. 71 ust. 2 ustawy z dnia 3 października 2008 r. </w:t>
      </w:r>
      <w:r w:rsidRPr="00C31F04">
        <w:rPr>
          <w:rFonts w:eastAsia="Lucida Sans Unicode" w:cs="Calibri"/>
          <w:i/>
          <w:kern w:val="2"/>
          <w:sz w:val="24"/>
          <w:szCs w:val="24"/>
        </w:rPr>
        <w:t xml:space="preserve">o udostępnianiu informacji o środowisku   jego ochronie, udziale społeczeństwa w ochronie środowiska oraz o ocenach oddziaływania na środowisko </w:t>
      </w:r>
      <w:r w:rsidRPr="00C31F04">
        <w:rPr>
          <w:rFonts w:eastAsia="Lucida Sans Unicode" w:cs="Calibri"/>
          <w:kern w:val="2"/>
          <w:sz w:val="24"/>
          <w:szCs w:val="24"/>
        </w:rPr>
        <w:t xml:space="preserve">(Dz. U. z 2021 r., poz. 2373 ze zm.), uzyskanie decyzji o środowiskowych uwarunkowaniach jest wymagane, organem ochrony środowiska właściwym do zajęcia stanowiska jest właściwy miejscowo regionalny dyrektor ochrony środowiska. W tym miejscu należy wskazać, że </w:t>
      </w:r>
      <w:r w:rsidRPr="00C31F04">
        <w:rPr>
          <w:rFonts w:cs="Calibri"/>
          <w:iCs/>
          <w:sz w:val="24"/>
          <w:szCs w:val="24"/>
        </w:rPr>
        <w:t xml:space="preserve">regionalny dyrektor ochrony środowiska, w toku postępowania zmierzającego do wydania decyzji środowiskowej przez właściwy organ gminy, opiniuje o konieczności przeprowadzenia oceny oddziaływania na środowisko, </w:t>
      </w:r>
      <w:r w:rsidRPr="00C31F04">
        <w:rPr>
          <w:rFonts w:cs="Calibri"/>
          <w:bCs/>
          <w:iCs/>
          <w:sz w:val="24"/>
          <w:szCs w:val="24"/>
        </w:rPr>
        <w:t xml:space="preserve">uzgadnia i wskazuje warunki realizacji i eksploatacji przedsięwzięcia, nie rozstrzyga zaś o samym prowadzeniu działalności. </w:t>
      </w:r>
      <w:r w:rsidRPr="00C31F04">
        <w:rPr>
          <w:rFonts w:cs="Calibri"/>
          <w:bCs/>
          <w:sz w:val="24"/>
          <w:szCs w:val="24"/>
        </w:rPr>
        <w:t>Regionalny dyrektor ochrony środowiska rozpatruje sprawę na podstawie przepisów obowiązujących w zakresie ochrony środowiska i ocenia, czy przepisy te nie będą naruszone wskutek oddziaływania przedsięwzięcia.</w:t>
      </w:r>
      <w:r w:rsidRPr="00C31F04">
        <w:rPr>
          <w:rFonts w:eastAsia="Lucida Sans Unicode" w:cs="Calibri"/>
          <w:kern w:val="2"/>
          <w:sz w:val="24"/>
          <w:szCs w:val="24"/>
        </w:rPr>
        <w:t xml:space="preserve">  </w:t>
      </w:r>
    </w:p>
    <w:p w:rsidR="00C31F04" w:rsidRPr="00C31F04" w:rsidRDefault="00C31F04" w:rsidP="00C31F04">
      <w:pPr>
        <w:widowControl w:val="0"/>
        <w:suppressAutoHyphens/>
        <w:spacing w:after="100" w:afterAutospacing="1" w:line="360" w:lineRule="auto"/>
        <w:rPr>
          <w:rFonts w:eastAsia="Lucida Sans Unicode" w:cs="Calibri"/>
          <w:kern w:val="2"/>
          <w:sz w:val="24"/>
          <w:szCs w:val="24"/>
        </w:rPr>
      </w:pPr>
      <w:r w:rsidRPr="00C31F04">
        <w:rPr>
          <w:rFonts w:eastAsia="Lucida Sans Unicode" w:cs="Calibri"/>
          <w:kern w:val="2"/>
          <w:sz w:val="24"/>
          <w:szCs w:val="24"/>
        </w:rPr>
        <w:t xml:space="preserve">Z uwagi, na fakt, że przedmiotowa inwestycja planowana jest do realizacji na terenie województwa mazowieckiego, właściwym w sprawie jest Regionalny Dyrektor Ochrony Środowiska w Warszawie. Fakt, że teren inwestycji sąsiaduje z gruntami zlokalizowanymi w gminie Janowiec Kościelny, województwo warmińsko-mazurskie nie daje Regionalnemu Dyrektorowi Ochrony Środowiska w Olsztynie podstaw do zajęcia stanowiska w sprawie. </w:t>
      </w:r>
      <w:r w:rsidRPr="00C31F04">
        <w:rPr>
          <w:rFonts w:eastAsia="Lucida Sans Unicode" w:cs="Calibri"/>
          <w:kern w:val="2"/>
          <w:sz w:val="24"/>
          <w:szCs w:val="24"/>
        </w:rPr>
        <w:lastRenderedPageBreak/>
        <w:t>Jednocześnie informuję, że tutejszy organ nie uczestniczył w żadnym postępowaniu dotyczącym wymienionej na  wstępie inwestycji oraz nie posiada informacji na jej temat.</w:t>
      </w:r>
    </w:p>
    <w:p w:rsidR="00C31F04" w:rsidRPr="00C31F04" w:rsidRDefault="00C31F04" w:rsidP="00C31F04">
      <w:pPr>
        <w:widowControl w:val="0"/>
        <w:suppressAutoHyphens/>
        <w:autoSpaceDN w:val="0"/>
        <w:spacing w:after="0" w:line="360" w:lineRule="auto"/>
        <w:textAlignment w:val="baseline"/>
        <w:rPr>
          <w:rFonts w:eastAsia="Lucida Sans Unicode" w:cs="Calibri"/>
          <w:kern w:val="3"/>
        </w:rPr>
      </w:pPr>
      <w:r w:rsidRPr="00C31F04">
        <w:rPr>
          <w:rFonts w:eastAsia="Lucida Sans Unicode" w:cs="Calibri"/>
          <w:kern w:val="3"/>
        </w:rPr>
        <w:t>Otrzymują:</w:t>
      </w:r>
    </w:p>
    <w:p w:rsidR="00C31F04" w:rsidRPr="00C31F04" w:rsidRDefault="00C31F04" w:rsidP="00C31F04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rPr>
          <w:rFonts w:eastAsia="Lucida Sans Unicode" w:cs="Calibri"/>
          <w:bCs/>
          <w:iCs/>
          <w:kern w:val="2"/>
        </w:rPr>
      </w:pPr>
      <w:r w:rsidRPr="00C31F04">
        <w:rPr>
          <w:rFonts w:eastAsia="Lucida Sans Unicode" w:cs="Calibri"/>
          <w:bCs/>
          <w:iCs/>
          <w:kern w:val="2"/>
        </w:rPr>
        <w:t>Adresat</w:t>
      </w:r>
    </w:p>
    <w:p w:rsidR="00C31F04" w:rsidRPr="00C31F04" w:rsidRDefault="00C31F04" w:rsidP="00C31F04">
      <w:pPr>
        <w:numPr>
          <w:ilvl w:val="0"/>
          <w:numId w:val="19"/>
        </w:numPr>
        <w:spacing w:after="0" w:line="360" w:lineRule="auto"/>
        <w:contextualSpacing/>
        <w:rPr>
          <w:rFonts w:cs="Calibri"/>
        </w:rPr>
      </w:pPr>
      <w:r w:rsidRPr="00C31F04">
        <w:rPr>
          <w:rFonts w:eastAsia="Lucida Sans Unicode" w:cs="Calibri"/>
          <w:kern w:val="3"/>
        </w:rPr>
        <w:t>aa</w:t>
      </w:r>
    </w:p>
    <w:p w:rsidR="00C31F04" w:rsidRPr="00C31F04" w:rsidRDefault="00C31F04" w:rsidP="00C31F04">
      <w:pPr>
        <w:spacing w:after="0" w:line="360" w:lineRule="auto"/>
      </w:pPr>
    </w:p>
    <w:p w:rsidR="004336A9" w:rsidRPr="00162C2B" w:rsidRDefault="004336A9" w:rsidP="00C31F04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4336A9" w:rsidRPr="00162C2B" w:rsidSect="00CD73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7" w:bottom="3261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60" w:rsidRDefault="00833860" w:rsidP="000F38F9">
      <w:pPr>
        <w:spacing w:after="0" w:line="240" w:lineRule="auto"/>
      </w:pPr>
      <w:r>
        <w:separator/>
      </w:r>
    </w:p>
  </w:endnote>
  <w:endnote w:type="continuationSeparator" w:id="0">
    <w:p w:rsidR="00833860" w:rsidRDefault="0083386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jiyam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2" w:type="dxa"/>
      <w:tblInd w:w="-459" w:type="dxa"/>
      <w:tblLook w:val="04A0" w:firstRow="1" w:lastRow="0" w:firstColumn="1" w:lastColumn="0" w:noHBand="0" w:noVBand="1"/>
    </w:tblPr>
    <w:tblGrid>
      <w:gridCol w:w="10860"/>
      <w:gridCol w:w="222"/>
    </w:tblGrid>
    <w:tr w:rsidR="00B040EE" w:rsidRPr="003E329C" w:rsidTr="00B040EE">
      <w:tc>
        <w:tcPr>
          <w:tcW w:w="10860" w:type="dxa"/>
          <w:shd w:val="clear" w:color="auto" w:fill="auto"/>
          <w:vAlign w:val="center"/>
        </w:tcPr>
        <w:tbl>
          <w:tblPr>
            <w:tblW w:w="10206" w:type="dxa"/>
            <w:tblLook w:val="04A0" w:firstRow="1" w:lastRow="0" w:firstColumn="1" w:lastColumn="0" w:noHBand="0" w:noVBand="1"/>
          </w:tblPr>
          <w:tblGrid>
            <w:gridCol w:w="10422"/>
            <w:gridCol w:w="222"/>
          </w:tblGrid>
          <w:tr w:rsidR="00B040EE" w:rsidTr="00A94ACC">
            <w:trPr>
              <w:trHeight w:val="80"/>
            </w:trPr>
            <w:tc>
              <w:tcPr>
                <w:tcW w:w="1206" w:type="dxa"/>
                <w:vAlign w:val="center"/>
                <w:hideMark/>
              </w:tcPr>
              <w:tbl>
                <w:tblPr>
                  <w:tblW w:w="10206" w:type="dxa"/>
                  <w:tblLook w:val="04A0" w:firstRow="1" w:lastRow="0" w:firstColumn="1" w:lastColumn="0" w:noHBand="0" w:noVBand="1"/>
                </w:tblPr>
                <w:tblGrid>
                  <w:gridCol w:w="1206"/>
                  <w:gridCol w:w="9000"/>
                </w:tblGrid>
                <w:tr w:rsidR="00B040EE" w:rsidTr="00A94ACC">
                  <w:trPr>
                    <w:trHeight w:val="1414"/>
                  </w:trPr>
                  <w:tc>
                    <w:tcPr>
                      <w:tcW w:w="1206" w:type="dxa"/>
                      <w:vAlign w:val="center"/>
                      <w:hideMark/>
                    </w:tcPr>
                    <w:p w:rsidR="00B040EE" w:rsidRDefault="00D5258B" w:rsidP="00B040EE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590550" cy="1076325"/>
                            <wp:effectExtent l="0" t="0" r="0" b="9525"/>
                            <wp:docPr id="2" name="Obraz 16" descr="Logo systemu ekorządzania i audytu (EMAS)" title="Logo systemu ekorządzania i audytu (EMA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000" w:type="dxa"/>
                      <w:vAlign w:val="center"/>
                      <w:hideMark/>
                    </w:tcPr>
                    <w:p w:rsidR="00B040EE" w:rsidRDefault="00D5258B" w:rsidP="00B040EE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Fujiyama" w:hAnsi="Fujiyama" w:cs="Arial"/>
                          <w:color w:val="57AB27"/>
                          <w:sz w:val="20"/>
                          <w:szCs w:val="20"/>
                        </w:rPr>
                      </w:pPr>
                      <w:r>
                        <w:rPr>
                          <w:rFonts w:ascii="Fujiyama" w:hAnsi="Fujiyama" w:cs="Arial"/>
                          <w:noProof/>
                          <w:color w:val="57AB27"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5209200" cy="457114"/>
                            <wp:effectExtent l="0" t="0" r="0" b="635"/>
                            <wp:docPr id="3" name="Obraz 3" descr="Adres Regionalnej Dyrekcji Ochrony Środowiska w Olsztynie wraz z logo systemu ekorządzania i audytu (EMAS)" title="Adres Regionalnej Dyrekcji Ochrony Środowiska w Olsztynie wraz z logo systemu ekorządzania i audytu (EMA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mas tek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9200" cy="4571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040EE" w:rsidRDefault="00B040EE" w:rsidP="00B040EE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Arial" w:hAnsi="Arial" w:cs="Arial"/>
                  </w:rPr>
                </w:pPr>
              </w:p>
            </w:tc>
            <w:tc>
              <w:tcPr>
                <w:tcW w:w="9000" w:type="dxa"/>
                <w:vAlign w:val="center"/>
              </w:tcPr>
              <w:p w:rsidR="00B040EE" w:rsidRDefault="00B040EE" w:rsidP="00B040EE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Fujiyama" w:hAnsi="Fujiyama" w:cs="Arial"/>
                    <w:color w:val="57AB27"/>
                    <w:sz w:val="20"/>
                    <w:szCs w:val="20"/>
                  </w:rPr>
                </w:pPr>
              </w:p>
            </w:tc>
          </w:tr>
        </w:tbl>
        <w:p w:rsidR="00B040EE" w:rsidRPr="00890AFE" w:rsidRDefault="00B040EE" w:rsidP="00B040EE">
          <w:pPr>
            <w:tabs>
              <w:tab w:val="left" w:pos="380"/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B040EE" w:rsidRPr="00890AFE" w:rsidRDefault="00B040EE" w:rsidP="00B040E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</w:p>
      </w:tc>
    </w:tr>
  </w:tbl>
  <w:p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60" w:rsidRDefault="00833860" w:rsidP="000F38F9">
      <w:pPr>
        <w:spacing w:after="0" w:line="240" w:lineRule="auto"/>
      </w:pPr>
      <w:r>
        <w:separator/>
      </w:r>
    </w:p>
  </w:footnote>
  <w:footnote w:type="continuationSeparator" w:id="0">
    <w:p w:rsidR="00833860" w:rsidRDefault="0083386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D5258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0" t="0" r="0" b="9525"/>
          <wp:docPr id="1" name="Obraz 1" descr="Logo Regionalnej Dyrekcji Ochrony Środowiska w Olsztynie, Wydział Ocen Oddziaływania na Środowisko" title="Logo Regionalnej Dyrekcji Ochrony Środowiska w Olsztynie, Wydział Ocen Oddziaływania na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Olsztyn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4C1BF6"/>
    <w:multiLevelType w:val="hybridMultilevel"/>
    <w:tmpl w:val="DB6AE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7961"/>
    <w:multiLevelType w:val="hybridMultilevel"/>
    <w:tmpl w:val="97123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5AAD"/>
    <w:multiLevelType w:val="multilevel"/>
    <w:tmpl w:val="AB00C5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3C82279"/>
    <w:multiLevelType w:val="hybridMultilevel"/>
    <w:tmpl w:val="46742C6E"/>
    <w:lvl w:ilvl="0" w:tplc="C4103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E3241"/>
    <w:multiLevelType w:val="hybridMultilevel"/>
    <w:tmpl w:val="1F30ED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8B13E79"/>
    <w:multiLevelType w:val="hybridMultilevel"/>
    <w:tmpl w:val="654807F2"/>
    <w:lvl w:ilvl="0" w:tplc="260C1B5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4DDAF900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420D26"/>
    <w:multiLevelType w:val="hybridMultilevel"/>
    <w:tmpl w:val="46742C6E"/>
    <w:lvl w:ilvl="0" w:tplc="C4103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45B0A"/>
    <w:multiLevelType w:val="hybridMultilevel"/>
    <w:tmpl w:val="CB1A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818E8"/>
    <w:multiLevelType w:val="hybridMultilevel"/>
    <w:tmpl w:val="329AA562"/>
    <w:lvl w:ilvl="0" w:tplc="190C44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355"/>
    <w:multiLevelType w:val="hybridMultilevel"/>
    <w:tmpl w:val="5E6CADAA"/>
    <w:lvl w:ilvl="0" w:tplc="F65E041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52E72"/>
    <w:multiLevelType w:val="hybridMultilevel"/>
    <w:tmpl w:val="156C1D1C"/>
    <w:lvl w:ilvl="0" w:tplc="47CCA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DCE64E5"/>
    <w:multiLevelType w:val="hybridMultilevel"/>
    <w:tmpl w:val="D2BC15A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63C4176C"/>
    <w:multiLevelType w:val="hybridMultilevel"/>
    <w:tmpl w:val="73B8D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C6D00"/>
    <w:multiLevelType w:val="hybridMultilevel"/>
    <w:tmpl w:val="2F7610E4"/>
    <w:lvl w:ilvl="0" w:tplc="6F58F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2309"/>
    <w:multiLevelType w:val="multilevel"/>
    <w:tmpl w:val="1ACED1D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A34FE"/>
    <w:multiLevelType w:val="hybridMultilevel"/>
    <w:tmpl w:val="8834B340"/>
    <w:lvl w:ilvl="0" w:tplc="158C06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8"/>
  </w:num>
  <w:num w:numId="5">
    <w:abstractNumId w:val="16"/>
  </w:num>
  <w:num w:numId="6">
    <w:abstractNumId w:val="12"/>
  </w:num>
  <w:num w:numId="7">
    <w:abstractNumId w:val="2"/>
  </w:num>
  <w:num w:numId="8">
    <w:abstractNumId w:val="14"/>
  </w:num>
  <w:num w:numId="9">
    <w:abstractNumId w:val="13"/>
  </w:num>
  <w:num w:numId="10">
    <w:abstractNumId w:val="11"/>
  </w:num>
  <w:num w:numId="11">
    <w:abstractNumId w:val="9"/>
  </w:num>
  <w:num w:numId="12">
    <w:abstractNumId w:val="6"/>
  </w:num>
  <w:num w:numId="13">
    <w:abstractNumId w:val="8"/>
  </w:num>
  <w:num w:numId="14">
    <w:abstractNumId w:val="0"/>
  </w:num>
  <w:num w:numId="15">
    <w:abstractNumId w:val="5"/>
  </w:num>
  <w:num w:numId="16">
    <w:abstractNumId w:val="3"/>
  </w:num>
  <w:num w:numId="17">
    <w:abstractNumId w:val="7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C3"/>
    <w:rsid w:val="00010A42"/>
    <w:rsid w:val="000301F3"/>
    <w:rsid w:val="00037C21"/>
    <w:rsid w:val="00041BFD"/>
    <w:rsid w:val="00046B48"/>
    <w:rsid w:val="00052EA8"/>
    <w:rsid w:val="000531B8"/>
    <w:rsid w:val="000569BE"/>
    <w:rsid w:val="00066BFC"/>
    <w:rsid w:val="00071E5C"/>
    <w:rsid w:val="00076F13"/>
    <w:rsid w:val="0008593D"/>
    <w:rsid w:val="00092E7F"/>
    <w:rsid w:val="00093D76"/>
    <w:rsid w:val="000A24C3"/>
    <w:rsid w:val="000A330E"/>
    <w:rsid w:val="000B0173"/>
    <w:rsid w:val="000B1660"/>
    <w:rsid w:val="000C721D"/>
    <w:rsid w:val="000E3DC9"/>
    <w:rsid w:val="000F38F9"/>
    <w:rsid w:val="000F4648"/>
    <w:rsid w:val="0010101B"/>
    <w:rsid w:val="0013129E"/>
    <w:rsid w:val="00137D9F"/>
    <w:rsid w:val="00152CA5"/>
    <w:rsid w:val="00160746"/>
    <w:rsid w:val="00162C2B"/>
    <w:rsid w:val="00172D80"/>
    <w:rsid w:val="00175D69"/>
    <w:rsid w:val="001766D0"/>
    <w:rsid w:val="00176907"/>
    <w:rsid w:val="001A045B"/>
    <w:rsid w:val="001A0A5C"/>
    <w:rsid w:val="001A12FD"/>
    <w:rsid w:val="001A5617"/>
    <w:rsid w:val="001D6A73"/>
    <w:rsid w:val="001E5D3D"/>
    <w:rsid w:val="001F489F"/>
    <w:rsid w:val="0020176E"/>
    <w:rsid w:val="002078CB"/>
    <w:rsid w:val="00221F98"/>
    <w:rsid w:val="00225414"/>
    <w:rsid w:val="0023474C"/>
    <w:rsid w:val="0024534D"/>
    <w:rsid w:val="00253547"/>
    <w:rsid w:val="00264661"/>
    <w:rsid w:val="00293005"/>
    <w:rsid w:val="002A2117"/>
    <w:rsid w:val="002C018D"/>
    <w:rsid w:val="002D02ED"/>
    <w:rsid w:val="002D5BCB"/>
    <w:rsid w:val="002E195E"/>
    <w:rsid w:val="002F3587"/>
    <w:rsid w:val="003012E1"/>
    <w:rsid w:val="00311BAA"/>
    <w:rsid w:val="003149CE"/>
    <w:rsid w:val="00316565"/>
    <w:rsid w:val="00331053"/>
    <w:rsid w:val="0033387E"/>
    <w:rsid w:val="00342586"/>
    <w:rsid w:val="0034378A"/>
    <w:rsid w:val="00350DC0"/>
    <w:rsid w:val="0036229F"/>
    <w:rsid w:val="003645F3"/>
    <w:rsid w:val="003666C4"/>
    <w:rsid w:val="003714E9"/>
    <w:rsid w:val="0037733D"/>
    <w:rsid w:val="00383FDD"/>
    <w:rsid w:val="00386554"/>
    <w:rsid w:val="00392072"/>
    <w:rsid w:val="00393829"/>
    <w:rsid w:val="003A6216"/>
    <w:rsid w:val="003F14C8"/>
    <w:rsid w:val="003F1829"/>
    <w:rsid w:val="003F748C"/>
    <w:rsid w:val="00414FED"/>
    <w:rsid w:val="004200CE"/>
    <w:rsid w:val="00425F85"/>
    <w:rsid w:val="00427343"/>
    <w:rsid w:val="00427D60"/>
    <w:rsid w:val="00427E6E"/>
    <w:rsid w:val="00430C3A"/>
    <w:rsid w:val="004336A9"/>
    <w:rsid w:val="0045040A"/>
    <w:rsid w:val="00460E15"/>
    <w:rsid w:val="00465F4F"/>
    <w:rsid w:val="00471E8A"/>
    <w:rsid w:val="0047627C"/>
    <w:rsid w:val="00476E20"/>
    <w:rsid w:val="004907C3"/>
    <w:rsid w:val="0049297F"/>
    <w:rsid w:val="004959AC"/>
    <w:rsid w:val="004A2A82"/>
    <w:rsid w:val="004A2F36"/>
    <w:rsid w:val="004A387A"/>
    <w:rsid w:val="004A5F20"/>
    <w:rsid w:val="004B03E2"/>
    <w:rsid w:val="004C4B62"/>
    <w:rsid w:val="004C68DD"/>
    <w:rsid w:val="00512E24"/>
    <w:rsid w:val="00522C1A"/>
    <w:rsid w:val="00523A97"/>
    <w:rsid w:val="005350F3"/>
    <w:rsid w:val="005367A6"/>
    <w:rsid w:val="00542214"/>
    <w:rsid w:val="0054781B"/>
    <w:rsid w:val="00596BC6"/>
    <w:rsid w:val="005A19E5"/>
    <w:rsid w:val="005B270A"/>
    <w:rsid w:val="005C0369"/>
    <w:rsid w:val="005C7609"/>
    <w:rsid w:val="005E38AC"/>
    <w:rsid w:val="005E69BB"/>
    <w:rsid w:val="005F126F"/>
    <w:rsid w:val="005F1630"/>
    <w:rsid w:val="005F4F3B"/>
    <w:rsid w:val="005F7B64"/>
    <w:rsid w:val="00601006"/>
    <w:rsid w:val="0062060B"/>
    <w:rsid w:val="0062316B"/>
    <w:rsid w:val="00624108"/>
    <w:rsid w:val="00625251"/>
    <w:rsid w:val="00626F39"/>
    <w:rsid w:val="00633F2F"/>
    <w:rsid w:val="00643EF5"/>
    <w:rsid w:val="00675C0A"/>
    <w:rsid w:val="00693A8A"/>
    <w:rsid w:val="006A1487"/>
    <w:rsid w:val="006B13DC"/>
    <w:rsid w:val="006B2948"/>
    <w:rsid w:val="006B3191"/>
    <w:rsid w:val="006B5DD1"/>
    <w:rsid w:val="006C12E7"/>
    <w:rsid w:val="006C7044"/>
    <w:rsid w:val="006F4B8A"/>
    <w:rsid w:val="006F7973"/>
    <w:rsid w:val="00700C6B"/>
    <w:rsid w:val="00705E77"/>
    <w:rsid w:val="00711B8B"/>
    <w:rsid w:val="00720B67"/>
    <w:rsid w:val="00721AE7"/>
    <w:rsid w:val="0075095D"/>
    <w:rsid w:val="00756F9F"/>
    <w:rsid w:val="00762D7D"/>
    <w:rsid w:val="00772BA2"/>
    <w:rsid w:val="00773994"/>
    <w:rsid w:val="00781C6D"/>
    <w:rsid w:val="007A1C38"/>
    <w:rsid w:val="007A74A1"/>
    <w:rsid w:val="007A7CA4"/>
    <w:rsid w:val="007A7EBB"/>
    <w:rsid w:val="007B5595"/>
    <w:rsid w:val="007B7E51"/>
    <w:rsid w:val="007C1277"/>
    <w:rsid w:val="007D3E21"/>
    <w:rsid w:val="007D7C22"/>
    <w:rsid w:val="007E1B0D"/>
    <w:rsid w:val="007E28EB"/>
    <w:rsid w:val="008053E2"/>
    <w:rsid w:val="00807905"/>
    <w:rsid w:val="00812264"/>
    <w:rsid w:val="00812CEA"/>
    <w:rsid w:val="0082476A"/>
    <w:rsid w:val="008251FC"/>
    <w:rsid w:val="00833860"/>
    <w:rsid w:val="0083580F"/>
    <w:rsid w:val="00842501"/>
    <w:rsid w:val="0085274A"/>
    <w:rsid w:val="008726BE"/>
    <w:rsid w:val="00885799"/>
    <w:rsid w:val="008862A0"/>
    <w:rsid w:val="008A0CE0"/>
    <w:rsid w:val="008A2BC9"/>
    <w:rsid w:val="008A4F63"/>
    <w:rsid w:val="008A575C"/>
    <w:rsid w:val="008A6A61"/>
    <w:rsid w:val="008B2E76"/>
    <w:rsid w:val="008B3AE9"/>
    <w:rsid w:val="008C3D4E"/>
    <w:rsid w:val="008D04B6"/>
    <w:rsid w:val="008D77DE"/>
    <w:rsid w:val="008E0BA1"/>
    <w:rsid w:val="00903767"/>
    <w:rsid w:val="00903C3D"/>
    <w:rsid w:val="009301BF"/>
    <w:rsid w:val="00937D42"/>
    <w:rsid w:val="009460BA"/>
    <w:rsid w:val="00951C0C"/>
    <w:rsid w:val="00961420"/>
    <w:rsid w:val="0096370D"/>
    <w:rsid w:val="00970AEA"/>
    <w:rsid w:val="009949ED"/>
    <w:rsid w:val="009A3877"/>
    <w:rsid w:val="009A69B0"/>
    <w:rsid w:val="009C0218"/>
    <w:rsid w:val="009C2851"/>
    <w:rsid w:val="009E1338"/>
    <w:rsid w:val="009E2AE5"/>
    <w:rsid w:val="009E5CA9"/>
    <w:rsid w:val="009F7301"/>
    <w:rsid w:val="009F73C1"/>
    <w:rsid w:val="00A1782C"/>
    <w:rsid w:val="00A20FE6"/>
    <w:rsid w:val="00A2529B"/>
    <w:rsid w:val="00A34D95"/>
    <w:rsid w:val="00A3758A"/>
    <w:rsid w:val="00A41B19"/>
    <w:rsid w:val="00A44E4A"/>
    <w:rsid w:val="00A47AA0"/>
    <w:rsid w:val="00A51785"/>
    <w:rsid w:val="00A574CF"/>
    <w:rsid w:val="00A575AF"/>
    <w:rsid w:val="00A61476"/>
    <w:rsid w:val="00A65007"/>
    <w:rsid w:val="00A66F4C"/>
    <w:rsid w:val="00A706A1"/>
    <w:rsid w:val="00A712BA"/>
    <w:rsid w:val="00A804F9"/>
    <w:rsid w:val="00A9313E"/>
    <w:rsid w:val="00A94ACC"/>
    <w:rsid w:val="00AC2382"/>
    <w:rsid w:val="00AC5EAB"/>
    <w:rsid w:val="00AC70D5"/>
    <w:rsid w:val="00AD192B"/>
    <w:rsid w:val="00AD2DF3"/>
    <w:rsid w:val="00AD5484"/>
    <w:rsid w:val="00AE1E84"/>
    <w:rsid w:val="00AF0B90"/>
    <w:rsid w:val="00B040EE"/>
    <w:rsid w:val="00B1231B"/>
    <w:rsid w:val="00B502B2"/>
    <w:rsid w:val="00B51D1C"/>
    <w:rsid w:val="00B52BE1"/>
    <w:rsid w:val="00B61ACF"/>
    <w:rsid w:val="00B62429"/>
    <w:rsid w:val="00B9022A"/>
    <w:rsid w:val="00B96E0C"/>
    <w:rsid w:val="00B977DC"/>
    <w:rsid w:val="00BA55B8"/>
    <w:rsid w:val="00BA74FF"/>
    <w:rsid w:val="00BB4F35"/>
    <w:rsid w:val="00BC407A"/>
    <w:rsid w:val="00BD35EC"/>
    <w:rsid w:val="00BE6CB7"/>
    <w:rsid w:val="00C0140D"/>
    <w:rsid w:val="00C0656E"/>
    <w:rsid w:val="00C15C8B"/>
    <w:rsid w:val="00C20B36"/>
    <w:rsid w:val="00C225F7"/>
    <w:rsid w:val="00C31F04"/>
    <w:rsid w:val="00C85B7E"/>
    <w:rsid w:val="00C92086"/>
    <w:rsid w:val="00C973C5"/>
    <w:rsid w:val="00CA5146"/>
    <w:rsid w:val="00CB3E5A"/>
    <w:rsid w:val="00CD0075"/>
    <w:rsid w:val="00CD7370"/>
    <w:rsid w:val="00CE57FE"/>
    <w:rsid w:val="00CF136F"/>
    <w:rsid w:val="00CF13A0"/>
    <w:rsid w:val="00CF1690"/>
    <w:rsid w:val="00CF31B5"/>
    <w:rsid w:val="00D06763"/>
    <w:rsid w:val="00D14324"/>
    <w:rsid w:val="00D16970"/>
    <w:rsid w:val="00D22B35"/>
    <w:rsid w:val="00D27114"/>
    <w:rsid w:val="00D32B28"/>
    <w:rsid w:val="00D5258B"/>
    <w:rsid w:val="00D556EF"/>
    <w:rsid w:val="00D566A7"/>
    <w:rsid w:val="00D57D5D"/>
    <w:rsid w:val="00D60ADA"/>
    <w:rsid w:val="00D65B80"/>
    <w:rsid w:val="00D66478"/>
    <w:rsid w:val="00D67E69"/>
    <w:rsid w:val="00D67F99"/>
    <w:rsid w:val="00D95CC9"/>
    <w:rsid w:val="00DB0610"/>
    <w:rsid w:val="00DC488C"/>
    <w:rsid w:val="00DC4D3F"/>
    <w:rsid w:val="00DC6249"/>
    <w:rsid w:val="00DD2215"/>
    <w:rsid w:val="00DD4777"/>
    <w:rsid w:val="00DD6BC0"/>
    <w:rsid w:val="00DE3A1E"/>
    <w:rsid w:val="00E1523D"/>
    <w:rsid w:val="00E155AD"/>
    <w:rsid w:val="00E1684D"/>
    <w:rsid w:val="00E24FC4"/>
    <w:rsid w:val="00E3513C"/>
    <w:rsid w:val="00E376F9"/>
    <w:rsid w:val="00E37929"/>
    <w:rsid w:val="00E40E5E"/>
    <w:rsid w:val="00E43FBB"/>
    <w:rsid w:val="00E5354F"/>
    <w:rsid w:val="00E732DF"/>
    <w:rsid w:val="00E814EC"/>
    <w:rsid w:val="00E84E24"/>
    <w:rsid w:val="00EB38F2"/>
    <w:rsid w:val="00EC73BF"/>
    <w:rsid w:val="00EE3F4A"/>
    <w:rsid w:val="00EE6408"/>
    <w:rsid w:val="00EE7BA2"/>
    <w:rsid w:val="00EF6A61"/>
    <w:rsid w:val="00F13EFB"/>
    <w:rsid w:val="00F15677"/>
    <w:rsid w:val="00F21F2E"/>
    <w:rsid w:val="00F23225"/>
    <w:rsid w:val="00F318C7"/>
    <w:rsid w:val="00F31C60"/>
    <w:rsid w:val="00F355E5"/>
    <w:rsid w:val="00F41D51"/>
    <w:rsid w:val="00F4429A"/>
    <w:rsid w:val="00F444B6"/>
    <w:rsid w:val="00F50864"/>
    <w:rsid w:val="00F60443"/>
    <w:rsid w:val="00F613B8"/>
    <w:rsid w:val="00F7558B"/>
    <w:rsid w:val="00F8412C"/>
    <w:rsid w:val="00F94F95"/>
    <w:rsid w:val="00FA2A24"/>
    <w:rsid w:val="00FA2FF7"/>
    <w:rsid w:val="00FB45E5"/>
    <w:rsid w:val="00FB6DF9"/>
    <w:rsid w:val="00FC0CC8"/>
    <w:rsid w:val="00FC2EEC"/>
    <w:rsid w:val="00FD4BFA"/>
    <w:rsid w:val="00FF15B5"/>
    <w:rsid w:val="00FF1ACA"/>
    <w:rsid w:val="00FF3A71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306ACF-67F6-4501-9048-D682F73A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A5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5B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36A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336A9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336A9"/>
    <w:rPr>
      <w:rFonts w:ascii="Times New Roman" w:eastAsia="Lucida Sans Unicode" w:hAnsi="Times New Roman"/>
      <w:sz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A5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oz-txt-tag">
    <w:name w:val="moz-txt-tag"/>
    <w:basedOn w:val="Domylnaczcionkaakapitu"/>
    <w:rsid w:val="00D67E69"/>
  </w:style>
  <w:style w:type="character" w:customStyle="1" w:styleId="fn-ref">
    <w:name w:val="fn-ref"/>
    <w:basedOn w:val="Domylnaczcionkaakapitu"/>
    <w:rsid w:val="00D95CC9"/>
  </w:style>
  <w:style w:type="character" w:styleId="Uwydatnienie">
    <w:name w:val="Emphasis"/>
    <w:uiPriority w:val="20"/>
    <w:qFormat/>
    <w:rsid w:val="006B5DD1"/>
    <w:rPr>
      <w:i/>
      <w:iCs/>
    </w:rPr>
  </w:style>
  <w:style w:type="character" w:customStyle="1" w:styleId="FontStyle154">
    <w:name w:val="Font Style154"/>
    <w:rsid w:val="00CF13A0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ng-binding">
    <w:name w:val="ng-binding"/>
    <w:rsid w:val="005F126F"/>
  </w:style>
  <w:style w:type="character" w:customStyle="1" w:styleId="ng-scope">
    <w:name w:val="ng-scope"/>
    <w:rsid w:val="005F126F"/>
  </w:style>
  <w:style w:type="character" w:customStyle="1" w:styleId="alb">
    <w:name w:val="a_lb"/>
    <w:rsid w:val="00427D60"/>
  </w:style>
  <w:style w:type="character" w:customStyle="1" w:styleId="Nagwek2Znak">
    <w:name w:val="Nagłówek 2 Znak"/>
    <w:link w:val="Nagwek2"/>
    <w:uiPriority w:val="9"/>
    <w:rsid w:val="00BA55B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BA55B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alb-s">
    <w:name w:val="a_lb-s"/>
    <w:rsid w:val="00DC4D3F"/>
  </w:style>
  <w:style w:type="character" w:customStyle="1" w:styleId="Nagwek1Znak">
    <w:name w:val="Nagłówek 1 Znak"/>
    <w:basedOn w:val="Domylnaczcionkaakapitu"/>
    <w:link w:val="Nagwek1"/>
    <w:uiPriority w:val="9"/>
    <w:rsid w:val="00C31F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AppData\Local\Temp\RDOS_Olsztyn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724A-C632-4637-A6AE-681B5ECA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RDOS_Olsztyn_WOOŚ</Template>
  <TotalTime>10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Kamila Kutryb</cp:lastModifiedBy>
  <cp:revision>6</cp:revision>
  <cp:lastPrinted>2021-04-26T09:09:00Z</cp:lastPrinted>
  <dcterms:created xsi:type="dcterms:W3CDTF">2021-04-26T11:32:00Z</dcterms:created>
  <dcterms:modified xsi:type="dcterms:W3CDTF">2022-04-22T12:10:00Z</dcterms:modified>
</cp:coreProperties>
</file>