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D6889" w14:textId="77777777" w:rsidR="005E1F60" w:rsidRPr="005E1F60" w:rsidRDefault="005E1F60" w:rsidP="005E1F60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  <w:bookmarkStart w:id="0" w:name="_GoBack"/>
      <w:bookmarkEnd w:id="0"/>
    </w:p>
    <w:p w14:paraId="290049AE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E1F60">
        <w:rPr>
          <w:rFonts w:ascii="Calibri" w:eastAsia="Times New Roman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8F0B881" wp14:editId="75E32C63">
                <wp:simplePos x="0" y="0"/>
                <wp:positionH relativeFrom="page">
                  <wp:posOffset>405130</wp:posOffset>
                </wp:positionH>
                <wp:positionV relativeFrom="page">
                  <wp:posOffset>-258445</wp:posOffset>
                </wp:positionV>
                <wp:extent cx="81280" cy="11209655"/>
                <wp:effectExtent l="0" t="0" r="0" b="0"/>
                <wp:wrapNone/>
                <wp:docPr id="8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1120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8FFAA8D" id="Prostokąt 5" o:spid="_x0000_s1026" style="position:absolute;margin-left:31.9pt;margin-top:-20.35pt;width:6.4pt;height:882.65pt;z-index:25166028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" o:allowincell="f" strokecolor="#4f81bd">
                <w10:wrap anchorx="page" anchory="page"/>
              </v:rect>
            </w:pict>
          </mc:Fallback>
        </mc:AlternateContent>
      </w:r>
      <w:r w:rsidRPr="005E1F60">
        <w:rPr>
          <w:rFonts w:ascii="Calibri" w:eastAsia="Times New Roman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2AD803" wp14:editId="31ADC348">
                <wp:simplePos x="0" y="0"/>
                <wp:positionH relativeFrom="page">
                  <wp:posOffset>7066915</wp:posOffset>
                </wp:positionH>
                <wp:positionV relativeFrom="page">
                  <wp:posOffset>-258445</wp:posOffset>
                </wp:positionV>
                <wp:extent cx="81280" cy="11209655"/>
                <wp:effectExtent l="0" t="0" r="0" b="0"/>
                <wp:wrapNone/>
                <wp:docPr id="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1120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73AC6D1" id="Prostokąt 4" o:spid="_x0000_s1026" style="position:absolute;margin-left:556.45pt;margin-top:-20.35pt;width:6.4pt;height:882.65pt;z-index:25165926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" o:allowincell="f" strokecolor="#4f81bd">
                <w10:wrap anchorx="page" anchory="page"/>
              </v:rect>
            </w:pict>
          </mc:Fallback>
        </mc:AlternateContent>
      </w:r>
      <w:r w:rsidRPr="005E1F60">
        <w:rPr>
          <w:rFonts w:ascii="Calibri" w:eastAsia="Times New Roman" w:hAnsi="Calibri" w:cs="Calibri"/>
          <w:lang w:eastAsia="pl-PL"/>
        </w:rPr>
        <w:t>Z A T W I E R D Z A M</w:t>
      </w:r>
    </w:p>
    <w:p w14:paraId="0B175FFF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ACA6D91" w14:textId="77777777" w:rsidR="005E1F60" w:rsidRPr="005E1F60" w:rsidRDefault="005E1F60" w:rsidP="005E1F60">
      <w:pPr>
        <w:spacing w:after="0" w:line="360" w:lineRule="auto"/>
        <w:jc w:val="center"/>
        <w:rPr>
          <w:rFonts w:ascii="Calibri" w:eastAsia="Times New Roman" w:hAnsi="Calibri" w:cs="Calibri"/>
          <w:b/>
          <w:i/>
          <w:lang w:eastAsia="pl-PL"/>
        </w:rPr>
      </w:pPr>
    </w:p>
    <w:p w14:paraId="62DA026E" w14:textId="77777777" w:rsidR="005E1F60" w:rsidRPr="005E1F60" w:rsidRDefault="005E1F60" w:rsidP="005E1F60">
      <w:pPr>
        <w:spacing w:after="0" w:line="360" w:lineRule="auto"/>
        <w:jc w:val="center"/>
        <w:rPr>
          <w:rFonts w:ascii="Calibri" w:eastAsia="Times New Roman" w:hAnsi="Calibri" w:cs="Calibri"/>
          <w:b/>
          <w:i/>
          <w:lang w:eastAsia="pl-PL"/>
        </w:rPr>
      </w:pPr>
    </w:p>
    <w:p w14:paraId="609C1CFC" w14:textId="77777777" w:rsidR="005E1F60" w:rsidRPr="005E1F60" w:rsidRDefault="005E1F60" w:rsidP="005E1F60">
      <w:pPr>
        <w:spacing w:after="0" w:line="360" w:lineRule="auto"/>
        <w:rPr>
          <w:rFonts w:ascii="Calibri" w:eastAsia="Times New Roman" w:hAnsi="Calibri" w:cs="Calibri"/>
          <w:b/>
          <w:i/>
          <w:lang w:eastAsia="pl-PL"/>
        </w:rPr>
      </w:pPr>
    </w:p>
    <w:p w14:paraId="6010E662" w14:textId="77777777" w:rsidR="005E1F60" w:rsidRPr="005E1F60" w:rsidRDefault="005E1F60" w:rsidP="005E1F60">
      <w:pPr>
        <w:spacing w:after="0" w:line="360" w:lineRule="auto"/>
        <w:rPr>
          <w:rFonts w:ascii="Calibri" w:eastAsia="Times New Roman" w:hAnsi="Calibri" w:cs="Calibri"/>
          <w:b/>
          <w:i/>
          <w:lang w:eastAsia="pl-PL"/>
        </w:rPr>
      </w:pPr>
    </w:p>
    <w:p w14:paraId="03631A97" w14:textId="77777777" w:rsidR="005E1F60" w:rsidRPr="005E1F60" w:rsidRDefault="005E1F60" w:rsidP="005E1F60">
      <w:pPr>
        <w:spacing w:after="0" w:line="360" w:lineRule="auto"/>
        <w:jc w:val="center"/>
        <w:rPr>
          <w:rFonts w:ascii="Calibri" w:eastAsia="Times New Roman" w:hAnsi="Calibri" w:cs="Calibri"/>
          <w:b/>
          <w:i/>
          <w:lang w:eastAsia="pl-PL"/>
        </w:rPr>
      </w:pPr>
      <w:r w:rsidRPr="005E1F60">
        <w:rPr>
          <w:rFonts w:ascii="Calibri" w:eastAsia="Times New Roman" w:hAnsi="Calibri" w:cs="Calibri"/>
          <w:b/>
          <w:i/>
          <w:lang w:eastAsia="pl-PL"/>
        </w:rPr>
        <w:t>P   R   O   T   O   K   Ó   Ł</w:t>
      </w:r>
    </w:p>
    <w:p w14:paraId="0BFFD64B" w14:textId="3402102C" w:rsidR="005E1F60" w:rsidRPr="005E1F60" w:rsidRDefault="005E1F60" w:rsidP="005E1F60">
      <w:pPr>
        <w:spacing w:after="0" w:line="240" w:lineRule="auto"/>
        <w:jc w:val="center"/>
        <w:rPr>
          <w:rFonts w:ascii="Calibri" w:eastAsia="Times New Roman" w:hAnsi="Calibri" w:cs="Calibri"/>
          <w:b/>
          <w:i/>
          <w:lang w:eastAsia="pl-PL"/>
        </w:rPr>
      </w:pPr>
      <w:r w:rsidRPr="005E1F60">
        <w:rPr>
          <w:rFonts w:ascii="Calibri" w:eastAsia="Times New Roman" w:hAnsi="Calibri" w:cs="Calibri"/>
          <w:b/>
          <w:i/>
          <w:lang w:eastAsia="pl-PL"/>
        </w:rPr>
        <w:t xml:space="preserve">z </w:t>
      </w:r>
      <w:r w:rsidR="00B526A6">
        <w:rPr>
          <w:rFonts w:ascii="Calibri" w:eastAsia="Times New Roman" w:hAnsi="Calibri" w:cs="Calibri"/>
          <w:b/>
          <w:i/>
          <w:lang w:eastAsia="pl-PL"/>
        </w:rPr>
        <w:t>6</w:t>
      </w:r>
      <w:r w:rsidRPr="005E1F60">
        <w:rPr>
          <w:rFonts w:ascii="Calibri" w:eastAsia="Times New Roman" w:hAnsi="Calibri" w:cs="Calibri"/>
          <w:b/>
          <w:i/>
          <w:lang w:eastAsia="pl-PL"/>
        </w:rPr>
        <w:t>. posiedzenia Polsko-Czeskiej</w:t>
      </w:r>
    </w:p>
    <w:p w14:paraId="70CCC100" w14:textId="77777777" w:rsidR="005E1F60" w:rsidRPr="005E1F60" w:rsidRDefault="005E1F60" w:rsidP="005E1F60">
      <w:pPr>
        <w:spacing w:after="0" w:line="240" w:lineRule="auto"/>
        <w:jc w:val="center"/>
        <w:rPr>
          <w:rFonts w:ascii="Calibri" w:eastAsia="Times New Roman" w:hAnsi="Calibri" w:cs="Calibri"/>
          <w:b/>
          <w:i/>
          <w:lang w:eastAsia="pl-PL"/>
        </w:rPr>
      </w:pPr>
      <w:r w:rsidRPr="005E1F60">
        <w:rPr>
          <w:rFonts w:ascii="Calibri" w:eastAsia="Times New Roman" w:hAnsi="Calibri" w:cs="Calibri"/>
          <w:b/>
          <w:i/>
          <w:lang w:eastAsia="pl-PL"/>
        </w:rPr>
        <w:t>Komisji do spraw Wód Granicznych</w:t>
      </w:r>
    </w:p>
    <w:p w14:paraId="7A152152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7AC3E9A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5EA5E81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B385C6B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C3E61BE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0388CF2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483C800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E9C88A9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6337B02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002DDBC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9013F40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FE45ECE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715D58A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BADB44B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1EAA50D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1CA8452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142F1CA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042C579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C9E8CCD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98C3FC8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477B50B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F695B96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7EB553E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A321DDC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FB0882A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264AE37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B7C50AB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B2F7E0B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803689A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5D0B87B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3422D0A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CC690C0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8AC17D4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D1AE015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B1344B8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D401E70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FDC6F20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6A0008F" w14:textId="4D9441C2" w:rsidR="005E1F60" w:rsidRPr="001F01AC" w:rsidRDefault="00DD7198" w:rsidP="005E1F60">
      <w:pPr>
        <w:spacing w:after="0" w:line="240" w:lineRule="auto"/>
        <w:jc w:val="center"/>
        <w:rPr>
          <w:rFonts w:ascii="Calibri" w:eastAsia="Times New Roman" w:hAnsi="Calibri" w:cs="Calibri"/>
          <w:b/>
          <w:i/>
          <w:lang w:eastAsia="pl-PL"/>
        </w:rPr>
      </w:pPr>
      <w:r>
        <w:rPr>
          <w:rFonts w:ascii="Calibri" w:eastAsia="Times New Roman" w:hAnsi="Calibri" w:cs="Calibri"/>
          <w:b/>
          <w:i/>
          <w:lang w:eastAsia="pl-PL"/>
        </w:rPr>
        <w:t>W</w:t>
      </w:r>
      <w:r w:rsidR="00B526A6">
        <w:rPr>
          <w:rFonts w:ascii="Calibri" w:eastAsia="Times New Roman" w:hAnsi="Calibri" w:cs="Calibri"/>
          <w:b/>
          <w:i/>
          <w:lang w:eastAsia="pl-PL"/>
        </w:rPr>
        <w:t>rocław</w:t>
      </w:r>
      <w:r>
        <w:rPr>
          <w:rFonts w:ascii="Calibri" w:eastAsia="Times New Roman" w:hAnsi="Calibri" w:cs="Calibri"/>
          <w:b/>
          <w:i/>
          <w:lang w:eastAsia="pl-PL"/>
        </w:rPr>
        <w:t xml:space="preserve">, </w:t>
      </w:r>
      <w:r w:rsidR="00EE6755" w:rsidRPr="001F01AC">
        <w:rPr>
          <w:rFonts w:ascii="Calibri" w:eastAsia="Times New Roman" w:hAnsi="Calibri" w:cs="Calibri"/>
          <w:b/>
          <w:i/>
          <w:lang w:eastAsia="pl-PL"/>
        </w:rPr>
        <w:t>Rzecz</w:t>
      </w:r>
      <w:r w:rsidR="005E1F60" w:rsidRPr="001F01AC">
        <w:rPr>
          <w:rFonts w:ascii="Calibri" w:eastAsia="Times New Roman" w:hAnsi="Calibri" w:cs="Calibri"/>
          <w:b/>
          <w:i/>
          <w:lang w:eastAsia="pl-PL"/>
        </w:rPr>
        <w:t>pospolita Polska</w:t>
      </w:r>
    </w:p>
    <w:p w14:paraId="191D6FA0" w14:textId="0C6DC6E0" w:rsidR="005311B6" w:rsidRDefault="00B526A6" w:rsidP="005E1F60">
      <w:pPr>
        <w:spacing w:after="0" w:line="240" w:lineRule="auto"/>
        <w:jc w:val="center"/>
        <w:rPr>
          <w:rFonts w:ascii="Calibri" w:eastAsia="Times New Roman" w:hAnsi="Calibri" w:cs="Calibri"/>
          <w:b/>
          <w:i/>
          <w:lang w:eastAsia="pl-PL"/>
        </w:rPr>
      </w:pPr>
      <w:r>
        <w:rPr>
          <w:rFonts w:ascii="Calibri" w:eastAsia="Times New Roman" w:hAnsi="Calibri" w:cs="Calibri"/>
          <w:b/>
          <w:i/>
          <w:lang w:eastAsia="pl-PL"/>
        </w:rPr>
        <w:t xml:space="preserve">2-4 </w:t>
      </w:r>
      <w:r w:rsidR="008B57F1">
        <w:rPr>
          <w:rFonts w:ascii="Calibri" w:eastAsia="Times New Roman" w:hAnsi="Calibri" w:cs="Calibri"/>
          <w:b/>
          <w:i/>
          <w:lang w:eastAsia="pl-PL"/>
        </w:rPr>
        <w:t>listopada</w:t>
      </w:r>
      <w:r w:rsidR="008D1EAD">
        <w:rPr>
          <w:rFonts w:ascii="Calibri" w:eastAsia="Times New Roman" w:hAnsi="Calibri" w:cs="Calibri"/>
          <w:b/>
          <w:i/>
          <w:lang w:eastAsia="pl-PL"/>
        </w:rPr>
        <w:t xml:space="preserve"> 2022 roku</w:t>
      </w:r>
    </w:p>
    <w:p w14:paraId="28F92373" w14:textId="77777777" w:rsidR="00295967" w:rsidRPr="005E1F60" w:rsidRDefault="00295967" w:rsidP="005E1F60">
      <w:pPr>
        <w:spacing w:after="0" w:line="240" w:lineRule="auto"/>
        <w:jc w:val="center"/>
        <w:rPr>
          <w:rFonts w:ascii="Calibri" w:eastAsia="Times New Roman" w:hAnsi="Calibri" w:cs="Calibri"/>
          <w:b/>
          <w:i/>
          <w:lang w:eastAsia="pl-PL"/>
        </w:rPr>
      </w:pPr>
    </w:p>
    <w:p w14:paraId="5D5C297F" w14:textId="77777777" w:rsidR="005E1F60" w:rsidRPr="005E1F60" w:rsidRDefault="005E1F60" w:rsidP="005E1F60">
      <w:pPr>
        <w:tabs>
          <w:tab w:val="left" w:pos="538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3B0E3D3" w14:textId="77777777" w:rsidR="005E1F60" w:rsidRPr="005E1F60" w:rsidRDefault="005E1F60" w:rsidP="005E1F6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420E4B4" w14:textId="77777777" w:rsidR="005E1F60" w:rsidRPr="005E1F60" w:rsidRDefault="005E1F60" w:rsidP="005716C9">
      <w:pPr>
        <w:spacing w:after="0" w:line="240" w:lineRule="auto"/>
        <w:ind w:left="-142"/>
        <w:rPr>
          <w:rFonts w:ascii="Calibri" w:eastAsia="Times New Roman" w:hAnsi="Calibri" w:cs="Calibri"/>
          <w:lang w:eastAsia="pl-PL"/>
        </w:rPr>
        <w:sectPr w:rsidR="005E1F60" w:rsidRPr="005E1F60" w:rsidSect="00BB1502">
          <w:footerReference w:type="even" r:id="rId8"/>
          <w:footerReference w:type="default" r:id="rId9"/>
          <w:footerReference w:type="first" r:id="rId10"/>
          <w:pgSz w:w="11906" w:h="16838"/>
          <w:pgMar w:top="1276" w:right="1418" w:bottom="1418" w:left="1418" w:header="709" w:footer="680" w:gutter="0"/>
          <w:pgNumType w:start="0"/>
          <w:cols w:space="708"/>
          <w:titlePg/>
        </w:sectPr>
      </w:pPr>
    </w:p>
    <w:p w14:paraId="1CF29912" w14:textId="77777777" w:rsidR="005E1F60" w:rsidRPr="005E1F60" w:rsidRDefault="005E1F60" w:rsidP="005716C9">
      <w:pPr>
        <w:tabs>
          <w:tab w:val="left" w:pos="540"/>
        </w:tabs>
        <w:spacing w:after="0" w:line="360" w:lineRule="auto"/>
        <w:ind w:left="-142"/>
        <w:jc w:val="center"/>
        <w:outlineLvl w:val="0"/>
        <w:rPr>
          <w:rFonts w:ascii="Calibri" w:eastAsia="Times New Roman" w:hAnsi="Calibri" w:cs="Calibri"/>
          <w:b/>
          <w:lang w:eastAsia="pl-PL"/>
        </w:rPr>
      </w:pPr>
      <w:r w:rsidRPr="005E1F60">
        <w:rPr>
          <w:rFonts w:ascii="Calibri" w:eastAsia="Times New Roman" w:hAnsi="Calibri" w:cs="Calibri"/>
          <w:b/>
          <w:lang w:eastAsia="pl-PL"/>
        </w:rPr>
        <w:lastRenderedPageBreak/>
        <w:t>PROTOKÓŁ</w:t>
      </w:r>
    </w:p>
    <w:p w14:paraId="21E70C8D" w14:textId="77777777" w:rsidR="005E1F60" w:rsidRPr="005E1F60" w:rsidRDefault="005E1F60" w:rsidP="005716C9">
      <w:pPr>
        <w:spacing w:after="0" w:line="36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</w:p>
    <w:p w14:paraId="37D93BDD" w14:textId="571A136D" w:rsidR="005E1F60" w:rsidRPr="005E1F60" w:rsidRDefault="00B526A6" w:rsidP="005716C9">
      <w:pPr>
        <w:spacing w:after="0" w:line="360" w:lineRule="auto"/>
        <w:ind w:left="-142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z 6</w:t>
      </w:r>
      <w:r w:rsidR="005E1F60" w:rsidRPr="005E1F60">
        <w:rPr>
          <w:rFonts w:ascii="Calibri" w:eastAsia="Times New Roman" w:hAnsi="Calibri" w:cs="Calibri"/>
          <w:b/>
          <w:lang w:eastAsia="pl-PL"/>
        </w:rPr>
        <w:t>. POSIEDZENIA POLSKO–CZESKIEJ KOMISJI</w:t>
      </w:r>
    </w:p>
    <w:p w14:paraId="23DA616F" w14:textId="77777777" w:rsidR="005E1F60" w:rsidRPr="005E1F60" w:rsidRDefault="005E1F60" w:rsidP="005716C9">
      <w:pPr>
        <w:keepNext/>
        <w:snapToGrid w:val="0"/>
        <w:spacing w:after="0" w:line="360" w:lineRule="auto"/>
        <w:ind w:left="-142"/>
        <w:jc w:val="center"/>
        <w:rPr>
          <w:rFonts w:ascii="Calibri" w:eastAsia="Times New Roman" w:hAnsi="Calibri" w:cs="Calibri"/>
          <w:b/>
          <w:lang w:eastAsia="pl-PL"/>
        </w:rPr>
      </w:pPr>
      <w:r w:rsidRPr="005E1F60">
        <w:rPr>
          <w:rFonts w:ascii="Calibri" w:eastAsia="Times New Roman" w:hAnsi="Calibri" w:cs="Calibri"/>
          <w:b/>
          <w:lang w:eastAsia="pl-PL"/>
        </w:rPr>
        <w:t>DO SPRAW WÓD GRANICZNYCH</w:t>
      </w:r>
    </w:p>
    <w:p w14:paraId="0BD89221" w14:textId="77777777" w:rsidR="005E1F60" w:rsidRPr="005E1F60" w:rsidRDefault="005E1F60" w:rsidP="005716C9">
      <w:pPr>
        <w:spacing w:after="0" w:line="360" w:lineRule="auto"/>
        <w:ind w:left="-142"/>
        <w:jc w:val="both"/>
        <w:rPr>
          <w:rFonts w:ascii="Calibri" w:eastAsia="Times New Roman" w:hAnsi="Calibri" w:cs="Calibri"/>
          <w:lang w:eastAsia="pl-PL"/>
        </w:rPr>
      </w:pPr>
    </w:p>
    <w:p w14:paraId="0E6AB550" w14:textId="3984E150" w:rsidR="005E1F60" w:rsidRPr="00295967" w:rsidRDefault="005E1F60" w:rsidP="008C2D8B">
      <w:pPr>
        <w:spacing w:after="120" w:line="240" w:lineRule="auto"/>
        <w:ind w:left="-142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 xml:space="preserve">Zgodnie z artykułem 3 Statutu Polsko-Czeskiej Komisji ds. Wód Granicznych, zwanej dalej Komisją, </w:t>
      </w:r>
      <w:r w:rsidR="00C254BF">
        <w:rPr>
          <w:rFonts w:ascii="Calibri" w:eastAsia="Times New Roman" w:hAnsi="Calibri" w:cs="Calibri"/>
          <w:lang w:eastAsia="pl-PL"/>
        </w:rPr>
        <w:t xml:space="preserve">na prośbę strony czeskiej, by </w:t>
      </w:r>
      <w:r w:rsidR="008C2D8B">
        <w:rPr>
          <w:rFonts w:ascii="Calibri" w:eastAsia="Times New Roman" w:hAnsi="Calibri" w:cs="Calibri"/>
          <w:lang w:eastAsia="pl-PL"/>
        </w:rPr>
        <w:t xml:space="preserve">pomimo zaplanowanego 6. posiedzenia Komisji po stronie czeskiej </w:t>
      </w:r>
      <w:r w:rsidR="00C254BF">
        <w:rPr>
          <w:rFonts w:ascii="Calibri" w:eastAsia="Times New Roman" w:hAnsi="Calibri" w:cs="Calibri"/>
          <w:lang w:eastAsia="pl-PL"/>
        </w:rPr>
        <w:t xml:space="preserve">odbyło się </w:t>
      </w:r>
      <w:r w:rsidR="008C2D8B">
        <w:rPr>
          <w:rFonts w:ascii="Calibri" w:eastAsia="Times New Roman" w:hAnsi="Calibri" w:cs="Calibri"/>
          <w:lang w:eastAsia="pl-PL"/>
        </w:rPr>
        <w:t xml:space="preserve">ono </w:t>
      </w:r>
      <w:r w:rsidR="00146874">
        <w:rPr>
          <w:rFonts w:ascii="Calibri" w:eastAsia="Times New Roman" w:hAnsi="Calibri" w:cs="Calibri"/>
          <w:lang w:eastAsia="pl-PL"/>
        </w:rPr>
        <w:t xml:space="preserve">po stronie polskiej, </w:t>
      </w:r>
      <w:r w:rsidR="008C2D8B">
        <w:rPr>
          <w:rFonts w:ascii="Calibri" w:eastAsia="Times New Roman" w:hAnsi="Calibri" w:cs="Calibri"/>
          <w:lang w:eastAsia="pl-PL"/>
        </w:rPr>
        <w:t xml:space="preserve">po wyrażeniu zgody przez Przewodniczącą delegacji polskiej Komisji, w dniach 2-4 listopada 2022 roku we Wrocławiu, Rzeczpospolita Polska, </w:t>
      </w:r>
      <w:r w:rsidR="00190AC8">
        <w:rPr>
          <w:rFonts w:ascii="Calibri" w:eastAsia="Times New Roman" w:hAnsi="Calibri" w:cs="Calibri"/>
          <w:lang w:eastAsia="pl-PL"/>
        </w:rPr>
        <w:t>odbyło się 6. posiedzenie Komisji.</w:t>
      </w:r>
    </w:p>
    <w:p w14:paraId="2EBA6FD1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lang w:eastAsia="pl-PL"/>
        </w:rPr>
      </w:pPr>
    </w:p>
    <w:p w14:paraId="2BAD10BE" w14:textId="4D48ED12" w:rsidR="005E1F60" w:rsidRPr="00295967" w:rsidRDefault="00190AC8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Posiedzenie</w:t>
      </w:r>
      <w:r w:rsidR="0000089D">
        <w:rPr>
          <w:rFonts w:ascii="Calibri" w:eastAsia="Times New Roman" w:hAnsi="Calibri" w:cs="Calibri"/>
          <w:lang w:eastAsia="pl-PL"/>
        </w:rPr>
        <w:t xml:space="preserve"> prowadzili:</w:t>
      </w:r>
    </w:p>
    <w:p w14:paraId="18062CE1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lang w:eastAsia="pl-PL"/>
        </w:rPr>
      </w:pPr>
      <w:r w:rsidRPr="00295967">
        <w:rPr>
          <w:rFonts w:ascii="Calibri" w:eastAsia="Times New Roman" w:hAnsi="Calibri" w:cs="Calibri"/>
          <w:lang w:eastAsia="pl-PL"/>
        </w:rPr>
        <w:t>Przewodnicząca delegacji polskiej Komisji, dalej zwana Przewodniczącą</w:t>
      </w:r>
    </w:p>
    <w:p w14:paraId="3FF466EA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lang w:eastAsia="pl-PL"/>
        </w:rPr>
      </w:pPr>
    </w:p>
    <w:p w14:paraId="1E1CFB2C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  <w:r w:rsidRPr="00295967">
        <w:rPr>
          <w:rFonts w:ascii="Calibri" w:eastAsia="Times New Roman" w:hAnsi="Calibri" w:cs="Calibri"/>
          <w:b/>
          <w:lang w:eastAsia="pl-PL"/>
        </w:rPr>
        <w:t xml:space="preserve">Pani Małgorzata Bogucka-Szymalska </w:t>
      </w:r>
    </w:p>
    <w:p w14:paraId="58DC8A7E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lang w:eastAsia="pl-PL"/>
        </w:rPr>
      </w:pPr>
    </w:p>
    <w:p w14:paraId="3C405620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lang w:eastAsia="pl-PL"/>
        </w:rPr>
      </w:pPr>
      <w:r w:rsidRPr="00295967">
        <w:rPr>
          <w:rFonts w:ascii="Calibri" w:eastAsia="Times New Roman" w:hAnsi="Calibri" w:cs="Calibri"/>
          <w:lang w:eastAsia="pl-PL"/>
        </w:rPr>
        <w:t>Pełnomocnik Rządu Republiki Czeskiej do współpracy w dziedzinie gospodarki wodnej na wodach granicznych z Rzeczpospolitą Polską, zwany dalej Pełnomocnikiem</w:t>
      </w:r>
    </w:p>
    <w:p w14:paraId="0B34DB4D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lang w:eastAsia="pl-PL"/>
        </w:rPr>
      </w:pPr>
    </w:p>
    <w:p w14:paraId="05CDCC01" w14:textId="53B255E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val="sk-SK" w:eastAsia="sk-SK"/>
        </w:rPr>
      </w:pPr>
      <w:r w:rsidRPr="00295967">
        <w:rPr>
          <w:rFonts w:ascii="Calibri" w:eastAsia="Times New Roman" w:hAnsi="Calibri" w:cs="Calibri"/>
          <w:b/>
          <w:lang w:val="sk-SK" w:eastAsia="sk-SK"/>
        </w:rPr>
        <w:t>Pan Luk</w:t>
      </w:r>
      <w:r w:rsidR="00924405">
        <w:rPr>
          <w:rFonts w:ascii="Calibri" w:eastAsia="Times New Roman" w:hAnsi="Calibri" w:cs="Calibri"/>
          <w:b/>
          <w:lang w:val="sk-SK" w:eastAsia="sk-SK"/>
        </w:rPr>
        <w:t>áš</w:t>
      </w:r>
      <w:r w:rsidRPr="00295967">
        <w:rPr>
          <w:rFonts w:ascii="Calibri" w:eastAsia="Times New Roman" w:hAnsi="Calibri" w:cs="Calibri"/>
          <w:b/>
          <w:lang w:val="sk-SK" w:eastAsia="sk-SK"/>
        </w:rPr>
        <w:t xml:space="preserve"> Z</w:t>
      </w:r>
      <w:r w:rsidR="00924405">
        <w:rPr>
          <w:rFonts w:ascii="Calibri" w:eastAsia="Times New Roman" w:hAnsi="Calibri" w:cs="Calibri"/>
          <w:b/>
          <w:lang w:val="sk-SK" w:eastAsia="sk-SK"/>
        </w:rPr>
        <w:t>á</w:t>
      </w:r>
      <w:r w:rsidRPr="00295967">
        <w:rPr>
          <w:rFonts w:ascii="Calibri" w:eastAsia="Times New Roman" w:hAnsi="Calibri" w:cs="Calibri"/>
          <w:b/>
          <w:lang w:val="sk-SK" w:eastAsia="sk-SK"/>
        </w:rPr>
        <w:t>ruba</w:t>
      </w:r>
    </w:p>
    <w:p w14:paraId="4317EA3A" w14:textId="7B9666D7" w:rsidR="005E1F60" w:rsidRPr="00295967" w:rsidRDefault="00190AC8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val="sk-SK" w:eastAsia="sk-SK"/>
        </w:rPr>
      </w:pPr>
      <w:r>
        <w:rPr>
          <w:rFonts w:ascii="Calibri" w:eastAsia="Times New Roman" w:hAnsi="Calibri" w:cs="Calibri"/>
          <w:b/>
          <w:lang w:val="sk-SK" w:eastAsia="sk-SK"/>
        </w:rPr>
        <w:t>Obradom przewodnczyła Przewodnicz</w:t>
      </w:r>
      <w:r w:rsidR="00924405">
        <w:rPr>
          <w:rFonts w:ascii="Calibri" w:eastAsia="Times New Roman" w:hAnsi="Calibri" w:cs="Calibri"/>
          <w:b/>
          <w:lang w:val="sk-SK" w:eastAsia="sk-SK"/>
        </w:rPr>
        <w:t>ą</w:t>
      </w:r>
      <w:r>
        <w:rPr>
          <w:rFonts w:ascii="Calibri" w:eastAsia="Times New Roman" w:hAnsi="Calibri" w:cs="Calibri"/>
          <w:b/>
          <w:lang w:val="sk-SK" w:eastAsia="sk-SK"/>
        </w:rPr>
        <w:t xml:space="preserve">ca </w:t>
      </w:r>
      <w:r w:rsidR="00924405">
        <w:rPr>
          <w:rFonts w:ascii="Calibri" w:eastAsia="Times New Roman" w:hAnsi="Calibri" w:cs="Calibri"/>
          <w:b/>
          <w:lang w:val="sk-SK" w:eastAsia="sk-SK"/>
        </w:rPr>
        <w:t xml:space="preserve">Pani </w:t>
      </w:r>
      <w:r>
        <w:rPr>
          <w:rFonts w:ascii="Calibri" w:eastAsia="Times New Roman" w:hAnsi="Calibri" w:cs="Calibri"/>
          <w:b/>
          <w:lang w:val="sk-SK" w:eastAsia="sk-SK"/>
        </w:rPr>
        <w:t>Małgorzata Bogucka-Szymalska</w:t>
      </w:r>
    </w:p>
    <w:p w14:paraId="0DEB30A2" w14:textId="53F443D6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lang w:eastAsia="pl-PL"/>
        </w:rPr>
      </w:pPr>
      <w:r w:rsidRPr="00295967">
        <w:rPr>
          <w:rFonts w:ascii="Calibri" w:eastAsia="Times New Roman" w:hAnsi="Calibri" w:cs="Calibri"/>
          <w:lang w:eastAsia="pl-PL"/>
        </w:rPr>
        <w:t xml:space="preserve">W </w:t>
      </w:r>
      <w:r w:rsidR="00924405">
        <w:rPr>
          <w:rFonts w:ascii="Calibri" w:eastAsia="Times New Roman" w:hAnsi="Calibri" w:cs="Calibri"/>
          <w:lang w:eastAsia="pl-PL"/>
        </w:rPr>
        <w:t>posiedzeniu</w:t>
      </w:r>
      <w:r w:rsidR="00924405" w:rsidRPr="00295967">
        <w:rPr>
          <w:rFonts w:ascii="Calibri" w:eastAsia="Times New Roman" w:hAnsi="Calibri" w:cs="Calibri"/>
          <w:lang w:eastAsia="pl-PL"/>
        </w:rPr>
        <w:t xml:space="preserve"> </w:t>
      </w:r>
      <w:r w:rsidRPr="00295967">
        <w:rPr>
          <w:rFonts w:ascii="Calibri" w:eastAsia="Times New Roman" w:hAnsi="Calibri" w:cs="Calibri"/>
          <w:lang w:eastAsia="pl-PL"/>
        </w:rPr>
        <w:t>uczestniczyły delegacje Rzeczypospolitej Polskiej i Republiki Czeskiej, wymienione w</w:t>
      </w:r>
      <w:r w:rsidR="00190AC8">
        <w:rPr>
          <w:rFonts w:ascii="Calibri" w:eastAsia="Times New Roman" w:hAnsi="Calibri" w:cs="Calibri"/>
          <w:lang w:eastAsia="pl-PL"/>
        </w:rPr>
        <w:t> </w:t>
      </w:r>
      <w:r w:rsidR="00B526A6">
        <w:rPr>
          <w:rFonts w:ascii="Calibri" w:eastAsia="Times New Roman" w:hAnsi="Calibri" w:cs="Calibri"/>
          <w:lang w:eastAsia="pl-PL"/>
        </w:rPr>
        <w:t>załączniku nr 1 do Protokołu z 6</w:t>
      </w:r>
      <w:r w:rsidRPr="00295967">
        <w:rPr>
          <w:rFonts w:ascii="Calibri" w:eastAsia="Times New Roman" w:hAnsi="Calibri" w:cs="Calibri"/>
          <w:lang w:eastAsia="pl-PL"/>
        </w:rPr>
        <w:t>. posiedzenia Komisji, zwanego dalej Protokołem.</w:t>
      </w:r>
    </w:p>
    <w:p w14:paraId="38E46FE7" w14:textId="51E25A94" w:rsidR="0000089D" w:rsidRPr="0000089D" w:rsidRDefault="0000089D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lang w:eastAsia="pl-PL"/>
        </w:rPr>
      </w:pPr>
      <w:r w:rsidRPr="0000089D">
        <w:rPr>
          <w:rFonts w:ascii="Calibri" w:eastAsia="Times New Roman" w:hAnsi="Calibri" w:cs="Calibri"/>
          <w:lang w:eastAsia="pl-PL"/>
        </w:rPr>
        <w:t>K</w:t>
      </w:r>
      <w:r w:rsidR="00B526A6">
        <w:rPr>
          <w:rFonts w:ascii="Calibri" w:eastAsia="Times New Roman" w:hAnsi="Calibri" w:cs="Calibri"/>
          <w:lang w:eastAsia="pl-PL"/>
        </w:rPr>
        <w:t>omisja przyjęła porządek obrad 6</w:t>
      </w:r>
      <w:r w:rsidRPr="0000089D">
        <w:rPr>
          <w:rFonts w:ascii="Calibri" w:eastAsia="Times New Roman" w:hAnsi="Calibri" w:cs="Calibri"/>
          <w:lang w:eastAsia="pl-PL"/>
        </w:rPr>
        <w:t xml:space="preserve">. posiedzenia Komisji, który stanowi załącznik </w:t>
      </w:r>
      <w:r>
        <w:rPr>
          <w:rFonts w:ascii="Calibri" w:eastAsia="Times New Roman" w:hAnsi="Calibri" w:cs="Calibri"/>
          <w:lang w:eastAsia="pl-PL"/>
        </w:rPr>
        <w:t xml:space="preserve">nr </w:t>
      </w:r>
      <w:r w:rsidRPr="0000089D">
        <w:rPr>
          <w:rFonts w:ascii="Calibri" w:eastAsia="Times New Roman" w:hAnsi="Calibri" w:cs="Calibri"/>
          <w:lang w:eastAsia="pl-PL"/>
        </w:rPr>
        <w:t>2 do niniejszego Protokołu.</w:t>
      </w:r>
    </w:p>
    <w:p w14:paraId="12B57160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lang w:eastAsia="pl-PL"/>
        </w:rPr>
      </w:pPr>
    </w:p>
    <w:p w14:paraId="55CB1E08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</w:p>
    <w:p w14:paraId="6C4BEE8C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</w:p>
    <w:p w14:paraId="380B624D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</w:p>
    <w:p w14:paraId="27C6FE1D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</w:p>
    <w:p w14:paraId="180F65B8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</w:p>
    <w:p w14:paraId="21BE0CC0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</w:p>
    <w:p w14:paraId="12FBF17A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</w:p>
    <w:p w14:paraId="666B92FC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</w:p>
    <w:p w14:paraId="47F2BA31" w14:textId="77777777" w:rsidR="005E1F60" w:rsidRPr="00295967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</w:p>
    <w:p w14:paraId="45DDD22D" w14:textId="0ADDB53A" w:rsidR="005E1F60" w:rsidRDefault="005E1F60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</w:p>
    <w:p w14:paraId="767E1DE6" w14:textId="5F4E0AB9" w:rsidR="00994689" w:rsidRDefault="00994689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</w:p>
    <w:p w14:paraId="4FFE32F3" w14:textId="65F562A6" w:rsidR="00994689" w:rsidRDefault="00994689" w:rsidP="005716C9">
      <w:pPr>
        <w:spacing w:after="120" w:line="240" w:lineRule="auto"/>
        <w:ind w:left="-142"/>
        <w:jc w:val="both"/>
        <w:rPr>
          <w:rFonts w:ascii="Calibri" w:eastAsia="Times New Roman" w:hAnsi="Calibri" w:cs="Calibri"/>
          <w:b/>
          <w:lang w:eastAsia="pl-PL"/>
        </w:rPr>
      </w:pPr>
    </w:p>
    <w:p w14:paraId="69D4E329" w14:textId="68A7D55E" w:rsidR="005E1F60" w:rsidRPr="00295967" w:rsidRDefault="005E1F60" w:rsidP="00C253BA">
      <w:pPr>
        <w:spacing w:after="120" w:line="36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295967">
        <w:rPr>
          <w:rFonts w:ascii="Calibri" w:eastAsia="Times New Roman" w:hAnsi="Calibri" w:cs="Calibri"/>
          <w:b/>
          <w:lang w:eastAsia="pl-PL"/>
        </w:rPr>
        <w:lastRenderedPageBreak/>
        <w:t>Wyniki Posiedzenia:</w:t>
      </w:r>
    </w:p>
    <w:p w14:paraId="271B7B6E" w14:textId="77777777" w:rsidR="005E1F60" w:rsidRPr="00295967" w:rsidRDefault="005E1F60" w:rsidP="00C253BA">
      <w:pPr>
        <w:numPr>
          <w:ilvl w:val="0"/>
          <w:numId w:val="8"/>
        </w:numPr>
        <w:shd w:val="clear" w:color="auto" w:fill="F8F9FA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both"/>
        <w:rPr>
          <w:rFonts w:ascii="Calibri" w:eastAsia="Times New Roman" w:hAnsi="Calibri" w:cs="Calibri"/>
          <w:color w:val="202124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u w:val="single"/>
          <w:lang w:eastAsia="pl-PL"/>
        </w:rPr>
        <w:t>Współpraca w dziedzinie planowania gospodarki wodnej na wodach granicznych</w:t>
      </w:r>
    </w:p>
    <w:p w14:paraId="645AF523" w14:textId="3F9B1A51" w:rsidR="005E1F60" w:rsidRPr="00295967" w:rsidRDefault="00DD66FA" w:rsidP="00C253BA">
      <w:pPr>
        <w:shd w:val="clear" w:color="auto" w:fill="F8F9FA"/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720"/>
        <w:jc w:val="both"/>
        <w:rPr>
          <w:rFonts w:ascii="Calibri" w:eastAsia="Times New Roman" w:hAnsi="Calibri" w:cs="Calibri"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ab/>
      </w:r>
      <w:r>
        <w:rPr>
          <w:rFonts w:ascii="Calibri" w:eastAsia="Times New Roman" w:hAnsi="Calibri" w:cs="Calibri"/>
          <w:color w:val="202124"/>
          <w:lang w:eastAsia="pl-PL"/>
        </w:rPr>
        <w:tab/>
      </w:r>
      <w:r w:rsidR="00B526A6">
        <w:rPr>
          <w:rFonts w:ascii="Calibri" w:eastAsia="Times New Roman" w:hAnsi="Calibri" w:cs="Calibri"/>
          <w:color w:val="202124"/>
          <w:lang w:eastAsia="pl-PL"/>
        </w:rPr>
        <w:t xml:space="preserve">(punkt 1/ </w:t>
      </w:r>
      <w:r w:rsidR="008D5C0F">
        <w:rPr>
          <w:rFonts w:ascii="Calibri" w:eastAsia="Times New Roman" w:hAnsi="Calibri" w:cs="Calibri"/>
          <w:color w:val="202124"/>
          <w:lang w:eastAsia="pl-PL"/>
        </w:rPr>
        <w:t>5</w:t>
      </w:r>
      <w:r w:rsidR="00446FFE">
        <w:rPr>
          <w:rFonts w:ascii="Calibri" w:eastAsia="Times New Roman" w:hAnsi="Calibri" w:cs="Calibri"/>
          <w:color w:val="202124"/>
          <w:lang w:eastAsia="pl-PL"/>
        </w:rPr>
        <w:t>. posiedzenia</w:t>
      </w:r>
      <w:r w:rsidR="005E1F60" w:rsidRPr="00295967">
        <w:rPr>
          <w:rFonts w:ascii="Calibri" w:eastAsia="Times New Roman" w:hAnsi="Calibri" w:cs="Calibri"/>
          <w:color w:val="202124"/>
          <w:lang w:eastAsia="pl-PL"/>
        </w:rPr>
        <w:t xml:space="preserve"> Komisji)</w:t>
      </w:r>
    </w:p>
    <w:p w14:paraId="107B392D" w14:textId="77777777" w:rsidR="005E1F60" w:rsidRPr="00295967" w:rsidRDefault="005E1F60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624D37AE" w14:textId="77777777" w:rsidR="005E1F60" w:rsidRPr="00295967" w:rsidRDefault="005E1F60" w:rsidP="00C253BA">
      <w:pPr>
        <w:numPr>
          <w:ilvl w:val="1"/>
          <w:numId w:val="8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Sprawozdanie z działalności Grupy Roboczej do spraw przygotowań zadań i koncepcji inwestycyjnych na wodach granicznych, zwanej dalej grupą P</w:t>
      </w:r>
    </w:p>
    <w:p w14:paraId="475E013A" w14:textId="05D7CF42" w:rsidR="005E1F60" w:rsidRDefault="007B7709" w:rsidP="00C253BA">
      <w:pPr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09" w:hanging="284"/>
        <w:jc w:val="both"/>
        <w:rPr>
          <w:rFonts w:ascii="Calibri" w:eastAsia="Times New Roman" w:hAnsi="Calibri" w:cs="Calibri"/>
          <w:color w:val="202124"/>
          <w:lang w:eastAsia="pl-PL"/>
        </w:rPr>
      </w:pPr>
      <w:r w:rsidRPr="00295967">
        <w:rPr>
          <w:rFonts w:ascii="Calibri" w:eastAsia="Times New Roman" w:hAnsi="Calibri" w:cs="Calibri"/>
          <w:color w:val="202124"/>
          <w:lang w:eastAsia="pl-PL"/>
        </w:rPr>
        <w:tab/>
      </w:r>
      <w:r w:rsidRPr="00295967">
        <w:rPr>
          <w:rFonts w:ascii="Calibri" w:eastAsia="Times New Roman" w:hAnsi="Calibri" w:cs="Calibri"/>
          <w:color w:val="202124"/>
          <w:lang w:eastAsia="pl-PL"/>
        </w:rPr>
        <w:tab/>
      </w:r>
      <w:r w:rsidR="005E1F60" w:rsidRPr="00295967">
        <w:rPr>
          <w:rFonts w:ascii="Calibri" w:eastAsia="Times New Roman" w:hAnsi="Calibri" w:cs="Calibri"/>
          <w:color w:val="202124"/>
          <w:lang w:eastAsia="pl-PL"/>
        </w:rPr>
        <w:t>(punkt 1.1</w:t>
      </w:r>
      <w:r w:rsidR="00DA2009">
        <w:rPr>
          <w:rFonts w:ascii="Calibri" w:eastAsia="Times New Roman" w:hAnsi="Calibri" w:cs="Calibri"/>
          <w:color w:val="202124"/>
          <w:lang w:eastAsia="pl-PL"/>
        </w:rPr>
        <w:t>.</w:t>
      </w:r>
      <w:r w:rsidR="005E1F60" w:rsidRPr="00295967">
        <w:rPr>
          <w:rFonts w:ascii="Calibri" w:eastAsia="Times New Roman" w:hAnsi="Calibri" w:cs="Calibri"/>
          <w:color w:val="202124"/>
          <w:lang w:eastAsia="pl-PL"/>
        </w:rPr>
        <w:t>/</w:t>
      </w:r>
      <w:r w:rsidR="00EE670C">
        <w:rPr>
          <w:rFonts w:ascii="Calibri" w:eastAsia="Times New Roman" w:hAnsi="Calibri" w:cs="Calibri"/>
          <w:color w:val="202124"/>
          <w:lang w:eastAsia="pl-PL"/>
        </w:rPr>
        <w:t xml:space="preserve"> </w:t>
      </w:r>
      <w:r w:rsidR="008D5C0F">
        <w:rPr>
          <w:rFonts w:ascii="Calibri" w:eastAsia="Times New Roman" w:hAnsi="Calibri" w:cs="Calibri"/>
          <w:color w:val="202124"/>
          <w:lang w:eastAsia="pl-PL"/>
        </w:rPr>
        <w:t>5</w:t>
      </w:r>
      <w:r w:rsidR="00446FFE">
        <w:rPr>
          <w:rFonts w:ascii="Calibri" w:eastAsia="Times New Roman" w:hAnsi="Calibri" w:cs="Calibri"/>
          <w:color w:val="202124"/>
          <w:lang w:eastAsia="pl-PL"/>
        </w:rPr>
        <w:t>. posiedzenia</w:t>
      </w:r>
      <w:r w:rsidR="005E1F60" w:rsidRPr="00295967">
        <w:rPr>
          <w:rFonts w:ascii="Calibri" w:eastAsia="Times New Roman" w:hAnsi="Calibri" w:cs="Calibri"/>
          <w:color w:val="202124"/>
          <w:lang w:eastAsia="pl-PL"/>
        </w:rPr>
        <w:t xml:space="preserve"> Komisji)</w:t>
      </w:r>
    </w:p>
    <w:p w14:paraId="53EBF4FB" w14:textId="78485B6B" w:rsidR="004F31B7" w:rsidRDefault="007A2E0D" w:rsidP="00C253BA">
      <w:pPr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09"/>
        <w:jc w:val="both"/>
        <w:rPr>
          <w:rFonts w:ascii="Calibri" w:eastAsia="Times New Roman" w:hAnsi="Calibri" w:cs="Calibri"/>
          <w:color w:val="202124"/>
          <w:lang w:eastAsia="pl-PL"/>
        </w:rPr>
      </w:pPr>
      <w:r>
        <w:t xml:space="preserve">Komisja przyjęła do wiadomości informacje Grupy P o zadaniach realizowanych od 5. posiedzenia Komisji. W okresie od tego posiedzenia odbyła się 25 narada Grupy P. </w:t>
      </w:r>
      <w:r w:rsidR="004F31B7">
        <w:rPr>
          <w:rFonts w:ascii="Calibri" w:eastAsia="Times New Roman" w:hAnsi="Calibri" w:cs="Calibri"/>
          <w:color w:val="202124"/>
          <w:lang w:eastAsia="pl-PL"/>
        </w:rPr>
        <w:t>W toku narady omówiono następujące tematy:</w:t>
      </w:r>
    </w:p>
    <w:p w14:paraId="20CA38D3" w14:textId="55FD4E26" w:rsidR="007A2E0D" w:rsidRPr="007A2E0D" w:rsidRDefault="007A2E0D" w:rsidP="00C253BA">
      <w:pPr>
        <w:pStyle w:val="Akapitzlist"/>
        <w:numPr>
          <w:ilvl w:val="0"/>
          <w:numId w:val="40"/>
        </w:numPr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  <w:r>
        <w:t>Ocena przedsięwzięć na wodach granicznych</w:t>
      </w:r>
    </w:p>
    <w:p w14:paraId="4DDFE7BB" w14:textId="435FAE21" w:rsidR="004F31B7" w:rsidRPr="004F31B7" w:rsidRDefault="004F31B7" w:rsidP="00C253BA">
      <w:pPr>
        <w:pStyle w:val="Akapitzlist"/>
        <w:numPr>
          <w:ilvl w:val="2"/>
          <w:numId w:val="40"/>
        </w:numPr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  <w:r w:rsidRPr="004F31B7">
        <w:rPr>
          <w:rFonts w:ascii="Calibri" w:eastAsia="Times New Roman" w:hAnsi="Calibri" w:cs="Calibri"/>
          <w:color w:val="202124"/>
          <w:lang w:eastAsia="pl-PL"/>
        </w:rPr>
        <w:t>Ochrona powodziowa na granicznym odcinku rzeki Piotrówki (</w:t>
      </w:r>
      <w:proofErr w:type="spellStart"/>
      <w:r w:rsidRPr="004F31B7">
        <w:rPr>
          <w:rFonts w:ascii="Calibri" w:eastAsia="Times New Roman" w:hAnsi="Calibri" w:cs="Calibri"/>
          <w:color w:val="202124"/>
          <w:lang w:eastAsia="pl-PL"/>
        </w:rPr>
        <w:t>Petrůvka</w:t>
      </w:r>
      <w:proofErr w:type="spellEnd"/>
      <w:r w:rsidRPr="004F31B7">
        <w:rPr>
          <w:rFonts w:ascii="Calibri" w:eastAsia="Times New Roman" w:hAnsi="Calibri" w:cs="Calibri"/>
          <w:color w:val="202124"/>
          <w:lang w:eastAsia="pl-PL"/>
        </w:rPr>
        <w:t xml:space="preserve">), </w:t>
      </w:r>
      <w:proofErr w:type="spellStart"/>
      <w:r w:rsidRPr="004F31B7">
        <w:rPr>
          <w:rFonts w:ascii="Calibri" w:eastAsia="Times New Roman" w:hAnsi="Calibri" w:cs="Calibri"/>
          <w:color w:val="202124"/>
          <w:lang w:eastAsia="pl-PL"/>
        </w:rPr>
        <w:t>Petrovice</w:t>
      </w:r>
      <w:proofErr w:type="spellEnd"/>
      <w:r w:rsidRPr="004F31B7">
        <w:rPr>
          <w:rFonts w:ascii="Calibri" w:eastAsia="Times New Roman" w:hAnsi="Calibri" w:cs="Calibri"/>
          <w:color w:val="202124"/>
          <w:lang w:eastAsia="pl-PL"/>
        </w:rPr>
        <w:t xml:space="preserve"> u</w:t>
      </w:r>
      <w:r w:rsidR="00146874">
        <w:rPr>
          <w:rFonts w:ascii="Calibri" w:eastAsia="Times New Roman" w:hAnsi="Calibri" w:cs="Calibri"/>
          <w:color w:val="202124"/>
          <w:lang w:eastAsia="pl-PL"/>
        </w:rPr>
        <w:t> </w:t>
      </w:r>
      <w:proofErr w:type="spellStart"/>
      <w:r w:rsidRPr="004F31B7">
        <w:rPr>
          <w:rFonts w:ascii="Calibri" w:eastAsia="Times New Roman" w:hAnsi="Calibri" w:cs="Calibri"/>
          <w:color w:val="202124"/>
          <w:lang w:eastAsia="pl-PL"/>
        </w:rPr>
        <w:t>Karviné</w:t>
      </w:r>
      <w:proofErr w:type="spellEnd"/>
      <w:r w:rsidRPr="004F31B7">
        <w:rPr>
          <w:rFonts w:ascii="Calibri" w:eastAsia="Times New Roman" w:hAnsi="Calibri" w:cs="Calibri"/>
          <w:color w:val="202124"/>
          <w:lang w:eastAsia="pl-PL"/>
        </w:rPr>
        <w:t>,</w:t>
      </w:r>
    </w:p>
    <w:p w14:paraId="1E9F0A64" w14:textId="315C3530" w:rsidR="004F31B7" w:rsidRPr="00B31FA3" w:rsidRDefault="00B31FA3" w:rsidP="00C253BA">
      <w:pPr>
        <w:spacing w:line="360" w:lineRule="auto"/>
        <w:ind w:left="360"/>
        <w:rPr>
          <w:rFonts w:ascii="Calibri" w:eastAsia="Times New Roman" w:hAnsi="Calibri" w:cs="Calibri"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 xml:space="preserve">1.1.2 </w:t>
      </w:r>
      <w:r w:rsidR="004F31B7" w:rsidRPr="00B31FA3">
        <w:rPr>
          <w:rFonts w:ascii="Calibri" w:eastAsia="Times New Roman" w:hAnsi="Calibri" w:cs="Calibri"/>
          <w:color w:val="202124"/>
          <w:lang w:eastAsia="pl-PL"/>
        </w:rPr>
        <w:t xml:space="preserve">Projekt przywrócenia ciągłości morfologicznej </w:t>
      </w:r>
      <w:r w:rsidR="00CE63B6" w:rsidRPr="00B31FA3">
        <w:rPr>
          <w:rFonts w:ascii="Calibri" w:eastAsia="Times New Roman" w:hAnsi="Calibri" w:cs="Calibri"/>
          <w:color w:val="202124"/>
          <w:lang w:eastAsia="pl-PL"/>
        </w:rPr>
        <w:t xml:space="preserve">Dzikiej </w:t>
      </w:r>
      <w:r w:rsidR="004F31B7" w:rsidRPr="00B31FA3">
        <w:rPr>
          <w:rFonts w:ascii="Calibri" w:eastAsia="Times New Roman" w:hAnsi="Calibri" w:cs="Calibri"/>
          <w:color w:val="202124"/>
          <w:lang w:eastAsia="pl-PL"/>
        </w:rPr>
        <w:t>Orlicy (</w:t>
      </w:r>
      <w:proofErr w:type="spellStart"/>
      <w:r w:rsidR="004F31B7" w:rsidRPr="00B31FA3">
        <w:rPr>
          <w:rFonts w:ascii="Calibri" w:eastAsia="Times New Roman" w:hAnsi="Calibri" w:cs="Calibri"/>
          <w:color w:val="202124"/>
          <w:lang w:eastAsia="pl-PL"/>
        </w:rPr>
        <w:t>Divoká</w:t>
      </w:r>
      <w:proofErr w:type="spellEnd"/>
      <w:r w:rsidR="004F31B7" w:rsidRPr="00B31FA3">
        <w:rPr>
          <w:rFonts w:ascii="Calibri" w:eastAsia="Times New Roman" w:hAnsi="Calibri" w:cs="Calibri"/>
          <w:color w:val="202124"/>
          <w:lang w:eastAsia="pl-PL"/>
        </w:rPr>
        <w:t xml:space="preserve"> Orlice) </w:t>
      </w:r>
    </w:p>
    <w:p w14:paraId="32D4362B" w14:textId="05F8D6C1" w:rsidR="004F31B7" w:rsidRPr="00B31FA3" w:rsidRDefault="00B31FA3" w:rsidP="00C253BA">
      <w:pPr>
        <w:spacing w:line="360" w:lineRule="auto"/>
        <w:ind w:firstLine="360"/>
        <w:rPr>
          <w:rFonts w:ascii="Calibri" w:eastAsia="Times New Roman" w:hAnsi="Calibri" w:cs="Calibri"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 xml:space="preserve">1.1.3 </w:t>
      </w:r>
      <w:r w:rsidR="004F31B7" w:rsidRPr="00B31FA3">
        <w:rPr>
          <w:rFonts w:ascii="Calibri" w:eastAsia="Times New Roman" w:hAnsi="Calibri" w:cs="Calibri"/>
          <w:color w:val="202124"/>
          <w:lang w:eastAsia="pl-PL"/>
        </w:rPr>
        <w:t xml:space="preserve">Przygotowanie materiałów na 6. posiedzenie Komisji </w:t>
      </w:r>
    </w:p>
    <w:p w14:paraId="19382D06" w14:textId="3FFBCD7A" w:rsidR="004F31B7" w:rsidRPr="00B31FA3" w:rsidRDefault="00B31FA3" w:rsidP="00C253BA">
      <w:pPr>
        <w:spacing w:line="360" w:lineRule="auto"/>
        <w:ind w:firstLine="360"/>
        <w:rPr>
          <w:rFonts w:ascii="Calibri" w:eastAsia="Times New Roman" w:hAnsi="Calibri" w:cs="Calibri"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 xml:space="preserve">1.1.4 </w:t>
      </w:r>
      <w:r w:rsidR="004F31B7" w:rsidRPr="00B31FA3">
        <w:rPr>
          <w:rFonts w:ascii="Calibri" w:eastAsia="Times New Roman" w:hAnsi="Calibri" w:cs="Calibri"/>
          <w:color w:val="202124"/>
          <w:lang w:eastAsia="pl-PL"/>
        </w:rPr>
        <w:t>Projekt planu pracy Grupy P na 2023 rok</w:t>
      </w:r>
    </w:p>
    <w:p w14:paraId="73473216" w14:textId="0E1236EF" w:rsidR="004F31B7" w:rsidRPr="00B31FA3" w:rsidRDefault="00B31FA3" w:rsidP="00C253BA">
      <w:pPr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ab/>
        <w:t xml:space="preserve">1.1.5 </w:t>
      </w:r>
      <w:r w:rsidR="004F31B7" w:rsidRPr="00B31FA3">
        <w:rPr>
          <w:rFonts w:ascii="Calibri" w:eastAsia="Times New Roman" w:hAnsi="Calibri" w:cs="Calibri"/>
          <w:color w:val="202124"/>
          <w:lang w:eastAsia="pl-PL"/>
        </w:rPr>
        <w:t>Inne sprawy</w:t>
      </w:r>
    </w:p>
    <w:p w14:paraId="7C1E5C36" w14:textId="21C9DD0F" w:rsidR="004F31B7" w:rsidRPr="00295967" w:rsidRDefault="004F31B7" w:rsidP="00C253BA">
      <w:pPr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09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</w:p>
    <w:p w14:paraId="2DDBA119" w14:textId="77777777" w:rsidR="005E1F60" w:rsidRPr="00295967" w:rsidRDefault="005E1F60" w:rsidP="00C253BA">
      <w:pPr>
        <w:numPr>
          <w:ilvl w:val="1"/>
          <w:numId w:val="40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Opiniowanie zabezpieczeń i działań na wodach granicznych</w:t>
      </w:r>
    </w:p>
    <w:p w14:paraId="5DC00549" w14:textId="3413BAD6" w:rsidR="005E1F60" w:rsidRPr="00295967" w:rsidRDefault="007B7709" w:rsidP="00C253BA">
      <w:pPr>
        <w:shd w:val="clear" w:color="auto" w:fill="F8F9FA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hanging="284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color w:val="202124"/>
          <w:lang w:eastAsia="pl-PL"/>
        </w:rPr>
        <w:tab/>
      </w:r>
      <w:r w:rsidRPr="00295967">
        <w:rPr>
          <w:rFonts w:ascii="Calibri" w:eastAsia="Times New Roman" w:hAnsi="Calibri" w:cs="Calibri"/>
          <w:color w:val="202124"/>
          <w:lang w:eastAsia="pl-PL"/>
        </w:rPr>
        <w:tab/>
      </w:r>
      <w:r w:rsidR="00EE670C">
        <w:rPr>
          <w:rFonts w:ascii="Calibri" w:eastAsia="Times New Roman" w:hAnsi="Calibri" w:cs="Calibri"/>
          <w:color w:val="202124"/>
          <w:lang w:eastAsia="pl-PL"/>
        </w:rPr>
        <w:t>(punkt 1.2</w:t>
      </w:r>
      <w:r w:rsidR="00DA2009">
        <w:rPr>
          <w:rFonts w:ascii="Calibri" w:eastAsia="Times New Roman" w:hAnsi="Calibri" w:cs="Calibri"/>
          <w:color w:val="202124"/>
          <w:lang w:eastAsia="pl-PL"/>
        </w:rPr>
        <w:t>.</w:t>
      </w:r>
      <w:r w:rsidR="00EE670C">
        <w:rPr>
          <w:rFonts w:ascii="Calibri" w:eastAsia="Times New Roman" w:hAnsi="Calibri" w:cs="Calibri"/>
          <w:color w:val="202124"/>
          <w:lang w:eastAsia="pl-PL"/>
        </w:rPr>
        <w:t xml:space="preserve">/ </w:t>
      </w:r>
      <w:r w:rsidR="008D5C0F">
        <w:rPr>
          <w:rFonts w:ascii="Calibri" w:eastAsia="Times New Roman" w:hAnsi="Calibri" w:cs="Calibri"/>
          <w:color w:val="202124"/>
          <w:lang w:eastAsia="pl-PL"/>
        </w:rPr>
        <w:t>5</w:t>
      </w:r>
      <w:r w:rsidR="005E1F60" w:rsidRPr="00295967">
        <w:rPr>
          <w:rFonts w:ascii="Calibri" w:eastAsia="Times New Roman" w:hAnsi="Calibri" w:cs="Calibri"/>
          <w:color w:val="202124"/>
          <w:lang w:eastAsia="pl-PL"/>
        </w:rPr>
        <w:t>. posiedze</w:t>
      </w:r>
      <w:r w:rsidR="00446FFE">
        <w:rPr>
          <w:rFonts w:ascii="Calibri" w:eastAsia="Times New Roman" w:hAnsi="Calibri" w:cs="Calibri"/>
          <w:color w:val="202124"/>
          <w:lang w:eastAsia="pl-PL"/>
        </w:rPr>
        <w:t>nia</w:t>
      </w:r>
      <w:r w:rsidR="005E1F60" w:rsidRPr="00295967">
        <w:rPr>
          <w:rFonts w:ascii="Calibri" w:eastAsia="Times New Roman" w:hAnsi="Calibri" w:cs="Calibri"/>
          <w:color w:val="202124"/>
          <w:lang w:eastAsia="pl-PL"/>
        </w:rPr>
        <w:t xml:space="preserve"> Komisji)</w:t>
      </w:r>
    </w:p>
    <w:p w14:paraId="2A97AD1E" w14:textId="77777777" w:rsidR="005E1F60" w:rsidRPr="00295967" w:rsidRDefault="005E1F60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32B1E8DA" w14:textId="77777777" w:rsidR="002F3E7D" w:rsidRPr="001F01AC" w:rsidRDefault="005E1F60" w:rsidP="00C253BA">
      <w:pPr>
        <w:numPr>
          <w:ilvl w:val="2"/>
          <w:numId w:val="40"/>
        </w:numPr>
        <w:spacing w:after="0" w:line="360" w:lineRule="auto"/>
        <w:ind w:left="720"/>
        <w:jc w:val="both"/>
        <w:rPr>
          <w:rFonts w:ascii="Calibri" w:eastAsia="Calibri" w:hAnsi="Calibri" w:cs="Calibri"/>
          <w:b/>
          <w:bCs/>
        </w:rPr>
      </w:pPr>
      <w:r w:rsidRPr="001F01AC">
        <w:rPr>
          <w:rFonts w:ascii="Calibri" w:eastAsia="Calibri" w:hAnsi="Calibri" w:cs="Calibri"/>
          <w:b/>
          <w:bCs/>
        </w:rPr>
        <w:t>Ochrona przeciwpowodziowa na granicznym odcinku rzeki Piotrówki (</w:t>
      </w:r>
      <w:proofErr w:type="spellStart"/>
      <w:r w:rsidRPr="001F01AC">
        <w:rPr>
          <w:rFonts w:ascii="Calibri" w:eastAsia="Calibri" w:hAnsi="Calibri" w:cs="Calibri"/>
          <w:b/>
          <w:bCs/>
        </w:rPr>
        <w:t>Petrůvka</w:t>
      </w:r>
      <w:proofErr w:type="spellEnd"/>
      <w:r w:rsidRPr="001F01AC">
        <w:rPr>
          <w:rFonts w:ascii="Calibri" w:eastAsia="Calibri" w:hAnsi="Calibri" w:cs="Calibri"/>
          <w:b/>
          <w:bCs/>
        </w:rPr>
        <w:t xml:space="preserve">), </w:t>
      </w:r>
      <w:proofErr w:type="spellStart"/>
      <w:r w:rsidRPr="001F01AC">
        <w:rPr>
          <w:rFonts w:ascii="Calibri" w:eastAsia="Calibri" w:hAnsi="Calibri" w:cs="Calibri"/>
          <w:b/>
          <w:bCs/>
        </w:rPr>
        <w:t>Petrovice</w:t>
      </w:r>
      <w:proofErr w:type="spellEnd"/>
      <w:r w:rsidRPr="001F01AC">
        <w:rPr>
          <w:rFonts w:ascii="Calibri" w:eastAsia="Calibri" w:hAnsi="Calibri" w:cs="Calibri"/>
          <w:b/>
          <w:bCs/>
        </w:rPr>
        <w:t xml:space="preserve"> u </w:t>
      </w:r>
      <w:proofErr w:type="spellStart"/>
      <w:r w:rsidRPr="001F01AC">
        <w:rPr>
          <w:rFonts w:ascii="Calibri" w:eastAsia="Calibri" w:hAnsi="Calibri" w:cs="Calibri"/>
          <w:b/>
          <w:bCs/>
        </w:rPr>
        <w:t>Karviné</w:t>
      </w:r>
      <w:proofErr w:type="spellEnd"/>
    </w:p>
    <w:p w14:paraId="6E3ECB75" w14:textId="05AB6345" w:rsidR="005E1F60" w:rsidRPr="001F01AC" w:rsidRDefault="00EE670C" w:rsidP="00C253BA">
      <w:pPr>
        <w:spacing w:after="120" w:line="360" w:lineRule="auto"/>
        <w:ind w:left="72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(punkt 1.2.</w:t>
      </w:r>
      <w:r w:rsidR="005716C9">
        <w:rPr>
          <w:rFonts w:ascii="Calibri" w:eastAsia="Calibri" w:hAnsi="Calibri" w:cs="Calibri"/>
        </w:rPr>
        <w:t>1</w:t>
      </w:r>
      <w:r w:rsidR="00DA2009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/ </w:t>
      </w:r>
      <w:r w:rsidR="008D5C0F">
        <w:rPr>
          <w:rFonts w:ascii="Calibri" w:eastAsia="Calibri" w:hAnsi="Calibri" w:cs="Calibri"/>
        </w:rPr>
        <w:t>5</w:t>
      </w:r>
      <w:r w:rsidR="009462E4" w:rsidRPr="001F01AC">
        <w:rPr>
          <w:rFonts w:ascii="Calibri" w:eastAsia="Calibri" w:hAnsi="Calibri" w:cs="Calibri"/>
        </w:rPr>
        <w:t>. posiedzenia</w:t>
      </w:r>
      <w:r w:rsidR="005E1F60" w:rsidRPr="001F01AC">
        <w:rPr>
          <w:rFonts w:ascii="Calibri" w:eastAsia="Calibri" w:hAnsi="Calibri" w:cs="Calibri"/>
        </w:rPr>
        <w:t xml:space="preserve"> Komisji)</w:t>
      </w:r>
    </w:p>
    <w:p w14:paraId="46CFF10F" w14:textId="657CC9D3" w:rsidR="005E1F60" w:rsidRPr="00295967" w:rsidRDefault="002B576E" w:rsidP="00C253BA">
      <w:pPr>
        <w:spacing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Komisja przyjęła do wiadomości informację o postępach w przygotowaniach działań zmierzających do</w:t>
      </w:r>
      <w:r w:rsidR="001763DA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 xml:space="preserve">ochrony </w:t>
      </w:r>
      <w:proofErr w:type="spellStart"/>
      <w:r>
        <w:rPr>
          <w:rFonts w:ascii="Calibri" w:eastAsia="Calibri" w:hAnsi="Calibri" w:cs="Calibri"/>
        </w:rPr>
        <w:t>Petrovic</w:t>
      </w:r>
      <w:proofErr w:type="spellEnd"/>
      <w:r>
        <w:rPr>
          <w:rFonts w:ascii="Calibri" w:eastAsia="Calibri" w:hAnsi="Calibri" w:cs="Calibri"/>
        </w:rPr>
        <w:t xml:space="preserve"> </w:t>
      </w:r>
      <w:r w:rsidRPr="001763DA">
        <w:rPr>
          <w:rFonts w:ascii="Calibri" w:eastAsia="Calibri" w:hAnsi="Calibri" w:cs="Calibri"/>
          <w:bCs/>
        </w:rPr>
        <w:t>u </w:t>
      </w:r>
      <w:proofErr w:type="spellStart"/>
      <w:r w:rsidRPr="001763DA">
        <w:rPr>
          <w:rFonts w:ascii="Calibri" w:eastAsia="Calibri" w:hAnsi="Calibri" w:cs="Calibri"/>
          <w:bCs/>
        </w:rPr>
        <w:t>Karviné</w:t>
      </w:r>
      <w:proofErr w:type="spellEnd"/>
      <w:r w:rsidRPr="002B576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 dzielnicy </w:t>
      </w:r>
      <w:proofErr w:type="spellStart"/>
      <w:r>
        <w:rPr>
          <w:rFonts w:ascii="Calibri" w:eastAsia="Calibri" w:hAnsi="Calibri" w:cs="Calibri"/>
        </w:rPr>
        <w:t>Záwada</w:t>
      </w:r>
      <w:proofErr w:type="spellEnd"/>
      <w:r w:rsidR="00D34311">
        <w:rPr>
          <w:rFonts w:ascii="Calibri" w:eastAsia="Calibri" w:hAnsi="Calibri" w:cs="Calibri"/>
        </w:rPr>
        <w:t>, ponieważ kontynuowane są negocjacje zmierzające do uregulowania</w:t>
      </w:r>
      <w:r>
        <w:rPr>
          <w:rFonts w:ascii="Calibri" w:eastAsia="Calibri" w:hAnsi="Calibri" w:cs="Calibri"/>
        </w:rPr>
        <w:t xml:space="preserve"> stosunków </w:t>
      </w:r>
      <w:r w:rsidR="00D34311">
        <w:rPr>
          <w:rFonts w:ascii="Calibri" w:eastAsia="Calibri" w:hAnsi="Calibri" w:cs="Calibri"/>
        </w:rPr>
        <w:t>własnościowych</w:t>
      </w:r>
      <w:r>
        <w:rPr>
          <w:rFonts w:ascii="Calibri" w:eastAsia="Calibri" w:hAnsi="Calibri" w:cs="Calibri"/>
        </w:rPr>
        <w:t xml:space="preserve"> i prawnych z właścicielami </w:t>
      </w:r>
      <w:r w:rsidR="005716C9" w:rsidRPr="005716C9">
        <w:rPr>
          <w:rFonts w:ascii="Calibri" w:eastAsia="Calibri" w:hAnsi="Calibri" w:cs="Calibri"/>
        </w:rPr>
        <w:t xml:space="preserve">na terytorium </w:t>
      </w:r>
      <w:r w:rsidR="00D34311">
        <w:rPr>
          <w:rFonts w:ascii="Calibri" w:eastAsia="Calibri" w:hAnsi="Calibri" w:cs="Calibri"/>
        </w:rPr>
        <w:t>Republiki Czeskiej</w:t>
      </w:r>
      <w:r w:rsidR="005716C9" w:rsidRPr="005716C9">
        <w:rPr>
          <w:rFonts w:ascii="Calibri" w:eastAsia="Calibri" w:hAnsi="Calibri" w:cs="Calibri"/>
        </w:rPr>
        <w:t>, których dotyczy przedmiotowa budowa. Strona czeska zakłada, że negocjacje z polskimi właścicielami zostaną wznowione dopiero po zakończeniu negocjacji majątkowych po stronie czeskiej. W przypadku wznowienia negocjacji Inwestor poinformuje o tym Grupę P i gminę Godów.</w:t>
      </w:r>
    </w:p>
    <w:p w14:paraId="2B05059E" w14:textId="679EE90B" w:rsidR="004C2303" w:rsidRDefault="00CE63B6" w:rsidP="00C253BA">
      <w:pPr>
        <w:spacing w:line="360" w:lineRule="auto"/>
        <w:contextualSpacing/>
        <w:jc w:val="both"/>
      </w:pPr>
      <w:r>
        <w:lastRenderedPageBreak/>
        <w:t xml:space="preserve">Komisja poleciła Grupie P, aby nadal zajmowała się tą sprawą i poinformowała </w:t>
      </w:r>
      <w:r w:rsidR="00E50293">
        <w:t xml:space="preserve">o niej </w:t>
      </w:r>
      <w:r>
        <w:t xml:space="preserve">Komisję na jej następnym posiedzeniu. </w:t>
      </w:r>
    </w:p>
    <w:p w14:paraId="6F435742" w14:textId="77777777" w:rsidR="005E1F60" w:rsidRPr="00295967" w:rsidRDefault="005E1F60" w:rsidP="00C253BA">
      <w:pPr>
        <w:spacing w:after="120" w:line="360" w:lineRule="auto"/>
        <w:jc w:val="both"/>
        <w:rPr>
          <w:rFonts w:ascii="Calibri" w:eastAsia="Calibri" w:hAnsi="Calibri" w:cs="Calibri"/>
        </w:rPr>
      </w:pPr>
    </w:p>
    <w:p w14:paraId="0577828E" w14:textId="55D0AF92" w:rsidR="002F3E7D" w:rsidRPr="00295967" w:rsidRDefault="005E1F60" w:rsidP="00C253BA">
      <w:pPr>
        <w:numPr>
          <w:ilvl w:val="2"/>
          <w:numId w:val="40"/>
        </w:numPr>
        <w:spacing w:after="0" w:line="360" w:lineRule="auto"/>
        <w:ind w:left="720"/>
        <w:jc w:val="both"/>
        <w:rPr>
          <w:rFonts w:ascii="Calibri" w:eastAsia="Calibri" w:hAnsi="Calibri" w:cs="Calibri"/>
          <w:b/>
          <w:bCs/>
        </w:rPr>
      </w:pPr>
      <w:r w:rsidRPr="00295967">
        <w:rPr>
          <w:rFonts w:ascii="Calibri" w:eastAsia="Calibri" w:hAnsi="Calibri" w:cs="Calibri"/>
          <w:b/>
          <w:bCs/>
        </w:rPr>
        <w:t>Projekt przywrócenia ciągłości morfol</w:t>
      </w:r>
      <w:r w:rsidR="002F3E7D" w:rsidRPr="00295967">
        <w:rPr>
          <w:rFonts w:ascii="Calibri" w:eastAsia="Calibri" w:hAnsi="Calibri" w:cs="Calibri"/>
          <w:b/>
          <w:bCs/>
        </w:rPr>
        <w:t xml:space="preserve">ogicznej </w:t>
      </w:r>
      <w:r w:rsidR="000E7637">
        <w:rPr>
          <w:rFonts w:ascii="Calibri" w:eastAsia="Calibri" w:hAnsi="Calibri" w:cs="Calibri"/>
          <w:b/>
          <w:bCs/>
        </w:rPr>
        <w:t xml:space="preserve">na granicznym odcinku Dzikiej </w:t>
      </w:r>
      <w:r w:rsidR="002F3E7D" w:rsidRPr="00295967">
        <w:rPr>
          <w:rFonts w:ascii="Calibri" w:eastAsia="Calibri" w:hAnsi="Calibri" w:cs="Calibri"/>
          <w:b/>
          <w:bCs/>
        </w:rPr>
        <w:t>Orlicy (</w:t>
      </w:r>
      <w:proofErr w:type="spellStart"/>
      <w:r w:rsidR="002F3E7D" w:rsidRPr="00295967">
        <w:rPr>
          <w:rFonts w:ascii="Calibri" w:eastAsia="Calibri" w:hAnsi="Calibri" w:cs="Calibri"/>
          <w:b/>
          <w:bCs/>
        </w:rPr>
        <w:t>Divoká</w:t>
      </w:r>
      <w:proofErr w:type="spellEnd"/>
      <w:r w:rsidR="002F3E7D" w:rsidRPr="00295967">
        <w:rPr>
          <w:rFonts w:ascii="Calibri" w:eastAsia="Calibri" w:hAnsi="Calibri" w:cs="Calibri"/>
          <w:b/>
          <w:bCs/>
        </w:rPr>
        <w:t xml:space="preserve"> Orlice)</w:t>
      </w:r>
    </w:p>
    <w:p w14:paraId="54D83390" w14:textId="565F32C5" w:rsidR="005E1F60" w:rsidRPr="00295967" w:rsidRDefault="00EE670C" w:rsidP="00C253BA">
      <w:pPr>
        <w:spacing w:after="120" w:line="360" w:lineRule="auto"/>
        <w:ind w:left="72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(punkt 1.2.</w:t>
      </w:r>
      <w:r w:rsidR="00CE63B6">
        <w:rPr>
          <w:rFonts w:ascii="Calibri" w:eastAsia="Calibri" w:hAnsi="Calibri" w:cs="Calibri"/>
        </w:rPr>
        <w:t>5</w:t>
      </w:r>
      <w:r w:rsidR="00DA2009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/ </w:t>
      </w:r>
      <w:r w:rsidR="008D5C0F">
        <w:rPr>
          <w:rFonts w:ascii="Calibri" w:eastAsia="Calibri" w:hAnsi="Calibri" w:cs="Calibri"/>
        </w:rPr>
        <w:t>5</w:t>
      </w:r>
      <w:r w:rsidR="005E1F60" w:rsidRPr="00295967">
        <w:rPr>
          <w:rFonts w:ascii="Calibri" w:eastAsia="Calibri" w:hAnsi="Calibri" w:cs="Calibri"/>
        </w:rPr>
        <w:t>. posiedzeni</w:t>
      </w:r>
      <w:r w:rsidR="009462E4">
        <w:rPr>
          <w:rFonts w:ascii="Calibri" w:eastAsia="Calibri" w:hAnsi="Calibri" w:cs="Calibri"/>
        </w:rPr>
        <w:t>a</w:t>
      </w:r>
      <w:r w:rsidR="005E1F60" w:rsidRPr="00295967">
        <w:rPr>
          <w:rFonts w:ascii="Calibri" w:eastAsia="Calibri" w:hAnsi="Calibri" w:cs="Calibri"/>
        </w:rPr>
        <w:t xml:space="preserve"> Komisji)</w:t>
      </w:r>
    </w:p>
    <w:p w14:paraId="21205CC9" w14:textId="526FF60B" w:rsidR="005716C9" w:rsidRPr="005716C9" w:rsidRDefault="007A6DF8" w:rsidP="00C253BA">
      <w:pPr>
        <w:spacing w:after="120" w:line="360" w:lineRule="auto"/>
        <w:jc w:val="both"/>
        <w:rPr>
          <w:rFonts w:ascii="Calibri" w:eastAsia="Calibri" w:hAnsi="Calibri" w:cs="Calibri"/>
          <w:iCs/>
        </w:rPr>
      </w:pPr>
      <w:bookmarkStart w:id="1" w:name="_Hlk52133600"/>
      <w:r>
        <w:rPr>
          <w:rFonts w:ascii="Calibri" w:eastAsia="Calibri" w:hAnsi="Calibri" w:cs="Calibri"/>
          <w:iCs/>
        </w:rPr>
        <w:t>Komisja przyjęła do wiadomości informację strony polskiej</w:t>
      </w:r>
      <w:r w:rsidR="005716C9" w:rsidRPr="005716C9">
        <w:rPr>
          <w:rFonts w:ascii="Calibri" w:eastAsia="Calibri" w:hAnsi="Calibri" w:cs="Calibri"/>
          <w:iCs/>
        </w:rPr>
        <w:t xml:space="preserve">, że aktualnie realizowana dokumentacja projektowa pod nazwą: „Projekt budowlany i projekt wykonawczy udrożnienia dla ryb i innych organizmów wodnych rzeki Orlicy (pot. Dzikiej Orlicy) wraz z jej rewitalizacją po stronie polskiej” nie zawiera udrożnienia dla ryb </w:t>
      </w:r>
      <w:r w:rsidR="00CF5996">
        <w:rPr>
          <w:rFonts w:ascii="Calibri" w:eastAsia="Calibri" w:hAnsi="Calibri" w:cs="Calibri"/>
          <w:iCs/>
        </w:rPr>
        <w:t xml:space="preserve">w </w:t>
      </w:r>
      <w:r w:rsidR="005716C9" w:rsidRPr="005716C9">
        <w:rPr>
          <w:rFonts w:ascii="Calibri" w:eastAsia="Calibri" w:hAnsi="Calibri" w:cs="Calibri"/>
          <w:iCs/>
        </w:rPr>
        <w:t>stopni</w:t>
      </w:r>
      <w:r w:rsidR="00CF5996">
        <w:rPr>
          <w:rFonts w:ascii="Calibri" w:eastAsia="Calibri" w:hAnsi="Calibri" w:cs="Calibri"/>
          <w:iCs/>
        </w:rPr>
        <w:t>u</w:t>
      </w:r>
      <w:r w:rsidR="005716C9" w:rsidRPr="005716C9">
        <w:rPr>
          <w:rFonts w:ascii="Calibri" w:eastAsia="Calibri" w:hAnsi="Calibri" w:cs="Calibri"/>
          <w:iCs/>
        </w:rPr>
        <w:t xml:space="preserve"> przy znaku granicznym nr 112/5. W zakresie tej dokumentacji jest tylko rewitalizacja umocnień na polskim brzegu, która wcześniej uzyskała pozytywną opinię </w:t>
      </w:r>
      <w:r w:rsidR="00E277DE">
        <w:rPr>
          <w:rFonts w:ascii="Calibri" w:eastAsia="Calibri" w:hAnsi="Calibri" w:cs="Calibri"/>
          <w:iCs/>
        </w:rPr>
        <w:t xml:space="preserve">przedsiębiorstwa </w:t>
      </w:r>
      <w:proofErr w:type="spellStart"/>
      <w:r w:rsidR="005716C9" w:rsidRPr="005716C9">
        <w:rPr>
          <w:rFonts w:ascii="Calibri" w:eastAsia="Calibri" w:hAnsi="Calibri" w:cs="Calibri"/>
          <w:iCs/>
        </w:rPr>
        <w:t>Povodí</w:t>
      </w:r>
      <w:proofErr w:type="spellEnd"/>
      <w:r w:rsidR="005716C9" w:rsidRPr="005716C9">
        <w:rPr>
          <w:rFonts w:ascii="Calibri" w:eastAsia="Calibri" w:hAnsi="Calibri" w:cs="Calibri"/>
          <w:iCs/>
        </w:rPr>
        <w:t xml:space="preserve"> </w:t>
      </w:r>
      <w:proofErr w:type="spellStart"/>
      <w:r w:rsidR="005716C9" w:rsidRPr="005716C9">
        <w:rPr>
          <w:rFonts w:ascii="Calibri" w:eastAsia="Calibri" w:hAnsi="Calibri" w:cs="Calibri"/>
          <w:iCs/>
        </w:rPr>
        <w:t>Labe</w:t>
      </w:r>
      <w:proofErr w:type="spellEnd"/>
      <w:r w:rsidR="005716C9" w:rsidRPr="005716C9">
        <w:rPr>
          <w:rFonts w:ascii="Calibri" w:eastAsia="Calibri" w:hAnsi="Calibri" w:cs="Calibri"/>
          <w:iCs/>
        </w:rPr>
        <w:t xml:space="preserve"> sp. Poinformowano, że</w:t>
      </w:r>
      <w:r w:rsidR="00146874">
        <w:rPr>
          <w:rFonts w:ascii="Calibri" w:eastAsia="Calibri" w:hAnsi="Calibri" w:cs="Calibri"/>
          <w:iCs/>
        </w:rPr>
        <w:t> </w:t>
      </w:r>
      <w:r w:rsidR="005716C9" w:rsidRPr="005716C9">
        <w:rPr>
          <w:rFonts w:ascii="Calibri" w:eastAsia="Calibri" w:hAnsi="Calibri" w:cs="Calibri"/>
          <w:iCs/>
        </w:rPr>
        <w:t>przesunięty został termin zakończenia tej dokumentacji na drugi kwartał 2023 r. Złożono wniosek o</w:t>
      </w:r>
      <w:r w:rsidR="00146874">
        <w:rPr>
          <w:rFonts w:ascii="Calibri" w:eastAsia="Calibri" w:hAnsi="Calibri" w:cs="Calibri"/>
          <w:iCs/>
        </w:rPr>
        <w:t> </w:t>
      </w:r>
      <w:r w:rsidR="005716C9" w:rsidRPr="005716C9">
        <w:rPr>
          <w:rFonts w:ascii="Calibri" w:eastAsia="Calibri" w:hAnsi="Calibri" w:cs="Calibri"/>
          <w:iCs/>
        </w:rPr>
        <w:t>uzyskanie pozwolenia wodnoprawnego i</w:t>
      </w:r>
      <w:r w:rsidR="0046673F">
        <w:rPr>
          <w:rFonts w:ascii="Calibri" w:eastAsia="Calibri" w:hAnsi="Calibri" w:cs="Calibri"/>
          <w:iCs/>
        </w:rPr>
        <w:t> </w:t>
      </w:r>
      <w:r w:rsidR="005716C9" w:rsidRPr="005716C9">
        <w:rPr>
          <w:rFonts w:ascii="Calibri" w:eastAsia="Calibri" w:hAnsi="Calibri" w:cs="Calibri"/>
          <w:iCs/>
        </w:rPr>
        <w:t>aktualnie prognozuje się, że zostanie ono wydane w</w:t>
      </w:r>
      <w:r w:rsidR="00146874">
        <w:rPr>
          <w:rFonts w:ascii="Calibri" w:eastAsia="Calibri" w:hAnsi="Calibri" w:cs="Calibri"/>
          <w:iCs/>
        </w:rPr>
        <w:t> </w:t>
      </w:r>
      <w:r w:rsidR="005716C9" w:rsidRPr="005716C9">
        <w:rPr>
          <w:rFonts w:ascii="Calibri" w:eastAsia="Calibri" w:hAnsi="Calibri" w:cs="Calibri"/>
          <w:iCs/>
        </w:rPr>
        <w:t xml:space="preserve"> pierwszym kwartale 2023 r.</w:t>
      </w:r>
    </w:p>
    <w:p w14:paraId="71945EDD" w14:textId="2C3ED3B9" w:rsidR="005716C9" w:rsidRPr="005716C9" w:rsidRDefault="005716C9" w:rsidP="00C253BA">
      <w:pPr>
        <w:spacing w:after="120" w:line="360" w:lineRule="auto"/>
        <w:jc w:val="both"/>
        <w:rPr>
          <w:rFonts w:ascii="Calibri" w:eastAsia="Calibri" w:hAnsi="Calibri" w:cs="Calibri"/>
          <w:iCs/>
        </w:rPr>
      </w:pPr>
      <w:r w:rsidRPr="005716C9">
        <w:rPr>
          <w:rFonts w:ascii="Calibri" w:eastAsia="Calibri" w:hAnsi="Calibri" w:cs="Calibri"/>
          <w:iCs/>
        </w:rPr>
        <w:t xml:space="preserve">Strona polska nadal potwierdza również, że kwestia udrożnienia dla ryb </w:t>
      </w:r>
      <w:r w:rsidR="00856A63">
        <w:rPr>
          <w:rFonts w:ascii="Calibri" w:eastAsia="Calibri" w:hAnsi="Calibri" w:cs="Calibri"/>
          <w:iCs/>
        </w:rPr>
        <w:t xml:space="preserve">w </w:t>
      </w:r>
      <w:r w:rsidRPr="005716C9">
        <w:rPr>
          <w:rFonts w:ascii="Calibri" w:eastAsia="Calibri" w:hAnsi="Calibri" w:cs="Calibri"/>
          <w:iCs/>
        </w:rPr>
        <w:t>stopni</w:t>
      </w:r>
      <w:r w:rsidR="00856A63">
        <w:rPr>
          <w:rFonts w:ascii="Calibri" w:eastAsia="Calibri" w:hAnsi="Calibri" w:cs="Calibri"/>
          <w:iCs/>
        </w:rPr>
        <w:t>u</w:t>
      </w:r>
      <w:r w:rsidRPr="005716C9">
        <w:rPr>
          <w:rFonts w:ascii="Calibri" w:eastAsia="Calibri" w:hAnsi="Calibri" w:cs="Calibri"/>
          <w:iCs/>
        </w:rPr>
        <w:t xml:space="preserve"> przy znaku granicznym nr 112/5 będzie realizowana jako oddzielne zadanie, jednak aktualnie nie jest w stanie określić w jakim terminie będzie to mogło nastąpić. </w:t>
      </w:r>
    </w:p>
    <w:bookmarkEnd w:id="1"/>
    <w:p w14:paraId="0C75C135" w14:textId="6FB841EE" w:rsidR="004C2303" w:rsidRPr="00D03275" w:rsidRDefault="00E277DE" w:rsidP="00C253BA">
      <w:pPr>
        <w:spacing w:line="360" w:lineRule="auto"/>
        <w:contextualSpacing/>
      </w:pPr>
      <w:r w:rsidRPr="00E277DE">
        <w:t xml:space="preserve">Komisja poleciła Grupie P, aby nadal zajmowała się tą sprawą i poinformowała </w:t>
      </w:r>
      <w:r w:rsidR="00E50293">
        <w:t xml:space="preserve">o niej </w:t>
      </w:r>
      <w:r w:rsidRPr="00E277DE">
        <w:t>Komisję na jej następnym posiedzeniu.</w:t>
      </w:r>
    </w:p>
    <w:p w14:paraId="295F9AB1" w14:textId="77777777" w:rsidR="005E1F60" w:rsidRPr="00295967" w:rsidRDefault="005E1F60" w:rsidP="00C253BA">
      <w:pPr>
        <w:spacing w:after="120" w:line="360" w:lineRule="auto"/>
        <w:jc w:val="both"/>
        <w:rPr>
          <w:rFonts w:ascii="Calibri" w:eastAsia="Calibri" w:hAnsi="Calibri" w:cs="Calibri"/>
        </w:rPr>
      </w:pPr>
    </w:p>
    <w:p w14:paraId="53BE33B8" w14:textId="7313270E" w:rsidR="002F3E7D" w:rsidRPr="00295967" w:rsidRDefault="00E37FB3" w:rsidP="00C253BA">
      <w:pPr>
        <w:numPr>
          <w:ilvl w:val="1"/>
          <w:numId w:val="40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>
        <w:rPr>
          <w:rFonts w:ascii="Calibri" w:eastAsia="Times New Roman" w:hAnsi="Calibri" w:cs="Calibri"/>
          <w:b/>
          <w:bCs/>
          <w:color w:val="202124"/>
          <w:lang w:eastAsia="pl-PL"/>
        </w:rPr>
        <w:t>Plan pracy Grupy P na 2023</w:t>
      </w:r>
      <w:r w:rsidR="005E1F60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rok</w:t>
      </w:r>
    </w:p>
    <w:p w14:paraId="42D2F542" w14:textId="4929D8D3" w:rsidR="005E1F60" w:rsidRDefault="00DF785E" w:rsidP="00C253BA">
      <w:pPr>
        <w:shd w:val="clear" w:color="auto" w:fill="F8F9FA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20"/>
        <w:jc w:val="both"/>
        <w:rPr>
          <w:rFonts w:ascii="Calibri" w:eastAsia="Times New Roman" w:hAnsi="Calibri" w:cs="Calibri"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>(punkt 1.3</w:t>
      </w:r>
      <w:r w:rsidR="00DA2009">
        <w:rPr>
          <w:rFonts w:ascii="Calibri" w:eastAsia="Times New Roman" w:hAnsi="Calibri" w:cs="Calibri"/>
          <w:color w:val="202124"/>
          <w:lang w:eastAsia="pl-PL"/>
        </w:rPr>
        <w:t>.</w:t>
      </w:r>
      <w:r>
        <w:rPr>
          <w:rFonts w:ascii="Calibri" w:eastAsia="Times New Roman" w:hAnsi="Calibri" w:cs="Calibri"/>
          <w:color w:val="202124"/>
          <w:lang w:eastAsia="pl-PL"/>
        </w:rPr>
        <w:t xml:space="preserve">/ </w:t>
      </w:r>
      <w:r w:rsidR="008D5C0F">
        <w:rPr>
          <w:rFonts w:ascii="Calibri" w:eastAsia="Times New Roman" w:hAnsi="Calibri" w:cs="Calibri"/>
          <w:color w:val="202124"/>
          <w:lang w:eastAsia="pl-PL"/>
        </w:rPr>
        <w:t>5</w:t>
      </w:r>
      <w:r w:rsidR="005E1F60" w:rsidRPr="00295967">
        <w:rPr>
          <w:rFonts w:ascii="Calibri" w:eastAsia="Times New Roman" w:hAnsi="Calibri" w:cs="Calibri"/>
          <w:color w:val="202124"/>
          <w:lang w:eastAsia="pl-PL"/>
        </w:rPr>
        <w:t>. posiedzenia Komisji)</w:t>
      </w:r>
    </w:p>
    <w:p w14:paraId="01EC7697" w14:textId="656FEE3E" w:rsidR="00BC2114" w:rsidRPr="00BC2114" w:rsidRDefault="00BC2114" w:rsidP="00C253BA">
      <w:pPr>
        <w:shd w:val="clear" w:color="auto" w:fill="F8F9FA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  <w:r w:rsidRPr="00BC2114">
        <w:rPr>
          <w:rFonts w:ascii="Calibri" w:eastAsia="Times New Roman" w:hAnsi="Calibri" w:cs="Calibri"/>
          <w:color w:val="202124"/>
          <w:lang w:eastAsia="pl-PL"/>
        </w:rPr>
        <w:t>Komisja zatwierdził</w:t>
      </w:r>
      <w:r>
        <w:rPr>
          <w:rFonts w:ascii="Calibri" w:eastAsia="Times New Roman" w:hAnsi="Calibri" w:cs="Calibri"/>
          <w:color w:val="202124"/>
          <w:lang w:eastAsia="pl-PL"/>
        </w:rPr>
        <w:t>a</w:t>
      </w:r>
      <w:r w:rsidRPr="00BC2114">
        <w:rPr>
          <w:rFonts w:ascii="Calibri" w:eastAsia="Times New Roman" w:hAnsi="Calibri" w:cs="Calibri"/>
          <w:color w:val="202124"/>
          <w:lang w:eastAsia="pl-PL"/>
        </w:rPr>
        <w:t xml:space="preserve"> plan pracy Grupy P na 202</w:t>
      </w:r>
      <w:r>
        <w:rPr>
          <w:rFonts w:ascii="Calibri" w:eastAsia="Times New Roman" w:hAnsi="Calibri" w:cs="Calibri"/>
          <w:color w:val="202124"/>
          <w:lang w:eastAsia="pl-PL"/>
        </w:rPr>
        <w:t>3</w:t>
      </w:r>
      <w:r w:rsidRPr="00BC2114">
        <w:rPr>
          <w:rFonts w:ascii="Calibri" w:eastAsia="Times New Roman" w:hAnsi="Calibri" w:cs="Calibri"/>
          <w:color w:val="202124"/>
          <w:lang w:eastAsia="pl-PL"/>
        </w:rPr>
        <w:t xml:space="preserve"> rok, który stanowi załącznik nr 3 do niniejszego Protokołu</w:t>
      </w:r>
      <w:r w:rsidR="008D5C0F">
        <w:rPr>
          <w:rFonts w:ascii="Calibri" w:eastAsia="Times New Roman" w:hAnsi="Calibri" w:cs="Calibri"/>
          <w:color w:val="202124"/>
          <w:lang w:eastAsia="pl-PL"/>
        </w:rPr>
        <w:t>.</w:t>
      </w:r>
    </w:p>
    <w:p w14:paraId="452C4A47" w14:textId="77777777" w:rsidR="005E1F60" w:rsidRPr="00295967" w:rsidRDefault="005E1F60" w:rsidP="00C253BA">
      <w:pPr>
        <w:spacing w:after="120" w:line="360" w:lineRule="auto"/>
        <w:jc w:val="both"/>
        <w:rPr>
          <w:rFonts w:ascii="Calibri" w:eastAsia="Calibri" w:hAnsi="Calibri" w:cs="Calibri"/>
        </w:rPr>
      </w:pPr>
    </w:p>
    <w:p w14:paraId="4F2A5451" w14:textId="104EAA06" w:rsidR="005E1F60" w:rsidRDefault="005E1F60" w:rsidP="00C253BA">
      <w:pPr>
        <w:numPr>
          <w:ilvl w:val="1"/>
          <w:numId w:val="40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Inne sprawy</w:t>
      </w:r>
    </w:p>
    <w:p w14:paraId="34DD66D2" w14:textId="0227F7FB" w:rsidR="00DA2009" w:rsidRPr="00DA2009" w:rsidRDefault="00DA2009" w:rsidP="00C253BA">
      <w:p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Calibri" w:eastAsia="Times New Roman" w:hAnsi="Calibri" w:cs="Calibri"/>
          <w:bCs/>
          <w:color w:val="202124"/>
          <w:lang w:eastAsia="pl-PL"/>
        </w:rPr>
      </w:pPr>
      <w:r w:rsidRPr="00DA2009">
        <w:rPr>
          <w:rFonts w:ascii="Calibri" w:eastAsia="Times New Roman" w:hAnsi="Calibri" w:cs="Calibri"/>
          <w:bCs/>
          <w:color w:val="202124"/>
          <w:lang w:eastAsia="pl-PL"/>
        </w:rPr>
        <w:t xml:space="preserve">(punkt 1.4./ </w:t>
      </w:r>
      <w:r w:rsidR="008D5C0F">
        <w:rPr>
          <w:rFonts w:ascii="Calibri" w:eastAsia="Times New Roman" w:hAnsi="Calibri" w:cs="Calibri"/>
          <w:bCs/>
          <w:color w:val="202124"/>
          <w:lang w:eastAsia="pl-PL"/>
        </w:rPr>
        <w:t>5</w:t>
      </w:r>
      <w:r>
        <w:rPr>
          <w:rFonts w:ascii="Calibri" w:eastAsia="Times New Roman" w:hAnsi="Calibri" w:cs="Calibri"/>
          <w:bCs/>
          <w:color w:val="202124"/>
          <w:lang w:eastAsia="pl-PL"/>
        </w:rPr>
        <w:t>.</w:t>
      </w:r>
      <w:r w:rsidRPr="00DA2009">
        <w:rPr>
          <w:rFonts w:ascii="Calibri" w:eastAsia="Times New Roman" w:hAnsi="Calibri" w:cs="Calibri"/>
          <w:bCs/>
          <w:color w:val="202124"/>
          <w:lang w:eastAsia="pl-PL"/>
        </w:rPr>
        <w:t xml:space="preserve"> posiedzenia Komisji)</w:t>
      </w:r>
    </w:p>
    <w:p w14:paraId="25F18F0E" w14:textId="77777777" w:rsidR="005E1F60" w:rsidRPr="00295967" w:rsidRDefault="005E1F60" w:rsidP="00C253BA">
      <w:pPr>
        <w:spacing w:after="120" w:line="360" w:lineRule="auto"/>
        <w:jc w:val="both"/>
        <w:rPr>
          <w:rFonts w:ascii="Calibri" w:eastAsia="Calibri" w:hAnsi="Calibri" w:cs="Calibri"/>
        </w:rPr>
      </w:pPr>
    </w:p>
    <w:p w14:paraId="28E794D6" w14:textId="27615CFB" w:rsidR="005E1F60" w:rsidRDefault="00BC2114" w:rsidP="00C253BA">
      <w:pPr>
        <w:pStyle w:val="Akapitzlist"/>
        <w:numPr>
          <w:ilvl w:val="2"/>
          <w:numId w:val="40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hAnsi="Calibri"/>
          <w:b/>
          <w:bCs/>
        </w:rPr>
      </w:pPr>
      <w:r w:rsidRPr="00BC2114">
        <w:rPr>
          <w:rFonts w:ascii="Calibri" w:hAnsi="Calibri"/>
          <w:b/>
          <w:bCs/>
        </w:rPr>
        <w:t>Informacja na temat wdrażania Dyrektywy nr 2007/60/WE</w:t>
      </w:r>
    </w:p>
    <w:p w14:paraId="5D38DEAD" w14:textId="1105D2B8" w:rsidR="00DD3216" w:rsidRPr="00BC2114" w:rsidRDefault="00DD3216" w:rsidP="00C253BA">
      <w:pPr>
        <w:pStyle w:val="Akapitzlist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108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(nowy punkt)</w:t>
      </w:r>
    </w:p>
    <w:p w14:paraId="55EFEDC1" w14:textId="68AC0BF5" w:rsidR="00E0340E" w:rsidRDefault="008669FB" w:rsidP="00C253BA">
      <w:pPr>
        <w:spacing w:line="360" w:lineRule="auto"/>
        <w:jc w:val="both"/>
      </w:pPr>
      <w:r w:rsidRPr="001763DA">
        <w:t>Komis</w:t>
      </w:r>
      <w:r w:rsidR="00E0340E" w:rsidRPr="00E0340E">
        <w:t>ja przyjęła do wiadomości informacje strony czeskiej, że Ministerstwo środowi</w:t>
      </w:r>
      <w:r w:rsidR="00E0340E">
        <w:t>s</w:t>
      </w:r>
      <w:r w:rsidR="00E0340E" w:rsidRPr="00E0340E">
        <w:t xml:space="preserve">ka </w:t>
      </w:r>
      <w:r w:rsidRPr="001763DA">
        <w:t xml:space="preserve"> jako </w:t>
      </w:r>
      <w:r w:rsidR="00E0340E" w:rsidRPr="00E0340E">
        <w:t xml:space="preserve">właściwy organ administracji , zgodnie z </w:t>
      </w:r>
      <w:r w:rsidRPr="001763DA">
        <w:t xml:space="preserve"> § 25 </w:t>
      </w:r>
      <w:r w:rsidR="00E0340E" w:rsidRPr="00E0340E">
        <w:t>ust</w:t>
      </w:r>
      <w:r w:rsidRPr="001763DA">
        <w:t xml:space="preserve">. 5 </w:t>
      </w:r>
      <w:r w:rsidR="00E0340E" w:rsidRPr="00E0340E">
        <w:t xml:space="preserve">ustawy nr </w:t>
      </w:r>
      <w:r w:rsidRPr="001763DA">
        <w:t xml:space="preserve"> 254/2001 </w:t>
      </w:r>
      <w:r w:rsidR="00E0340E" w:rsidRPr="00E0340E">
        <w:t>Dz. U., o wodach, po zmi</w:t>
      </w:r>
      <w:r w:rsidR="00E0340E">
        <w:t>a</w:t>
      </w:r>
      <w:r w:rsidR="00E0340E" w:rsidRPr="00E0340E">
        <w:t xml:space="preserve">nie  niektórych </w:t>
      </w:r>
      <w:r w:rsidR="00E0340E" w:rsidRPr="00E0340E">
        <w:lastRenderedPageBreak/>
        <w:t xml:space="preserve">ustaw, </w:t>
      </w:r>
      <w:r w:rsidRPr="001763DA">
        <w:t>(</w:t>
      </w:r>
      <w:r w:rsidR="00E0340E" w:rsidRPr="00E0340E">
        <w:t>ustawa prawo wodne</w:t>
      </w:r>
      <w:r w:rsidRPr="001763DA">
        <w:t xml:space="preserve">), </w:t>
      </w:r>
      <w:r w:rsidR="00E0340E" w:rsidRPr="00E0340E">
        <w:t>w brzmieniu późniejszych przepisów</w:t>
      </w:r>
      <w:r w:rsidRPr="001763DA">
        <w:t xml:space="preserve">, </w:t>
      </w:r>
      <w:r w:rsidR="00E0340E">
        <w:t xml:space="preserve">zgodnie z procedurą postanowienia </w:t>
      </w:r>
      <w:r w:rsidRPr="001763DA">
        <w:t xml:space="preserve"> § 171 </w:t>
      </w:r>
      <w:r w:rsidR="00E0340E">
        <w:t xml:space="preserve">do </w:t>
      </w:r>
      <w:r w:rsidRPr="001763DA">
        <w:t xml:space="preserve">174 </w:t>
      </w:r>
      <w:r w:rsidR="00E0340E">
        <w:t xml:space="preserve">ustawy nr </w:t>
      </w:r>
      <w:r w:rsidRPr="001763DA">
        <w:t xml:space="preserve">500/2004 </w:t>
      </w:r>
      <w:r w:rsidR="00E0340E">
        <w:t>Dz. U., kodeks administracyjny, w brzmieniu późniejszych przepisów</w:t>
      </w:r>
      <w:r w:rsidRPr="001763DA">
        <w:t xml:space="preserve"> § 115a </w:t>
      </w:r>
      <w:r w:rsidR="00E0340E">
        <w:t xml:space="preserve">ust. </w:t>
      </w:r>
      <w:r w:rsidRPr="001763DA">
        <w:t>3</w:t>
      </w:r>
      <w:r w:rsidR="00E0340E">
        <w:t xml:space="preserve"> prawo wodne</w:t>
      </w:r>
      <w:r w:rsidRPr="001763DA">
        <w:t xml:space="preserve">, </w:t>
      </w:r>
      <w:r w:rsidR="00E0340E">
        <w:t>zgodnie z rozporządzeniem nr</w:t>
      </w:r>
      <w:r w:rsidRPr="001763DA">
        <w:t xml:space="preserve"> 24/2011 </w:t>
      </w:r>
      <w:r w:rsidR="00E0340E">
        <w:t>Dz. U. o</w:t>
      </w:r>
      <w:r w:rsidR="0046673F">
        <w:t> </w:t>
      </w:r>
      <w:r w:rsidR="00E0340E">
        <w:t xml:space="preserve">planach zlewni i planach zarządzania ryzykiem powodziowym w brzmieniu późniejszych przepisów opublikowało Plan zarządzania ryzykiem powodziowym w zlewni Odry, zatwierdzony uchwałą Rządu Republiki Czeskiej z dnia </w:t>
      </w:r>
      <w:r w:rsidRPr="001763DA">
        <w:t>19</w:t>
      </w:r>
      <w:r w:rsidR="00E0340E">
        <w:t xml:space="preserve"> stycznia</w:t>
      </w:r>
      <w:r w:rsidRPr="001763DA">
        <w:t xml:space="preserve"> 2022 </w:t>
      </w:r>
      <w:r w:rsidR="00E0340E">
        <w:t>nr</w:t>
      </w:r>
      <w:r w:rsidRPr="001763DA">
        <w:t xml:space="preserve"> 30.</w:t>
      </w:r>
      <w:r w:rsidR="00DD3216" w:rsidRPr="00E0340E">
        <w:t xml:space="preserve"> </w:t>
      </w:r>
    </w:p>
    <w:p w14:paraId="14EFE0CB" w14:textId="17F610D1" w:rsidR="008669FB" w:rsidRDefault="00DD3216" w:rsidP="00C253BA">
      <w:pPr>
        <w:spacing w:line="360" w:lineRule="auto"/>
      </w:pPr>
      <w:r w:rsidRPr="00E0340E">
        <w:t>Komisja przyjęła do wiadomości informacje strony czeskiej</w:t>
      </w:r>
    </w:p>
    <w:p w14:paraId="12592182" w14:textId="1B4ABF76" w:rsidR="00BC2114" w:rsidRPr="00BC2114" w:rsidRDefault="00BC2114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hAnsi="Calibri"/>
        </w:rPr>
      </w:pPr>
      <w:r w:rsidRPr="00BC2114">
        <w:rPr>
          <w:rFonts w:ascii="Calibri" w:hAnsi="Calibri"/>
        </w:rPr>
        <w:t>Druga aktualizacja Planu Zarządzania Ryzykiem Powodziowym dla Międzynarodowego Obszaru Dorzecza Odry na okres planistyczny 2022 – 2027 została opracowana zgodnie z art. 14 ust. 3 dyrektywy 2007/60/WE i opublikowana 22 marca 2022 r. na stronie internetowej Międzynarodowej Komisji Ochrony Odry przed Zanieczyszczeniem.</w:t>
      </w:r>
    </w:p>
    <w:p w14:paraId="1185C43F" w14:textId="1479BD1E" w:rsidR="00BC2114" w:rsidRPr="00BC2114" w:rsidRDefault="00BC2114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hAnsi="Calibri"/>
        </w:rPr>
      </w:pPr>
      <w:bookmarkStart w:id="2" w:name="_Hlk118186380"/>
      <w:r w:rsidRPr="00BC2114">
        <w:rPr>
          <w:rFonts w:ascii="Calibri" w:hAnsi="Calibri"/>
        </w:rPr>
        <w:t xml:space="preserve">Strona polska poinformowała </w:t>
      </w:r>
      <w:r w:rsidR="00557480">
        <w:rPr>
          <w:rFonts w:ascii="Calibri" w:hAnsi="Calibri"/>
        </w:rPr>
        <w:t xml:space="preserve">Komisję </w:t>
      </w:r>
      <w:r w:rsidRPr="00BC2114">
        <w:rPr>
          <w:rFonts w:ascii="Calibri" w:hAnsi="Calibri"/>
        </w:rPr>
        <w:t xml:space="preserve">o trwających pracach nad przygotowaniem i przyjęciem planów zarządzania ryzykiem powodziowym. W ramach projektu trwa obecnie aktualizacja planów dla obszarów dorzeczy Odry, Wisły i Pregoły oraz opracowane zostały nowe projekty </w:t>
      </w:r>
      <w:r w:rsidR="00E0340E">
        <w:rPr>
          <w:rFonts w:ascii="Calibri" w:hAnsi="Calibri"/>
        </w:rPr>
        <w:t>planów zarządzania ryzyk</w:t>
      </w:r>
      <w:r w:rsidR="006055CB" w:rsidRPr="006055CB">
        <w:rPr>
          <w:rFonts w:ascii="Calibri" w:hAnsi="Calibri"/>
        </w:rPr>
        <w:t>iem powodziowym</w:t>
      </w:r>
      <w:r w:rsidRPr="00BC2114">
        <w:rPr>
          <w:rFonts w:ascii="Calibri" w:hAnsi="Calibri"/>
        </w:rPr>
        <w:t xml:space="preserve"> dla obszarów dorzeczy Niemna, Dunaju i Łaby. Integralną częścią aktualizacji </w:t>
      </w:r>
      <w:r w:rsidR="006055CB" w:rsidRPr="006055CB">
        <w:rPr>
          <w:rFonts w:ascii="Calibri" w:hAnsi="Calibri"/>
        </w:rPr>
        <w:t>planów zarządzania ryzykiem powodziowym</w:t>
      </w:r>
      <w:r w:rsidRPr="00BC2114">
        <w:rPr>
          <w:rFonts w:ascii="Calibri" w:hAnsi="Calibri"/>
        </w:rPr>
        <w:t xml:space="preserve"> są zaktualizowane plany zarządzania ryzykiem powodziowym od strony morza, w tym morskich wód wewnętrznych. </w:t>
      </w:r>
    </w:p>
    <w:p w14:paraId="2ED11CBB" w14:textId="6F1BBF41" w:rsidR="00BC2114" w:rsidRDefault="00BC2114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hAnsi="Calibri"/>
        </w:rPr>
      </w:pPr>
      <w:r w:rsidRPr="00BC2114">
        <w:rPr>
          <w:rFonts w:ascii="Calibri" w:hAnsi="Calibri"/>
        </w:rPr>
        <w:t>Plany zarządzania ryzykiem powodziowym obecnie podlegają procedurze legislacyjnej. Planowana publikacja rozporządzeń ministra do spraw gospodarki wodnej przyjmujących plany zarządzania ryzykiem powodziowym dla obszarów dorzeczy Wisły, Odry, Pregoły, Łaby, Niemna i Dunaju planowana jest na przełomie III/IV kwartału 2022 r., a ich wejście w życie planowane jest 23 grudnia 2022 r.</w:t>
      </w:r>
    </w:p>
    <w:bookmarkEnd w:id="2"/>
    <w:p w14:paraId="16850758" w14:textId="2E7B2014" w:rsidR="00B93C35" w:rsidRDefault="00851B8B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Komisja przyjęła te informacje do wiadomości.</w:t>
      </w:r>
    </w:p>
    <w:p w14:paraId="6902DB04" w14:textId="2D990CA2" w:rsidR="00B93C35" w:rsidRDefault="00B93C35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hAnsi="Calibri"/>
        </w:rPr>
      </w:pPr>
    </w:p>
    <w:p w14:paraId="63867712" w14:textId="0B3F9F07" w:rsidR="00B93C35" w:rsidRDefault="00B93C35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hAnsi="Calibri"/>
        </w:rPr>
      </w:pPr>
    </w:p>
    <w:p w14:paraId="22C49168" w14:textId="0CBAF592" w:rsidR="0022186F" w:rsidRDefault="0022186F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hAnsi="Calibri"/>
        </w:rPr>
      </w:pPr>
    </w:p>
    <w:p w14:paraId="7B6B98A9" w14:textId="69CC7531" w:rsidR="00C253BA" w:rsidRDefault="00C253BA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hAnsi="Calibri"/>
        </w:rPr>
      </w:pPr>
    </w:p>
    <w:p w14:paraId="63B8C4EC" w14:textId="42676FB2" w:rsidR="00C253BA" w:rsidRDefault="00C253BA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hAnsi="Calibri"/>
        </w:rPr>
      </w:pPr>
    </w:p>
    <w:p w14:paraId="1534D0F7" w14:textId="26414A48" w:rsidR="00C253BA" w:rsidRDefault="00C253BA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hAnsi="Calibri"/>
        </w:rPr>
      </w:pPr>
    </w:p>
    <w:p w14:paraId="31CB68A0" w14:textId="63798C01" w:rsidR="00C253BA" w:rsidRDefault="00C253BA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hAnsi="Calibri"/>
        </w:rPr>
      </w:pPr>
    </w:p>
    <w:p w14:paraId="48FCDFF3" w14:textId="77777777" w:rsidR="00C253BA" w:rsidRDefault="00C253BA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hAnsi="Calibri"/>
        </w:rPr>
      </w:pPr>
    </w:p>
    <w:p w14:paraId="2D9FA80D" w14:textId="77777777" w:rsidR="001F7225" w:rsidRPr="001F7225" w:rsidRDefault="001F7225" w:rsidP="00C253BA">
      <w:pPr>
        <w:numPr>
          <w:ilvl w:val="0"/>
          <w:numId w:val="6"/>
        </w:numPr>
        <w:spacing w:after="120" w:line="360" w:lineRule="auto"/>
        <w:ind w:hanging="720"/>
        <w:contextualSpacing/>
        <w:jc w:val="both"/>
        <w:rPr>
          <w:rFonts w:ascii="Calibri" w:hAnsi="Calibri"/>
          <w:b/>
          <w:bCs/>
          <w:u w:val="single"/>
        </w:rPr>
      </w:pPr>
      <w:r w:rsidRPr="001F7225">
        <w:rPr>
          <w:rFonts w:ascii="Calibri" w:hAnsi="Calibri"/>
          <w:b/>
          <w:bCs/>
          <w:u w:val="single"/>
        </w:rPr>
        <w:lastRenderedPageBreak/>
        <w:t>Współpraca w dziedzinie hydrologii, hydrogeologii oraz osłony przeciwpowodziowej</w:t>
      </w:r>
    </w:p>
    <w:p w14:paraId="60FECCFE" w14:textId="77777777" w:rsidR="001F7225" w:rsidRPr="001F7225" w:rsidRDefault="001F7225" w:rsidP="00C253BA">
      <w:pPr>
        <w:spacing w:after="120" w:line="360" w:lineRule="auto"/>
        <w:ind w:left="720"/>
        <w:contextualSpacing/>
        <w:jc w:val="both"/>
        <w:rPr>
          <w:rFonts w:ascii="Calibri" w:hAnsi="Calibri"/>
          <w:b/>
          <w:bCs/>
          <w:u w:val="single"/>
        </w:rPr>
      </w:pPr>
      <w:r w:rsidRPr="001F7225">
        <w:rPr>
          <w:rFonts w:ascii="Calibri" w:hAnsi="Calibri"/>
        </w:rPr>
        <w:t>(punkt 2./ 5. posiedzenia Komisji)</w:t>
      </w:r>
    </w:p>
    <w:p w14:paraId="2A0B170C" w14:textId="77777777" w:rsidR="001F7225" w:rsidRPr="001F7225" w:rsidRDefault="001F7225" w:rsidP="00C253BA">
      <w:pPr>
        <w:spacing w:after="120" w:line="360" w:lineRule="auto"/>
        <w:jc w:val="both"/>
        <w:rPr>
          <w:rFonts w:ascii="Calibri" w:hAnsi="Calibri"/>
        </w:rPr>
      </w:pPr>
    </w:p>
    <w:p w14:paraId="067FFAFC" w14:textId="77777777" w:rsidR="001F7225" w:rsidRPr="001F7225" w:rsidRDefault="001F7225" w:rsidP="00C253BA">
      <w:pPr>
        <w:numPr>
          <w:ilvl w:val="1"/>
          <w:numId w:val="6"/>
        </w:numPr>
        <w:spacing w:after="120" w:line="360" w:lineRule="auto"/>
        <w:ind w:hanging="720"/>
        <w:contextualSpacing/>
        <w:jc w:val="both"/>
        <w:rPr>
          <w:rFonts w:ascii="Calibri" w:hAnsi="Calibri"/>
        </w:rPr>
      </w:pPr>
      <w:r w:rsidRPr="001F7225">
        <w:rPr>
          <w:rFonts w:ascii="Calibri" w:hAnsi="Calibri"/>
          <w:b/>
          <w:bCs/>
        </w:rPr>
        <w:t xml:space="preserve">Sprawozdanie z działalności Grupy Roboczej do spraw hydrologii, hydrogeologii  i osłony przeciwpowodziowej, zwanej dalej Grupą </w:t>
      </w:r>
      <w:proofErr w:type="spellStart"/>
      <w:r w:rsidRPr="001F7225">
        <w:rPr>
          <w:rFonts w:ascii="Calibri" w:hAnsi="Calibri"/>
          <w:b/>
          <w:bCs/>
        </w:rPr>
        <w:t>HyP</w:t>
      </w:r>
      <w:proofErr w:type="spellEnd"/>
    </w:p>
    <w:p w14:paraId="76CC3DEE" w14:textId="13483229" w:rsidR="001F7225" w:rsidRDefault="001F7225" w:rsidP="00C253BA">
      <w:pPr>
        <w:spacing w:after="120" w:line="360" w:lineRule="auto"/>
        <w:ind w:left="720"/>
        <w:contextualSpacing/>
        <w:jc w:val="both"/>
        <w:rPr>
          <w:rFonts w:ascii="Calibri" w:hAnsi="Calibri"/>
        </w:rPr>
      </w:pPr>
      <w:r w:rsidRPr="001F7225">
        <w:rPr>
          <w:rFonts w:ascii="Calibri" w:hAnsi="Calibri"/>
        </w:rPr>
        <w:t>(punkt 2.1./ 5. posiedzenia Komisji)</w:t>
      </w:r>
    </w:p>
    <w:p w14:paraId="53B91D7E" w14:textId="77777777" w:rsidR="00636063" w:rsidRPr="001F7225" w:rsidRDefault="00636063" w:rsidP="00C253BA">
      <w:pPr>
        <w:spacing w:after="120" w:line="360" w:lineRule="auto"/>
        <w:ind w:left="720"/>
        <w:contextualSpacing/>
        <w:jc w:val="both"/>
        <w:rPr>
          <w:rFonts w:ascii="Calibri" w:hAnsi="Calibri"/>
        </w:rPr>
      </w:pPr>
    </w:p>
    <w:p w14:paraId="1470CFFF" w14:textId="72D40B8C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 xml:space="preserve">Komisja przyjęła do wiadomości informację Grupy </w:t>
      </w:r>
      <w:proofErr w:type="spellStart"/>
      <w:r w:rsidRPr="001F7225">
        <w:rPr>
          <w:rFonts w:ascii="Calibri" w:eastAsia="TimesNewRoman" w:hAnsi="Calibri" w:cs="Calibri"/>
        </w:rPr>
        <w:t>HyP</w:t>
      </w:r>
      <w:proofErr w:type="spellEnd"/>
      <w:r w:rsidRPr="001F7225">
        <w:rPr>
          <w:rFonts w:ascii="Calibri" w:eastAsia="TimesNewRoman" w:hAnsi="Calibri" w:cs="Calibri"/>
        </w:rPr>
        <w:t xml:space="preserve">, że w okresie od 5. posiedzenia Komisji odbyła się narada terytorialnych jednostek Czeskiego Instytutu Hydro-Meteorologicznego (dalej ČHMU) oraz Instytutu Meteorologii i Gospodarki Wodnej Państwowy Instytut Badawczy (dalej IMGW-PIB), </w:t>
      </w:r>
      <w:r w:rsidRPr="001F7225">
        <w:rPr>
          <w:rFonts w:ascii="Calibri" w:hAnsi="Calibri" w:cs="Calibri"/>
          <w:lang w:eastAsia="ar-SA"/>
        </w:rPr>
        <w:t xml:space="preserve">oddziału ČHMÚ </w:t>
      </w:r>
      <w:proofErr w:type="spellStart"/>
      <w:r w:rsidRPr="001F7225">
        <w:rPr>
          <w:rFonts w:ascii="Calibri" w:hAnsi="Calibri" w:cs="Calibri"/>
          <w:lang w:eastAsia="ar-SA"/>
        </w:rPr>
        <w:t>Ostrava</w:t>
      </w:r>
      <w:proofErr w:type="spellEnd"/>
      <w:r w:rsidRPr="001F7225">
        <w:rPr>
          <w:rFonts w:ascii="Calibri" w:hAnsi="Calibri" w:cs="Calibri"/>
          <w:lang w:eastAsia="ar-SA"/>
        </w:rPr>
        <w:t xml:space="preserve"> oraz jednostek IMGW-PIB Kraków i Wrocław (kwiecień 2022) oraz narada oddziałów regionalnych ČHMÚ </w:t>
      </w:r>
      <w:proofErr w:type="spellStart"/>
      <w:r w:rsidRPr="001F7225">
        <w:rPr>
          <w:rFonts w:ascii="Calibri" w:hAnsi="Calibri" w:cs="Calibri"/>
          <w:lang w:eastAsia="ar-SA"/>
        </w:rPr>
        <w:t>Usti</w:t>
      </w:r>
      <w:proofErr w:type="spellEnd"/>
      <w:r w:rsidRPr="001F7225">
        <w:rPr>
          <w:rFonts w:ascii="Calibri" w:hAnsi="Calibri" w:cs="Calibri"/>
          <w:lang w:eastAsia="ar-SA"/>
        </w:rPr>
        <w:t xml:space="preserve"> nad </w:t>
      </w:r>
      <w:proofErr w:type="spellStart"/>
      <w:r w:rsidRPr="001F7225">
        <w:rPr>
          <w:rFonts w:ascii="Calibri" w:hAnsi="Calibri" w:cs="Calibri"/>
          <w:lang w:eastAsia="ar-SA"/>
        </w:rPr>
        <w:t>Labem</w:t>
      </w:r>
      <w:proofErr w:type="spellEnd"/>
      <w:r w:rsidRPr="001F7225">
        <w:rPr>
          <w:rFonts w:ascii="Calibri" w:hAnsi="Calibri" w:cs="Calibri"/>
          <w:lang w:eastAsia="ar-SA"/>
        </w:rPr>
        <w:t xml:space="preserve"> i ČHMÚ Hradec </w:t>
      </w:r>
      <w:proofErr w:type="spellStart"/>
      <w:r w:rsidRPr="001F7225">
        <w:rPr>
          <w:rFonts w:ascii="Calibri" w:hAnsi="Calibri" w:cs="Calibri"/>
          <w:lang w:eastAsia="ar-SA"/>
        </w:rPr>
        <w:t>Králové</w:t>
      </w:r>
      <w:proofErr w:type="spellEnd"/>
      <w:r w:rsidRPr="001F7225">
        <w:rPr>
          <w:rFonts w:ascii="Calibri" w:hAnsi="Calibri" w:cs="Calibri"/>
          <w:lang w:eastAsia="ar-SA"/>
        </w:rPr>
        <w:t>, i IMGW-PIB Wrocław (maj</w:t>
      </w:r>
      <w:r w:rsidR="00F3111F">
        <w:rPr>
          <w:rFonts w:ascii="Calibri" w:hAnsi="Calibri" w:cs="Calibri"/>
          <w:lang w:eastAsia="ar-SA"/>
        </w:rPr>
        <w:t> </w:t>
      </w:r>
      <w:r w:rsidRPr="001F7225">
        <w:rPr>
          <w:rFonts w:ascii="Calibri" w:hAnsi="Calibri" w:cs="Calibri"/>
          <w:lang w:eastAsia="ar-SA"/>
        </w:rPr>
        <w:t xml:space="preserve">2022). Obie narady odbyły się korespondencyjnie. </w:t>
      </w:r>
    </w:p>
    <w:p w14:paraId="46E818EB" w14:textId="4BCBECE0" w:rsidR="001F7225" w:rsidRPr="001F7225" w:rsidRDefault="001F7225" w:rsidP="00C2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 w:cs="Calibri"/>
          <w:bCs/>
        </w:rPr>
      </w:pPr>
      <w:r w:rsidRPr="001F7225">
        <w:rPr>
          <w:rFonts w:ascii="Calibri" w:hAnsi="Calibri" w:cs="Calibri"/>
          <w:bCs/>
        </w:rPr>
        <w:t xml:space="preserve">Następnie w bieżącym roku odbyła się </w:t>
      </w:r>
      <w:r w:rsidR="00111456">
        <w:rPr>
          <w:rFonts w:ascii="Calibri" w:hAnsi="Calibri" w:cs="Calibri"/>
          <w:bCs/>
        </w:rPr>
        <w:t xml:space="preserve">dwudniowa </w:t>
      </w:r>
      <w:r w:rsidRPr="001F7225">
        <w:rPr>
          <w:rFonts w:ascii="Calibri" w:hAnsi="Calibri" w:cs="Calibri"/>
          <w:bCs/>
        </w:rPr>
        <w:t>51. Narada grupy ekspertów hydrogeologów do</w:t>
      </w:r>
      <w:r w:rsidR="0046673F">
        <w:rPr>
          <w:rFonts w:ascii="Calibri" w:hAnsi="Calibri" w:cs="Calibri"/>
          <w:bCs/>
        </w:rPr>
        <w:t> </w:t>
      </w:r>
      <w:r w:rsidRPr="001F7225">
        <w:rPr>
          <w:rFonts w:ascii="Calibri" w:hAnsi="Calibri" w:cs="Calibri"/>
          <w:bCs/>
        </w:rPr>
        <w:t xml:space="preserve">spraw wód granicznych w obszarze Niecki </w:t>
      </w:r>
      <w:proofErr w:type="spellStart"/>
      <w:r w:rsidRPr="001F7225">
        <w:rPr>
          <w:rFonts w:ascii="Calibri" w:hAnsi="Calibri" w:cs="Calibri"/>
          <w:bCs/>
        </w:rPr>
        <w:t>Śródsudeckiej</w:t>
      </w:r>
      <w:proofErr w:type="spellEnd"/>
      <w:r w:rsidRPr="001F7225">
        <w:rPr>
          <w:rFonts w:ascii="Calibri" w:hAnsi="Calibri" w:cs="Calibri"/>
          <w:bCs/>
        </w:rPr>
        <w:t xml:space="preserve">(czerwiec 2022, Rzeczpospolita Polska) oraz trzydniowa 41. narada Grupy </w:t>
      </w:r>
      <w:proofErr w:type="spellStart"/>
      <w:r w:rsidRPr="001F7225">
        <w:rPr>
          <w:rFonts w:ascii="Calibri" w:hAnsi="Calibri" w:cs="Calibri"/>
          <w:bCs/>
        </w:rPr>
        <w:t>HyP</w:t>
      </w:r>
      <w:proofErr w:type="spellEnd"/>
      <w:r w:rsidRPr="001F7225">
        <w:rPr>
          <w:rFonts w:ascii="Calibri" w:hAnsi="Calibri" w:cs="Calibri"/>
          <w:bCs/>
        </w:rPr>
        <w:t xml:space="preserve"> (czerwiec 2022, Republika Czeska).</w:t>
      </w:r>
    </w:p>
    <w:p w14:paraId="5110BA73" w14:textId="553652B5" w:rsidR="001F7225" w:rsidRDefault="00E36BB6" w:rsidP="00C253BA">
      <w:pPr>
        <w:spacing w:after="120"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Komisja przyjęła te informacje do wiadomości.</w:t>
      </w:r>
    </w:p>
    <w:p w14:paraId="200FDE92" w14:textId="77777777" w:rsidR="0046673F" w:rsidRPr="001F7225" w:rsidRDefault="0046673F" w:rsidP="00C253BA">
      <w:pPr>
        <w:spacing w:after="120" w:line="360" w:lineRule="auto"/>
        <w:jc w:val="both"/>
        <w:rPr>
          <w:rFonts w:ascii="Calibri" w:hAnsi="Calibri"/>
          <w:bCs/>
        </w:rPr>
      </w:pPr>
    </w:p>
    <w:p w14:paraId="09CDA7C5" w14:textId="77777777" w:rsidR="001F7225" w:rsidRPr="001F7225" w:rsidRDefault="001F7225" w:rsidP="00C253BA">
      <w:pPr>
        <w:numPr>
          <w:ilvl w:val="1"/>
          <w:numId w:val="6"/>
        </w:numPr>
        <w:spacing w:after="120" w:line="360" w:lineRule="auto"/>
        <w:ind w:hanging="720"/>
        <w:contextualSpacing/>
        <w:jc w:val="both"/>
        <w:rPr>
          <w:rFonts w:ascii="Calibri" w:hAnsi="Calibri"/>
          <w:bCs/>
        </w:rPr>
      </w:pPr>
      <w:r w:rsidRPr="001F7225">
        <w:rPr>
          <w:rFonts w:ascii="Calibri" w:hAnsi="Calibri"/>
          <w:b/>
          <w:bCs/>
        </w:rPr>
        <w:t>Wymiana danych hydrometeorologicznych</w:t>
      </w:r>
    </w:p>
    <w:p w14:paraId="31A9E9D0" w14:textId="77777777" w:rsidR="001F7225" w:rsidRPr="001F7225" w:rsidRDefault="001F7225" w:rsidP="00C253BA">
      <w:pPr>
        <w:spacing w:after="120" w:line="360" w:lineRule="auto"/>
        <w:ind w:left="720"/>
        <w:contextualSpacing/>
        <w:jc w:val="both"/>
        <w:rPr>
          <w:rFonts w:ascii="Calibri" w:hAnsi="Calibri"/>
          <w:bCs/>
        </w:rPr>
      </w:pPr>
      <w:r w:rsidRPr="001F7225">
        <w:rPr>
          <w:rFonts w:ascii="Calibri" w:hAnsi="Calibri"/>
        </w:rPr>
        <w:t>(punkt 2.2/ 5. posiedzenia Komisji)</w:t>
      </w:r>
    </w:p>
    <w:p w14:paraId="5E7BA1B5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rPr>
          <w:rFonts w:ascii="Calibri" w:eastAsia="TimesNewRoman" w:hAnsi="Calibri" w:cs="Calibri"/>
        </w:rPr>
      </w:pPr>
    </w:p>
    <w:p w14:paraId="47F79217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>Komisja</w:t>
      </w:r>
      <w:r w:rsidRPr="001F7225">
        <w:rPr>
          <w:rFonts w:ascii="Calibri" w:eastAsia="TimesNewRoman" w:hAnsi="Calibri" w:cs="Calibri"/>
          <w:color w:val="FF0000"/>
        </w:rPr>
        <w:t xml:space="preserve"> </w:t>
      </w:r>
      <w:r w:rsidRPr="001F7225">
        <w:rPr>
          <w:rFonts w:ascii="Calibri" w:eastAsia="TimesNewRoman" w:hAnsi="Calibri" w:cs="Calibri"/>
        </w:rPr>
        <w:t xml:space="preserve">przyjęła do wiadomości informację Grupy </w:t>
      </w:r>
      <w:proofErr w:type="spellStart"/>
      <w:r w:rsidRPr="001F7225">
        <w:rPr>
          <w:rFonts w:ascii="Calibri" w:eastAsia="TimesNewRoman" w:hAnsi="Calibri" w:cs="Calibri"/>
        </w:rPr>
        <w:t>HyP</w:t>
      </w:r>
      <w:proofErr w:type="spellEnd"/>
      <w:r w:rsidRPr="001F7225">
        <w:rPr>
          <w:rFonts w:ascii="Calibri" w:eastAsia="TimesNewRoman" w:hAnsi="Calibri" w:cs="Calibri"/>
        </w:rPr>
        <w:t>, że:</w:t>
      </w:r>
    </w:p>
    <w:p w14:paraId="7FAC676D" w14:textId="2C6B1ABE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>codzienna oraz okresowa wymiana danych i informacji hydrologicznych oraz</w:t>
      </w:r>
      <w:r w:rsidR="00F3111F">
        <w:rPr>
          <w:rFonts w:ascii="Calibri" w:eastAsia="TimesNewRoman" w:hAnsi="Calibri" w:cs="Calibri"/>
        </w:rPr>
        <w:t> </w:t>
      </w:r>
      <w:r w:rsidRPr="001F7225">
        <w:rPr>
          <w:rFonts w:ascii="Calibri" w:eastAsia="TimesNewRoman" w:hAnsi="Calibri" w:cs="Calibri"/>
        </w:rPr>
        <w:t>meteorologicznych przebiegała bez poważniejszych problemów zgodnie z zatwierdzonymi „Zasadami współpracy w dziedzinie hydrologii, hydrogeologii oraz osłony przeciwpowodziowej na</w:t>
      </w:r>
      <w:r w:rsidR="00F3111F">
        <w:rPr>
          <w:rFonts w:ascii="Calibri" w:eastAsia="TimesNewRoman" w:hAnsi="Calibri" w:cs="Calibri"/>
        </w:rPr>
        <w:t> </w:t>
      </w:r>
      <w:r w:rsidRPr="001F7225">
        <w:rPr>
          <w:rFonts w:ascii="Calibri" w:eastAsia="TimesNewRoman" w:hAnsi="Calibri" w:cs="Calibri"/>
        </w:rPr>
        <w:t xml:space="preserve">wodach granicznych pomiędzy Rzeczpospolitą Polską i Republiką Czeską” (dalej zwane Zasadami współpracy Grupy </w:t>
      </w:r>
      <w:proofErr w:type="spellStart"/>
      <w:r w:rsidRPr="001F7225">
        <w:rPr>
          <w:rFonts w:ascii="Calibri" w:eastAsia="TimesNewRoman" w:hAnsi="Calibri" w:cs="Calibri"/>
        </w:rPr>
        <w:t>HyP</w:t>
      </w:r>
      <w:proofErr w:type="spellEnd"/>
      <w:r w:rsidRPr="001F7225">
        <w:rPr>
          <w:rFonts w:ascii="Calibri" w:eastAsia="TimesNewRoman" w:hAnsi="Calibri" w:cs="Calibri"/>
        </w:rPr>
        <w:t>);</w:t>
      </w:r>
    </w:p>
    <w:p w14:paraId="1408B018" w14:textId="72643270" w:rsidR="001F7225" w:rsidRPr="001F7225" w:rsidRDefault="001F7225" w:rsidP="00C253B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rFonts w:ascii="Calibri" w:hAnsi="Calibri" w:cs="Calibri"/>
          <w:bCs/>
        </w:rPr>
      </w:pPr>
      <w:r w:rsidRPr="001F7225">
        <w:rPr>
          <w:rFonts w:ascii="Calibri" w:eastAsia="TimesNewRoman" w:hAnsi="Calibri" w:cs="Calibri"/>
          <w:bCs/>
        </w:rPr>
        <w:t xml:space="preserve">wspólne i równoczesne pomiary przepływów w uzgodnionych profilach na ciekach granicznych przeprowadzono zgodnie z zatwierdzonym planem pracy Grupy </w:t>
      </w:r>
      <w:proofErr w:type="spellStart"/>
      <w:r w:rsidRPr="001F7225">
        <w:rPr>
          <w:rFonts w:ascii="Calibri" w:eastAsia="TimesNewRoman" w:hAnsi="Calibri" w:cs="Calibri"/>
          <w:bCs/>
        </w:rPr>
        <w:t>HyP</w:t>
      </w:r>
      <w:proofErr w:type="spellEnd"/>
      <w:r w:rsidRPr="001F7225">
        <w:rPr>
          <w:rFonts w:ascii="Calibri" w:eastAsia="TimesNewRoman" w:hAnsi="Calibri" w:cs="Calibri"/>
          <w:bCs/>
        </w:rPr>
        <w:t>; w związku z</w:t>
      </w:r>
      <w:r w:rsidR="00146874">
        <w:rPr>
          <w:rFonts w:ascii="Calibri" w:eastAsia="TimesNewRoman" w:hAnsi="Calibri" w:cs="Calibri"/>
          <w:bCs/>
        </w:rPr>
        <w:t> </w:t>
      </w:r>
      <w:r w:rsidRPr="001F7225">
        <w:rPr>
          <w:rFonts w:ascii="Calibri" w:eastAsia="TimesNewRoman" w:hAnsi="Calibri" w:cs="Calibri"/>
          <w:bCs/>
        </w:rPr>
        <w:t>rozwojem sytuacji epidemicznej konieczne było odejście od wykonywania wspólnych pomiarów w</w:t>
      </w:r>
      <w:r w:rsidR="00146874">
        <w:rPr>
          <w:rFonts w:ascii="Calibri" w:eastAsia="TimesNewRoman" w:hAnsi="Calibri" w:cs="Calibri"/>
          <w:bCs/>
        </w:rPr>
        <w:t> </w:t>
      </w:r>
      <w:r w:rsidRPr="001F7225">
        <w:rPr>
          <w:rFonts w:ascii="Calibri" w:eastAsia="TimesNewRoman" w:hAnsi="Calibri" w:cs="Calibri"/>
          <w:bCs/>
        </w:rPr>
        <w:t>latach 2020 i 2021 i zastąpienie ich pomiarami jednostronnymi w uzgodnionych terminach lub</w:t>
      </w:r>
      <w:r w:rsidR="00F3111F">
        <w:rPr>
          <w:rFonts w:ascii="Calibri" w:eastAsia="TimesNewRoman" w:hAnsi="Calibri" w:cs="Calibri"/>
          <w:bCs/>
        </w:rPr>
        <w:t> </w:t>
      </w:r>
      <w:r w:rsidRPr="001F7225">
        <w:rPr>
          <w:rFonts w:ascii="Calibri" w:eastAsia="TimesNewRoman" w:hAnsi="Calibri" w:cs="Calibri"/>
          <w:bCs/>
        </w:rPr>
        <w:t>później pomiarami równoczesnymi; od wiosny 2022 r. rozpoczęto już pomiary wspólne</w:t>
      </w:r>
      <w:r w:rsidRPr="001F7225">
        <w:rPr>
          <w:rFonts w:ascii="Calibri" w:hAnsi="Calibri" w:cs="Calibri"/>
          <w:bCs/>
          <w:lang w:eastAsia="ar-SA"/>
        </w:rPr>
        <w:t>;</w:t>
      </w:r>
    </w:p>
    <w:p w14:paraId="2C5846FC" w14:textId="694B2052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lastRenderedPageBreak/>
        <w:t xml:space="preserve">poza zapisami </w:t>
      </w:r>
      <w:r w:rsidR="00983409">
        <w:rPr>
          <w:rFonts w:ascii="Calibri" w:eastAsia="TimesNewRoman" w:hAnsi="Calibri" w:cs="Calibri"/>
        </w:rPr>
        <w:t>Z</w:t>
      </w:r>
      <w:r w:rsidRPr="001F7225">
        <w:rPr>
          <w:rFonts w:ascii="Calibri" w:eastAsia="TimesNewRoman" w:hAnsi="Calibri" w:cs="Calibri"/>
        </w:rPr>
        <w:t>asad współpracy obie strony wymieniły się  wszystkimi pomiarami hydrometrycznymi, wykonanymi w profilach pomiarowych na rzekach granicznych;</w:t>
      </w:r>
    </w:p>
    <w:p w14:paraId="51A80936" w14:textId="7862A547" w:rsidR="001F7225" w:rsidRPr="001F7225" w:rsidRDefault="001F7225" w:rsidP="00C253BA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>wartości średnich dobowych, średnich miesięcznych i maksymalnych przepływów dla</w:t>
      </w:r>
      <w:r w:rsidR="00F3111F">
        <w:rPr>
          <w:rFonts w:ascii="Calibri" w:hAnsi="Calibri" w:cs="Calibri"/>
        </w:rPr>
        <w:t> </w:t>
      </w:r>
      <w:r w:rsidRPr="001F7225">
        <w:rPr>
          <w:rFonts w:ascii="Calibri" w:hAnsi="Calibri" w:cs="Calibri"/>
        </w:rPr>
        <w:t>uzgodnionych profili granicznych dla lat hydrologicznych 2020 i 2021 zostały przekazane wzajemnie korespondencyjnie</w:t>
      </w:r>
      <w:r w:rsidRPr="001F7225">
        <w:rPr>
          <w:rFonts w:ascii="Calibri" w:hAnsi="Calibri" w:cs="Calibri"/>
          <w:bCs/>
        </w:rPr>
        <w:t>, a przepływy w profilach monitoringu jakości wód na profilach granicznych dla tych lat zostały uzgodnione</w:t>
      </w:r>
      <w:r w:rsidRPr="001F7225">
        <w:rPr>
          <w:rFonts w:ascii="Calibri" w:hAnsi="Calibri" w:cs="Calibri"/>
        </w:rPr>
        <w:t xml:space="preserve">; </w:t>
      </w:r>
    </w:p>
    <w:p w14:paraId="36764A63" w14:textId="77777777" w:rsidR="001F7225" w:rsidRPr="001F7225" w:rsidRDefault="001F7225" w:rsidP="00C253BA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Calibri" w:hAnsi="Calibri" w:cs="Calibri"/>
          <w:strike/>
        </w:rPr>
      </w:pPr>
      <w:r w:rsidRPr="001F7225">
        <w:rPr>
          <w:rFonts w:ascii="Calibri" w:hAnsi="Calibri" w:cs="Calibri"/>
        </w:rPr>
        <w:t xml:space="preserve">dla profili </w:t>
      </w:r>
      <w:proofErr w:type="spellStart"/>
      <w:r w:rsidRPr="001F7225">
        <w:rPr>
          <w:rFonts w:ascii="Calibri" w:hAnsi="Calibri" w:cs="Calibri"/>
        </w:rPr>
        <w:t>Bohumín</w:t>
      </w:r>
      <w:proofErr w:type="spellEnd"/>
      <w:r w:rsidRPr="001F7225">
        <w:rPr>
          <w:rFonts w:ascii="Calibri" w:hAnsi="Calibri" w:cs="Calibri"/>
        </w:rPr>
        <w:t xml:space="preserve"> (RC) oraz Chałupki (RP) na Odrze nadal stosowana jest jedna wspólna krzywa przepływu, która jednak musi być stale aktualizowana ze względu na niestabilność koryta rzeki;</w:t>
      </w:r>
    </w:p>
    <w:p w14:paraId="731095C6" w14:textId="3184E41E" w:rsidR="001F7225" w:rsidRPr="001F7225" w:rsidRDefault="001F7225" w:rsidP="00C253BA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Calibri" w:hAnsi="Calibri" w:cs="Calibri"/>
          <w:strike/>
        </w:rPr>
      </w:pPr>
      <w:r w:rsidRPr="001F7225">
        <w:rPr>
          <w:rFonts w:ascii="Calibri" w:hAnsi="Calibri" w:cs="Calibri"/>
        </w:rPr>
        <w:t xml:space="preserve">potwierdzono utrzymujące się znaczne problemy w funkcjonowaniu stacji wodowskazowej </w:t>
      </w:r>
      <w:r w:rsidRPr="001F7225">
        <w:rPr>
          <w:rFonts w:ascii="Calibri" w:hAnsi="Calibri" w:cs="Calibri"/>
        </w:rPr>
        <w:br/>
        <w:t>w Racławicach Śląskich na Osobłodze</w:t>
      </w:r>
      <w:r w:rsidR="0067312D">
        <w:rPr>
          <w:rFonts w:ascii="Calibri" w:hAnsi="Calibri" w:cs="Calibri"/>
        </w:rPr>
        <w:t xml:space="preserve"> (</w:t>
      </w:r>
      <w:proofErr w:type="spellStart"/>
      <w:r w:rsidR="0067312D">
        <w:rPr>
          <w:rFonts w:ascii="Calibri" w:hAnsi="Calibri" w:cs="Calibri"/>
        </w:rPr>
        <w:t>Osoblaha</w:t>
      </w:r>
      <w:proofErr w:type="spellEnd"/>
      <w:r w:rsidR="0067312D">
        <w:rPr>
          <w:rFonts w:ascii="Calibri" w:hAnsi="Calibri" w:cs="Calibri"/>
        </w:rPr>
        <w:t>)</w:t>
      </w:r>
      <w:r w:rsidRPr="001F7225">
        <w:rPr>
          <w:rFonts w:ascii="Calibri" w:hAnsi="Calibri" w:cs="Calibri"/>
        </w:rPr>
        <w:t xml:space="preserve">, gdzie wpływ na przebieg stanów ma </w:t>
      </w:r>
      <w:r w:rsidR="00105BCF">
        <w:rPr>
          <w:rFonts w:ascii="Calibri" w:hAnsi="Calibri" w:cs="Calibri"/>
        </w:rPr>
        <w:t xml:space="preserve">piętrzenie na jazach i </w:t>
      </w:r>
      <w:r w:rsidRPr="001F7225">
        <w:rPr>
          <w:rFonts w:ascii="Calibri" w:hAnsi="Calibri" w:cs="Calibri"/>
        </w:rPr>
        <w:t>działalność małej elektrowni wodnej;, choć mniej znaczący, stwierdzono na czeskich i polskich  stacjach pomiarowych na Białej Głuchołaskie</w:t>
      </w:r>
      <w:r w:rsidR="002114E5">
        <w:rPr>
          <w:rFonts w:ascii="Calibri" w:hAnsi="Calibri" w:cs="Calibri"/>
        </w:rPr>
        <w:t>j</w:t>
      </w:r>
      <w:r w:rsidRPr="001F7225">
        <w:rPr>
          <w:rFonts w:ascii="Calibri" w:hAnsi="Calibri" w:cs="Calibri"/>
        </w:rPr>
        <w:t xml:space="preserve"> (</w:t>
      </w:r>
      <w:proofErr w:type="spellStart"/>
      <w:r w:rsidRPr="001F7225">
        <w:rPr>
          <w:rFonts w:ascii="Calibri" w:hAnsi="Calibri" w:cs="Calibri"/>
        </w:rPr>
        <w:t>Mikulovice</w:t>
      </w:r>
      <w:proofErr w:type="spellEnd"/>
      <w:r w:rsidRPr="001F7225">
        <w:rPr>
          <w:rFonts w:ascii="Calibri" w:hAnsi="Calibri" w:cs="Calibri"/>
        </w:rPr>
        <w:t xml:space="preserve"> </w:t>
      </w:r>
      <w:r w:rsidRPr="001F7225">
        <w:rPr>
          <w:rFonts w:ascii="Calibri" w:hAnsi="Calibri" w:cs="Calibri"/>
        </w:rPr>
        <w:br/>
        <w:t>i Głuchołazy);</w:t>
      </w:r>
    </w:p>
    <w:p w14:paraId="5E4EB6A7" w14:textId="77777777" w:rsidR="001F7225" w:rsidRPr="001F7225" w:rsidRDefault="001F7225" w:rsidP="00C253BA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 xml:space="preserve">zdecydowana większość stacji wodowskazowych na terytoriach czeskim i polskim, mających kluczowe znaczenie dla współpracy w zakresie ochrony przeciwpowodziowej, jest zautomatyzowana </w:t>
      </w:r>
      <w:r w:rsidRPr="001F7225">
        <w:rPr>
          <w:rFonts w:ascii="Calibri" w:hAnsi="Calibri" w:cs="Calibri"/>
        </w:rPr>
        <w:br/>
        <w:t>i funkcjonuje dobrze;</w:t>
      </w:r>
    </w:p>
    <w:p w14:paraId="0CC209E6" w14:textId="04700318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hAnsi="Calibri" w:cs="Calibri"/>
          <w:bCs/>
        </w:rPr>
        <w:t xml:space="preserve">pozytywnie oceniono możliwość udziału czeskich i polskich zespołów pomiarowych </w:t>
      </w:r>
      <w:r w:rsidRPr="001F7225">
        <w:rPr>
          <w:rFonts w:ascii="Calibri" w:hAnsi="Calibri" w:cs="Calibri"/>
          <w:bCs/>
        </w:rPr>
        <w:br/>
        <w:t>w pomiarach porównawczych urządzeń ADCP i innych typów urządzeń pomiarowych organizowanych</w:t>
      </w:r>
      <w:r w:rsidR="00891D53">
        <w:rPr>
          <w:rFonts w:ascii="Calibri" w:hAnsi="Calibri" w:cs="Calibri"/>
          <w:bCs/>
        </w:rPr>
        <w:t xml:space="preserve"> na zmianę</w:t>
      </w:r>
      <w:r w:rsidRPr="001F7225">
        <w:rPr>
          <w:rFonts w:ascii="Calibri" w:hAnsi="Calibri" w:cs="Calibri"/>
          <w:bCs/>
        </w:rPr>
        <w:t xml:space="preserve"> przez służby hydrologiczne ČHMÚ i IMGW-PIB</w:t>
      </w:r>
      <w:r w:rsidRPr="001F7225">
        <w:rPr>
          <w:rFonts w:ascii="Calibri" w:hAnsi="Calibri" w:cs="Calibri"/>
        </w:rPr>
        <w:t>;</w:t>
      </w:r>
    </w:p>
    <w:p w14:paraId="0B027F3F" w14:textId="77777777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 xml:space="preserve">dane z czeskich i polskich zautomatyzowanych stacji opadowych i wodowskazowych, wymagane do celów operacyjnych, są nadal wzajemnie przekazywane w uzgodnionym trybie </w:t>
      </w:r>
      <w:r w:rsidRPr="001F7225">
        <w:rPr>
          <w:rFonts w:ascii="Calibri" w:eastAsia="TimesNewRoman" w:hAnsi="Calibri" w:cs="Calibri"/>
        </w:rPr>
        <w:br/>
        <w:t>z regularną aktualizacją w kroku godzinowym;</w:t>
      </w:r>
    </w:p>
    <w:p w14:paraId="79D83A52" w14:textId="77777777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hAnsi="Calibri" w:cs="Calibri"/>
        </w:rPr>
        <w:t>obie strony standardowo eksploatują systemy osłony meteorologicznej, w tym radary meteorologiczne i systemy satelitarne, detektory wyładowań i prognostyczne modele meteorologiczne;</w:t>
      </w:r>
    </w:p>
    <w:p w14:paraId="774262F5" w14:textId="77777777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>pozytywnie oceniono wysoką sprawdzalność prognoz opadów wydawanych przez stronę czeską dla obszarów sięgających na stronę polską;</w:t>
      </w:r>
    </w:p>
    <w:p w14:paraId="48DB44EB" w14:textId="69CCA5F8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>wyniki pomiarów radarowych z czeskich i najbliższych polskich radarów meteorologicznych są</w:t>
      </w:r>
      <w:r w:rsidR="00F3111F">
        <w:rPr>
          <w:rFonts w:ascii="Calibri" w:eastAsia="TimesNewRoman" w:hAnsi="Calibri" w:cs="Calibri"/>
        </w:rPr>
        <w:t> </w:t>
      </w:r>
      <w:r w:rsidRPr="001F7225">
        <w:rPr>
          <w:rFonts w:ascii="Calibri" w:eastAsia="TimesNewRoman" w:hAnsi="Calibri" w:cs="Calibri"/>
        </w:rPr>
        <w:t xml:space="preserve">wzajemnie przekazywane </w:t>
      </w:r>
      <w:r w:rsidRPr="001F7225">
        <w:rPr>
          <w:rFonts w:ascii="Calibri" w:hAnsi="Calibri" w:cs="Calibri"/>
          <w:lang w:eastAsia="ar-SA"/>
        </w:rPr>
        <w:t>w postaci opracowanych i zamkniętych produktów i plików danych źródłowych</w:t>
      </w:r>
      <w:r w:rsidRPr="001F7225">
        <w:rPr>
          <w:rFonts w:ascii="Calibri" w:eastAsia="TimesNewRoman" w:hAnsi="Calibri" w:cs="Calibri"/>
        </w:rPr>
        <w:t>; wzajemna współpraca na poziomie ekspertów ČHMU i IMGW-PIB jest oceniana bardzo pozytywnie;</w:t>
      </w:r>
    </w:p>
    <w:p w14:paraId="1EEFC536" w14:textId="52302505" w:rsidR="001F7225" w:rsidRPr="001F7225" w:rsidRDefault="001F7225" w:rsidP="00C253BA">
      <w:pPr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Calibri" w:hAnsi="Calibri" w:cs="Calibri"/>
          <w:lang w:val="x-none" w:eastAsia="x-none"/>
        </w:rPr>
      </w:pPr>
      <w:r w:rsidRPr="001F7225">
        <w:rPr>
          <w:rFonts w:ascii="Calibri" w:eastAsia="TimesNewRoman" w:hAnsi="Calibri" w:cs="Calibri"/>
          <w:lang w:val="x-none" w:eastAsia="x-none"/>
        </w:rPr>
        <w:lastRenderedPageBreak/>
        <w:t>wymiana danych obszarowych z czeskich i polskich radarów umożliwia dalsze doskonalenie przygotowywanych produktów, przede wszystkim obszarowej ocenie wielkości opadu; strona czeska na potrzeby służby prognoz hydrologicznych oraz osłony przeciwpowodziowej posiada regularnie do</w:t>
      </w:r>
      <w:r w:rsidR="00F3111F">
        <w:rPr>
          <w:rFonts w:ascii="Calibri" w:eastAsia="TimesNewRoman" w:hAnsi="Calibri" w:cs="Calibri"/>
          <w:lang w:eastAsia="x-none"/>
        </w:rPr>
        <w:t> </w:t>
      </w:r>
      <w:r w:rsidRPr="001F7225">
        <w:rPr>
          <w:rFonts w:ascii="Calibri" w:eastAsia="TimesNewRoman" w:hAnsi="Calibri" w:cs="Calibri"/>
          <w:lang w:val="x-none" w:eastAsia="x-none"/>
        </w:rPr>
        <w:t>dyspozycji i standardowo wykorzystuje szacunki sum obszarowych średnich oraz opadów maksymalnych, które wystąpiły na poszczególnych zlewniach cząstkowych z rozdzielczością horyzontalną 1x1 km w krokach czasowych 1, 3, 6 i 24 godziny; podobne prace prowadzone są</w:t>
      </w:r>
      <w:r w:rsidR="0046673F">
        <w:rPr>
          <w:rFonts w:ascii="Calibri" w:eastAsia="TimesNewRoman" w:hAnsi="Calibri" w:cs="Calibri"/>
          <w:lang w:eastAsia="x-none"/>
        </w:rPr>
        <w:t> </w:t>
      </w:r>
      <w:r w:rsidRPr="001F7225">
        <w:rPr>
          <w:rFonts w:ascii="Calibri" w:eastAsia="TimesNewRoman" w:hAnsi="Calibri" w:cs="Calibri"/>
          <w:lang w:val="x-none" w:eastAsia="x-none"/>
        </w:rPr>
        <w:t>po</w:t>
      </w:r>
      <w:r w:rsidR="00F3111F">
        <w:rPr>
          <w:rFonts w:ascii="Calibri" w:eastAsia="TimesNewRoman" w:hAnsi="Calibri" w:cs="Calibri"/>
          <w:lang w:eastAsia="x-none"/>
        </w:rPr>
        <w:t> </w:t>
      </w:r>
      <w:r w:rsidRPr="001F7225">
        <w:rPr>
          <w:rFonts w:ascii="Calibri" w:eastAsia="TimesNewRoman" w:hAnsi="Calibri" w:cs="Calibri"/>
          <w:lang w:val="x-none" w:eastAsia="x-none"/>
        </w:rPr>
        <w:t>stronie polskiej</w:t>
      </w:r>
      <w:r w:rsidRPr="001F7225">
        <w:rPr>
          <w:rFonts w:ascii="Calibri" w:hAnsi="Calibri" w:cs="Calibri"/>
          <w:lang w:val="x-none" w:eastAsia="x-none"/>
        </w:rPr>
        <w:t>;</w:t>
      </w:r>
    </w:p>
    <w:p w14:paraId="6F6D7A49" w14:textId="77777777" w:rsidR="001F7225" w:rsidRPr="001F7225" w:rsidRDefault="001F7225" w:rsidP="00C253BA">
      <w:pPr>
        <w:numPr>
          <w:ilvl w:val="0"/>
          <w:numId w:val="1"/>
        </w:numPr>
        <w:spacing w:after="120" w:line="360" w:lineRule="auto"/>
        <w:ind w:left="0" w:firstLine="0"/>
        <w:jc w:val="both"/>
        <w:rPr>
          <w:rFonts w:ascii="Calibri" w:hAnsi="Calibri" w:cs="Calibri"/>
          <w:lang w:val="x-none" w:eastAsia="x-none"/>
        </w:rPr>
      </w:pPr>
      <w:r w:rsidRPr="001F7225">
        <w:rPr>
          <w:rFonts w:ascii="Calibri" w:hAnsi="Calibri" w:cs="Calibri"/>
          <w:lang w:val="x-none" w:eastAsia="x-none"/>
        </w:rPr>
        <w:t>wyniki pomiarów czeskich radarów aktualnie dostępne s</w:t>
      </w:r>
      <w:r w:rsidRPr="001F7225">
        <w:rPr>
          <w:rFonts w:ascii="Calibri" w:hAnsi="Calibri" w:cs="Calibri"/>
          <w:lang w:eastAsia="x-none"/>
        </w:rPr>
        <w:t>ą</w:t>
      </w:r>
      <w:r w:rsidRPr="001F7225">
        <w:rPr>
          <w:rFonts w:ascii="Calibri" w:hAnsi="Calibri" w:cs="Calibri"/>
          <w:lang w:val="x-none" w:eastAsia="x-none"/>
        </w:rPr>
        <w:t xml:space="preserve"> po 5 minutach z możliwością ekstrapolacji na +90 minut;</w:t>
      </w:r>
    </w:p>
    <w:p w14:paraId="55F94245" w14:textId="77777777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hAnsi="Calibri" w:cs="Calibri"/>
        </w:rPr>
        <w:t>obie służby meteorologiczne zajmują się kwestią krótkoterminowych prognoz opadów, opartych na wykorzystaniu informacji radarowej, wynikach pomiarów opadów z automatycznych stacjach meteorologicznych i wynikach prognostycznych modeli numerycznych.</w:t>
      </w:r>
    </w:p>
    <w:p w14:paraId="567045BB" w14:textId="47898F6B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hAnsi="Calibri" w:cs="Calibri"/>
          <w:lang w:eastAsia="ar-SA"/>
        </w:rPr>
        <w:t>wyniki modelu opad-odpływ HYDROG dla czeskiej części zlewni górnej Odry oraz z</w:t>
      </w:r>
      <w:r w:rsidR="00146874">
        <w:rPr>
          <w:rFonts w:ascii="Calibri" w:hAnsi="Calibri" w:cs="Calibri"/>
          <w:lang w:eastAsia="ar-SA"/>
        </w:rPr>
        <w:t> </w:t>
      </w:r>
      <w:r w:rsidRPr="001F7225">
        <w:rPr>
          <w:rFonts w:ascii="Calibri" w:hAnsi="Calibri" w:cs="Calibri"/>
          <w:lang w:eastAsia="ar-SA"/>
        </w:rPr>
        <w:t>prognostycznego modelu hydrologicznego AQUALOG dla czeskiej części zlewni Nysy Łużyckiej są</w:t>
      </w:r>
      <w:r w:rsidR="00146874">
        <w:rPr>
          <w:rFonts w:ascii="Calibri" w:hAnsi="Calibri" w:cs="Calibri"/>
          <w:lang w:eastAsia="ar-SA"/>
        </w:rPr>
        <w:t> </w:t>
      </w:r>
      <w:r w:rsidRPr="001F7225">
        <w:rPr>
          <w:rFonts w:ascii="Calibri" w:hAnsi="Calibri" w:cs="Calibri"/>
          <w:lang w:eastAsia="ar-SA"/>
        </w:rPr>
        <w:t xml:space="preserve">regularnie przekazywane stronie polskiej; </w:t>
      </w:r>
    </w:p>
    <w:p w14:paraId="2C2FE9A8" w14:textId="303D13DE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>wyniki z czeskiego modelu opad – odpływ HYDROG stanowią jedne z podstawowych danych wejściowych do polskiego systemu prognozowania dla Odry na odcinku od granicy państwa do</w:t>
      </w:r>
      <w:r w:rsidR="00F3111F">
        <w:rPr>
          <w:rFonts w:ascii="Calibri" w:eastAsia="TimesNewRoman" w:hAnsi="Calibri" w:cs="Calibri"/>
        </w:rPr>
        <w:t> </w:t>
      </w:r>
      <w:r w:rsidRPr="001F7225">
        <w:rPr>
          <w:rFonts w:ascii="Calibri" w:eastAsia="TimesNewRoman" w:hAnsi="Calibri" w:cs="Calibri"/>
        </w:rPr>
        <w:t>Gozdowic; czeska strona dla potrzeb weryfikacji modelu wykorzystuje dane ze stacji wodowskazowej Olza na Odrze poniżej ujścia Olzy lub stacji Krzyżanowice położonej niżej na Odrze;</w:t>
      </w:r>
    </w:p>
    <w:p w14:paraId="452399E3" w14:textId="7840D337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 xml:space="preserve">wyniki modelowania są przekazywane stronie polskiej codziennie do godziny 10.00, za pomocą bezpośredniego kanału wymiany danych i informacji pomiędzy właściwymi placówkami regionalnymi ČHMU i IMGW-PIB; </w:t>
      </w:r>
      <w:r w:rsidRPr="001F7225">
        <w:rPr>
          <w:rFonts w:ascii="Calibri" w:hAnsi="Calibri" w:cs="Calibri"/>
          <w:lang w:eastAsia="ar-SA"/>
        </w:rPr>
        <w:t>prognozy przepływów na 24 godziny i szacunkowe prognozy do 66 godzin dla</w:t>
      </w:r>
      <w:r w:rsidR="00F3111F">
        <w:rPr>
          <w:rFonts w:ascii="Calibri" w:hAnsi="Calibri" w:cs="Calibri"/>
          <w:lang w:eastAsia="ar-SA"/>
        </w:rPr>
        <w:t> </w:t>
      </w:r>
      <w:r w:rsidRPr="001F7225">
        <w:rPr>
          <w:rFonts w:ascii="Calibri" w:hAnsi="Calibri" w:cs="Calibri"/>
          <w:lang w:eastAsia="ar-SA"/>
        </w:rPr>
        <w:t xml:space="preserve">wybranych profili wodowskazowych są również regularnie prezentowane na stronach służby osłony przeciwpowodziowej </w:t>
      </w:r>
      <w:r w:rsidRPr="001F7225">
        <w:rPr>
          <w:rFonts w:ascii="Calibri" w:eastAsia="TimesNewRoman" w:hAnsi="Calibri" w:cs="Calibri"/>
        </w:rPr>
        <w:t>ČHMU</w:t>
      </w:r>
      <w:r w:rsidRPr="001F7225">
        <w:rPr>
          <w:rFonts w:ascii="Calibri" w:hAnsi="Calibri" w:cs="Calibri"/>
          <w:lang w:eastAsia="ar-SA"/>
        </w:rPr>
        <w:t>;</w:t>
      </w:r>
    </w:p>
    <w:p w14:paraId="01D37ABA" w14:textId="77777777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hAnsi="Calibri" w:cs="Calibri"/>
        </w:rPr>
        <w:t xml:space="preserve">w roku 2022 strona polska zaczęła stosować model opad-odpływ HBV dla obszaru całej Polski; prognozy na profile wodowskazowe </w:t>
      </w:r>
      <w:proofErr w:type="spellStart"/>
      <w:r w:rsidRPr="001F7225">
        <w:rPr>
          <w:rFonts w:ascii="Calibri" w:hAnsi="Calibri" w:cs="Calibri"/>
        </w:rPr>
        <w:t>Meziměstí</w:t>
      </w:r>
      <w:proofErr w:type="spellEnd"/>
      <w:r w:rsidRPr="001F7225">
        <w:rPr>
          <w:rFonts w:ascii="Calibri" w:hAnsi="Calibri" w:cs="Calibri"/>
        </w:rPr>
        <w:t xml:space="preserve"> i </w:t>
      </w:r>
      <w:proofErr w:type="spellStart"/>
      <w:r w:rsidRPr="001F7225">
        <w:rPr>
          <w:rFonts w:ascii="Calibri" w:hAnsi="Calibri" w:cs="Calibri"/>
        </w:rPr>
        <w:t>Otovice</w:t>
      </w:r>
      <w:proofErr w:type="spellEnd"/>
      <w:r w:rsidRPr="001F7225">
        <w:rPr>
          <w:rFonts w:ascii="Calibri" w:hAnsi="Calibri" w:cs="Calibri"/>
        </w:rPr>
        <w:t xml:space="preserve"> będą regularnie dostarczane są stronie czeskiej; </w:t>
      </w:r>
    </w:p>
    <w:p w14:paraId="2917DC35" w14:textId="24B877B9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hAnsi="Calibri" w:cs="Calibri"/>
        </w:rPr>
        <w:t xml:space="preserve">w okresie zimowym </w:t>
      </w:r>
      <w:r w:rsidRPr="001F7225">
        <w:rPr>
          <w:rFonts w:ascii="Calibri" w:eastAsia="TimesNewRoman" w:hAnsi="Calibri" w:cs="Calibri"/>
        </w:rPr>
        <w:t>ČHMU</w:t>
      </w:r>
      <w:r w:rsidRPr="001F7225">
        <w:rPr>
          <w:rFonts w:ascii="Calibri" w:hAnsi="Calibri" w:cs="Calibri"/>
        </w:rPr>
        <w:t xml:space="preserve"> regularnie 1 raz na tydzień w środowisku </w:t>
      </w:r>
      <w:proofErr w:type="spellStart"/>
      <w:r w:rsidRPr="001F7225">
        <w:rPr>
          <w:rFonts w:ascii="Calibri" w:hAnsi="Calibri" w:cs="Calibri"/>
        </w:rPr>
        <w:t>ArcGIS</w:t>
      </w:r>
      <w:proofErr w:type="spellEnd"/>
      <w:r w:rsidRPr="001F7225">
        <w:rPr>
          <w:rFonts w:ascii="Calibri" w:hAnsi="Calibri" w:cs="Calibri"/>
        </w:rPr>
        <w:t xml:space="preserve"> oblicza zasoby wodne w pokrywie śnieżnej na obszarze Republiki Czeskiej; latem standardowo używana jest aplikacji do oceny zagrożenia powodziowego spowodowanego opadami nawalnymi</w:t>
      </w:r>
      <w:r w:rsidRPr="001F7225">
        <w:rPr>
          <w:rFonts w:ascii="Calibri" w:hAnsi="Calibri" w:cs="Calibri"/>
          <w:b/>
          <w:caps/>
        </w:rPr>
        <w:t xml:space="preserve"> </w:t>
      </w:r>
      <w:r w:rsidRPr="001F7225">
        <w:rPr>
          <w:rFonts w:ascii="Calibri" w:hAnsi="Calibri" w:cs="Calibri"/>
        </w:rPr>
        <w:t xml:space="preserve">– wskaźnik szybkich powodzi (Flash </w:t>
      </w:r>
      <w:proofErr w:type="spellStart"/>
      <w:r w:rsidRPr="001F7225">
        <w:rPr>
          <w:rFonts w:ascii="Calibri" w:hAnsi="Calibri" w:cs="Calibri"/>
        </w:rPr>
        <w:t>Flood</w:t>
      </w:r>
      <w:proofErr w:type="spellEnd"/>
      <w:r w:rsidRPr="001F7225">
        <w:rPr>
          <w:rFonts w:ascii="Calibri" w:hAnsi="Calibri" w:cs="Calibri"/>
        </w:rPr>
        <w:t xml:space="preserve"> </w:t>
      </w:r>
      <w:proofErr w:type="spellStart"/>
      <w:r w:rsidRPr="001F7225">
        <w:rPr>
          <w:rFonts w:ascii="Calibri" w:hAnsi="Calibri" w:cs="Calibri"/>
        </w:rPr>
        <w:t>Guidance</w:t>
      </w:r>
      <w:proofErr w:type="spellEnd"/>
      <w:r w:rsidRPr="001F7225">
        <w:rPr>
          <w:rFonts w:ascii="Calibri" w:hAnsi="Calibri" w:cs="Calibri"/>
        </w:rPr>
        <w:t>); oba produkty są prezentowane w sekcji "Informacje bieżące" na</w:t>
      </w:r>
      <w:r w:rsidR="001849C3">
        <w:rPr>
          <w:rFonts w:ascii="Calibri" w:hAnsi="Calibri" w:cs="Calibri"/>
        </w:rPr>
        <w:t> </w:t>
      </w:r>
      <w:r w:rsidRPr="001F7225">
        <w:rPr>
          <w:rFonts w:ascii="Calibri" w:hAnsi="Calibri" w:cs="Calibri"/>
        </w:rPr>
        <w:t xml:space="preserve">stronie </w:t>
      </w:r>
      <w:r w:rsidRPr="001F7225">
        <w:rPr>
          <w:rFonts w:ascii="Calibri" w:eastAsia="TimesNewRoman" w:hAnsi="Calibri" w:cs="Calibri"/>
        </w:rPr>
        <w:t>ČHMU</w:t>
      </w:r>
      <w:r w:rsidRPr="001F7225">
        <w:rPr>
          <w:rFonts w:ascii="Calibri" w:hAnsi="Calibri" w:cs="Calibri"/>
        </w:rPr>
        <w:t>;</w:t>
      </w:r>
    </w:p>
    <w:p w14:paraId="13679E4C" w14:textId="4C785026" w:rsidR="001F7225" w:rsidRPr="001F7225" w:rsidRDefault="001F7225" w:rsidP="00C253B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lastRenderedPageBreak/>
        <w:t>obecny system wymiany danych operacyjnych, danych i informacji hydrometeorologicznych w</w:t>
      </w:r>
      <w:r w:rsidR="00F3111F">
        <w:rPr>
          <w:rFonts w:ascii="Calibri" w:eastAsia="TimesNewRoman" w:hAnsi="Calibri" w:cs="Calibri"/>
        </w:rPr>
        <w:t> </w:t>
      </w:r>
      <w:r w:rsidRPr="001F7225">
        <w:rPr>
          <w:rFonts w:ascii="Calibri" w:eastAsia="TimesNewRoman" w:hAnsi="Calibri" w:cs="Calibri"/>
        </w:rPr>
        <w:t>tym przekazywania ostrzeżeń pomiędzy polską a czeską służbą hydrometeorologiczną jest oceniany jako bardzo dobry i funkcjonalny;</w:t>
      </w:r>
    </w:p>
    <w:p w14:paraId="09308734" w14:textId="77777777" w:rsidR="001F7225" w:rsidRPr="001F7225" w:rsidRDefault="001F7225" w:rsidP="00C253BA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>w 2022 r. po stronie czeskiej rozpoczęto prace nad planami zarządzania suszą i niedoborami wody, które będą opracowywane na poziomie poszczególnych regionów, a ich wdrożenie spodziewane  jest w I kwartale 2023 roku.</w:t>
      </w:r>
    </w:p>
    <w:p w14:paraId="41CBD863" w14:textId="43CF41CD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 xml:space="preserve">Komisja zobowiązała Grupę </w:t>
      </w:r>
      <w:proofErr w:type="spellStart"/>
      <w:r w:rsidRPr="001F7225">
        <w:rPr>
          <w:rFonts w:ascii="Calibri" w:eastAsia="TimesNewRoman" w:hAnsi="Calibri" w:cs="Calibri"/>
        </w:rPr>
        <w:t>HyP</w:t>
      </w:r>
      <w:proofErr w:type="spellEnd"/>
      <w:r w:rsidRPr="001F7225">
        <w:rPr>
          <w:rFonts w:ascii="Calibri" w:eastAsia="TimesNewRoman" w:hAnsi="Calibri" w:cs="Calibri"/>
        </w:rPr>
        <w:t xml:space="preserve"> do informowania w dalszym ciągu, o przebiegu wymiany danych </w:t>
      </w:r>
      <w:r w:rsidRPr="001F7225">
        <w:rPr>
          <w:rFonts w:ascii="Calibri" w:eastAsia="TimesNewRoman" w:hAnsi="Calibri" w:cs="Calibri"/>
        </w:rPr>
        <w:br/>
        <w:t xml:space="preserve">i informacji hydrologicznych, meteorologicznych oraz o procesie modernizacji służb, rozwoju modelowych systemów prognozowania oraz postępie prac, związanych z dalszym rozwiązywaniem problematyki obszarowej oceny </w:t>
      </w:r>
      <w:r w:rsidR="008C2FCB">
        <w:rPr>
          <w:rFonts w:ascii="Calibri" w:eastAsia="TimesNewRoman" w:hAnsi="Calibri" w:cs="Calibri"/>
        </w:rPr>
        <w:t xml:space="preserve">ilości </w:t>
      </w:r>
      <w:r w:rsidRPr="001F7225">
        <w:rPr>
          <w:rFonts w:ascii="Calibri" w:eastAsia="TimesNewRoman" w:hAnsi="Calibri" w:cs="Calibri"/>
        </w:rPr>
        <w:t>opadów z pomiarów radarowych.</w:t>
      </w:r>
    </w:p>
    <w:p w14:paraId="44392867" w14:textId="77777777" w:rsidR="001F7225" w:rsidRPr="001F7225" w:rsidRDefault="001F7225" w:rsidP="00C253BA">
      <w:pPr>
        <w:spacing w:after="120" w:line="360" w:lineRule="auto"/>
        <w:jc w:val="both"/>
        <w:rPr>
          <w:rFonts w:ascii="Calibri" w:hAnsi="Calibri"/>
        </w:rPr>
      </w:pPr>
    </w:p>
    <w:p w14:paraId="5FCFDA79" w14:textId="77777777" w:rsidR="001F7225" w:rsidRPr="001F7225" w:rsidRDefault="001F7225" w:rsidP="00C253BA">
      <w:pPr>
        <w:numPr>
          <w:ilvl w:val="1"/>
          <w:numId w:val="6"/>
        </w:numPr>
        <w:spacing w:after="120" w:line="360" w:lineRule="auto"/>
        <w:ind w:hanging="720"/>
        <w:contextualSpacing/>
        <w:jc w:val="both"/>
        <w:rPr>
          <w:rFonts w:ascii="Calibri" w:hAnsi="Calibri"/>
        </w:rPr>
      </w:pPr>
      <w:r w:rsidRPr="001F7225">
        <w:rPr>
          <w:rFonts w:ascii="Calibri" w:hAnsi="Calibri"/>
          <w:b/>
          <w:bCs/>
        </w:rPr>
        <w:t xml:space="preserve">Aktualizacja Zasad współpracy Grupy </w:t>
      </w:r>
      <w:proofErr w:type="spellStart"/>
      <w:r w:rsidRPr="001F7225">
        <w:rPr>
          <w:rFonts w:ascii="Calibri" w:hAnsi="Calibri"/>
          <w:b/>
          <w:bCs/>
        </w:rPr>
        <w:t>HyP</w:t>
      </w:r>
      <w:proofErr w:type="spellEnd"/>
      <w:r w:rsidRPr="001F7225">
        <w:rPr>
          <w:rFonts w:ascii="Calibri" w:hAnsi="Calibri"/>
          <w:b/>
          <w:bCs/>
        </w:rPr>
        <w:t xml:space="preserve"> </w:t>
      </w:r>
    </w:p>
    <w:p w14:paraId="43FD32BE" w14:textId="77777777" w:rsidR="001F7225" w:rsidRPr="001F7225" w:rsidRDefault="001F7225" w:rsidP="00C253BA">
      <w:pPr>
        <w:spacing w:after="120" w:line="360" w:lineRule="auto"/>
        <w:ind w:left="720"/>
        <w:contextualSpacing/>
        <w:jc w:val="both"/>
        <w:rPr>
          <w:rFonts w:ascii="Calibri" w:hAnsi="Calibri"/>
        </w:rPr>
      </w:pPr>
      <w:r w:rsidRPr="001F7225">
        <w:rPr>
          <w:rFonts w:ascii="Calibri" w:hAnsi="Calibri"/>
        </w:rPr>
        <w:t>(punkt 2.3/ 5. posiedzenia Komisji)</w:t>
      </w:r>
    </w:p>
    <w:p w14:paraId="6390743E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rPr>
          <w:rFonts w:ascii="Calibri" w:eastAsia="TimesNewRoman" w:hAnsi="Calibri" w:cs="Calibri"/>
        </w:rPr>
      </w:pPr>
    </w:p>
    <w:p w14:paraId="1EB72DF8" w14:textId="6B374980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1F7225">
        <w:rPr>
          <w:rFonts w:ascii="Calibri" w:eastAsia="TimesNewRoman" w:hAnsi="Calibri" w:cs="Calibri"/>
        </w:rPr>
        <w:t xml:space="preserve">Komisja przyjęła do wiadomości informację Grupy </w:t>
      </w:r>
      <w:proofErr w:type="spellStart"/>
      <w:r w:rsidRPr="001F7225">
        <w:rPr>
          <w:rFonts w:ascii="Calibri" w:eastAsia="TimesNewRoman" w:hAnsi="Calibri" w:cs="Calibri"/>
        </w:rPr>
        <w:t>HyP</w:t>
      </w:r>
      <w:proofErr w:type="spellEnd"/>
      <w:r w:rsidRPr="001F7225">
        <w:rPr>
          <w:rFonts w:ascii="Calibri" w:eastAsia="TimesNewRoman" w:hAnsi="Calibri" w:cs="Calibri"/>
        </w:rPr>
        <w:t>, że</w:t>
      </w:r>
      <w:r w:rsidR="0003248A">
        <w:rPr>
          <w:rFonts w:ascii="Calibri" w:hAnsi="Calibri" w:cs="Calibri"/>
          <w:bCs/>
        </w:rPr>
        <w:t xml:space="preserve"> z</w:t>
      </w:r>
      <w:r w:rsidRPr="001F7225">
        <w:rPr>
          <w:rFonts w:ascii="Calibri" w:hAnsi="Calibri" w:cs="Calibri"/>
          <w:bCs/>
        </w:rPr>
        <w:t>łożono propozycje zmian, modyfikacji i</w:t>
      </w:r>
      <w:r w:rsidR="0046673F">
        <w:rPr>
          <w:rFonts w:ascii="Calibri" w:hAnsi="Calibri" w:cs="Calibri"/>
          <w:bCs/>
        </w:rPr>
        <w:t> </w:t>
      </w:r>
      <w:r w:rsidRPr="001F7225">
        <w:rPr>
          <w:rFonts w:ascii="Calibri" w:hAnsi="Calibri" w:cs="Calibri"/>
          <w:bCs/>
        </w:rPr>
        <w:t xml:space="preserve">uzupełnień obowiązujących Zasad Współpracy Grupy </w:t>
      </w:r>
      <w:proofErr w:type="spellStart"/>
      <w:r w:rsidRPr="001F7225">
        <w:rPr>
          <w:rFonts w:ascii="Calibri" w:hAnsi="Calibri" w:cs="Calibri"/>
          <w:bCs/>
        </w:rPr>
        <w:t>HyP</w:t>
      </w:r>
      <w:proofErr w:type="spellEnd"/>
      <w:r w:rsidRPr="001F7225">
        <w:rPr>
          <w:rFonts w:ascii="Calibri" w:hAnsi="Calibri" w:cs="Calibri"/>
          <w:bCs/>
        </w:rPr>
        <w:t xml:space="preserve">, które zostały zatwierdzone przez Komisję na </w:t>
      </w:r>
      <w:r w:rsidR="00FB3CC8">
        <w:rPr>
          <w:rFonts w:ascii="Calibri" w:hAnsi="Calibri" w:cs="Calibri"/>
          <w:bCs/>
        </w:rPr>
        <w:t>4.</w:t>
      </w:r>
      <w:r w:rsidRPr="001F7225">
        <w:rPr>
          <w:rFonts w:ascii="Calibri" w:hAnsi="Calibri" w:cs="Calibri"/>
          <w:bCs/>
        </w:rPr>
        <w:t xml:space="preserve"> posiedzeniu</w:t>
      </w:r>
      <w:r w:rsidR="00FB3CC8">
        <w:rPr>
          <w:rFonts w:ascii="Calibri" w:hAnsi="Calibri" w:cs="Calibri"/>
          <w:bCs/>
        </w:rPr>
        <w:t>.</w:t>
      </w:r>
    </w:p>
    <w:p w14:paraId="746B4C98" w14:textId="74CF65AE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1F7225">
        <w:rPr>
          <w:rFonts w:ascii="Calibri" w:hAnsi="Calibri" w:cs="Calibri"/>
          <w:bCs/>
        </w:rPr>
        <w:t xml:space="preserve">Grupa </w:t>
      </w:r>
      <w:proofErr w:type="spellStart"/>
      <w:r w:rsidRPr="001F7225">
        <w:rPr>
          <w:rFonts w:ascii="Calibri" w:hAnsi="Calibri" w:cs="Calibri"/>
          <w:bCs/>
        </w:rPr>
        <w:t>HyP</w:t>
      </w:r>
      <w:proofErr w:type="spellEnd"/>
      <w:r w:rsidRPr="001F7225">
        <w:rPr>
          <w:rFonts w:ascii="Calibri" w:hAnsi="Calibri" w:cs="Calibri"/>
          <w:bCs/>
        </w:rPr>
        <w:t xml:space="preserve"> proponuje następujące zmiany Zasad Współpracy</w:t>
      </w:r>
      <w:r w:rsidR="00F65556">
        <w:rPr>
          <w:rFonts w:ascii="Calibri" w:hAnsi="Calibri" w:cs="Calibri"/>
          <w:bCs/>
        </w:rPr>
        <w:t xml:space="preserve"> Grupy </w:t>
      </w:r>
      <w:proofErr w:type="spellStart"/>
      <w:r w:rsidR="00F65556">
        <w:rPr>
          <w:rFonts w:ascii="Calibri" w:hAnsi="Calibri" w:cs="Calibri"/>
          <w:bCs/>
        </w:rPr>
        <w:t>HyP</w:t>
      </w:r>
      <w:proofErr w:type="spellEnd"/>
      <w:r w:rsidRPr="001F7225">
        <w:rPr>
          <w:rFonts w:ascii="Calibri" w:hAnsi="Calibri" w:cs="Calibri"/>
          <w:bCs/>
        </w:rPr>
        <w:t>:</w:t>
      </w:r>
    </w:p>
    <w:p w14:paraId="53666AB0" w14:textId="430BB401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1F7225">
        <w:rPr>
          <w:rFonts w:ascii="Calibri" w:hAnsi="Calibri" w:cs="Calibri"/>
          <w:bCs/>
        </w:rPr>
        <w:t xml:space="preserve">• dodanie do załącznika nr 1 w części wymiana danych i uzgadniania wodowskazów </w:t>
      </w:r>
      <w:proofErr w:type="spellStart"/>
      <w:r w:rsidRPr="001F7225">
        <w:rPr>
          <w:rFonts w:ascii="Calibri" w:hAnsi="Calibri" w:cs="Calibri"/>
          <w:bCs/>
        </w:rPr>
        <w:t>Ol</w:t>
      </w:r>
      <w:r w:rsidR="00084CEE">
        <w:rPr>
          <w:rFonts w:ascii="Calibri" w:hAnsi="Calibri" w:cs="Calibri"/>
          <w:bCs/>
        </w:rPr>
        <w:t>z</w:t>
      </w:r>
      <w:r w:rsidRPr="001F7225">
        <w:rPr>
          <w:rFonts w:ascii="Calibri" w:hAnsi="Calibri" w:cs="Calibri"/>
          <w:bCs/>
        </w:rPr>
        <w:t>e-Dětmarovice</w:t>
      </w:r>
      <w:proofErr w:type="spellEnd"/>
      <w:r w:rsidRPr="001F7225">
        <w:rPr>
          <w:rFonts w:ascii="Calibri" w:hAnsi="Calibri" w:cs="Calibri"/>
          <w:bCs/>
        </w:rPr>
        <w:t xml:space="preserve"> i Piotrówka-Zebrzydowice. W tym kontekście zaktualizowana zostanie również tabela 1 załącznika 1, w</w:t>
      </w:r>
      <w:r w:rsidR="001849C3">
        <w:rPr>
          <w:rFonts w:ascii="Calibri" w:hAnsi="Calibri" w:cs="Calibri"/>
          <w:bCs/>
        </w:rPr>
        <w:t> </w:t>
      </w:r>
      <w:r w:rsidRPr="001F7225">
        <w:rPr>
          <w:rFonts w:ascii="Calibri" w:hAnsi="Calibri" w:cs="Calibri"/>
          <w:bCs/>
        </w:rPr>
        <w:t>której zostaną dodane te dwie stacje, w tym metadane opisowe;</w:t>
      </w:r>
    </w:p>
    <w:p w14:paraId="1B17CB5D" w14:textId="3305519F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1F7225">
        <w:rPr>
          <w:rFonts w:ascii="Calibri" w:hAnsi="Calibri" w:cs="Calibri"/>
          <w:bCs/>
        </w:rPr>
        <w:t xml:space="preserve">• dodać profil pomiarowy Piotrówka–Zebrzydowice do </w:t>
      </w:r>
      <w:r w:rsidR="00C5312E">
        <w:rPr>
          <w:rFonts w:ascii="Calibri" w:hAnsi="Calibri" w:cs="Calibri"/>
          <w:bCs/>
        </w:rPr>
        <w:t>z</w:t>
      </w:r>
      <w:r w:rsidRPr="001F7225">
        <w:rPr>
          <w:rFonts w:ascii="Calibri" w:hAnsi="Calibri" w:cs="Calibri"/>
          <w:bCs/>
        </w:rPr>
        <w:t>ałącznika nr 4, gdzie wymienione są profile pomiarowe dla prowadzenia wspólnych i równoczesnych pomiarów przepływu na ciekach granicznych;</w:t>
      </w:r>
    </w:p>
    <w:p w14:paraId="7AE17810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1F7225">
        <w:rPr>
          <w:rFonts w:ascii="Calibri" w:hAnsi="Calibri" w:cs="Calibri"/>
          <w:bCs/>
        </w:rPr>
        <w:t>• po stronie czeskiej uaktualnić wykaz stacji meteorologicznych uwzględnionych w miesięcznej wymianie dobowych sum opadów – tabela 1 załącznika 2;</w:t>
      </w:r>
    </w:p>
    <w:p w14:paraId="36C7F061" w14:textId="65226AAE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1F7225">
        <w:rPr>
          <w:rFonts w:ascii="Calibri" w:hAnsi="Calibri" w:cs="Calibri"/>
          <w:bCs/>
        </w:rPr>
        <w:t xml:space="preserve">• dokonać formalnych zmian w tabeli 1 załącznika 7, gdzie dodaje się nazwę lokalizacji obiektu KO 0201 </w:t>
      </w:r>
      <w:proofErr w:type="spellStart"/>
      <w:r w:rsidRPr="001F7225">
        <w:rPr>
          <w:rFonts w:ascii="Calibri" w:hAnsi="Calibri" w:cs="Calibri"/>
          <w:bCs/>
        </w:rPr>
        <w:t>Starý</w:t>
      </w:r>
      <w:proofErr w:type="spellEnd"/>
      <w:r w:rsidRPr="001F7225">
        <w:rPr>
          <w:rFonts w:ascii="Calibri" w:hAnsi="Calibri" w:cs="Calibri"/>
          <w:bCs/>
        </w:rPr>
        <w:t xml:space="preserve"> </w:t>
      </w:r>
      <w:proofErr w:type="spellStart"/>
      <w:r w:rsidRPr="001F7225">
        <w:rPr>
          <w:rFonts w:ascii="Calibri" w:hAnsi="Calibri" w:cs="Calibri"/>
          <w:bCs/>
        </w:rPr>
        <w:t>Bohumín</w:t>
      </w:r>
      <w:proofErr w:type="spellEnd"/>
      <w:r w:rsidRPr="001F7225">
        <w:rPr>
          <w:rFonts w:ascii="Calibri" w:hAnsi="Calibri" w:cs="Calibri"/>
          <w:bCs/>
        </w:rPr>
        <w:t xml:space="preserve">. Ponadto wodowskaz VČ2 – </w:t>
      </w:r>
      <w:proofErr w:type="spellStart"/>
      <w:r w:rsidRPr="001F7225">
        <w:rPr>
          <w:rFonts w:ascii="Calibri" w:hAnsi="Calibri" w:cs="Calibri"/>
          <w:bCs/>
        </w:rPr>
        <w:t>Kopytov</w:t>
      </w:r>
      <w:proofErr w:type="spellEnd"/>
      <w:r w:rsidRPr="001F7225">
        <w:rPr>
          <w:rFonts w:ascii="Calibri" w:hAnsi="Calibri" w:cs="Calibri"/>
          <w:bCs/>
        </w:rPr>
        <w:t xml:space="preserve"> na Olzie jest uszkodzony i w złym stanie technicznym, nie funkcjonuje  od maja 2020 roku. Proponuje się zatem usunięcie tej stacji z wykazu w</w:t>
      </w:r>
      <w:r w:rsidR="001849C3">
        <w:rPr>
          <w:rFonts w:ascii="Calibri" w:hAnsi="Calibri" w:cs="Calibri"/>
          <w:bCs/>
        </w:rPr>
        <w:t> </w:t>
      </w:r>
      <w:r w:rsidRPr="001F7225">
        <w:rPr>
          <w:rFonts w:ascii="Calibri" w:hAnsi="Calibri" w:cs="Calibri"/>
          <w:bCs/>
        </w:rPr>
        <w:t>tabeli 2 załącznika 7;</w:t>
      </w:r>
    </w:p>
    <w:p w14:paraId="2F5D88BD" w14:textId="52A008D1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1F7225">
        <w:rPr>
          <w:rFonts w:ascii="Calibri" w:hAnsi="Calibri" w:cs="Calibri"/>
          <w:bCs/>
        </w:rPr>
        <w:lastRenderedPageBreak/>
        <w:t>• w tabeli 1 załącznika 8 - wyłączyć obiekty sieci podstawowej Łączna P-2 (2010010) i Dobromyśl 1B (201012) ze wspólnego monitoringu na obszarze Krzeszów-</w:t>
      </w:r>
      <w:proofErr w:type="spellStart"/>
      <w:r w:rsidRPr="001F7225">
        <w:rPr>
          <w:rFonts w:ascii="Calibri" w:hAnsi="Calibri" w:cs="Calibri"/>
          <w:bCs/>
        </w:rPr>
        <w:t>Adršpach</w:t>
      </w:r>
      <w:proofErr w:type="spellEnd"/>
      <w:r w:rsidRPr="001F7225">
        <w:rPr>
          <w:rFonts w:ascii="Calibri" w:hAnsi="Calibri" w:cs="Calibri"/>
          <w:bCs/>
        </w:rPr>
        <w:t xml:space="preserve"> (</w:t>
      </w:r>
      <w:proofErr w:type="spellStart"/>
      <w:r w:rsidRPr="001F7225">
        <w:rPr>
          <w:rFonts w:ascii="Calibri" w:hAnsi="Calibri" w:cs="Calibri"/>
          <w:bCs/>
        </w:rPr>
        <w:t>OKrA</w:t>
      </w:r>
      <w:proofErr w:type="spellEnd"/>
      <w:r w:rsidRPr="001F7225">
        <w:rPr>
          <w:rFonts w:ascii="Calibri" w:hAnsi="Calibri" w:cs="Calibri"/>
          <w:bCs/>
        </w:rPr>
        <w:t>)</w:t>
      </w:r>
      <w:r w:rsidR="002B0346">
        <w:rPr>
          <w:rFonts w:ascii="Calibri" w:hAnsi="Calibri" w:cs="Calibri"/>
          <w:bCs/>
        </w:rPr>
        <w:t>,</w:t>
      </w:r>
      <w:r w:rsidRPr="001F7225">
        <w:rPr>
          <w:rFonts w:ascii="Calibri" w:hAnsi="Calibri" w:cs="Calibri"/>
          <w:bCs/>
        </w:rPr>
        <w:t xml:space="preserve"> </w:t>
      </w:r>
      <w:r w:rsidR="002B0346">
        <w:rPr>
          <w:rFonts w:ascii="Calibri" w:hAnsi="Calibri" w:cs="Calibri"/>
          <w:bCs/>
        </w:rPr>
        <w:t>z</w:t>
      </w:r>
      <w:r w:rsidRPr="001F7225">
        <w:rPr>
          <w:rFonts w:ascii="Calibri" w:hAnsi="Calibri" w:cs="Calibri"/>
          <w:bCs/>
        </w:rPr>
        <w:t xml:space="preserve"> uzupełniającej sieci stacji wód powierzchniowych w rejonie (</w:t>
      </w:r>
      <w:proofErr w:type="spellStart"/>
      <w:r w:rsidRPr="001F7225">
        <w:rPr>
          <w:rFonts w:ascii="Calibri" w:hAnsi="Calibri" w:cs="Calibri"/>
          <w:bCs/>
        </w:rPr>
        <w:t>OPKu</w:t>
      </w:r>
      <w:proofErr w:type="spellEnd"/>
      <w:r w:rsidRPr="001F7225">
        <w:rPr>
          <w:rFonts w:ascii="Calibri" w:hAnsi="Calibri" w:cs="Calibri"/>
          <w:bCs/>
        </w:rPr>
        <w:t>) Czermnica/Czermna C3 i Kudowski Potok/Kudowa Ku-</w:t>
      </w:r>
      <w:r w:rsidR="00F3111F">
        <w:rPr>
          <w:rFonts w:ascii="Calibri" w:hAnsi="Calibri" w:cs="Calibri"/>
          <w:bCs/>
        </w:rPr>
        <w:t> </w:t>
      </w:r>
      <w:r w:rsidRPr="001F7225">
        <w:rPr>
          <w:rFonts w:ascii="Calibri" w:hAnsi="Calibri" w:cs="Calibri"/>
          <w:bCs/>
        </w:rPr>
        <w:t>6;</w:t>
      </w:r>
    </w:p>
    <w:p w14:paraId="325389C9" w14:textId="07BE4584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1F7225">
        <w:rPr>
          <w:rFonts w:ascii="Calibri" w:hAnsi="Calibri" w:cs="Calibri"/>
          <w:bCs/>
        </w:rPr>
        <w:t xml:space="preserve">• uaktualnienie Tabeli 1 </w:t>
      </w:r>
      <w:r w:rsidR="002B0346">
        <w:rPr>
          <w:rFonts w:ascii="Calibri" w:hAnsi="Calibri" w:cs="Calibri"/>
          <w:bCs/>
        </w:rPr>
        <w:t>z</w:t>
      </w:r>
      <w:r w:rsidRPr="001F7225">
        <w:rPr>
          <w:rFonts w:ascii="Calibri" w:hAnsi="Calibri" w:cs="Calibri"/>
          <w:bCs/>
        </w:rPr>
        <w:t xml:space="preserve">ałącznika 9 – wykaz odwiertów na terenie </w:t>
      </w:r>
      <w:r w:rsidR="00ED2D56">
        <w:rPr>
          <w:rFonts w:ascii="Calibri" w:hAnsi="Calibri" w:cs="Calibri"/>
          <w:bCs/>
        </w:rPr>
        <w:t xml:space="preserve">Republiki </w:t>
      </w:r>
      <w:r w:rsidRPr="001F7225">
        <w:rPr>
          <w:rFonts w:ascii="Calibri" w:hAnsi="Calibri" w:cs="Calibri"/>
          <w:bCs/>
        </w:rPr>
        <w:t>Cze</w:t>
      </w:r>
      <w:r w:rsidR="00ED2D56">
        <w:rPr>
          <w:rFonts w:ascii="Calibri" w:hAnsi="Calibri" w:cs="Calibri"/>
          <w:bCs/>
        </w:rPr>
        <w:t>skiej</w:t>
      </w:r>
      <w:r w:rsidRPr="001F7225">
        <w:rPr>
          <w:rFonts w:ascii="Calibri" w:hAnsi="Calibri" w:cs="Calibri"/>
          <w:bCs/>
        </w:rPr>
        <w:t xml:space="preserve"> i </w:t>
      </w:r>
      <w:r w:rsidR="00ED2D56">
        <w:rPr>
          <w:rFonts w:ascii="Calibri" w:hAnsi="Calibri" w:cs="Calibri"/>
          <w:bCs/>
        </w:rPr>
        <w:t xml:space="preserve">Rzeczpospolitej </w:t>
      </w:r>
      <w:r w:rsidRPr="001F7225">
        <w:rPr>
          <w:rFonts w:ascii="Calibri" w:hAnsi="Calibri" w:cs="Calibri"/>
          <w:bCs/>
        </w:rPr>
        <w:t>Polski</w:t>
      </w:r>
      <w:r w:rsidR="00ED2D56">
        <w:rPr>
          <w:rFonts w:ascii="Calibri" w:hAnsi="Calibri" w:cs="Calibri"/>
          <w:bCs/>
        </w:rPr>
        <w:t>ej</w:t>
      </w:r>
      <w:r w:rsidRPr="001F7225">
        <w:rPr>
          <w:rFonts w:ascii="Calibri" w:hAnsi="Calibri" w:cs="Calibri"/>
          <w:bCs/>
        </w:rPr>
        <w:t xml:space="preserve"> na obszarze oddziaływania kopalni Turów oraz dodanie nowych obiektów do wykazu po obu stronach.</w:t>
      </w:r>
    </w:p>
    <w:p w14:paraId="49D9B6AA" w14:textId="4EFA3B38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1F7225">
        <w:rPr>
          <w:rFonts w:ascii="Calibri" w:hAnsi="Calibri" w:cs="Calibri"/>
          <w:bCs/>
        </w:rPr>
        <w:t xml:space="preserve">Wszelkie propozycje zmian wpływających na treść i zakres zatwierdzonych Zasad współpracy Grupy </w:t>
      </w:r>
      <w:proofErr w:type="spellStart"/>
      <w:r w:rsidRPr="001F7225">
        <w:rPr>
          <w:rFonts w:ascii="Calibri" w:hAnsi="Calibri" w:cs="Calibri"/>
          <w:bCs/>
        </w:rPr>
        <w:t>HyP</w:t>
      </w:r>
      <w:proofErr w:type="spellEnd"/>
      <w:r w:rsidRPr="001F7225">
        <w:rPr>
          <w:rFonts w:ascii="Calibri" w:hAnsi="Calibri" w:cs="Calibri"/>
          <w:bCs/>
        </w:rPr>
        <w:t xml:space="preserve"> należy zawsze przedkładać do dyskusji i zatwierdzenia na wiosennych </w:t>
      </w:r>
      <w:r w:rsidR="008B038D">
        <w:rPr>
          <w:rFonts w:ascii="Calibri" w:hAnsi="Calibri" w:cs="Calibri"/>
          <w:bCs/>
        </w:rPr>
        <w:t>naradach</w:t>
      </w:r>
      <w:r w:rsidR="008B038D" w:rsidRPr="001F7225">
        <w:rPr>
          <w:rFonts w:ascii="Calibri" w:hAnsi="Calibri" w:cs="Calibri"/>
          <w:bCs/>
        </w:rPr>
        <w:t xml:space="preserve"> </w:t>
      </w:r>
      <w:r w:rsidR="008B038D">
        <w:rPr>
          <w:rFonts w:ascii="Calibri" w:hAnsi="Calibri" w:cs="Calibri"/>
          <w:bCs/>
        </w:rPr>
        <w:t>G</w:t>
      </w:r>
      <w:r w:rsidRPr="001F7225">
        <w:rPr>
          <w:rFonts w:ascii="Calibri" w:hAnsi="Calibri" w:cs="Calibri"/>
          <w:bCs/>
        </w:rPr>
        <w:t xml:space="preserve">rupy </w:t>
      </w:r>
      <w:proofErr w:type="spellStart"/>
      <w:r w:rsidRPr="001F7225">
        <w:rPr>
          <w:rFonts w:ascii="Calibri" w:hAnsi="Calibri" w:cs="Calibri"/>
          <w:bCs/>
        </w:rPr>
        <w:t>HyP</w:t>
      </w:r>
      <w:proofErr w:type="spellEnd"/>
      <w:r w:rsidRPr="001F7225">
        <w:rPr>
          <w:rFonts w:ascii="Calibri" w:hAnsi="Calibri" w:cs="Calibri"/>
          <w:bCs/>
        </w:rPr>
        <w:t>, tak aby można je było następnie przedłożyć Komisji do zatwierdzenia na kolejnym posiedzeniu.</w:t>
      </w:r>
    </w:p>
    <w:p w14:paraId="2BB2551B" w14:textId="77777777" w:rsidR="001F7225" w:rsidRPr="001F7225" w:rsidRDefault="001F7225" w:rsidP="00C253BA">
      <w:pPr>
        <w:spacing w:after="120" w:line="360" w:lineRule="auto"/>
        <w:jc w:val="both"/>
        <w:rPr>
          <w:rFonts w:ascii="Calibri" w:hAnsi="Calibri"/>
          <w:bCs/>
        </w:rPr>
      </w:pPr>
    </w:p>
    <w:p w14:paraId="7377BD6E" w14:textId="77777777" w:rsidR="001F7225" w:rsidRPr="001F7225" w:rsidRDefault="001F7225" w:rsidP="00C253BA">
      <w:pPr>
        <w:numPr>
          <w:ilvl w:val="1"/>
          <w:numId w:val="6"/>
        </w:numPr>
        <w:spacing w:after="120" w:line="360" w:lineRule="auto"/>
        <w:ind w:hanging="720"/>
        <w:contextualSpacing/>
        <w:jc w:val="both"/>
        <w:rPr>
          <w:rFonts w:ascii="Calibri" w:hAnsi="Calibri"/>
          <w:bCs/>
        </w:rPr>
      </w:pPr>
      <w:r w:rsidRPr="001F7225">
        <w:rPr>
          <w:rFonts w:ascii="Calibri" w:hAnsi="Calibri"/>
          <w:b/>
          <w:bCs/>
        </w:rPr>
        <w:t>Koordynacja działań w zakresie hydrogeologii na wodach granicznych</w:t>
      </w:r>
    </w:p>
    <w:p w14:paraId="53AB0FE2" w14:textId="77777777" w:rsidR="001F7225" w:rsidRPr="001F7225" w:rsidRDefault="001F7225" w:rsidP="00C253BA">
      <w:pPr>
        <w:spacing w:after="120" w:line="360" w:lineRule="auto"/>
        <w:ind w:left="720"/>
        <w:contextualSpacing/>
        <w:jc w:val="both"/>
        <w:rPr>
          <w:rFonts w:ascii="Calibri" w:hAnsi="Calibri"/>
        </w:rPr>
      </w:pPr>
      <w:r w:rsidRPr="001F7225">
        <w:rPr>
          <w:rFonts w:ascii="Calibri" w:hAnsi="Calibri"/>
        </w:rPr>
        <w:t>(punkt 2.4/ 5. posiedzenia Komisji)</w:t>
      </w:r>
    </w:p>
    <w:p w14:paraId="648D32BB" w14:textId="77777777" w:rsidR="001F7225" w:rsidRPr="001F7225" w:rsidRDefault="001F7225" w:rsidP="00C253BA">
      <w:pPr>
        <w:spacing w:after="120" w:line="360" w:lineRule="auto"/>
        <w:ind w:left="720"/>
        <w:contextualSpacing/>
        <w:jc w:val="both"/>
        <w:rPr>
          <w:rFonts w:ascii="Calibri" w:hAnsi="Calibri"/>
          <w:bCs/>
        </w:rPr>
      </w:pPr>
    </w:p>
    <w:p w14:paraId="17E023C7" w14:textId="70BEC41C" w:rsidR="001F7225" w:rsidRPr="001F7225" w:rsidRDefault="001F7225" w:rsidP="00C253BA">
      <w:pPr>
        <w:numPr>
          <w:ilvl w:val="2"/>
          <w:numId w:val="7"/>
        </w:numPr>
        <w:spacing w:after="120" w:line="360" w:lineRule="auto"/>
        <w:contextualSpacing/>
        <w:jc w:val="both"/>
        <w:rPr>
          <w:rFonts w:ascii="Calibri" w:hAnsi="Calibri"/>
          <w:b/>
          <w:bCs/>
        </w:rPr>
      </w:pPr>
      <w:r w:rsidRPr="001F7225">
        <w:rPr>
          <w:rFonts w:ascii="Calibri" w:hAnsi="Calibri"/>
          <w:b/>
          <w:bCs/>
        </w:rPr>
        <w:t xml:space="preserve">Obszar wpływu </w:t>
      </w:r>
      <w:r w:rsidR="00FA38CB">
        <w:rPr>
          <w:rFonts w:ascii="Calibri" w:hAnsi="Calibri"/>
          <w:b/>
          <w:bCs/>
        </w:rPr>
        <w:t>-</w:t>
      </w:r>
      <w:r w:rsidR="00FA38CB" w:rsidRPr="001F7225">
        <w:rPr>
          <w:rFonts w:ascii="Calibri" w:hAnsi="Calibri"/>
          <w:b/>
          <w:bCs/>
        </w:rPr>
        <w:t xml:space="preserve"> </w:t>
      </w:r>
      <w:r w:rsidRPr="001F7225">
        <w:rPr>
          <w:rFonts w:ascii="Calibri" w:hAnsi="Calibri"/>
          <w:b/>
          <w:bCs/>
        </w:rPr>
        <w:t xml:space="preserve">zbiornika Racibórz oraz </w:t>
      </w:r>
      <w:r w:rsidR="006A5E01">
        <w:rPr>
          <w:rFonts w:ascii="Calibri" w:hAnsi="Calibri"/>
          <w:b/>
          <w:bCs/>
        </w:rPr>
        <w:t xml:space="preserve">planowanego </w:t>
      </w:r>
      <w:r w:rsidRPr="001F7225">
        <w:rPr>
          <w:rFonts w:ascii="Calibri" w:hAnsi="Calibri"/>
          <w:b/>
          <w:bCs/>
        </w:rPr>
        <w:t>stopnia Kopytów</w:t>
      </w:r>
    </w:p>
    <w:p w14:paraId="0CC935BB" w14:textId="77777777" w:rsidR="001F7225" w:rsidRPr="001F7225" w:rsidRDefault="001F7225" w:rsidP="00C253BA">
      <w:pPr>
        <w:spacing w:after="120" w:line="360" w:lineRule="auto"/>
        <w:ind w:left="720"/>
        <w:contextualSpacing/>
        <w:jc w:val="both"/>
        <w:rPr>
          <w:rFonts w:ascii="Calibri" w:hAnsi="Calibri"/>
          <w:b/>
          <w:bCs/>
        </w:rPr>
      </w:pPr>
      <w:r w:rsidRPr="001F7225">
        <w:rPr>
          <w:rFonts w:ascii="Calibri" w:hAnsi="Calibri"/>
        </w:rPr>
        <w:t>(punkt 2.4.1./ 5. posiedzenia Komisji)</w:t>
      </w:r>
    </w:p>
    <w:p w14:paraId="1E1EEF66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rPr>
          <w:rFonts w:ascii="Calibri" w:eastAsia="TimesNewRoman" w:hAnsi="Calibri" w:cs="Calibri"/>
        </w:rPr>
      </w:pPr>
    </w:p>
    <w:p w14:paraId="23D2D2D4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 xml:space="preserve">Komisja zapoznała się z informacją grupy </w:t>
      </w:r>
      <w:proofErr w:type="spellStart"/>
      <w:r w:rsidRPr="001F7225">
        <w:rPr>
          <w:rFonts w:ascii="Calibri" w:hAnsi="Calibri" w:cs="Calibri"/>
        </w:rPr>
        <w:t>HyP</w:t>
      </w:r>
      <w:proofErr w:type="spellEnd"/>
      <w:r w:rsidRPr="001F7225">
        <w:rPr>
          <w:rFonts w:ascii="Calibri" w:hAnsi="Calibri" w:cs="Calibri"/>
        </w:rPr>
        <w:t>, że:</w:t>
      </w:r>
    </w:p>
    <w:p w14:paraId="0C2319D9" w14:textId="61764E2C" w:rsidR="001F7225" w:rsidRPr="001F7225" w:rsidRDefault="001F7225" w:rsidP="00C253B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 xml:space="preserve">Zgodnie z decyzją Komisji na drugim posiedzeniu, wspólne działania w obszarze zainteresowania, określone w </w:t>
      </w:r>
      <w:r w:rsidR="00E20FDF">
        <w:rPr>
          <w:rFonts w:ascii="Calibri" w:hAnsi="Calibri" w:cs="Calibri"/>
        </w:rPr>
        <w:t>Z</w:t>
      </w:r>
      <w:r w:rsidRPr="001F7225">
        <w:rPr>
          <w:rFonts w:ascii="Calibri" w:hAnsi="Calibri" w:cs="Calibri"/>
        </w:rPr>
        <w:t>asadach współpracy</w:t>
      </w:r>
      <w:r w:rsidR="00E20FDF">
        <w:rPr>
          <w:rFonts w:ascii="Calibri" w:hAnsi="Calibri" w:cs="Calibri"/>
        </w:rPr>
        <w:t xml:space="preserve"> Grupy </w:t>
      </w:r>
      <w:proofErr w:type="spellStart"/>
      <w:r w:rsidR="00E20FDF">
        <w:rPr>
          <w:rFonts w:ascii="Calibri" w:hAnsi="Calibri" w:cs="Calibri"/>
        </w:rPr>
        <w:t>HyP</w:t>
      </w:r>
      <w:proofErr w:type="spellEnd"/>
      <w:r w:rsidRPr="001F7225">
        <w:rPr>
          <w:rFonts w:ascii="Calibri" w:hAnsi="Calibri" w:cs="Calibri"/>
        </w:rPr>
        <w:t>, zostały tymczasowo wstrzymane do czasu wznowienia prac monitoringowych na terytorium Polski.</w:t>
      </w:r>
    </w:p>
    <w:p w14:paraId="39A3522E" w14:textId="3D79E4FD" w:rsidR="001F7225" w:rsidRPr="001F7225" w:rsidRDefault="001F7225" w:rsidP="00C253B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 xml:space="preserve">Na terytorium </w:t>
      </w:r>
      <w:r w:rsidR="00E20FDF">
        <w:rPr>
          <w:rFonts w:ascii="Calibri" w:hAnsi="Calibri" w:cs="Calibri"/>
        </w:rPr>
        <w:t>c</w:t>
      </w:r>
      <w:r w:rsidRPr="001F7225">
        <w:rPr>
          <w:rFonts w:ascii="Calibri" w:hAnsi="Calibri" w:cs="Calibri"/>
        </w:rPr>
        <w:t>ze</w:t>
      </w:r>
      <w:r w:rsidR="00E20FDF">
        <w:rPr>
          <w:rFonts w:ascii="Calibri" w:hAnsi="Calibri" w:cs="Calibri"/>
        </w:rPr>
        <w:t>skim</w:t>
      </w:r>
      <w:r w:rsidRPr="001F7225">
        <w:rPr>
          <w:rFonts w:ascii="Calibri" w:hAnsi="Calibri" w:cs="Calibri"/>
        </w:rPr>
        <w:t xml:space="preserve"> monitoring wód podziemnych i powierzchniowych jest kontynuowany prawie w pierwotnym zakresie i z ustaloną dzienną częstotliwością pomiarów. </w:t>
      </w:r>
      <w:r w:rsidRPr="001F7225">
        <w:rPr>
          <w:rFonts w:ascii="Calibri" w:hAnsi="Calibri" w:cs="Calibri"/>
        </w:rPr>
        <w:br/>
        <w:t xml:space="preserve">W tym celu działa obecnie 15 płytkich studni i 2 stacje hydrologiczne. Studnie i obie stacje hydrologiczne są zautomatyzowane i w pełni funkcjonalne. Obecnie tylko studnia KO0105 – </w:t>
      </w:r>
      <w:proofErr w:type="spellStart"/>
      <w:r w:rsidRPr="001F7225">
        <w:rPr>
          <w:rFonts w:ascii="Calibri" w:hAnsi="Calibri" w:cs="Calibri"/>
        </w:rPr>
        <w:t>Bohumín</w:t>
      </w:r>
      <w:proofErr w:type="spellEnd"/>
      <w:r w:rsidRPr="001F7225">
        <w:rPr>
          <w:rFonts w:ascii="Calibri" w:hAnsi="Calibri" w:cs="Calibri"/>
        </w:rPr>
        <w:t xml:space="preserve"> (</w:t>
      </w:r>
      <w:proofErr w:type="spellStart"/>
      <w:r w:rsidRPr="001F7225">
        <w:rPr>
          <w:rFonts w:ascii="Calibri" w:hAnsi="Calibri" w:cs="Calibri"/>
        </w:rPr>
        <w:t>Kopytov</w:t>
      </w:r>
      <w:proofErr w:type="spellEnd"/>
      <w:r w:rsidRPr="001F7225">
        <w:rPr>
          <w:rFonts w:ascii="Calibri" w:hAnsi="Calibri" w:cs="Calibri"/>
        </w:rPr>
        <w:t>) jest nieczynna z powodu awarii automatycznej stacji pomiarowej. Ze względu na awarię nieczynna jest stacja hydrologiczn</w:t>
      </w:r>
      <w:r w:rsidR="00607292">
        <w:rPr>
          <w:rFonts w:ascii="Calibri" w:hAnsi="Calibri" w:cs="Calibri"/>
        </w:rPr>
        <w:t>a</w:t>
      </w:r>
      <w:r w:rsidRPr="001F7225">
        <w:rPr>
          <w:rFonts w:ascii="Calibri" w:hAnsi="Calibri" w:cs="Calibri"/>
        </w:rPr>
        <w:t xml:space="preserve"> na </w:t>
      </w:r>
      <w:r w:rsidR="00607292">
        <w:rPr>
          <w:rFonts w:ascii="Calibri" w:hAnsi="Calibri" w:cs="Calibri"/>
        </w:rPr>
        <w:t xml:space="preserve">Olzie </w:t>
      </w:r>
      <w:r w:rsidRPr="001F7225">
        <w:rPr>
          <w:rFonts w:ascii="Calibri" w:hAnsi="Calibri" w:cs="Calibri"/>
        </w:rPr>
        <w:t xml:space="preserve"> VČ2 – </w:t>
      </w:r>
      <w:proofErr w:type="spellStart"/>
      <w:r w:rsidRPr="001F7225">
        <w:rPr>
          <w:rFonts w:ascii="Calibri" w:hAnsi="Calibri" w:cs="Calibri"/>
        </w:rPr>
        <w:t>Kopytov</w:t>
      </w:r>
      <w:r w:rsidR="00607292">
        <w:rPr>
          <w:rFonts w:ascii="Calibri" w:hAnsi="Calibri" w:cs="Calibri"/>
        </w:rPr>
        <w:t>.Obie</w:t>
      </w:r>
      <w:proofErr w:type="spellEnd"/>
      <w:r w:rsidR="00607292">
        <w:rPr>
          <w:rFonts w:ascii="Calibri" w:hAnsi="Calibri" w:cs="Calibri"/>
        </w:rPr>
        <w:t xml:space="preserve"> te</w:t>
      </w:r>
      <w:r w:rsidRPr="001F7225">
        <w:rPr>
          <w:rFonts w:ascii="Calibri" w:hAnsi="Calibri" w:cs="Calibri"/>
        </w:rPr>
        <w:t xml:space="preserve"> stacje te powinny zostać skreślone z wykazu stacji.</w:t>
      </w:r>
    </w:p>
    <w:p w14:paraId="1D6024BF" w14:textId="77777777" w:rsidR="001849C3" w:rsidRDefault="001F7225" w:rsidP="00C253B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 xml:space="preserve"> Ze strony polskiej, z inicjatywy RZGW Gliwice, przygotowano dokumentację projektową, w tym kosztorysową, na odnowienie prac monitoringowych w obszarze zainteresowania. Obecnie trwa proces poszukiwania funduszów, aby zapewni</w:t>
      </w:r>
      <w:r w:rsidR="001849C3">
        <w:rPr>
          <w:rFonts w:ascii="Calibri" w:hAnsi="Calibri" w:cs="Calibri"/>
        </w:rPr>
        <w:t>ć działanie sieci monitoringu.</w:t>
      </w:r>
    </w:p>
    <w:p w14:paraId="499478F7" w14:textId="178A0CCB" w:rsidR="001F7225" w:rsidRPr="001F7225" w:rsidRDefault="001849C3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Komisja poleciła grupie </w:t>
      </w:r>
      <w:proofErr w:type="spellStart"/>
      <w:r>
        <w:rPr>
          <w:rFonts w:ascii="Calibri" w:hAnsi="Calibri" w:cs="Calibri"/>
        </w:rPr>
        <w:t>HyP</w:t>
      </w:r>
      <w:proofErr w:type="spellEnd"/>
      <w:r w:rsidR="001F7225" w:rsidRPr="001F7225">
        <w:rPr>
          <w:rFonts w:ascii="Calibri" w:hAnsi="Calibri" w:cs="Calibri"/>
        </w:rPr>
        <w:t xml:space="preserve"> informować o rozwoju sytuacji w zakresie odtworzenia monitoringu na</w:t>
      </w:r>
      <w:r>
        <w:rPr>
          <w:rFonts w:ascii="Calibri" w:hAnsi="Calibri" w:cs="Calibri"/>
        </w:rPr>
        <w:t> </w:t>
      </w:r>
      <w:r w:rsidR="001F7225" w:rsidRPr="001F7225">
        <w:rPr>
          <w:rFonts w:ascii="Calibri" w:hAnsi="Calibri" w:cs="Calibri"/>
        </w:rPr>
        <w:t>terytorium Rzeczypospolitej Polskiej na następnym posiedzeniu Komisji.</w:t>
      </w:r>
    </w:p>
    <w:p w14:paraId="4D40D353" w14:textId="77777777" w:rsidR="001F7225" w:rsidRPr="001F7225" w:rsidRDefault="001F7225" w:rsidP="00C253BA">
      <w:pPr>
        <w:spacing w:after="120" w:line="360" w:lineRule="auto"/>
        <w:ind w:left="720"/>
        <w:contextualSpacing/>
        <w:jc w:val="both"/>
        <w:rPr>
          <w:rFonts w:ascii="Calibri" w:hAnsi="Calibri"/>
        </w:rPr>
      </w:pPr>
    </w:p>
    <w:p w14:paraId="4AF7E42E" w14:textId="77777777" w:rsidR="001F7225" w:rsidRPr="001F7225" w:rsidRDefault="001F7225" w:rsidP="00C253BA">
      <w:pPr>
        <w:numPr>
          <w:ilvl w:val="2"/>
          <w:numId w:val="7"/>
        </w:numPr>
        <w:spacing w:after="120" w:line="360" w:lineRule="auto"/>
        <w:contextualSpacing/>
        <w:jc w:val="both"/>
        <w:rPr>
          <w:rFonts w:ascii="Calibri" w:hAnsi="Calibri"/>
          <w:b/>
          <w:bCs/>
        </w:rPr>
      </w:pPr>
      <w:r w:rsidRPr="001F7225">
        <w:rPr>
          <w:rFonts w:ascii="Calibri" w:hAnsi="Calibri"/>
          <w:b/>
          <w:bCs/>
        </w:rPr>
        <w:t xml:space="preserve">Obszary Niecki </w:t>
      </w:r>
      <w:proofErr w:type="spellStart"/>
      <w:r w:rsidRPr="001F7225">
        <w:rPr>
          <w:rFonts w:ascii="Calibri" w:hAnsi="Calibri"/>
          <w:b/>
          <w:bCs/>
        </w:rPr>
        <w:t>Śródsudeckiej</w:t>
      </w:r>
      <w:proofErr w:type="spellEnd"/>
    </w:p>
    <w:p w14:paraId="22F98810" w14:textId="77777777" w:rsidR="001F7225" w:rsidRPr="001F7225" w:rsidRDefault="001F7225" w:rsidP="00C253BA">
      <w:pPr>
        <w:spacing w:after="120" w:line="360" w:lineRule="auto"/>
        <w:ind w:left="720"/>
        <w:jc w:val="both"/>
        <w:rPr>
          <w:rFonts w:ascii="Calibri" w:hAnsi="Calibri"/>
          <w:b/>
          <w:bCs/>
        </w:rPr>
      </w:pPr>
      <w:r w:rsidRPr="001F7225">
        <w:rPr>
          <w:rFonts w:ascii="Calibri" w:hAnsi="Calibri"/>
        </w:rPr>
        <w:t>(punkt 2.4.2./ 5. posiedzenia Komisji)</w:t>
      </w:r>
    </w:p>
    <w:p w14:paraId="59E58F00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rPr>
          <w:rFonts w:ascii="Calibri" w:eastAsia="TimesNewRoman" w:hAnsi="Calibri" w:cs="Calibri"/>
        </w:rPr>
      </w:pPr>
    </w:p>
    <w:p w14:paraId="56ABCDE3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 xml:space="preserve">Komisja przyjęła do wiadomości informację Grupy </w:t>
      </w:r>
      <w:proofErr w:type="spellStart"/>
      <w:r w:rsidRPr="001F7225">
        <w:rPr>
          <w:rFonts w:ascii="Calibri" w:eastAsia="TimesNewRoman" w:hAnsi="Calibri" w:cs="Calibri"/>
        </w:rPr>
        <w:t>HyP</w:t>
      </w:r>
      <w:proofErr w:type="spellEnd"/>
      <w:r w:rsidRPr="001F7225">
        <w:rPr>
          <w:rFonts w:ascii="Calibri" w:eastAsia="TimesNewRoman" w:hAnsi="Calibri" w:cs="Calibri"/>
        </w:rPr>
        <w:t>, że:</w:t>
      </w:r>
    </w:p>
    <w:p w14:paraId="4835E727" w14:textId="77777777" w:rsidR="001F7225" w:rsidRPr="001F7225" w:rsidRDefault="001F7225" w:rsidP="00C253B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 xml:space="preserve"> Pomiary hydrologiczne i hydrogeologiczne są przeprowadzane zgodnie z zasadami współpracy </w:t>
      </w:r>
      <w:r w:rsidRPr="001F7225">
        <w:rPr>
          <w:rFonts w:ascii="Calibri" w:hAnsi="Calibri" w:cs="Calibri"/>
        </w:rPr>
        <w:br/>
        <w:t xml:space="preserve">i zgodnie z planem prac Grupy </w:t>
      </w:r>
      <w:proofErr w:type="spellStart"/>
      <w:r w:rsidRPr="001F7225">
        <w:rPr>
          <w:rFonts w:ascii="Calibri" w:hAnsi="Calibri" w:cs="Calibri"/>
        </w:rPr>
        <w:t>HyP</w:t>
      </w:r>
      <w:proofErr w:type="spellEnd"/>
      <w:r w:rsidRPr="001F7225">
        <w:rPr>
          <w:rFonts w:ascii="Calibri" w:hAnsi="Calibri" w:cs="Calibri"/>
        </w:rPr>
        <w:t xml:space="preserve"> w odpowiednim zakresie i określoną częstotliwością. W latach 2020 i 2021 ze względu na podjęte działania przeciwepidemiczne konieczne było zastąpienie planowanych wspólnych pomiarów wód powierzchniowych i podziemnych pomiarami jednostronnymi.</w:t>
      </w:r>
    </w:p>
    <w:p w14:paraId="56F196A3" w14:textId="55365A09" w:rsidR="001F7225" w:rsidRPr="001F7225" w:rsidRDefault="001F7225" w:rsidP="00C253B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>Prace monitoringowe na terenie Polski prowadzone są przez PIG-PIB we Wrocławiu. Na terenie Czech monitoring wód podziemnych i powierzchniowych prowadzi ČHMÚ (11 odwiertów i</w:t>
      </w:r>
      <w:r w:rsidR="00F3111F">
        <w:rPr>
          <w:rFonts w:ascii="Calibri" w:hAnsi="Calibri" w:cs="Calibri"/>
        </w:rPr>
        <w:t> </w:t>
      </w:r>
      <w:r w:rsidRPr="001F7225">
        <w:rPr>
          <w:rFonts w:ascii="Calibri" w:hAnsi="Calibri" w:cs="Calibri"/>
        </w:rPr>
        <w:t>5</w:t>
      </w:r>
      <w:r w:rsidR="00F3111F">
        <w:rPr>
          <w:rFonts w:ascii="Calibri" w:hAnsi="Calibri" w:cs="Calibri"/>
        </w:rPr>
        <w:t> </w:t>
      </w:r>
      <w:r w:rsidRPr="001F7225">
        <w:rPr>
          <w:rFonts w:ascii="Calibri" w:hAnsi="Calibri" w:cs="Calibri"/>
        </w:rPr>
        <w:t xml:space="preserve">wodowskazów) oraz VUV T.G.M., </w:t>
      </w:r>
      <w:proofErr w:type="spellStart"/>
      <w:r w:rsidRPr="001F7225">
        <w:rPr>
          <w:rFonts w:ascii="Calibri" w:hAnsi="Calibri" w:cs="Calibri"/>
        </w:rPr>
        <w:t>v.v.i</w:t>
      </w:r>
      <w:proofErr w:type="spellEnd"/>
      <w:r w:rsidRPr="001F7225">
        <w:rPr>
          <w:rFonts w:ascii="Calibri" w:hAnsi="Calibri" w:cs="Calibri"/>
        </w:rPr>
        <w:t>. (2 odwierty i 4 wodowskazy).</w:t>
      </w:r>
    </w:p>
    <w:p w14:paraId="0D2CD265" w14:textId="77777777" w:rsidR="001F7225" w:rsidRPr="001F7225" w:rsidRDefault="001F7225" w:rsidP="00C253B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 xml:space="preserve"> Wszystkie obiekty wspólnej podstawowej sieci monitorowania wód podziemnych i wód powierzchniowych są zautomatyzowane i sprawne. </w:t>
      </w:r>
    </w:p>
    <w:p w14:paraId="0B9024BE" w14:textId="3A26108D" w:rsidR="001F7225" w:rsidRPr="001F7225" w:rsidRDefault="001F7225" w:rsidP="00C253B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>Wzajemnie zostały przekazane pliki danych hydrologicznych i klimatologicznych, dane o poborach wód podziemnych, w tym raportów oceny roku hydrologicznego 2020 i 2021. Nacisk położono na</w:t>
      </w:r>
      <w:r w:rsidR="001849C3">
        <w:rPr>
          <w:rFonts w:ascii="Calibri" w:hAnsi="Calibri" w:cs="Calibri"/>
        </w:rPr>
        <w:t> </w:t>
      </w:r>
      <w:r w:rsidRPr="001F7225">
        <w:rPr>
          <w:rFonts w:ascii="Calibri" w:hAnsi="Calibri" w:cs="Calibri"/>
        </w:rPr>
        <w:t>potrzebę utrzymania wspólnej bazy danych wyników monitoringu.</w:t>
      </w:r>
    </w:p>
    <w:p w14:paraId="33DE3B68" w14:textId="43347084" w:rsidR="001F7225" w:rsidRPr="001F7225" w:rsidRDefault="001F7225" w:rsidP="00C253B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>Obie strony potwierdziły, że rok hydrologiczny 2021 można ocenić jako normalny dla całego obszaru zainteresowania pod względem stanu wód gruntowych. W latach 2020-2021 zauważalny jest wzrost wydajności źródeł i poziomów wód podziemnych w monitorowanych obiektach rok do roku, co</w:t>
      </w:r>
      <w:r w:rsidR="001849C3">
        <w:rPr>
          <w:rFonts w:ascii="Calibri" w:hAnsi="Calibri" w:cs="Calibri"/>
        </w:rPr>
        <w:t> </w:t>
      </w:r>
      <w:r w:rsidRPr="001F7225">
        <w:rPr>
          <w:rFonts w:ascii="Calibri" w:hAnsi="Calibri" w:cs="Calibri"/>
        </w:rPr>
        <w:t>spowodowane było głównie wyższymi sumami opadów rocznych i niższą średnią temperaturą w</w:t>
      </w:r>
      <w:r w:rsidR="001849C3">
        <w:rPr>
          <w:rFonts w:ascii="Calibri" w:hAnsi="Calibri" w:cs="Calibri"/>
        </w:rPr>
        <w:t> </w:t>
      </w:r>
      <w:r w:rsidRPr="001F7225">
        <w:rPr>
          <w:rFonts w:ascii="Calibri" w:hAnsi="Calibri" w:cs="Calibri"/>
        </w:rPr>
        <w:t>porównaniu z okresem 2016-2018 .</w:t>
      </w:r>
    </w:p>
    <w:p w14:paraId="6F99C8F7" w14:textId="3694647E" w:rsidR="001F7225" w:rsidRPr="001F7225" w:rsidRDefault="001F7225" w:rsidP="00C253B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>W przypadku wód powierzchniowych rok hydrologiczny 2021 był nieco poniżej średniej na</w:t>
      </w:r>
      <w:r w:rsidR="001849C3">
        <w:rPr>
          <w:rFonts w:ascii="Calibri" w:hAnsi="Calibri" w:cs="Calibri"/>
        </w:rPr>
        <w:t> </w:t>
      </w:r>
      <w:r w:rsidRPr="001F7225">
        <w:rPr>
          <w:rFonts w:ascii="Calibri" w:hAnsi="Calibri" w:cs="Calibri"/>
        </w:rPr>
        <w:t xml:space="preserve">monitorowanych profilach na ciekach w obszarze zainteresowania. W dorzeczu </w:t>
      </w:r>
      <w:proofErr w:type="spellStart"/>
      <w:r w:rsidRPr="001F7225">
        <w:rPr>
          <w:rFonts w:ascii="Calibri" w:hAnsi="Calibri" w:cs="Calibri"/>
        </w:rPr>
        <w:t>Metui</w:t>
      </w:r>
      <w:proofErr w:type="spellEnd"/>
      <w:r w:rsidRPr="001F7225">
        <w:rPr>
          <w:rFonts w:ascii="Calibri" w:hAnsi="Calibri" w:cs="Calibri"/>
        </w:rPr>
        <w:t xml:space="preserve"> kształtował się na poziomie 73%, w dorzeczu Ścinawki na poziomie 77% średniego przepływu z</w:t>
      </w:r>
      <w:r w:rsidR="001849C3">
        <w:rPr>
          <w:rFonts w:ascii="Calibri" w:hAnsi="Calibri" w:cs="Calibri"/>
        </w:rPr>
        <w:t> </w:t>
      </w:r>
      <w:proofErr w:type="spellStart"/>
      <w:r w:rsidRPr="001F7225">
        <w:rPr>
          <w:rFonts w:ascii="Calibri" w:hAnsi="Calibri" w:cs="Calibri"/>
        </w:rPr>
        <w:t>wielolecia</w:t>
      </w:r>
      <w:proofErr w:type="spellEnd"/>
      <w:r w:rsidRPr="001F7225">
        <w:rPr>
          <w:rFonts w:ascii="Calibri" w:hAnsi="Calibri" w:cs="Calibri"/>
        </w:rPr>
        <w:t>. Odnotowano nieznaczny wzrost średniego dobowego przepływu na monitorowanych stacjach w porównaniu do 2018 roku. Maksymalne przepływy odnotowano w październiku 2020 roku.</w:t>
      </w:r>
    </w:p>
    <w:p w14:paraId="79BF90CE" w14:textId="2E9E98E6" w:rsidR="001F7225" w:rsidRPr="001F7225" w:rsidRDefault="001F7225" w:rsidP="00C253BA">
      <w:pPr>
        <w:numPr>
          <w:ilvl w:val="0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line="360" w:lineRule="auto"/>
        <w:ind w:left="284" w:right="29" w:hanging="284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lastRenderedPageBreak/>
        <w:t xml:space="preserve"> Strona polska zaproponowała wyłączenie obiektów sieci podstawowej Łączna P-2 (2010010) i</w:t>
      </w:r>
      <w:r w:rsidR="001849C3">
        <w:rPr>
          <w:rFonts w:ascii="Calibri" w:hAnsi="Calibri" w:cs="Calibri"/>
        </w:rPr>
        <w:t> </w:t>
      </w:r>
      <w:r w:rsidRPr="001F7225">
        <w:rPr>
          <w:rFonts w:ascii="Calibri" w:hAnsi="Calibri" w:cs="Calibri"/>
        </w:rPr>
        <w:t>Dobromyśl 1B (201012) ze wspólnego monitoringu na obszarze Krzeszów-</w:t>
      </w:r>
      <w:proofErr w:type="spellStart"/>
      <w:r w:rsidRPr="001F7225">
        <w:rPr>
          <w:rFonts w:ascii="Calibri" w:hAnsi="Calibri" w:cs="Calibri"/>
        </w:rPr>
        <w:t>Adršpach</w:t>
      </w:r>
      <w:proofErr w:type="spellEnd"/>
      <w:r w:rsidRPr="001F7225">
        <w:rPr>
          <w:rFonts w:ascii="Calibri" w:hAnsi="Calibri" w:cs="Calibri"/>
        </w:rPr>
        <w:t xml:space="preserve"> (</w:t>
      </w:r>
      <w:proofErr w:type="spellStart"/>
      <w:r w:rsidRPr="001F7225">
        <w:rPr>
          <w:rFonts w:ascii="Calibri" w:hAnsi="Calibri" w:cs="Calibri"/>
        </w:rPr>
        <w:t>OKrA</w:t>
      </w:r>
      <w:proofErr w:type="spellEnd"/>
      <w:r w:rsidRPr="001F7225">
        <w:rPr>
          <w:rFonts w:ascii="Calibri" w:hAnsi="Calibri" w:cs="Calibri"/>
        </w:rPr>
        <w:t>). Z sieci uzupełniającej stacji wód powierzchniowych na terenie Police – Kudowa (</w:t>
      </w:r>
      <w:proofErr w:type="spellStart"/>
      <w:r w:rsidRPr="001F7225">
        <w:rPr>
          <w:rFonts w:ascii="Calibri" w:hAnsi="Calibri" w:cs="Calibri"/>
        </w:rPr>
        <w:t>OPKu</w:t>
      </w:r>
      <w:proofErr w:type="spellEnd"/>
      <w:r w:rsidRPr="001F7225">
        <w:rPr>
          <w:rFonts w:ascii="Calibri" w:hAnsi="Calibri" w:cs="Calibri"/>
        </w:rPr>
        <w:t>) Czermnica/Czermna C3 i Kudowski Potok/Kudowa Ku-6. Mając to na uwadze, uzgodniono również aktualizację Tabeli 1 Załącznika 8 Zasad Współpracy.</w:t>
      </w:r>
    </w:p>
    <w:p w14:paraId="45233063" w14:textId="77777777" w:rsidR="001F7225" w:rsidRPr="001F7225" w:rsidRDefault="001F7225" w:rsidP="00C253BA">
      <w:pPr>
        <w:shd w:val="clear" w:color="auto" w:fill="FFFFFF"/>
        <w:autoSpaceDE w:val="0"/>
        <w:autoSpaceDN w:val="0"/>
        <w:adjustRightInd w:val="0"/>
        <w:spacing w:line="360" w:lineRule="auto"/>
        <w:ind w:left="284" w:right="29"/>
        <w:jc w:val="both"/>
        <w:rPr>
          <w:rFonts w:ascii="Calibri" w:eastAsia="TimesNewRoman" w:hAnsi="Calibri" w:cs="Calibri"/>
        </w:rPr>
      </w:pPr>
    </w:p>
    <w:p w14:paraId="7204220D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" w:hAnsi="Calibri" w:cs="Calibri"/>
        </w:rPr>
      </w:pPr>
      <w:r w:rsidRPr="001F7225">
        <w:rPr>
          <w:rFonts w:ascii="Calibri" w:hAnsi="Calibri" w:cs="Calibri"/>
        </w:rPr>
        <w:t xml:space="preserve">Komisja poleciła grupie </w:t>
      </w:r>
      <w:proofErr w:type="spellStart"/>
      <w:r w:rsidRPr="001F7225">
        <w:rPr>
          <w:rFonts w:ascii="Calibri" w:hAnsi="Calibri" w:cs="Calibri"/>
        </w:rPr>
        <w:t>HyP</w:t>
      </w:r>
      <w:proofErr w:type="spellEnd"/>
      <w:r w:rsidRPr="001F7225">
        <w:rPr>
          <w:rFonts w:ascii="Calibri" w:hAnsi="Calibri" w:cs="Calibri"/>
        </w:rPr>
        <w:t xml:space="preserve"> kontynuowanie uzgodnionych pomiarów i obserwacji na monitorowanych obszarach oraz poinformowanie jej o dalszym rozwoju zasobów wód podziemnych na obszarach będących przedmiotem zainteresowania.</w:t>
      </w:r>
    </w:p>
    <w:p w14:paraId="137F0457" w14:textId="77777777" w:rsidR="001F7225" w:rsidRPr="001F7225" w:rsidRDefault="001F7225" w:rsidP="00C253BA">
      <w:pPr>
        <w:spacing w:after="120" w:line="360" w:lineRule="auto"/>
        <w:jc w:val="both"/>
        <w:rPr>
          <w:rFonts w:ascii="Calibri" w:hAnsi="Calibri"/>
        </w:rPr>
      </w:pPr>
    </w:p>
    <w:p w14:paraId="0AD630B6" w14:textId="77777777" w:rsidR="001F7225" w:rsidRPr="001F7225" w:rsidRDefault="001F7225" w:rsidP="00C253BA">
      <w:pPr>
        <w:numPr>
          <w:ilvl w:val="2"/>
          <w:numId w:val="7"/>
        </w:numPr>
        <w:spacing w:after="120" w:line="360" w:lineRule="auto"/>
        <w:contextualSpacing/>
        <w:jc w:val="both"/>
        <w:rPr>
          <w:rFonts w:ascii="Calibri" w:hAnsi="Calibri"/>
          <w:b/>
          <w:bCs/>
        </w:rPr>
      </w:pPr>
      <w:r w:rsidRPr="001F7225">
        <w:rPr>
          <w:rFonts w:ascii="Calibri" w:hAnsi="Calibri"/>
          <w:b/>
          <w:bCs/>
        </w:rPr>
        <w:t>Obszar oddziaływania kopalni Węgla Brunatnego Turów</w:t>
      </w:r>
    </w:p>
    <w:p w14:paraId="561764F2" w14:textId="77777777" w:rsidR="001F7225" w:rsidRPr="001F7225" w:rsidRDefault="001F7225" w:rsidP="00C253BA">
      <w:pPr>
        <w:spacing w:after="120" w:line="360" w:lineRule="auto"/>
        <w:ind w:left="720"/>
        <w:jc w:val="both"/>
        <w:rPr>
          <w:rFonts w:ascii="Calibri" w:hAnsi="Calibri"/>
          <w:b/>
          <w:bCs/>
        </w:rPr>
      </w:pPr>
      <w:r w:rsidRPr="001F7225">
        <w:rPr>
          <w:rFonts w:ascii="Calibri" w:hAnsi="Calibri"/>
        </w:rPr>
        <w:t>(punkt 2.4.3./ 5. posiedzenia Komisji)</w:t>
      </w:r>
    </w:p>
    <w:p w14:paraId="5A8885E8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rPr>
          <w:rFonts w:ascii="Calibri" w:eastAsia="TimesNewRoman" w:hAnsi="Calibri" w:cs="Calibri"/>
        </w:rPr>
      </w:pPr>
    </w:p>
    <w:p w14:paraId="428607FF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 xml:space="preserve">Komisja przyjęła do wiadomości informację Grupy </w:t>
      </w:r>
      <w:proofErr w:type="spellStart"/>
      <w:r w:rsidRPr="001F7225">
        <w:rPr>
          <w:rFonts w:ascii="Calibri" w:eastAsia="TimesNewRoman" w:hAnsi="Calibri" w:cs="Calibri"/>
        </w:rPr>
        <w:t>HyP</w:t>
      </w:r>
      <w:proofErr w:type="spellEnd"/>
      <w:r w:rsidRPr="001F7225">
        <w:rPr>
          <w:rFonts w:ascii="Calibri" w:eastAsia="TimesNewRoman" w:hAnsi="Calibri" w:cs="Calibri"/>
        </w:rPr>
        <w:t>, że:</w:t>
      </w:r>
    </w:p>
    <w:p w14:paraId="78F982E9" w14:textId="77777777" w:rsidR="001F7225" w:rsidRPr="001F7225" w:rsidRDefault="001F7225" w:rsidP="00C253B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TimesNewRoman" w:hAnsi="Calibri" w:cs="Calibri"/>
        </w:rPr>
      </w:pPr>
      <w:r w:rsidRPr="001F7225">
        <w:rPr>
          <w:rFonts w:ascii="Calibri" w:hAnsi="Calibri" w:cs="Calibri"/>
        </w:rPr>
        <w:t>Zalecane prac monitoringowe i wspólne pomiary były prowadzone zgodnie z zatwierdzonym planem pracy, w ustalonej częstotliwości i zakresie, na jaki pozwala stanu technicznego obiektów monitoringu.</w:t>
      </w:r>
    </w:p>
    <w:p w14:paraId="17202287" w14:textId="77777777" w:rsidR="001F7225" w:rsidRPr="001F7225" w:rsidRDefault="001F7225" w:rsidP="00C253B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 xml:space="preserve"> Po stronie czeskiej pomiar w 2020 r. zrealizowano w dwóch seriach 22.04. oraz 24.09. a w 2021 r. w dniach 21-22.04. oraz 21.09. na 18 obiektach. Po polskiej stronie wiosenno-jesienne serie pomiarowe w 2020 r. miały miejsce w dniach 15.04 oraz 17-18.09. a w 2021 r. w dniach 19-20.04. </w:t>
      </w:r>
      <w:r w:rsidRPr="001F7225">
        <w:rPr>
          <w:rFonts w:ascii="Calibri" w:eastAsia="TimesNewRoman" w:hAnsi="Calibri" w:cs="Calibri"/>
        </w:rPr>
        <w:br/>
        <w:t>i 20.-21.09. na 42 obiektach.</w:t>
      </w:r>
    </w:p>
    <w:p w14:paraId="46D94E83" w14:textId="77777777" w:rsidR="001F7225" w:rsidRPr="001F7225" w:rsidRDefault="001F7225" w:rsidP="00C253B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>Po stronie czeskiej, ze względu na stan techniczny, proponuje się wyłączenie ze wspólnej sieci obiektów - H-2, H-5, H-9a, H-10b i HV-11/02.</w:t>
      </w:r>
    </w:p>
    <w:p w14:paraId="19A5DDA5" w14:textId="19BF3CFD" w:rsidR="001F7225" w:rsidRPr="001F7225" w:rsidRDefault="001F7225" w:rsidP="00C253B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>Rozbudowano sieć monitorowanych obiektów na terenie kopalni Turów po stronie czeskiej o</w:t>
      </w:r>
      <w:r w:rsidR="001849C3">
        <w:rPr>
          <w:rFonts w:ascii="Calibri" w:eastAsia="TimesNewRoman" w:hAnsi="Calibri" w:cs="Calibri"/>
        </w:rPr>
        <w:t> </w:t>
      </w:r>
      <w:r w:rsidRPr="001F7225">
        <w:rPr>
          <w:rFonts w:ascii="Calibri" w:eastAsia="TimesNewRoman" w:hAnsi="Calibri" w:cs="Calibri"/>
        </w:rPr>
        <w:t>kolejne 18 obiektów i 19 obiektów po stronie polskiej. Ich aktualna lista została dodana do Tabeli 1 Załącznika 9 Zasad Współpracy.</w:t>
      </w:r>
    </w:p>
    <w:p w14:paraId="0B34C58E" w14:textId="08529FFF" w:rsidR="001F7225" w:rsidRPr="001F7225" w:rsidRDefault="001F7225" w:rsidP="00C253B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>Otwory obserwacyjne na terenie Polski HPz-36/74 (I), HPz-39/61</w:t>
      </w:r>
      <w:r w:rsidR="005870F8">
        <w:rPr>
          <w:rFonts w:ascii="Calibri" w:eastAsia="TimesNewRoman" w:hAnsi="Calibri" w:cs="Calibri"/>
        </w:rPr>
        <w:t>,</w:t>
      </w:r>
      <w:r w:rsidRPr="001F7225">
        <w:rPr>
          <w:rFonts w:ascii="Calibri" w:eastAsia="TimesNewRoman" w:hAnsi="Calibri" w:cs="Calibri"/>
        </w:rPr>
        <w:t xml:space="preserve">5 (II), HP-56 (I) i (II), HPz-58/72A (II) i HGK-10 pozostają nieczynne. </w:t>
      </w:r>
    </w:p>
    <w:p w14:paraId="028B9E6C" w14:textId="2A390CE6" w:rsidR="001F7225" w:rsidRPr="001F7225" w:rsidRDefault="001F7225" w:rsidP="00C253B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 xml:space="preserve">Na podstawie porównania wysokości poziomów wód w monitorowanych obiektach można stwierdzić, że na terenie Czech odnotowano spadek poziomu wód podziemnych w latach 2020 </w:t>
      </w:r>
      <w:r w:rsidRPr="001F7225">
        <w:rPr>
          <w:rFonts w:ascii="Calibri" w:eastAsia="TimesNewRoman" w:hAnsi="Calibri" w:cs="Calibri"/>
        </w:rPr>
        <w:lastRenderedPageBreak/>
        <w:t>i</w:t>
      </w:r>
      <w:r w:rsidR="001849C3">
        <w:rPr>
          <w:rFonts w:ascii="Calibri" w:eastAsia="TimesNewRoman" w:hAnsi="Calibri" w:cs="Calibri"/>
        </w:rPr>
        <w:t> </w:t>
      </w:r>
      <w:r w:rsidRPr="001F7225">
        <w:rPr>
          <w:rFonts w:ascii="Calibri" w:eastAsia="TimesNewRoman" w:hAnsi="Calibri" w:cs="Calibri"/>
        </w:rPr>
        <w:t>2021 (porównanie wyników pomiarów 04/2020 – 09 /2021) we wszystkich monitorowanych poziomach, z wyjątkiem poziomu dolnego (</w:t>
      </w:r>
      <w:proofErr w:type="spellStart"/>
      <w:r w:rsidRPr="001F7225">
        <w:rPr>
          <w:rFonts w:ascii="Calibri" w:eastAsia="TimesNewRoman" w:hAnsi="Calibri" w:cs="Calibri"/>
        </w:rPr>
        <w:t>podwęglowego</w:t>
      </w:r>
      <w:proofErr w:type="spellEnd"/>
      <w:r w:rsidRPr="001F7225">
        <w:rPr>
          <w:rFonts w:ascii="Calibri" w:eastAsia="TimesNewRoman" w:hAnsi="Calibri" w:cs="Calibri"/>
        </w:rPr>
        <w:t>) w piezometru  H-3, gdzie poziom wód poziemnych wzrósł o 0,42 m w latach 2020-2021 oraz piezometru H-8a, w którym poziom podniósł się o 0,05 m.</w:t>
      </w:r>
    </w:p>
    <w:p w14:paraId="414953CD" w14:textId="0DEE4BD3" w:rsidR="001F7225" w:rsidRDefault="001F7225" w:rsidP="00C253B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 xml:space="preserve">Na terenie Polski spadki występowały głównie w poziomie  </w:t>
      </w:r>
      <w:proofErr w:type="spellStart"/>
      <w:r w:rsidRPr="001F7225">
        <w:rPr>
          <w:rFonts w:ascii="Calibri" w:eastAsia="TimesNewRoman" w:hAnsi="Calibri" w:cs="Calibri"/>
        </w:rPr>
        <w:t>międzywęglowym</w:t>
      </w:r>
      <w:proofErr w:type="spellEnd"/>
      <w:r w:rsidRPr="001F7225">
        <w:rPr>
          <w:rFonts w:ascii="Calibri" w:eastAsia="TimesNewRoman" w:hAnsi="Calibri" w:cs="Calibri"/>
        </w:rPr>
        <w:t xml:space="preserve"> i dolnym </w:t>
      </w:r>
      <w:proofErr w:type="spellStart"/>
      <w:r w:rsidRPr="001F7225">
        <w:rPr>
          <w:rFonts w:ascii="Calibri" w:eastAsia="TimesNewRoman" w:hAnsi="Calibri" w:cs="Calibri"/>
        </w:rPr>
        <w:t>nadwęglowym</w:t>
      </w:r>
      <w:proofErr w:type="spellEnd"/>
      <w:r w:rsidRPr="001F7225">
        <w:rPr>
          <w:rFonts w:ascii="Calibri" w:eastAsia="TimesNewRoman" w:hAnsi="Calibri" w:cs="Calibri"/>
        </w:rPr>
        <w:t xml:space="preserve">. Większość piezometrów w poziomie czwartorzędowym wykazała wzrost poziomu wód gruntowych. Poziomy </w:t>
      </w:r>
      <w:proofErr w:type="spellStart"/>
      <w:r w:rsidRPr="001F7225">
        <w:rPr>
          <w:rFonts w:ascii="Calibri" w:eastAsia="TimesNewRoman" w:hAnsi="Calibri" w:cs="Calibri"/>
        </w:rPr>
        <w:t>podwęglowy</w:t>
      </w:r>
      <w:proofErr w:type="spellEnd"/>
      <w:r w:rsidRPr="001F7225">
        <w:rPr>
          <w:rFonts w:ascii="Calibri" w:eastAsia="TimesNewRoman" w:hAnsi="Calibri" w:cs="Calibri"/>
        </w:rPr>
        <w:t xml:space="preserve"> i górny </w:t>
      </w:r>
      <w:proofErr w:type="spellStart"/>
      <w:r w:rsidRPr="001F7225">
        <w:rPr>
          <w:rFonts w:ascii="Calibri" w:eastAsia="TimesNewRoman" w:hAnsi="Calibri" w:cs="Calibri"/>
        </w:rPr>
        <w:t>nadwęglowy</w:t>
      </w:r>
      <w:proofErr w:type="spellEnd"/>
      <w:r w:rsidRPr="001F7225">
        <w:rPr>
          <w:rFonts w:ascii="Calibri" w:eastAsia="TimesNewRoman" w:hAnsi="Calibri" w:cs="Calibri"/>
        </w:rPr>
        <w:t xml:space="preserve"> wykazywały wzrosty i spadki </w:t>
      </w:r>
      <w:r w:rsidRPr="001F7225">
        <w:rPr>
          <w:rFonts w:ascii="Calibri" w:eastAsia="TimesNewRoman" w:hAnsi="Calibri" w:cs="Calibri"/>
        </w:rPr>
        <w:br/>
        <w:t>w podobnych ilościach.</w:t>
      </w:r>
    </w:p>
    <w:p w14:paraId="638CD11A" w14:textId="56FB7D25" w:rsidR="004F3B8F" w:rsidRPr="00D61B62" w:rsidRDefault="0038590D" w:rsidP="00C253BA">
      <w:pPr>
        <w:numPr>
          <w:ilvl w:val="0"/>
          <w:numId w:val="3"/>
        </w:numPr>
        <w:spacing w:after="240" w:line="360" w:lineRule="auto"/>
        <w:ind w:left="284" w:hanging="284"/>
        <w:contextualSpacing/>
        <w:jc w:val="both"/>
      </w:pPr>
      <w:r>
        <w:t xml:space="preserve">Grupa </w:t>
      </w:r>
      <w:proofErr w:type="spellStart"/>
      <w:r>
        <w:t>HyP</w:t>
      </w:r>
      <w:proofErr w:type="spellEnd"/>
      <w:r>
        <w:t xml:space="preserve"> uznaje za celowe i zaleca reaktywowanie działalności zespołu ekspertów ds. wód podziemnych w rejonie wpływu Kopalni Turów. Ten zespół ekspertów będzie mieć za zadanie prowadzenie aktualnego przeglądu i dokumentacji opisowej </w:t>
      </w:r>
      <w:r w:rsidR="00451F8E">
        <w:t>obiektów</w:t>
      </w:r>
      <w:r>
        <w:t xml:space="preserve"> wspólne</w:t>
      </w:r>
      <w:r w:rsidR="00451F8E">
        <w:t>j</w:t>
      </w:r>
      <w:r>
        <w:t xml:space="preserve"> </w:t>
      </w:r>
      <w:r w:rsidR="00451F8E">
        <w:t>sieci monitoringowej</w:t>
      </w:r>
      <w:r>
        <w:t xml:space="preserve"> p</w:t>
      </w:r>
      <w:r w:rsidR="00451F8E">
        <w:t>oziomu</w:t>
      </w:r>
      <w:r>
        <w:t xml:space="preserve"> wód podziemnych</w:t>
      </w:r>
      <w:r w:rsidR="004F3B8F">
        <w:t>,</w:t>
      </w:r>
      <w:r>
        <w:t xml:space="preserve"> zapewnienie informacji</w:t>
      </w:r>
      <w:r w:rsidR="00A92300">
        <w:t xml:space="preserve"> o stanie</w:t>
      </w:r>
      <w:r>
        <w:t xml:space="preserve"> </w:t>
      </w:r>
      <w:r w:rsidR="00A92300">
        <w:t>obiektów</w:t>
      </w:r>
      <w:r>
        <w:t xml:space="preserve"> po stronie czeskiej i polskiej z częstotliwością 2 razy w roku</w:t>
      </w:r>
      <w:r w:rsidR="004F3B8F">
        <w:t xml:space="preserve"> (</w:t>
      </w:r>
      <w:r>
        <w:t>wiosna i jesień</w:t>
      </w:r>
      <w:r w:rsidR="004F3B8F">
        <w:t>),</w:t>
      </w:r>
      <w:r>
        <w:t xml:space="preserve"> przekazywać sobie wzajemnie wyniki pomiarów i regularnie 1 raz w roku </w:t>
      </w:r>
      <w:r w:rsidR="00A92300">
        <w:t xml:space="preserve">przeprowadzać </w:t>
      </w:r>
      <w:r>
        <w:t>ocenę uzyskanych wyników</w:t>
      </w:r>
      <w:r w:rsidR="00A92300">
        <w:t xml:space="preserve"> </w:t>
      </w:r>
      <w:r w:rsidR="002349D0">
        <w:t xml:space="preserve">wspólnych </w:t>
      </w:r>
      <w:r w:rsidR="00A92300">
        <w:t>pomiarów</w:t>
      </w:r>
      <w:r w:rsidR="004F3B8F">
        <w:t xml:space="preserve">, </w:t>
      </w:r>
      <w:r w:rsidR="00A92300">
        <w:t>najpóźniej do 31 maja</w:t>
      </w:r>
      <w:r w:rsidR="004F3B8F">
        <w:t xml:space="preserve">. </w:t>
      </w:r>
      <w:r w:rsidR="00A92300">
        <w:t>Zespół ekspertów będzie przekazywać wyniki</w:t>
      </w:r>
      <w:r w:rsidR="00A92300" w:rsidRPr="00A92300">
        <w:t xml:space="preserve"> </w:t>
      </w:r>
      <w:r w:rsidR="005B2DBD">
        <w:t xml:space="preserve">wspólnych </w:t>
      </w:r>
      <w:r w:rsidR="00A92300" w:rsidRPr="00A92300">
        <w:t>pomiarów</w:t>
      </w:r>
      <w:r w:rsidR="00A92300">
        <w:t xml:space="preserve"> wraz z ich oceną obu części</w:t>
      </w:r>
      <w:r w:rsidR="00451F8E">
        <w:t>om</w:t>
      </w:r>
      <w:r w:rsidR="00A92300">
        <w:t xml:space="preserve"> Grupy </w:t>
      </w:r>
      <w:proofErr w:type="spellStart"/>
      <w:r w:rsidR="00A92300">
        <w:t>HyP</w:t>
      </w:r>
      <w:proofErr w:type="spellEnd"/>
      <w:r w:rsidR="00A92300">
        <w:t xml:space="preserve">, corocznie przed naradą Grupy </w:t>
      </w:r>
      <w:proofErr w:type="spellStart"/>
      <w:r w:rsidR="00A92300">
        <w:t>HyP</w:t>
      </w:r>
      <w:proofErr w:type="spellEnd"/>
      <w:r w:rsidR="00A92300">
        <w:t>.</w:t>
      </w:r>
      <w:r w:rsidR="008657C7">
        <w:t xml:space="preserve"> Zespół ekspertów będzie realizował także inne zadania w związku z realizacją Umowy </w:t>
      </w:r>
      <w:r w:rsidR="008657C7" w:rsidRPr="008657C7">
        <w:t>między Rządem Rzeczypospolitej Polskiej a Rządem Republiki Czeskiej o współpracy w zakresie odnoszenia się do</w:t>
      </w:r>
      <w:r w:rsidR="0046673F">
        <w:t> </w:t>
      </w:r>
      <w:r w:rsidR="008657C7" w:rsidRPr="008657C7">
        <w:t>skutków na terytorium Republiki Czeskiej wynikających z eksploatacji kopalni odkrywkowej węgla brunatnego Turów w Rzeczypospolitej Polskiej</w:t>
      </w:r>
      <w:r w:rsidR="003760FE">
        <w:t xml:space="preserve"> (dalej zwanej Umową)</w:t>
      </w:r>
      <w:r w:rsidR="008657C7">
        <w:t xml:space="preserve">, które poleci jemu Komisja, na postawie wniosku Pełnomocników </w:t>
      </w:r>
      <w:r w:rsidR="003760FE">
        <w:t>w związku</w:t>
      </w:r>
      <w:r w:rsidR="008657C7">
        <w:t xml:space="preserve"> z realizacją Umowy.</w:t>
      </w:r>
    </w:p>
    <w:p w14:paraId="3520ACA7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" w:hAnsi="Calibri" w:cs="Calibri"/>
        </w:rPr>
      </w:pPr>
    </w:p>
    <w:p w14:paraId="418C5098" w14:textId="3D0146F8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 xml:space="preserve">Komisja wyraża zgodę na reaktywację działalności </w:t>
      </w:r>
      <w:r w:rsidR="007F028E">
        <w:rPr>
          <w:rFonts w:ascii="Calibri" w:hAnsi="Calibri" w:cs="Calibri"/>
        </w:rPr>
        <w:t xml:space="preserve">zespołu ekspertów ds. </w:t>
      </w:r>
      <w:r w:rsidRPr="001F7225">
        <w:rPr>
          <w:rFonts w:ascii="Calibri" w:hAnsi="Calibri" w:cs="Calibri"/>
        </w:rPr>
        <w:t xml:space="preserve"> </w:t>
      </w:r>
      <w:r w:rsidR="007F028E">
        <w:rPr>
          <w:rFonts w:ascii="Calibri" w:hAnsi="Calibri" w:cs="Calibri"/>
        </w:rPr>
        <w:t>rejonu</w:t>
      </w:r>
      <w:r w:rsidRPr="001F7225">
        <w:rPr>
          <w:rFonts w:ascii="Calibri" w:hAnsi="Calibri" w:cs="Calibri"/>
        </w:rPr>
        <w:t xml:space="preserve"> kopalni Turów. Zgadza się również z zaproponowanymi zadaniami </w:t>
      </w:r>
      <w:r w:rsidR="007F028E">
        <w:rPr>
          <w:rFonts w:ascii="Calibri" w:hAnsi="Calibri" w:cs="Calibri"/>
        </w:rPr>
        <w:t>zespołu</w:t>
      </w:r>
      <w:r w:rsidRPr="001F7225">
        <w:rPr>
          <w:rFonts w:ascii="Calibri" w:hAnsi="Calibri" w:cs="Calibri"/>
        </w:rPr>
        <w:t xml:space="preserve"> ekspertów sformułowanymi przez </w:t>
      </w:r>
      <w:r w:rsidR="007F028E">
        <w:rPr>
          <w:rFonts w:ascii="Calibri" w:hAnsi="Calibri" w:cs="Calibri"/>
        </w:rPr>
        <w:t>G</w:t>
      </w:r>
      <w:r w:rsidRPr="001F7225">
        <w:rPr>
          <w:rFonts w:ascii="Calibri" w:hAnsi="Calibri" w:cs="Calibri"/>
        </w:rPr>
        <w:t xml:space="preserve">rupę </w:t>
      </w:r>
      <w:proofErr w:type="spellStart"/>
      <w:r w:rsidRPr="001F7225">
        <w:rPr>
          <w:rFonts w:ascii="Calibri" w:hAnsi="Calibri" w:cs="Calibri"/>
        </w:rPr>
        <w:t>HyP</w:t>
      </w:r>
      <w:proofErr w:type="spellEnd"/>
      <w:r w:rsidRPr="001F7225">
        <w:rPr>
          <w:rFonts w:ascii="Calibri" w:hAnsi="Calibri" w:cs="Calibri"/>
        </w:rPr>
        <w:t xml:space="preserve"> (zob. pkt </w:t>
      </w:r>
      <w:r w:rsidR="007F028E">
        <w:rPr>
          <w:rFonts w:ascii="Calibri" w:hAnsi="Calibri" w:cs="Calibri"/>
        </w:rPr>
        <w:t>8</w:t>
      </w:r>
      <w:r w:rsidRPr="001F7225">
        <w:rPr>
          <w:rFonts w:ascii="Calibri" w:hAnsi="Calibri" w:cs="Calibri"/>
        </w:rPr>
        <w:t xml:space="preserve"> powyżej). Grupie </w:t>
      </w:r>
      <w:proofErr w:type="spellStart"/>
      <w:r w:rsidRPr="001F7225">
        <w:rPr>
          <w:rFonts w:ascii="Calibri" w:hAnsi="Calibri" w:cs="Calibri"/>
        </w:rPr>
        <w:t>HyP</w:t>
      </w:r>
      <w:proofErr w:type="spellEnd"/>
      <w:r w:rsidRPr="001F7225">
        <w:rPr>
          <w:rFonts w:ascii="Calibri" w:hAnsi="Calibri" w:cs="Calibri"/>
        </w:rPr>
        <w:t xml:space="preserve"> będzie powierzona kontrola i ocena działalności </w:t>
      </w:r>
      <w:r w:rsidR="007F028E">
        <w:rPr>
          <w:rFonts w:ascii="Calibri" w:hAnsi="Calibri" w:cs="Calibri"/>
        </w:rPr>
        <w:t>zespołu</w:t>
      </w:r>
      <w:r w:rsidR="007F028E" w:rsidRPr="001F7225">
        <w:rPr>
          <w:rFonts w:ascii="Calibri" w:hAnsi="Calibri" w:cs="Calibri"/>
        </w:rPr>
        <w:t xml:space="preserve"> </w:t>
      </w:r>
      <w:r w:rsidRPr="001F7225">
        <w:rPr>
          <w:rFonts w:ascii="Calibri" w:hAnsi="Calibri" w:cs="Calibri"/>
        </w:rPr>
        <w:t>ekspertów</w:t>
      </w:r>
      <w:r w:rsidR="007F028E">
        <w:rPr>
          <w:rFonts w:ascii="Calibri" w:hAnsi="Calibri" w:cs="Calibri"/>
        </w:rPr>
        <w:t xml:space="preserve">, która będzie </w:t>
      </w:r>
      <w:r w:rsidRPr="001F7225">
        <w:rPr>
          <w:rFonts w:ascii="Calibri" w:hAnsi="Calibri" w:cs="Calibri"/>
        </w:rPr>
        <w:t xml:space="preserve">przekazywać Komisji regularne informacje na temat rozwoju stanu i reżimu poziomów wód </w:t>
      </w:r>
      <w:r w:rsidR="007F028E">
        <w:rPr>
          <w:rFonts w:ascii="Calibri" w:hAnsi="Calibri" w:cs="Calibri"/>
        </w:rPr>
        <w:t>podziemnych</w:t>
      </w:r>
      <w:r w:rsidRPr="001F7225">
        <w:rPr>
          <w:rFonts w:ascii="Calibri" w:hAnsi="Calibri" w:cs="Calibri"/>
        </w:rPr>
        <w:t xml:space="preserve"> w monitorowanych </w:t>
      </w:r>
      <w:r w:rsidR="00CF13B1">
        <w:rPr>
          <w:rFonts w:ascii="Calibri" w:hAnsi="Calibri" w:cs="Calibri"/>
        </w:rPr>
        <w:t>poziomach</w:t>
      </w:r>
      <w:r w:rsidR="00CF13B1" w:rsidRPr="001F7225">
        <w:rPr>
          <w:rFonts w:ascii="Calibri" w:hAnsi="Calibri" w:cs="Calibri"/>
        </w:rPr>
        <w:t xml:space="preserve"> </w:t>
      </w:r>
      <w:r w:rsidRPr="001F7225">
        <w:rPr>
          <w:rFonts w:ascii="Calibri" w:hAnsi="Calibri" w:cs="Calibri"/>
        </w:rPr>
        <w:t xml:space="preserve">na obszarze wpływu kopalni Turów z ustaloną częstotliwością. Działalność </w:t>
      </w:r>
      <w:r w:rsidR="00CF13B1">
        <w:rPr>
          <w:rFonts w:ascii="Calibri" w:hAnsi="Calibri" w:cs="Calibri"/>
        </w:rPr>
        <w:t xml:space="preserve">zespołu </w:t>
      </w:r>
      <w:r w:rsidRPr="001F7225">
        <w:rPr>
          <w:rFonts w:ascii="Calibri" w:hAnsi="Calibri" w:cs="Calibri"/>
        </w:rPr>
        <w:t>eksper</w:t>
      </w:r>
      <w:r w:rsidR="00CF13B1">
        <w:rPr>
          <w:rFonts w:ascii="Calibri" w:hAnsi="Calibri" w:cs="Calibri"/>
        </w:rPr>
        <w:t>tów</w:t>
      </w:r>
      <w:r w:rsidRPr="001F7225">
        <w:rPr>
          <w:rFonts w:ascii="Calibri" w:hAnsi="Calibri" w:cs="Calibri"/>
        </w:rPr>
        <w:t xml:space="preserve"> rozpocznie się w 2022 roku.</w:t>
      </w:r>
    </w:p>
    <w:p w14:paraId="3EFCAD76" w14:textId="750C7800" w:rsidR="001F7225" w:rsidRDefault="001F7225" w:rsidP="00C253BA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1F7225">
        <w:rPr>
          <w:rFonts w:ascii="Calibri" w:hAnsi="Calibri" w:cs="Calibri"/>
        </w:rPr>
        <w:t xml:space="preserve">W przypadku znacznych spadków poziomu wód </w:t>
      </w:r>
      <w:r w:rsidR="00393E2D">
        <w:rPr>
          <w:rFonts w:ascii="Calibri" w:hAnsi="Calibri" w:cs="Calibri"/>
        </w:rPr>
        <w:t>podziemnych</w:t>
      </w:r>
      <w:r w:rsidR="00393E2D" w:rsidRPr="001F7225">
        <w:rPr>
          <w:rFonts w:ascii="Calibri" w:hAnsi="Calibri" w:cs="Calibri"/>
        </w:rPr>
        <w:t xml:space="preserve"> </w:t>
      </w:r>
      <w:r w:rsidRPr="001F7225">
        <w:rPr>
          <w:rFonts w:ascii="Calibri" w:hAnsi="Calibri" w:cs="Calibri"/>
        </w:rPr>
        <w:t>Komisja podejmie decyzję o kolejnym sposobie postępowania w danej sprawie.</w:t>
      </w:r>
    </w:p>
    <w:p w14:paraId="7B4BB14E" w14:textId="77777777" w:rsidR="004F3B8F" w:rsidRPr="001763DA" w:rsidRDefault="004F3B8F" w:rsidP="00C253BA">
      <w:pPr>
        <w:spacing w:line="360" w:lineRule="auto"/>
        <w:contextualSpacing/>
        <w:rPr>
          <w:rFonts w:ascii="Calibri" w:hAnsi="Calibri" w:cs="Calibri"/>
          <w:bCs/>
        </w:rPr>
      </w:pPr>
    </w:p>
    <w:p w14:paraId="7E976453" w14:textId="77777777" w:rsidR="001F7225" w:rsidRPr="001F7225" w:rsidRDefault="001F7225" w:rsidP="00C253BA">
      <w:pPr>
        <w:spacing w:after="120" w:line="360" w:lineRule="auto"/>
        <w:jc w:val="both"/>
        <w:rPr>
          <w:rFonts w:ascii="Calibri" w:hAnsi="Calibri"/>
          <w:b/>
          <w:bCs/>
        </w:rPr>
      </w:pPr>
    </w:p>
    <w:p w14:paraId="10F0C9E7" w14:textId="77777777" w:rsidR="001F7225" w:rsidRPr="001F7225" w:rsidRDefault="001F7225" w:rsidP="00C253BA">
      <w:pPr>
        <w:numPr>
          <w:ilvl w:val="1"/>
          <w:numId w:val="6"/>
        </w:numPr>
        <w:spacing w:after="120" w:line="360" w:lineRule="auto"/>
        <w:ind w:hanging="720"/>
        <w:contextualSpacing/>
        <w:jc w:val="both"/>
        <w:rPr>
          <w:rFonts w:ascii="Calibri" w:hAnsi="Calibri"/>
          <w:b/>
          <w:bCs/>
        </w:rPr>
      </w:pPr>
      <w:r w:rsidRPr="001F7225">
        <w:rPr>
          <w:rFonts w:ascii="Calibri" w:hAnsi="Calibri"/>
          <w:b/>
          <w:bCs/>
        </w:rPr>
        <w:lastRenderedPageBreak/>
        <w:t>Ujednolicanie podstawowych charakterystyk hydrologicznych na wodach granicznych</w:t>
      </w:r>
    </w:p>
    <w:p w14:paraId="007E5F3D" w14:textId="77777777" w:rsidR="001F7225" w:rsidRPr="001F7225" w:rsidRDefault="001F7225" w:rsidP="00C253BA">
      <w:pPr>
        <w:spacing w:after="120" w:line="360" w:lineRule="auto"/>
        <w:ind w:left="720"/>
        <w:jc w:val="both"/>
        <w:rPr>
          <w:rFonts w:ascii="Calibri" w:hAnsi="Calibri"/>
          <w:b/>
          <w:bCs/>
        </w:rPr>
      </w:pPr>
      <w:r w:rsidRPr="001F7225">
        <w:rPr>
          <w:rFonts w:ascii="Calibri" w:hAnsi="Calibri"/>
        </w:rPr>
        <w:t>(punkt 2.5/ 5. posiedzenia Komisji)</w:t>
      </w:r>
    </w:p>
    <w:p w14:paraId="0B18631B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rPr>
          <w:rFonts w:ascii="Calibri" w:eastAsia="TimesNewRoman" w:hAnsi="Calibri" w:cs="Calibri"/>
        </w:rPr>
      </w:pPr>
    </w:p>
    <w:p w14:paraId="419EC246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 xml:space="preserve">Komisja przyjęła do wiadomości informację Grupy </w:t>
      </w:r>
      <w:proofErr w:type="spellStart"/>
      <w:r w:rsidRPr="001F7225">
        <w:rPr>
          <w:rFonts w:ascii="Calibri" w:eastAsia="TimesNewRoman" w:hAnsi="Calibri" w:cs="Calibri"/>
        </w:rPr>
        <w:t>HyP</w:t>
      </w:r>
      <w:proofErr w:type="spellEnd"/>
      <w:r w:rsidRPr="001F7225">
        <w:rPr>
          <w:rFonts w:ascii="Calibri" w:eastAsia="TimesNewRoman" w:hAnsi="Calibri" w:cs="Calibri"/>
        </w:rPr>
        <w:t>, że:</w:t>
      </w:r>
    </w:p>
    <w:p w14:paraId="6337FBCE" w14:textId="77777777" w:rsidR="001F7225" w:rsidRPr="001F7225" w:rsidRDefault="001F7225" w:rsidP="00C253BA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>Przeprowadzono dalsze analizy wartości przepływów z określonym prawdopodobieństwem przekroczenia w przekrojach granicznych Łużyckiej Nysy. Dalsze prace nad ujednoliceniem tych charakterystyk będą kontynuowane po kalibracji, testowaniu i prezentacji pierwszych wyników nowego modelu hydrodynamicznego, który jest opracowywany po stronie polskiej w ramach realizacji projektu „Przegląd i aktualizacja map ryzyka i ryzyka powodziowego”.</w:t>
      </w:r>
    </w:p>
    <w:p w14:paraId="75C401C0" w14:textId="381BC3DE" w:rsidR="001F7225" w:rsidRPr="001F7225" w:rsidRDefault="001F7225" w:rsidP="00C253BA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Calibri"/>
        </w:rPr>
      </w:pPr>
      <w:r w:rsidRPr="001F7225">
        <w:rPr>
          <w:rFonts w:ascii="Calibri" w:hAnsi="Calibri" w:cs="Calibri"/>
        </w:rPr>
        <w:t xml:space="preserve">Pełny przegląd ujednoliconych podstawowych cech hydrologicznych w ustalonych profilach przepływów granicznych, przedłożony na </w:t>
      </w:r>
      <w:r w:rsidR="00D72E7A">
        <w:rPr>
          <w:rFonts w:ascii="Calibri" w:hAnsi="Calibri" w:cs="Calibri"/>
        </w:rPr>
        <w:t>5</w:t>
      </w:r>
      <w:r w:rsidRPr="001F7225">
        <w:rPr>
          <w:rFonts w:ascii="Calibri" w:hAnsi="Calibri" w:cs="Calibri"/>
        </w:rPr>
        <w:t xml:space="preserve">. posiedzeniu Komisji, </w:t>
      </w:r>
      <w:r w:rsidR="00684CE1">
        <w:t>pozostaje nadal aktualny</w:t>
      </w:r>
      <w:r w:rsidRPr="001F7225">
        <w:rPr>
          <w:rFonts w:ascii="Calibri" w:hAnsi="Calibri" w:cs="Calibri"/>
        </w:rPr>
        <w:t>.</w:t>
      </w:r>
    </w:p>
    <w:p w14:paraId="14ED9708" w14:textId="35640221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" w:hAnsi="Calibri" w:cs="Calibri"/>
        </w:rPr>
      </w:pPr>
      <w:r w:rsidRPr="001F7225">
        <w:rPr>
          <w:rFonts w:ascii="Calibri" w:hAnsi="Calibri" w:cs="Calibri"/>
        </w:rPr>
        <w:t xml:space="preserve">Komisja poleciła grupie </w:t>
      </w:r>
      <w:proofErr w:type="spellStart"/>
      <w:r w:rsidRPr="001F7225">
        <w:rPr>
          <w:rFonts w:ascii="Calibri" w:hAnsi="Calibri" w:cs="Calibri"/>
        </w:rPr>
        <w:t>HyP</w:t>
      </w:r>
      <w:proofErr w:type="spellEnd"/>
      <w:r w:rsidRPr="001F7225">
        <w:rPr>
          <w:rFonts w:ascii="Calibri" w:hAnsi="Calibri" w:cs="Calibri"/>
        </w:rPr>
        <w:t xml:space="preserve"> stałe uzupełnianie i aktualizowanie zbiorczego zestawienia ujednoliconych podstawowych charakterystyk hydrologicznych dla ustalonych profili na rzekach granicznych oraz informowanie o dalszym postępie prac prowadzonych przez grupę ekspertów hydrologicznych na</w:t>
      </w:r>
      <w:r w:rsidR="001849C3">
        <w:rPr>
          <w:rFonts w:ascii="Calibri" w:hAnsi="Calibri" w:cs="Calibri"/>
        </w:rPr>
        <w:t> </w:t>
      </w:r>
      <w:r w:rsidRPr="001F7225">
        <w:rPr>
          <w:rFonts w:ascii="Calibri" w:hAnsi="Calibri" w:cs="Calibri"/>
        </w:rPr>
        <w:t>kolejnym posiedzeniu.</w:t>
      </w:r>
    </w:p>
    <w:p w14:paraId="010D4A5D" w14:textId="77777777" w:rsidR="001F7225" w:rsidRPr="001F7225" w:rsidRDefault="001F7225" w:rsidP="00C253BA">
      <w:pPr>
        <w:spacing w:after="120" w:line="360" w:lineRule="auto"/>
        <w:jc w:val="both"/>
        <w:rPr>
          <w:rFonts w:ascii="Calibri" w:hAnsi="Calibri"/>
        </w:rPr>
      </w:pPr>
    </w:p>
    <w:p w14:paraId="75EA6FFA" w14:textId="77777777" w:rsidR="001F7225" w:rsidRPr="001F7225" w:rsidRDefault="001F7225" w:rsidP="00C253BA">
      <w:pPr>
        <w:numPr>
          <w:ilvl w:val="1"/>
          <w:numId w:val="6"/>
        </w:numPr>
        <w:spacing w:after="120" w:line="360" w:lineRule="auto"/>
        <w:ind w:hanging="720"/>
        <w:contextualSpacing/>
        <w:jc w:val="both"/>
        <w:rPr>
          <w:rFonts w:ascii="Calibri" w:hAnsi="Calibri"/>
        </w:rPr>
      </w:pPr>
      <w:r w:rsidRPr="001F7225">
        <w:rPr>
          <w:rFonts w:ascii="Calibri" w:hAnsi="Calibri"/>
          <w:b/>
          <w:bCs/>
        </w:rPr>
        <w:t xml:space="preserve">Plan pracy Grupy </w:t>
      </w:r>
      <w:proofErr w:type="spellStart"/>
      <w:r w:rsidRPr="001F7225">
        <w:rPr>
          <w:rFonts w:ascii="Calibri" w:hAnsi="Calibri"/>
          <w:b/>
          <w:bCs/>
        </w:rPr>
        <w:t>HyP</w:t>
      </w:r>
      <w:proofErr w:type="spellEnd"/>
      <w:r w:rsidRPr="001F7225">
        <w:rPr>
          <w:rFonts w:ascii="Calibri" w:hAnsi="Calibri"/>
          <w:b/>
          <w:bCs/>
        </w:rPr>
        <w:t xml:space="preserve"> na rok 2023</w:t>
      </w:r>
    </w:p>
    <w:p w14:paraId="3DD6D1BE" w14:textId="77777777" w:rsidR="001F7225" w:rsidRPr="001F7225" w:rsidRDefault="001F7225" w:rsidP="00C253BA">
      <w:pPr>
        <w:spacing w:after="120" w:line="360" w:lineRule="auto"/>
        <w:ind w:left="720"/>
        <w:jc w:val="both"/>
        <w:rPr>
          <w:rFonts w:ascii="Calibri" w:hAnsi="Calibri"/>
        </w:rPr>
      </w:pPr>
      <w:r w:rsidRPr="001F7225">
        <w:rPr>
          <w:rFonts w:ascii="Calibri" w:hAnsi="Calibri"/>
        </w:rPr>
        <w:t>(punkt 2.6/ 5. posiedzenia Komisji)</w:t>
      </w:r>
    </w:p>
    <w:p w14:paraId="75393811" w14:textId="77777777" w:rsidR="001F7225" w:rsidRPr="001F7225" w:rsidRDefault="001F7225" w:rsidP="00C253BA">
      <w:pPr>
        <w:autoSpaceDE w:val="0"/>
        <w:autoSpaceDN w:val="0"/>
        <w:adjustRightInd w:val="0"/>
        <w:spacing w:line="360" w:lineRule="auto"/>
        <w:rPr>
          <w:rFonts w:ascii="Calibri" w:eastAsia="TimesNewRoman" w:hAnsi="Calibri" w:cs="Calibri"/>
        </w:rPr>
      </w:pPr>
    </w:p>
    <w:p w14:paraId="2F28E069" w14:textId="1C35F3EB" w:rsidR="001F7225" w:rsidRPr="001F7225" w:rsidRDefault="001F7225" w:rsidP="00C253BA">
      <w:pPr>
        <w:autoSpaceDE w:val="0"/>
        <w:autoSpaceDN w:val="0"/>
        <w:adjustRightInd w:val="0"/>
        <w:spacing w:line="360" w:lineRule="auto"/>
        <w:jc w:val="both"/>
        <w:rPr>
          <w:rFonts w:ascii="Calibri" w:eastAsia="TimesNewRoman" w:hAnsi="Calibri" w:cs="Calibri"/>
        </w:rPr>
      </w:pPr>
      <w:r w:rsidRPr="001F7225">
        <w:rPr>
          <w:rFonts w:ascii="Calibri" w:eastAsia="TimesNewRoman" w:hAnsi="Calibri" w:cs="Calibri"/>
        </w:rPr>
        <w:t>Komisja zatwierdzi</w:t>
      </w:r>
      <w:r w:rsidR="00C835A0">
        <w:rPr>
          <w:rFonts w:ascii="Calibri" w:eastAsia="TimesNewRoman" w:hAnsi="Calibri" w:cs="Calibri"/>
        </w:rPr>
        <w:t>ła</w:t>
      </w:r>
      <w:r w:rsidRPr="001F7225">
        <w:rPr>
          <w:rFonts w:ascii="Calibri" w:eastAsia="TimesNewRoman" w:hAnsi="Calibri" w:cs="Calibri"/>
        </w:rPr>
        <w:t xml:space="preserve"> plan pracy Grupy </w:t>
      </w:r>
      <w:proofErr w:type="spellStart"/>
      <w:r w:rsidRPr="001F7225">
        <w:rPr>
          <w:rFonts w:ascii="Calibri" w:eastAsia="TimesNewRoman" w:hAnsi="Calibri" w:cs="Calibri"/>
        </w:rPr>
        <w:t>HyP</w:t>
      </w:r>
      <w:proofErr w:type="spellEnd"/>
      <w:r w:rsidRPr="001F7225">
        <w:rPr>
          <w:rFonts w:ascii="Calibri" w:eastAsia="TimesNewRoman" w:hAnsi="Calibri" w:cs="Calibri"/>
        </w:rPr>
        <w:t xml:space="preserve"> na rok 2023, który stanowi załącznik nr 5 do Protokołu.</w:t>
      </w:r>
    </w:p>
    <w:p w14:paraId="72E9D9BC" w14:textId="6D518148" w:rsidR="000D025D" w:rsidRDefault="000D025D" w:rsidP="00C253BA">
      <w:pPr>
        <w:spacing w:after="120" w:line="360" w:lineRule="auto"/>
        <w:jc w:val="both"/>
        <w:rPr>
          <w:rFonts w:ascii="Calibri" w:hAnsi="Calibri"/>
        </w:rPr>
      </w:pPr>
    </w:p>
    <w:p w14:paraId="6AD9A9E7" w14:textId="3B5801C6" w:rsidR="00B93C35" w:rsidRDefault="00B93C35" w:rsidP="00C253BA">
      <w:pPr>
        <w:spacing w:after="120" w:line="360" w:lineRule="auto"/>
        <w:jc w:val="both"/>
        <w:rPr>
          <w:rFonts w:ascii="Calibri" w:hAnsi="Calibri"/>
        </w:rPr>
      </w:pPr>
    </w:p>
    <w:p w14:paraId="3A48D056" w14:textId="166D510E" w:rsidR="00B93C35" w:rsidRDefault="00B93C35" w:rsidP="00C253BA">
      <w:pPr>
        <w:spacing w:after="120" w:line="360" w:lineRule="auto"/>
        <w:jc w:val="both"/>
        <w:rPr>
          <w:rFonts w:ascii="Calibri" w:hAnsi="Calibri"/>
        </w:rPr>
      </w:pPr>
    </w:p>
    <w:p w14:paraId="7ACB4971" w14:textId="63CD7F91" w:rsidR="00B93C35" w:rsidRDefault="00B93C35" w:rsidP="00C253BA">
      <w:pPr>
        <w:spacing w:after="120" w:line="360" w:lineRule="auto"/>
        <w:jc w:val="both"/>
        <w:rPr>
          <w:rFonts w:ascii="Calibri" w:hAnsi="Calibri"/>
        </w:rPr>
      </w:pPr>
    </w:p>
    <w:p w14:paraId="5DA3BFE8" w14:textId="6E060623" w:rsidR="00B93C35" w:rsidRDefault="00B93C35" w:rsidP="00C253BA">
      <w:pPr>
        <w:spacing w:after="120" w:line="360" w:lineRule="auto"/>
        <w:jc w:val="both"/>
        <w:rPr>
          <w:rFonts w:ascii="Calibri" w:hAnsi="Calibri"/>
        </w:rPr>
      </w:pPr>
    </w:p>
    <w:p w14:paraId="78266B44" w14:textId="74EE07F6" w:rsidR="00B93C35" w:rsidRDefault="00B93C35" w:rsidP="00C253BA">
      <w:pPr>
        <w:spacing w:after="120" w:line="360" w:lineRule="auto"/>
        <w:jc w:val="both"/>
        <w:rPr>
          <w:rFonts w:ascii="Calibri" w:hAnsi="Calibri"/>
        </w:rPr>
      </w:pPr>
    </w:p>
    <w:p w14:paraId="6AB456BC" w14:textId="23705991" w:rsidR="00B93C35" w:rsidRDefault="00B93C35" w:rsidP="00C253BA">
      <w:pPr>
        <w:spacing w:after="120" w:line="360" w:lineRule="auto"/>
        <w:jc w:val="both"/>
        <w:rPr>
          <w:rFonts w:ascii="Calibri" w:hAnsi="Calibri"/>
        </w:rPr>
      </w:pPr>
    </w:p>
    <w:p w14:paraId="2828DF67" w14:textId="430F3016" w:rsidR="00B93C35" w:rsidRDefault="00B93C35" w:rsidP="00C253BA">
      <w:pPr>
        <w:spacing w:after="120" w:line="360" w:lineRule="auto"/>
        <w:jc w:val="both"/>
        <w:rPr>
          <w:rFonts w:ascii="Calibri" w:hAnsi="Calibri"/>
        </w:rPr>
      </w:pPr>
    </w:p>
    <w:p w14:paraId="38B48247" w14:textId="7FF69FCD" w:rsidR="00B93C35" w:rsidRDefault="00B93C35" w:rsidP="00C253BA">
      <w:pPr>
        <w:spacing w:after="120" w:line="360" w:lineRule="auto"/>
        <w:jc w:val="both"/>
        <w:rPr>
          <w:rFonts w:ascii="Calibri" w:hAnsi="Calibri"/>
        </w:rPr>
      </w:pPr>
    </w:p>
    <w:p w14:paraId="02612EE6" w14:textId="77777777" w:rsidR="00BB1502" w:rsidRPr="00295967" w:rsidRDefault="00BB1502" w:rsidP="00C253BA">
      <w:pPr>
        <w:numPr>
          <w:ilvl w:val="0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both"/>
        <w:rPr>
          <w:rFonts w:ascii="Calibri" w:eastAsia="Times New Roman" w:hAnsi="Calibri" w:cs="Calibri"/>
          <w:b/>
          <w:bCs/>
          <w:color w:val="202124"/>
          <w:u w:val="single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u w:val="single"/>
          <w:lang w:eastAsia="pl-PL"/>
        </w:rPr>
        <w:lastRenderedPageBreak/>
        <w:t>Współpraca w zakresie regulacji cieków granicznych, zaopatrzenia w wodę i melioracji obszarów przygranicznych</w:t>
      </w:r>
    </w:p>
    <w:p w14:paraId="6550EA8B" w14:textId="6A813419" w:rsidR="00BB1502" w:rsidRPr="00295967" w:rsidRDefault="00DF785E" w:rsidP="00C253BA">
      <w:pPr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14"/>
        <w:jc w:val="both"/>
        <w:rPr>
          <w:rFonts w:ascii="Calibri" w:eastAsia="Times New Roman" w:hAnsi="Calibri" w:cs="Calibri"/>
          <w:b/>
          <w:bCs/>
          <w:color w:val="202124"/>
          <w:u w:val="single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>(punkt 3./ 5</w:t>
      </w:r>
      <w:r w:rsidR="00BB1502" w:rsidRPr="00295967">
        <w:rPr>
          <w:rFonts w:ascii="Calibri" w:eastAsia="Times New Roman" w:hAnsi="Calibri" w:cs="Calibri"/>
          <w:color w:val="202124"/>
          <w:lang w:eastAsia="pl-PL"/>
        </w:rPr>
        <w:t>. posiedzenia Komisji)</w:t>
      </w:r>
    </w:p>
    <w:p w14:paraId="6C42D127" w14:textId="77777777" w:rsidR="00BB1502" w:rsidRPr="00295967" w:rsidRDefault="00BB1502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5A5EC345" w14:textId="77777777" w:rsidR="00BB1502" w:rsidRPr="00295967" w:rsidRDefault="00BB1502" w:rsidP="00C253BA">
      <w:pPr>
        <w:numPr>
          <w:ilvl w:val="1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Sprawozdanie z działalności grupy roboczej ds. regulacji cieków granicznych, zaopatrzenia w wodę i melioracji obszarów przygranicznych (zwanej dalej „Grupą R”)</w:t>
      </w:r>
    </w:p>
    <w:p w14:paraId="007622E2" w14:textId="146A0818" w:rsidR="00BB1502" w:rsidRPr="00295967" w:rsidRDefault="00DF785E" w:rsidP="00C253BA">
      <w:pPr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14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>(punkt 3.1./ 5</w:t>
      </w:r>
      <w:r w:rsidR="00BB1502" w:rsidRPr="00295967">
        <w:rPr>
          <w:rFonts w:ascii="Calibri" w:eastAsia="Times New Roman" w:hAnsi="Calibri" w:cs="Calibri"/>
          <w:color w:val="202124"/>
          <w:lang w:eastAsia="pl-PL"/>
        </w:rPr>
        <w:t>. posiedzenia Komisji)</w:t>
      </w:r>
    </w:p>
    <w:p w14:paraId="5773F2AB" w14:textId="77C91AC8" w:rsidR="00BB1502" w:rsidRPr="00295967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  <w:r w:rsidRPr="003E349D">
        <w:rPr>
          <w:rFonts w:ascii="Calibri" w:eastAsia="Times New Roman" w:hAnsi="Calibri" w:cs="Calibri"/>
          <w:color w:val="202124"/>
          <w:lang w:eastAsia="pl-PL"/>
        </w:rPr>
        <w:t xml:space="preserve">Komisja </w:t>
      </w:r>
      <w:r w:rsidR="002218AA">
        <w:rPr>
          <w:rFonts w:ascii="Calibri" w:eastAsia="Times New Roman" w:hAnsi="Calibri" w:cs="Calibri"/>
          <w:color w:val="202124"/>
          <w:lang w:eastAsia="pl-PL"/>
        </w:rPr>
        <w:t>przyjęła do wiadomości informację</w:t>
      </w:r>
      <w:r w:rsidRPr="003E349D">
        <w:rPr>
          <w:rFonts w:ascii="Calibri" w:eastAsia="Times New Roman" w:hAnsi="Calibri" w:cs="Calibri"/>
          <w:color w:val="202124"/>
          <w:lang w:eastAsia="pl-PL"/>
        </w:rPr>
        <w:t xml:space="preserve"> Grupy R o realizacji zadań od </w:t>
      </w:r>
      <w:r w:rsidR="00E77A74">
        <w:rPr>
          <w:rFonts w:ascii="Calibri" w:eastAsia="Times New Roman" w:hAnsi="Calibri" w:cs="Calibri"/>
          <w:color w:val="202124"/>
          <w:lang w:eastAsia="pl-PL"/>
        </w:rPr>
        <w:t>5.</w:t>
      </w:r>
      <w:r w:rsidRPr="003E349D">
        <w:rPr>
          <w:rFonts w:ascii="Calibri" w:eastAsia="Times New Roman" w:hAnsi="Calibri" w:cs="Calibri"/>
          <w:color w:val="202124"/>
          <w:lang w:eastAsia="pl-PL"/>
        </w:rPr>
        <w:t xml:space="preserve"> posiedzenia Komisji. W tym okresie Grupa R spotkała się dwukrotnie, w ograniczonym składzie osobowym, uwzględniającym ograniczenia wynikające z pandemii COVID 19</w:t>
      </w:r>
      <w:r w:rsidR="002218AA">
        <w:rPr>
          <w:rFonts w:ascii="Calibri" w:eastAsia="Times New Roman" w:hAnsi="Calibri" w:cs="Calibri"/>
          <w:color w:val="202124"/>
          <w:lang w:eastAsia="pl-PL"/>
        </w:rPr>
        <w:t>, w</w:t>
      </w:r>
      <w:r w:rsidRPr="003E349D">
        <w:rPr>
          <w:rFonts w:ascii="Calibri" w:eastAsia="Times New Roman" w:hAnsi="Calibri" w:cs="Calibri"/>
          <w:color w:val="202124"/>
          <w:lang w:eastAsia="pl-PL"/>
        </w:rPr>
        <w:t xml:space="preserve"> celu załatwienia spraw niecierpiących zwłoki.</w:t>
      </w:r>
    </w:p>
    <w:p w14:paraId="011D18B1" w14:textId="77777777" w:rsidR="00EB4185" w:rsidRPr="00295967" w:rsidRDefault="00EB4185" w:rsidP="00C253BA">
      <w:pPr>
        <w:spacing w:line="360" w:lineRule="auto"/>
        <w:jc w:val="both"/>
        <w:rPr>
          <w:rFonts w:ascii="Calibri" w:eastAsia="Calibri" w:hAnsi="Calibri" w:cs="Calibri"/>
        </w:rPr>
      </w:pPr>
    </w:p>
    <w:p w14:paraId="02C5C429" w14:textId="4E5EA391" w:rsidR="00BB1502" w:rsidRPr="00295967" w:rsidRDefault="00BB1502" w:rsidP="00C253BA">
      <w:pPr>
        <w:numPr>
          <w:ilvl w:val="1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Sprawozdanie z prac wykonany</w:t>
      </w:r>
      <w:r w:rsidR="00E37FB3">
        <w:rPr>
          <w:rFonts w:ascii="Calibri" w:eastAsia="Times New Roman" w:hAnsi="Calibri" w:cs="Calibri"/>
          <w:b/>
          <w:bCs/>
          <w:color w:val="202124"/>
          <w:lang w:eastAsia="pl-PL"/>
        </w:rPr>
        <w:t>ch na ciekach granicznych w 2021</w:t>
      </w: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r.</w:t>
      </w:r>
    </w:p>
    <w:p w14:paraId="7803065F" w14:textId="7068F6A3" w:rsidR="00BB1502" w:rsidRPr="00295967" w:rsidRDefault="00DF785E" w:rsidP="00C253BA">
      <w:pPr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14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>(punkt 3.2./ 5</w:t>
      </w:r>
      <w:r w:rsidR="00BB1502" w:rsidRPr="00295967">
        <w:rPr>
          <w:rFonts w:ascii="Calibri" w:eastAsia="Times New Roman" w:hAnsi="Calibri" w:cs="Calibri"/>
          <w:color w:val="202124"/>
          <w:lang w:eastAsia="pl-PL"/>
        </w:rPr>
        <w:t>. posiedzenia Komisji)</w:t>
      </w:r>
    </w:p>
    <w:p w14:paraId="79959825" w14:textId="77777777" w:rsidR="003E349D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Fonts w:asciiTheme="minorHAnsi" w:hAnsiTheme="minorHAnsi"/>
          <w:color w:val="202124"/>
          <w:sz w:val="22"/>
          <w:szCs w:val="22"/>
        </w:rPr>
      </w:pPr>
      <w:r>
        <w:rPr>
          <w:rStyle w:val="y2iqfc"/>
          <w:rFonts w:asciiTheme="minorHAnsi" w:hAnsiTheme="minorHAnsi"/>
          <w:color w:val="202124"/>
          <w:sz w:val="22"/>
          <w:szCs w:val="22"/>
        </w:rPr>
        <w:t>Komisja przyjęła do wiadomości informację Grupy R, że finansowanie przeprowadzonych prac planowanych w 2021 r. na ciekach granicznych przedstawiało się następująco:</w:t>
      </w:r>
    </w:p>
    <w:p w14:paraId="7AFABF38" w14:textId="77777777" w:rsidR="003E349D" w:rsidRDefault="003E349D" w:rsidP="00C253BA">
      <w:pPr>
        <w:spacing w:line="360" w:lineRule="auto"/>
      </w:pPr>
    </w:p>
    <w:p w14:paraId="0086CA3F" w14:textId="77777777" w:rsidR="003E349D" w:rsidRDefault="003E349D" w:rsidP="00C253BA">
      <w:pPr>
        <w:pStyle w:val="HTML-wstpniesformatowany"/>
        <w:shd w:val="clear" w:color="auto" w:fill="F8F9FA"/>
        <w:spacing w:line="360" w:lineRule="auto"/>
        <w:jc w:val="center"/>
        <w:rPr>
          <w:rFonts w:asciiTheme="minorHAnsi" w:hAnsiTheme="minorHAnsi"/>
          <w:b/>
          <w:bCs/>
          <w:color w:val="202124"/>
          <w:sz w:val="22"/>
          <w:szCs w:val="22"/>
        </w:rPr>
      </w:pPr>
      <w:r>
        <w:rPr>
          <w:rStyle w:val="y2iqfc"/>
          <w:rFonts w:asciiTheme="minorHAnsi" w:hAnsiTheme="minorHAnsi"/>
          <w:b/>
          <w:bCs/>
          <w:color w:val="202124"/>
          <w:sz w:val="22"/>
          <w:szCs w:val="22"/>
        </w:rPr>
        <w:t>Tabela nr 3.1 Finansowanie wykonanych prac planowanych w 2021 roku</w:t>
      </w:r>
    </w:p>
    <w:p w14:paraId="4E0992F3" w14:textId="77777777" w:rsidR="003E349D" w:rsidRDefault="003E349D" w:rsidP="00C253BA">
      <w:pPr>
        <w:spacing w:line="360" w:lineRule="auto"/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3"/>
        <w:gridCol w:w="1713"/>
        <w:gridCol w:w="1843"/>
        <w:gridCol w:w="1736"/>
      </w:tblGrid>
      <w:tr w:rsidR="003E349D" w14:paraId="121A3DFE" w14:textId="77777777" w:rsidTr="003E349D"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  <w:hideMark/>
          </w:tcPr>
          <w:p w14:paraId="605759BB" w14:textId="77777777" w:rsidR="003E349D" w:rsidRDefault="003E349D" w:rsidP="00C253BA">
            <w:pPr>
              <w:spacing w:line="360" w:lineRule="auto"/>
            </w:pPr>
            <w:r>
              <w:rPr>
                <w:b/>
              </w:rPr>
              <w:t>Prace na koszt własny</w:t>
            </w:r>
          </w:p>
        </w:tc>
      </w:tr>
      <w:tr w:rsidR="003E349D" w14:paraId="4C165DCD" w14:textId="77777777" w:rsidTr="003E349D"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C8F1B3" w14:textId="77777777" w:rsidR="003E349D" w:rsidRDefault="003E349D" w:rsidP="00C253BA">
            <w:pPr>
              <w:snapToGrid w:val="0"/>
              <w:spacing w:line="360" w:lineRule="auto"/>
            </w:pP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FF"/>
            <w:hideMark/>
          </w:tcPr>
          <w:p w14:paraId="1EED0AE4" w14:textId="77777777" w:rsidR="003E349D" w:rsidRDefault="003E349D" w:rsidP="00C253B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CFFFF"/>
            <w:hideMark/>
          </w:tcPr>
          <w:p w14:paraId="06C77C69" w14:textId="77777777" w:rsidR="003E349D" w:rsidRDefault="003E349D" w:rsidP="00C253B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hideMark/>
          </w:tcPr>
          <w:p w14:paraId="2DFC88BC" w14:textId="77777777" w:rsidR="003E349D" w:rsidRDefault="003E349D" w:rsidP="00C253BA">
            <w:pPr>
              <w:spacing w:line="360" w:lineRule="auto"/>
              <w:jc w:val="center"/>
            </w:pPr>
            <w:r>
              <w:rPr>
                <w:b/>
              </w:rPr>
              <w:t>%</w:t>
            </w:r>
          </w:p>
        </w:tc>
      </w:tr>
      <w:tr w:rsidR="003E349D" w14:paraId="5EB6A5E0" w14:textId="77777777" w:rsidTr="003E349D"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C99"/>
            <w:hideMark/>
          </w:tcPr>
          <w:p w14:paraId="11196295" w14:textId="77777777" w:rsidR="003E349D" w:rsidRDefault="003E349D" w:rsidP="00C253BA">
            <w:pPr>
              <w:spacing w:line="360" w:lineRule="auto"/>
            </w:pPr>
            <w:r>
              <w:rPr>
                <w:b/>
              </w:rPr>
              <w:t xml:space="preserve">Czeska strona (tys.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5E7B131" w14:textId="77777777" w:rsidR="003E349D" w:rsidRDefault="003E349D" w:rsidP="00C253BA">
            <w:pPr>
              <w:spacing w:line="360" w:lineRule="auto"/>
              <w:jc w:val="center"/>
            </w:pPr>
            <w:r>
              <w:t>2 640,0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4856E14" w14:textId="77777777" w:rsidR="003E349D" w:rsidRDefault="003E349D" w:rsidP="00C253BA">
            <w:pPr>
              <w:spacing w:line="360" w:lineRule="auto"/>
              <w:jc w:val="center"/>
            </w:pPr>
            <w:r>
              <w:t>3 096,7</w:t>
            </w:r>
          </w:p>
        </w:tc>
        <w:tc>
          <w:tcPr>
            <w:tcW w:w="17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CE7D5" w14:textId="77777777" w:rsidR="003E349D" w:rsidRDefault="003E349D" w:rsidP="00C253BA">
            <w:pPr>
              <w:spacing w:line="360" w:lineRule="auto"/>
              <w:jc w:val="center"/>
            </w:pPr>
            <w:r>
              <w:t>117</w:t>
            </w:r>
          </w:p>
        </w:tc>
      </w:tr>
      <w:tr w:rsidR="003E349D" w14:paraId="2CD627C3" w14:textId="77777777" w:rsidTr="003E349D"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C99"/>
            <w:hideMark/>
          </w:tcPr>
          <w:p w14:paraId="200677DD" w14:textId="77777777" w:rsidR="003E349D" w:rsidRDefault="003E349D" w:rsidP="00C253BA">
            <w:pPr>
              <w:spacing w:line="360" w:lineRule="auto"/>
            </w:pPr>
            <w:r>
              <w:rPr>
                <w:b/>
              </w:rPr>
              <w:t>Polska strona (tys. PLN)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3312BEF" w14:textId="77777777" w:rsidR="003E349D" w:rsidRDefault="003E349D" w:rsidP="00C253BA">
            <w:pPr>
              <w:spacing w:line="360" w:lineRule="auto"/>
              <w:jc w:val="center"/>
            </w:pPr>
            <w:r>
              <w:t>175,9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06F30B7" w14:textId="77777777" w:rsidR="003E349D" w:rsidRDefault="003E349D" w:rsidP="00C253BA">
            <w:pPr>
              <w:spacing w:line="360" w:lineRule="auto"/>
              <w:jc w:val="center"/>
            </w:pPr>
            <w:r>
              <w:t>140,3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AC9B7F" w14:textId="77777777" w:rsidR="003E349D" w:rsidRDefault="003E349D" w:rsidP="00C253BA">
            <w:pPr>
              <w:tabs>
                <w:tab w:val="center" w:pos="760"/>
              </w:tabs>
              <w:spacing w:line="360" w:lineRule="auto"/>
            </w:pPr>
            <w:r>
              <w:tab/>
              <w:t>81</w:t>
            </w:r>
          </w:p>
        </w:tc>
      </w:tr>
      <w:tr w:rsidR="003E349D" w14:paraId="1E927ED4" w14:textId="77777777" w:rsidTr="003E349D"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hideMark/>
          </w:tcPr>
          <w:p w14:paraId="2EC033DD" w14:textId="77777777" w:rsidR="003E349D" w:rsidRDefault="003E349D" w:rsidP="00C253BA">
            <w:pPr>
              <w:spacing w:line="360" w:lineRule="auto"/>
            </w:pPr>
            <w:r>
              <w:rPr>
                <w:b/>
              </w:rPr>
              <w:t>Prace na koszt wspólny</w:t>
            </w:r>
          </w:p>
        </w:tc>
      </w:tr>
      <w:tr w:rsidR="003E349D" w14:paraId="14C483E6" w14:textId="77777777" w:rsidTr="003E349D"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C99"/>
            <w:hideMark/>
          </w:tcPr>
          <w:p w14:paraId="751840D0" w14:textId="77777777" w:rsidR="003E349D" w:rsidRDefault="003E349D" w:rsidP="00C253BA">
            <w:pPr>
              <w:spacing w:line="360" w:lineRule="auto"/>
            </w:pPr>
            <w:r>
              <w:rPr>
                <w:b/>
              </w:rPr>
              <w:t>Czeska strona (SJ)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7B5570" w14:textId="77777777" w:rsidR="003E349D" w:rsidRDefault="003E349D" w:rsidP="00C253BA">
            <w:pPr>
              <w:spacing w:line="360" w:lineRule="auto"/>
              <w:jc w:val="center"/>
            </w:pPr>
            <w:r>
              <w:t>601 719,0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89767E" w14:textId="77777777" w:rsidR="003E349D" w:rsidRDefault="003E349D" w:rsidP="00C253BA">
            <w:pPr>
              <w:spacing w:line="360" w:lineRule="auto"/>
              <w:jc w:val="center"/>
            </w:pPr>
            <w:r>
              <w:t>403 299,0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37A37" w14:textId="77777777" w:rsidR="003E349D" w:rsidRDefault="003E349D" w:rsidP="00C253BA">
            <w:pPr>
              <w:spacing w:line="360" w:lineRule="auto"/>
              <w:jc w:val="center"/>
            </w:pPr>
            <w:r>
              <w:t>67</w:t>
            </w:r>
          </w:p>
        </w:tc>
      </w:tr>
      <w:tr w:rsidR="003E349D" w14:paraId="7EA717DB" w14:textId="77777777" w:rsidTr="003E349D">
        <w:trPr>
          <w:trHeight w:val="307"/>
        </w:trPr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CC99"/>
            <w:hideMark/>
          </w:tcPr>
          <w:p w14:paraId="5204C1F4" w14:textId="77777777" w:rsidR="003E349D" w:rsidRDefault="003E349D" w:rsidP="00C253BA">
            <w:pPr>
              <w:spacing w:line="360" w:lineRule="auto"/>
            </w:pPr>
            <w:r>
              <w:rPr>
                <w:b/>
              </w:rPr>
              <w:t>Polska strona (SJ)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B919EB6" w14:textId="77777777" w:rsidR="003E349D" w:rsidRDefault="003E349D" w:rsidP="00C253BA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C826344" w14:textId="77777777" w:rsidR="003E349D" w:rsidRDefault="003E349D" w:rsidP="00C253BA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6F58D" w14:textId="77777777" w:rsidR="003E349D" w:rsidRDefault="003E349D" w:rsidP="00C253BA">
            <w:pPr>
              <w:spacing w:line="360" w:lineRule="auto"/>
              <w:jc w:val="center"/>
            </w:pPr>
            <w:r>
              <w:t>-</w:t>
            </w:r>
          </w:p>
        </w:tc>
      </w:tr>
    </w:tbl>
    <w:p w14:paraId="6B4B33A7" w14:textId="77777777" w:rsidR="003E349D" w:rsidRDefault="003E349D" w:rsidP="00C253BA">
      <w:pPr>
        <w:spacing w:line="360" w:lineRule="auto"/>
        <w:ind w:left="142"/>
        <w:rPr>
          <w:i/>
          <w:iCs/>
        </w:rPr>
      </w:pPr>
      <w:r>
        <w:rPr>
          <w:i/>
          <w:iCs/>
        </w:rPr>
        <w:t>SJ = jednostki porównawcze zgodnie z „Zestawem cen dla międzypaństwowego bezgotówkowego rozliczania robót wykonanych na koszt wspólny na wodach granicznych między Czechosłowacką Republiką Socjalistyczną a PLR” (Załącznik nr 9 do Protokołu XXV. Postępowanie pełnomocników ).</w:t>
      </w:r>
    </w:p>
    <w:p w14:paraId="3F097AB0" w14:textId="77777777" w:rsidR="003E349D" w:rsidRDefault="003E349D" w:rsidP="00C253BA">
      <w:pPr>
        <w:spacing w:line="360" w:lineRule="auto"/>
      </w:pPr>
    </w:p>
    <w:p w14:paraId="69B496DD" w14:textId="7D3CC472" w:rsidR="003E349D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sz w:val="22"/>
          <w:szCs w:val="22"/>
        </w:rPr>
      </w:pPr>
      <w:r>
        <w:rPr>
          <w:rStyle w:val="y2iqfc"/>
          <w:rFonts w:asciiTheme="minorHAnsi" w:hAnsiTheme="minorHAnsi"/>
          <w:color w:val="202124"/>
          <w:sz w:val="22"/>
          <w:szCs w:val="22"/>
        </w:rPr>
        <w:t xml:space="preserve">Dane o wartości prac wykonanych na ciekach granicznych w </w:t>
      </w:r>
      <w:r>
        <w:rPr>
          <w:rStyle w:val="y2iqfc"/>
          <w:rFonts w:asciiTheme="minorHAnsi" w:hAnsiTheme="minorHAnsi"/>
          <w:sz w:val="22"/>
          <w:szCs w:val="22"/>
        </w:rPr>
        <w:t>2021 r. zawa</w:t>
      </w:r>
      <w:r w:rsidR="00F530DE">
        <w:rPr>
          <w:rStyle w:val="y2iqfc"/>
          <w:rFonts w:asciiTheme="minorHAnsi" w:hAnsiTheme="minorHAnsi"/>
          <w:sz w:val="22"/>
          <w:szCs w:val="22"/>
        </w:rPr>
        <w:t>rte są w załączniku nr 6</w:t>
      </w:r>
      <w:r>
        <w:rPr>
          <w:rStyle w:val="y2iqfc"/>
          <w:rFonts w:asciiTheme="minorHAnsi" w:hAnsiTheme="minorHAnsi"/>
          <w:sz w:val="22"/>
          <w:szCs w:val="22"/>
        </w:rPr>
        <w:t xml:space="preserve"> do</w:t>
      </w:r>
      <w:r w:rsidR="001849C3">
        <w:rPr>
          <w:rStyle w:val="y2iqfc"/>
          <w:rFonts w:asciiTheme="minorHAnsi" w:hAnsiTheme="minorHAnsi"/>
          <w:sz w:val="22"/>
          <w:szCs w:val="22"/>
        </w:rPr>
        <w:t> </w:t>
      </w:r>
      <w:r>
        <w:rPr>
          <w:rStyle w:val="y2iqfc"/>
          <w:rFonts w:asciiTheme="minorHAnsi" w:hAnsiTheme="minorHAnsi"/>
          <w:sz w:val="22"/>
          <w:szCs w:val="22"/>
        </w:rPr>
        <w:t>niniejszego Protokołu.</w:t>
      </w:r>
    </w:p>
    <w:p w14:paraId="500C8FD3" w14:textId="791559FF" w:rsidR="003E349D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color w:val="202124"/>
        </w:rPr>
      </w:pPr>
      <w:r>
        <w:rPr>
          <w:rStyle w:val="y2iqfc"/>
          <w:rFonts w:asciiTheme="minorHAnsi" w:hAnsiTheme="minorHAnsi"/>
          <w:color w:val="202124"/>
          <w:sz w:val="22"/>
          <w:szCs w:val="22"/>
        </w:rPr>
        <w:t xml:space="preserve">Komisja </w:t>
      </w:r>
      <w:r w:rsidR="00677A9E">
        <w:rPr>
          <w:rStyle w:val="y2iqfc"/>
          <w:rFonts w:asciiTheme="minorHAnsi" w:hAnsiTheme="minorHAnsi"/>
          <w:color w:val="202124"/>
          <w:sz w:val="22"/>
          <w:szCs w:val="22"/>
        </w:rPr>
        <w:t>przyjęła do wiadomości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>, że ​​w 2021 r. nie przeprowadzono żadnych wspólnych prac. Komisja stwierdza zatem, że zobowiązanie strony polskiej wynosi 3 680 074 SJ.</w:t>
      </w:r>
    </w:p>
    <w:p w14:paraId="3C3DD66A" w14:textId="05CAD071" w:rsidR="00BB1502" w:rsidRPr="00295967" w:rsidRDefault="00BB1502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2B578776" w14:textId="77777777" w:rsidR="00BB1502" w:rsidRPr="00295967" w:rsidRDefault="00BB1502" w:rsidP="00C253BA">
      <w:pPr>
        <w:spacing w:line="360" w:lineRule="auto"/>
        <w:jc w:val="both"/>
        <w:rPr>
          <w:rFonts w:ascii="Calibri" w:eastAsia="Calibri" w:hAnsi="Calibri" w:cs="Calibri"/>
        </w:rPr>
      </w:pPr>
    </w:p>
    <w:p w14:paraId="57F4835F" w14:textId="77749A32" w:rsidR="00BB1502" w:rsidRPr="001F01AC" w:rsidRDefault="0057297D" w:rsidP="00C253BA">
      <w:pPr>
        <w:numPr>
          <w:ilvl w:val="1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>
        <w:rPr>
          <w:rFonts w:ascii="Calibri" w:eastAsia="Times New Roman" w:hAnsi="Calibri" w:cs="Calibri"/>
          <w:b/>
          <w:bCs/>
          <w:color w:val="202124"/>
          <w:lang w:eastAsia="pl-PL"/>
        </w:rPr>
        <w:t>Za</w:t>
      </w:r>
      <w:r w:rsidR="000D025D" w:rsidRPr="001F01AC">
        <w:rPr>
          <w:rFonts w:ascii="Calibri" w:eastAsia="Times New Roman" w:hAnsi="Calibri" w:cs="Calibri"/>
          <w:b/>
          <w:bCs/>
          <w:color w:val="202124"/>
          <w:lang w:eastAsia="pl-PL"/>
        </w:rPr>
        <w:t>ktualiz</w:t>
      </w:r>
      <w:r>
        <w:rPr>
          <w:rFonts w:ascii="Calibri" w:eastAsia="Times New Roman" w:hAnsi="Calibri" w:cs="Calibri"/>
          <w:b/>
          <w:bCs/>
          <w:color w:val="202124"/>
          <w:lang w:eastAsia="pl-PL"/>
        </w:rPr>
        <w:t>owany</w:t>
      </w:r>
      <w:r w:rsidR="000D025D" w:rsidRPr="001F01AC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plan</w:t>
      </w:r>
      <w:r w:rsidR="00BB1502" w:rsidRPr="001F01AC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color w:val="202124"/>
          <w:lang w:eastAsia="pl-PL"/>
        </w:rPr>
        <w:t>robót</w:t>
      </w:r>
      <w:r w:rsidRPr="001F01AC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</w:t>
      </w:r>
      <w:r w:rsidR="00BB1502" w:rsidRPr="001F01AC">
        <w:rPr>
          <w:rFonts w:ascii="Calibri" w:eastAsia="Times New Roman" w:hAnsi="Calibri" w:cs="Calibri"/>
          <w:b/>
          <w:bCs/>
          <w:color w:val="202124"/>
          <w:lang w:eastAsia="pl-PL"/>
        </w:rPr>
        <w:t>na</w:t>
      </w:r>
      <w:r w:rsidR="00E37FB3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ciekach granicznych na rok 2022, plan prac na rok 2023</w:t>
      </w:r>
      <w:r w:rsidR="00BB1502" w:rsidRPr="001F01AC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oraz </w:t>
      </w:r>
      <w:r w:rsidR="000D025D" w:rsidRPr="001F01AC">
        <w:rPr>
          <w:rFonts w:ascii="Calibri" w:eastAsia="Times New Roman" w:hAnsi="Calibri" w:cs="Calibri"/>
          <w:b/>
          <w:bCs/>
          <w:color w:val="202124"/>
          <w:lang w:eastAsia="pl-PL"/>
        </w:rPr>
        <w:t>założenia do planu prac przewidywanych do wykonania</w:t>
      </w:r>
      <w:r w:rsidR="00E37FB3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na koszt wspólny na rok 2024</w:t>
      </w:r>
    </w:p>
    <w:p w14:paraId="5A60B49E" w14:textId="48C59E0E" w:rsidR="00BB1502" w:rsidRPr="001F01AC" w:rsidRDefault="00DF785E" w:rsidP="00C253BA">
      <w:pPr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14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>(punkt 3.3./ 5</w:t>
      </w:r>
      <w:r w:rsidR="00BB1502" w:rsidRPr="001F01AC">
        <w:rPr>
          <w:rFonts w:ascii="Calibri" w:eastAsia="Times New Roman" w:hAnsi="Calibri" w:cs="Calibri"/>
          <w:color w:val="202124"/>
          <w:lang w:eastAsia="pl-PL"/>
        </w:rPr>
        <w:t>. posiedzenia Komisji)</w:t>
      </w:r>
    </w:p>
    <w:p w14:paraId="54DA23CA" w14:textId="51D08E06" w:rsidR="003E349D" w:rsidRPr="007E4EB8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color w:val="202124"/>
          <w:sz w:val="22"/>
          <w:szCs w:val="22"/>
        </w:rPr>
      </w:pPr>
      <w:r w:rsidRPr="007E4EB8">
        <w:rPr>
          <w:rStyle w:val="y2iqfc"/>
          <w:rFonts w:asciiTheme="minorHAnsi" w:hAnsiTheme="minorHAnsi"/>
          <w:color w:val="202124"/>
          <w:sz w:val="22"/>
          <w:szCs w:val="22"/>
        </w:rPr>
        <w:t xml:space="preserve">Komisja </w:t>
      </w:r>
      <w:r w:rsidR="002879FC">
        <w:rPr>
          <w:rStyle w:val="y2iqfc"/>
          <w:rFonts w:asciiTheme="minorHAnsi" w:hAnsiTheme="minorHAnsi"/>
          <w:color w:val="202124"/>
          <w:sz w:val="22"/>
          <w:szCs w:val="22"/>
        </w:rPr>
        <w:t>przyjęła do wiadomości informację Grupy</w:t>
      </w:r>
      <w:r w:rsidRPr="007E4EB8">
        <w:rPr>
          <w:rStyle w:val="y2iqfc"/>
          <w:rFonts w:asciiTheme="minorHAnsi" w:hAnsiTheme="minorHAnsi"/>
          <w:color w:val="202124"/>
          <w:sz w:val="22"/>
          <w:szCs w:val="22"/>
        </w:rPr>
        <w:t xml:space="preserve"> R w sprawie zaktualizowanego planu prac dla cieków 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>granicznych</w:t>
      </w:r>
      <w:r w:rsidRPr="007E4EB8">
        <w:rPr>
          <w:rStyle w:val="y2iqfc"/>
          <w:rFonts w:asciiTheme="minorHAnsi" w:hAnsiTheme="minorHAnsi"/>
          <w:color w:val="202124"/>
          <w:sz w:val="22"/>
          <w:szCs w:val="22"/>
        </w:rPr>
        <w:t xml:space="preserve"> na 202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>2 r., planu prac na 2023</w:t>
      </w:r>
      <w:r w:rsidRPr="007E4EB8">
        <w:rPr>
          <w:rStyle w:val="y2iqfc"/>
          <w:rFonts w:asciiTheme="minorHAnsi" w:hAnsiTheme="minorHAnsi"/>
          <w:color w:val="202124"/>
          <w:sz w:val="22"/>
          <w:szCs w:val="22"/>
        </w:rPr>
        <w:t xml:space="preserve"> r. oraz perspektyw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>ą</w:t>
      </w:r>
      <w:r w:rsidRPr="007E4EB8">
        <w:rPr>
          <w:rStyle w:val="y2iqfc"/>
          <w:rFonts w:asciiTheme="minorHAnsi" w:hAnsiTheme="minorHAnsi"/>
          <w:color w:val="202124"/>
          <w:sz w:val="22"/>
          <w:szCs w:val="22"/>
        </w:rPr>
        <w:t xml:space="preserve"> prac prowadzonych 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>na koszt wspólny w 2024</w:t>
      </w:r>
      <w:r w:rsidRPr="007E4EB8">
        <w:rPr>
          <w:rStyle w:val="y2iqfc"/>
          <w:rFonts w:asciiTheme="minorHAnsi" w:hAnsiTheme="minorHAnsi"/>
          <w:color w:val="202124"/>
          <w:sz w:val="22"/>
          <w:szCs w:val="22"/>
        </w:rPr>
        <w:t xml:space="preserve"> r., kt</w:t>
      </w:r>
      <w:r w:rsidR="00F530DE">
        <w:rPr>
          <w:rStyle w:val="y2iqfc"/>
          <w:rFonts w:asciiTheme="minorHAnsi" w:hAnsiTheme="minorHAnsi"/>
          <w:color w:val="202124"/>
          <w:sz w:val="22"/>
          <w:szCs w:val="22"/>
        </w:rPr>
        <w:t>óre przedstawiono w załączniku 7</w:t>
      </w:r>
      <w:r w:rsidRPr="007E4EB8">
        <w:rPr>
          <w:rStyle w:val="y2iqfc"/>
          <w:rFonts w:asciiTheme="minorHAnsi" w:hAnsiTheme="minorHAnsi"/>
          <w:color w:val="202124"/>
          <w:sz w:val="22"/>
          <w:szCs w:val="22"/>
        </w:rPr>
        <w:t xml:space="preserve"> do niniejszego 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>p</w:t>
      </w:r>
      <w:r w:rsidRPr="007E4EB8">
        <w:rPr>
          <w:rStyle w:val="y2iqfc"/>
          <w:rFonts w:asciiTheme="minorHAnsi" w:hAnsiTheme="minorHAnsi"/>
          <w:color w:val="202124"/>
          <w:sz w:val="22"/>
          <w:szCs w:val="22"/>
        </w:rPr>
        <w:t>rotok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>o</w:t>
      </w:r>
      <w:r w:rsidRPr="007E4EB8">
        <w:rPr>
          <w:rStyle w:val="y2iqfc"/>
          <w:rFonts w:asciiTheme="minorHAnsi" w:hAnsiTheme="minorHAnsi"/>
          <w:color w:val="202124"/>
          <w:sz w:val="22"/>
          <w:szCs w:val="22"/>
        </w:rPr>
        <w:t>ł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>u</w:t>
      </w:r>
      <w:r w:rsidRPr="007E4EB8">
        <w:rPr>
          <w:rStyle w:val="y2iqfc"/>
          <w:rFonts w:asciiTheme="minorHAnsi" w:hAnsiTheme="minorHAnsi"/>
          <w:color w:val="202124"/>
          <w:sz w:val="22"/>
          <w:szCs w:val="22"/>
        </w:rPr>
        <w:t>.</w:t>
      </w:r>
    </w:p>
    <w:p w14:paraId="05F6B9F0" w14:textId="77777777" w:rsidR="00F54D44" w:rsidRDefault="00F54D44" w:rsidP="00C253BA">
      <w:pPr>
        <w:spacing w:line="360" w:lineRule="auto"/>
        <w:jc w:val="both"/>
        <w:rPr>
          <w:rStyle w:val="y2iqfc"/>
          <w:color w:val="202124"/>
        </w:rPr>
      </w:pPr>
    </w:p>
    <w:p w14:paraId="1A32A5F8" w14:textId="73608EBA" w:rsidR="00BB1502" w:rsidRDefault="003E349D" w:rsidP="00C253BA">
      <w:pPr>
        <w:spacing w:line="360" w:lineRule="auto"/>
        <w:jc w:val="both"/>
        <w:rPr>
          <w:rStyle w:val="y2iqfc"/>
          <w:color w:val="202124"/>
        </w:rPr>
      </w:pPr>
      <w:r w:rsidRPr="007E4EB8">
        <w:rPr>
          <w:rStyle w:val="y2iqfc"/>
          <w:color w:val="202124"/>
        </w:rPr>
        <w:t>Komisja zatwierdziła powyższe plany.</w:t>
      </w:r>
    </w:p>
    <w:p w14:paraId="5A505E8B" w14:textId="77777777" w:rsidR="00D917BA" w:rsidRPr="00295967" w:rsidRDefault="00D917BA" w:rsidP="00C253BA">
      <w:pPr>
        <w:spacing w:line="360" w:lineRule="auto"/>
        <w:jc w:val="both"/>
        <w:rPr>
          <w:rFonts w:ascii="Calibri" w:eastAsia="Calibri" w:hAnsi="Calibri" w:cs="Calibri"/>
        </w:rPr>
      </w:pPr>
    </w:p>
    <w:p w14:paraId="2415E340" w14:textId="5E7A7E86" w:rsidR="00BB1502" w:rsidRPr="00295967" w:rsidRDefault="00BB1502" w:rsidP="00C253BA">
      <w:pPr>
        <w:numPr>
          <w:ilvl w:val="1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Inne </w:t>
      </w:r>
      <w:r w:rsidR="0057297D">
        <w:rPr>
          <w:rFonts w:ascii="Calibri" w:eastAsia="Times New Roman" w:hAnsi="Calibri" w:cs="Calibri"/>
          <w:b/>
          <w:bCs/>
          <w:color w:val="202124"/>
          <w:lang w:eastAsia="pl-PL"/>
        </w:rPr>
        <w:t>przedsięwzięcia</w:t>
      </w:r>
      <w:r w:rsidR="0057297D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</w:t>
      </w: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gospodarki wodnej na wodach granicznych</w:t>
      </w:r>
    </w:p>
    <w:p w14:paraId="76BBE504" w14:textId="3BB9A5DB" w:rsidR="00BB1502" w:rsidRPr="00295967" w:rsidRDefault="00DF785E" w:rsidP="00C253BA">
      <w:pPr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14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>(punkt 3.4./ 5</w:t>
      </w:r>
      <w:r w:rsidR="00BB1502" w:rsidRPr="00295967">
        <w:rPr>
          <w:rFonts w:ascii="Calibri" w:eastAsia="Times New Roman" w:hAnsi="Calibri" w:cs="Calibri"/>
          <w:color w:val="202124"/>
          <w:lang w:eastAsia="pl-PL"/>
        </w:rPr>
        <w:t>. posiedzenia Komisji)</w:t>
      </w:r>
    </w:p>
    <w:p w14:paraId="3C98CC7E" w14:textId="1C54B68B" w:rsidR="00BB1502" w:rsidRPr="00295967" w:rsidRDefault="00BB1502" w:rsidP="00C253BA">
      <w:pPr>
        <w:numPr>
          <w:ilvl w:val="2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Zamulenie koryta pot</w:t>
      </w:r>
      <w:r w:rsidR="0057297D">
        <w:rPr>
          <w:rFonts w:ascii="Calibri" w:eastAsia="Times New Roman" w:hAnsi="Calibri" w:cs="Calibri"/>
          <w:b/>
          <w:bCs/>
          <w:color w:val="202124"/>
          <w:lang w:eastAsia="pl-PL"/>
        </w:rPr>
        <w:t>oku</w:t>
      </w: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Okleśna (</w:t>
      </w:r>
      <w:proofErr w:type="spellStart"/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Višňovský</w:t>
      </w:r>
      <w:proofErr w:type="spellEnd"/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potok) oraz potoku bezimiennego (</w:t>
      </w:r>
      <w:proofErr w:type="spellStart"/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Minkovický</w:t>
      </w:r>
      <w:proofErr w:type="spellEnd"/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potok) nr ewidencyjny 10 B x m</w:t>
      </w:r>
    </w:p>
    <w:p w14:paraId="4CE9C39B" w14:textId="1F047F5F" w:rsidR="00BB1502" w:rsidRPr="00295967" w:rsidRDefault="00DF785E" w:rsidP="00C253BA">
      <w:p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>(punkt 3.4.1./ 5</w:t>
      </w:r>
      <w:r w:rsidR="00BB1502" w:rsidRPr="00295967">
        <w:rPr>
          <w:rFonts w:ascii="Calibri" w:eastAsia="Times New Roman" w:hAnsi="Calibri" w:cs="Calibri"/>
          <w:color w:val="202124"/>
          <w:lang w:eastAsia="pl-PL"/>
        </w:rPr>
        <w:t>. posiedzenia Komisji)</w:t>
      </w:r>
    </w:p>
    <w:p w14:paraId="183736F8" w14:textId="77777777" w:rsidR="003E349D" w:rsidRPr="001F1F67" w:rsidRDefault="003E349D" w:rsidP="00C253BA">
      <w:pPr>
        <w:spacing w:line="360" w:lineRule="auto"/>
        <w:jc w:val="both"/>
      </w:pPr>
      <w:r>
        <w:t>Komisja</w:t>
      </w:r>
      <w:r w:rsidRPr="001F1F67">
        <w:t xml:space="preserve"> przyjęła do wiadomości informację </w:t>
      </w:r>
      <w:r>
        <w:t>Grupy R</w:t>
      </w:r>
      <w:r w:rsidRPr="001F1F67">
        <w:t xml:space="preserve">, że system odwodnienia byłego zrekultywowanego zwałowiska zewnętrznego Kopalni Węgla Brunatnego „TURÓW” jest prawidłowo utrzymywany i eksploatowany. </w:t>
      </w:r>
    </w:p>
    <w:p w14:paraId="194489F5" w14:textId="11EE05AF" w:rsidR="003E349D" w:rsidRPr="001F1F67" w:rsidRDefault="003E349D" w:rsidP="00C253BA">
      <w:pPr>
        <w:spacing w:line="360" w:lineRule="auto"/>
        <w:jc w:val="both"/>
      </w:pPr>
      <w:r w:rsidRPr="001F1F67">
        <w:t>Zgodnie z zaleceniem Komisji wspólna wizja w terenie zostanie przeprowadzona jesienią 2022 roku</w:t>
      </w:r>
      <w:r>
        <w:t>, a</w:t>
      </w:r>
      <w:r w:rsidR="001849C3">
        <w:t> </w:t>
      </w:r>
      <w:r>
        <w:t>protokół z wizji zostanie przesłany do Grupy R</w:t>
      </w:r>
      <w:r w:rsidRPr="001F1F67">
        <w:t xml:space="preserve">. </w:t>
      </w:r>
    </w:p>
    <w:p w14:paraId="115CE15B" w14:textId="756D48E1" w:rsidR="00BB1502" w:rsidRPr="00295967" w:rsidRDefault="003E349D" w:rsidP="00C253BA">
      <w:pPr>
        <w:spacing w:line="360" w:lineRule="auto"/>
        <w:jc w:val="both"/>
        <w:rPr>
          <w:rFonts w:ascii="Calibri" w:eastAsia="Calibri" w:hAnsi="Calibri" w:cs="Calibri"/>
        </w:rPr>
      </w:pPr>
      <w:r w:rsidRPr="006A22E2">
        <w:rPr>
          <w:rStyle w:val="y2iqfc"/>
          <w:color w:val="202124"/>
        </w:rPr>
        <w:t>Komisja poleciła Grupie R dalsze monitorowanie sprawy i informowanie jej o stanie prac nad systemem odwadniającym na następnym posiedzeniu.</w:t>
      </w:r>
    </w:p>
    <w:p w14:paraId="333E1555" w14:textId="48E567ED" w:rsidR="00BB1502" w:rsidRPr="00295967" w:rsidRDefault="00BB1502" w:rsidP="00C253BA">
      <w:pPr>
        <w:numPr>
          <w:ilvl w:val="2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Budowa mostu przez potok </w:t>
      </w:r>
      <w:proofErr w:type="spellStart"/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Lubota</w:t>
      </w:r>
      <w:proofErr w:type="spellEnd"/>
      <w:r w:rsidR="00702790" w:rsidRPr="00702790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</w:t>
      </w:r>
      <w:r w:rsidR="00702790">
        <w:rPr>
          <w:rFonts w:ascii="Calibri" w:eastAsia="Times New Roman" w:hAnsi="Calibri" w:cs="Calibri"/>
          <w:b/>
          <w:bCs/>
          <w:color w:val="202124"/>
          <w:lang w:eastAsia="pl-PL"/>
        </w:rPr>
        <w:t>(</w:t>
      </w:r>
      <w:proofErr w:type="spellStart"/>
      <w:r w:rsidR="00702790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Oldřichovský</w:t>
      </w:r>
      <w:proofErr w:type="spellEnd"/>
      <w:r w:rsidR="008A49F0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potok</w:t>
      </w: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), km 1863, między znakami granicznymi 144 / 10-144 / 11, odcinek graniczny IV</w:t>
      </w:r>
    </w:p>
    <w:p w14:paraId="6FC53D56" w14:textId="1A695C55" w:rsidR="00BB1502" w:rsidRPr="00295967" w:rsidRDefault="00BD0284" w:rsidP="00C253BA">
      <w:pPr>
        <w:shd w:val="clear" w:color="auto" w:fill="F8F9FA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>
        <w:rPr>
          <w:rFonts w:ascii="Calibri" w:eastAsia="Times New Roman" w:hAnsi="Calibri" w:cs="Calibri"/>
          <w:lang w:eastAsia="pl-PL"/>
        </w:rPr>
        <w:lastRenderedPageBreak/>
        <w:t>(punkt 3.4.2./ 5</w:t>
      </w:r>
      <w:r w:rsidR="00BB1502" w:rsidRPr="00295967">
        <w:rPr>
          <w:rFonts w:ascii="Calibri" w:eastAsia="Times New Roman" w:hAnsi="Calibri" w:cs="Calibri"/>
          <w:lang w:eastAsia="pl-PL"/>
        </w:rPr>
        <w:t>. posiedzenia Komisji)</w:t>
      </w:r>
    </w:p>
    <w:p w14:paraId="5BA890D2" w14:textId="2439B229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  <w:r w:rsidRPr="003E349D">
        <w:rPr>
          <w:rFonts w:ascii="Calibri" w:eastAsia="Times New Roman" w:hAnsi="Calibri" w:cs="Calibri"/>
          <w:color w:val="202124"/>
          <w:lang w:eastAsia="pl-PL"/>
        </w:rPr>
        <w:t>Komisja przyjęła do wiadomości</w:t>
      </w:r>
      <w:r w:rsidR="00315145">
        <w:rPr>
          <w:rFonts w:ascii="Calibri" w:eastAsia="Times New Roman" w:hAnsi="Calibri" w:cs="Calibri"/>
          <w:color w:val="202124"/>
          <w:lang w:eastAsia="pl-PL"/>
        </w:rPr>
        <w:t xml:space="preserve"> </w:t>
      </w:r>
      <w:r w:rsidR="0043414C">
        <w:rPr>
          <w:rFonts w:ascii="Calibri" w:eastAsia="Times New Roman" w:hAnsi="Calibri" w:cs="Calibri"/>
          <w:color w:val="202124"/>
          <w:lang w:eastAsia="pl-PL"/>
        </w:rPr>
        <w:t xml:space="preserve">informację </w:t>
      </w:r>
      <w:r w:rsidR="00315145">
        <w:rPr>
          <w:rFonts w:ascii="Calibri" w:eastAsia="Times New Roman" w:hAnsi="Calibri" w:cs="Calibri"/>
          <w:color w:val="202124"/>
          <w:lang w:eastAsia="pl-PL"/>
        </w:rPr>
        <w:t>Grupy R</w:t>
      </w:r>
      <w:r w:rsidRPr="003E349D">
        <w:rPr>
          <w:rFonts w:ascii="Calibri" w:eastAsia="Times New Roman" w:hAnsi="Calibri" w:cs="Calibri"/>
          <w:color w:val="202124"/>
          <w:lang w:eastAsia="pl-PL"/>
        </w:rPr>
        <w:t>, że dla wykonanego obiektu mostowego konieczne jest zalegalizowanie go na podstawie art. 190 ustawy Prawo wodne (konieczne uzyskanie decyzji na</w:t>
      </w:r>
      <w:r w:rsidR="00F3111F">
        <w:rPr>
          <w:rFonts w:ascii="Calibri" w:eastAsia="Times New Roman" w:hAnsi="Calibri" w:cs="Calibri"/>
          <w:color w:val="202124"/>
          <w:lang w:eastAsia="pl-PL"/>
        </w:rPr>
        <w:t> </w:t>
      </w:r>
      <w:r w:rsidRPr="003E349D">
        <w:rPr>
          <w:rFonts w:ascii="Calibri" w:eastAsia="Times New Roman" w:hAnsi="Calibri" w:cs="Calibri"/>
          <w:color w:val="202124"/>
          <w:lang w:eastAsia="pl-PL"/>
        </w:rPr>
        <w:t>legalizację). Informację o niezbędnych dokumentach do postępowania administracyjnego w</w:t>
      </w:r>
      <w:r w:rsidR="00F3111F">
        <w:rPr>
          <w:rFonts w:ascii="Calibri" w:eastAsia="Times New Roman" w:hAnsi="Calibri" w:cs="Calibri"/>
          <w:color w:val="202124"/>
          <w:lang w:eastAsia="pl-PL"/>
        </w:rPr>
        <w:t> </w:t>
      </w:r>
      <w:r w:rsidRPr="003E349D">
        <w:rPr>
          <w:rFonts w:ascii="Calibri" w:eastAsia="Times New Roman" w:hAnsi="Calibri" w:cs="Calibri"/>
          <w:color w:val="202124"/>
          <w:lang w:eastAsia="pl-PL"/>
        </w:rPr>
        <w:t>tej</w:t>
      </w:r>
      <w:r w:rsidR="00F3111F">
        <w:rPr>
          <w:rFonts w:ascii="Calibri" w:eastAsia="Times New Roman" w:hAnsi="Calibri" w:cs="Calibri"/>
          <w:color w:val="202124"/>
          <w:lang w:eastAsia="pl-PL"/>
        </w:rPr>
        <w:t> </w:t>
      </w:r>
      <w:r w:rsidRPr="003E349D">
        <w:rPr>
          <w:rFonts w:ascii="Calibri" w:eastAsia="Times New Roman" w:hAnsi="Calibri" w:cs="Calibri"/>
          <w:color w:val="202124"/>
          <w:lang w:eastAsia="pl-PL"/>
        </w:rPr>
        <w:t xml:space="preserve">sprawie Zarząd Zlewni w Zgorzelcu przesłał czeskiemu administratorowi cieku – </w:t>
      </w:r>
      <w:proofErr w:type="spellStart"/>
      <w:r w:rsidRPr="003E349D">
        <w:rPr>
          <w:rFonts w:ascii="Calibri" w:eastAsia="Times New Roman" w:hAnsi="Calibri" w:cs="Calibri"/>
          <w:color w:val="202124"/>
          <w:lang w:eastAsia="pl-PL"/>
        </w:rPr>
        <w:t>Povodí</w:t>
      </w:r>
      <w:proofErr w:type="spellEnd"/>
      <w:r w:rsidRPr="003E349D">
        <w:rPr>
          <w:rFonts w:ascii="Calibri" w:eastAsia="Times New Roman" w:hAnsi="Calibri" w:cs="Calibri"/>
          <w:color w:val="202124"/>
          <w:lang w:eastAsia="pl-PL"/>
        </w:rPr>
        <w:t xml:space="preserve"> </w:t>
      </w:r>
      <w:proofErr w:type="spellStart"/>
      <w:r w:rsidRPr="003E349D">
        <w:rPr>
          <w:rFonts w:ascii="Calibri" w:eastAsia="Times New Roman" w:hAnsi="Calibri" w:cs="Calibri"/>
          <w:color w:val="202124"/>
          <w:lang w:eastAsia="pl-PL"/>
        </w:rPr>
        <w:t>Labe</w:t>
      </w:r>
      <w:proofErr w:type="spellEnd"/>
      <w:r w:rsidRPr="003E349D">
        <w:rPr>
          <w:rFonts w:ascii="Calibri" w:eastAsia="Times New Roman" w:hAnsi="Calibri" w:cs="Calibri"/>
          <w:color w:val="202124"/>
          <w:lang w:eastAsia="pl-PL"/>
        </w:rPr>
        <w:t>, w</w:t>
      </w:r>
      <w:r w:rsidR="00F3111F">
        <w:rPr>
          <w:rFonts w:ascii="Calibri" w:eastAsia="Times New Roman" w:hAnsi="Calibri" w:cs="Calibri"/>
          <w:color w:val="202124"/>
          <w:lang w:eastAsia="pl-PL"/>
        </w:rPr>
        <w:t> </w:t>
      </w:r>
      <w:r w:rsidRPr="003E349D">
        <w:rPr>
          <w:rFonts w:ascii="Calibri" w:eastAsia="Times New Roman" w:hAnsi="Calibri" w:cs="Calibri"/>
          <w:color w:val="202124"/>
          <w:lang w:eastAsia="pl-PL"/>
        </w:rPr>
        <w:t xml:space="preserve">celu poinformowania Inwestora. Wniosek polskiej strony został przekazany inwestorowi budowy – </w:t>
      </w:r>
      <w:r w:rsidR="0041341B">
        <w:rPr>
          <w:rFonts w:ascii="Calibri" w:eastAsia="Times New Roman" w:hAnsi="Calibri" w:cs="Calibri"/>
          <w:color w:val="202124"/>
          <w:lang w:eastAsia="pl-PL"/>
        </w:rPr>
        <w:t>Dyrekcja Dróg i Autostrad.</w:t>
      </w:r>
      <w:r w:rsidRPr="003E349D">
        <w:rPr>
          <w:rFonts w:ascii="Calibri" w:eastAsia="Times New Roman" w:hAnsi="Calibri" w:cs="Calibri"/>
          <w:color w:val="202124"/>
          <w:lang w:eastAsia="pl-PL"/>
        </w:rPr>
        <w:t xml:space="preserve"> </w:t>
      </w:r>
    </w:p>
    <w:p w14:paraId="6CC8C09F" w14:textId="4974F911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  <w:r w:rsidRPr="003E349D">
        <w:rPr>
          <w:rFonts w:ascii="Calibri" w:eastAsia="Times New Roman" w:hAnsi="Calibri" w:cs="Calibri"/>
          <w:color w:val="202124"/>
          <w:lang w:eastAsia="pl-PL"/>
        </w:rPr>
        <w:t>Komisja poleciła Grupie R dalsze monitorowanie sprawy i informowanie jej o dalszych działaniach na</w:t>
      </w:r>
      <w:r w:rsidR="001849C3">
        <w:rPr>
          <w:rFonts w:ascii="Calibri" w:eastAsia="Times New Roman" w:hAnsi="Calibri" w:cs="Calibri"/>
          <w:color w:val="202124"/>
          <w:lang w:eastAsia="pl-PL"/>
        </w:rPr>
        <w:t> </w:t>
      </w:r>
      <w:r w:rsidRPr="003E349D">
        <w:rPr>
          <w:rFonts w:ascii="Calibri" w:eastAsia="Times New Roman" w:hAnsi="Calibri" w:cs="Calibri"/>
          <w:color w:val="202124"/>
          <w:lang w:eastAsia="pl-PL"/>
        </w:rPr>
        <w:t>kolejnym posiedzeniu.</w:t>
      </w:r>
    </w:p>
    <w:p w14:paraId="2C2A365B" w14:textId="77777777" w:rsidR="00BB1502" w:rsidRPr="00295967" w:rsidRDefault="00BB1502" w:rsidP="00C253BA">
      <w:pPr>
        <w:spacing w:line="360" w:lineRule="auto"/>
        <w:jc w:val="both"/>
        <w:rPr>
          <w:rFonts w:ascii="Calibri" w:eastAsia="Calibri" w:hAnsi="Calibri" w:cs="Calibri"/>
        </w:rPr>
      </w:pPr>
    </w:p>
    <w:p w14:paraId="6A73FE6C" w14:textId="274C1806" w:rsidR="00BB1502" w:rsidRPr="00295967" w:rsidRDefault="00BB1502" w:rsidP="00C253BA">
      <w:pPr>
        <w:numPr>
          <w:ilvl w:val="2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Olza</w:t>
      </w:r>
      <w:r w:rsidR="0057297D" w:rsidRPr="0057297D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</w:t>
      </w:r>
      <w:r w:rsidR="0057297D">
        <w:rPr>
          <w:rFonts w:ascii="Calibri" w:eastAsia="Times New Roman" w:hAnsi="Calibri" w:cs="Calibri"/>
          <w:b/>
          <w:bCs/>
          <w:color w:val="202124"/>
          <w:lang w:eastAsia="pl-PL"/>
        </w:rPr>
        <w:t>(</w:t>
      </w:r>
      <w:proofErr w:type="spellStart"/>
      <w:r w:rsidR="0057297D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Olša</w:t>
      </w:r>
      <w:proofErr w:type="spellEnd"/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), km 0,000 – 5,850, między znakami granicznymi II / 1b - I / 173, Olza, Uchylsko, Gorzyczki</w:t>
      </w:r>
      <w:r w:rsidR="0057297D" w:rsidRPr="0057297D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</w:t>
      </w:r>
      <w:r w:rsidR="0057297D">
        <w:rPr>
          <w:rFonts w:ascii="Calibri" w:eastAsia="Times New Roman" w:hAnsi="Calibri" w:cs="Calibri"/>
          <w:b/>
          <w:bCs/>
          <w:color w:val="202124"/>
          <w:lang w:eastAsia="pl-PL"/>
        </w:rPr>
        <w:t>(</w:t>
      </w:r>
      <w:proofErr w:type="spellStart"/>
      <w:r w:rsidR="0057297D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Kopytov</w:t>
      </w:r>
      <w:proofErr w:type="spellEnd"/>
      <w:r w:rsidR="0057297D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, </w:t>
      </w:r>
      <w:proofErr w:type="spellStart"/>
      <w:r w:rsidR="0057297D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Věřňovice</w:t>
      </w:r>
      <w:proofErr w:type="spellEnd"/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)</w:t>
      </w:r>
    </w:p>
    <w:p w14:paraId="7EF46C5E" w14:textId="54749CF8" w:rsidR="00BB1502" w:rsidRPr="00295967" w:rsidRDefault="00BD0284" w:rsidP="00C253BA">
      <w:p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>(punkt 3.4.</w:t>
      </w:r>
      <w:r w:rsidR="00661F4A">
        <w:rPr>
          <w:rFonts w:ascii="Calibri" w:eastAsia="Times New Roman" w:hAnsi="Calibri" w:cs="Calibri"/>
          <w:color w:val="202124"/>
          <w:lang w:eastAsia="pl-PL"/>
        </w:rPr>
        <w:t>3</w:t>
      </w:r>
      <w:r>
        <w:rPr>
          <w:rFonts w:ascii="Calibri" w:eastAsia="Times New Roman" w:hAnsi="Calibri" w:cs="Calibri"/>
          <w:color w:val="202124"/>
          <w:lang w:eastAsia="pl-PL"/>
        </w:rPr>
        <w:t>./ 5</w:t>
      </w:r>
      <w:r w:rsidR="00BB1502" w:rsidRPr="00295967">
        <w:rPr>
          <w:rFonts w:ascii="Calibri" w:eastAsia="Times New Roman" w:hAnsi="Calibri" w:cs="Calibri"/>
          <w:color w:val="202124"/>
          <w:lang w:eastAsia="pl-PL"/>
        </w:rPr>
        <w:t>. posiedzenia Komisji)</w:t>
      </w:r>
    </w:p>
    <w:p w14:paraId="09BF6293" w14:textId="06201507" w:rsidR="003E349D" w:rsidRPr="006C3D27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color w:val="202124"/>
          <w:sz w:val="22"/>
          <w:szCs w:val="22"/>
        </w:rPr>
      </w:pPr>
      <w:r w:rsidRPr="006C3D27">
        <w:rPr>
          <w:rStyle w:val="y2iqfc"/>
          <w:rFonts w:asciiTheme="minorHAnsi" w:hAnsiTheme="minorHAnsi"/>
          <w:color w:val="202124"/>
          <w:sz w:val="22"/>
          <w:szCs w:val="22"/>
        </w:rPr>
        <w:t xml:space="preserve">Komisja przyjęła do wiadomości informację 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 xml:space="preserve">Grupy </w:t>
      </w:r>
      <w:r w:rsidRPr="006C3D27">
        <w:rPr>
          <w:rStyle w:val="y2iqfc"/>
          <w:rFonts w:asciiTheme="minorHAnsi" w:hAnsiTheme="minorHAnsi"/>
          <w:color w:val="202124"/>
          <w:sz w:val="22"/>
          <w:szCs w:val="22"/>
        </w:rPr>
        <w:t>R, że sytuacja w tej sprawie pozostaje bez zmian i</w:t>
      </w:r>
      <w:r w:rsidR="001849C3">
        <w:rPr>
          <w:rStyle w:val="y2iqfc"/>
          <w:rFonts w:asciiTheme="minorHAnsi" w:hAnsiTheme="minorHAnsi"/>
          <w:color w:val="202124"/>
          <w:sz w:val="22"/>
          <w:szCs w:val="22"/>
        </w:rPr>
        <w:t> </w:t>
      </w:r>
      <w:r w:rsidRPr="006C3D27">
        <w:rPr>
          <w:rStyle w:val="y2iqfc"/>
          <w:rFonts w:asciiTheme="minorHAnsi" w:hAnsiTheme="minorHAnsi"/>
          <w:color w:val="202124"/>
          <w:sz w:val="22"/>
          <w:szCs w:val="22"/>
        </w:rPr>
        <w:t>nadal poszukuje się źródeł finansowania. Zakłada się, że działa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>nie może być realizowane po 2022</w:t>
      </w:r>
      <w:r w:rsidRPr="006C3D27">
        <w:rPr>
          <w:rStyle w:val="y2iqfc"/>
          <w:rFonts w:asciiTheme="minorHAnsi" w:hAnsiTheme="minorHAnsi"/>
          <w:color w:val="202124"/>
          <w:sz w:val="22"/>
          <w:szCs w:val="22"/>
        </w:rPr>
        <w:t xml:space="preserve"> roku.</w:t>
      </w:r>
    </w:p>
    <w:p w14:paraId="5AD7ABE9" w14:textId="77777777" w:rsidR="009D79D4" w:rsidRDefault="009D79D4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Style w:val="y2iqfc"/>
          <w:color w:val="202124"/>
        </w:rPr>
      </w:pPr>
    </w:p>
    <w:p w14:paraId="48F3FE20" w14:textId="1254D0B7" w:rsidR="00BB1502" w:rsidRPr="00295967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  <w:r w:rsidRPr="006C3D27">
        <w:rPr>
          <w:rStyle w:val="y2iqfc"/>
          <w:color w:val="202124"/>
        </w:rPr>
        <w:t>Komisja poleciła Grupie R dalsze monitorowanie sprawy i informowanie jej o dalszych działaniach na</w:t>
      </w:r>
      <w:r w:rsidR="001849C3">
        <w:rPr>
          <w:rStyle w:val="y2iqfc"/>
          <w:color w:val="202124"/>
        </w:rPr>
        <w:t> </w:t>
      </w:r>
      <w:r w:rsidRPr="006C3D27">
        <w:rPr>
          <w:rStyle w:val="y2iqfc"/>
          <w:color w:val="202124"/>
        </w:rPr>
        <w:t>kolejnym posiedzeniu.</w:t>
      </w:r>
    </w:p>
    <w:p w14:paraId="5368F461" w14:textId="77777777" w:rsidR="00BB1502" w:rsidRPr="00295967" w:rsidRDefault="00BB1502" w:rsidP="00C253BA">
      <w:pPr>
        <w:spacing w:line="360" w:lineRule="auto"/>
        <w:jc w:val="both"/>
        <w:rPr>
          <w:rFonts w:ascii="Calibri" w:eastAsia="Calibri" w:hAnsi="Calibri" w:cs="Calibri"/>
        </w:rPr>
      </w:pPr>
    </w:p>
    <w:p w14:paraId="7C741682" w14:textId="0CAEC7A4" w:rsidR="00EF1B4E" w:rsidRPr="00295967" w:rsidRDefault="00BB1502" w:rsidP="00C253BA">
      <w:pPr>
        <w:numPr>
          <w:ilvl w:val="2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Opawa</w:t>
      </w:r>
      <w:r w:rsidR="00A34D51" w:rsidRPr="00A34D51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</w:t>
      </w:r>
      <w:r w:rsidR="00A34D51">
        <w:rPr>
          <w:rFonts w:ascii="Calibri" w:eastAsia="Times New Roman" w:hAnsi="Calibri" w:cs="Calibri"/>
          <w:b/>
          <w:bCs/>
          <w:color w:val="202124"/>
          <w:lang w:eastAsia="pl-PL"/>
        </w:rPr>
        <w:t>(</w:t>
      </w:r>
      <w:proofErr w:type="spellStart"/>
      <w:r w:rsidR="00A34D51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Opava</w:t>
      </w:r>
      <w:proofErr w:type="spellEnd"/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), km 57,900 – 58,150, między znakami granicznymi 84/4 - 84/6, odcinek</w:t>
      </w:r>
      <w:r w:rsidR="00EF1B4E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graniczny II., Branice</w:t>
      </w:r>
      <w:r w:rsidR="00A34D51" w:rsidRPr="00A34D51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</w:t>
      </w:r>
      <w:r w:rsidR="00A34D51">
        <w:rPr>
          <w:rFonts w:ascii="Calibri" w:eastAsia="Times New Roman" w:hAnsi="Calibri" w:cs="Calibri"/>
          <w:b/>
          <w:bCs/>
          <w:color w:val="202124"/>
          <w:lang w:eastAsia="pl-PL"/>
        </w:rPr>
        <w:t>(</w:t>
      </w:r>
      <w:proofErr w:type="spellStart"/>
      <w:r w:rsidR="00A34D51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Úvalno</w:t>
      </w:r>
      <w:proofErr w:type="spellEnd"/>
      <w:r w:rsidR="00A34D51">
        <w:rPr>
          <w:rFonts w:ascii="Calibri" w:eastAsia="Times New Roman" w:hAnsi="Calibri" w:cs="Calibri"/>
          <w:b/>
          <w:bCs/>
          <w:color w:val="202124"/>
          <w:lang w:eastAsia="pl-PL"/>
        </w:rPr>
        <w:t>)</w:t>
      </w:r>
    </w:p>
    <w:p w14:paraId="0C90814D" w14:textId="18B6BA47" w:rsidR="00BB1502" w:rsidRPr="00295967" w:rsidRDefault="00BD0284" w:rsidP="00C253BA">
      <w:p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>(punkt 3.4.</w:t>
      </w:r>
      <w:r w:rsidR="007800AE">
        <w:rPr>
          <w:rFonts w:ascii="Calibri" w:eastAsia="Times New Roman" w:hAnsi="Calibri" w:cs="Calibri"/>
          <w:color w:val="202124"/>
          <w:lang w:eastAsia="pl-PL"/>
        </w:rPr>
        <w:t>4</w:t>
      </w:r>
      <w:r>
        <w:rPr>
          <w:rFonts w:ascii="Calibri" w:eastAsia="Times New Roman" w:hAnsi="Calibri" w:cs="Calibri"/>
          <w:color w:val="202124"/>
          <w:lang w:eastAsia="pl-PL"/>
        </w:rPr>
        <w:t>./ 5</w:t>
      </w:r>
      <w:r w:rsidR="007A7BAD">
        <w:rPr>
          <w:rFonts w:ascii="Calibri" w:eastAsia="Times New Roman" w:hAnsi="Calibri" w:cs="Calibri"/>
          <w:color w:val="202124"/>
          <w:lang w:eastAsia="pl-PL"/>
        </w:rPr>
        <w:t>. posiedzenia</w:t>
      </w:r>
      <w:r w:rsidR="00BB1502" w:rsidRPr="00295967">
        <w:rPr>
          <w:rFonts w:ascii="Calibri" w:eastAsia="Times New Roman" w:hAnsi="Calibri" w:cs="Calibri"/>
          <w:color w:val="202124"/>
          <w:lang w:eastAsia="pl-PL"/>
        </w:rPr>
        <w:t xml:space="preserve"> Komisji)</w:t>
      </w:r>
    </w:p>
    <w:p w14:paraId="53D03F64" w14:textId="54E64B2B" w:rsidR="003E349D" w:rsidRPr="006C3D27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color w:val="202124"/>
          <w:sz w:val="22"/>
          <w:szCs w:val="22"/>
        </w:rPr>
      </w:pPr>
      <w:r w:rsidRPr="006C3D27">
        <w:rPr>
          <w:rStyle w:val="y2iqfc"/>
          <w:rFonts w:asciiTheme="minorHAnsi" w:hAnsiTheme="minorHAnsi"/>
          <w:color w:val="202124"/>
          <w:sz w:val="22"/>
          <w:szCs w:val="22"/>
        </w:rPr>
        <w:t>Komisja przyjęła do wiadomości informację Grupy R, że sytuacja w tej sprawie pozostaje bez zmian i</w:t>
      </w:r>
      <w:r w:rsidR="001849C3">
        <w:rPr>
          <w:rStyle w:val="y2iqfc"/>
          <w:rFonts w:asciiTheme="minorHAnsi" w:hAnsiTheme="minorHAnsi"/>
          <w:color w:val="202124"/>
          <w:sz w:val="22"/>
          <w:szCs w:val="22"/>
        </w:rPr>
        <w:t> </w:t>
      </w:r>
      <w:r w:rsidRPr="006C3D27">
        <w:rPr>
          <w:rStyle w:val="y2iqfc"/>
          <w:rFonts w:asciiTheme="minorHAnsi" w:hAnsiTheme="minorHAnsi"/>
          <w:color w:val="202124"/>
          <w:sz w:val="22"/>
          <w:szCs w:val="22"/>
        </w:rPr>
        <w:t>nadal poszukuje się źródeł finansowania. Zakłada się, że działanie może być realizowane po 202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>2</w:t>
      </w:r>
      <w:r w:rsidRPr="006C3D27">
        <w:rPr>
          <w:rStyle w:val="y2iqfc"/>
          <w:rFonts w:asciiTheme="minorHAnsi" w:hAnsiTheme="minorHAnsi"/>
          <w:color w:val="202124"/>
          <w:sz w:val="22"/>
          <w:szCs w:val="22"/>
        </w:rPr>
        <w:t xml:space="preserve"> roku.</w:t>
      </w:r>
    </w:p>
    <w:p w14:paraId="771CCA3F" w14:textId="77777777" w:rsidR="003E349D" w:rsidRPr="006C3D27" w:rsidRDefault="003E349D" w:rsidP="00C253BA">
      <w:pPr>
        <w:pStyle w:val="HTML-wstpniesformatowany"/>
        <w:shd w:val="clear" w:color="auto" w:fill="F8F9FA"/>
        <w:spacing w:line="360" w:lineRule="auto"/>
        <w:rPr>
          <w:rStyle w:val="y2iqfc"/>
          <w:rFonts w:asciiTheme="minorHAnsi" w:hAnsiTheme="minorHAnsi"/>
          <w:color w:val="202124"/>
          <w:sz w:val="22"/>
          <w:szCs w:val="22"/>
        </w:rPr>
      </w:pPr>
    </w:p>
    <w:p w14:paraId="0BD4700B" w14:textId="719AE0BA" w:rsidR="00BB1502" w:rsidRPr="00295967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  <w:r w:rsidRPr="006C3D27">
        <w:rPr>
          <w:rStyle w:val="y2iqfc"/>
          <w:color w:val="202124"/>
        </w:rPr>
        <w:t>Komisja poleciła Grupie R dalsze monitorowanie sprawy i informowanie jej o dalszych działaniach na</w:t>
      </w:r>
      <w:r w:rsidR="001849C3">
        <w:rPr>
          <w:rStyle w:val="y2iqfc"/>
          <w:color w:val="202124"/>
        </w:rPr>
        <w:t> </w:t>
      </w:r>
      <w:r w:rsidRPr="006C3D27">
        <w:rPr>
          <w:rStyle w:val="y2iqfc"/>
          <w:color w:val="202124"/>
        </w:rPr>
        <w:t>kolejnym posiedzeniu.</w:t>
      </w:r>
    </w:p>
    <w:p w14:paraId="6FDB093F" w14:textId="77777777" w:rsidR="00BB1502" w:rsidRPr="00295967" w:rsidRDefault="00BB1502" w:rsidP="00C253BA">
      <w:pPr>
        <w:spacing w:line="360" w:lineRule="auto"/>
        <w:jc w:val="both"/>
        <w:rPr>
          <w:rFonts w:ascii="Calibri" w:eastAsia="Calibri" w:hAnsi="Calibri" w:cs="Calibri"/>
        </w:rPr>
      </w:pPr>
    </w:p>
    <w:p w14:paraId="40FE9904" w14:textId="022AD1E2" w:rsidR="00EF1B4E" w:rsidRPr="00295967" w:rsidRDefault="00A34D51" w:rsidP="00C253BA">
      <w:pPr>
        <w:numPr>
          <w:ilvl w:val="2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Opawica (</w:t>
      </w:r>
      <w:proofErr w:type="spellStart"/>
      <w:r w:rsidR="00BB1502" w:rsidRPr="00295967">
        <w:rPr>
          <w:rFonts w:ascii="Calibri" w:eastAsia="Times New Roman" w:hAnsi="Calibri" w:cs="Calibri"/>
          <w:b/>
          <w:lang w:eastAsia="pl-PL"/>
        </w:rPr>
        <w:t>Opavice</w:t>
      </w:r>
      <w:proofErr w:type="spellEnd"/>
      <w:r>
        <w:rPr>
          <w:rFonts w:ascii="Calibri" w:eastAsia="Times New Roman" w:hAnsi="Calibri" w:cs="Calibri"/>
          <w:b/>
          <w:lang w:eastAsia="pl-PL"/>
        </w:rPr>
        <w:t>)</w:t>
      </w:r>
      <w:r w:rsidR="00BB1502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, km 8,500 – 8,600 i 12,700 – 13,087, między znakami granicznymi 98/6 - 98/7 i 101/5 - II / 102</w:t>
      </w:r>
    </w:p>
    <w:p w14:paraId="02411449" w14:textId="3514E3A6" w:rsidR="00BB1502" w:rsidRPr="00295967" w:rsidRDefault="00BB1502" w:rsidP="00C253BA">
      <w:p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color w:val="202124"/>
          <w:lang w:eastAsia="pl-PL"/>
        </w:rPr>
        <w:t>(punkt 3.4.</w:t>
      </w:r>
      <w:r w:rsidR="007800AE">
        <w:rPr>
          <w:rFonts w:ascii="Calibri" w:eastAsia="Times New Roman" w:hAnsi="Calibri" w:cs="Calibri"/>
          <w:color w:val="202124"/>
          <w:lang w:eastAsia="pl-PL"/>
        </w:rPr>
        <w:t>5</w:t>
      </w:r>
      <w:r w:rsidRPr="00295967">
        <w:rPr>
          <w:rFonts w:ascii="Calibri" w:eastAsia="Times New Roman" w:hAnsi="Calibri" w:cs="Calibri"/>
          <w:color w:val="202124"/>
          <w:lang w:eastAsia="pl-PL"/>
        </w:rPr>
        <w:t xml:space="preserve">./ </w:t>
      </w:r>
      <w:r w:rsidR="00BD0284">
        <w:rPr>
          <w:rFonts w:ascii="Calibri" w:eastAsia="Times New Roman" w:hAnsi="Calibri" w:cs="Calibri"/>
          <w:color w:val="202124"/>
          <w:lang w:eastAsia="pl-PL"/>
        </w:rPr>
        <w:t>5</w:t>
      </w:r>
      <w:r w:rsidRPr="00295967">
        <w:rPr>
          <w:rFonts w:ascii="Calibri" w:eastAsia="Times New Roman" w:hAnsi="Calibri" w:cs="Calibri"/>
          <w:color w:val="202124"/>
          <w:lang w:eastAsia="pl-PL"/>
        </w:rPr>
        <w:t>. posiedzenia Komisji)</w:t>
      </w:r>
    </w:p>
    <w:p w14:paraId="02D52CE4" w14:textId="312082D2" w:rsidR="003E349D" w:rsidRPr="006C3D27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color w:val="202124"/>
          <w:sz w:val="22"/>
          <w:szCs w:val="22"/>
        </w:rPr>
      </w:pPr>
      <w:r w:rsidRPr="006C3D27">
        <w:rPr>
          <w:rStyle w:val="y2iqfc"/>
          <w:rFonts w:asciiTheme="minorHAnsi" w:hAnsiTheme="minorHAnsi"/>
          <w:color w:val="202124"/>
          <w:sz w:val="22"/>
          <w:szCs w:val="22"/>
        </w:rPr>
        <w:lastRenderedPageBreak/>
        <w:t>Komisja przyjęła do wiadomości informację Grupy R, że sytuacja w tej sprawie pozostaje bez zmian i</w:t>
      </w:r>
      <w:r w:rsidR="001849C3">
        <w:rPr>
          <w:rStyle w:val="y2iqfc"/>
          <w:rFonts w:asciiTheme="minorHAnsi" w:hAnsiTheme="minorHAnsi"/>
          <w:color w:val="202124"/>
          <w:sz w:val="22"/>
          <w:szCs w:val="22"/>
        </w:rPr>
        <w:t> </w:t>
      </w:r>
      <w:r w:rsidRPr="006C3D27">
        <w:rPr>
          <w:rStyle w:val="y2iqfc"/>
          <w:rFonts w:asciiTheme="minorHAnsi" w:hAnsiTheme="minorHAnsi"/>
          <w:color w:val="202124"/>
          <w:sz w:val="22"/>
          <w:szCs w:val="22"/>
        </w:rPr>
        <w:t>nadal poszukuje się źródeł finansowania. Zakłada się, że działa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>nie może być realizowane po 2022</w:t>
      </w:r>
      <w:r w:rsidRPr="006C3D27">
        <w:rPr>
          <w:rStyle w:val="y2iqfc"/>
          <w:rFonts w:asciiTheme="minorHAnsi" w:hAnsiTheme="minorHAnsi"/>
          <w:color w:val="202124"/>
          <w:sz w:val="22"/>
          <w:szCs w:val="22"/>
        </w:rPr>
        <w:t xml:space="preserve"> roku.</w:t>
      </w:r>
    </w:p>
    <w:p w14:paraId="440C5210" w14:textId="77777777" w:rsidR="00146B58" w:rsidRDefault="00146B58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Style w:val="y2iqfc"/>
          <w:color w:val="202124"/>
        </w:rPr>
      </w:pPr>
    </w:p>
    <w:p w14:paraId="30FA9D45" w14:textId="6DD29E35" w:rsidR="00BB1502" w:rsidRPr="00295967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  <w:r w:rsidRPr="006C3D27">
        <w:rPr>
          <w:rStyle w:val="y2iqfc"/>
          <w:color w:val="202124"/>
        </w:rPr>
        <w:t>Komisja poleciła Grupie R dalsze monitorowanie sprawy i informowanie jej o dalszych działaniach na</w:t>
      </w:r>
      <w:r w:rsidR="001849C3">
        <w:rPr>
          <w:rStyle w:val="y2iqfc"/>
          <w:color w:val="202124"/>
        </w:rPr>
        <w:t> </w:t>
      </w:r>
      <w:r w:rsidRPr="006C3D27">
        <w:rPr>
          <w:rStyle w:val="y2iqfc"/>
          <w:color w:val="202124"/>
        </w:rPr>
        <w:t>kolejnym posiedzeniu.</w:t>
      </w:r>
    </w:p>
    <w:p w14:paraId="19703483" w14:textId="77777777" w:rsidR="00BB1502" w:rsidRPr="00295967" w:rsidRDefault="00BB1502" w:rsidP="00C253BA">
      <w:pPr>
        <w:spacing w:line="360" w:lineRule="auto"/>
        <w:jc w:val="both"/>
        <w:rPr>
          <w:rFonts w:ascii="Calibri" w:eastAsia="Calibri" w:hAnsi="Calibri" w:cs="Calibri"/>
        </w:rPr>
      </w:pPr>
    </w:p>
    <w:p w14:paraId="009B5445" w14:textId="282D9D98" w:rsidR="00EF1B4E" w:rsidRPr="00295967" w:rsidRDefault="00A34D51" w:rsidP="00C253BA">
      <w:pPr>
        <w:numPr>
          <w:ilvl w:val="2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Obniżenie ryzyka </w:t>
      </w:r>
      <w:r w:rsidR="00BB1502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powodziowego w zlewni Opawy (</w:t>
      </w:r>
      <w:proofErr w:type="spellStart"/>
      <w:r w:rsidR="00BB1502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Opava</w:t>
      </w:r>
      <w:proofErr w:type="spellEnd"/>
      <w:r w:rsidR="00BB1502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) - zbiornik </w:t>
      </w:r>
      <w:proofErr w:type="spellStart"/>
      <w:r w:rsidR="00BB1502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Nové</w:t>
      </w:r>
      <w:proofErr w:type="spellEnd"/>
      <w:r w:rsidR="00BB1502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</w:t>
      </w:r>
      <w:proofErr w:type="spellStart"/>
      <w:r w:rsidR="00BB1502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Heřminovy</w:t>
      </w:r>
      <w:proofErr w:type="spellEnd"/>
      <w:r w:rsidR="00BB1502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</w:t>
      </w:r>
      <w:r w:rsidR="00EF1B4E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–</w:t>
      </w:r>
      <w:r w:rsidR="00BB1502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</w:t>
      </w:r>
      <w:proofErr w:type="spellStart"/>
      <w:r w:rsidR="00BB1502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Krnov</w:t>
      </w:r>
      <w:proofErr w:type="spellEnd"/>
    </w:p>
    <w:p w14:paraId="61FC83E7" w14:textId="5B66C2DE" w:rsidR="00BB1502" w:rsidRPr="00295967" w:rsidRDefault="00BD0284" w:rsidP="00C253BA">
      <w:pPr>
        <w:shd w:val="clear" w:color="auto" w:fill="F8F9FA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>(punkt 3.4.6./ 5</w:t>
      </w:r>
      <w:r w:rsidR="00BB1502" w:rsidRPr="00295967">
        <w:rPr>
          <w:rFonts w:ascii="Calibri" w:eastAsia="Times New Roman" w:hAnsi="Calibri" w:cs="Calibri"/>
          <w:color w:val="202124"/>
          <w:lang w:eastAsia="pl-PL"/>
        </w:rPr>
        <w:t>. posiedzenia Komisji</w:t>
      </w:r>
      <w:r w:rsidR="00DA2009">
        <w:rPr>
          <w:rFonts w:ascii="Calibri" w:eastAsia="Times New Roman" w:hAnsi="Calibri" w:cs="Calibri"/>
          <w:color w:val="202124"/>
          <w:lang w:eastAsia="pl-PL"/>
        </w:rPr>
        <w:t xml:space="preserve"> Komisji</w:t>
      </w:r>
      <w:r w:rsidR="00BB1502" w:rsidRPr="00295967">
        <w:rPr>
          <w:rFonts w:ascii="Calibri" w:eastAsia="Times New Roman" w:hAnsi="Calibri" w:cs="Calibri"/>
          <w:color w:val="202124"/>
          <w:lang w:eastAsia="pl-PL"/>
        </w:rPr>
        <w:t>)</w:t>
      </w:r>
    </w:p>
    <w:p w14:paraId="60444B1A" w14:textId="102FF3FF" w:rsidR="003E349D" w:rsidRPr="00FA5644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sz w:val="22"/>
          <w:szCs w:val="22"/>
        </w:rPr>
      </w:pPr>
      <w:r>
        <w:rPr>
          <w:rStyle w:val="y2iqfc"/>
          <w:rFonts w:asciiTheme="minorHAnsi" w:hAnsiTheme="minorHAnsi"/>
          <w:sz w:val="22"/>
          <w:szCs w:val="22"/>
        </w:rPr>
        <w:t>Komisja przyjęła do wiadomości, że w</w:t>
      </w:r>
      <w:r w:rsidRPr="00FA5644">
        <w:rPr>
          <w:rStyle w:val="y2iqfc"/>
          <w:rFonts w:asciiTheme="minorHAnsi" w:hAnsiTheme="minorHAnsi"/>
          <w:sz w:val="22"/>
          <w:szCs w:val="22"/>
        </w:rPr>
        <w:t xml:space="preserve"> ramach przygotowań do budowy zbiornika </w:t>
      </w:r>
      <w:proofErr w:type="spellStart"/>
      <w:r w:rsidRPr="00FA5644">
        <w:rPr>
          <w:rStyle w:val="y2iqfc"/>
          <w:rFonts w:asciiTheme="minorHAnsi" w:hAnsiTheme="minorHAnsi"/>
          <w:sz w:val="22"/>
          <w:szCs w:val="22"/>
        </w:rPr>
        <w:t>Nové</w:t>
      </w:r>
      <w:proofErr w:type="spellEnd"/>
      <w:r w:rsidRPr="00FA5644">
        <w:rPr>
          <w:rStyle w:val="y2iqfc"/>
          <w:rFonts w:asciiTheme="minorHAnsi" w:hAnsiTheme="minorHAnsi"/>
          <w:sz w:val="22"/>
          <w:szCs w:val="22"/>
        </w:rPr>
        <w:t xml:space="preserve"> </w:t>
      </w:r>
      <w:proofErr w:type="spellStart"/>
      <w:r w:rsidRPr="00FA5644">
        <w:rPr>
          <w:rStyle w:val="y2iqfc"/>
          <w:rFonts w:asciiTheme="minorHAnsi" w:hAnsiTheme="minorHAnsi"/>
          <w:sz w:val="22"/>
          <w:szCs w:val="22"/>
        </w:rPr>
        <w:t>Heřminovy</w:t>
      </w:r>
      <w:proofErr w:type="spellEnd"/>
      <w:r w:rsidRPr="00FA5644">
        <w:rPr>
          <w:rStyle w:val="y2iqfc"/>
          <w:rFonts w:asciiTheme="minorHAnsi" w:hAnsiTheme="minorHAnsi"/>
          <w:sz w:val="22"/>
          <w:szCs w:val="22"/>
        </w:rPr>
        <w:t xml:space="preserve"> w</w:t>
      </w:r>
      <w:r w:rsidR="001849C3">
        <w:rPr>
          <w:rStyle w:val="y2iqfc"/>
          <w:rFonts w:asciiTheme="minorHAnsi" w:hAnsiTheme="minorHAnsi"/>
          <w:sz w:val="22"/>
          <w:szCs w:val="22"/>
        </w:rPr>
        <w:t> </w:t>
      </w:r>
      <w:r w:rsidRPr="00FA5644">
        <w:rPr>
          <w:rStyle w:val="y2iqfc"/>
          <w:rFonts w:asciiTheme="minorHAnsi" w:hAnsiTheme="minorHAnsi"/>
          <w:sz w:val="22"/>
          <w:szCs w:val="22"/>
        </w:rPr>
        <w:t>dorzeczu górnej Opawy stopniowo wdrażane są inne towarzyszące środki ochrony przeciwpowodziowej.</w:t>
      </w:r>
      <w:r>
        <w:rPr>
          <w:rStyle w:val="y2iqfc"/>
          <w:rFonts w:asciiTheme="minorHAnsi" w:hAnsiTheme="minorHAnsi"/>
          <w:sz w:val="22"/>
          <w:szCs w:val="22"/>
        </w:rPr>
        <w:t xml:space="preserve"> Zbiornik </w:t>
      </w:r>
      <w:r w:rsidR="00156931">
        <w:rPr>
          <w:rStyle w:val="y2iqfc"/>
          <w:rFonts w:asciiTheme="minorHAnsi" w:hAnsiTheme="minorHAnsi"/>
          <w:sz w:val="22"/>
          <w:szCs w:val="22"/>
        </w:rPr>
        <w:t xml:space="preserve">suchy </w:t>
      </w:r>
      <w:r>
        <w:rPr>
          <w:rStyle w:val="y2iqfc"/>
          <w:rFonts w:asciiTheme="minorHAnsi" w:hAnsiTheme="minorHAnsi"/>
          <w:sz w:val="22"/>
          <w:szCs w:val="22"/>
        </w:rPr>
        <w:t>Jeleni został oddany do użytkowania.</w:t>
      </w:r>
    </w:p>
    <w:p w14:paraId="37020AA7" w14:textId="1583CFAF" w:rsidR="003E349D" w:rsidRPr="00FA5644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sz w:val="22"/>
          <w:szCs w:val="22"/>
        </w:rPr>
      </w:pPr>
      <w:r>
        <w:rPr>
          <w:rStyle w:val="y2iqfc"/>
          <w:rFonts w:asciiTheme="minorHAnsi" w:hAnsiTheme="minorHAnsi"/>
          <w:sz w:val="22"/>
          <w:szCs w:val="22"/>
        </w:rPr>
        <w:t>W 2021 r. zakończono prace na budowie</w:t>
      </w:r>
      <w:r w:rsidRPr="00FA5644">
        <w:rPr>
          <w:rStyle w:val="y2iqfc"/>
          <w:rFonts w:asciiTheme="minorHAnsi" w:hAnsiTheme="minorHAnsi"/>
          <w:sz w:val="22"/>
          <w:szCs w:val="22"/>
        </w:rPr>
        <w:t xml:space="preserve"> 02.106</w:t>
      </w:r>
      <w:r>
        <w:rPr>
          <w:rStyle w:val="y2iqfc"/>
          <w:rFonts w:asciiTheme="minorHAnsi" w:hAnsiTheme="minorHAnsi"/>
          <w:sz w:val="22"/>
          <w:szCs w:val="22"/>
        </w:rPr>
        <w:t xml:space="preserve"> przebudowa wału przeciwpowodziowego – Rzeka Opawa w km 64</w:t>
      </w:r>
      <w:r w:rsidR="001A4224">
        <w:rPr>
          <w:rStyle w:val="y2iqfc"/>
          <w:rFonts w:asciiTheme="minorHAnsi" w:hAnsiTheme="minorHAnsi"/>
          <w:sz w:val="22"/>
          <w:szCs w:val="22"/>
        </w:rPr>
        <w:t>,</w:t>
      </w:r>
      <w:r>
        <w:rPr>
          <w:rStyle w:val="y2iqfc"/>
          <w:rFonts w:asciiTheme="minorHAnsi" w:hAnsiTheme="minorHAnsi"/>
          <w:sz w:val="22"/>
          <w:szCs w:val="22"/>
        </w:rPr>
        <w:t>900 – 68</w:t>
      </w:r>
      <w:r w:rsidR="001A4224">
        <w:rPr>
          <w:rStyle w:val="y2iqfc"/>
          <w:rFonts w:asciiTheme="minorHAnsi" w:hAnsiTheme="minorHAnsi"/>
          <w:sz w:val="22"/>
          <w:szCs w:val="22"/>
        </w:rPr>
        <w:t>,</w:t>
      </w:r>
      <w:r>
        <w:rPr>
          <w:rStyle w:val="y2iqfc"/>
          <w:rFonts w:asciiTheme="minorHAnsi" w:hAnsiTheme="minorHAnsi"/>
          <w:sz w:val="22"/>
          <w:szCs w:val="22"/>
        </w:rPr>
        <w:t>440 w Bliszczycach, woj. opolskie.</w:t>
      </w:r>
      <w:r w:rsidRPr="00FA5644">
        <w:rPr>
          <w:rStyle w:val="y2iqfc"/>
          <w:rFonts w:asciiTheme="minorHAnsi" w:hAnsiTheme="minorHAnsi"/>
          <w:sz w:val="22"/>
          <w:szCs w:val="22"/>
        </w:rPr>
        <w:t xml:space="preserve"> Budowany wa</w:t>
      </w:r>
      <w:r>
        <w:rPr>
          <w:rStyle w:val="y2iqfc"/>
          <w:rFonts w:asciiTheme="minorHAnsi" w:hAnsiTheme="minorHAnsi"/>
          <w:sz w:val="22"/>
          <w:szCs w:val="22"/>
        </w:rPr>
        <w:t>ł został</w:t>
      </w:r>
      <w:r w:rsidRPr="00FA5644">
        <w:rPr>
          <w:rStyle w:val="y2iqfc"/>
          <w:rFonts w:asciiTheme="minorHAnsi" w:hAnsiTheme="minorHAnsi"/>
          <w:sz w:val="22"/>
          <w:szCs w:val="22"/>
        </w:rPr>
        <w:t xml:space="preserve"> przekazany stronie polskiej </w:t>
      </w:r>
      <w:r>
        <w:rPr>
          <w:rStyle w:val="y2iqfc"/>
          <w:rFonts w:asciiTheme="minorHAnsi" w:hAnsiTheme="minorHAnsi"/>
          <w:sz w:val="22"/>
          <w:szCs w:val="22"/>
        </w:rPr>
        <w:t>16.12.2021 r.</w:t>
      </w:r>
      <w:r w:rsidRPr="00FA5644">
        <w:rPr>
          <w:rStyle w:val="y2iqfc"/>
          <w:rFonts w:asciiTheme="minorHAnsi" w:hAnsiTheme="minorHAnsi"/>
          <w:sz w:val="22"/>
          <w:szCs w:val="22"/>
        </w:rPr>
        <w:t xml:space="preserve">  </w:t>
      </w:r>
      <w:r>
        <w:rPr>
          <w:rStyle w:val="y2iqfc"/>
          <w:rFonts w:asciiTheme="minorHAnsi" w:hAnsiTheme="minorHAnsi"/>
          <w:sz w:val="22"/>
          <w:szCs w:val="22"/>
        </w:rPr>
        <w:t>Zakończono roboty zasadnicze przy budowie</w:t>
      </w:r>
      <w:r w:rsidRPr="00FA5644">
        <w:rPr>
          <w:rStyle w:val="y2iqfc"/>
          <w:rFonts w:asciiTheme="minorHAnsi" w:hAnsiTheme="minorHAnsi"/>
          <w:sz w:val="22"/>
          <w:szCs w:val="22"/>
        </w:rPr>
        <w:t xml:space="preserve"> obwodnicy drogi I/57 </w:t>
      </w:r>
      <w:proofErr w:type="spellStart"/>
      <w:r w:rsidRPr="00FA5644">
        <w:rPr>
          <w:rStyle w:val="y2iqfc"/>
          <w:rFonts w:asciiTheme="minorHAnsi" w:hAnsiTheme="minorHAnsi"/>
          <w:sz w:val="22"/>
          <w:szCs w:val="22"/>
        </w:rPr>
        <w:t>Krnov</w:t>
      </w:r>
      <w:proofErr w:type="spellEnd"/>
      <w:r w:rsidRPr="00FA5644">
        <w:rPr>
          <w:rStyle w:val="y2iqfc"/>
          <w:rFonts w:asciiTheme="minorHAnsi" w:hAnsiTheme="minorHAnsi"/>
          <w:sz w:val="22"/>
          <w:szCs w:val="22"/>
        </w:rPr>
        <w:t xml:space="preserve"> </w:t>
      </w:r>
      <w:r w:rsidR="00BD76C8">
        <w:rPr>
          <w:rStyle w:val="y2iqfc"/>
          <w:rFonts w:asciiTheme="minorHAnsi" w:hAnsiTheme="minorHAnsi"/>
          <w:sz w:val="22"/>
          <w:szCs w:val="22"/>
        </w:rPr>
        <w:t>- północno-wschodni</w:t>
      </w:r>
      <w:r w:rsidRPr="00FA5644">
        <w:rPr>
          <w:rStyle w:val="y2iqfc"/>
          <w:rFonts w:asciiTheme="minorHAnsi" w:hAnsiTheme="minorHAnsi"/>
          <w:sz w:val="22"/>
          <w:szCs w:val="22"/>
        </w:rPr>
        <w:t>, w</w:t>
      </w:r>
      <w:r w:rsidR="001849C3">
        <w:rPr>
          <w:rStyle w:val="y2iqfc"/>
          <w:rFonts w:asciiTheme="minorHAnsi" w:hAnsiTheme="minorHAnsi"/>
          <w:sz w:val="22"/>
          <w:szCs w:val="22"/>
        </w:rPr>
        <w:t> </w:t>
      </w:r>
      <w:r w:rsidRPr="00FA5644">
        <w:rPr>
          <w:rStyle w:val="y2iqfc"/>
          <w:rFonts w:asciiTheme="minorHAnsi" w:hAnsiTheme="minorHAnsi"/>
          <w:sz w:val="22"/>
          <w:szCs w:val="22"/>
        </w:rPr>
        <w:t>tym granicznego odcinka rzeki Opawy (inwestor Dyrekcja Dróg i Autostrad</w:t>
      </w:r>
      <w:r w:rsidR="009C5894">
        <w:rPr>
          <w:rStyle w:val="y2iqfc"/>
          <w:rFonts w:asciiTheme="minorHAnsi" w:hAnsiTheme="minorHAnsi"/>
          <w:sz w:val="22"/>
          <w:szCs w:val="22"/>
        </w:rPr>
        <w:t>)</w:t>
      </w:r>
      <w:r w:rsidRPr="00FA5644">
        <w:rPr>
          <w:rStyle w:val="y2iqfc"/>
          <w:rFonts w:asciiTheme="minorHAnsi" w:hAnsiTheme="minorHAnsi"/>
          <w:sz w:val="22"/>
          <w:szCs w:val="22"/>
        </w:rPr>
        <w:t>.</w:t>
      </w:r>
      <w:r>
        <w:rPr>
          <w:rStyle w:val="y2iqfc"/>
          <w:rFonts w:asciiTheme="minorHAnsi" w:hAnsiTheme="minorHAnsi"/>
          <w:sz w:val="22"/>
          <w:szCs w:val="22"/>
        </w:rPr>
        <w:t xml:space="preserve"> Obecnie trwają prace wykończeniowe, po zakończeniu których rozpoczną się odbiory robót.</w:t>
      </w:r>
    </w:p>
    <w:p w14:paraId="7888CAB3" w14:textId="77777777" w:rsidR="00126245" w:rsidRDefault="00126245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Style w:val="y2iqfc"/>
          <w:color w:val="202124"/>
        </w:rPr>
      </w:pPr>
    </w:p>
    <w:p w14:paraId="3D6CEBBC" w14:textId="3D581E22" w:rsidR="00BB1502" w:rsidRPr="00295967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alibri"/>
          <w:lang w:eastAsia="pl-PL"/>
        </w:rPr>
      </w:pPr>
      <w:r w:rsidRPr="006C3D27">
        <w:rPr>
          <w:rStyle w:val="y2iqfc"/>
          <w:color w:val="202124"/>
        </w:rPr>
        <w:t>Komisja poleciła Grupie R dalsze monitorowanie sprawy i informowanie jej o dalszych działaniach na</w:t>
      </w:r>
      <w:r w:rsidR="001849C3">
        <w:rPr>
          <w:rStyle w:val="y2iqfc"/>
          <w:color w:val="202124"/>
        </w:rPr>
        <w:t> </w:t>
      </w:r>
      <w:r w:rsidRPr="006C3D27">
        <w:rPr>
          <w:rStyle w:val="y2iqfc"/>
          <w:color w:val="202124"/>
        </w:rPr>
        <w:t>kolejnym posiedzeniu.</w:t>
      </w:r>
    </w:p>
    <w:p w14:paraId="169C6E0E" w14:textId="77777777" w:rsidR="00BB1502" w:rsidRPr="00295967" w:rsidRDefault="00BB1502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0A36D200" w14:textId="67CDA092" w:rsidR="00EF1B4E" w:rsidRPr="00295967" w:rsidRDefault="00BB1502" w:rsidP="00C253BA">
      <w:pPr>
        <w:numPr>
          <w:ilvl w:val="2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Opawica</w:t>
      </w:r>
      <w:r w:rsidR="005E5428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(</w:t>
      </w:r>
      <w:proofErr w:type="spellStart"/>
      <w:r w:rsidR="005E5428">
        <w:rPr>
          <w:rFonts w:ascii="Calibri" w:eastAsia="Times New Roman" w:hAnsi="Calibri" w:cs="Calibri"/>
          <w:b/>
          <w:bCs/>
          <w:color w:val="202124"/>
          <w:lang w:eastAsia="pl-PL"/>
        </w:rPr>
        <w:t>Opavice</w:t>
      </w:r>
      <w:proofErr w:type="spellEnd"/>
      <w:r w:rsidR="005E5428">
        <w:rPr>
          <w:rFonts w:ascii="Calibri" w:eastAsia="Times New Roman" w:hAnsi="Calibri" w:cs="Calibri"/>
          <w:b/>
          <w:bCs/>
          <w:color w:val="202124"/>
          <w:lang w:eastAsia="pl-PL"/>
        </w:rPr>
        <w:t>)</w:t>
      </w: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, </w:t>
      </w:r>
      <w:r w:rsidR="005E5428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km 10,580</w:t>
      </w:r>
      <w:r w:rsidR="005E5428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, </w:t>
      </w: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znak graniczny 99/13, Lenarcice</w:t>
      </w:r>
      <w:r w:rsidR="00A34D51" w:rsidRPr="00A34D51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</w:t>
      </w:r>
      <w:r w:rsidR="00A34D51">
        <w:rPr>
          <w:rFonts w:ascii="Calibri" w:eastAsia="Times New Roman" w:hAnsi="Calibri" w:cs="Calibri"/>
          <w:b/>
          <w:bCs/>
          <w:color w:val="202124"/>
          <w:lang w:eastAsia="pl-PL"/>
        </w:rPr>
        <w:t>(</w:t>
      </w:r>
      <w:proofErr w:type="spellStart"/>
      <w:r w:rsidR="00A34D51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Linhartovy</w:t>
      </w:r>
      <w:proofErr w:type="spellEnd"/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)</w:t>
      </w:r>
    </w:p>
    <w:p w14:paraId="74230557" w14:textId="2B05BAF0" w:rsidR="00BB1502" w:rsidRPr="00295967" w:rsidRDefault="00BB1502" w:rsidP="00C253BA">
      <w:p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color w:val="202124"/>
          <w:lang w:eastAsia="pl-PL"/>
        </w:rPr>
        <w:t>(</w:t>
      </w:r>
      <w:r w:rsidR="00BD0284">
        <w:rPr>
          <w:rFonts w:ascii="Calibri" w:eastAsia="Times New Roman" w:hAnsi="Calibri" w:cs="Calibri"/>
          <w:color w:val="202124"/>
          <w:lang w:eastAsia="pl-PL"/>
        </w:rPr>
        <w:t>punkt 3.4.7./ 5. posiedzenia</w:t>
      </w:r>
      <w:r w:rsidR="00DA2009">
        <w:rPr>
          <w:rFonts w:ascii="Calibri" w:eastAsia="Times New Roman" w:hAnsi="Calibri" w:cs="Calibri"/>
          <w:color w:val="202124"/>
          <w:lang w:eastAsia="pl-PL"/>
        </w:rPr>
        <w:t xml:space="preserve"> Komisji</w:t>
      </w:r>
      <w:r w:rsidRPr="00295967">
        <w:rPr>
          <w:rFonts w:ascii="Calibri" w:eastAsia="Times New Roman" w:hAnsi="Calibri" w:cs="Calibri"/>
          <w:color w:val="202124"/>
          <w:lang w:eastAsia="pl-PL"/>
        </w:rPr>
        <w:t>)</w:t>
      </w:r>
    </w:p>
    <w:p w14:paraId="664418EB" w14:textId="5695E3DE" w:rsidR="003E349D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sz w:val="22"/>
          <w:szCs w:val="22"/>
        </w:rPr>
      </w:pPr>
      <w:r>
        <w:rPr>
          <w:rStyle w:val="y2iqfc"/>
          <w:rFonts w:asciiTheme="minorHAnsi" w:hAnsiTheme="minorHAnsi"/>
          <w:sz w:val="22"/>
          <w:szCs w:val="22"/>
        </w:rPr>
        <w:t>Komisja przyjęła do wiadomości informację</w:t>
      </w:r>
      <w:r w:rsidRPr="00CA432E">
        <w:rPr>
          <w:rStyle w:val="y2iqfc"/>
          <w:rFonts w:asciiTheme="minorHAnsi" w:hAnsiTheme="minorHAnsi"/>
          <w:sz w:val="22"/>
          <w:szCs w:val="22"/>
        </w:rPr>
        <w:t xml:space="preserve">, że strona czeska </w:t>
      </w:r>
      <w:r>
        <w:rPr>
          <w:rStyle w:val="y2iqfc"/>
          <w:rFonts w:asciiTheme="minorHAnsi" w:hAnsiTheme="minorHAnsi"/>
          <w:sz w:val="22"/>
          <w:szCs w:val="22"/>
        </w:rPr>
        <w:t>przeprowadziła remont uszkodzonych ubezpieczeń dna i brzegów rzeki Opawicy w ujściu</w:t>
      </w:r>
      <w:r w:rsidRPr="00CA432E">
        <w:rPr>
          <w:rFonts w:asciiTheme="minorHAnsi" w:hAnsiTheme="minorHAnsi" w:cs="Times New Roman"/>
          <w:sz w:val="22"/>
          <w:szCs w:val="22"/>
        </w:rPr>
        <w:t xml:space="preserve"> potoku </w:t>
      </w:r>
      <w:proofErr w:type="spellStart"/>
      <w:r w:rsidRPr="00CA432E">
        <w:rPr>
          <w:rFonts w:asciiTheme="minorHAnsi" w:hAnsiTheme="minorHAnsi" w:cs="Times New Roman"/>
          <w:sz w:val="22"/>
          <w:szCs w:val="22"/>
        </w:rPr>
        <w:t>Burkvízský</w:t>
      </w:r>
      <w:proofErr w:type="spellEnd"/>
      <w:r>
        <w:rPr>
          <w:rFonts w:asciiTheme="minorHAnsi" w:hAnsiTheme="minorHAnsi" w:cs="Times New Roman"/>
          <w:sz w:val="22"/>
          <w:szCs w:val="22"/>
        </w:rPr>
        <w:t xml:space="preserve">. Przewiduje się, że Grupa R przeprowadzi kolaudację prac na koszt wspólny w trakcie swojej 59. </w:t>
      </w:r>
      <w:r w:rsidR="00497DFE">
        <w:rPr>
          <w:rFonts w:asciiTheme="minorHAnsi" w:hAnsiTheme="minorHAnsi" w:cs="Times New Roman"/>
          <w:sz w:val="22"/>
          <w:szCs w:val="22"/>
        </w:rPr>
        <w:t>n</w:t>
      </w:r>
      <w:r>
        <w:rPr>
          <w:rFonts w:asciiTheme="minorHAnsi" w:hAnsiTheme="minorHAnsi" w:cs="Times New Roman"/>
          <w:sz w:val="22"/>
          <w:szCs w:val="22"/>
        </w:rPr>
        <w:t xml:space="preserve">arady wiosną 2023 r. </w:t>
      </w:r>
      <w:r w:rsidRPr="00CA432E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5D7CCB9B" w14:textId="77777777" w:rsidR="003E349D" w:rsidRPr="00CA432E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sz w:val="22"/>
          <w:szCs w:val="22"/>
        </w:rPr>
      </w:pPr>
    </w:p>
    <w:p w14:paraId="7A56625E" w14:textId="2C470554" w:rsidR="00BB1502" w:rsidRPr="00295967" w:rsidRDefault="003E349D" w:rsidP="00C253BA">
      <w:pPr>
        <w:spacing w:line="360" w:lineRule="auto"/>
        <w:jc w:val="both"/>
        <w:rPr>
          <w:rFonts w:ascii="Calibri" w:eastAsia="Calibri" w:hAnsi="Calibri" w:cs="Calibri"/>
        </w:rPr>
      </w:pPr>
      <w:r w:rsidRPr="006C3D27">
        <w:rPr>
          <w:rStyle w:val="y2iqfc"/>
          <w:color w:val="202124"/>
        </w:rPr>
        <w:t xml:space="preserve">Komisja </w:t>
      </w:r>
      <w:r w:rsidR="00DD37A1">
        <w:rPr>
          <w:rStyle w:val="y2iqfc"/>
          <w:color w:val="202124"/>
        </w:rPr>
        <w:t xml:space="preserve">zatwierdziła wykonanie prac na koszt wspólny i </w:t>
      </w:r>
      <w:r w:rsidRPr="006C3D27">
        <w:rPr>
          <w:rStyle w:val="y2iqfc"/>
          <w:color w:val="202124"/>
        </w:rPr>
        <w:t>poleciła Grupie R dalsze monitorowanie sprawy i informowanie jej o dalszych działaniach na</w:t>
      </w:r>
      <w:r w:rsidR="001849C3">
        <w:rPr>
          <w:rStyle w:val="y2iqfc"/>
          <w:color w:val="202124"/>
        </w:rPr>
        <w:t> </w:t>
      </w:r>
      <w:r w:rsidRPr="006C3D27">
        <w:rPr>
          <w:rStyle w:val="y2iqfc"/>
          <w:color w:val="202124"/>
        </w:rPr>
        <w:t>kolejnym posiedzeniu.</w:t>
      </w:r>
    </w:p>
    <w:p w14:paraId="5F08A0B0" w14:textId="1B3E4308" w:rsidR="00EF1B4E" w:rsidRPr="00295967" w:rsidRDefault="00BB1502" w:rsidP="00C253BA">
      <w:pPr>
        <w:numPr>
          <w:ilvl w:val="2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Olza</w:t>
      </w:r>
      <w:r w:rsidR="00A34D51" w:rsidRPr="00A34D51">
        <w:rPr>
          <w:rFonts w:ascii="Calibri" w:eastAsia="Times New Roman" w:hAnsi="Calibri" w:cs="Calibri"/>
          <w:b/>
          <w:bCs/>
          <w:color w:val="202124"/>
          <w:lang w:eastAsia="pl-PL"/>
        </w:rPr>
        <w:t xml:space="preserve"> </w:t>
      </w:r>
      <w:r w:rsidR="00A34D51">
        <w:rPr>
          <w:rFonts w:ascii="Calibri" w:eastAsia="Times New Roman" w:hAnsi="Calibri" w:cs="Calibri"/>
          <w:b/>
          <w:bCs/>
          <w:color w:val="202124"/>
          <w:lang w:eastAsia="pl-PL"/>
        </w:rPr>
        <w:t>(</w:t>
      </w:r>
      <w:proofErr w:type="spellStart"/>
      <w:r w:rsidR="00A34D51"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Olša</w:t>
      </w:r>
      <w:proofErr w:type="spellEnd"/>
      <w:r w:rsidRPr="00295967">
        <w:rPr>
          <w:rFonts w:ascii="Calibri" w:eastAsia="Times New Roman" w:hAnsi="Calibri" w:cs="Calibri"/>
          <w:b/>
          <w:bCs/>
          <w:color w:val="202124"/>
          <w:lang w:eastAsia="pl-PL"/>
        </w:rPr>
        <w:t>), stopień w km 38,850, znaki graniczne 84/2 - 84/4, odcinek graniczny I, Czeski Cieszyn</w:t>
      </w:r>
    </w:p>
    <w:p w14:paraId="6909798B" w14:textId="519C8054" w:rsidR="00BB1502" w:rsidRPr="00295967" w:rsidRDefault="00BB1502" w:rsidP="00C253BA">
      <w:p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20"/>
        <w:jc w:val="both"/>
        <w:rPr>
          <w:rFonts w:ascii="Calibri" w:eastAsia="Times New Roman" w:hAnsi="Calibri" w:cs="Calibri"/>
          <w:b/>
          <w:bCs/>
          <w:color w:val="202124"/>
          <w:lang w:eastAsia="pl-PL"/>
        </w:rPr>
      </w:pPr>
      <w:r w:rsidRPr="00295967">
        <w:rPr>
          <w:rFonts w:ascii="Calibri" w:eastAsia="Times New Roman" w:hAnsi="Calibri" w:cs="Calibri"/>
          <w:color w:val="202124"/>
          <w:lang w:eastAsia="pl-PL"/>
        </w:rPr>
        <w:t>(</w:t>
      </w:r>
      <w:r w:rsidR="00BD0284">
        <w:rPr>
          <w:rFonts w:ascii="Calibri" w:eastAsia="Times New Roman" w:hAnsi="Calibri" w:cs="Calibri"/>
          <w:color w:val="202124"/>
          <w:lang w:eastAsia="pl-PL"/>
        </w:rPr>
        <w:t>punkt 3.4.8./ 5. posiedzenia</w:t>
      </w:r>
      <w:r w:rsidR="00DA2009">
        <w:rPr>
          <w:rFonts w:ascii="Calibri" w:eastAsia="Times New Roman" w:hAnsi="Calibri" w:cs="Calibri"/>
          <w:color w:val="202124"/>
          <w:lang w:eastAsia="pl-PL"/>
        </w:rPr>
        <w:t xml:space="preserve"> Komisji</w:t>
      </w:r>
      <w:r w:rsidRPr="00295967">
        <w:rPr>
          <w:rFonts w:ascii="Calibri" w:eastAsia="Times New Roman" w:hAnsi="Calibri" w:cs="Calibri"/>
          <w:color w:val="202124"/>
          <w:lang w:eastAsia="pl-PL"/>
        </w:rPr>
        <w:t>)</w:t>
      </w:r>
    </w:p>
    <w:p w14:paraId="18806045" w14:textId="77777777" w:rsidR="003E349D" w:rsidRPr="006C3D27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Fonts w:asciiTheme="minorHAnsi" w:hAnsiTheme="minorHAnsi"/>
          <w:color w:val="202124"/>
          <w:sz w:val="22"/>
          <w:szCs w:val="22"/>
        </w:rPr>
      </w:pPr>
      <w:r w:rsidRPr="006C3D27">
        <w:rPr>
          <w:rStyle w:val="y2iqfc"/>
          <w:rFonts w:asciiTheme="minorHAnsi" w:hAnsiTheme="minorHAnsi"/>
          <w:color w:val="202124"/>
          <w:sz w:val="22"/>
          <w:szCs w:val="22"/>
        </w:rPr>
        <w:lastRenderedPageBreak/>
        <w:t xml:space="preserve">Komisja przyjęła do wiadomości informację, że strona czeska </w:t>
      </w:r>
      <w:r w:rsidRPr="001763DA">
        <w:rPr>
          <w:rStyle w:val="y2iqfc"/>
          <w:rFonts w:asciiTheme="minorHAnsi" w:hAnsiTheme="minorHAnsi"/>
          <w:color w:val="202124"/>
          <w:sz w:val="22"/>
          <w:szCs w:val="22"/>
        </w:rPr>
        <w:t>zrealizowała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 xml:space="preserve"> remont na koszt wspólny w/w stopnia, którego stan techniczny </w:t>
      </w:r>
      <w:r w:rsidRPr="006C3D27">
        <w:rPr>
          <w:rStyle w:val="y2iqfc"/>
          <w:rFonts w:asciiTheme="minorHAnsi" w:hAnsiTheme="minorHAnsi"/>
          <w:color w:val="202124"/>
          <w:sz w:val="22"/>
          <w:szCs w:val="22"/>
        </w:rPr>
        <w:t xml:space="preserve">uległ znacznemu pogorszeniu </w:t>
      </w:r>
      <w:r>
        <w:rPr>
          <w:rStyle w:val="y2iqfc"/>
          <w:rFonts w:asciiTheme="minorHAnsi" w:hAnsiTheme="minorHAnsi"/>
          <w:color w:val="202124"/>
          <w:sz w:val="22"/>
          <w:szCs w:val="22"/>
        </w:rPr>
        <w:t xml:space="preserve">wskutek </w:t>
      </w:r>
      <w:r w:rsidRPr="006C3D27">
        <w:rPr>
          <w:rStyle w:val="y2iqfc"/>
          <w:rFonts w:asciiTheme="minorHAnsi" w:hAnsiTheme="minorHAnsi"/>
          <w:color w:val="202124"/>
          <w:sz w:val="22"/>
          <w:szCs w:val="22"/>
        </w:rPr>
        <w:t>powodzi w 2020 roku.</w:t>
      </w:r>
    </w:p>
    <w:p w14:paraId="0FF9E91F" w14:textId="4F53ABE4" w:rsidR="003E349D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Przewiduje się, że Grupa R przeprowadzi kolaudację prac na koszt wspólny w trakcie swojej 59. </w:t>
      </w:r>
      <w:r w:rsidR="001323D4">
        <w:rPr>
          <w:rFonts w:asciiTheme="minorHAnsi" w:hAnsiTheme="minorHAnsi" w:cs="Times New Roman"/>
          <w:sz w:val="22"/>
          <w:szCs w:val="22"/>
        </w:rPr>
        <w:t>n</w:t>
      </w:r>
      <w:r>
        <w:rPr>
          <w:rFonts w:asciiTheme="minorHAnsi" w:hAnsiTheme="minorHAnsi" w:cs="Times New Roman"/>
          <w:sz w:val="22"/>
          <w:szCs w:val="22"/>
        </w:rPr>
        <w:t xml:space="preserve">arady wiosną 2023 r. </w:t>
      </w:r>
      <w:r w:rsidRPr="00CA432E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01710AA1" w14:textId="77777777" w:rsidR="003E349D" w:rsidRPr="00CA432E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sz w:val="22"/>
          <w:szCs w:val="22"/>
        </w:rPr>
      </w:pPr>
    </w:p>
    <w:p w14:paraId="542B6AF9" w14:textId="6FC3CC74" w:rsidR="00BC2CDB" w:rsidRDefault="003E349D" w:rsidP="00C253BA">
      <w:pPr>
        <w:spacing w:after="120" w:line="360" w:lineRule="auto"/>
        <w:jc w:val="both"/>
        <w:rPr>
          <w:rStyle w:val="y2iqfc"/>
          <w:color w:val="202124"/>
        </w:rPr>
      </w:pPr>
      <w:r w:rsidRPr="006C3D27">
        <w:rPr>
          <w:rStyle w:val="y2iqfc"/>
          <w:color w:val="202124"/>
        </w:rPr>
        <w:t xml:space="preserve">Komisja </w:t>
      </w:r>
      <w:r w:rsidR="00DD37A1">
        <w:rPr>
          <w:rStyle w:val="y2iqfc"/>
          <w:color w:val="202124"/>
        </w:rPr>
        <w:t xml:space="preserve">zatwierdziła wykonanie prac na koszt wspólny i </w:t>
      </w:r>
      <w:r w:rsidRPr="006C3D27">
        <w:rPr>
          <w:rStyle w:val="y2iqfc"/>
          <w:color w:val="202124"/>
        </w:rPr>
        <w:t>poleciła Grupie R dalsze monitorowanie sprawy i informowanie jej o dalszych działaniach na</w:t>
      </w:r>
      <w:r w:rsidR="001849C3">
        <w:rPr>
          <w:rStyle w:val="y2iqfc"/>
          <w:color w:val="202124"/>
        </w:rPr>
        <w:t> </w:t>
      </w:r>
      <w:r w:rsidRPr="006C3D27">
        <w:rPr>
          <w:rStyle w:val="y2iqfc"/>
          <w:color w:val="202124"/>
        </w:rPr>
        <w:t>kolejnym posiedzeniu.</w:t>
      </w:r>
    </w:p>
    <w:p w14:paraId="690E3954" w14:textId="68B23013" w:rsidR="003E349D" w:rsidRPr="003E349D" w:rsidRDefault="003E349D" w:rsidP="00C253BA">
      <w:pPr>
        <w:pStyle w:val="Akapitzlist"/>
        <w:numPr>
          <w:ilvl w:val="2"/>
          <w:numId w:val="17"/>
        </w:numPr>
        <w:spacing w:after="0" w:line="360" w:lineRule="auto"/>
        <w:ind w:left="709" w:hanging="709"/>
        <w:jc w:val="both"/>
        <w:rPr>
          <w:rFonts w:ascii="Calibri" w:eastAsia="Calibri" w:hAnsi="Calibri" w:cs="Times New Roman"/>
          <w:b/>
          <w:bCs/>
          <w:color w:val="000000"/>
        </w:rPr>
      </w:pPr>
      <w:r w:rsidRPr="003E349D">
        <w:rPr>
          <w:rFonts w:ascii="Calibri" w:eastAsia="Calibri" w:hAnsi="Calibri" w:cs="Times New Roman"/>
          <w:b/>
          <w:bCs/>
          <w:color w:val="000000"/>
        </w:rPr>
        <w:t>Opawa (</w:t>
      </w:r>
      <w:proofErr w:type="spellStart"/>
      <w:r w:rsidRPr="003E349D">
        <w:rPr>
          <w:rFonts w:ascii="Calibri" w:eastAsia="Calibri" w:hAnsi="Calibri" w:cs="Times New Roman"/>
          <w:b/>
          <w:bCs/>
          <w:color w:val="000000"/>
        </w:rPr>
        <w:t>Opava</w:t>
      </w:r>
      <w:proofErr w:type="spellEnd"/>
      <w:r w:rsidRPr="003E349D">
        <w:rPr>
          <w:rFonts w:ascii="Calibri" w:eastAsia="Calibri" w:hAnsi="Calibri" w:cs="Times New Roman"/>
          <w:b/>
          <w:bCs/>
          <w:color w:val="000000"/>
        </w:rPr>
        <w:t>) w km 55</w:t>
      </w:r>
      <w:r w:rsidR="001A4224">
        <w:rPr>
          <w:rFonts w:ascii="Calibri" w:eastAsia="Calibri" w:hAnsi="Calibri" w:cs="Times New Roman"/>
          <w:b/>
          <w:bCs/>
          <w:color w:val="000000"/>
        </w:rPr>
        <w:t>,</w:t>
      </w:r>
      <w:r w:rsidRPr="003E349D">
        <w:rPr>
          <w:rFonts w:ascii="Calibri" w:eastAsia="Calibri" w:hAnsi="Calibri" w:cs="Times New Roman"/>
          <w:b/>
          <w:bCs/>
          <w:color w:val="000000"/>
        </w:rPr>
        <w:t>500 – 55</w:t>
      </w:r>
      <w:r w:rsidR="001A4224">
        <w:rPr>
          <w:rFonts w:ascii="Calibri" w:eastAsia="Calibri" w:hAnsi="Calibri" w:cs="Times New Roman"/>
          <w:b/>
          <w:bCs/>
          <w:color w:val="000000"/>
        </w:rPr>
        <w:t>,</w:t>
      </w:r>
      <w:r w:rsidRPr="003E349D">
        <w:rPr>
          <w:rFonts w:ascii="Calibri" w:eastAsia="Calibri" w:hAnsi="Calibri" w:cs="Times New Roman"/>
          <w:b/>
          <w:bCs/>
          <w:color w:val="000000"/>
        </w:rPr>
        <w:t>800 i 58</w:t>
      </w:r>
      <w:r w:rsidR="001A4224">
        <w:rPr>
          <w:rFonts w:ascii="Calibri" w:eastAsia="Calibri" w:hAnsi="Calibri" w:cs="Times New Roman"/>
          <w:b/>
          <w:bCs/>
          <w:color w:val="000000"/>
        </w:rPr>
        <w:t>,</w:t>
      </w:r>
      <w:r w:rsidRPr="003E349D">
        <w:rPr>
          <w:rFonts w:ascii="Calibri" w:eastAsia="Calibri" w:hAnsi="Calibri" w:cs="Times New Roman"/>
          <w:b/>
          <w:bCs/>
          <w:color w:val="000000"/>
        </w:rPr>
        <w:t>800 – 59</w:t>
      </w:r>
      <w:r w:rsidR="001A4224">
        <w:rPr>
          <w:rFonts w:ascii="Calibri" w:eastAsia="Calibri" w:hAnsi="Calibri" w:cs="Times New Roman"/>
          <w:b/>
          <w:bCs/>
          <w:color w:val="000000"/>
        </w:rPr>
        <w:t>,</w:t>
      </w:r>
      <w:r w:rsidRPr="003E349D">
        <w:rPr>
          <w:rFonts w:ascii="Calibri" w:eastAsia="Calibri" w:hAnsi="Calibri" w:cs="Times New Roman"/>
          <w:b/>
          <w:bCs/>
          <w:color w:val="000000"/>
        </w:rPr>
        <w:t xml:space="preserve">700, między znakami granicznymi II/83 –  83/4 oraz  II/85 – 85/7, </w:t>
      </w:r>
      <w:proofErr w:type="spellStart"/>
      <w:r w:rsidRPr="003E349D">
        <w:rPr>
          <w:rFonts w:ascii="Calibri" w:eastAsia="Calibri" w:hAnsi="Calibri" w:cs="Times New Roman"/>
          <w:b/>
          <w:bCs/>
          <w:color w:val="000000"/>
        </w:rPr>
        <w:t>Uvalno</w:t>
      </w:r>
      <w:proofErr w:type="spellEnd"/>
      <w:r w:rsidRPr="003E349D">
        <w:rPr>
          <w:rFonts w:ascii="Calibri" w:eastAsia="Calibri" w:hAnsi="Calibri" w:cs="Times New Roman"/>
          <w:b/>
          <w:bCs/>
          <w:color w:val="000000"/>
        </w:rPr>
        <w:t xml:space="preserve"> (Branice)</w:t>
      </w:r>
    </w:p>
    <w:p w14:paraId="61BA4A25" w14:textId="77777777" w:rsidR="003E349D" w:rsidRPr="003E349D" w:rsidRDefault="003E349D" w:rsidP="00C253BA">
      <w:pPr>
        <w:spacing w:after="120" w:line="360" w:lineRule="auto"/>
        <w:ind w:left="284" w:firstLine="425"/>
        <w:jc w:val="both"/>
        <w:rPr>
          <w:rFonts w:ascii="Calibri" w:eastAsia="Calibri" w:hAnsi="Calibri" w:cs="Times New Roman"/>
          <w:color w:val="538135"/>
        </w:rPr>
      </w:pPr>
      <w:r w:rsidRPr="003E349D">
        <w:rPr>
          <w:rFonts w:ascii="Calibri" w:eastAsia="Calibri" w:hAnsi="Calibri" w:cs="Times New Roman"/>
          <w:color w:val="538135"/>
        </w:rPr>
        <w:t>(nowy punkt)</w:t>
      </w:r>
    </w:p>
    <w:p w14:paraId="42BB463B" w14:textId="67B2A596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</w:rPr>
      </w:pPr>
      <w:r w:rsidRPr="003E349D">
        <w:rPr>
          <w:rFonts w:ascii="Calibri" w:eastAsia="Times New Roman" w:hAnsi="Calibri" w:cs="Courier New"/>
          <w:color w:val="000000"/>
          <w:lang w:eastAsia="pl-PL"/>
        </w:rPr>
        <w:t xml:space="preserve">Komisja przyjęła do wiadomości informację Grupy R, że strona </w:t>
      </w:r>
      <w:r w:rsidRPr="003E349D">
        <w:rPr>
          <w:rFonts w:ascii="Calibri" w:eastAsia="Times New Roman" w:hAnsi="Calibri" w:cs="Courier New"/>
          <w:color w:val="202124"/>
          <w:lang w:eastAsia="pl-PL"/>
        </w:rPr>
        <w:t xml:space="preserve">polska </w:t>
      </w:r>
      <w:r w:rsidRPr="003E349D">
        <w:rPr>
          <w:rFonts w:ascii="Calibri" w:eastAsia="Times New Roman" w:hAnsi="Calibri" w:cs="Courier New"/>
          <w:lang w:eastAsia="pl-PL"/>
        </w:rPr>
        <w:t xml:space="preserve">przedstawiła koncepcję techniczną zadania </w:t>
      </w:r>
      <w:r w:rsidRPr="003E349D">
        <w:rPr>
          <w:rFonts w:ascii="Calibri" w:eastAsia="Times New Roman" w:hAnsi="Calibri" w:cs="Calibri"/>
        </w:rPr>
        <w:t>„Wykonanie dokumentacji na remont koryta rzeki Opawy w km 55</w:t>
      </w:r>
      <w:r w:rsidR="001A4224">
        <w:rPr>
          <w:rFonts w:ascii="Calibri" w:eastAsia="Times New Roman" w:hAnsi="Calibri" w:cs="Calibri"/>
        </w:rPr>
        <w:t>,</w:t>
      </w:r>
      <w:r w:rsidRPr="003E349D">
        <w:rPr>
          <w:rFonts w:ascii="Calibri" w:eastAsia="Times New Roman" w:hAnsi="Calibri" w:cs="Calibri"/>
        </w:rPr>
        <w:t>500-55</w:t>
      </w:r>
      <w:r w:rsidR="001A4224">
        <w:rPr>
          <w:rFonts w:ascii="Calibri" w:eastAsia="Times New Roman" w:hAnsi="Calibri" w:cs="Calibri"/>
        </w:rPr>
        <w:t>,</w:t>
      </w:r>
      <w:r w:rsidRPr="003E349D">
        <w:rPr>
          <w:rFonts w:ascii="Calibri" w:eastAsia="Times New Roman" w:hAnsi="Calibri" w:cs="Calibri"/>
        </w:rPr>
        <w:t>800 oraz w km 58</w:t>
      </w:r>
      <w:r w:rsidR="001A4224">
        <w:rPr>
          <w:rFonts w:ascii="Calibri" w:eastAsia="Times New Roman" w:hAnsi="Calibri" w:cs="Calibri"/>
        </w:rPr>
        <w:t>,</w:t>
      </w:r>
      <w:r w:rsidRPr="003E349D">
        <w:rPr>
          <w:rFonts w:ascii="Calibri" w:eastAsia="Times New Roman" w:hAnsi="Calibri" w:cs="Calibri"/>
        </w:rPr>
        <w:t>800-59</w:t>
      </w:r>
      <w:r w:rsidR="001A4224">
        <w:rPr>
          <w:rFonts w:ascii="Calibri" w:eastAsia="Times New Roman" w:hAnsi="Calibri" w:cs="Calibri"/>
        </w:rPr>
        <w:t>,</w:t>
      </w:r>
      <w:r w:rsidRPr="003E349D">
        <w:rPr>
          <w:rFonts w:ascii="Calibri" w:eastAsia="Times New Roman" w:hAnsi="Calibri" w:cs="Calibri"/>
        </w:rPr>
        <w:t>700 w m. Boboluszki i m. Branice Zamek, gmina Branice”, pomiędzy znakami granicznymi II/83-83/4 oraz II/85 -85/7.</w:t>
      </w:r>
    </w:p>
    <w:p w14:paraId="258228A4" w14:textId="4B875CDC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</w:rPr>
      </w:pPr>
      <w:bookmarkStart w:id="3" w:name="_Hlk116635245"/>
      <w:r w:rsidRPr="003E349D">
        <w:rPr>
          <w:rFonts w:ascii="Calibri" w:eastAsia="Times New Roman" w:hAnsi="Calibri" w:cs="Calibri"/>
        </w:rPr>
        <w:t xml:space="preserve">Strona polska planuje remont koryta rzeki na wskazanym odcinku w zakresie usuwania odsypisk żwirowych. Przekrój poprzeczny cieku zostanie odtworzony gwarantując właściwy pomiar poziomu wody na wodowskazie zainstalowanym w profilu istniejącego mostu w miejscowości Branice – </w:t>
      </w:r>
      <w:proofErr w:type="spellStart"/>
      <w:r w:rsidRPr="003E349D">
        <w:rPr>
          <w:rFonts w:ascii="Calibri" w:eastAsia="Times New Roman" w:hAnsi="Calibri" w:cs="Calibri"/>
        </w:rPr>
        <w:t>Uvalno</w:t>
      </w:r>
      <w:proofErr w:type="spellEnd"/>
      <w:r w:rsidRPr="003E349D">
        <w:rPr>
          <w:rFonts w:ascii="Calibri" w:eastAsia="Times New Roman" w:hAnsi="Calibri" w:cs="Calibri"/>
        </w:rPr>
        <w:t>. Celem robót jest prawidłowy odczyt poziomów wody oraz właściwa regulacja poboru wody jazem w</w:t>
      </w:r>
      <w:r w:rsidR="001849C3">
        <w:rPr>
          <w:rFonts w:ascii="Calibri" w:eastAsia="Times New Roman" w:hAnsi="Calibri" w:cs="Calibri"/>
        </w:rPr>
        <w:t> </w:t>
      </w:r>
      <w:r w:rsidRPr="003E349D">
        <w:rPr>
          <w:rFonts w:ascii="Calibri" w:eastAsia="Times New Roman" w:hAnsi="Calibri" w:cs="Calibri"/>
        </w:rPr>
        <w:t>km 61</w:t>
      </w:r>
      <w:r w:rsidR="001A4224">
        <w:rPr>
          <w:rFonts w:ascii="Calibri" w:eastAsia="Times New Roman" w:hAnsi="Calibri" w:cs="Calibri"/>
        </w:rPr>
        <w:t>,</w:t>
      </w:r>
      <w:r w:rsidRPr="003E349D">
        <w:rPr>
          <w:rFonts w:ascii="Calibri" w:eastAsia="Times New Roman" w:hAnsi="Calibri" w:cs="Calibri"/>
        </w:rPr>
        <w:t>075, a tym samym zapewnienie wymaganego minimalnego przepływu wody na wskazanym odcinku koryta cieku. Pozwolenie wodnoprawne wydano 14 stycznia 2021 r.</w:t>
      </w:r>
    </w:p>
    <w:p w14:paraId="0D5DE1F0" w14:textId="77777777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</w:rPr>
      </w:pPr>
      <w:r w:rsidRPr="003E349D">
        <w:rPr>
          <w:rFonts w:ascii="Calibri" w:eastAsia="Times New Roman" w:hAnsi="Calibri" w:cs="Calibri"/>
        </w:rPr>
        <w:t xml:space="preserve">Przedstawiciel </w:t>
      </w:r>
      <w:proofErr w:type="spellStart"/>
      <w:r w:rsidRPr="003E349D">
        <w:rPr>
          <w:rFonts w:ascii="Calibri" w:eastAsia="Times New Roman" w:hAnsi="Calibri" w:cs="Calibri"/>
        </w:rPr>
        <w:t>Povodi</w:t>
      </w:r>
      <w:proofErr w:type="spellEnd"/>
      <w:r w:rsidRPr="003E349D">
        <w:rPr>
          <w:rFonts w:ascii="Calibri" w:eastAsia="Times New Roman" w:hAnsi="Calibri" w:cs="Calibri"/>
        </w:rPr>
        <w:t xml:space="preserve"> Odry </w:t>
      </w:r>
      <w:proofErr w:type="spellStart"/>
      <w:r w:rsidRPr="003E349D">
        <w:rPr>
          <w:rFonts w:ascii="Calibri" w:eastAsia="Times New Roman" w:hAnsi="Calibri" w:cs="Calibri"/>
        </w:rPr>
        <w:t>s.p</w:t>
      </w:r>
      <w:proofErr w:type="spellEnd"/>
      <w:r w:rsidRPr="003E349D">
        <w:rPr>
          <w:rFonts w:ascii="Calibri" w:eastAsia="Times New Roman" w:hAnsi="Calibri" w:cs="Calibri"/>
        </w:rPr>
        <w:t xml:space="preserve">. zaakceptował rozwiązania techniczne bez uwag. </w:t>
      </w:r>
    </w:p>
    <w:p w14:paraId="65B17D2A" w14:textId="6B654757" w:rsid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</w:rPr>
      </w:pPr>
      <w:r w:rsidRPr="003E349D">
        <w:rPr>
          <w:rFonts w:ascii="Calibri" w:eastAsia="Times New Roman" w:hAnsi="Calibri" w:cs="Calibri"/>
        </w:rPr>
        <w:t>Dokumentacja zostanie przekazana do zatwierdzenia Komisji Granicznej w zakresie przebiegu granicy państwowej</w:t>
      </w:r>
      <w:r w:rsidR="008D5C0F">
        <w:rPr>
          <w:rFonts w:ascii="Calibri" w:eastAsia="Times New Roman" w:hAnsi="Calibri" w:cs="Calibri"/>
        </w:rPr>
        <w:t>.</w:t>
      </w:r>
    </w:p>
    <w:p w14:paraId="276EB20B" w14:textId="77777777" w:rsidR="008D5C0F" w:rsidRPr="003E349D" w:rsidRDefault="008D5C0F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</w:p>
    <w:bookmarkEnd w:id="3"/>
    <w:p w14:paraId="651BB150" w14:textId="4FEF7E7F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  <w:r w:rsidRPr="003E349D">
        <w:rPr>
          <w:rFonts w:ascii="Calibri" w:eastAsia="Times New Roman" w:hAnsi="Calibri" w:cs="Courier New"/>
          <w:color w:val="202124"/>
          <w:lang w:eastAsia="pl-PL"/>
        </w:rPr>
        <w:t>Komisja poleciła Grupie R dalsze monitorowanie sprawy i informowanie jej o dalszych działaniach na</w:t>
      </w:r>
      <w:r w:rsidR="001849C3">
        <w:rPr>
          <w:rFonts w:ascii="Calibri" w:eastAsia="Times New Roman" w:hAnsi="Calibri" w:cs="Courier New"/>
          <w:color w:val="202124"/>
          <w:lang w:eastAsia="pl-PL"/>
        </w:rPr>
        <w:t> </w:t>
      </w:r>
      <w:r w:rsidRPr="003E349D">
        <w:rPr>
          <w:rFonts w:ascii="Calibri" w:eastAsia="Times New Roman" w:hAnsi="Calibri" w:cs="Courier New"/>
          <w:color w:val="202124"/>
          <w:lang w:eastAsia="pl-PL"/>
        </w:rPr>
        <w:t>kolejnym posiedzeniu.</w:t>
      </w:r>
    </w:p>
    <w:p w14:paraId="726E29F8" w14:textId="77777777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</w:p>
    <w:p w14:paraId="074CFC1E" w14:textId="2CFA8E0C" w:rsidR="003E349D" w:rsidRPr="003E349D" w:rsidRDefault="003E349D" w:rsidP="00C253BA">
      <w:pPr>
        <w:pStyle w:val="Akapitzlist"/>
        <w:numPr>
          <w:ilvl w:val="2"/>
          <w:numId w:val="17"/>
        </w:numPr>
        <w:spacing w:after="120" w:line="360" w:lineRule="auto"/>
        <w:ind w:left="709" w:hanging="709"/>
        <w:rPr>
          <w:rFonts w:ascii="Calibri" w:eastAsia="Calibri" w:hAnsi="Calibri" w:cs="Times New Roman"/>
          <w:b/>
          <w:bCs/>
          <w:color w:val="000000"/>
        </w:rPr>
      </w:pPr>
      <w:r w:rsidRPr="003E349D">
        <w:rPr>
          <w:rFonts w:ascii="Calibri" w:eastAsia="Calibri" w:hAnsi="Calibri" w:cs="Calibri"/>
          <w:b/>
          <w:bCs/>
          <w:color w:val="000000"/>
        </w:rPr>
        <w:t>Opawica (</w:t>
      </w:r>
      <w:proofErr w:type="spellStart"/>
      <w:r w:rsidRPr="003E349D">
        <w:rPr>
          <w:rFonts w:ascii="Calibri" w:eastAsia="Calibri" w:hAnsi="Calibri" w:cs="Calibri"/>
          <w:b/>
          <w:bCs/>
          <w:color w:val="000000"/>
        </w:rPr>
        <w:t>Opavice</w:t>
      </w:r>
      <w:proofErr w:type="spellEnd"/>
      <w:r w:rsidRPr="003E349D">
        <w:rPr>
          <w:rFonts w:ascii="Calibri" w:eastAsia="Calibri" w:hAnsi="Calibri" w:cs="Calibri"/>
          <w:b/>
          <w:bCs/>
          <w:color w:val="000000"/>
        </w:rPr>
        <w:t>) w km 10</w:t>
      </w:r>
      <w:r w:rsidR="00DB0ADC">
        <w:rPr>
          <w:rFonts w:ascii="Calibri" w:eastAsia="Calibri" w:hAnsi="Calibri" w:cs="Calibri"/>
          <w:b/>
          <w:bCs/>
          <w:color w:val="000000"/>
        </w:rPr>
        <w:t>,</w:t>
      </w:r>
      <w:r w:rsidRPr="003E349D">
        <w:rPr>
          <w:rFonts w:ascii="Calibri" w:eastAsia="Calibri" w:hAnsi="Calibri" w:cs="Calibri"/>
          <w:b/>
          <w:bCs/>
          <w:color w:val="000000"/>
        </w:rPr>
        <w:t>800 – 12</w:t>
      </w:r>
      <w:r w:rsidR="00DB0ADC">
        <w:rPr>
          <w:rFonts w:ascii="Calibri" w:eastAsia="Calibri" w:hAnsi="Calibri" w:cs="Calibri"/>
          <w:b/>
          <w:bCs/>
          <w:color w:val="000000"/>
        </w:rPr>
        <w:t>,</w:t>
      </w:r>
      <w:r w:rsidRPr="003E349D">
        <w:rPr>
          <w:rFonts w:ascii="Calibri" w:eastAsia="Calibri" w:hAnsi="Calibri" w:cs="Calibri"/>
          <w:b/>
          <w:bCs/>
          <w:color w:val="000000"/>
        </w:rPr>
        <w:t xml:space="preserve">700, między znakami granicznymi  99/14 –  101/6, </w:t>
      </w:r>
      <w:proofErr w:type="spellStart"/>
      <w:r w:rsidRPr="003E349D">
        <w:rPr>
          <w:rFonts w:ascii="Calibri" w:eastAsia="Calibri" w:hAnsi="Calibri" w:cs="Calibri"/>
          <w:b/>
          <w:bCs/>
          <w:color w:val="000000"/>
        </w:rPr>
        <w:t>Opavice</w:t>
      </w:r>
      <w:proofErr w:type="spellEnd"/>
      <w:r w:rsidRPr="003E349D">
        <w:rPr>
          <w:rFonts w:ascii="Calibri" w:eastAsia="Calibri" w:hAnsi="Calibri" w:cs="Calibri"/>
          <w:b/>
          <w:bCs/>
          <w:color w:val="000000"/>
        </w:rPr>
        <w:t xml:space="preserve"> (Opawica), II odcinek graniczny</w:t>
      </w:r>
    </w:p>
    <w:p w14:paraId="2F70C977" w14:textId="77777777" w:rsidR="003E349D" w:rsidRPr="003E349D" w:rsidRDefault="003E349D" w:rsidP="00C253BA">
      <w:pPr>
        <w:spacing w:after="120" w:line="360" w:lineRule="auto"/>
        <w:ind w:firstLine="708"/>
        <w:rPr>
          <w:rFonts w:ascii="Calibri" w:eastAsia="Calibri" w:hAnsi="Calibri" w:cs="Calibri"/>
          <w:color w:val="538135"/>
        </w:rPr>
      </w:pPr>
      <w:r w:rsidRPr="003E349D">
        <w:rPr>
          <w:rFonts w:ascii="Calibri" w:eastAsia="Calibri" w:hAnsi="Calibri" w:cs="Calibri"/>
          <w:color w:val="538135"/>
        </w:rPr>
        <w:t>(nowy punkt)</w:t>
      </w:r>
    </w:p>
    <w:p w14:paraId="14EDA769" w14:textId="581BF366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E349D">
        <w:rPr>
          <w:rFonts w:ascii="Calibri" w:eastAsia="Times New Roman" w:hAnsi="Calibri" w:cs="Courier New"/>
          <w:color w:val="000000"/>
          <w:lang w:eastAsia="pl-PL"/>
        </w:rPr>
        <w:t xml:space="preserve">Komisja przyjęła do wiadomości informację Grupy R, że strona </w:t>
      </w:r>
      <w:r w:rsidRPr="003E349D">
        <w:rPr>
          <w:rFonts w:ascii="Calibri" w:eastAsia="Times New Roman" w:hAnsi="Calibri" w:cs="Courier New"/>
          <w:color w:val="202124"/>
          <w:lang w:eastAsia="pl-PL"/>
        </w:rPr>
        <w:t xml:space="preserve">polska </w:t>
      </w:r>
      <w:r w:rsidRPr="003E349D">
        <w:rPr>
          <w:rFonts w:ascii="Calibri" w:eastAsia="Times New Roman" w:hAnsi="Calibri" w:cs="Courier New"/>
          <w:lang w:eastAsia="pl-PL"/>
        </w:rPr>
        <w:t>przedstawiła koncepcję techniczną zadania</w:t>
      </w:r>
      <w:r w:rsidRPr="003E349D">
        <w:rPr>
          <w:rFonts w:ascii="Calibri" w:eastAsia="Times New Roman" w:hAnsi="Calibri" w:cs="Calibri"/>
          <w:lang w:eastAsia="pl-PL"/>
        </w:rPr>
        <w:t xml:space="preserve"> „Wykonanie dokumentacji na remont </w:t>
      </w:r>
      <w:r w:rsidR="00663C5B">
        <w:rPr>
          <w:rFonts w:ascii="Calibri" w:eastAsia="Times New Roman" w:hAnsi="Calibri" w:cs="Calibri"/>
          <w:lang w:eastAsia="pl-PL"/>
        </w:rPr>
        <w:t xml:space="preserve">koryta </w:t>
      </w:r>
      <w:r w:rsidRPr="003E349D">
        <w:rPr>
          <w:rFonts w:ascii="Calibri" w:eastAsia="Times New Roman" w:hAnsi="Calibri" w:cs="Calibri"/>
          <w:lang w:eastAsia="pl-PL"/>
        </w:rPr>
        <w:t>rzeki Opawica w km 10</w:t>
      </w:r>
      <w:r w:rsidR="001A4224">
        <w:rPr>
          <w:rFonts w:ascii="Calibri" w:eastAsia="Times New Roman" w:hAnsi="Calibri" w:cs="Calibri"/>
          <w:lang w:eastAsia="pl-PL"/>
        </w:rPr>
        <w:t>,</w:t>
      </w:r>
      <w:r w:rsidRPr="003E349D">
        <w:rPr>
          <w:rFonts w:ascii="Calibri" w:eastAsia="Times New Roman" w:hAnsi="Calibri" w:cs="Calibri"/>
          <w:lang w:eastAsia="pl-PL"/>
        </w:rPr>
        <w:t>800 – 12</w:t>
      </w:r>
      <w:r w:rsidR="001A4224">
        <w:rPr>
          <w:rFonts w:ascii="Calibri" w:eastAsia="Times New Roman" w:hAnsi="Calibri" w:cs="Calibri"/>
          <w:lang w:eastAsia="pl-PL"/>
        </w:rPr>
        <w:t>,</w:t>
      </w:r>
      <w:r w:rsidRPr="003E349D">
        <w:rPr>
          <w:rFonts w:ascii="Calibri" w:eastAsia="Times New Roman" w:hAnsi="Calibri" w:cs="Calibri"/>
          <w:lang w:eastAsia="pl-PL"/>
        </w:rPr>
        <w:t>700”, pomiędzy znakami granicznymi 99/14-101/6. w odcinku granicznym II.</w:t>
      </w:r>
    </w:p>
    <w:p w14:paraId="7C3C1E10" w14:textId="43557475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</w:rPr>
      </w:pPr>
      <w:r w:rsidRPr="003E349D">
        <w:rPr>
          <w:rFonts w:ascii="Calibri" w:eastAsia="Times New Roman" w:hAnsi="Calibri" w:cs="Calibri"/>
          <w:lang w:eastAsia="pl-PL"/>
        </w:rPr>
        <w:lastRenderedPageBreak/>
        <w:t xml:space="preserve">Strona polska planuje </w:t>
      </w:r>
      <w:r w:rsidR="009B7645">
        <w:rPr>
          <w:rFonts w:ascii="Calibri" w:eastAsia="Times New Roman" w:hAnsi="Calibri" w:cs="Calibri"/>
          <w:lang w:eastAsia="pl-PL"/>
        </w:rPr>
        <w:t>utrzymanie</w:t>
      </w:r>
      <w:r w:rsidRPr="003E349D">
        <w:rPr>
          <w:rFonts w:ascii="Calibri" w:eastAsia="Times New Roman" w:hAnsi="Calibri" w:cs="Calibri"/>
          <w:lang w:eastAsia="pl-PL"/>
        </w:rPr>
        <w:t xml:space="preserve"> koryta rzeki na przedmiotowym odcinku w zakresie punktowego usuwania odsypisk żwiru, odcinkowej naprawy ubezpieczeń brzegowych oraz przywrócenia przekroju poprzecznego rzeki Opawica. </w:t>
      </w:r>
      <w:r w:rsidRPr="003E349D">
        <w:rPr>
          <w:rFonts w:ascii="Calibri" w:eastAsia="Times New Roman" w:hAnsi="Calibri" w:cs="Calibri"/>
        </w:rPr>
        <w:t xml:space="preserve">Przedstawiciel </w:t>
      </w:r>
      <w:proofErr w:type="spellStart"/>
      <w:r w:rsidRPr="003E349D">
        <w:rPr>
          <w:rFonts w:ascii="Calibri" w:eastAsia="Times New Roman" w:hAnsi="Calibri" w:cs="Calibri"/>
        </w:rPr>
        <w:t>Povodi</w:t>
      </w:r>
      <w:proofErr w:type="spellEnd"/>
      <w:r w:rsidRPr="003E349D">
        <w:rPr>
          <w:rFonts w:ascii="Calibri" w:eastAsia="Times New Roman" w:hAnsi="Calibri" w:cs="Calibri"/>
        </w:rPr>
        <w:t xml:space="preserve"> Odry </w:t>
      </w:r>
      <w:proofErr w:type="spellStart"/>
      <w:r w:rsidRPr="003E349D">
        <w:rPr>
          <w:rFonts w:ascii="Calibri" w:eastAsia="Times New Roman" w:hAnsi="Calibri" w:cs="Calibri"/>
        </w:rPr>
        <w:t>s.p</w:t>
      </w:r>
      <w:proofErr w:type="spellEnd"/>
      <w:r w:rsidRPr="003E349D">
        <w:rPr>
          <w:rFonts w:ascii="Calibri" w:eastAsia="Times New Roman" w:hAnsi="Calibri" w:cs="Calibri"/>
        </w:rPr>
        <w:t xml:space="preserve">. zaakceptował rozwiązania techniczne bez uwag. </w:t>
      </w:r>
    </w:p>
    <w:p w14:paraId="295A517C" w14:textId="6DF36D56" w:rsidR="003E349D" w:rsidRDefault="003E349D" w:rsidP="00C253BA">
      <w:pPr>
        <w:suppressAutoHyphens/>
        <w:spacing w:after="0" w:line="360" w:lineRule="auto"/>
        <w:jc w:val="both"/>
        <w:rPr>
          <w:rFonts w:ascii="Calibri" w:eastAsia="NSimSun" w:hAnsi="Calibri" w:cs="Calibri"/>
          <w:lang w:val="cs-CZ"/>
        </w:rPr>
      </w:pPr>
      <w:r w:rsidRPr="003E349D">
        <w:rPr>
          <w:rFonts w:ascii="Calibri" w:eastAsia="NSimSun" w:hAnsi="Calibri" w:cs="Calibri"/>
          <w:lang w:val="cs-CZ"/>
        </w:rPr>
        <w:t>Dokumentacja zostanie przekazana do zatwierdzenia Komisji Granicznej w zakresie przebiegu granic państwowych.</w:t>
      </w:r>
    </w:p>
    <w:p w14:paraId="2EB66EF5" w14:textId="77777777" w:rsidR="008D5C0F" w:rsidRPr="003E349D" w:rsidRDefault="008D5C0F" w:rsidP="00C253BA">
      <w:pPr>
        <w:suppressAutoHyphens/>
        <w:spacing w:after="0" w:line="360" w:lineRule="auto"/>
        <w:jc w:val="both"/>
        <w:rPr>
          <w:rFonts w:ascii="Calibri" w:eastAsia="NSimSun" w:hAnsi="Calibri" w:cs="Liberation Mono"/>
          <w:lang w:val="cs-CZ" w:eastAsia="zh-CN"/>
        </w:rPr>
      </w:pPr>
    </w:p>
    <w:p w14:paraId="08F4DDB0" w14:textId="457C5C28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  <w:r w:rsidRPr="003E349D">
        <w:rPr>
          <w:rFonts w:ascii="Calibri" w:eastAsia="Times New Roman" w:hAnsi="Calibri" w:cs="Courier New"/>
          <w:color w:val="202124"/>
          <w:lang w:eastAsia="pl-PL"/>
        </w:rPr>
        <w:t>Komisja poleciła Grupie R dalsze monitorowanie sprawy i informowanie jej o dalszych działaniach na</w:t>
      </w:r>
      <w:r w:rsidR="001849C3">
        <w:rPr>
          <w:rFonts w:ascii="Calibri" w:eastAsia="Times New Roman" w:hAnsi="Calibri" w:cs="Courier New"/>
          <w:color w:val="202124"/>
          <w:lang w:eastAsia="pl-PL"/>
        </w:rPr>
        <w:t> </w:t>
      </w:r>
      <w:r w:rsidRPr="003E349D">
        <w:rPr>
          <w:rFonts w:ascii="Calibri" w:eastAsia="Times New Roman" w:hAnsi="Calibri" w:cs="Courier New"/>
          <w:color w:val="202124"/>
          <w:lang w:eastAsia="pl-PL"/>
        </w:rPr>
        <w:t>kolejnym posiedzeniu.</w:t>
      </w:r>
    </w:p>
    <w:p w14:paraId="34E96209" w14:textId="77777777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</w:p>
    <w:p w14:paraId="7862B67A" w14:textId="78CD9F39" w:rsidR="003E349D" w:rsidRPr="003E349D" w:rsidRDefault="003E349D" w:rsidP="00C253BA">
      <w:pPr>
        <w:pStyle w:val="Akapitzlist"/>
        <w:numPr>
          <w:ilvl w:val="2"/>
          <w:numId w:val="17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hanging="709"/>
        <w:jc w:val="both"/>
        <w:rPr>
          <w:rFonts w:ascii="Calibri" w:eastAsia="Times New Roman" w:hAnsi="Calibri" w:cs="Courier New"/>
          <w:b/>
          <w:bCs/>
          <w:color w:val="202124"/>
          <w:lang w:eastAsia="pl-PL"/>
        </w:rPr>
      </w:pPr>
      <w:bookmarkStart w:id="4" w:name="_Hlk116636111"/>
      <w:r w:rsidRPr="003E349D">
        <w:rPr>
          <w:rFonts w:ascii="Calibri" w:eastAsia="Times New Roman" w:hAnsi="Calibri" w:cs="Courier New"/>
          <w:b/>
          <w:bCs/>
          <w:color w:val="202124"/>
          <w:lang w:eastAsia="pl-PL"/>
        </w:rPr>
        <w:t xml:space="preserve">Droga III/4593 most graniczny nr 4593-3 </w:t>
      </w:r>
      <w:proofErr w:type="spellStart"/>
      <w:r w:rsidRPr="003E349D">
        <w:rPr>
          <w:rFonts w:ascii="Calibri" w:eastAsia="Times New Roman" w:hAnsi="Calibri" w:cs="Courier New"/>
          <w:b/>
          <w:bCs/>
          <w:color w:val="202124"/>
          <w:lang w:eastAsia="pl-PL"/>
        </w:rPr>
        <w:t>Úvalno</w:t>
      </w:r>
      <w:proofErr w:type="spellEnd"/>
      <w:r w:rsidRPr="003E349D">
        <w:rPr>
          <w:rFonts w:ascii="Calibri" w:eastAsia="Times New Roman" w:hAnsi="Calibri" w:cs="Courier New"/>
          <w:b/>
          <w:bCs/>
          <w:color w:val="202124"/>
          <w:lang w:eastAsia="pl-PL"/>
        </w:rPr>
        <w:t xml:space="preserve"> – Branice, znaki graniczne 85/2 - 85/6 odcinek graniczny II.</w:t>
      </w:r>
    </w:p>
    <w:bookmarkEnd w:id="4"/>
    <w:p w14:paraId="7DFF63E6" w14:textId="77777777" w:rsidR="003E349D" w:rsidRPr="003E349D" w:rsidRDefault="003E349D" w:rsidP="00C253BA">
      <w:pPr>
        <w:spacing w:line="360" w:lineRule="auto"/>
        <w:ind w:firstLine="708"/>
        <w:rPr>
          <w:rFonts w:ascii="Calibri" w:eastAsia="Calibri" w:hAnsi="Calibri" w:cs="Calibri"/>
          <w:color w:val="538135"/>
        </w:rPr>
      </w:pPr>
      <w:r w:rsidRPr="003E349D">
        <w:rPr>
          <w:rFonts w:ascii="Calibri" w:eastAsia="Calibri" w:hAnsi="Calibri" w:cs="Calibri"/>
          <w:color w:val="538135"/>
        </w:rPr>
        <w:t>(nowy punkt)</w:t>
      </w:r>
    </w:p>
    <w:p w14:paraId="49A858E1" w14:textId="77777777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b/>
          <w:bCs/>
          <w:color w:val="202124"/>
          <w:lang w:eastAsia="pl-PL"/>
        </w:rPr>
      </w:pPr>
      <w:bookmarkStart w:id="5" w:name="_Hlk116636245"/>
      <w:r w:rsidRPr="003E349D">
        <w:rPr>
          <w:rFonts w:ascii="Calibri" w:eastAsia="Times New Roman" w:hAnsi="Calibri" w:cs="Courier New"/>
          <w:color w:val="000000"/>
          <w:lang w:eastAsia="pl-PL"/>
        </w:rPr>
        <w:t xml:space="preserve">Komisja przyjęła do wiadomości informację Grupy R, że administrator obiektu mostowego po stronie czeskiej przygotowuje prace remontowe, ze względu na stan techniczny, bez zmiany parametrów obiektu. Z punktu widzenia warunków przepływu profil poprzeczny mostu nie ulegnie zmianie. </w:t>
      </w:r>
    </w:p>
    <w:p w14:paraId="5A667FFC" w14:textId="27CB8A71" w:rsid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  <w:r w:rsidRPr="003E349D">
        <w:rPr>
          <w:rFonts w:ascii="Calibri" w:eastAsia="Times New Roman" w:hAnsi="Calibri" w:cs="Courier New"/>
          <w:color w:val="202124"/>
          <w:lang w:eastAsia="pl-PL"/>
        </w:rPr>
        <w:t>Administratorzy z obu stron stale współpracują przy opracowywaniu dokumentacji projektowej.</w:t>
      </w:r>
    </w:p>
    <w:p w14:paraId="468AD7EF" w14:textId="77777777" w:rsidR="008D5C0F" w:rsidRPr="003E349D" w:rsidRDefault="008D5C0F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</w:p>
    <w:p w14:paraId="2948D4FE" w14:textId="40A4D5E6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  <w:r w:rsidRPr="003E349D">
        <w:rPr>
          <w:rFonts w:ascii="Calibri" w:eastAsia="Times New Roman" w:hAnsi="Calibri" w:cs="Courier New"/>
          <w:color w:val="202124"/>
          <w:lang w:eastAsia="pl-PL"/>
        </w:rPr>
        <w:t>Komisja poleciła Grupie R dalsze monitorowanie sprawy i informowanie jej o dalszych działaniach na</w:t>
      </w:r>
      <w:r w:rsidR="001849C3">
        <w:rPr>
          <w:rFonts w:ascii="Calibri" w:eastAsia="Times New Roman" w:hAnsi="Calibri" w:cs="Courier New"/>
          <w:color w:val="202124"/>
          <w:lang w:eastAsia="pl-PL"/>
        </w:rPr>
        <w:t> </w:t>
      </w:r>
      <w:r w:rsidRPr="003E349D">
        <w:rPr>
          <w:rFonts w:ascii="Calibri" w:eastAsia="Times New Roman" w:hAnsi="Calibri" w:cs="Courier New"/>
          <w:color w:val="202124"/>
          <w:lang w:eastAsia="pl-PL"/>
        </w:rPr>
        <w:t>kolejnym posiedzeniu.</w:t>
      </w:r>
    </w:p>
    <w:bookmarkEnd w:id="5"/>
    <w:p w14:paraId="6A1FE412" w14:textId="77777777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</w:p>
    <w:p w14:paraId="3B797D4C" w14:textId="406195A1" w:rsidR="003E349D" w:rsidRPr="003E349D" w:rsidRDefault="003E349D" w:rsidP="00C253BA">
      <w:pPr>
        <w:pStyle w:val="Akapitzlist"/>
        <w:numPr>
          <w:ilvl w:val="2"/>
          <w:numId w:val="17"/>
        </w:numPr>
        <w:shd w:val="clear" w:color="auto" w:fill="F8F9FA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hanging="709"/>
        <w:jc w:val="both"/>
        <w:rPr>
          <w:rFonts w:ascii="Calibri" w:eastAsia="Times New Roman" w:hAnsi="Calibri" w:cs="Courier New"/>
          <w:b/>
          <w:bCs/>
          <w:lang w:eastAsia="pl-PL"/>
        </w:rPr>
      </w:pPr>
      <w:r w:rsidRPr="003E349D">
        <w:rPr>
          <w:rFonts w:ascii="Calibri" w:eastAsia="Times New Roman" w:hAnsi="Calibri" w:cs="Courier New"/>
          <w:b/>
          <w:bCs/>
          <w:lang w:eastAsia="pl-PL"/>
        </w:rPr>
        <w:t xml:space="preserve">Kładka przez rzekę Olzę – połączenie transgraniczne </w:t>
      </w:r>
      <w:proofErr w:type="spellStart"/>
      <w:r w:rsidRPr="003E349D">
        <w:rPr>
          <w:rFonts w:ascii="Calibri" w:eastAsia="Times New Roman" w:hAnsi="Calibri" w:cs="Courier New"/>
          <w:b/>
          <w:bCs/>
          <w:lang w:eastAsia="pl-PL"/>
        </w:rPr>
        <w:t>Karvina-Ha</w:t>
      </w:r>
      <w:r w:rsidR="000269F0">
        <w:rPr>
          <w:rFonts w:ascii="Calibri" w:eastAsia="Times New Roman" w:hAnsi="Calibri" w:cs="Calibri"/>
          <w:b/>
          <w:bCs/>
          <w:lang w:eastAsia="pl-PL"/>
        </w:rPr>
        <w:t>ž</w:t>
      </w:r>
      <w:r w:rsidRPr="003E349D">
        <w:rPr>
          <w:rFonts w:ascii="Calibri" w:eastAsia="Times New Roman" w:hAnsi="Calibri" w:cs="Courier New"/>
          <w:b/>
          <w:bCs/>
          <w:lang w:eastAsia="pl-PL"/>
        </w:rPr>
        <w:t>lach</w:t>
      </w:r>
      <w:proofErr w:type="spellEnd"/>
    </w:p>
    <w:p w14:paraId="3EC88EFF" w14:textId="03B60127" w:rsidR="003E349D" w:rsidRPr="003E349D" w:rsidRDefault="00636063" w:rsidP="00C253BA">
      <w:p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70AD47"/>
          <w:lang w:eastAsia="pl-PL"/>
        </w:rPr>
      </w:pPr>
      <w:r>
        <w:rPr>
          <w:rFonts w:ascii="Calibri" w:eastAsia="Times New Roman" w:hAnsi="Calibri" w:cs="Courier New"/>
          <w:color w:val="70AD47"/>
          <w:lang w:eastAsia="pl-PL"/>
        </w:rPr>
        <w:tab/>
      </w:r>
      <w:r w:rsidR="003E349D" w:rsidRPr="003E349D">
        <w:rPr>
          <w:rFonts w:ascii="Calibri" w:eastAsia="Times New Roman" w:hAnsi="Calibri" w:cs="Courier New"/>
          <w:color w:val="70AD47"/>
          <w:lang w:eastAsia="pl-PL"/>
        </w:rPr>
        <w:t>(nowy punkt)</w:t>
      </w:r>
    </w:p>
    <w:p w14:paraId="2F22A3EE" w14:textId="77777777" w:rsidR="003E349D" w:rsidRPr="003E349D" w:rsidRDefault="003E349D" w:rsidP="00C253BA">
      <w:pPr>
        <w:shd w:val="clear" w:color="auto" w:fill="F8F9F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70AD47"/>
          <w:lang w:eastAsia="pl-PL"/>
        </w:rPr>
      </w:pPr>
    </w:p>
    <w:p w14:paraId="5EF7AC63" w14:textId="14A456CA" w:rsidR="003E349D" w:rsidRPr="001763DA" w:rsidRDefault="003E349D" w:rsidP="00C253BA">
      <w:pPr>
        <w:shd w:val="clear" w:color="auto" w:fill="F8F9FA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lang w:eastAsia="pl-PL"/>
        </w:rPr>
      </w:pPr>
      <w:r w:rsidRPr="001763DA">
        <w:rPr>
          <w:rFonts w:ascii="Calibri" w:eastAsia="Times New Roman" w:hAnsi="Calibri" w:cs="Courier New"/>
          <w:lang w:eastAsia="pl-PL"/>
        </w:rPr>
        <w:t>Komisja przyjęła do wiadomości informację Grupy R o zamiarze budowy kładki dla pieszych w</w:t>
      </w:r>
      <w:r w:rsidR="00F3111F" w:rsidRPr="001763DA">
        <w:rPr>
          <w:rFonts w:ascii="Calibri" w:eastAsia="Times New Roman" w:hAnsi="Calibri" w:cs="Courier New"/>
          <w:lang w:eastAsia="pl-PL"/>
        </w:rPr>
        <w:t> </w:t>
      </w:r>
      <w:r w:rsidRPr="001763DA">
        <w:rPr>
          <w:rFonts w:ascii="Calibri" w:eastAsia="Times New Roman" w:hAnsi="Calibri" w:cs="Courier New"/>
          <w:lang w:eastAsia="pl-PL"/>
        </w:rPr>
        <w:t>w/w</w:t>
      </w:r>
      <w:r w:rsidR="00F3111F" w:rsidRPr="001763DA">
        <w:rPr>
          <w:rFonts w:ascii="Calibri" w:eastAsia="Times New Roman" w:hAnsi="Calibri" w:cs="Courier New"/>
          <w:lang w:eastAsia="pl-PL"/>
        </w:rPr>
        <w:t> </w:t>
      </w:r>
      <w:r w:rsidRPr="001763DA">
        <w:rPr>
          <w:rFonts w:ascii="Calibri" w:eastAsia="Times New Roman" w:hAnsi="Calibri" w:cs="Courier New"/>
          <w:lang w:eastAsia="pl-PL"/>
        </w:rPr>
        <w:t>lokalizacji. Grupa R po otrzymaniu właściwych dokumentów zajmie stanowisko w</w:t>
      </w:r>
      <w:r w:rsidR="00F3111F" w:rsidRPr="001763DA">
        <w:rPr>
          <w:rFonts w:ascii="Calibri" w:eastAsia="Times New Roman" w:hAnsi="Calibri" w:cs="Courier New"/>
          <w:lang w:eastAsia="pl-PL"/>
        </w:rPr>
        <w:t> </w:t>
      </w:r>
      <w:r w:rsidRPr="001763DA">
        <w:rPr>
          <w:rFonts w:ascii="Calibri" w:eastAsia="Times New Roman" w:hAnsi="Calibri" w:cs="Courier New"/>
          <w:lang w:eastAsia="pl-PL"/>
        </w:rPr>
        <w:t>sprawie.</w:t>
      </w:r>
    </w:p>
    <w:p w14:paraId="5E9D4461" w14:textId="77777777" w:rsidR="003E349D" w:rsidRPr="003E349D" w:rsidRDefault="003E349D" w:rsidP="00C253BA">
      <w:pPr>
        <w:shd w:val="clear" w:color="auto" w:fill="F8F9FA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lang w:eastAsia="pl-PL"/>
        </w:rPr>
      </w:pPr>
    </w:p>
    <w:p w14:paraId="2B68BD83" w14:textId="5DBF8CB8" w:rsidR="003E349D" w:rsidRPr="00295967" w:rsidRDefault="003E349D" w:rsidP="00C253BA">
      <w:pPr>
        <w:spacing w:after="120" w:line="360" w:lineRule="auto"/>
        <w:jc w:val="both"/>
        <w:rPr>
          <w:rFonts w:ascii="Calibri" w:eastAsia="Calibri" w:hAnsi="Calibri" w:cs="Calibri"/>
        </w:rPr>
      </w:pPr>
      <w:r w:rsidRPr="003E349D">
        <w:rPr>
          <w:rFonts w:ascii="Calibri" w:eastAsia="Calibri" w:hAnsi="Calibri" w:cs="Times New Roman"/>
          <w:color w:val="202124"/>
        </w:rPr>
        <w:t>Komisja poleciła Grupie R dalsze monitorowanie sprawy i informowanie jej o dalszych działaniach na</w:t>
      </w:r>
      <w:r w:rsidR="001849C3">
        <w:rPr>
          <w:rFonts w:ascii="Calibri" w:eastAsia="Calibri" w:hAnsi="Calibri" w:cs="Times New Roman"/>
          <w:color w:val="202124"/>
        </w:rPr>
        <w:t> </w:t>
      </w:r>
      <w:r w:rsidRPr="003E349D">
        <w:rPr>
          <w:rFonts w:ascii="Calibri" w:eastAsia="Calibri" w:hAnsi="Calibri" w:cs="Times New Roman"/>
          <w:color w:val="202124"/>
        </w:rPr>
        <w:t>kolejnym posiedzeniu.</w:t>
      </w:r>
    </w:p>
    <w:p w14:paraId="51170F07" w14:textId="4BBEA62C" w:rsidR="00EF1B4E" w:rsidRPr="00295967" w:rsidRDefault="00E37FB3" w:rsidP="00C253BA">
      <w:pPr>
        <w:numPr>
          <w:ilvl w:val="1"/>
          <w:numId w:val="17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720"/>
        <w:jc w:val="both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Plan pracy grupy R na rok 2023</w:t>
      </w:r>
    </w:p>
    <w:p w14:paraId="7CA84EF7" w14:textId="3AA95652" w:rsidR="00BB1502" w:rsidRPr="00295967" w:rsidRDefault="00BD0284" w:rsidP="00C253BA">
      <w:pPr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14"/>
        <w:jc w:val="both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>(punkt 3.5./ 5</w:t>
      </w:r>
      <w:r w:rsidR="00BB1502" w:rsidRPr="00295967">
        <w:rPr>
          <w:rFonts w:ascii="Calibri" w:eastAsia="Times New Roman" w:hAnsi="Calibri" w:cs="Calibri"/>
          <w:color w:val="202124"/>
          <w:lang w:eastAsia="pl-PL"/>
        </w:rPr>
        <w:t>. posiedzenia Komisji)</w:t>
      </w:r>
    </w:p>
    <w:p w14:paraId="5FEA4840" w14:textId="7AB61541" w:rsidR="00BB1502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  <w:r w:rsidRPr="003E349D">
        <w:rPr>
          <w:rFonts w:ascii="Calibri" w:eastAsia="Times New Roman" w:hAnsi="Calibri" w:cs="Courier New"/>
          <w:color w:val="202124"/>
          <w:lang w:eastAsia="pl-PL"/>
        </w:rPr>
        <w:t>Komisja zatwierdziła plan prac</w:t>
      </w:r>
      <w:r w:rsidR="005B1E61">
        <w:rPr>
          <w:rFonts w:ascii="Calibri" w:eastAsia="Times New Roman" w:hAnsi="Calibri" w:cs="Courier New"/>
          <w:color w:val="202124"/>
          <w:lang w:eastAsia="pl-PL"/>
        </w:rPr>
        <w:t xml:space="preserve"> G</w:t>
      </w:r>
      <w:r w:rsidRPr="003E349D">
        <w:rPr>
          <w:rFonts w:ascii="Calibri" w:eastAsia="Times New Roman" w:hAnsi="Calibri" w:cs="Courier New"/>
          <w:color w:val="202124"/>
          <w:lang w:eastAsia="pl-PL"/>
        </w:rPr>
        <w:t xml:space="preserve">rupy R na 2023 r., który jest załączony do załącznika nr </w:t>
      </w:r>
      <w:r w:rsidR="00F530DE">
        <w:rPr>
          <w:rFonts w:ascii="Calibri" w:eastAsia="Times New Roman" w:hAnsi="Calibri" w:cs="Courier New"/>
          <w:color w:val="202124"/>
          <w:lang w:eastAsia="pl-PL"/>
        </w:rPr>
        <w:t>8</w:t>
      </w:r>
      <w:r w:rsidRPr="003E349D">
        <w:rPr>
          <w:rFonts w:ascii="Calibri" w:eastAsia="Times New Roman" w:hAnsi="Calibri" w:cs="Courier New"/>
          <w:color w:val="202124"/>
          <w:lang w:eastAsia="pl-PL"/>
        </w:rPr>
        <w:t xml:space="preserve"> do niniejszego protokołu.</w:t>
      </w:r>
    </w:p>
    <w:p w14:paraId="44A4DE33" w14:textId="5354F147" w:rsidR="00BB1502" w:rsidRDefault="00BB1502" w:rsidP="00C253BA">
      <w:pPr>
        <w:spacing w:after="0"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7847A20B" w14:textId="77777777" w:rsidR="00B8321D" w:rsidRPr="00B8321D" w:rsidRDefault="00B8321D" w:rsidP="00C253BA">
      <w:pPr>
        <w:numPr>
          <w:ilvl w:val="0"/>
          <w:numId w:val="10"/>
        </w:numPr>
        <w:spacing w:after="0" w:line="360" w:lineRule="auto"/>
        <w:ind w:hanging="720"/>
        <w:contextualSpacing/>
        <w:jc w:val="both"/>
        <w:rPr>
          <w:rFonts w:ascii="Calibri" w:eastAsia="Calibri" w:hAnsi="Calibri" w:cs="Calibri"/>
          <w:b/>
          <w:u w:val="single"/>
        </w:rPr>
      </w:pPr>
      <w:r w:rsidRPr="00B8321D">
        <w:rPr>
          <w:rFonts w:ascii="Calibri" w:eastAsia="Calibri" w:hAnsi="Calibri" w:cs="Calibri"/>
          <w:b/>
          <w:u w:val="single"/>
        </w:rPr>
        <w:lastRenderedPageBreak/>
        <w:t>Współpraca w zakresie ochrony wód granicznych przed zanieczyszczeniem</w:t>
      </w:r>
    </w:p>
    <w:p w14:paraId="6F208837" w14:textId="45E6AEC1" w:rsidR="00B8321D" w:rsidRPr="00B8321D" w:rsidRDefault="008D5C0F" w:rsidP="00C253BA">
      <w:pPr>
        <w:spacing w:after="120" w:line="360" w:lineRule="auto"/>
        <w:ind w:left="72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(punkt 4./ 5</w:t>
      </w:r>
      <w:r w:rsidR="00B8321D" w:rsidRPr="00B8321D">
        <w:rPr>
          <w:rFonts w:ascii="Calibri" w:eastAsia="Calibri" w:hAnsi="Calibri" w:cs="Calibri"/>
        </w:rPr>
        <w:t>. posiedzenia Komisji)</w:t>
      </w:r>
    </w:p>
    <w:p w14:paraId="4E168883" w14:textId="77777777" w:rsidR="00B8321D" w:rsidRPr="00B8321D" w:rsidRDefault="00B8321D" w:rsidP="00C253BA">
      <w:pPr>
        <w:spacing w:after="120" w:line="360" w:lineRule="auto"/>
        <w:ind w:left="705"/>
        <w:jc w:val="both"/>
        <w:rPr>
          <w:rFonts w:ascii="Calibri" w:eastAsia="Calibri" w:hAnsi="Calibri" w:cs="Calibri"/>
          <w:b/>
          <w:u w:val="single"/>
        </w:rPr>
      </w:pPr>
    </w:p>
    <w:p w14:paraId="517FDE09" w14:textId="77777777" w:rsidR="00B8321D" w:rsidRPr="00B8321D" w:rsidRDefault="00B8321D" w:rsidP="00C253BA">
      <w:pPr>
        <w:numPr>
          <w:ilvl w:val="1"/>
          <w:numId w:val="10"/>
        </w:numPr>
        <w:tabs>
          <w:tab w:val="num" w:pos="709"/>
          <w:tab w:val="num" w:pos="851"/>
        </w:tabs>
        <w:spacing w:after="0" w:line="360" w:lineRule="auto"/>
        <w:ind w:left="720" w:hanging="720"/>
        <w:jc w:val="both"/>
        <w:rPr>
          <w:rFonts w:ascii="Calibri" w:eastAsia="Times New Roman" w:hAnsi="Calibri" w:cs="Calibri"/>
          <w:b/>
          <w:lang w:eastAsia="cs-CZ"/>
        </w:rPr>
      </w:pPr>
      <w:r w:rsidRPr="00B8321D">
        <w:rPr>
          <w:rFonts w:ascii="Calibri" w:eastAsia="Times New Roman" w:hAnsi="Calibri" w:cs="Calibri"/>
          <w:b/>
          <w:lang w:eastAsia="cs-CZ"/>
        </w:rPr>
        <w:t>Sprawozdanie z działalności Grupy Roboczej do spraw ochrony wód granicznych przed zanieczyszczeniem, zwanej dalej Grupą OPZ</w:t>
      </w:r>
    </w:p>
    <w:p w14:paraId="3175CDF2" w14:textId="04E71DA7" w:rsidR="00B8321D" w:rsidRPr="00B8321D" w:rsidRDefault="008D5C0F" w:rsidP="00C253BA">
      <w:pPr>
        <w:spacing w:after="120" w:line="360" w:lineRule="auto"/>
        <w:ind w:left="7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(punkt 4.1./ 5</w:t>
      </w:r>
      <w:r w:rsidR="00B8321D" w:rsidRPr="00B8321D">
        <w:rPr>
          <w:rFonts w:ascii="Calibri" w:eastAsia="Calibri" w:hAnsi="Calibri" w:cs="Calibri"/>
        </w:rPr>
        <w:t>. posiedzenia Komisji)</w:t>
      </w:r>
    </w:p>
    <w:p w14:paraId="0F6A8C1E" w14:textId="5DE1AF47" w:rsidR="00B8321D" w:rsidRPr="00B8321D" w:rsidRDefault="00B8321D" w:rsidP="00C253BA">
      <w:pPr>
        <w:spacing w:after="120" w:line="360" w:lineRule="auto"/>
        <w:jc w:val="both"/>
        <w:rPr>
          <w:rFonts w:cstheme="minorHAnsi"/>
        </w:rPr>
      </w:pPr>
      <w:r w:rsidRPr="00B8321D">
        <w:rPr>
          <w:rFonts w:cstheme="minorHAnsi"/>
        </w:rPr>
        <w:t>Komisja przyjęła do wiadomości informację o zadaniach realizowanych przez Grupę OPZ w okresie pomiędzy ostatnimi Posiedzeniami Komisji. W tym okresie, w</w:t>
      </w:r>
      <w:r w:rsidR="001849C3">
        <w:rPr>
          <w:rFonts w:cstheme="minorHAnsi"/>
        </w:rPr>
        <w:t> </w:t>
      </w:r>
      <w:r w:rsidRPr="00B8321D">
        <w:rPr>
          <w:rFonts w:cstheme="minorHAnsi"/>
        </w:rPr>
        <w:t>dniach 28.06.–</w:t>
      </w:r>
      <w:r w:rsidR="00E61ADF">
        <w:rPr>
          <w:rFonts w:cstheme="minorHAnsi"/>
        </w:rPr>
        <w:t xml:space="preserve"> </w:t>
      </w:r>
      <w:r w:rsidRPr="00B8321D">
        <w:rPr>
          <w:rFonts w:cstheme="minorHAnsi"/>
        </w:rPr>
        <w:t>30.06.2022 r., odbyła się</w:t>
      </w:r>
      <w:r w:rsidR="00D917BA">
        <w:rPr>
          <w:rFonts w:cstheme="minorHAnsi"/>
        </w:rPr>
        <w:t> </w:t>
      </w:r>
      <w:r w:rsidRPr="00B8321D">
        <w:rPr>
          <w:rFonts w:cstheme="minorHAnsi"/>
        </w:rPr>
        <w:t xml:space="preserve">30. narada Grupy OPZ w </w:t>
      </w:r>
      <w:r w:rsidR="00324FF7">
        <w:rPr>
          <w:rFonts w:cstheme="minorHAnsi"/>
        </w:rPr>
        <w:t xml:space="preserve">Rzeczypospolitej </w:t>
      </w:r>
      <w:r w:rsidRPr="00B8321D">
        <w:rPr>
          <w:rFonts w:cstheme="minorHAnsi"/>
        </w:rPr>
        <w:t>Pols</w:t>
      </w:r>
      <w:r w:rsidR="00324FF7">
        <w:rPr>
          <w:rFonts w:cstheme="minorHAnsi"/>
        </w:rPr>
        <w:t>kiej</w:t>
      </w:r>
      <w:r w:rsidRPr="00B8321D">
        <w:rPr>
          <w:rFonts w:cstheme="minorHAnsi"/>
        </w:rPr>
        <w:t>. Przedmiotem narady była realizacja zadań wynikających z rocznego planu pracy Grupy OPZ, a przede wszystkim:</w:t>
      </w:r>
    </w:p>
    <w:p w14:paraId="058E0E27" w14:textId="013A679F" w:rsidR="00B8321D" w:rsidRPr="00B8321D" w:rsidRDefault="0099796D" w:rsidP="00C253BA">
      <w:pPr>
        <w:spacing w:after="0" w:line="36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- </w:t>
      </w:r>
      <w:r w:rsidR="00B8321D" w:rsidRPr="00B8321D">
        <w:rPr>
          <w:rFonts w:eastAsia="Times New Roman" w:cstheme="minorHAnsi"/>
          <w:lang w:eastAsia="cs-CZ"/>
        </w:rPr>
        <w:t>ujednolicenie wyników badań i opracowanie rocznego sprawozdania o stanie jakości wód granicznych w roku 2021,</w:t>
      </w:r>
    </w:p>
    <w:p w14:paraId="35C1AAF0" w14:textId="4F7C14A7" w:rsidR="00B8321D" w:rsidRPr="00B8321D" w:rsidRDefault="0099796D" w:rsidP="00C253BA">
      <w:pPr>
        <w:spacing w:after="0" w:line="36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- </w:t>
      </w:r>
      <w:r w:rsidR="00B8321D" w:rsidRPr="00B8321D">
        <w:rPr>
          <w:rFonts w:eastAsia="Times New Roman" w:cstheme="minorHAnsi"/>
          <w:lang w:eastAsia="cs-CZ"/>
        </w:rPr>
        <w:t>opracowanie planu pracy Grupy OPZ na rok 2023,</w:t>
      </w:r>
    </w:p>
    <w:p w14:paraId="61C77893" w14:textId="32064D53" w:rsidR="00B8321D" w:rsidRPr="00B8321D" w:rsidRDefault="0099796D" w:rsidP="00C253BA">
      <w:pPr>
        <w:spacing w:after="0" w:line="36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- </w:t>
      </w:r>
      <w:r w:rsidR="00B8321D" w:rsidRPr="00B8321D">
        <w:rPr>
          <w:rFonts w:eastAsia="Times New Roman" w:cstheme="minorHAnsi"/>
          <w:lang w:eastAsia="cs-CZ"/>
        </w:rPr>
        <w:t xml:space="preserve">przygotowanie materiałów do protokołu z 6. </w:t>
      </w:r>
      <w:r w:rsidR="00404067">
        <w:rPr>
          <w:rFonts w:eastAsia="Times New Roman" w:cstheme="minorHAnsi"/>
          <w:lang w:eastAsia="cs-CZ"/>
        </w:rPr>
        <w:t>p</w:t>
      </w:r>
      <w:r w:rsidR="00B8321D" w:rsidRPr="00B8321D">
        <w:rPr>
          <w:rFonts w:eastAsia="Times New Roman" w:cstheme="minorHAnsi"/>
          <w:lang w:eastAsia="cs-CZ"/>
        </w:rPr>
        <w:t>osiedzenia Komisji.</w:t>
      </w:r>
    </w:p>
    <w:p w14:paraId="3C6992DE" w14:textId="77777777" w:rsidR="00B8321D" w:rsidRPr="00B8321D" w:rsidRDefault="00B8321D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393424F7" w14:textId="77777777" w:rsidR="00B8321D" w:rsidRPr="00B8321D" w:rsidRDefault="00B8321D" w:rsidP="00C253BA">
      <w:pPr>
        <w:numPr>
          <w:ilvl w:val="1"/>
          <w:numId w:val="10"/>
        </w:numPr>
        <w:spacing w:after="0" w:line="360" w:lineRule="auto"/>
        <w:ind w:left="709" w:hanging="709"/>
        <w:contextualSpacing/>
        <w:rPr>
          <w:b/>
          <w:lang w:eastAsia="cs-CZ"/>
        </w:rPr>
      </w:pPr>
      <w:r w:rsidRPr="00B8321D">
        <w:rPr>
          <w:b/>
          <w:lang w:eastAsia="cs-CZ"/>
        </w:rPr>
        <w:t>Ocena jakości wód granicznych badanych w 2021 roku</w:t>
      </w:r>
    </w:p>
    <w:p w14:paraId="207AFB2A" w14:textId="281E092F" w:rsidR="00B8321D" w:rsidRPr="00B8321D" w:rsidRDefault="008D5C0F" w:rsidP="00C253BA">
      <w:pPr>
        <w:spacing w:after="0" w:line="360" w:lineRule="auto"/>
        <w:ind w:left="7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(punkt 4.2./ 5</w:t>
      </w:r>
      <w:r w:rsidR="00B8321D" w:rsidRPr="00B8321D">
        <w:rPr>
          <w:rFonts w:ascii="Calibri" w:eastAsia="Calibri" w:hAnsi="Calibri" w:cs="Calibri"/>
        </w:rPr>
        <w:t>. posiedzenia Komisji)</w:t>
      </w:r>
    </w:p>
    <w:p w14:paraId="29022F29" w14:textId="77777777" w:rsidR="00B8321D" w:rsidRPr="00B8321D" w:rsidRDefault="00B8321D" w:rsidP="00C253BA">
      <w:pPr>
        <w:spacing w:line="360" w:lineRule="auto"/>
        <w:ind w:left="703"/>
        <w:contextualSpacing/>
        <w:rPr>
          <w:rFonts w:ascii="Arial" w:hAnsi="Arial" w:cs="Arial"/>
        </w:rPr>
      </w:pPr>
    </w:p>
    <w:p w14:paraId="53D7F483" w14:textId="3316980B" w:rsidR="00B8321D" w:rsidRPr="00B8321D" w:rsidRDefault="00B8321D" w:rsidP="00C253BA">
      <w:pPr>
        <w:spacing w:line="360" w:lineRule="auto"/>
        <w:jc w:val="both"/>
        <w:rPr>
          <w:rFonts w:cstheme="minorHAnsi"/>
        </w:rPr>
      </w:pPr>
      <w:r w:rsidRPr="00B8321D">
        <w:rPr>
          <w:rFonts w:cstheme="minorHAnsi"/>
        </w:rPr>
        <w:t>Komisja stwierdziła, że zakres badań stanu jakości wód granicznych w roku 2021 odpowiadał Zasadom Współpracy w zakresie ochrony jakości wód ważniejszych granicznych cieków wodnych, zatwierdzonych przez Pełnomocników podczas 6 rokowań w dniach 29.09-01.10.2004 r., z</w:t>
      </w:r>
      <w:r w:rsidR="001849C3">
        <w:rPr>
          <w:rFonts w:cstheme="minorHAnsi"/>
        </w:rPr>
        <w:t> </w:t>
      </w:r>
      <w:r w:rsidRPr="00B8321D">
        <w:rPr>
          <w:rFonts w:cstheme="minorHAnsi"/>
        </w:rPr>
        <w:t>późniejszymi zmianami (dalej zwane Zasadami Współpracy Grupy OPZ) oraz planowi pracy Grupy OPZ na rok 2021.</w:t>
      </w:r>
    </w:p>
    <w:p w14:paraId="1ECC1D68" w14:textId="36D12EFD" w:rsidR="00B8321D" w:rsidRPr="00B8321D" w:rsidRDefault="00B8321D" w:rsidP="00C253BA">
      <w:pPr>
        <w:spacing w:line="360" w:lineRule="auto"/>
        <w:jc w:val="both"/>
        <w:rPr>
          <w:rFonts w:cstheme="minorHAnsi"/>
        </w:rPr>
      </w:pPr>
      <w:r w:rsidRPr="00B8321D">
        <w:rPr>
          <w:rFonts w:cstheme="minorHAnsi"/>
        </w:rPr>
        <w:t xml:space="preserve">Komisja </w:t>
      </w:r>
      <w:r w:rsidR="006830AF" w:rsidRPr="00B8321D">
        <w:rPr>
          <w:rFonts w:cstheme="minorHAnsi"/>
        </w:rPr>
        <w:t>za</w:t>
      </w:r>
      <w:r w:rsidR="006830AF">
        <w:rPr>
          <w:rFonts w:cstheme="minorHAnsi"/>
        </w:rPr>
        <w:t>twierdziła</w:t>
      </w:r>
      <w:r w:rsidR="006830AF" w:rsidRPr="00B8321D">
        <w:rPr>
          <w:rFonts w:cstheme="minorHAnsi"/>
        </w:rPr>
        <w:t xml:space="preserve"> </w:t>
      </w:r>
      <w:r w:rsidRPr="00B8321D">
        <w:rPr>
          <w:rFonts w:cstheme="minorHAnsi"/>
        </w:rPr>
        <w:t>sprawozdanie roczne o stanie jakości wód granicznych badanych w roku 2021 przedłożone przez kierowników Grupy OPZ, obejmujące:</w:t>
      </w:r>
    </w:p>
    <w:p w14:paraId="1790F421" w14:textId="77777777" w:rsidR="00B8321D" w:rsidRPr="001763DA" w:rsidRDefault="00B8321D" w:rsidP="00C253BA">
      <w:pPr>
        <w:pStyle w:val="Akapitzlist"/>
        <w:numPr>
          <w:ilvl w:val="1"/>
          <w:numId w:val="41"/>
        </w:numPr>
        <w:spacing w:after="0" w:line="360" w:lineRule="auto"/>
        <w:ind w:left="709" w:hanging="283"/>
        <w:jc w:val="both"/>
        <w:rPr>
          <w:rFonts w:eastAsia="Times New Roman" w:cstheme="minorHAnsi"/>
          <w:lang w:eastAsia="cs-CZ"/>
        </w:rPr>
      </w:pPr>
      <w:r w:rsidRPr="001763DA">
        <w:rPr>
          <w:rFonts w:eastAsia="Times New Roman" w:cstheme="minorHAnsi"/>
          <w:lang w:eastAsia="cs-CZ"/>
        </w:rPr>
        <w:t>ocenę jakości wód granicznych badanych w roku 2021,</w:t>
      </w:r>
    </w:p>
    <w:p w14:paraId="2EF24532" w14:textId="77777777" w:rsidR="00B8321D" w:rsidRPr="00B8321D" w:rsidRDefault="00B8321D" w:rsidP="00C253BA">
      <w:pPr>
        <w:numPr>
          <w:ilvl w:val="0"/>
          <w:numId w:val="41"/>
        </w:numPr>
        <w:spacing w:after="0" w:line="360" w:lineRule="auto"/>
        <w:jc w:val="both"/>
        <w:rPr>
          <w:rFonts w:eastAsia="Times New Roman" w:cstheme="minorHAnsi"/>
          <w:lang w:eastAsia="cs-CZ"/>
        </w:rPr>
      </w:pPr>
      <w:r w:rsidRPr="00B8321D">
        <w:rPr>
          <w:rFonts w:eastAsia="Times New Roman" w:cstheme="minorHAnsi"/>
          <w:lang w:eastAsia="cs-CZ"/>
        </w:rPr>
        <w:t xml:space="preserve">porównanie stanu jakości wód granicznych w roku 2021 ze stanem w roku poprzednim, </w:t>
      </w:r>
    </w:p>
    <w:p w14:paraId="1F555347" w14:textId="77777777" w:rsidR="00B8321D" w:rsidRPr="00B8321D" w:rsidRDefault="00B8321D" w:rsidP="00C253BA">
      <w:pPr>
        <w:numPr>
          <w:ilvl w:val="0"/>
          <w:numId w:val="41"/>
        </w:numPr>
        <w:spacing w:after="0" w:line="360" w:lineRule="auto"/>
        <w:jc w:val="both"/>
        <w:rPr>
          <w:rFonts w:eastAsia="Times New Roman" w:cstheme="minorHAnsi"/>
          <w:lang w:eastAsia="cs-CZ"/>
        </w:rPr>
      </w:pPr>
      <w:r w:rsidRPr="00B8321D">
        <w:rPr>
          <w:rFonts w:eastAsia="Times New Roman" w:cstheme="minorHAnsi"/>
          <w:lang w:eastAsia="cs-CZ"/>
        </w:rPr>
        <w:t>informacje o inwestycjach i przedsięwzięciach zrealizowanych w roku 2021, które mają korzystny wpływ na jakość wód granicznych.</w:t>
      </w:r>
    </w:p>
    <w:p w14:paraId="2768828B" w14:textId="77777777" w:rsidR="00B8321D" w:rsidRPr="00B8321D" w:rsidRDefault="00B8321D" w:rsidP="00C253BA">
      <w:pPr>
        <w:numPr>
          <w:ilvl w:val="12"/>
          <w:numId w:val="0"/>
        </w:numPr>
        <w:tabs>
          <w:tab w:val="left" w:pos="3969"/>
        </w:tabs>
        <w:spacing w:after="0" w:line="360" w:lineRule="auto"/>
        <w:ind w:left="360"/>
        <w:rPr>
          <w:rFonts w:cstheme="minorHAnsi"/>
        </w:rPr>
      </w:pPr>
    </w:p>
    <w:p w14:paraId="6F64C75D" w14:textId="3A6A3C54" w:rsidR="00B8321D" w:rsidRPr="00B8321D" w:rsidRDefault="00B8321D" w:rsidP="00C253BA">
      <w:pPr>
        <w:spacing w:line="360" w:lineRule="auto"/>
        <w:jc w:val="both"/>
        <w:rPr>
          <w:rFonts w:cstheme="minorHAnsi"/>
        </w:rPr>
      </w:pPr>
      <w:r w:rsidRPr="00B8321D">
        <w:rPr>
          <w:rFonts w:cstheme="minorHAnsi"/>
        </w:rPr>
        <w:t xml:space="preserve">Sprawozdanie roczne o jakości wód granicznych badanych w roku 2021 stanowi </w:t>
      </w:r>
      <w:r w:rsidRPr="00F530DE">
        <w:rPr>
          <w:rFonts w:cstheme="minorHAnsi"/>
        </w:rPr>
        <w:t xml:space="preserve">załącznik nr </w:t>
      </w:r>
      <w:r w:rsidR="00F530DE" w:rsidRPr="00F530DE">
        <w:rPr>
          <w:rFonts w:cstheme="minorHAnsi"/>
        </w:rPr>
        <w:t>9</w:t>
      </w:r>
      <w:r w:rsidRPr="00B8321D">
        <w:rPr>
          <w:rFonts w:cstheme="minorHAnsi"/>
          <w:b/>
        </w:rPr>
        <w:t xml:space="preserve"> </w:t>
      </w:r>
      <w:r w:rsidRPr="00B8321D">
        <w:rPr>
          <w:rFonts w:cstheme="minorHAnsi"/>
        </w:rPr>
        <w:t>do</w:t>
      </w:r>
      <w:r w:rsidR="001849C3">
        <w:rPr>
          <w:rFonts w:cstheme="minorHAnsi"/>
        </w:rPr>
        <w:t> </w:t>
      </w:r>
      <w:r w:rsidRPr="00B8321D">
        <w:rPr>
          <w:rFonts w:cstheme="minorHAnsi"/>
        </w:rPr>
        <w:t>Protokołu.</w:t>
      </w:r>
    </w:p>
    <w:p w14:paraId="48BA76A8" w14:textId="77777777" w:rsidR="00B8321D" w:rsidRPr="00B8321D" w:rsidRDefault="00B8321D" w:rsidP="00C253BA">
      <w:pPr>
        <w:spacing w:line="360" w:lineRule="auto"/>
        <w:jc w:val="both"/>
        <w:rPr>
          <w:rFonts w:cstheme="minorHAnsi"/>
        </w:rPr>
      </w:pPr>
      <w:r w:rsidRPr="00B8321D">
        <w:rPr>
          <w:rFonts w:cstheme="minorHAnsi"/>
        </w:rPr>
        <w:lastRenderedPageBreak/>
        <w:t>Na podstawie tego</w:t>
      </w:r>
      <w:r w:rsidRPr="00B8321D">
        <w:rPr>
          <w:rFonts w:cstheme="minorHAnsi"/>
          <w:lang w:eastAsia="ar-SA"/>
        </w:rPr>
        <w:t xml:space="preserve"> sprawozdania Komisja stwierdziła, że:</w:t>
      </w:r>
      <w:r w:rsidRPr="00B8321D">
        <w:rPr>
          <w:rFonts w:cstheme="minorHAnsi"/>
        </w:rPr>
        <w:t xml:space="preserve">  </w:t>
      </w:r>
    </w:p>
    <w:p w14:paraId="3466DBCE" w14:textId="77777777" w:rsidR="00B8321D" w:rsidRPr="00B8321D" w:rsidRDefault="00B8321D" w:rsidP="00C253BA">
      <w:pPr>
        <w:numPr>
          <w:ilvl w:val="0"/>
          <w:numId w:val="15"/>
        </w:numPr>
        <w:tabs>
          <w:tab w:val="left" w:pos="3969"/>
          <w:tab w:val="left" w:pos="5103"/>
        </w:tabs>
        <w:spacing w:after="240" w:line="360" w:lineRule="auto"/>
        <w:ind w:left="360" w:hanging="360"/>
        <w:jc w:val="both"/>
        <w:rPr>
          <w:rFonts w:cstheme="minorHAnsi"/>
        </w:rPr>
      </w:pPr>
      <w:r w:rsidRPr="00B8321D">
        <w:rPr>
          <w:rFonts w:cstheme="minorHAnsi"/>
        </w:rPr>
        <w:t>W roku 2021 przeprowadzono wspólne badania jakości wód w dziewięciu stale kontrolowanych przekrojach granicznych:</w:t>
      </w:r>
    </w:p>
    <w:p w14:paraId="690B4054" w14:textId="77777777" w:rsidR="00B8321D" w:rsidRPr="00B8321D" w:rsidRDefault="00B8321D" w:rsidP="00C253BA">
      <w:pPr>
        <w:numPr>
          <w:ilvl w:val="0"/>
          <w:numId w:val="16"/>
        </w:numPr>
        <w:spacing w:after="60" w:line="360" w:lineRule="auto"/>
        <w:rPr>
          <w:rFonts w:cstheme="minorHAnsi"/>
        </w:rPr>
      </w:pPr>
      <w:r w:rsidRPr="00B8321D">
        <w:rPr>
          <w:rFonts w:cstheme="minorHAnsi"/>
        </w:rPr>
        <w:t>1130/PL02S1401_1374</w:t>
      </w:r>
      <w:r w:rsidRPr="00B8321D">
        <w:rPr>
          <w:rFonts w:cstheme="minorHAnsi"/>
        </w:rPr>
        <w:tab/>
        <w:t>»   Nysa Łużycka (</w:t>
      </w:r>
      <w:proofErr w:type="spellStart"/>
      <w:r w:rsidRPr="00B8321D">
        <w:rPr>
          <w:rFonts w:cstheme="minorHAnsi"/>
        </w:rPr>
        <w:t>Lužická</w:t>
      </w:r>
      <w:proofErr w:type="spellEnd"/>
      <w:r w:rsidRPr="00B8321D">
        <w:rPr>
          <w:rFonts w:cstheme="minorHAnsi"/>
        </w:rPr>
        <w:t xml:space="preserve"> </w:t>
      </w:r>
      <w:proofErr w:type="spellStart"/>
      <w:r w:rsidRPr="00B8321D">
        <w:rPr>
          <w:rFonts w:cstheme="minorHAnsi"/>
        </w:rPr>
        <w:t>Nisa</w:t>
      </w:r>
      <w:proofErr w:type="spellEnd"/>
      <w:r w:rsidRPr="00B8321D">
        <w:rPr>
          <w:rFonts w:cstheme="minorHAnsi"/>
        </w:rPr>
        <w:t>) - przekrój Porajów (</w:t>
      </w:r>
      <w:proofErr w:type="spellStart"/>
      <w:r w:rsidRPr="00B8321D">
        <w:rPr>
          <w:rFonts w:cstheme="minorHAnsi"/>
        </w:rPr>
        <w:t>Hrádek</w:t>
      </w:r>
      <w:proofErr w:type="spellEnd"/>
      <w:r w:rsidRPr="00B8321D">
        <w:rPr>
          <w:rFonts w:cstheme="minorHAnsi"/>
        </w:rPr>
        <w:t>)</w:t>
      </w:r>
    </w:p>
    <w:p w14:paraId="6FAFD631" w14:textId="77777777" w:rsidR="00B8321D" w:rsidRPr="00B8321D" w:rsidRDefault="00B8321D" w:rsidP="00C253BA">
      <w:pPr>
        <w:numPr>
          <w:ilvl w:val="0"/>
          <w:numId w:val="16"/>
        </w:numPr>
        <w:spacing w:after="60" w:line="360" w:lineRule="auto"/>
        <w:rPr>
          <w:rFonts w:cstheme="minorHAnsi"/>
        </w:rPr>
      </w:pPr>
      <w:r w:rsidRPr="00B8321D">
        <w:rPr>
          <w:rFonts w:cstheme="minorHAnsi"/>
        </w:rPr>
        <w:t>1381/PL02S1401_1381</w:t>
      </w:r>
      <w:r w:rsidRPr="00B8321D">
        <w:rPr>
          <w:rFonts w:cstheme="minorHAnsi"/>
        </w:rPr>
        <w:tab/>
        <w:t>»   Witka (</w:t>
      </w:r>
      <w:proofErr w:type="spellStart"/>
      <w:r w:rsidRPr="00B8321D">
        <w:rPr>
          <w:rFonts w:cstheme="minorHAnsi"/>
        </w:rPr>
        <w:t>Smědá</w:t>
      </w:r>
      <w:proofErr w:type="spellEnd"/>
      <w:r w:rsidRPr="00B8321D">
        <w:rPr>
          <w:rFonts w:cstheme="minorHAnsi"/>
        </w:rPr>
        <w:t>) – przekrój Zawidów</w:t>
      </w:r>
      <w:r w:rsidRPr="00B8321D" w:rsidDel="00F971B4">
        <w:rPr>
          <w:rFonts w:cstheme="minorHAnsi"/>
        </w:rPr>
        <w:t xml:space="preserve"> </w:t>
      </w:r>
      <w:r w:rsidRPr="00B8321D">
        <w:rPr>
          <w:rFonts w:cstheme="minorHAnsi"/>
        </w:rPr>
        <w:t>(</w:t>
      </w:r>
      <w:proofErr w:type="spellStart"/>
      <w:r w:rsidRPr="00B8321D">
        <w:rPr>
          <w:rFonts w:cstheme="minorHAnsi"/>
        </w:rPr>
        <w:t>Černousy</w:t>
      </w:r>
      <w:proofErr w:type="spellEnd"/>
      <w:r w:rsidRPr="00B8321D">
        <w:rPr>
          <w:rFonts w:cstheme="minorHAnsi"/>
        </w:rPr>
        <w:t>)</w:t>
      </w:r>
    </w:p>
    <w:p w14:paraId="47B9036C" w14:textId="77777777" w:rsidR="00B8321D" w:rsidRPr="00B8321D" w:rsidRDefault="00B8321D" w:rsidP="00C253BA">
      <w:pPr>
        <w:numPr>
          <w:ilvl w:val="0"/>
          <w:numId w:val="16"/>
        </w:numPr>
        <w:spacing w:after="60" w:line="360" w:lineRule="auto"/>
        <w:rPr>
          <w:rFonts w:cstheme="minorHAnsi"/>
        </w:rPr>
      </w:pPr>
      <w:r w:rsidRPr="00B8321D">
        <w:rPr>
          <w:rFonts w:cstheme="minorHAnsi"/>
        </w:rPr>
        <w:t>3056/PL02S1401_1237</w:t>
      </w:r>
      <w:r w:rsidRPr="00B8321D">
        <w:rPr>
          <w:rFonts w:cstheme="minorHAnsi"/>
        </w:rPr>
        <w:tab/>
        <w:t>»   Ścinawka (</w:t>
      </w:r>
      <w:proofErr w:type="spellStart"/>
      <w:r w:rsidRPr="00B8321D">
        <w:rPr>
          <w:rFonts w:cstheme="minorHAnsi"/>
        </w:rPr>
        <w:t>Stěnava</w:t>
      </w:r>
      <w:proofErr w:type="spellEnd"/>
      <w:r w:rsidRPr="00B8321D">
        <w:rPr>
          <w:rFonts w:cstheme="minorHAnsi"/>
        </w:rPr>
        <w:t>) – przekrój Tłumaczów (</w:t>
      </w:r>
      <w:proofErr w:type="spellStart"/>
      <w:r w:rsidRPr="00B8321D">
        <w:rPr>
          <w:rFonts w:cstheme="minorHAnsi"/>
        </w:rPr>
        <w:t>Otovice</w:t>
      </w:r>
      <w:proofErr w:type="spellEnd"/>
      <w:r w:rsidRPr="00B8321D">
        <w:rPr>
          <w:rFonts w:cstheme="minorHAnsi"/>
        </w:rPr>
        <w:t>)</w:t>
      </w:r>
    </w:p>
    <w:p w14:paraId="1FC5162F" w14:textId="77777777" w:rsidR="00B8321D" w:rsidRPr="00B8321D" w:rsidRDefault="00B8321D" w:rsidP="00C253BA">
      <w:pPr>
        <w:numPr>
          <w:ilvl w:val="0"/>
          <w:numId w:val="16"/>
        </w:numPr>
        <w:spacing w:after="60" w:line="360" w:lineRule="auto"/>
        <w:rPr>
          <w:rFonts w:cstheme="minorHAnsi"/>
        </w:rPr>
      </w:pPr>
      <w:r w:rsidRPr="00B8321D">
        <w:rPr>
          <w:rFonts w:cstheme="minorHAnsi"/>
        </w:rPr>
        <w:t>5521/PL02S1201_1032</w:t>
      </w:r>
      <w:r w:rsidRPr="00B8321D">
        <w:rPr>
          <w:rFonts w:cstheme="minorHAnsi"/>
        </w:rPr>
        <w:tab/>
        <w:t>»   Biała Głuchołaska</w:t>
      </w:r>
      <w:r w:rsidRPr="00B8321D" w:rsidDel="00F971B4">
        <w:rPr>
          <w:rFonts w:cstheme="minorHAnsi"/>
        </w:rPr>
        <w:t xml:space="preserve"> </w:t>
      </w:r>
      <w:r w:rsidRPr="00B8321D">
        <w:rPr>
          <w:rFonts w:cstheme="minorHAnsi"/>
        </w:rPr>
        <w:t>(</w:t>
      </w:r>
      <w:proofErr w:type="spellStart"/>
      <w:r w:rsidRPr="00B8321D">
        <w:rPr>
          <w:rFonts w:cstheme="minorHAnsi"/>
        </w:rPr>
        <w:t>Bělá</w:t>
      </w:r>
      <w:proofErr w:type="spellEnd"/>
      <w:r w:rsidRPr="00B8321D">
        <w:rPr>
          <w:rFonts w:cstheme="minorHAnsi"/>
        </w:rPr>
        <w:t xml:space="preserve">) – przekrój Głuchołazy </w:t>
      </w:r>
    </w:p>
    <w:p w14:paraId="66F0DBA5" w14:textId="77777777" w:rsidR="00B8321D" w:rsidRPr="00B8321D" w:rsidRDefault="00B8321D" w:rsidP="00C253BA">
      <w:pPr>
        <w:numPr>
          <w:ilvl w:val="0"/>
          <w:numId w:val="16"/>
        </w:numPr>
        <w:spacing w:after="60" w:line="360" w:lineRule="auto"/>
        <w:rPr>
          <w:rFonts w:cstheme="minorHAnsi"/>
        </w:rPr>
      </w:pPr>
      <w:r w:rsidRPr="00B8321D">
        <w:rPr>
          <w:rFonts w:cstheme="minorHAnsi"/>
        </w:rPr>
        <w:t>5501/PL02S1201_1091</w:t>
      </w:r>
      <w:r w:rsidRPr="00B8321D">
        <w:rPr>
          <w:rFonts w:cstheme="minorHAnsi"/>
        </w:rPr>
        <w:tab/>
        <w:t>»   Złoty Potok (</w:t>
      </w:r>
      <w:proofErr w:type="spellStart"/>
      <w:r w:rsidRPr="00B8321D">
        <w:rPr>
          <w:rFonts w:cstheme="minorHAnsi"/>
        </w:rPr>
        <w:t>Zlatý</w:t>
      </w:r>
      <w:proofErr w:type="spellEnd"/>
      <w:r w:rsidRPr="00B8321D">
        <w:rPr>
          <w:rFonts w:cstheme="minorHAnsi"/>
        </w:rPr>
        <w:t xml:space="preserve"> potok) – przekrój pow. granicy państwa</w:t>
      </w:r>
    </w:p>
    <w:p w14:paraId="41272939" w14:textId="77777777" w:rsidR="00B8321D" w:rsidRPr="00B8321D" w:rsidRDefault="00B8321D" w:rsidP="00C253BA">
      <w:pPr>
        <w:numPr>
          <w:ilvl w:val="0"/>
          <w:numId w:val="16"/>
        </w:numPr>
        <w:tabs>
          <w:tab w:val="left" w:pos="1701"/>
        </w:tabs>
        <w:spacing w:after="60" w:line="360" w:lineRule="auto"/>
        <w:rPr>
          <w:rFonts w:cstheme="minorHAnsi"/>
        </w:rPr>
      </w:pPr>
      <w:r w:rsidRPr="00B8321D">
        <w:rPr>
          <w:rFonts w:cstheme="minorHAnsi"/>
        </w:rPr>
        <w:t>3802/PL02S1301_1129</w:t>
      </w:r>
      <w:r w:rsidRPr="00B8321D">
        <w:rPr>
          <w:rFonts w:cstheme="minorHAnsi"/>
        </w:rPr>
        <w:tab/>
        <w:t>»   Olza (</w:t>
      </w:r>
      <w:proofErr w:type="spellStart"/>
      <w:r w:rsidRPr="00B8321D">
        <w:rPr>
          <w:rFonts w:cstheme="minorHAnsi"/>
        </w:rPr>
        <w:t>Olše</w:t>
      </w:r>
      <w:proofErr w:type="spellEnd"/>
      <w:r w:rsidRPr="00B8321D">
        <w:rPr>
          <w:rFonts w:cstheme="minorHAnsi"/>
        </w:rPr>
        <w:t xml:space="preserve">) – przekrój powyżej </w:t>
      </w:r>
      <w:proofErr w:type="spellStart"/>
      <w:r w:rsidRPr="00B8321D">
        <w:rPr>
          <w:rFonts w:cstheme="minorHAnsi"/>
        </w:rPr>
        <w:t>Stonawki</w:t>
      </w:r>
      <w:proofErr w:type="spellEnd"/>
      <w:r w:rsidRPr="00B8321D">
        <w:rPr>
          <w:rFonts w:cstheme="minorHAnsi"/>
        </w:rPr>
        <w:t xml:space="preserve"> (</w:t>
      </w:r>
      <w:proofErr w:type="spellStart"/>
      <w:r w:rsidRPr="00B8321D">
        <w:rPr>
          <w:rFonts w:cstheme="minorHAnsi"/>
        </w:rPr>
        <w:t>Stonávka</w:t>
      </w:r>
      <w:proofErr w:type="spellEnd"/>
      <w:r w:rsidRPr="00B8321D">
        <w:rPr>
          <w:rFonts w:cstheme="minorHAnsi"/>
        </w:rPr>
        <w:t>)</w:t>
      </w:r>
    </w:p>
    <w:p w14:paraId="16655935" w14:textId="77777777" w:rsidR="00B8321D" w:rsidRPr="00B8321D" w:rsidRDefault="00B8321D" w:rsidP="00C253BA">
      <w:pPr>
        <w:numPr>
          <w:ilvl w:val="0"/>
          <w:numId w:val="16"/>
        </w:numPr>
        <w:tabs>
          <w:tab w:val="left" w:pos="1701"/>
        </w:tabs>
        <w:spacing w:after="60" w:line="360" w:lineRule="auto"/>
        <w:rPr>
          <w:rFonts w:cstheme="minorHAnsi"/>
        </w:rPr>
      </w:pPr>
      <w:r w:rsidRPr="00B8321D">
        <w:rPr>
          <w:rFonts w:cstheme="minorHAnsi"/>
        </w:rPr>
        <w:t>5526/PL02S1301_1130</w:t>
      </w:r>
      <w:r w:rsidRPr="00B8321D">
        <w:rPr>
          <w:rFonts w:cstheme="minorHAnsi"/>
        </w:rPr>
        <w:tab/>
        <w:t>»   Olza (</w:t>
      </w:r>
      <w:proofErr w:type="spellStart"/>
      <w:r w:rsidRPr="00B8321D">
        <w:rPr>
          <w:rFonts w:cstheme="minorHAnsi"/>
        </w:rPr>
        <w:t>Olše</w:t>
      </w:r>
      <w:proofErr w:type="spellEnd"/>
      <w:r w:rsidRPr="00B8321D">
        <w:rPr>
          <w:rFonts w:cstheme="minorHAnsi"/>
        </w:rPr>
        <w:t>) – przekrój powyżej Piotrówki (</w:t>
      </w:r>
      <w:proofErr w:type="spellStart"/>
      <w:r w:rsidRPr="00B8321D">
        <w:rPr>
          <w:rFonts w:cstheme="minorHAnsi"/>
        </w:rPr>
        <w:t>Petrůvka</w:t>
      </w:r>
      <w:proofErr w:type="spellEnd"/>
      <w:r w:rsidRPr="00B8321D">
        <w:rPr>
          <w:rFonts w:cstheme="minorHAnsi"/>
        </w:rPr>
        <w:t>)</w:t>
      </w:r>
    </w:p>
    <w:p w14:paraId="491C1680" w14:textId="77777777" w:rsidR="00B8321D" w:rsidRPr="00B8321D" w:rsidRDefault="00B8321D" w:rsidP="00C253BA">
      <w:pPr>
        <w:numPr>
          <w:ilvl w:val="0"/>
          <w:numId w:val="16"/>
        </w:numPr>
        <w:tabs>
          <w:tab w:val="left" w:pos="1701"/>
        </w:tabs>
        <w:spacing w:after="60" w:line="360" w:lineRule="auto"/>
        <w:rPr>
          <w:rFonts w:cstheme="minorHAnsi"/>
        </w:rPr>
      </w:pPr>
      <w:r w:rsidRPr="00B8321D">
        <w:rPr>
          <w:rFonts w:cstheme="minorHAnsi"/>
        </w:rPr>
        <w:t>5407/PL02S1301_1134</w:t>
      </w:r>
      <w:r w:rsidRPr="00B8321D">
        <w:rPr>
          <w:rFonts w:cstheme="minorHAnsi"/>
        </w:rPr>
        <w:tab/>
        <w:t>»   Olza (</w:t>
      </w:r>
      <w:proofErr w:type="spellStart"/>
      <w:r w:rsidRPr="00B8321D">
        <w:rPr>
          <w:rFonts w:cstheme="minorHAnsi"/>
        </w:rPr>
        <w:t>Olše</w:t>
      </w:r>
      <w:proofErr w:type="spellEnd"/>
      <w:r w:rsidRPr="00B8321D">
        <w:rPr>
          <w:rFonts w:cstheme="minorHAnsi"/>
        </w:rPr>
        <w:t>) – przekrój ujście</w:t>
      </w:r>
    </w:p>
    <w:p w14:paraId="55981AF1" w14:textId="77777777" w:rsidR="00B8321D" w:rsidRPr="00B8321D" w:rsidRDefault="00B8321D" w:rsidP="00C253BA">
      <w:pPr>
        <w:numPr>
          <w:ilvl w:val="0"/>
          <w:numId w:val="16"/>
        </w:numPr>
        <w:tabs>
          <w:tab w:val="left" w:pos="1701"/>
        </w:tabs>
        <w:spacing w:after="60" w:line="360" w:lineRule="auto"/>
        <w:rPr>
          <w:rFonts w:cstheme="minorHAnsi"/>
        </w:rPr>
      </w:pPr>
      <w:r w:rsidRPr="00B8321D">
        <w:rPr>
          <w:rFonts w:cstheme="minorHAnsi"/>
        </w:rPr>
        <w:t>1163/PL02S1301_1123</w:t>
      </w:r>
      <w:r w:rsidRPr="00B8321D">
        <w:rPr>
          <w:rFonts w:cstheme="minorHAnsi"/>
        </w:rPr>
        <w:tab/>
        <w:t xml:space="preserve">»   Odra – </w:t>
      </w:r>
      <w:proofErr w:type="spellStart"/>
      <w:r w:rsidRPr="00B8321D">
        <w:rPr>
          <w:rFonts w:cstheme="minorHAnsi"/>
        </w:rPr>
        <w:t>Bohumín</w:t>
      </w:r>
      <w:proofErr w:type="spellEnd"/>
      <w:r w:rsidRPr="00B8321D">
        <w:rPr>
          <w:rFonts w:cstheme="minorHAnsi"/>
        </w:rPr>
        <w:t xml:space="preserve"> (Chałupki)</w:t>
      </w:r>
    </w:p>
    <w:p w14:paraId="474E85B6" w14:textId="77777777" w:rsidR="00B8321D" w:rsidRPr="00B8321D" w:rsidRDefault="00B8321D" w:rsidP="00C253BA">
      <w:pPr>
        <w:numPr>
          <w:ilvl w:val="0"/>
          <w:numId w:val="15"/>
        </w:numPr>
        <w:tabs>
          <w:tab w:val="left" w:pos="3969"/>
          <w:tab w:val="left" w:pos="5103"/>
        </w:tabs>
        <w:spacing w:after="0" w:line="360" w:lineRule="auto"/>
        <w:ind w:left="284" w:hanging="284"/>
        <w:jc w:val="both"/>
        <w:rPr>
          <w:rFonts w:cstheme="minorHAnsi"/>
        </w:rPr>
      </w:pPr>
      <w:r w:rsidRPr="00B8321D">
        <w:rPr>
          <w:rFonts w:cstheme="minorHAnsi"/>
        </w:rPr>
        <w:t>W przekrojach wymienionych w pozycjach 1 do 5 oraz 8 i 9 przeprowadzono wspólną kontrolę jakości wód 12 razy w roku. W przekrojach wymienionych w pozycji 6 i 7, z uwagi na sytuację epidemiczną (zamknięcie granic) dwa pobory wykonane były jednostronnie.</w:t>
      </w:r>
    </w:p>
    <w:p w14:paraId="2A6C821E" w14:textId="77777777" w:rsidR="00B8321D" w:rsidRPr="00B8321D" w:rsidRDefault="00B8321D" w:rsidP="00C253BA">
      <w:pPr>
        <w:numPr>
          <w:ilvl w:val="0"/>
          <w:numId w:val="15"/>
        </w:numPr>
        <w:tabs>
          <w:tab w:val="left" w:pos="3969"/>
          <w:tab w:val="left" w:pos="5103"/>
        </w:tabs>
        <w:spacing w:after="0" w:line="360" w:lineRule="auto"/>
        <w:ind w:left="284" w:hanging="284"/>
        <w:jc w:val="both"/>
        <w:rPr>
          <w:rFonts w:cstheme="minorHAnsi"/>
        </w:rPr>
      </w:pPr>
      <w:r w:rsidRPr="00B8321D">
        <w:rPr>
          <w:rFonts w:cstheme="minorHAnsi"/>
        </w:rPr>
        <w:t>Ocenianie jakości wód przeprowadzano zgodnie z uzgodnioną metodyką, która jest klasyfikacją sześciostopniową:</w:t>
      </w:r>
    </w:p>
    <w:p w14:paraId="1FC87B10" w14:textId="77777777" w:rsidR="00B8321D" w:rsidRPr="00B8321D" w:rsidRDefault="00B8321D" w:rsidP="00C253BA">
      <w:pPr>
        <w:numPr>
          <w:ilvl w:val="0"/>
          <w:numId w:val="11"/>
        </w:numPr>
        <w:tabs>
          <w:tab w:val="left" w:pos="1843"/>
          <w:tab w:val="left" w:pos="2835"/>
          <w:tab w:val="left" w:pos="3544"/>
          <w:tab w:val="left" w:pos="4678"/>
          <w:tab w:val="left" w:pos="5103"/>
          <w:tab w:val="left" w:pos="5529"/>
        </w:tabs>
        <w:spacing w:after="0" w:line="360" w:lineRule="auto"/>
        <w:ind w:firstLine="1276"/>
        <w:jc w:val="both"/>
        <w:rPr>
          <w:rFonts w:cstheme="minorHAnsi"/>
        </w:rPr>
      </w:pPr>
      <w:r w:rsidRPr="00B8321D">
        <w:rPr>
          <w:rFonts w:cstheme="minorHAnsi"/>
        </w:rPr>
        <w:t xml:space="preserve">  I. </w:t>
      </w:r>
      <w:r w:rsidRPr="00B8321D">
        <w:rPr>
          <w:rFonts w:cstheme="minorHAnsi"/>
        </w:rPr>
        <w:tab/>
        <w:t xml:space="preserve">klasa </w:t>
      </w:r>
      <w:r w:rsidRPr="00B8321D">
        <w:rPr>
          <w:rFonts w:cstheme="minorHAnsi"/>
        </w:rPr>
        <w:tab/>
        <w:t>-</w:t>
      </w:r>
      <w:r w:rsidRPr="00B8321D">
        <w:rPr>
          <w:rFonts w:cstheme="minorHAnsi"/>
        </w:rPr>
        <w:tab/>
      </w:r>
      <w:r w:rsidRPr="00B8321D">
        <w:rPr>
          <w:rFonts w:cstheme="minorHAnsi"/>
          <w:lang w:eastAsia="ar-SA"/>
        </w:rPr>
        <w:t>wody bardzo czyste</w:t>
      </w:r>
    </w:p>
    <w:p w14:paraId="6925D732" w14:textId="77777777" w:rsidR="00B8321D" w:rsidRPr="00B8321D" w:rsidRDefault="00B8321D" w:rsidP="00C253BA">
      <w:pPr>
        <w:numPr>
          <w:ilvl w:val="0"/>
          <w:numId w:val="11"/>
        </w:numPr>
        <w:tabs>
          <w:tab w:val="left" w:pos="1843"/>
          <w:tab w:val="left" w:pos="2835"/>
          <w:tab w:val="left" w:pos="3544"/>
          <w:tab w:val="left" w:pos="4678"/>
          <w:tab w:val="left" w:pos="5103"/>
          <w:tab w:val="left" w:pos="5529"/>
        </w:tabs>
        <w:spacing w:after="0" w:line="360" w:lineRule="auto"/>
        <w:ind w:firstLine="1276"/>
        <w:jc w:val="both"/>
        <w:rPr>
          <w:rFonts w:cstheme="minorHAnsi"/>
        </w:rPr>
      </w:pPr>
      <w:r w:rsidRPr="00B8321D">
        <w:rPr>
          <w:rFonts w:cstheme="minorHAnsi"/>
        </w:rPr>
        <w:t xml:space="preserve">  II. </w:t>
      </w:r>
      <w:r w:rsidRPr="00B8321D">
        <w:rPr>
          <w:rFonts w:cstheme="minorHAnsi"/>
        </w:rPr>
        <w:tab/>
        <w:t xml:space="preserve">klasa </w:t>
      </w:r>
      <w:r w:rsidRPr="00B8321D">
        <w:rPr>
          <w:rFonts w:cstheme="minorHAnsi"/>
        </w:rPr>
        <w:tab/>
        <w:t>-</w:t>
      </w:r>
      <w:r w:rsidRPr="00B8321D">
        <w:rPr>
          <w:rFonts w:cstheme="minorHAnsi"/>
        </w:rPr>
        <w:tab/>
        <w:t>wody czyste</w:t>
      </w:r>
    </w:p>
    <w:p w14:paraId="6BBD96D1" w14:textId="77777777" w:rsidR="00B8321D" w:rsidRPr="00B8321D" w:rsidRDefault="00B8321D" w:rsidP="00C253BA">
      <w:pPr>
        <w:numPr>
          <w:ilvl w:val="0"/>
          <w:numId w:val="11"/>
        </w:numPr>
        <w:tabs>
          <w:tab w:val="left" w:pos="1843"/>
          <w:tab w:val="left" w:pos="2835"/>
          <w:tab w:val="left" w:pos="3544"/>
          <w:tab w:val="left" w:pos="4678"/>
          <w:tab w:val="left" w:pos="5103"/>
          <w:tab w:val="left" w:pos="5529"/>
        </w:tabs>
        <w:spacing w:after="0" w:line="360" w:lineRule="auto"/>
        <w:ind w:firstLine="1276"/>
        <w:jc w:val="both"/>
        <w:rPr>
          <w:rFonts w:cstheme="minorHAnsi"/>
        </w:rPr>
      </w:pPr>
      <w:r w:rsidRPr="00B8321D">
        <w:rPr>
          <w:rFonts w:cstheme="minorHAnsi"/>
        </w:rPr>
        <w:t xml:space="preserve">  III. </w:t>
      </w:r>
      <w:r w:rsidRPr="00B8321D">
        <w:rPr>
          <w:rFonts w:cstheme="minorHAnsi"/>
        </w:rPr>
        <w:tab/>
        <w:t xml:space="preserve">klasa </w:t>
      </w:r>
      <w:r w:rsidRPr="00B8321D">
        <w:rPr>
          <w:rFonts w:cstheme="minorHAnsi"/>
        </w:rPr>
        <w:tab/>
        <w:t xml:space="preserve">- </w:t>
      </w:r>
      <w:r w:rsidRPr="00B8321D">
        <w:rPr>
          <w:rFonts w:cstheme="minorHAnsi"/>
        </w:rPr>
        <w:tab/>
        <w:t>wody bardzo słabo zanieczyszczone</w:t>
      </w:r>
    </w:p>
    <w:p w14:paraId="634FC137" w14:textId="77777777" w:rsidR="00B8321D" w:rsidRPr="00B8321D" w:rsidRDefault="00B8321D" w:rsidP="00C253BA">
      <w:pPr>
        <w:numPr>
          <w:ilvl w:val="0"/>
          <w:numId w:val="11"/>
        </w:numPr>
        <w:tabs>
          <w:tab w:val="left" w:pos="1843"/>
          <w:tab w:val="left" w:pos="2835"/>
          <w:tab w:val="left" w:pos="3544"/>
          <w:tab w:val="left" w:pos="4678"/>
          <w:tab w:val="left" w:pos="5103"/>
          <w:tab w:val="left" w:pos="5529"/>
        </w:tabs>
        <w:spacing w:after="0" w:line="360" w:lineRule="auto"/>
        <w:ind w:firstLine="1276"/>
        <w:jc w:val="both"/>
        <w:rPr>
          <w:rFonts w:cstheme="minorHAnsi"/>
        </w:rPr>
      </w:pPr>
      <w:r w:rsidRPr="00B8321D">
        <w:rPr>
          <w:rFonts w:cstheme="minorHAnsi"/>
        </w:rPr>
        <w:t xml:space="preserve">  IV. </w:t>
      </w:r>
      <w:r w:rsidRPr="00B8321D">
        <w:rPr>
          <w:rFonts w:cstheme="minorHAnsi"/>
        </w:rPr>
        <w:tab/>
        <w:t xml:space="preserve">klasa </w:t>
      </w:r>
      <w:r w:rsidRPr="00B8321D">
        <w:rPr>
          <w:rFonts w:cstheme="minorHAnsi"/>
        </w:rPr>
        <w:tab/>
        <w:t xml:space="preserve">- </w:t>
      </w:r>
      <w:r w:rsidRPr="00B8321D">
        <w:rPr>
          <w:rFonts w:cstheme="minorHAnsi"/>
        </w:rPr>
        <w:tab/>
        <w:t>wody słabo zanieczyszczone</w:t>
      </w:r>
    </w:p>
    <w:p w14:paraId="05B44D66" w14:textId="77777777" w:rsidR="00B8321D" w:rsidRPr="00B8321D" w:rsidRDefault="00B8321D" w:rsidP="00C253BA">
      <w:pPr>
        <w:numPr>
          <w:ilvl w:val="0"/>
          <w:numId w:val="11"/>
        </w:numPr>
        <w:tabs>
          <w:tab w:val="left" w:pos="1843"/>
          <w:tab w:val="left" w:pos="2835"/>
          <w:tab w:val="left" w:pos="3544"/>
          <w:tab w:val="left" w:pos="4678"/>
          <w:tab w:val="left" w:pos="5103"/>
          <w:tab w:val="left" w:pos="5529"/>
        </w:tabs>
        <w:spacing w:after="0" w:line="360" w:lineRule="auto"/>
        <w:ind w:firstLine="1276"/>
        <w:jc w:val="both"/>
        <w:rPr>
          <w:rFonts w:cstheme="minorHAnsi"/>
        </w:rPr>
      </w:pPr>
      <w:r w:rsidRPr="00B8321D">
        <w:rPr>
          <w:rFonts w:cstheme="minorHAnsi"/>
        </w:rPr>
        <w:t xml:space="preserve">  V. </w:t>
      </w:r>
      <w:r w:rsidRPr="00B8321D">
        <w:rPr>
          <w:rFonts w:cstheme="minorHAnsi"/>
        </w:rPr>
        <w:tab/>
        <w:t xml:space="preserve">klasa </w:t>
      </w:r>
      <w:r w:rsidRPr="00B8321D">
        <w:rPr>
          <w:rFonts w:cstheme="minorHAnsi"/>
        </w:rPr>
        <w:tab/>
        <w:t xml:space="preserve">- </w:t>
      </w:r>
      <w:r w:rsidRPr="00B8321D">
        <w:rPr>
          <w:rFonts w:cstheme="minorHAnsi"/>
        </w:rPr>
        <w:tab/>
        <w:t>wody silnie zanieczyszczone</w:t>
      </w:r>
    </w:p>
    <w:p w14:paraId="710A038A" w14:textId="77777777" w:rsidR="00B8321D" w:rsidRPr="00B8321D" w:rsidRDefault="00B8321D" w:rsidP="00C253BA">
      <w:pPr>
        <w:numPr>
          <w:ilvl w:val="0"/>
          <w:numId w:val="11"/>
        </w:numPr>
        <w:tabs>
          <w:tab w:val="left" w:pos="1843"/>
          <w:tab w:val="left" w:pos="2835"/>
          <w:tab w:val="left" w:pos="3544"/>
          <w:tab w:val="left" w:pos="4678"/>
          <w:tab w:val="left" w:pos="5103"/>
          <w:tab w:val="left" w:pos="5529"/>
        </w:tabs>
        <w:spacing w:after="0" w:line="360" w:lineRule="auto"/>
        <w:ind w:firstLine="1276"/>
        <w:jc w:val="both"/>
        <w:rPr>
          <w:rFonts w:cstheme="minorHAnsi"/>
        </w:rPr>
      </w:pPr>
      <w:r w:rsidRPr="00B8321D">
        <w:rPr>
          <w:rFonts w:cstheme="minorHAnsi"/>
        </w:rPr>
        <w:t xml:space="preserve">  VI. </w:t>
      </w:r>
      <w:r w:rsidRPr="00B8321D">
        <w:rPr>
          <w:rFonts w:cstheme="minorHAnsi"/>
        </w:rPr>
        <w:tab/>
        <w:t>klasa</w:t>
      </w:r>
      <w:r w:rsidRPr="00B8321D">
        <w:rPr>
          <w:rFonts w:cstheme="minorHAnsi"/>
        </w:rPr>
        <w:tab/>
        <w:t xml:space="preserve">- </w:t>
      </w:r>
      <w:r w:rsidRPr="00B8321D">
        <w:rPr>
          <w:rFonts w:cstheme="minorHAnsi"/>
        </w:rPr>
        <w:tab/>
        <w:t>wody bardzo silnie zanieczyszczone</w:t>
      </w:r>
    </w:p>
    <w:p w14:paraId="2836BBE5" w14:textId="77777777" w:rsidR="00B8321D" w:rsidRPr="00B8321D" w:rsidRDefault="00B8321D" w:rsidP="00C253BA">
      <w:pPr>
        <w:tabs>
          <w:tab w:val="left" w:pos="1843"/>
          <w:tab w:val="left" w:pos="2835"/>
          <w:tab w:val="left" w:pos="3544"/>
          <w:tab w:val="left" w:pos="4678"/>
          <w:tab w:val="left" w:pos="5103"/>
          <w:tab w:val="left" w:pos="5529"/>
        </w:tabs>
        <w:spacing w:line="360" w:lineRule="auto"/>
        <w:jc w:val="both"/>
        <w:rPr>
          <w:rFonts w:cstheme="minorHAnsi"/>
        </w:rPr>
      </w:pPr>
    </w:p>
    <w:p w14:paraId="56D31648" w14:textId="77777777" w:rsidR="00B8321D" w:rsidRPr="00B8321D" w:rsidRDefault="00B8321D" w:rsidP="00C253BA">
      <w:pPr>
        <w:spacing w:line="360" w:lineRule="auto"/>
        <w:jc w:val="both"/>
        <w:rPr>
          <w:rFonts w:cstheme="minorHAnsi"/>
        </w:rPr>
      </w:pPr>
      <w:r w:rsidRPr="00B8321D">
        <w:rPr>
          <w:rFonts w:cstheme="minorHAnsi"/>
        </w:rPr>
        <w:t>Dla wskaźników, które Pełnomocnicy przyjęli w Zasadach Współpracy Grupy OPZ, wyniki klasyfikacji jakości wód granicznych w roku 2021 zostały porównane z wynikami roku poprzedniego. Pozostałe wskaźniki zostały ocenione jako wartości charakterystyczne, przy czym dla wskaźników, które nie mają określonych wartości granicznych poszczególnych klas jakościowych, nie została przydzielona klasa jakości wody.</w:t>
      </w:r>
    </w:p>
    <w:p w14:paraId="7B0ABD0B" w14:textId="77777777" w:rsidR="00B8321D" w:rsidRPr="00B8321D" w:rsidRDefault="00B8321D" w:rsidP="00C253BA">
      <w:pPr>
        <w:spacing w:line="360" w:lineRule="auto"/>
        <w:ind w:firstLine="703"/>
        <w:jc w:val="both"/>
        <w:rPr>
          <w:rFonts w:cstheme="minorHAnsi"/>
        </w:rPr>
      </w:pPr>
    </w:p>
    <w:p w14:paraId="6603369F" w14:textId="77777777" w:rsidR="00B8321D" w:rsidRPr="00B8321D" w:rsidRDefault="00B8321D" w:rsidP="00C253BA">
      <w:pPr>
        <w:numPr>
          <w:ilvl w:val="0"/>
          <w:numId w:val="15"/>
        </w:numPr>
        <w:spacing w:after="120" w:line="360" w:lineRule="auto"/>
        <w:ind w:left="2102" w:hanging="2102"/>
        <w:rPr>
          <w:rFonts w:cstheme="minorHAnsi"/>
        </w:rPr>
      </w:pPr>
      <w:r w:rsidRPr="00B8321D">
        <w:rPr>
          <w:rFonts w:cstheme="minorHAnsi"/>
        </w:rPr>
        <w:t>Wyniki oceny są następujące:</w:t>
      </w:r>
    </w:p>
    <w:p w14:paraId="245353B2" w14:textId="77777777" w:rsidR="00B8321D" w:rsidRPr="00B8321D" w:rsidRDefault="00B8321D" w:rsidP="00C253BA">
      <w:pPr>
        <w:spacing w:line="360" w:lineRule="auto"/>
        <w:jc w:val="both"/>
        <w:rPr>
          <w:rFonts w:cstheme="minorHAnsi"/>
          <w:lang w:eastAsia="ar-SA"/>
        </w:rPr>
      </w:pPr>
      <w:r w:rsidRPr="00B8321D">
        <w:rPr>
          <w:rFonts w:cstheme="minorHAnsi"/>
          <w:lang w:eastAsia="ar-SA"/>
        </w:rPr>
        <w:lastRenderedPageBreak/>
        <w:t>Z oceny rocznej wynika, że w kontrolowanych przekrojach rzek granicznych w roku 2021 oceniono badane wskaźniki jakości wody następująco: do klasy I – 33%, do klasy II – 46%, do klasy III - 17% oraz do klasy IV - 4% wskaźników. W 2021 roku oceniane wskaźniki nie wystąpiły w klasie V i w klasie VI.</w:t>
      </w:r>
    </w:p>
    <w:p w14:paraId="2BBE96A7" w14:textId="77777777" w:rsidR="00B8321D" w:rsidRPr="00B8321D" w:rsidRDefault="00B8321D" w:rsidP="00C253BA">
      <w:pPr>
        <w:spacing w:line="360" w:lineRule="auto"/>
        <w:jc w:val="both"/>
        <w:rPr>
          <w:rFonts w:cstheme="minorHAnsi"/>
          <w:lang w:eastAsia="ar-SA"/>
        </w:rPr>
      </w:pPr>
      <w:r w:rsidRPr="00B8321D">
        <w:rPr>
          <w:rFonts w:cstheme="minorHAnsi"/>
          <w:lang w:eastAsia="ar-SA"/>
        </w:rPr>
        <w:t xml:space="preserve">Do klasy IV (wody zanieczyszczone) zakwalifikowano wskaźniki: </w:t>
      </w:r>
      <w:proofErr w:type="spellStart"/>
      <w:r w:rsidRPr="00B8321D">
        <w:rPr>
          <w:rFonts w:cstheme="minorHAnsi"/>
          <w:lang w:eastAsia="ar-SA"/>
        </w:rPr>
        <w:t>ChZT</w:t>
      </w:r>
      <w:proofErr w:type="spellEnd"/>
      <w:r w:rsidRPr="00B8321D">
        <w:rPr>
          <w:rFonts w:cstheme="minorHAnsi"/>
          <w:lang w:eastAsia="ar-SA"/>
        </w:rPr>
        <w:t xml:space="preserve">-Cr, chlorki - w Olzie powyżej Piotrówki, </w:t>
      </w:r>
      <w:proofErr w:type="spellStart"/>
      <w:r w:rsidRPr="00B8321D">
        <w:rPr>
          <w:rFonts w:cstheme="minorHAnsi"/>
          <w:lang w:eastAsia="ar-SA"/>
        </w:rPr>
        <w:t>ChZT</w:t>
      </w:r>
      <w:proofErr w:type="spellEnd"/>
      <w:r w:rsidRPr="00B8321D">
        <w:rPr>
          <w:rFonts w:cstheme="minorHAnsi"/>
          <w:lang w:eastAsia="ar-SA"/>
        </w:rPr>
        <w:t>-Cr – w Olzie w ujściu do Odry, TOC – w Odrze w Chałupkach.</w:t>
      </w:r>
    </w:p>
    <w:p w14:paraId="49A646FB" w14:textId="77777777" w:rsidR="00B8321D" w:rsidRPr="00B8321D" w:rsidRDefault="00B8321D" w:rsidP="00C253BA">
      <w:pPr>
        <w:spacing w:line="360" w:lineRule="auto"/>
        <w:jc w:val="both"/>
        <w:rPr>
          <w:rFonts w:cstheme="minorHAnsi"/>
        </w:rPr>
      </w:pPr>
      <w:r w:rsidRPr="00B8321D">
        <w:rPr>
          <w:rFonts w:cstheme="minorHAnsi"/>
        </w:rPr>
        <w:t>Ocena jakości wód we wszystkich kontrolowanych przekrojach została przedstawiona w poniższej tabeli:</w:t>
      </w:r>
    </w:p>
    <w:p w14:paraId="0AFDDB83" w14:textId="77777777" w:rsidR="00B8321D" w:rsidRPr="00B8321D" w:rsidRDefault="00B8321D" w:rsidP="00C253BA">
      <w:pPr>
        <w:spacing w:line="360" w:lineRule="auto"/>
        <w:ind w:firstLine="703"/>
        <w:rPr>
          <w:rFonts w:cstheme="minorHAnsi"/>
        </w:rPr>
      </w:pPr>
    </w:p>
    <w:p w14:paraId="47DAD947" w14:textId="77777777" w:rsidR="00B8321D" w:rsidRPr="00B8321D" w:rsidRDefault="00B8321D" w:rsidP="00C253BA">
      <w:pPr>
        <w:spacing w:line="360" w:lineRule="auto"/>
        <w:ind w:firstLine="703"/>
        <w:rPr>
          <w:rFonts w:cstheme="minorHAnsi"/>
        </w:rPr>
        <w:sectPr w:rsidR="00B8321D" w:rsidRPr="00B8321D" w:rsidSect="00C254BF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31CE4479" w14:textId="77777777" w:rsidR="00B8321D" w:rsidRPr="00B8321D" w:rsidRDefault="00B8321D" w:rsidP="00C253BA">
      <w:pPr>
        <w:spacing w:line="360" w:lineRule="auto"/>
        <w:jc w:val="both"/>
        <w:rPr>
          <w:rFonts w:cstheme="minorHAnsi"/>
          <w:b/>
          <w:bCs/>
        </w:rPr>
      </w:pPr>
      <w:r w:rsidRPr="00B8321D">
        <w:rPr>
          <w:rFonts w:cstheme="minorHAnsi"/>
          <w:b/>
          <w:bCs/>
        </w:rPr>
        <w:lastRenderedPageBreak/>
        <w:t>Wyniki klasyfikacji wskaźników w badanych przekrojach w roku 2021</w:t>
      </w:r>
    </w:p>
    <w:p w14:paraId="51259AF7" w14:textId="77777777" w:rsidR="00B8321D" w:rsidRPr="00B8321D" w:rsidRDefault="00B8321D" w:rsidP="00C253BA">
      <w:pPr>
        <w:spacing w:line="360" w:lineRule="auto"/>
        <w:jc w:val="both"/>
        <w:rPr>
          <w:rFonts w:cstheme="minorHAnsi"/>
        </w:rPr>
      </w:pPr>
      <w:r w:rsidRPr="00B8321D">
        <w:rPr>
          <w:rFonts w:cstheme="minorHAnsi"/>
          <w:b/>
          <w:noProof/>
          <w:lang w:eastAsia="pl-PL"/>
        </w:rPr>
        <w:drawing>
          <wp:inline distT="0" distB="0" distL="0" distR="0" wp14:anchorId="4258ED8E" wp14:editId="689E29DD">
            <wp:extent cx="8724900" cy="4947317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21" cy="496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6DABC" w14:textId="77777777" w:rsidR="00B8321D" w:rsidRPr="00B8321D" w:rsidRDefault="00B8321D" w:rsidP="00C253BA">
      <w:pPr>
        <w:spacing w:line="360" w:lineRule="auto"/>
        <w:rPr>
          <w:rFonts w:cstheme="minorHAnsi"/>
          <w:color w:val="FF0000"/>
        </w:rPr>
      </w:pPr>
    </w:p>
    <w:p w14:paraId="43F23271" w14:textId="77777777" w:rsidR="00B8321D" w:rsidRPr="00B8321D" w:rsidRDefault="00B8321D" w:rsidP="00C253BA">
      <w:pPr>
        <w:spacing w:line="360" w:lineRule="auto"/>
        <w:rPr>
          <w:rFonts w:cstheme="minorHAnsi"/>
          <w:color w:val="FF0000"/>
        </w:rPr>
        <w:sectPr w:rsidR="00B8321D" w:rsidRPr="00B8321D" w:rsidSect="00C254B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D85F237" w14:textId="77777777" w:rsidR="00B8321D" w:rsidRPr="00B8321D" w:rsidRDefault="00B8321D" w:rsidP="00C253BA">
      <w:pPr>
        <w:spacing w:line="360" w:lineRule="auto"/>
        <w:jc w:val="both"/>
        <w:rPr>
          <w:rFonts w:cstheme="minorHAnsi"/>
        </w:rPr>
      </w:pPr>
      <w:r w:rsidRPr="00B8321D">
        <w:rPr>
          <w:rFonts w:cstheme="minorHAnsi"/>
        </w:rPr>
        <w:lastRenderedPageBreak/>
        <w:t>W 2021 r. zostały zrealizowane następujące inwestycje służące poprawie jakości wód granicznych:</w:t>
      </w:r>
    </w:p>
    <w:p w14:paraId="56AA07AA" w14:textId="77777777" w:rsidR="00B8321D" w:rsidRPr="00B8321D" w:rsidRDefault="00B8321D" w:rsidP="00C253BA">
      <w:pPr>
        <w:spacing w:after="120" w:line="360" w:lineRule="auto"/>
        <w:rPr>
          <w:rFonts w:cstheme="minorHAnsi"/>
          <w:b/>
          <w:i/>
          <w:u w:val="single"/>
        </w:rPr>
      </w:pPr>
      <w:r w:rsidRPr="00B8321D">
        <w:rPr>
          <w:rFonts w:cstheme="minorHAnsi"/>
          <w:b/>
          <w:i/>
          <w:u w:val="single"/>
        </w:rPr>
        <w:t>Po stronie polskiej:</w:t>
      </w:r>
    </w:p>
    <w:p w14:paraId="53F4DCDF" w14:textId="77777777" w:rsidR="00B8321D" w:rsidRPr="00B8321D" w:rsidRDefault="00B8321D" w:rsidP="00C253BA">
      <w:pPr>
        <w:numPr>
          <w:ilvl w:val="0"/>
          <w:numId w:val="12"/>
        </w:numPr>
        <w:spacing w:after="120" w:line="360" w:lineRule="auto"/>
        <w:ind w:left="360"/>
        <w:contextualSpacing/>
        <w:jc w:val="both"/>
        <w:rPr>
          <w:rFonts w:cstheme="minorHAnsi"/>
          <w:b/>
          <w:lang w:eastAsia="ar-SA"/>
        </w:rPr>
      </w:pPr>
      <w:r w:rsidRPr="00B8321D">
        <w:rPr>
          <w:rFonts w:cstheme="minorHAnsi"/>
          <w:b/>
          <w:lang w:eastAsia="ar-SA"/>
        </w:rPr>
        <w:t>w zlewni rzeki Olzy</w:t>
      </w:r>
    </w:p>
    <w:p w14:paraId="73CA483A" w14:textId="77777777" w:rsidR="00B8321D" w:rsidRPr="00B8321D" w:rsidRDefault="00B8321D" w:rsidP="00C253BA">
      <w:pPr>
        <w:numPr>
          <w:ilvl w:val="0"/>
          <w:numId w:val="25"/>
        </w:numPr>
        <w:spacing w:after="0" w:line="360" w:lineRule="auto"/>
        <w:ind w:left="708"/>
        <w:jc w:val="both"/>
        <w:rPr>
          <w:rFonts w:eastAsia="Times New Roman" w:cstheme="minorHAnsi"/>
          <w:lang w:val="cs-CZ" w:eastAsia="cs-CZ"/>
        </w:rPr>
      </w:pPr>
      <w:r w:rsidRPr="00B8321D">
        <w:rPr>
          <w:rFonts w:eastAsia="Times New Roman" w:cstheme="minorHAnsi"/>
          <w:lang w:val="cs-CZ" w:eastAsia="cs-CZ"/>
        </w:rPr>
        <w:t>w powiecie wodzisławskim, oddano do użytkowania: na terenie gminy Wodzisław Śląski 3262,85 m, na terenie gminy Gorzyce 3320,60 m, na terenie gminy Radlin 279 m, tj. łącznie 6862,45 m kanalizacji sanitarnej podłączonej do oczyszczalni ścieków Karkoszka w Wodzisławiu Śląkim, zrzut oczyszczonych ścieków do Lesznicy w zlewni Szotkówki,</w:t>
      </w:r>
    </w:p>
    <w:p w14:paraId="3241C485" w14:textId="77777777" w:rsidR="00B8321D" w:rsidRPr="00B8321D" w:rsidRDefault="00B8321D" w:rsidP="00C253BA">
      <w:pPr>
        <w:numPr>
          <w:ilvl w:val="0"/>
          <w:numId w:val="25"/>
        </w:numPr>
        <w:spacing w:after="0" w:line="360" w:lineRule="auto"/>
        <w:ind w:left="708"/>
        <w:jc w:val="both"/>
        <w:rPr>
          <w:rFonts w:eastAsia="Times New Roman" w:cstheme="minorHAnsi"/>
          <w:lang w:val="cs-CZ" w:eastAsia="cs-CZ"/>
        </w:rPr>
      </w:pPr>
      <w:r w:rsidRPr="00B8321D">
        <w:rPr>
          <w:rFonts w:eastAsia="Times New Roman" w:cstheme="minorHAnsi"/>
          <w:lang w:val="cs-CZ" w:eastAsia="cs-CZ"/>
        </w:rPr>
        <w:t>w powiecie wodzisławskim, na terenie gminy Godów oddano do użytkowania 1006,50 m kanalizacji sanitarnej podłączonej do oczyszczalni ścieków Ruptawa w Jastrzębiu-Zdroju, zrzut oczyszczonych ścieków do Ruptawki, dopływu Szotkówki,</w:t>
      </w:r>
    </w:p>
    <w:p w14:paraId="201CE814" w14:textId="77777777" w:rsidR="00B8321D" w:rsidRPr="00B8321D" w:rsidRDefault="00B8321D" w:rsidP="00C253BA">
      <w:pPr>
        <w:numPr>
          <w:ilvl w:val="0"/>
          <w:numId w:val="25"/>
        </w:numPr>
        <w:spacing w:after="0" w:line="360" w:lineRule="auto"/>
        <w:ind w:left="708"/>
        <w:jc w:val="both"/>
        <w:rPr>
          <w:rFonts w:eastAsia="Times New Roman" w:cstheme="minorHAnsi"/>
          <w:lang w:val="cs-CZ" w:eastAsia="cs-CZ"/>
        </w:rPr>
      </w:pPr>
      <w:r w:rsidRPr="00B8321D">
        <w:rPr>
          <w:rFonts w:eastAsia="Times New Roman" w:cstheme="minorHAnsi"/>
          <w:lang w:val="cs-CZ" w:eastAsia="cs-CZ"/>
        </w:rPr>
        <w:t>w miejscowości Jastrzębie-Zdrój oddano do użytkowania 4461,28 m kanalizacji sanitarnej podłączonej do oczyszczalni ścieków Ruptawa, zrzut oczyszczonych ścieków do Szotkówki,</w:t>
      </w:r>
    </w:p>
    <w:p w14:paraId="0FFFFEDE" w14:textId="77777777" w:rsidR="00B8321D" w:rsidRPr="00B8321D" w:rsidRDefault="00B8321D" w:rsidP="00C253BA">
      <w:pPr>
        <w:numPr>
          <w:ilvl w:val="0"/>
          <w:numId w:val="25"/>
        </w:numPr>
        <w:spacing w:after="0" w:line="360" w:lineRule="auto"/>
        <w:ind w:left="708"/>
        <w:jc w:val="both"/>
        <w:rPr>
          <w:rFonts w:eastAsia="Times New Roman" w:cstheme="minorHAnsi"/>
          <w:lang w:val="cs-CZ" w:eastAsia="cs-CZ"/>
        </w:rPr>
      </w:pPr>
      <w:r w:rsidRPr="00B8321D">
        <w:rPr>
          <w:rFonts w:eastAsia="Times New Roman" w:cstheme="minorHAnsi"/>
          <w:lang w:val="cs-CZ" w:eastAsia="cs-CZ"/>
        </w:rPr>
        <w:t>w miejscowości Jastrzębie-Zdrój oddano do użytkowania 64,0 m kanalizacji sanitarnej podłączonej do oczyszczalni ścieków Dolna, zrzut oczyszczonych ścieków do Szotkówki,</w:t>
      </w:r>
    </w:p>
    <w:p w14:paraId="6AE13594" w14:textId="77777777" w:rsidR="00B8321D" w:rsidRPr="00B8321D" w:rsidRDefault="00B8321D" w:rsidP="00C253BA">
      <w:pPr>
        <w:numPr>
          <w:ilvl w:val="0"/>
          <w:numId w:val="25"/>
        </w:numPr>
        <w:spacing w:after="0" w:line="360" w:lineRule="auto"/>
        <w:ind w:left="708"/>
        <w:jc w:val="both"/>
        <w:rPr>
          <w:rFonts w:eastAsia="Times New Roman" w:cstheme="minorHAnsi"/>
          <w:lang w:val="cs-CZ" w:eastAsia="cs-CZ"/>
        </w:rPr>
      </w:pPr>
      <w:r w:rsidRPr="00B8321D">
        <w:rPr>
          <w:rFonts w:eastAsia="Times New Roman" w:cstheme="minorHAnsi"/>
          <w:lang w:val="cs-CZ" w:eastAsia="cs-CZ"/>
        </w:rPr>
        <w:t>w miejscowości Jastrzębie-Zdrój, Jastrzębski Zakład Wodociągów i Kanalizacji S.A. wykonał prace związane z modernizacją Zakładu Ochrony Wód Ruptawa (oczyszczalnia ścieków Ruptawa),</w:t>
      </w:r>
    </w:p>
    <w:p w14:paraId="5CD1720A" w14:textId="77777777" w:rsidR="00B8321D" w:rsidRPr="00B8321D" w:rsidRDefault="00B8321D" w:rsidP="00C253BA">
      <w:pPr>
        <w:numPr>
          <w:ilvl w:val="0"/>
          <w:numId w:val="25"/>
        </w:numPr>
        <w:spacing w:after="0" w:line="360" w:lineRule="auto"/>
        <w:ind w:left="708"/>
        <w:jc w:val="both"/>
        <w:rPr>
          <w:rFonts w:eastAsia="Times New Roman" w:cstheme="minorHAnsi"/>
          <w:lang w:val="cs-CZ" w:eastAsia="cs-CZ"/>
        </w:rPr>
      </w:pPr>
      <w:r w:rsidRPr="00B8321D">
        <w:rPr>
          <w:rFonts w:eastAsia="Times New Roman" w:cstheme="minorHAnsi"/>
          <w:lang w:val="cs-CZ" w:eastAsia="cs-CZ"/>
        </w:rPr>
        <w:t>w powiecie cieszyńkim, na terenie gminy Zebrzydowice oddano 2523 m kanalizacji sanitarnej podłączonej do oczyszczalni ścieków Zebrzydowice, zrzut oczyszczonych ścieków do Piotrówki w zlewni Olzy,</w:t>
      </w:r>
    </w:p>
    <w:p w14:paraId="6A10CC76" w14:textId="77777777" w:rsidR="00B8321D" w:rsidRPr="00B8321D" w:rsidRDefault="00B8321D" w:rsidP="00C253BA">
      <w:pPr>
        <w:numPr>
          <w:ilvl w:val="0"/>
          <w:numId w:val="25"/>
        </w:numPr>
        <w:spacing w:after="0" w:line="360" w:lineRule="auto"/>
        <w:ind w:left="708"/>
        <w:jc w:val="both"/>
        <w:rPr>
          <w:rFonts w:eastAsia="Times New Roman" w:cstheme="minorHAnsi"/>
          <w:lang w:val="cs-CZ" w:eastAsia="cs-CZ"/>
        </w:rPr>
      </w:pPr>
      <w:r w:rsidRPr="00B8321D">
        <w:rPr>
          <w:rFonts w:eastAsia="Times New Roman" w:cstheme="minorHAnsi"/>
          <w:lang w:val="cs-CZ" w:eastAsia="cs-CZ"/>
        </w:rPr>
        <w:t>w powiecie cieszyńkim w miejscowości Cieszyn oddano do użytkowania 1400 m kanalizacji sanitarnej, ścieki kierowano do Miejskiej Oczyszczalni Ścieków w Cieszynie, zrzut oczyszczonych ścieków do Olzy,</w:t>
      </w:r>
    </w:p>
    <w:p w14:paraId="2180BB1D" w14:textId="77777777" w:rsidR="00B8321D" w:rsidRPr="00B8321D" w:rsidRDefault="00B8321D" w:rsidP="00C253BA">
      <w:pPr>
        <w:numPr>
          <w:ilvl w:val="0"/>
          <w:numId w:val="12"/>
        </w:numPr>
        <w:spacing w:after="120" w:line="360" w:lineRule="auto"/>
        <w:ind w:left="360"/>
        <w:contextualSpacing/>
        <w:jc w:val="both"/>
        <w:rPr>
          <w:rFonts w:cstheme="minorHAnsi"/>
          <w:b/>
          <w:lang w:eastAsia="ar-SA"/>
        </w:rPr>
      </w:pPr>
      <w:r w:rsidRPr="00B8321D">
        <w:rPr>
          <w:rFonts w:cstheme="minorHAnsi"/>
          <w:b/>
          <w:lang w:eastAsia="ar-SA"/>
        </w:rPr>
        <w:t>w zlewni rzeki Prudnik</w:t>
      </w:r>
    </w:p>
    <w:p w14:paraId="6296FEC1" w14:textId="7D6D0F6C" w:rsidR="00B8321D" w:rsidRPr="00B8321D" w:rsidRDefault="00B8321D" w:rsidP="00C253BA">
      <w:pPr>
        <w:numPr>
          <w:ilvl w:val="0"/>
          <w:numId w:val="19"/>
        </w:numPr>
        <w:tabs>
          <w:tab w:val="num" w:pos="642"/>
        </w:tabs>
        <w:spacing w:after="0" w:line="360" w:lineRule="auto"/>
        <w:ind w:left="642"/>
        <w:jc w:val="both"/>
        <w:rPr>
          <w:rFonts w:eastAsia="Times New Roman" w:cstheme="minorHAnsi"/>
          <w:lang w:val="cs-CZ" w:eastAsia="cs-CZ"/>
        </w:rPr>
      </w:pPr>
      <w:r w:rsidRPr="00B8321D">
        <w:rPr>
          <w:rFonts w:eastAsia="Times New Roman" w:cstheme="minorHAnsi"/>
          <w:lang w:val="cs-CZ" w:eastAsia="cs-CZ"/>
        </w:rPr>
        <w:t>w powiecie prudnickim, na terenie gminy Prudnik oddano do użytkowania łącznie 5610,43 m kanalizacji sanitarnej wraz z przyłączami podłączonej do oczyszczalni ścieków w Prudniku, zrzut oczyszczonych ścieków do Prudnika (w ogólnej liczbie podano 2008,5 m kanalizacji oddanej w</w:t>
      </w:r>
      <w:r w:rsidR="001849C3">
        <w:rPr>
          <w:rFonts w:eastAsia="Times New Roman" w:cstheme="minorHAnsi"/>
          <w:lang w:val="cs-CZ" w:eastAsia="cs-CZ"/>
        </w:rPr>
        <w:t> </w:t>
      </w:r>
      <w:r w:rsidRPr="00B8321D">
        <w:rPr>
          <w:rFonts w:eastAsia="Times New Roman" w:cstheme="minorHAnsi"/>
          <w:lang w:val="cs-CZ" w:eastAsia="cs-CZ"/>
        </w:rPr>
        <w:t>2020 roku, nie ujętej w zestawieniu za 2020 rok),</w:t>
      </w:r>
    </w:p>
    <w:p w14:paraId="15AE87C4" w14:textId="77777777" w:rsidR="00B8321D" w:rsidRPr="00B8321D" w:rsidRDefault="00B8321D" w:rsidP="00C253BA">
      <w:pPr>
        <w:spacing w:after="0" w:line="360" w:lineRule="auto"/>
        <w:jc w:val="both"/>
        <w:rPr>
          <w:rFonts w:eastAsia="Times New Roman" w:cstheme="minorHAnsi"/>
          <w:lang w:val="cs-CZ" w:eastAsia="cs-CZ"/>
        </w:rPr>
      </w:pPr>
    </w:p>
    <w:p w14:paraId="639B24CC" w14:textId="77777777" w:rsidR="00B8321D" w:rsidRPr="00B8321D" w:rsidRDefault="00B8321D" w:rsidP="00C253BA">
      <w:pPr>
        <w:numPr>
          <w:ilvl w:val="0"/>
          <w:numId w:val="12"/>
        </w:numPr>
        <w:spacing w:after="120" w:line="360" w:lineRule="auto"/>
        <w:ind w:left="360"/>
        <w:contextualSpacing/>
        <w:jc w:val="both"/>
        <w:rPr>
          <w:rFonts w:cstheme="minorHAnsi"/>
          <w:b/>
          <w:lang w:eastAsia="ar-SA"/>
        </w:rPr>
      </w:pPr>
      <w:r w:rsidRPr="00B8321D">
        <w:rPr>
          <w:rFonts w:cstheme="minorHAnsi"/>
          <w:b/>
          <w:lang w:eastAsia="ar-SA"/>
        </w:rPr>
        <w:t>w zlewni rzeki Osobłoga</w:t>
      </w:r>
    </w:p>
    <w:p w14:paraId="51DF8199" w14:textId="77777777" w:rsidR="00B8321D" w:rsidRPr="00B8321D" w:rsidRDefault="00B8321D" w:rsidP="00C253BA">
      <w:pPr>
        <w:numPr>
          <w:ilvl w:val="0"/>
          <w:numId w:val="19"/>
        </w:numPr>
        <w:tabs>
          <w:tab w:val="num" w:pos="642"/>
        </w:tabs>
        <w:spacing w:after="0" w:line="360" w:lineRule="auto"/>
        <w:ind w:left="642"/>
        <w:jc w:val="both"/>
        <w:rPr>
          <w:rFonts w:eastAsia="Times New Roman" w:cstheme="minorHAnsi"/>
          <w:lang w:val="cs-CZ" w:eastAsia="cs-CZ"/>
        </w:rPr>
      </w:pPr>
      <w:r w:rsidRPr="00B8321D">
        <w:rPr>
          <w:rFonts w:eastAsia="Times New Roman" w:cstheme="minorHAnsi"/>
          <w:lang w:val="cs-CZ" w:eastAsia="cs-CZ"/>
        </w:rPr>
        <w:t>w powiecie prudnickim, na terenie gminy Głogówek oddano do użytkowania łącznie 360 m kanalizacji sanitarnej podłączonej do oczyszczalni ścieków w Głogówku, zrzut oczyszczonych ścieków do Osobłogi.</w:t>
      </w:r>
    </w:p>
    <w:p w14:paraId="067B9C1C" w14:textId="77777777" w:rsidR="00B8321D" w:rsidRPr="00B8321D" w:rsidRDefault="00B8321D" w:rsidP="00C253BA">
      <w:pPr>
        <w:spacing w:after="120" w:line="360" w:lineRule="auto"/>
        <w:rPr>
          <w:rFonts w:cstheme="minorHAnsi"/>
          <w:b/>
          <w:i/>
          <w:u w:val="single"/>
        </w:rPr>
      </w:pPr>
    </w:p>
    <w:p w14:paraId="4F208343" w14:textId="77777777" w:rsidR="00B8321D" w:rsidRPr="00B8321D" w:rsidRDefault="00B8321D" w:rsidP="00C253BA">
      <w:pPr>
        <w:spacing w:after="120" w:line="360" w:lineRule="auto"/>
        <w:rPr>
          <w:rFonts w:cstheme="minorHAnsi"/>
          <w:b/>
          <w:i/>
          <w:u w:val="single"/>
        </w:rPr>
      </w:pPr>
      <w:r w:rsidRPr="00B8321D">
        <w:rPr>
          <w:rFonts w:cstheme="minorHAnsi"/>
          <w:b/>
          <w:i/>
          <w:u w:val="single"/>
        </w:rPr>
        <w:lastRenderedPageBreak/>
        <w:t>Po stronie czeskiej:</w:t>
      </w:r>
    </w:p>
    <w:p w14:paraId="2D5877CF" w14:textId="77777777" w:rsidR="00B8321D" w:rsidRPr="00B8321D" w:rsidRDefault="00B8321D" w:rsidP="00C253BA">
      <w:pPr>
        <w:numPr>
          <w:ilvl w:val="0"/>
          <w:numId w:val="26"/>
        </w:numPr>
        <w:spacing w:after="120" w:line="360" w:lineRule="auto"/>
        <w:jc w:val="both"/>
        <w:rPr>
          <w:rFonts w:eastAsia="Calibri" w:cstheme="minorHAnsi"/>
          <w:b/>
          <w:lang w:eastAsia="ar-SA"/>
        </w:rPr>
      </w:pPr>
      <w:r w:rsidRPr="00B8321D">
        <w:rPr>
          <w:rFonts w:eastAsia="Calibri" w:cstheme="minorHAnsi"/>
          <w:b/>
          <w:lang w:eastAsia="ar-SA"/>
        </w:rPr>
        <w:t>w bezpośredniej zlewni Odry</w:t>
      </w:r>
    </w:p>
    <w:p w14:paraId="35F90B34" w14:textId="77777777" w:rsidR="00B8321D" w:rsidRPr="00B8321D" w:rsidRDefault="00B8321D" w:rsidP="00C253BA">
      <w:pPr>
        <w:numPr>
          <w:ilvl w:val="0"/>
          <w:numId w:val="27"/>
        </w:numPr>
        <w:spacing w:after="120" w:line="360" w:lineRule="auto"/>
        <w:jc w:val="both"/>
        <w:rPr>
          <w:rFonts w:eastAsia="Calibri" w:cstheme="minorHAnsi"/>
          <w:bCs/>
          <w:lang w:eastAsia="ar-SA"/>
        </w:rPr>
      </w:pPr>
      <w:r w:rsidRPr="00B8321D">
        <w:rPr>
          <w:rFonts w:eastAsia="Calibri" w:cstheme="minorHAnsi"/>
          <w:bCs/>
          <w:lang w:eastAsia="ar-SA"/>
        </w:rPr>
        <w:t xml:space="preserve">na terenie aglomeracji ostrawskiej wybudowano 2 862 m sieci kanalizacyjnej w dzielnicach </w:t>
      </w:r>
      <w:proofErr w:type="spellStart"/>
      <w:r w:rsidRPr="00B8321D">
        <w:rPr>
          <w:rFonts w:eastAsia="Calibri" w:cstheme="minorHAnsi"/>
          <w:bCs/>
          <w:lang w:eastAsia="ar-SA"/>
        </w:rPr>
        <w:t>Koblov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, </w:t>
      </w:r>
      <w:proofErr w:type="spellStart"/>
      <w:r w:rsidRPr="00B8321D">
        <w:rPr>
          <w:rFonts w:eastAsia="Calibri" w:cstheme="minorHAnsi"/>
          <w:bCs/>
          <w:lang w:eastAsia="ar-SA"/>
        </w:rPr>
        <w:t>Michálkovice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i </w:t>
      </w:r>
      <w:proofErr w:type="spellStart"/>
      <w:r w:rsidRPr="00B8321D">
        <w:rPr>
          <w:rFonts w:eastAsia="Calibri" w:cstheme="minorHAnsi"/>
          <w:bCs/>
          <w:lang w:eastAsia="ar-SA"/>
        </w:rPr>
        <w:t>Nová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</w:t>
      </w:r>
      <w:proofErr w:type="spellStart"/>
      <w:r w:rsidRPr="00B8321D">
        <w:rPr>
          <w:rFonts w:eastAsia="Calibri" w:cstheme="minorHAnsi"/>
          <w:bCs/>
          <w:lang w:eastAsia="ar-SA"/>
        </w:rPr>
        <w:t>Ves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, ponadto na tym terenie wyremontowano około 12 598 m istniejącej sieci kanalizacyjnej, największa część została zrealizowana na terenie dzielnic </w:t>
      </w:r>
      <w:proofErr w:type="spellStart"/>
      <w:r w:rsidRPr="00B8321D">
        <w:rPr>
          <w:rFonts w:eastAsia="Calibri" w:cstheme="minorHAnsi"/>
          <w:bCs/>
          <w:lang w:eastAsia="ar-SA"/>
        </w:rPr>
        <w:t>Radvanice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i </w:t>
      </w:r>
      <w:proofErr w:type="spellStart"/>
      <w:r w:rsidRPr="00B8321D">
        <w:rPr>
          <w:rFonts w:eastAsia="Calibri" w:cstheme="minorHAnsi"/>
          <w:bCs/>
          <w:lang w:eastAsia="ar-SA"/>
        </w:rPr>
        <w:t>Bartovice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, co umożliwi ich podłączenie do oczyszczalni ścieków Ostrawa, tym samym wylot </w:t>
      </w:r>
      <w:proofErr w:type="spellStart"/>
      <w:r w:rsidRPr="00B8321D">
        <w:rPr>
          <w:rFonts w:eastAsia="Calibri" w:cstheme="minorHAnsi"/>
          <w:bCs/>
          <w:lang w:eastAsia="ar-SA"/>
        </w:rPr>
        <w:t>Těšínská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II został usunięty,</w:t>
      </w:r>
    </w:p>
    <w:p w14:paraId="2E2F9CEA" w14:textId="77777777" w:rsidR="00B8321D" w:rsidRPr="00B8321D" w:rsidRDefault="00B8321D" w:rsidP="00C253BA">
      <w:pPr>
        <w:numPr>
          <w:ilvl w:val="0"/>
          <w:numId w:val="27"/>
        </w:numPr>
        <w:spacing w:after="120" w:line="360" w:lineRule="auto"/>
        <w:jc w:val="both"/>
        <w:rPr>
          <w:rFonts w:eastAsia="Calibri" w:cstheme="minorHAnsi"/>
          <w:bCs/>
          <w:lang w:eastAsia="ar-SA"/>
        </w:rPr>
      </w:pPr>
      <w:r w:rsidRPr="00B8321D">
        <w:rPr>
          <w:rFonts w:eastAsia="Calibri" w:cstheme="minorHAnsi"/>
          <w:bCs/>
          <w:lang w:eastAsia="ar-SA"/>
        </w:rPr>
        <w:t xml:space="preserve">zakończenie intensyfikacji linii technologicznej etapu biologicznego i gospodarki osadowej oczyszczalni ścieków </w:t>
      </w:r>
      <w:proofErr w:type="spellStart"/>
      <w:r w:rsidRPr="00B8321D">
        <w:rPr>
          <w:rFonts w:eastAsia="Calibri" w:cstheme="minorHAnsi"/>
          <w:bCs/>
          <w:lang w:eastAsia="ar-SA"/>
        </w:rPr>
        <w:t>Bílovec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(zwiększenie przepustowości oczyszczalni z 5 003 RLM do 8 800 RLM),</w:t>
      </w:r>
    </w:p>
    <w:p w14:paraId="73A37A5F" w14:textId="77600BB6" w:rsidR="00B8321D" w:rsidRPr="00B8321D" w:rsidRDefault="00B8321D" w:rsidP="00C253BA">
      <w:pPr>
        <w:numPr>
          <w:ilvl w:val="0"/>
          <w:numId w:val="27"/>
        </w:numPr>
        <w:spacing w:after="120" w:line="360" w:lineRule="auto"/>
        <w:jc w:val="both"/>
        <w:rPr>
          <w:rFonts w:eastAsia="Calibri" w:cstheme="minorHAnsi"/>
          <w:bCs/>
          <w:lang w:eastAsia="ar-SA"/>
        </w:rPr>
      </w:pPr>
      <w:r w:rsidRPr="00B8321D">
        <w:rPr>
          <w:rFonts w:eastAsia="Calibri" w:cstheme="minorHAnsi"/>
          <w:bCs/>
          <w:lang w:eastAsia="ar-SA"/>
        </w:rPr>
        <w:t>przeprowadzono odbiór techniczny oraz wydano pozwolenie na użytkowanie kanalizacji i</w:t>
      </w:r>
      <w:r w:rsidR="001849C3">
        <w:rPr>
          <w:rFonts w:eastAsia="Calibri" w:cstheme="minorHAnsi"/>
          <w:bCs/>
          <w:lang w:eastAsia="ar-SA"/>
        </w:rPr>
        <w:t> </w:t>
      </w:r>
      <w:r w:rsidRPr="00B8321D">
        <w:rPr>
          <w:rFonts w:eastAsia="Calibri" w:cstheme="minorHAnsi"/>
          <w:bCs/>
          <w:lang w:eastAsia="ar-SA"/>
        </w:rPr>
        <w:t xml:space="preserve">oczyszczalni ścieków </w:t>
      </w:r>
      <w:proofErr w:type="spellStart"/>
      <w:r w:rsidRPr="00B8321D">
        <w:rPr>
          <w:rFonts w:eastAsia="Calibri" w:cstheme="minorHAnsi"/>
          <w:bCs/>
          <w:lang w:eastAsia="ar-SA"/>
        </w:rPr>
        <w:t>Veřovice</w:t>
      </w:r>
      <w:proofErr w:type="spellEnd"/>
      <w:r w:rsidRPr="00B8321D">
        <w:rPr>
          <w:rFonts w:eastAsia="Calibri" w:cstheme="minorHAnsi"/>
          <w:bCs/>
          <w:lang w:eastAsia="ar-SA"/>
        </w:rPr>
        <w:t>, w ramach których wybudowano 1823 m kanalizacji ściekowej oraz oczyszczalnię mechaniczno-biologiczną z dwoma liniami oczyszczania biologicznego, aktywacją z nitryfikacją, denitryfikacją i wbudowanym osadnikiem, łączna przepustowość oczyszczalni 2100 RLM,</w:t>
      </w:r>
    </w:p>
    <w:p w14:paraId="619A85A5" w14:textId="77777777" w:rsidR="00B8321D" w:rsidRPr="00B8321D" w:rsidRDefault="00B8321D" w:rsidP="00C253BA">
      <w:pPr>
        <w:numPr>
          <w:ilvl w:val="0"/>
          <w:numId w:val="27"/>
        </w:numPr>
        <w:spacing w:after="120" w:line="360" w:lineRule="auto"/>
        <w:jc w:val="both"/>
        <w:rPr>
          <w:rFonts w:eastAsia="Calibri" w:cstheme="minorHAnsi"/>
          <w:bCs/>
          <w:lang w:eastAsia="ar-SA"/>
        </w:rPr>
      </w:pPr>
      <w:r w:rsidRPr="00B8321D">
        <w:rPr>
          <w:rFonts w:eastAsia="Calibri" w:cstheme="minorHAnsi"/>
          <w:bCs/>
          <w:lang w:eastAsia="ar-SA"/>
        </w:rPr>
        <w:t xml:space="preserve">w miejscowości </w:t>
      </w:r>
      <w:proofErr w:type="spellStart"/>
      <w:r w:rsidRPr="00B8321D">
        <w:rPr>
          <w:rFonts w:eastAsia="Calibri" w:cstheme="minorHAnsi"/>
          <w:bCs/>
          <w:lang w:eastAsia="ar-SA"/>
        </w:rPr>
        <w:t>Hodslavice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przeprowadzono odbiór techniczny budowy oddzielnej kanalizacji ściekowej o długości 13 422 m oraz oczyszczalni ścieków o przepustowości 1700 RLM,</w:t>
      </w:r>
    </w:p>
    <w:p w14:paraId="000603F4" w14:textId="367436AF" w:rsidR="00B8321D" w:rsidRPr="00B8321D" w:rsidRDefault="00B8321D" w:rsidP="00C253BA">
      <w:pPr>
        <w:numPr>
          <w:ilvl w:val="0"/>
          <w:numId w:val="27"/>
        </w:numPr>
        <w:spacing w:after="120" w:line="360" w:lineRule="auto"/>
        <w:jc w:val="both"/>
        <w:rPr>
          <w:rFonts w:eastAsia="Calibri" w:cstheme="minorHAnsi"/>
          <w:bCs/>
          <w:lang w:eastAsia="ar-SA"/>
        </w:rPr>
      </w:pPr>
      <w:r w:rsidRPr="00B8321D">
        <w:rPr>
          <w:rFonts w:eastAsia="Calibri" w:cstheme="minorHAnsi"/>
          <w:bCs/>
          <w:lang w:eastAsia="ar-SA"/>
        </w:rPr>
        <w:t>dalsze inwestycje koncentrowały się na rozwiązaniu zagadnienia gospodarki osadowej i</w:t>
      </w:r>
      <w:r w:rsidR="001849C3">
        <w:rPr>
          <w:rFonts w:eastAsia="Calibri" w:cstheme="minorHAnsi"/>
          <w:bCs/>
          <w:lang w:eastAsia="ar-SA"/>
        </w:rPr>
        <w:t> </w:t>
      </w:r>
      <w:r w:rsidRPr="00B8321D">
        <w:rPr>
          <w:rFonts w:eastAsia="Calibri" w:cstheme="minorHAnsi"/>
          <w:bCs/>
          <w:lang w:eastAsia="ar-SA"/>
        </w:rPr>
        <w:t>przebudowie części technologicznych oczyszczalni (np. budowa nowego osadnika w</w:t>
      </w:r>
      <w:r w:rsidR="001849C3">
        <w:rPr>
          <w:rFonts w:eastAsia="Calibri" w:cstheme="minorHAnsi"/>
          <w:bCs/>
          <w:lang w:eastAsia="ar-SA"/>
        </w:rPr>
        <w:t> </w:t>
      </w:r>
      <w:r w:rsidRPr="00B8321D">
        <w:rPr>
          <w:rFonts w:eastAsia="Calibri" w:cstheme="minorHAnsi"/>
          <w:bCs/>
          <w:lang w:eastAsia="ar-SA"/>
        </w:rPr>
        <w:t xml:space="preserve">oczyszczalni </w:t>
      </w:r>
      <w:proofErr w:type="spellStart"/>
      <w:r w:rsidRPr="00B8321D">
        <w:rPr>
          <w:rFonts w:eastAsia="Calibri" w:cstheme="minorHAnsi"/>
          <w:bCs/>
          <w:lang w:eastAsia="ar-SA"/>
        </w:rPr>
        <w:t>Kopřivnice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(29 000 RLM), rekonstrukcja odwadniania osadu w oczyszczalni </w:t>
      </w:r>
      <w:proofErr w:type="spellStart"/>
      <w:r w:rsidRPr="00B8321D">
        <w:rPr>
          <w:rFonts w:eastAsia="Calibri" w:cstheme="minorHAnsi"/>
          <w:bCs/>
          <w:lang w:eastAsia="ar-SA"/>
        </w:rPr>
        <w:t>Brušperk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(6029 RLM)),</w:t>
      </w:r>
    </w:p>
    <w:p w14:paraId="01D26888" w14:textId="77777777" w:rsidR="00B8321D" w:rsidRPr="00B8321D" w:rsidRDefault="00B8321D" w:rsidP="00C253BA">
      <w:pPr>
        <w:numPr>
          <w:ilvl w:val="0"/>
          <w:numId w:val="28"/>
        </w:numPr>
        <w:spacing w:after="120" w:line="360" w:lineRule="auto"/>
        <w:jc w:val="both"/>
        <w:rPr>
          <w:rFonts w:eastAsia="Calibri" w:cstheme="minorHAnsi"/>
          <w:b/>
          <w:lang w:eastAsia="ar-SA"/>
        </w:rPr>
      </w:pPr>
      <w:r w:rsidRPr="00B8321D">
        <w:rPr>
          <w:rFonts w:eastAsia="Calibri" w:cstheme="minorHAnsi"/>
          <w:b/>
          <w:lang w:eastAsia="ar-SA"/>
        </w:rPr>
        <w:t>w zlewni Opawy</w:t>
      </w:r>
    </w:p>
    <w:p w14:paraId="0000E86D" w14:textId="77777777" w:rsidR="00B8321D" w:rsidRPr="00B8321D" w:rsidRDefault="00B8321D" w:rsidP="00C253BA">
      <w:pPr>
        <w:numPr>
          <w:ilvl w:val="0"/>
          <w:numId w:val="29"/>
        </w:numPr>
        <w:spacing w:after="120" w:line="360" w:lineRule="auto"/>
        <w:jc w:val="both"/>
        <w:rPr>
          <w:rFonts w:eastAsia="Calibri" w:cstheme="minorHAnsi"/>
          <w:bCs/>
          <w:lang w:eastAsia="ar-SA"/>
        </w:rPr>
      </w:pPr>
      <w:r w:rsidRPr="00B8321D" w:rsidDel="00B93DF7">
        <w:rPr>
          <w:rFonts w:eastAsia="Calibri" w:cstheme="minorHAnsi"/>
          <w:bCs/>
          <w:lang w:eastAsia="ar-SA"/>
        </w:rPr>
        <w:t xml:space="preserve">w miejscowości </w:t>
      </w:r>
      <w:proofErr w:type="spellStart"/>
      <w:r w:rsidRPr="00B8321D" w:rsidDel="00B93DF7">
        <w:rPr>
          <w:rFonts w:eastAsia="Calibri" w:cstheme="minorHAnsi"/>
          <w:bCs/>
          <w:lang w:eastAsia="ar-SA"/>
        </w:rPr>
        <w:t>Velká</w:t>
      </w:r>
      <w:proofErr w:type="spellEnd"/>
      <w:r w:rsidRPr="00B8321D" w:rsidDel="00B93DF7">
        <w:rPr>
          <w:rFonts w:eastAsia="Calibri" w:cstheme="minorHAnsi"/>
          <w:bCs/>
          <w:lang w:eastAsia="ar-SA"/>
        </w:rPr>
        <w:t xml:space="preserve"> Polom zakończono i oddano do próbnego użytkowania oczyszczalnię ścieków o przepustowości 3200 RLM,</w:t>
      </w:r>
    </w:p>
    <w:p w14:paraId="3DE15583" w14:textId="77777777" w:rsidR="00B8321D" w:rsidRPr="00B8321D" w:rsidRDefault="00B8321D" w:rsidP="00C253BA">
      <w:pPr>
        <w:numPr>
          <w:ilvl w:val="0"/>
          <w:numId w:val="29"/>
        </w:numPr>
        <w:spacing w:after="120" w:line="360" w:lineRule="auto"/>
        <w:jc w:val="both"/>
        <w:rPr>
          <w:rFonts w:eastAsia="Calibri" w:cstheme="minorHAnsi"/>
          <w:bCs/>
          <w:lang w:eastAsia="ar-SA"/>
        </w:rPr>
      </w:pPr>
      <w:r w:rsidRPr="00B8321D">
        <w:rPr>
          <w:rFonts w:eastAsia="Calibri" w:cstheme="minorHAnsi"/>
          <w:bCs/>
          <w:lang w:eastAsia="ar-SA"/>
        </w:rPr>
        <w:t xml:space="preserve">w miejscowości </w:t>
      </w:r>
      <w:proofErr w:type="spellStart"/>
      <w:r w:rsidRPr="00B8321D">
        <w:rPr>
          <w:rFonts w:eastAsia="Calibri" w:cstheme="minorHAnsi"/>
          <w:bCs/>
          <w:lang w:eastAsia="ar-SA"/>
        </w:rPr>
        <w:t>Píšť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ukończono i oddano do próbnego użytkowania mechaniczno-biologiczną oczyszczalnię ścieków o przepustowości 2600 RLM,</w:t>
      </w:r>
    </w:p>
    <w:p w14:paraId="089A67EB" w14:textId="77777777" w:rsidR="00B8321D" w:rsidRPr="00B8321D" w:rsidRDefault="00B8321D" w:rsidP="00C253BA">
      <w:pPr>
        <w:numPr>
          <w:ilvl w:val="0"/>
          <w:numId w:val="30"/>
        </w:numPr>
        <w:spacing w:after="120" w:line="360" w:lineRule="auto"/>
        <w:jc w:val="both"/>
        <w:rPr>
          <w:rFonts w:eastAsia="Calibri" w:cstheme="minorHAnsi"/>
          <w:b/>
          <w:lang w:eastAsia="ar-SA"/>
        </w:rPr>
      </w:pPr>
      <w:r w:rsidRPr="00B8321D">
        <w:rPr>
          <w:rFonts w:eastAsia="Calibri" w:cstheme="minorHAnsi"/>
          <w:b/>
          <w:lang w:eastAsia="ar-SA"/>
        </w:rPr>
        <w:t xml:space="preserve">w zlewni </w:t>
      </w:r>
      <w:proofErr w:type="spellStart"/>
      <w:r w:rsidRPr="00B8321D">
        <w:rPr>
          <w:rFonts w:eastAsia="Calibri" w:cstheme="minorHAnsi"/>
          <w:b/>
          <w:lang w:eastAsia="ar-SA"/>
        </w:rPr>
        <w:t>Ostrawicy</w:t>
      </w:r>
      <w:proofErr w:type="spellEnd"/>
    </w:p>
    <w:p w14:paraId="26914B95" w14:textId="1B87E954" w:rsidR="00B8321D" w:rsidRPr="00B8321D" w:rsidRDefault="00B8321D" w:rsidP="00C253BA">
      <w:pPr>
        <w:numPr>
          <w:ilvl w:val="0"/>
          <w:numId w:val="31"/>
        </w:numPr>
        <w:spacing w:after="120" w:line="360" w:lineRule="auto"/>
        <w:jc w:val="both"/>
        <w:rPr>
          <w:rFonts w:eastAsia="Calibri" w:cstheme="minorHAnsi"/>
          <w:bCs/>
          <w:lang w:eastAsia="ar-SA"/>
        </w:rPr>
      </w:pPr>
      <w:r w:rsidRPr="00B8321D">
        <w:rPr>
          <w:rFonts w:eastAsia="Calibri" w:cstheme="minorHAnsi"/>
          <w:bCs/>
          <w:lang w:eastAsia="ar-SA"/>
        </w:rPr>
        <w:t xml:space="preserve">w miejscowości </w:t>
      </w:r>
      <w:proofErr w:type="spellStart"/>
      <w:r w:rsidRPr="00B8321D">
        <w:rPr>
          <w:rFonts w:eastAsia="Calibri" w:cstheme="minorHAnsi"/>
          <w:bCs/>
          <w:lang w:eastAsia="ar-SA"/>
        </w:rPr>
        <w:t>Staříč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ukończono i oddano do próbnego użytkowania oczyszczalnię ścieków o</w:t>
      </w:r>
      <w:r w:rsidR="001849C3">
        <w:rPr>
          <w:rFonts w:eastAsia="Calibri" w:cstheme="minorHAnsi"/>
          <w:bCs/>
          <w:lang w:eastAsia="ar-SA"/>
        </w:rPr>
        <w:t> </w:t>
      </w:r>
      <w:r w:rsidRPr="00B8321D">
        <w:rPr>
          <w:rFonts w:eastAsia="Calibri" w:cstheme="minorHAnsi"/>
          <w:bCs/>
          <w:lang w:eastAsia="ar-SA"/>
        </w:rPr>
        <w:t>przepustowości 2500 RLM,</w:t>
      </w:r>
    </w:p>
    <w:p w14:paraId="2F0D6939" w14:textId="044BC5E6" w:rsidR="00B8321D" w:rsidRPr="00B8321D" w:rsidRDefault="00B8321D" w:rsidP="00C253BA">
      <w:pPr>
        <w:numPr>
          <w:ilvl w:val="0"/>
          <w:numId w:val="31"/>
        </w:numPr>
        <w:spacing w:after="120" w:line="360" w:lineRule="auto"/>
        <w:jc w:val="both"/>
        <w:rPr>
          <w:rFonts w:eastAsia="Calibri" w:cstheme="minorHAnsi"/>
          <w:bCs/>
          <w:lang w:eastAsia="ar-SA"/>
        </w:rPr>
      </w:pPr>
      <w:r w:rsidRPr="00B8321D">
        <w:rPr>
          <w:rFonts w:eastAsia="Calibri" w:cstheme="minorHAnsi"/>
          <w:bCs/>
          <w:lang w:eastAsia="ar-SA"/>
        </w:rPr>
        <w:t xml:space="preserve">w miejscowości </w:t>
      </w:r>
      <w:proofErr w:type="spellStart"/>
      <w:r w:rsidRPr="00B8321D">
        <w:rPr>
          <w:rFonts w:eastAsia="Calibri" w:cstheme="minorHAnsi"/>
          <w:bCs/>
          <w:lang w:eastAsia="ar-SA"/>
        </w:rPr>
        <w:t>Řepiště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oddano do użytkowania na stałe oczyszczalnię ścieków o</w:t>
      </w:r>
      <w:r w:rsidR="001849C3">
        <w:rPr>
          <w:rFonts w:eastAsia="Calibri" w:cstheme="minorHAnsi"/>
          <w:bCs/>
          <w:lang w:eastAsia="ar-SA"/>
        </w:rPr>
        <w:t> </w:t>
      </w:r>
      <w:r w:rsidRPr="00B8321D">
        <w:rPr>
          <w:rFonts w:eastAsia="Calibri" w:cstheme="minorHAnsi"/>
          <w:bCs/>
          <w:lang w:eastAsia="ar-SA"/>
        </w:rPr>
        <w:t>przepustowości 800 RLM,</w:t>
      </w:r>
    </w:p>
    <w:p w14:paraId="308A7E3C" w14:textId="77777777" w:rsidR="00B8321D" w:rsidRPr="00B8321D" w:rsidRDefault="00B8321D" w:rsidP="00C253BA">
      <w:pPr>
        <w:numPr>
          <w:ilvl w:val="0"/>
          <w:numId w:val="32"/>
        </w:numPr>
        <w:spacing w:after="120" w:line="360" w:lineRule="auto"/>
        <w:jc w:val="both"/>
        <w:rPr>
          <w:rFonts w:eastAsia="Calibri" w:cstheme="minorHAnsi"/>
          <w:b/>
          <w:lang w:eastAsia="ar-SA"/>
        </w:rPr>
      </w:pPr>
      <w:r w:rsidRPr="00B8321D">
        <w:rPr>
          <w:rFonts w:eastAsia="Calibri" w:cstheme="minorHAnsi"/>
          <w:b/>
          <w:lang w:eastAsia="ar-SA"/>
        </w:rPr>
        <w:lastRenderedPageBreak/>
        <w:t>w zlewni Olzy</w:t>
      </w:r>
    </w:p>
    <w:p w14:paraId="4C19850F" w14:textId="77777777" w:rsidR="00B8321D" w:rsidRPr="00B8321D" w:rsidRDefault="00B8321D" w:rsidP="00C253BA">
      <w:pPr>
        <w:numPr>
          <w:ilvl w:val="0"/>
          <w:numId w:val="33"/>
        </w:numPr>
        <w:spacing w:after="120" w:line="360" w:lineRule="auto"/>
        <w:jc w:val="both"/>
        <w:rPr>
          <w:rFonts w:eastAsia="Calibri" w:cstheme="minorHAnsi"/>
          <w:bCs/>
          <w:lang w:eastAsia="ar-SA"/>
        </w:rPr>
      </w:pPr>
      <w:r w:rsidRPr="00B8321D">
        <w:rPr>
          <w:rFonts w:eastAsia="Calibri" w:cstheme="minorHAnsi"/>
          <w:bCs/>
          <w:lang w:eastAsia="ar-SA"/>
        </w:rPr>
        <w:t xml:space="preserve">w miejscowości </w:t>
      </w:r>
      <w:proofErr w:type="spellStart"/>
      <w:r w:rsidRPr="00B8321D">
        <w:rPr>
          <w:rFonts w:eastAsia="Calibri" w:cstheme="minorHAnsi"/>
          <w:bCs/>
          <w:lang w:eastAsia="ar-SA"/>
        </w:rPr>
        <w:t>Milíkov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przeprowadzono odbiór techniczny i oddano do próbnego użytkowania kanalizację i oczyszczalnię ścieków </w:t>
      </w:r>
      <w:proofErr w:type="spellStart"/>
      <w:r w:rsidRPr="00B8321D">
        <w:rPr>
          <w:rFonts w:eastAsia="Calibri" w:cstheme="minorHAnsi"/>
          <w:bCs/>
          <w:lang w:eastAsia="ar-SA"/>
        </w:rPr>
        <w:t>Milíkov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</w:t>
      </w:r>
      <w:proofErr w:type="spellStart"/>
      <w:r w:rsidRPr="00B8321D">
        <w:rPr>
          <w:rFonts w:eastAsia="Calibri" w:cstheme="minorHAnsi"/>
          <w:bCs/>
          <w:lang w:eastAsia="ar-SA"/>
        </w:rPr>
        <w:t>II.stavba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– </w:t>
      </w:r>
      <w:proofErr w:type="spellStart"/>
      <w:r w:rsidRPr="00B8321D">
        <w:rPr>
          <w:rFonts w:eastAsia="Calibri" w:cstheme="minorHAnsi"/>
          <w:bCs/>
          <w:lang w:eastAsia="ar-SA"/>
        </w:rPr>
        <w:t>Dědina</w:t>
      </w:r>
      <w:proofErr w:type="spellEnd"/>
      <w:r w:rsidRPr="00B8321D">
        <w:rPr>
          <w:rFonts w:eastAsia="Calibri" w:cstheme="minorHAnsi"/>
          <w:bCs/>
          <w:lang w:eastAsia="ar-SA"/>
        </w:rPr>
        <w:t>, w ramach inwestycji wybudowano 8138 m oddzielnej kanalizacji ściekowej oraz mechaniczno-biologiczną oczyszczalnię ścieków o przepustowości 650 RLM,</w:t>
      </w:r>
    </w:p>
    <w:p w14:paraId="0A12724F" w14:textId="77777777" w:rsidR="00B8321D" w:rsidRPr="00B8321D" w:rsidRDefault="00B8321D" w:rsidP="00C253BA">
      <w:pPr>
        <w:numPr>
          <w:ilvl w:val="0"/>
          <w:numId w:val="34"/>
        </w:numPr>
        <w:spacing w:after="120" w:line="360" w:lineRule="auto"/>
        <w:jc w:val="both"/>
        <w:rPr>
          <w:rFonts w:eastAsia="Calibri" w:cstheme="minorHAnsi"/>
          <w:b/>
          <w:lang w:eastAsia="ar-SA"/>
        </w:rPr>
      </w:pPr>
      <w:r w:rsidRPr="00B8321D">
        <w:rPr>
          <w:rFonts w:eastAsia="Calibri" w:cstheme="minorHAnsi"/>
          <w:b/>
          <w:lang w:eastAsia="ar-SA"/>
        </w:rPr>
        <w:t xml:space="preserve">w zlewni </w:t>
      </w:r>
      <w:proofErr w:type="spellStart"/>
      <w:r w:rsidRPr="00B8321D">
        <w:rPr>
          <w:rFonts w:eastAsia="Calibri" w:cstheme="minorHAnsi"/>
          <w:b/>
          <w:lang w:eastAsia="ar-SA"/>
        </w:rPr>
        <w:t>Vidnávka</w:t>
      </w:r>
      <w:proofErr w:type="spellEnd"/>
    </w:p>
    <w:p w14:paraId="00B7FCB9" w14:textId="6BECE2F1" w:rsidR="00B8321D" w:rsidRPr="00B8321D" w:rsidRDefault="00B8321D" w:rsidP="00C253BA">
      <w:pPr>
        <w:numPr>
          <w:ilvl w:val="0"/>
          <w:numId w:val="35"/>
        </w:numPr>
        <w:spacing w:after="120" w:line="360" w:lineRule="auto"/>
        <w:jc w:val="both"/>
        <w:rPr>
          <w:rFonts w:eastAsia="Calibri" w:cstheme="minorHAnsi"/>
          <w:bCs/>
          <w:lang w:eastAsia="ar-SA"/>
        </w:rPr>
      </w:pPr>
      <w:r w:rsidRPr="00B8321D">
        <w:rPr>
          <w:rFonts w:eastAsia="Calibri" w:cstheme="minorHAnsi"/>
          <w:bCs/>
          <w:lang w:eastAsia="ar-SA"/>
        </w:rPr>
        <w:t xml:space="preserve">w miejscowości </w:t>
      </w:r>
      <w:proofErr w:type="spellStart"/>
      <w:r w:rsidRPr="00B8321D">
        <w:rPr>
          <w:rFonts w:eastAsia="Calibri" w:cstheme="minorHAnsi"/>
          <w:bCs/>
          <w:lang w:eastAsia="ar-SA"/>
        </w:rPr>
        <w:t>Žulová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przeprowadzono odbiór techniczny kanalizacji ciśnieniowej i</w:t>
      </w:r>
      <w:r w:rsidR="001849C3">
        <w:rPr>
          <w:rFonts w:eastAsia="Calibri" w:cstheme="minorHAnsi"/>
          <w:bCs/>
          <w:lang w:eastAsia="ar-SA"/>
        </w:rPr>
        <w:t> </w:t>
      </w:r>
      <w:r w:rsidRPr="00B8321D">
        <w:rPr>
          <w:rFonts w:eastAsia="Calibri" w:cstheme="minorHAnsi"/>
          <w:bCs/>
          <w:lang w:eastAsia="ar-SA"/>
        </w:rPr>
        <w:t xml:space="preserve">oczyszczalni ścieków o przepustowości 1688 RLM, oczyszczane są tam ścieki z miasta </w:t>
      </w:r>
      <w:proofErr w:type="spellStart"/>
      <w:r w:rsidRPr="00B8321D">
        <w:rPr>
          <w:rFonts w:eastAsia="Calibri" w:cstheme="minorHAnsi"/>
          <w:bCs/>
          <w:lang w:eastAsia="ar-SA"/>
        </w:rPr>
        <w:t>Žulová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i</w:t>
      </w:r>
      <w:r w:rsidR="001849C3">
        <w:rPr>
          <w:rFonts w:eastAsia="Calibri" w:cstheme="minorHAnsi"/>
          <w:bCs/>
          <w:lang w:eastAsia="ar-SA"/>
        </w:rPr>
        <w:t> </w:t>
      </w:r>
      <w:r w:rsidRPr="00B8321D">
        <w:rPr>
          <w:rFonts w:eastAsia="Calibri" w:cstheme="minorHAnsi"/>
          <w:bCs/>
          <w:lang w:eastAsia="ar-SA"/>
        </w:rPr>
        <w:t xml:space="preserve">miejscowości </w:t>
      </w:r>
      <w:proofErr w:type="spellStart"/>
      <w:r w:rsidRPr="00B8321D">
        <w:rPr>
          <w:rFonts w:eastAsia="Calibri" w:cstheme="minorHAnsi"/>
          <w:bCs/>
          <w:lang w:eastAsia="ar-SA"/>
        </w:rPr>
        <w:t>Skorošice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- dzielnica </w:t>
      </w:r>
      <w:proofErr w:type="spellStart"/>
      <w:r w:rsidRPr="00B8321D">
        <w:rPr>
          <w:rFonts w:eastAsia="Calibri" w:cstheme="minorHAnsi"/>
          <w:bCs/>
          <w:lang w:eastAsia="ar-SA"/>
        </w:rPr>
        <w:t>Nýznerov</w:t>
      </w:r>
      <w:proofErr w:type="spellEnd"/>
      <w:r w:rsidRPr="00B8321D">
        <w:rPr>
          <w:rFonts w:eastAsia="Calibri" w:cstheme="minorHAnsi"/>
          <w:bCs/>
          <w:lang w:eastAsia="ar-SA"/>
        </w:rPr>
        <w:t>,</w:t>
      </w:r>
    </w:p>
    <w:p w14:paraId="2D66E547" w14:textId="77777777" w:rsidR="00B8321D" w:rsidRPr="00B8321D" w:rsidRDefault="00B8321D" w:rsidP="00C253BA">
      <w:pPr>
        <w:numPr>
          <w:ilvl w:val="0"/>
          <w:numId w:val="36"/>
        </w:numPr>
        <w:spacing w:after="120" w:line="360" w:lineRule="auto"/>
        <w:jc w:val="both"/>
        <w:rPr>
          <w:rFonts w:eastAsia="Calibri" w:cstheme="minorHAnsi"/>
          <w:b/>
          <w:lang w:eastAsia="ar-SA"/>
        </w:rPr>
      </w:pPr>
      <w:r w:rsidRPr="00B8321D">
        <w:rPr>
          <w:rFonts w:eastAsia="Calibri" w:cstheme="minorHAnsi"/>
          <w:b/>
          <w:lang w:eastAsia="ar-SA"/>
        </w:rPr>
        <w:t xml:space="preserve">w zlewni Łużyckiej Nysy, </w:t>
      </w:r>
      <w:proofErr w:type="spellStart"/>
      <w:r w:rsidRPr="00B8321D">
        <w:rPr>
          <w:rFonts w:eastAsia="Calibri" w:cstheme="minorHAnsi"/>
          <w:b/>
          <w:lang w:eastAsia="ar-SA"/>
        </w:rPr>
        <w:t>Stěnavy</w:t>
      </w:r>
      <w:proofErr w:type="spellEnd"/>
      <w:r w:rsidRPr="00B8321D">
        <w:rPr>
          <w:rFonts w:eastAsia="Calibri" w:cstheme="minorHAnsi"/>
          <w:b/>
          <w:lang w:eastAsia="ar-SA"/>
        </w:rPr>
        <w:t xml:space="preserve">, </w:t>
      </w:r>
      <w:proofErr w:type="spellStart"/>
      <w:r w:rsidRPr="00B8321D">
        <w:rPr>
          <w:rFonts w:eastAsia="Calibri" w:cstheme="minorHAnsi"/>
          <w:b/>
          <w:lang w:eastAsia="ar-SA"/>
        </w:rPr>
        <w:t>Smědá</w:t>
      </w:r>
      <w:proofErr w:type="spellEnd"/>
      <w:r w:rsidRPr="00B8321D">
        <w:rPr>
          <w:rFonts w:eastAsia="Calibri" w:cstheme="minorHAnsi"/>
          <w:b/>
          <w:lang w:eastAsia="ar-SA"/>
        </w:rPr>
        <w:t xml:space="preserve"> i </w:t>
      </w:r>
      <w:proofErr w:type="spellStart"/>
      <w:r w:rsidRPr="00B8321D">
        <w:rPr>
          <w:rFonts w:eastAsia="Calibri" w:cstheme="minorHAnsi"/>
          <w:b/>
          <w:lang w:eastAsia="ar-SA"/>
        </w:rPr>
        <w:t>Bobr</w:t>
      </w:r>
      <w:proofErr w:type="spellEnd"/>
      <w:r w:rsidRPr="00B8321D">
        <w:rPr>
          <w:rFonts w:eastAsia="Calibri" w:cstheme="minorHAnsi"/>
          <w:b/>
          <w:lang w:eastAsia="ar-SA"/>
        </w:rPr>
        <w:t>,</w:t>
      </w:r>
    </w:p>
    <w:p w14:paraId="5F76A4BE" w14:textId="77777777" w:rsidR="00B8321D" w:rsidRPr="00B8321D" w:rsidRDefault="00B8321D" w:rsidP="00C253BA">
      <w:pPr>
        <w:numPr>
          <w:ilvl w:val="0"/>
          <w:numId w:val="35"/>
        </w:numPr>
        <w:spacing w:after="120" w:line="360" w:lineRule="auto"/>
        <w:jc w:val="both"/>
        <w:rPr>
          <w:rFonts w:eastAsia="Calibri" w:cstheme="minorHAnsi"/>
          <w:bCs/>
          <w:lang w:eastAsia="ar-SA"/>
        </w:rPr>
      </w:pPr>
      <w:r w:rsidRPr="00B8321D">
        <w:rPr>
          <w:rFonts w:eastAsia="Calibri" w:cstheme="minorHAnsi"/>
          <w:bCs/>
          <w:lang w:eastAsia="ar-SA"/>
        </w:rPr>
        <w:t xml:space="preserve">w zlewni rzeki </w:t>
      </w:r>
      <w:proofErr w:type="spellStart"/>
      <w:r w:rsidRPr="00B8321D">
        <w:rPr>
          <w:rFonts w:eastAsia="Calibri" w:cstheme="minorHAnsi"/>
          <w:bCs/>
          <w:lang w:eastAsia="ar-SA"/>
        </w:rPr>
        <w:t>Smědá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w 2021 r. w oczyszczalni ścieków </w:t>
      </w:r>
      <w:proofErr w:type="spellStart"/>
      <w:r w:rsidRPr="00B8321D">
        <w:rPr>
          <w:rFonts w:eastAsia="Calibri" w:cstheme="minorHAnsi"/>
          <w:bCs/>
          <w:lang w:eastAsia="ar-SA"/>
        </w:rPr>
        <w:t>Frýdlant</w:t>
      </w:r>
      <w:proofErr w:type="spellEnd"/>
      <w:r w:rsidRPr="00B8321D">
        <w:rPr>
          <w:rFonts w:eastAsia="Calibri" w:cstheme="minorHAnsi"/>
          <w:bCs/>
          <w:lang w:eastAsia="ar-SA"/>
        </w:rPr>
        <w:t xml:space="preserve"> (21 000 RLM) wprowadzono technologię usuwania fosforu.</w:t>
      </w:r>
    </w:p>
    <w:p w14:paraId="0339E69E" w14:textId="77777777" w:rsidR="00B8321D" w:rsidRPr="00B8321D" w:rsidRDefault="00B8321D" w:rsidP="00C253BA">
      <w:pPr>
        <w:spacing w:after="120" w:line="360" w:lineRule="auto"/>
        <w:ind w:left="1068"/>
        <w:jc w:val="both"/>
        <w:rPr>
          <w:rFonts w:ascii="Calibri" w:eastAsia="Times New Roman" w:hAnsi="Calibri" w:cs="Calibri"/>
          <w:b/>
          <w:lang w:val="cs-CZ" w:eastAsia="cs-CZ"/>
        </w:rPr>
      </w:pPr>
    </w:p>
    <w:p w14:paraId="5F50E847" w14:textId="77777777" w:rsidR="00B8321D" w:rsidRPr="00B8321D" w:rsidRDefault="00B8321D" w:rsidP="00C253BA">
      <w:pPr>
        <w:numPr>
          <w:ilvl w:val="1"/>
          <w:numId w:val="10"/>
        </w:numPr>
        <w:tabs>
          <w:tab w:val="num" w:pos="709"/>
          <w:tab w:val="num" w:pos="851"/>
        </w:tabs>
        <w:spacing w:after="0" w:line="360" w:lineRule="auto"/>
        <w:ind w:left="720" w:hanging="720"/>
        <w:jc w:val="both"/>
        <w:rPr>
          <w:rFonts w:ascii="Calibri" w:eastAsia="Times New Roman" w:hAnsi="Calibri" w:cs="Calibri"/>
          <w:b/>
          <w:lang w:eastAsia="cs-CZ"/>
        </w:rPr>
      </w:pPr>
      <w:r w:rsidRPr="00B8321D">
        <w:rPr>
          <w:rFonts w:ascii="Calibri" w:eastAsia="Times New Roman" w:hAnsi="Calibri" w:cs="Calibri"/>
          <w:b/>
          <w:lang w:eastAsia="cs-CZ"/>
        </w:rPr>
        <w:t>Aktualizacja Zasad współpracy Grupy OPZ</w:t>
      </w:r>
    </w:p>
    <w:p w14:paraId="3DEBE46E" w14:textId="1CFDEAE0" w:rsidR="00B8321D" w:rsidRDefault="008D5C0F" w:rsidP="00C253BA">
      <w:pPr>
        <w:spacing w:after="120" w:line="360" w:lineRule="auto"/>
        <w:ind w:left="7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(punkt 4.3./ 5</w:t>
      </w:r>
      <w:r w:rsidR="00B8321D" w:rsidRPr="00B8321D">
        <w:rPr>
          <w:rFonts w:ascii="Calibri" w:eastAsia="Calibri" w:hAnsi="Calibri" w:cs="Calibri"/>
        </w:rPr>
        <w:t>. posiedzenia Komisji)</w:t>
      </w:r>
    </w:p>
    <w:p w14:paraId="2EAC3748" w14:textId="77777777" w:rsidR="00636063" w:rsidRPr="00B8321D" w:rsidRDefault="00636063" w:rsidP="00C253BA">
      <w:pPr>
        <w:spacing w:after="120" w:line="360" w:lineRule="auto"/>
        <w:ind w:left="714"/>
        <w:jc w:val="both"/>
        <w:rPr>
          <w:rFonts w:ascii="Calibri" w:eastAsia="Times New Roman" w:hAnsi="Calibri" w:cs="Calibri"/>
          <w:b/>
          <w:lang w:eastAsia="cs-CZ"/>
        </w:rPr>
      </w:pPr>
    </w:p>
    <w:p w14:paraId="1DA72B60" w14:textId="1895B821" w:rsidR="00B8321D" w:rsidRPr="00B8321D" w:rsidRDefault="00B8321D" w:rsidP="00C253BA">
      <w:pPr>
        <w:spacing w:line="360" w:lineRule="auto"/>
        <w:jc w:val="both"/>
        <w:rPr>
          <w:rFonts w:cstheme="minorHAnsi"/>
          <w:bCs/>
        </w:rPr>
      </w:pPr>
      <w:r w:rsidRPr="00B8321D">
        <w:rPr>
          <w:rFonts w:cstheme="minorHAnsi"/>
        </w:rPr>
        <w:t xml:space="preserve">Komisja przyjęła do wiadomości informację, że Zasady współpracy Grupy OPZ były wielokrotnie zmieniane poprzez zmianę załączników i w związku z tym jest konieczność ich aktualizacji. Ze względu na zaistniałą sytuację epidemiczną w obu krajach prace w tym zakresie nie zostały zakończone. Strony zaktualizowały dane kontaktowe </w:t>
      </w:r>
      <w:bookmarkStart w:id="6" w:name="_Hlk106870044"/>
      <w:r w:rsidRPr="00B8321D">
        <w:rPr>
          <w:rFonts w:cstheme="minorHAnsi"/>
        </w:rPr>
        <w:t>instytucji wykonujących badania wód granicznych</w:t>
      </w:r>
      <w:bookmarkEnd w:id="6"/>
      <w:r w:rsidRPr="00B8321D">
        <w:rPr>
          <w:rFonts w:cstheme="minorHAnsi"/>
        </w:rPr>
        <w:t xml:space="preserve">, które zostaną przekazane tym instytucjom. W związku z aktualizacją załącznika nr 3 do Zasad współpracy </w:t>
      </w:r>
      <w:r w:rsidR="0002132C">
        <w:rPr>
          <w:rFonts w:cstheme="minorHAnsi"/>
        </w:rPr>
        <w:t xml:space="preserve">OPZ </w:t>
      </w:r>
      <w:r w:rsidRPr="00B8321D">
        <w:rPr>
          <w:rFonts w:cstheme="minorHAnsi"/>
          <w:bCs/>
        </w:rPr>
        <w:t xml:space="preserve">Kierownicy polskiej i czeskiej Grupy OPZ zwrócą się do Kierowników Grupy </w:t>
      </w:r>
      <w:proofErr w:type="spellStart"/>
      <w:r w:rsidRPr="00B8321D">
        <w:rPr>
          <w:rFonts w:cstheme="minorHAnsi"/>
          <w:bCs/>
        </w:rPr>
        <w:t>HyP</w:t>
      </w:r>
      <w:proofErr w:type="spellEnd"/>
      <w:r w:rsidRPr="00B8321D">
        <w:rPr>
          <w:rFonts w:cstheme="minorHAnsi"/>
          <w:bCs/>
        </w:rPr>
        <w:t xml:space="preserve"> (współpraca w dziedzinie hydrologii, hydrogeologii oraz osłony przeciwpowodziowej) o aktualizację danych dotyczących ujednoliconych przepływów w przekrojach granicznych (Q</w:t>
      </w:r>
      <w:r w:rsidRPr="00B8321D">
        <w:rPr>
          <w:rFonts w:cstheme="minorHAnsi"/>
          <w:bCs/>
          <w:vertAlign w:val="subscript"/>
        </w:rPr>
        <w:t xml:space="preserve">30 dniowe </w:t>
      </w:r>
      <w:r w:rsidRPr="00B8321D">
        <w:rPr>
          <w:rFonts w:cstheme="minorHAnsi"/>
          <w:bCs/>
        </w:rPr>
        <w:t>[m</w:t>
      </w:r>
      <w:r w:rsidRPr="00B8321D">
        <w:rPr>
          <w:rFonts w:cstheme="minorHAnsi"/>
          <w:bCs/>
          <w:vertAlign w:val="superscript"/>
        </w:rPr>
        <w:t>3</w:t>
      </w:r>
      <w:r w:rsidRPr="00B8321D">
        <w:rPr>
          <w:rFonts w:cstheme="minorHAnsi"/>
          <w:bCs/>
        </w:rPr>
        <w:t>/s]).</w:t>
      </w:r>
    </w:p>
    <w:p w14:paraId="3137CC6E" w14:textId="5869EC83" w:rsidR="00B8321D" w:rsidRPr="00B8321D" w:rsidRDefault="00B8321D" w:rsidP="00C253BA">
      <w:pPr>
        <w:spacing w:line="360" w:lineRule="auto"/>
        <w:jc w:val="both"/>
        <w:rPr>
          <w:rFonts w:cstheme="minorHAnsi"/>
        </w:rPr>
      </w:pPr>
      <w:r w:rsidRPr="00B8321D">
        <w:rPr>
          <w:rFonts w:cstheme="minorHAnsi"/>
        </w:rPr>
        <w:t xml:space="preserve">Komisja zaakceptowała propozycję stron, iż punkt Olza - powyżej </w:t>
      </w:r>
      <w:proofErr w:type="spellStart"/>
      <w:r w:rsidRPr="00B8321D">
        <w:rPr>
          <w:rFonts w:cstheme="minorHAnsi"/>
        </w:rPr>
        <w:t>Stonawki</w:t>
      </w:r>
      <w:proofErr w:type="spellEnd"/>
      <w:r w:rsidRPr="00B8321D">
        <w:rPr>
          <w:rFonts w:cstheme="minorHAnsi"/>
        </w:rPr>
        <w:t xml:space="preserve"> nie będzie badany dwustronnie w ramach praz Grupy OPZ. Wynika to z różnic w podziale na jednolite części wód. Strona polska będzie przedstawiała wyniki badań punktu badanego jednostronnie Olza - powyżej granicy. Zakres badań </w:t>
      </w:r>
      <w:r w:rsidR="001013CC">
        <w:rPr>
          <w:rFonts w:cstheme="minorHAnsi"/>
        </w:rPr>
        <w:t xml:space="preserve">wskaźników </w:t>
      </w:r>
      <w:r w:rsidRPr="00B8321D">
        <w:rPr>
          <w:rFonts w:cstheme="minorHAnsi"/>
        </w:rPr>
        <w:t xml:space="preserve">w tym punkcie będzie zgodny z zakresem jak dla punktu Olza – powyżej </w:t>
      </w:r>
      <w:proofErr w:type="spellStart"/>
      <w:r w:rsidRPr="00B8321D">
        <w:rPr>
          <w:rFonts w:cstheme="minorHAnsi"/>
        </w:rPr>
        <w:t>Stonawki</w:t>
      </w:r>
      <w:proofErr w:type="spellEnd"/>
      <w:r w:rsidRPr="00B8321D">
        <w:rPr>
          <w:rFonts w:cstheme="minorHAnsi"/>
        </w:rPr>
        <w:t>. Zmiana ta będzie uwzględniona w aktualizowanym załączniku nr 1 do Zasad współpracy</w:t>
      </w:r>
      <w:r w:rsidR="00ED07E9">
        <w:rPr>
          <w:rFonts w:cstheme="minorHAnsi"/>
        </w:rPr>
        <w:t xml:space="preserve"> Grupy OPZ</w:t>
      </w:r>
      <w:r w:rsidRPr="00B8321D">
        <w:rPr>
          <w:rFonts w:cstheme="minorHAnsi"/>
        </w:rPr>
        <w:t>.</w:t>
      </w:r>
    </w:p>
    <w:p w14:paraId="44AA6789" w14:textId="3C1314C4" w:rsidR="00B8321D" w:rsidRPr="00B8321D" w:rsidRDefault="00B8321D" w:rsidP="00C253BA">
      <w:pPr>
        <w:spacing w:line="360" w:lineRule="auto"/>
        <w:jc w:val="both"/>
        <w:rPr>
          <w:rFonts w:cstheme="minorHAnsi"/>
        </w:rPr>
      </w:pPr>
      <w:r w:rsidRPr="00B8321D">
        <w:rPr>
          <w:rFonts w:cstheme="minorHAnsi"/>
        </w:rPr>
        <w:lastRenderedPageBreak/>
        <w:t xml:space="preserve">Prace będą kontynuowane w trybie elektronicznym i po zakończeniu, zaktualizowane Zasady współpracy </w:t>
      </w:r>
      <w:r w:rsidR="00ED07E9">
        <w:rPr>
          <w:rFonts w:cstheme="minorHAnsi"/>
        </w:rPr>
        <w:t xml:space="preserve">Grupy OPZ </w:t>
      </w:r>
      <w:r w:rsidRPr="00B8321D">
        <w:rPr>
          <w:rFonts w:cstheme="minorHAnsi"/>
        </w:rPr>
        <w:t>zostaną przedłożone na kolejnym posiedzeniu Komisji.</w:t>
      </w:r>
    </w:p>
    <w:p w14:paraId="7AF094CF" w14:textId="6996D4B4" w:rsidR="00B8321D" w:rsidRPr="00B8321D" w:rsidRDefault="00B8321D" w:rsidP="00C253BA">
      <w:pPr>
        <w:numPr>
          <w:ilvl w:val="1"/>
          <w:numId w:val="10"/>
        </w:numPr>
        <w:tabs>
          <w:tab w:val="num" w:pos="709"/>
          <w:tab w:val="num" w:pos="851"/>
        </w:tabs>
        <w:spacing w:after="0" w:line="360" w:lineRule="auto"/>
        <w:ind w:left="720" w:hanging="720"/>
        <w:jc w:val="both"/>
        <w:rPr>
          <w:rFonts w:ascii="Calibri" w:eastAsia="Times New Roman" w:hAnsi="Calibri" w:cs="Calibri"/>
          <w:b/>
          <w:lang w:eastAsia="cs-CZ"/>
        </w:rPr>
      </w:pPr>
      <w:r w:rsidRPr="00B8321D">
        <w:rPr>
          <w:rFonts w:ascii="Calibri" w:eastAsia="Times New Roman" w:hAnsi="Calibri" w:cs="Calibri"/>
          <w:b/>
          <w:lang w:eastAsia="cs-CZ"/>
        </w:rPr>
        <w:t xml:space="preserve">Plan pracy Grupy OPZ </w:t>
      </w:r>
      <w:r w:rsidR="00E61D71">
        <w:rPr>
          <w:rFonts w:ascii="Calibri" w:eastAsia="Times New Roman" w:hAnsi="Calibri" w:cs="Calibri"/>
          <w:b/>
          <w:lang w:eastAsia="cs-CZ"/>
        </w:rPr>
        <w:t>na rok 2023</w:t>
      </w:r>
    </w:p>
    <w:p w14:paraId="7A89B0D2" w14:textId="28EEDB66" w:rsidR="00B8321D" w:rsidRPr="00B8321D" w:rsidRDefault="008D5C0F" w:rsidP="00C253BA">
      <w:pPr>
        <w:spacing w:after="120" w:line="360" w:lineRule="auto"/>
        <w:ind w:left="714"/>
        <w:jc w:val="both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Calibri" w:hAnsi="Calibri" w:cs="Calibri"/>
        </w:rPr>
        <w:t>(punkt 4.4./ 5</w:t>
      </w:r>
      <w:r w:rsidR="00B8321D" w:rsidRPr="00B8321D">
        <w:rPr>
          <w:rFonts w:ascii="Calibri" w:eastAsia="Calibri" w:hAnsi="Calibri" w:cs="Calibri"/>
        </w:rPr>
        <w:t>. posiedzenia Komisji)</w:t>
      </w:r>
    </w:p>
    <w:p w14:paraId="1862713B" w14:textId="135C546D" w:rsidR="00BB1502" w:rsidRPr="00295967" w:rsidRDefault="00E61D71" w:rsidP="00C253BA">
      <w:pPr>
        <w:spacing w:after="120" w:line="36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cstheme="minorHAnsi"/>
        </w:rPr>
        <w:t>Komisja</w:t>
      </w:r>
      <w:r w:rsidRPr="00B8321D">
        <w:rPr>
          <w:rFonts w:cstheme="minorHAnsi"/>
        </w:rPr>
        <w:t xml:space="preserve"> </w:t>
      </w:r>
      <w:r w:rsidR="00B8321D" w:rsidRPr="00B8321D">
        <w:rPr>
          <w:rFonts w:cstheme="minorHAnsi"/>
        </w:rPr>
        <w:t>zatwierdzi</w:t>
      </w:r>
      <w:r>
        <w:rPr>
          <w:rFonts w:cstheme="minorHAnsi"/>
        </w:rPr>
        <w:t>ła</w:t>
      </w:r>
      <w:r w:rsidR="00B8321D" w:rsidRPr="00B8321D">
        <w:rPr>
          <w:rFonts w:cstheme="minorHAnsi"/>
        </w:rPr>
        <w:t xml:space="preserve"> plan pracy Grupy OPZ na rok 2023, który stanowi </w:t>
      </w:r>
      <w:r w:rsidR="00B8321D" w:rsidRPr="00F530DE">
        <w:rPr>
          <w:rFonts w:cstheme="minorHAnsi"/>
        </w:rPr>
        <w:t xml:space="preserve">załącznik nr </w:t>
      </w:r>
      <w:r w:rsidR="00F530DE" w:rsidRPr="00F530DE">
        <w:rPr>
          <w:rFonts w:cstheme="minorHAnsi"/>
        </w:rPr>
        <w:t>10</w:t>
      </w:r>
      <w:r w:rsidR="00B8321D" w:rsidRPr="00B8321D">
        <w:rPr>
          <w:rFonts w:cstheme="minorHAnsi"/>
          <w:b/>
        </w:rPr>
        <w:t xml:space="preserve"> </w:t>
      </w:r>
      <w:r w:rsidR="00B8321D" w:rsidRPr="00B8321D">
        <w:rPr>
          <w:rFonts w:cstheme="minorHAnsi"/>
        </w:rPr>
        <w:t>do</w:t>
      </w:r>
      <w:r w:rsidR="00F3111F">
        <w:rPr>
          <w:rFonts w:cstheme="minorHAnsi"/>
        </w:rPr>
        <w:t> </w:t>
      </w:r>
      <w:r w:rsidR="00B8321D" w:rsidRPr="00B8321D">
        <w:rPr>
          <w:rFonts w:cstheme="minorHAnsi"/>
        </w:rPr>
        <w:t>niniejszego Protokołu.</w:t>
      </w:r>
    </w:p>
    <w:p w14:paraId="553FA318" w14:textId="204DB594" w:rsidR="00F7556C" w:rsidRDefault="00F7556C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603BB366" w14:textId="6D5E3894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52AD6E84" w14:textId="62759565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53F11C8E" w14:textId="63E15DC2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57D6C413" w14:textId="652CFC9E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09E432F0" w14:textId="1282C621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3DF7A885" w14:textId="6108C98F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29296B96" w14:textId="35111DE7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6CB4FA89" w14:textId="75FC4EE1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6B6B0A57" w14:textId="0478AE82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24CB714B" w14:textId="2BC60956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6760FFD5" w14:textId="0F43752F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29F347A5" w14:textId="751047ED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0CA437C7" w14:textId="12FC7755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7A7AA788" w14:textId="4E79FA53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38852DFA" w14:textId="684191E8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36875310" w14:textId="008A683B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58CD439F" w14:textId="55A820B3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2DFB5496" w14:textId="1DE8C501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05DA67EC" w14:textId="26D170D3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4BE208F2" w14:textId="397E11E4" w:rsidR="00B93C35" w:rsidRDefault="00B93C35" w:rsidP="00C253BA">
      <w:pPr>
        <w:spacing w:after="120" w:line="360" w:lineRule="auto"/>
        <w:ind w:left="705"/>
        <w:jc w:val="both"/>
        <w:rPr>
          <w:rFonts w:ascii="Calibri" w:eastAsia="Times New Roman" w:hAnsi="Calibri" w:cs="Calibri"/>
          <w:b/>
          <w:lang w:eastAsia="cs-CZ"/>
        </w:rPr>
      </w:pPr>
    </w:p>
    <w:p w14:paraId="48F9B781" w14:textId="77777777" w:rsidR="00EF1B4E" w:rsidRPr="00B93C35" w:rsidRDefault="00BB1502" w:rsidP="00C253BA">
      <w:pPr>
        <w:numPr>
          <w:ilvl w:val="0"/>
          <w:numId w:val="20"/>
        </w:numPr>
        <w:spacing w:after="0" w:line="360" w:lineRule="auto"/>
        <w:ind w:left="720" w:hanging="720"/>
        <w:jc w:val="both"/>
        <w:rPr>
          <w:rFonts w:ascii="Calibri" w:eastAsia="Times New Roman" w:hAnsi="Calibri" w:cs="Calibri"/>
          <w:b/>
          <w:bCs/>
          <w:u w:val="single"/>
          <w:lang w:val="cs-CZ"/>
        </w:rPr>
      </w:pPr>
      <w:r w:rsidRPr="00B93C35">
        <w:rPr>
          <w:rFonts w:ascii="Calibri" w:eastAsia="Times New Roman" w:hAnsi="Calibri" w:cs="Calibri"/>
          <w:b/>
          <w:bCs/>
          <w:u w:val="single"/>
          <w:lang w:val="cs-CZ"/>
        </w:rPr>
        <w:lastRenderedPageBreak/>
        <w:t xml:space="preserve">Współpraca  w obszarze wdrażania Ramowej Dyrektywy Wodnej 2000/60/WE  na wodach granicznych </w:t>
      </w:r>
    </w:p>
    <w:p w14:paraId="2F0198EB" w14:textId="1BAB33C9" w:rsidR="00BB1502" w:rsidRPr="00295967" w:rsidRDefault="00BD0284" w:rsidP="00C253BA">
      <w:pPr>
        <w:spacing w:after="120" w:line="360" w:lineRule="auto"/>
        <w:ind w:left="714"/>
        <w:jc w:val="both"/>
        <w:rPr>
          <w:rFonts w:ascii="Calibri" w:eastAsia="Times New Roman" w:hAnsi="Calibri" w:cs="Calibri"/>
          <w:b/>
          <w:bCs/>
          <w:lang w:val="cs-CZ"/>
        </w:rPr>
      </w:pPr>
      <w:r>
        <w:rPr>
          <w:rFonts w:ascii="Calibri" w:eastAsia="Times New Roman" w:hAnsi="Calibri" w:cs="Calibri"/>
          <w:lang w:val="cs-CZ"/>
        </w:rPr>
        <w:t>(punkt 5./ 5</w:t>
      </w:r>
      <w:r w:rsidR="00BB1502" w:rsidRPr="00295967">
        <w:rPr>
          <w:rFonts w:ascii="Calibri" w:eastAsia="Times New Roman" w:hAnsi="Calibri" w:cs="Calibri"/>
          <w:lang w:val="cs-CZ"/>
        </w:rPr>
        <w:t>. posiedzenia Komisji)</w:t>
      </w:r>
    </w:p>
    <w:p w14:paraId="6B544D07" w14:textId="77777777" w:rsidR="00EF1B4E" w:rsidRPr="00295967" w:rsidRDefault="00EF1B4E" w:rsidP="00C253BA">
      <w:pPr>
        <w:spacing w:after="120" w:line="360" w:lineRule="auto"/>
        <w:jc w:val="both"/>
        <w:rPr>
          <w:rFonts w:ascii="Calibri" w:eastAsia="Times New Roman" w:hAnsi="Calibri" w:cs="Calibri"/>
          <w:lang w:val="cs-CZ"/>
        </w:rPr>
      </w:pPr>
    </w:p>
    <w:p w14:paraId="1C1C07B2" w14:textId="37633948" w:rsidR="00EF1B4E" w:rsidRPr="00BD0284" w:rsidRDefault="00BB1502" w:rsidP="00C253BA">
      <w:pPr>
        <w:pStyle w:val="Akapitzlist"/>
        <w:numPr>
          <w:ilvl w:val="1"/>
          <w:numId w:val="23"/>
        </w:numPr>
        <w:spacing w:after="0" w:line="360" w:lineRule="auto"/>
        <w:ind w:left="709" w:hanging="709"/>
        <w:jc w:val="both"/>
        <w:rPr>
          <w:rFonts w:ascii="Calibri" w:eastAsia="Times New Roman" w:hAnsi="Calibri" w:cs="Calibri"/>
          <w:b/>
          <w:bCs/>
          <w:lang w:val="cs-CZ"/>
        </w:rPr>
      </w:pPr>
      <w:r w:rsidRPr="00BD0284">
        <w:rPr>
          <w:rFonts w:ascii="Calibri" w:eastAsia="Times New Roman" w:hAnsi="Calibri" w:cs="Calibri"/>
          <w:b/>
          <w:bCs/>
          <w:lang w:val="cs-CZ"/>
        </w:rPr>
        <w:t>Sprawozdanie z działalności Grupy Roboczej do spraw wdrażania Ramowej Dyrektywy Wodnej 2000/60/WE na wodach granicznych (</w:t>
      </w:r>
      <w:r w:rsidR="00947DBE" w:rsidRPr="00BD0284">
        <w:rPr>
          <w:rFonts w:ascii="Calibri" w:eastAsia="Times New Roman" w:hAnsi="Calibri" w:cs="Calibri"/>
          <w:b/>
          <w:bCs/>
          <w:lang w:val="cs-CZ"/>
        </w:rPr>
        <w:t>zwanej dalej Grupą WFD)</w:t>
      </w:r>
    </w:p>
    <w:p w14:paraId="7A5FFEC5" w14:textId="6D792547" w:rsidR="00BB1502" w:rsidRPr="00295967" w:rsidRDefault="00BB1502" w:rsidP="00C253BA">
      <w:pPr>
        <w:pStyle w:val="Akapitzlist"/>
        <w:spacing w:after="120" w:line="360" w:lineRule="auto"/>
        <w:ind w:left="714"/>
        <w:contextualSpacing w:val="0"/>
        <w:jc w:val="both"/>
        <w:rPr>
          <w:rFonts w:ascii="Calibri" w:eastAsia="Times New Roman" w:hAnsi="Calibri" w:cs="Calibri"/>
          <w:b/>
          <w:bCs/>
          <w:lang w:val="cs-CZ"/>
        </w:rPr>
      </w:pPr>
      <w:r w:rsidRPr="00295967">
        <w:rPr>
          <w:rFonts w:ascii="Calibri" w:eastAsia="Times New Roman" w:hAnsi="Calibri" w:cs="Calibri"/>
          <w:lang w:val="cs-CZ"/>
        </w:rPr>
        <w:t>(</w:t>
      </w:r>
      <w:r w:rsidR="00BD0284">
        <w:rPr>
          <w:rFonts w:ascii="Calibri" w:eastAsia="Times New Roman" w:hAnsi="Calibri" w:cs="Calibri"/>
          <w:lang w:val="cs-CZ"/>
        </w:rPr>
        <w:t>punkt 5.1./ 5</w:t>
      </w:r>
      <w:r w:rsidRPr="00295967">
        <w:rPr>
          <w:rFonts w:ascii="Calibri" w:eastAsia="Times New Roman" w:hAnsi="Calibri" w:cs="Calibri"/>
          <w:lang w:val="cs-CZ"/>
        </w:rPr>
        <w:t>. posiedzenia Komisji)</w:t>
      </w:r>
    </w:p>
    <w:p w14:paraId="3BAA1F7E" w14:textId="5596AD1E" w:rsidR="00BB1502" w:rsidRPr="005A03C5" w:rsidRDefault="005A03C5" w:rsidP="00C253BA">
      <w:pPr>
        <w:spacing w:after="120" w:line="360" w:lineRule="auto"/>
        <w:jc w:val="both"/>
        <w:rPr>
          <w:rFonts w:ascii="Calibri" w:hAnsi="Calibri" w:cs="Calibri"/>
          <w:lang w:val="cs-CZ"/>
        </w:rPr>
      </w:pPr>
      <w:r w:rsidRPr="006D1BBF">
        <w:rPr>
          <w:rFonts w:ascii="Calibri" w:hAnsi="Calibri" w:cs="Calibri"/>
          <w:lang w:val="cs-CZ"/>
        </w:rPr>
        <w:t>Komisja przyjęła do wiadomości informację Grupy WFD na temat realizacji zadań w okresie od</w:t>
      </w:r>
      <w:r w:rsidR="00F3111F">
        <w:rPr>
          <w:rFonts w:ascii="Calibri" w:hAnsi="Calibri" w:cs="Calibri"/>
          <w:lang w:val="cs-CZ"/>
        </w:rPr>
        <w:t> </w:t>
      </w:r>
      <w:r>
        <w:rPr>
          <w:rFonts w:ascii="Calibri" w:hAnsi="Calibri" w:cs="Calibri"/>
          <w:lang w:val="cs-CZ"/>
        </w:rPr>
        <w:t>5</w:t>
      </w:r>
      <w:r w:rsidRPr="006D1BBF">
        <w:rPr>
          <w:rFonts w:ascii="Calibri" w:hAnsi="Calibri" w:cs="Calibri"/>
          <w:lang w:val="cs-CZ"/>
        </w:rPr>
        <w:t>.</w:t>
      </w:r>
      <w:r w:rsidR="00F3111F">
        <w:rPr>
          <w:rFonts w:ascii="Calibri" w:hAnsi="Calibri" w:cs="Calibri"/>
          <w:lang w:val="cs-CZ"/>
        </w:rPr>
        <w:t> </w:t>
      </w:r>
      <w:r w:rsidRPr="006D1BBF">
        <w:rPr>
          <w:rFonts w:ascii="Calibri" w:hAnsi="Calibri" w:cs="Calibri"/>
          <w:lang w:val="cs-CZ"/>
        </w:rPr>
        <w:t xml:space="preserve">posiedzenia Komisji. Grupa WFD poinformowała Komisję, że </w:t>
      </w:r>
      <w:r>
        <w:rPr>
          <w:rFonts w:ascii="Calibri" w:hAnsi="Calibri" w:cs="Calibri"/>
          <w:lang w:val="cs-CZ"/>
        </w:rPr>
        <w:t>w roku 2022 w</w:t>
      </w:r>
      <w:r w:rsidRPr="006D1BBF">
        <w:rPr>
          <w:rFonts w:ascii="Calibri" w:hAnsi="Calibri" w:cs="Calibri"/>
          <w:lang w:val="cs-CZ"/>
        </w:rPr>
        <w:t>ymiana informacji</w:t>
      </w:r>
      <w:r>
        <w:rPr>
          <w:rFonts w:ascii="Calibri" w:hAnsi="Calibri" w:cs="Calibri"/>
          <w:lang w:val="cs-CZ"/>
        </w:rPr>
        <w:t xml:space="preserve"> </w:t>
      </w:r>
      <w:r w:rsidRPr="006D1BBF">
        <w:rPr>
          <w:rFonts w:ascii="Calibri" w:hAnsi="Calibri" w:cs="Calibri"/>
          <w:lang w:val="cs-CZ"/>
        </w:rPr>
        <w:t>realizowana była w formie elektronicznej.</w:t>
      </w:r>
    </w:p>
    <w:p w14:paraId="0887086F" w14:textId="77777777" w:rsidR="006B0FA5" w:rsidRPr="00295967" w:rsidRDefault="006B0FA5" w:rsidP="00C253BA">
      <w:pPr>
        <w:spacing w:after="0" w:line="360" w:lineRule="auto"/>
        <w:jc w:val="both"/>
        <w:rPr>
          <w:rFonts w:ascii="Calibri" w:eastAsia="Times New Roman" w:hAnsi="Calibri" w:cs="Calibri"/>
          <w:lang w:val="cs-CZ"/>
        </w:rPr>
      </w:pPr>
    </w:p>
    <w:p w14:paraId="3F5B2DC4" w14:textId="4F27AD30" w:rsidR="00EF1B4E" w:rsidRPr="00BD0284" w:rsidRDefault="00BB1502" w:rsidP="00C253BA">
      <w:pPr>
        <w:pStyle w:val="Akapitzlist"/>
        <w:numPr>
          <w:ilvl w:val="1"/>
          <w:numId w:val="23"/>
        </w:numPr>
        <w:spacing w:after="0" w:line="360" w:lineRule="auto"/>
        <w:ind w:left="709" w:hanging="709"/>
        <w:jc w:val="both"/>
        <w:rPr>
          <w:rFonts w:ascii="Calibri" w:eastAsia="Times New Roman" w:hAnsi="Calibri" w:cs="Calibri"/>
          <w:b/>
          <w:bCs/>
          <w:lang w:val="cs-CZ"/>
        </w:rPr>
      </w:pPr>
      <w:r w:rsidRPr="00BD0284">
        <w:rPr>
          <w:rFonts w:ascii="Calibri" w:eastAsia="Times New Roman" w:hAnsi="Calibri" w:cs="Calibri"/>
          <w:b/>
          <w:bCs/>
          <w:lang w:val="cs-CZ"/>
        </w:rPr>
        <w:t>Aktualne działania w obszarze wdrażania Ramow</w:t>
      </w:r>
      <w:r w:rsidR="00EF1B4E" w:rsidRPr="00BD0284">
        <w:rPr>
          <w:rFonts w:ascii="Calibri" w:eastAsia="Times New Roman" w:hAnsi="Calibri" w:cs="Calibri"/>
          <w:b/>
          <w:bCs/>
          <w:lang w:val="cs-CZ"/>
        </w:rPr>
        <w:t>ej Dyrektywy Wodnej 2000/60/WE</w:t>
      </w:r>
    </w:p>
    <w:p w14:paraId="27F78ED2" w14:textId="7E0765A7" w:rsidR="00BB1502" w:rsidRPr="00295967" w:rsidRDefault="00BB1502" w:rsidP="00C253BA">
      <w:pPr>
        <w:pStyle w:val="Akapitzlist"/>
        <w:spacing w:after="120" w:line="360" w:lineRule="auto"/>
        <w:contextualSpacing w:val="0"/>
        <w:jc w:val="both"/>
        <w:rPr>
          <w:rFonts w:ascii="Calibri" w:eastAsia="Times New Roman" w:hAnsi="Calibri" w:cs="Calibri"/>
          <w:b/>
          <w:bCs/>
          <w:lang w:val="cs-CZ"/>
        </w:rPr>
      </w:pPr>
      <w:r w:rsidRPr="00295967">
        <w:rPr>
          <w:rFonts w:ascii="Calibri" w:eastAsia="Times New Roman" w:hAnsi="Calibri" w:cs="Calibri"/>
          <w:lang w:val="cs-CZ"/>
        </w:rPr>
        <w:t>(</w:t>
      </w:r>
      <w:r w:rsidR="00BD0284">
        <w:rPr>
          <w:rFonts w:ascii="Calibri" w:eastAsia="Times New Roman" w:hAnsi="Calibri" w:cs="Calibri"/>
          <w:lang w:val="cs-CZ"/>
        </w:rPr>
        <w:t>punkt 5.2./ 5</w:t>
      </w:r>
      <w:r w:rsidRPr="00295967">
        <w:rPr>
          <w:rFonts w:ascii="Calibri" w:eastAsia="Times New Roman" w:hAnsi="Calibri" w:cs="Calibri"/>
          <w:lang w:val="cs-CZ"/>
        </w:rPr>
        <w:t>. posiedzenia Komisji)</w:t>
      </w:r>
    </w:p>
    <w:p w14:paraId="1464FF70" w14:textId="4F241B13" w:rsidR="005A03C5" w:rsidRPr="005A03C5" w:rsidRDefault="005A03C5" w:rsidP="00C253BA">
      <w:pPr>
        <w:spacing w:after="120" w:line="360" w:lineRule="auto"/>
        <w:jc w:val="both"/>
        <w:rPr>
          <w:rFonts w:ascii="Calibri" w:eastAsia="Times New Roman" w:hAnsi="Calibri" w:cs="Calibri"/>
          <w:lang w:val="cs-CZ"/>
        </w:rPr>
      </w:pPr>
      <w:r w:rsidRPr="005A03C5">
        <w:rPr>
          <w:rFonts w:ascii="Calibri" w:eastAsia="Times New Roman" w:hAnsi="Calibri" w:cs="Calibri"/>
          <w:lang w:val="cs-CZ"/>
        </w:rPr>
        <w:t>Strona polska poinformowała, że trwają prace procedujące przyjęcie drugiej aktualizacji Planów gospodarowania wodami na obszarach dorzeczy w drodze rozporządzeń Ministra Infrastruktury. Zgodnie z art. 3 pkt 3) ustawy z dnia 17 listopada 2021 r. o zmianie ustawy o szczególnych rozwiązaniach związanych z zapobieganiem, przeciwdziałaniem i zwalczaniem COVID-19, innych chorób zakaźnych oraz wywołanych nimi sytuacji kryzysowych oraz niektórych innych ustaw (Dz.</w:t>
      </w:r>
      <w:r w:rsidR="00F3111F">
        <w:rPr>
          <w:rFonts w:ascii="Calibri" w:eastAsia="Times New Roman" w:hAnsi="Calibri" w:cs="Calibri"/>
          <w:lang w:val="cs-CZ"/>
        </w:rPr>
        <w:t> </w:t>
      </w:r>
      <w:r w:rsidRPr="005A03C5">
        <w:rPr>
          <w:rFonts w:ascii="Calibri" w:eastAsia="Times New Roman" w:hAnsi="Calibri" w:cs="Calibri"/>
          <w:lang w:val="cs-CZ"/>
        </w:rPr>
        <w:t>U.</w:t>
      </w:r>
      <w:r w:rsidR="00F3111F">
        <w:rPr>
          <w:rFonts w:ascii="Calibri" w:eastAsia="Times New Roman" w:hAnsi="Calibri" w:cs="Calibri"/>
          <w:lang w:val="cs-CZ"/>
        </w:rPr>
        <w:t> </w:t>
      </w:r>
      <w:r w:rsidRPr="005A03C5">
        <w:rPr>
          <w:rFonts w:ascii="Calibri" w:eastAsia="Times New Roman" w:hAnsi="Calibri" w:cs="Calibri"/>
          <w:lang w:val="cs-CZ"/>
        </w:rPr>
        <w:t>2021 poz. 2368) obowiązujące plany gospodarowania wodami na obszarach dorzeczy, opublikowane w formie rozporządzeń w 2016 roku, zachowują swoją moc prawną najpóźniej do</w:t>
      </w:r>
      <w:r w:rsidR="00F3111F">
        <w:rPr>
          <w:rFonts w:ascii="Calibri" w:eastAsia="Times New Roman" w:hAnsi="Calibri" w:cs="Calibri"/>
          <w:lang w:val="cs-CZ"/>
        </w:rPr>
        <w:t> </w:t>
      </w:r>
      <w:r w:rsidRPr="005A03C5">
        <w:rPr>
          <w:rFonts w:ascii="Calibri" w:eastAsia="Times New Roman" w:hAnsi="Calibri" w:cs="Calibri"/>
          <w:lang w:val="cs-CZ"/>
        </w:rPr>
        <w:t>22</w:t>
      </w:r>
      <w:r w:rsidR="00F3111F">
        <w:rPr>
          <w:rFonts w:ascii="Calibri" w:eastAsia="Times New Roman" w:hAnsi="Calibri" w:cs="Calibri"/>
          <w:lang w:val="cs-CZ"/>
        </w:rPr>
        <w:t> </w:t>
      </w:r>
      <w:r w:rsidRPr="005A03C5">
        <w:rPr>
          <w:rFonts w:ascii="Calibri" w:eastAsia="Times New Roman" w:hAnsi="Calibri" w:cs="Calibri"/>
          <w:lang w:val="cs-CZ"/>
        </w:rPr>
        <w:t>grudnia 2022 r.</w:t>
      </w:r>
    </w:p>
    <w:p w14:paraId="01A81607" w14:textId="0EAC2BB9" w:rsidR="005A03C5" w:rsidRDefault="005A03C5" w:rsidP="00C253BA">
      <w:pPr>
        <w:spacing w:after="0" w:line="360" w:lineRule="auto"/>
        <w:jc w:val="both"/>
        <w:rPr>
          <w:rFonts w:ascii="Calibri" w:eastAsia="Times New Roman" w:hAnsi="Calibri" w:cs="Calibri"/>
          <w:lang w:val="cs-CZ"/>
        </w:rPr>
      </w:pPr>
      <w:r w:rsidRPr="005A03C5">
        <w:rPr>
          <w:rFonts w:ascii="Calibri" w:eastAsia="Times New Roman" w:hAnsi="Calibri" w:cs="Calibri"/>
          <w:lang w:val="cs-CZ"/>
        </w:rPr>
        <w:t>Dodatkowo strona polska poinformowała, że na podstawie art. 319 ust. 4 pkt 1 ustawy z dnia 20 lipca 2017 r. – Prawo wodne (t.j. Dz. U. z 2021 r. poz. 2233 ze zm.), zapewniając aktywny udział wszystkich zainteresowanych w osiąganiu celów środowiskowych, o których mowa w art. 56, art. 57, art. 59 oraz w art. 61 Prawa wodnego, rozpoczęły się półroczne konsultacje społeczne projektu harmonogramu i</w:t>
      </w:r>
      <w:r w:rsidR="00F3111F">
        <w:rPr>
          <w:rFonts w:ascii="Calibri" w:eastAsia="Times New Roman" w:hAnsi="Calibri" w:cs="Calibri"/>
          <w:lang w:val="cs-CZ"/>
        </w:rPr>
        <w:t> </w:t>
      </w:r>
      <w:r w:rsidRPr="005A03C5">
        <w:rPr>
          <w:rFonts w:ascii="Calibri" w:eastAsia="Times New Roman" w:hAnsi="Calibri" w:cs="Calibri"/>
          <w:lang w:val="cs-CZ"/>
        </w:rPr>
        <w:t>programu prac związanych ze sporządzeniem III aktualizacji planów gospodarowania wodami na</w:t>
      </w:r>
      <w:r w:rsidR="00F3111F">
        <w:rPr>
          <w:rFonts w:ascii="Calibri" w:eastAsia="Times New Roman" w:hAnsi="Calibri" w:cs="Calibri"/>
          <w:lang w:val="cs-CZ"/>
        </w:rPr>
        <w:t> </w:t>
      </w:r>
      <w:r w:rsidRPr="005A03C5">
        <w:rPr>
          <w:rFonts w:ascii="Calibri" w:eastAsia="Times New Roman" w:hAnsi="Calibri" w:cs="Calibri"/>
          <w:lang w:val="cs-CZ"/>
        </w:rPr>
        <w:t>obszarach dorzeczy na cykl planistyczny 2022-2027. Konsultacje trwają w terminie od dnia 21 czerwca 2022 r. do dnia 21 grudnia 2022 r.</w:t>
      </w:r>
    </w:p>
    <w:p w14:paraId="2E49B011" w14:textId="4FA3DF33" w:rsidR="00AA005E" w:rsidRPr="00A8431C" w:rsidRDefault="00F9756A" w:rsidP="00C253BA">
      <w:pPr>
        <w:spacing w:line="360" w:lineRule="auto"/>
        <w:contextualSpacing/>
        <w:jc w:val="both"/>
      </w:pPr>
      <w:r>
        <w:t xml:space="preserve">Komisja przyjęła do wiadomości informację strony czeskiej, że druga aktualizacja narodowych planów zlewni była zatwierdzona przez Rząd Republiki Czeskiej 19 stycznia 2022 roku uchwałą nr </w:t>
      </w:r>
      <w:r w:rsidR="00AA005E" w:rsidRPr="00A8431C">
        <w:t xml:space="preserve">31. </w:t>
      </w:r>
      <w:r>
        <w:t xml:space="preserve">Następnie Ministerstwo Rolnictwa zgodnie z postanowieniem par. 25 ust. 4 ustawy nr Dz. U. </w:t>
      </w:r>
      <w:r w:rsidR="00AA005E" w:rsidRPr="00A8431C">
        <w:t>254/2001 .</w:t>
      </w:r>
      <w:r>
        <w:t xml:space="preserve"> o wodach, po zmianie niektórych ustaw </w:t>
      </w:r>
      <w:r w:rsidR="00AA005E" w:rsidRPr="00A8431C">
        <w:t>(</w:t>
      </w:r>
      <w:r>
        <w:t>ustawa Prawo wodne</w:t>
      </w:r>
      <w:r w:rsidR="00AA005E" w:rsidRPr="00A8431C">
        <w:t xml:space="preserve">), </w:t>
      </w:r>
      <w:r>
        <w:t xml:space="preserve">w brzmieniu późniejszych przepisów, 28 stycznia </w:t>
      </w:r>
      <w:r>
        <w:lastRenderedPageBreak/>
        <w:t>2021 opublikowało Narodowe plany zlewni</w:t>
      </w:r>
      <w:r w:rsidR="00AA005E" w:rsidRPr="00A8431C">
        <w:t>,</w:t>
      </w:r>
      <w:r>
        <w:t xml:space="preserve"> wraz z </w:t>
      </w:r>
      <w:r w:rsidR="002D11DC">
        <w:t>zadaniami</w:t>
      </w:r>
      <w:r>
        <w:t xml:space="preserve"> o charakterze merytorycznym, które obowiązują od 13 lutego 2021 roku</w:t>
      </w:r>
      <w:r w:rsidR="00AA005E" w:rsidRPr="00A8431C">
        <w:t>.</w:t>
      </w:r>
    </w:p>
    <w:p w14:paraId="5BF44F45" w14:textId="27F24B1E" w:rsidR="00AA005E" w:rsidRPr="00A8431C" w:rsidRDefault="001608CF" w:rsidP="00C253BA">
      <w:pPr>
        <w:spacing w:line="360" w:lineRule="auto"/>
        <w:contextualSpacing/>
        <w:jc w:val="both"/>
      </w:pPr>
      <w:r>
        <w:t xml:space="preserve">Strona czeska poinformowała także, że Plan cząstkowej zlewni Górnej Odry został zatwierdzony przez zarząd Kraju Morawsko-Śląskiego w uchwale nr </w:t>
      </w:r>
      <w:r w:rsidR="00AA005E" w:rsidRPr="00A8431C">
        <w:t xml:space="preserve">9/936 </w:t>
      </w:r>
      <w:r>
        <w:t>dnia</w:t>
      </w:r>
      <w:r w:rsidR="00AA005E" w:rsidRPr="00A8431C">
        <w:t xml:space="preserve"> 15</w:t>
      </w:r>
      <w:r>
        <w:t xml:space="preserve"> września</w:t>
      </w:r>
      <w:r w:rsidR="00AA005E" w:rsidRPr="00A8431C">
        <w:t xml:space="preserve"> 2022 </w:t>
      </w:r>
      <w:r>
        <w:t xml:space="preserve">oraz Zarząd Kraju Ołomunieckiego w uchwale </w:t>
      </w:r>
      <w:r w:rsidR="00AA005E" w:rsidRPr="00A8431C">
        <w:t xml:space="preserve">UZ/11/52/2022 </w:t>
      </w:r>
      <w:r>
        <w:t>dnia</w:t>
      </w:r>
      <w:r w:rsidR="00AA005E" w:rsidRPr="00A8431C">
        <w:t xml:space="preserve"> 26</w:t>
      </w:r>
      <w:r>
        <w:t xml:space="preserve"> września</w:t>
      </w:r>
      <w:r w:rsidR="00AA005E" w:rsidRPr="00A8431C">
        <w:t xml:space="preserve"> 2022</w:t>
      </w:r>
      <w:r>
        <w:t xml:space="preserve"> roku</w:t>
      </w:r>
      <w:r w:rsidR="00AA005E" w:rsidRPr="00A8431C">
        <w:t xml:space="preserve">. </w:t>
      </w:r>
      <w:r>
        <w:t>Plan cząstkowej zlewni Nysy Łużyckiej oraz pozostałych dopływów Odry na razie nie był zatwierdzony przez zarządy właściwych krajów</w:t>
      </w:r>
      <w:r w:rsidR="00AA005E" w:rsidRPr="00A8431C">
        <w:t>.</w:t>
      </w:r>
    </w:p>
    <w:p w14:paraId="4691F4C4" w14:textId="5AF1BFFF" w:rsidR="00AA005E" w:rsidRPr="00A8431C" w:rsidRDefault="001608CF" w:rsidP="00C253BA">
      <w:pPr>
        <w:spacing w:line="360" w:lineRule="auto"/>
        <w:contextualSpacing/>
        <w:jc w:val="both"/>
      </w:pPr>
      <w:r>
        <w:t xml:space="preserve">Strona czeska poinformowała również, że we współpracy Ministerstwa Środowiska, ministerstwa Rolnictwa, przedsiębiorstw państwowych </w:t>
      </w:r>
      <w:proofErr w:type="spellStart"/>
      <w:r w:rsidR="00AA005E" w:rsidRPr="00A8431C">
        <w:t>Povodí</w:t>
      </w:r>
      <w:proofErr w:type="spellEnd"/>
      <w:r w:rsidR="00AA005E" w:rsidRPr="00A8431C">
        <w:t xml:space="preserve"> </w:t>
      </w:r>
      <w:r>
        <w:t>i innych zainteresowanych instytucji rozpoczynają się</w:t>
      </w:r>
      <w:r w:rsidR="00D917BA">
        <w:t> </w:t>
      </w:r>
      <w:r>
        <w:t xml:space="preserve">przygotowania czwartego okresu planistycznego zgodnie z Ramową Dyrektywą Wodną </w:t>
      </w:r>
      <w:r w:rsidR="00AA005E" w:rsidRPr="00A8431C">
        <w:t>2000/60/</w:t>
      </w:r>
      <w:r>
        <w:t>WE</w:t>
      </w:r>
      <w:r w:rsidR="00AA005E" w:rsidRPr="00A8431C">
        <w:t>.</w:t>
      </w:r>
    </w:p>
    <w:p w14:paraId="6FF71CB2" w14:textId="77777777" w:rsidR="001608CF" w:rsidRDefault="001608CF" w:rsidP="00C253BA">
      <w:pPr>
        <w:spacing w:line="360" w:lineRule="auto"/>
        <w:contextualSpacing/>
        <w:jc w:val="both"/>
      </w:pPr>
    </w:p>
    <w:p w14:paraId="6867CFDA" w14:textId="075F91AD" w:rsidR="00AA005E" w:rsidRPr="00A8431C" w:rsidRDefault="001608CF" w:rsidP="00C253BA">
      <w:pPr>
        <w:spacing w:line="360" w:lineRule="auto"/>
        <w:contextualSpacing/>
        <w:jc w:val="both"/>
      </w:pPr>
      <w:r>
        <w:t>Komisja przyjęła te informacje do wiadomości.</w:t>
      </w:r>
    </w:p>
    <w:p w14:paraId="7E16084F" w14:textId="77777777" w:rsidR="00AA005E" w:rsidRPr="005A03C5" w:rsidRDefault="00AA005E" w:rsidP="00C253BA">
      <w:pPr>
        <w:spacing w:after="0" w:line="360" w:lineRule="auto"/>
        <w:jc w:val="both"/>
        <w:rPr>
          <w:rFonts w:ascii="Calibri" w:eastAsia="Times New Roman" w:hAnsi="Calibri" w:cs="Calibri"/>
          <w:lang w:val="cs-CZ"/>
        </w:rPr>
      </w:pPr>
    </w:p>
    <w:p w14:paraId="2861AFB6" w14:textId="77777777" w:rsidR="005A03C5" w:rsidRPr="005A03C5" w:rsidRDefault="005A03C5" w:rsidP="00C253BA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cs-CZ" w:eastAsia="pl-PL"/>
        </w:rPr>
      </w:pPr>
    </w:p>
    <w:p w14:paraId="6981D54F" w14:textId="4FC24688" w:rsidR="006B0FA5" w:rsidRPr="00BD0284" w:rsidRDefault="00BB1502" w:rsidP="00C253BA">
      <w:pPr>
        <w:pStyle w:val="Akapitzlist"/>
        <w:numPr>
          <w:ilvl w:val="1"/>
          <w:numId w:val="23"/>
        </w:numPr>
        <w:spacing w:after="0" w:line="360" w:lineRule="auto"/>
        <w:ind w:left="709" w:hanging="709"/>
        <w:jc w:val="both"/>
        <w:rPr>
          <w:rFonts w:ascii="Calibri" w:eastAsia="Times New Roman" w:hAnsi="Calibri" w:cs="Calibri"/>
          <w:b/>
          <w:bCs/>
          <w:lang w:val="cs-CZ"/>
        </w:rPr>
      </w:pPr>
      <w:r w:rsidRPr="00BD0284">
        <w:rPr>
          <w:rFonts w:ascii="Calibri" w:eastAsia="Times New Roman" w:hAnsi="Calibri" w:cs="Calibri"/>
          <w:b/>
          <w:bCs/>
          <w:lang w:val="cs-CZ"/>
        </w:rPr>
        <w:t>Plan pracy Grupy WFD na rok 202</w:t>
      </w:r>
      <w:r w:rsidR="00E37FB3">
        <w:rPr>
          <w:rFonts w:ascii="Calibri" w:eastAsia="Times New Roman" w:hAnsi="Calibri" w:cs="Calibri"/>
          <w:b/>
          <w:bCs/>
          <w:lang w:val="cs-CZ"/>
        </w:rPr>
        <w:t>3</w:t>
      </w:r>
    </w:p>
    <w:p w14:paraId="34E12612" w14:textId="306F4581" w:rsidR="00BB1502" w:rsidRPr="00295967" w:rsidRDefault="00BB1502" w:rsidP="00C253BA">
      <w:pPr>
        <w:pStyle w:val="Akapitzlist"/>
        <w:spacing w:after="120" w:line="360" w:lineRule="auto"/>
        <w:ind w:left="714"/>
        <w:contextualSpacing w:val="0"/>
        <w:jc w:val="both"/>
        <w:rPr>
          <w:rFonts w:ascii="Calibri" w:eastAsia="Times New Roman" w:hAnsi="Calibri" w:cs="Calibri"/>
          <w:b/>
          <w:bCs/>
          <w:lang w:val="cs-CZ"/>
        </w:rPr>
      </w:pPr>
      <w:r w:rsidRPr="00295967">
        <w:rPr>
          <w:rFonts w:ascii="Calibri" w:eastAsia="Times New Roman" w:hAnsi="Calibri" w:cs="Calibri"/>
          <w:lang w:val="cs-CZ"/>
        </w:rPr>
        <w:t>(</w:t>
      </w:r>
      <w:r w:rsidR="00BD0284">
        <w:rPr>
          <w:rFonts w:ascii="Calibri" w:eastAsia="Times New Roman" w:hAnsi="Calibri" w:cs="Calibri"/>
          <w:lang w:val="cs-CZ"/>
        </w:rPr>
        <w:t>punkt 5.3./ 5</w:t>
      </w:r>
      <w:r w:rsidRPr="00295967">
        <w:rPr>
          <w:rFonts w:ascii="Calibri" w:eastAsia="Times New Roman" w:hAnsi="Calibri" w:cs="Calibri"/>
          <w:lang w:val="cs-CZ"/>
        </w:rPr>
        <w:t>. posiedzenia Komisji)</w:t>
      </w:r>
    </w:p>
    <w:p w14:paraId="3C7E495F" w14:textId="56722641" w:rsidR="00BB1502" w:rsidRPr="00295967" w:rsidRDefault="005A03C5" w:rsidP="00C253BA">
      <w:pPr>
        <w:suppressAutoHyphens/>
        <w:spacing w:after="120" w:line="360" w:lineRule="auto"/>
        <w:jc w:val="both"/>
        <w:rPr>
          <w:rFonts w:ascii="Calibri" w:eastAsia="Times New Roman" w:hAnsi="Calibri" w:cs="Calibri"/>
          <w:lang w:val="cs-CZ" w:eastAsia="ar-SA"/>
        </w:rPr>
      </w:pPr>
      <w:r w:rsidRPr="005A03C5">
        <w:rPr>
          <w:rFonts w:ascii="Calibri" w:eastAsia="Times New Roman" w:hAnsi="Calibri" w:cs="Calibri"/>
          <w:sz w:val="24"/>
          <w:szCs w:val="24"/>
          <w:lang w:val="cs-CZ" w:eastAsia="ar-SA"/>
        </w:rPr>
        <w:t xml:space="preserve">Komisja zatwierdziła plan pracy Grupy WFD na rok 2023, który stanowi załącznik nr </w:t>
      </w:r>
      <w:r w:rsidR="00F530DE">
        <w:rPr>
          <w:rFonts w:ascii="Calibri" w:eastAsia="Times New Roman" w:hAnsi="Calibri" w:cs="Calibri"/>
          <w:sz w:val="24"/>
          <w:szCs w:val="24"/>
          <w:lang w:val="cs-CZ" w:eastAsia="ar-SA"/>
        </w:rPr>
        <w:t>11</w:t>
      </w:r>
      <w:r w:rsidR="008D5C0F">
        <w:rPr>
          <w:rFonts w:ascii="Calibri" w:eastAsia="Times New Roman" w:hAnsi="Calibri" w:cs="Calibri"/>
          <w:sz w:val="24"/>
          <w:szCs w:val="24"/>
          <w:lang w:val="cs-CZ" w:eastAsia="ar-SA"/>
        </w:rPr>
        <w:t xml:space="preserve"> do</w:t>
      </w:r>
      <w:r w:rsidR="00F3111F">
        <w:rPr>
          <w:rFonts w:ascii="Calibri" w:eastAsia="Times New Roman" w:hAnsi="Calibri" w:cs="Calibri"/>
          <w:sz w:val="24"/>
          <w:szCs w:val="24"/>
          <w:lang w:val="cs-CZ" w:eastAsia="ar-SA"/>
        </w:rPr>
        <w:t> niniejszego P</w:t>
      </w:r>
      <w:r w:rsidR="008D5C0F">
        <w:rPr>
          <w:rFonts w:ascii="Calibri" w:eastAsia="Times New Roman" w:hAnsi="Calibri" w:cs="Calibri"/>
          <w:sz w:val="24"/>
          <w:szCs w:val="24"/>
          <w:lang w:val="cs-CZ" w:eastAsia="ar-SA"/>
        </w:rPr>
        <w:t>rotokołu.</w:t>
      </w:r>
    </w:p>
    <w:p w14:paraId="5A9748A8" w14:textId="28284219" w:rsidR="00BB1502" w:rsidRDefault="00BB1502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2B7C843D" w14:textId="62E9D2C1" w:rsidR="00C253BA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3F47119A" w14:textId="247B1278" w:rsidR="00C253BA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2080510C" w14:textId="75B20FD3" w:rsidR="00C253BA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4B160305" w14:textId="267EA9EA" w:rsidR="00C253BA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64493A57" w14:textId="68500E9E" w:rsidR="00C253BA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624DBCA1" w14:textId="5B4A68A5" w:rsidR="00C253BA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509D5AF5" w14:textId="3FB73AC0" w:rsidR="00C253BA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7355B81B" w14:textId="3A84D447" w:rsidR="00C253BA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14D073FF" w14:textId="1BFECD10" w:rsidR="00C253BA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190DA6F9" w14:textId="3BCB4EDC" w:rsidR="00C253BA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019D34CD" w14:textId="06FF5F03" w:rsidR="00C253BA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0DECB4F6" w14:textId="4CE6E931" w:rsidR="00C253BA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518CD840" w14:textId="2350F082" w:rsidR="00C253BA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73277C39" w14:textId="77777777" w:rsidR="00C253BA" w:rsidRPr="001F01AC" w:rsidRDefault="00C253BA" w:rsidP="00C253BA">
      <w:pPr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78CB30D1" w14:textId="6A04ED67" w:rsidR="006B0FA5" w:rsidRPr="001F01AC" w:rsidRDefault="00F773DB" w:rsidP="00C253BA">
      <w:pPr>
        <w:pStyle w:val="Akapitzlist"/>
        <w:numPr>
          <w:ilvl w:val="0"/>
          <w:numId w:val="23"/>
        </w:numPr>
        <w:tabs>
          <w:tab w:val="left" w:pos="567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u w:val="single"/>
          <w:lang w:eastAsia="pl-PL"/>
        </w:rPr>
        <w:lastRenderedPageBreak/>
        <w:t>Kontynuacja wydobycia</w:t>
      </w:r>
      <w:r w:rsidR="00BB1502" w:rsidRPr="001F01AC">
        <w:rPr>
          <w:rFonts w:ascii="Calibri" w:eastAsia="Times New Roman" w:hAnsi="Calibri" w:cs="Calibri"/>
          <w:b/>
          <w:u w:val="single"/>
          <w:lang w:eastAsia="pl-PL"/>
        </w:rPr>
        <w:t xml:space="preserve"> Kopalni Węgla Brunatnego Turów</w:t>
      </w:r>
    </w:p>
    <w:p w14:paraId="261CAF53" w14:textId="6AA41E69" w:rsidR="00BB1502" w:rsidRPr="001F01AC" w:rsidRDefault="00BB1502" w:rsidP="00C253BA">
      <w:pPr>
        <w:pStyle w:val="Akapitzlist"/>
        <w:tabs>
          <w:tab w:val="left" w:pos="426"/>
        </w:tabs>
        <w:spacing w:after="120" w:line="360" w:lineRule="auto"/>
        <w:ind w:left="284" w:firstLine="142"/>
        <w:contextualSpacing w:val="0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>(punkt</w:t>
      </w:r>
      <w:r w:rsidR="00BD0284">
        <w:rPr>
          <w:rFonts w:ascii="Calibri" w:eastAsia="Times New Roman" w:hAnsi="Calibri" w:cs="Calibri"/>
          <w:lang w:eastAsia="pl-PL"/>
        </w:rPr>
        <w:t xml:space="preserve"> 6./ 5</w:t>
      </w:r>
      <w:r w:rsidRPr="001F01AC">
        <w:rPr>
          <w:rFonts w:ascii="Calibri" w:eastAsia="Times New Roman" w:hAnsi="Calibri" w:cs="Calibri"/>
          <w:lang w:eastAsia="pl-PL"/>
        </w:rPr>
        <w:t>. posiedzenia Komisji)</w:t>
      </w:r>
    </w:p>
    <w:p w14:paraId="0648A3F7" w14:textId="230B0AD7" w:rsidR="00947DBE" w:rsidRDefault="00407AB9" w:rsidP="00C253BA">
      <w:pPr>
        <w:spacing w:after="120" w:line="360" w:lineRule="auto"/>
        <w:jc w:val="both"/>
        <w:rPr>
          <w:rFonts w:ascii="Calibri" w:eastAsia="Calibri" w:hAnsi="Calibri" w:cs="Times New Roman"/>
        </w:rPr>
      </w:pPr>
      <w:r w:rsidRPr="00407AB9">
        <w:rPr>
          <w:rFonts w:ascii="Calibri" w:eastAsia="Calibri" w:hAnsi="Calibri" w:cs="Times New Roman"/>
        </w:rPr>
        <w:t>Delegacja czeska poinformowała Komisję, że w dniu 25 maja 2021 roku otrzymała od polskiego Ministerstwa Klimatu i Środowiska decyzję numer DGK-6.4771.34.2020.MN.23 z dnia  28 kwietnia 2021 roku w sprawie przedłużenia zezwolenia na wydobycie w kopalni Turów (koncesja numer 65/94) do</w:t>
      </w:r>
      <w:r w:rsidR="00D917BA">
        <w:rPr>
          <w:rFonts w:ascii="Calibri" w:eastAsia="Calibri" w:hAnsi="Calibri" w:cs="Times New Roman"/>
        </w:rPr>
        <w:t> </w:t>
      </w:r>
      <w:r w:rsidRPr="00407AB9">
        <w:rPr>
          <w:rFonts w:ascii="Calibri" w:eastAsia="Calibri" w:hAnsi="Calibri" w:cs="Times New Roman"/>
        </w:rPr>
        <w:t>roku 2044.</w:t>
      </w:r>
      <w:r w:rsidR="00E66B08">
        <w:rPr>
          <w:rFonts w:ascii="Calibri" w:eastAsia="Calibri" w:hAnsi="Calibri" w:cs="Times New Roman"/>
        </w:rPr>
        <w:t xml:space="preserve"> Koncesja ta nadal obowiązuje. Decyzja z </w:t>
      </w:r>
      <w:r w:rsidR="003764C6">
        <w:rPr>
          <w:rFonts w:ascii="Calibri" w:eastAsia="Calibri" w:hAnsi="Calibri" w:cs="Times New Roman"/>
        </w:rPr>
        <w:t xml:space="preserve">dnia </w:t>
      </w:r>
      <w:r w:rsidR="00E66B08">
        <w:rPr>
          <w:rFonts w:ascii="Calibri" w:eastAsia="Calibri" w:hAnsi="Calibri" w:cs="Times New Roman"/>
        </w:rPr>
        <w:t xml:space="preserve">28.04.2021 roku </w:t>
      </w:r>
      <w:r w:rsidR="009957E7">
        <w:rPr>
          <w:rFonts w:ascii="Calibri" w:eastAsia="Calibri" w:hAnsi="Calibri" w:cs="Times New Roman"/>
        </w:rPr>
        <w:t xml:space="preserve">nie jest </w:t>
      </w:r>
      <w:r w:rsidR="00E66B08">
        <w:rPr>
          <w:rFonts w:ascii="Calibri" w:eastAsia="Calibri" w:hAnsi="Calibri" w:cs="Times New Roman"/>
        </w:rPr>
        <w:t xml:space="preserve">ostateczna. Aktualne informacje na ten temat znajdują się na stronie Ministerstwa </w:t>
      </w:r>
      <w:r w:rsidR="00E0340E">
        <w:rPr>
          <w:rFonts w:ascii="Calibri" w:eastAsia="Calibri" w:hAnsi="Calibri" w:cs="Times New Roman"/>
        </w:rPr>
        <w:t>K</w:t>
      </w:r>
      <w:r w:rsidR="00E66B08">
        <w:rPr>
          <w:rFonts w:ascii="Calibri" w:eastAsia="Calibri" w:hAnsi="Calibri" w:cs="Times New Roman"/>
        </w:rPr>
        <w:t xml:space="preserve">limatu i Środowiska: </w:t>
      </w:r>
      <w:hyperlink r:id="rId12" w:history="1">
        <w:r w:rsidR="00E66B08" w:rsidRPr="00E66B08">
          <w:rPr>
            <w:rStyle w:val="Hipercze"/>
            <w:rFonts w:ascii="Calibri" w:eastAsia="Calibri" w:hAnsi="Calibri" w:cs="Times New Roman"/>
          </w:rPr>
          <w:t>https://bip.mos.gov.pl/koncesje-geologiczne/postepowania-koncesyjne-i-inne/szczegoly/news/obwieszczenie-ministra-klimatu-i-srodowiska-z-7-czerwca-2022-r-informujace-o-zawieszeniu-postepo/</w:t>
        </w:r>
      </w:hyperlink>
    </w:p>
    <w:p w14:paraId="40783C5E" w14:textId="44C4A6E3" w:rsidR="00E66B08" w:rsidRDefault="00E66B08" w:rsidP="00C253BA">
      <w:pPr>
        <w:spacing w:after="12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Ponadto zgodnie z zapisami zawartej Umowy strona czeska jest informowana przez stronę polską o</w:t>
      </w:r>
      <w:r w:rsidR="00D917BA">
        <w:rPr>
          <w:rFonts w:ascii="Calibri" w:eastAsia="Calibri" w:hAnsi="Calibri" w:cs="Times New Roman"/>
        </w:rPr>
        <w:t> </w:t>
      </w:r>
      <w:r>
        <w:rPr>
          <w:rFonts w:ascii="Calibri" w:eastAsia="Calibri" w:hAnsi="Calibri" w:cs="Times New Roman"/>
        </w:rPr>
        <w:t xml:space="preserve"> wydanych decyzjach dotyczących kopalni Turów.</w:t>
      </w:r>
    </w:p>
    <w:p w14:paraId="71402820" w14:textId="23B70420" w:rsidR="00EA2A7C" w:rsidRDefault="00EA2A7C" w:rsidP="00C253BA">
      <w:pPr>
        <w:spacing w:after="120" w:line="360" w:lineRule="auto"/>
        <w:jc w:val="both"/>
        <w:rPr>
          <w:rFonts w:ascii="Calibri" w:eastAsia="Calibri" w:hAnsi="Calibri" w:cs="Calibri"/>
        </w:rPr>
      </w:pPr>
      <w:r w:rsidRPr="00EA2A7C">
        <w:rPr>
          <w:rFonts w:ascii="Calibri" w:eastAsia="Calibri" w:hAnsi="Calibri" w:cs="Calibri"/>
        </w:rPr>
        <w:t xml:space="preserve">Komisja mając na uwadze konieczność utrzymania </w:t>
      </w:r>
      <w:r w:rsidR="003C0EA1">
        <w:rPr>
          <w:rFonts w:ascii="Calibri" w:eastAsia="Calibri" w:hAnsi="Calibri" w:cs="Calibri"/>
        </w:rPr>
        <w:t>wysokiego</w:t>
      </w:r>
      <w:r w:rsidRPr="00EA2A7C">
        <w:rPr>
          <w:rFonts w:ascii="Calibri" w:eastAsia="Calibri" w:hAnsi="Calibri" w:cs="Calibri"/>
        </w:rPr>
        <w:t xml:space="preserve"> poziom</w:t>
      </w:r>
      <w:r w:rsidR="003C0EA1">
        <w:rPr>
          <w:rFonts w:ascii="Calibri" w:eastAsia="Calibri" w:hAnsi="Calibri" w:cs="Calibri"/>
        </w:rPr>
        <w:t>u</w:t>
      </w:r>
      <w:r w:rsidR="009F0F8C">
        <w:rPr>
          <w:rFonts w:ascii="Calibri" w:eastAsia="Calibri" w:hAnsi="Calibri" w:cs="Calibri"/>
        </w:rPr>
        <w:t xml:space="preserve"> m</w:t>
      </w:r>
      <w:r w:rsidRPr="00EA2A7C">
        <w:rPr>
          <w:rFonts w:ascii="Calibri" w:eastAsia="Calibri" w:hAnsi="Calibri" w:cs="Calibri"/>
        </w:rPr>
        <w:t xml:space="preserve">onitoringu obszaru wpływu Kopalni Węgla Brunatnego Turów, rozszerzonego o nowe punkty pomiarowe w latach 2020-2021, wznowiła działalność w ramach Grupy </w:t>
      </w:r>
      <w:proofErr w:type="spellStart"/>
      <w:r w:rsidRPr="00EA2A7C">
        <w:rPr>
          <w:rFonts w:ascii="Calibri" w:eastAsia="Calibri" w:hAnsi="Calibri" w:cs="Calibri"/>
        </w:rPr>
        <w:t>HyP</w:t>
      </w:r>
      <w:proofErr w:type="spellEnd"/>
      <w:r w:rsidRPr="00EA2A7C">
        <w:rPr>
          <w:rFonts w:ascii="Calibri" w:eastAsia="Calibri" w:hAnsi="Calibri" w:cs="Calibri"/>
        </w:rPr>
        <w:t xml:space="preserve"> zespołu ekspertów ds. </w:t>
      </w:r>
      <w:r w:rsidR="00407AB9">
        <w:rPr>
          <w:rFonts w:ascii="Calibri" w:eastAsia="Calibri" w:hAnsi="Calibri" w:cs="Calibri"/>
        </w:rPr>
        <w:t>rejonu kopalni</w:t>
      </w:r>
      <w:r w:rsidR="00407AB9" w:rsidRPr="00EA2A7C">
        <w:rPr>
          <w:rFonts w:ascii="Calibri" w:eastAsia="Calibri" w:hAnsi="Calibri" w:cs="Calibri"/>
        </w:rPr>
        <w:t xml:space="preserve"> </w:t>
      </w:r>
      <w:r w:rsidRPr="00EA2A7C">
        <w:rPr>
          <w:rFonts w:ascii="Calibri" w:eastAsia="Calibri" w:hAnsi="Calibri" w:cs="Calibri"/>
        </w:rPr>
        <w:t xml:space="preserve">Turów i powołała członków zespołu. </w:t>
      </w:r>
      <w:r w:rsidR="0038590D" w:rsidRPr="0038590D">
        <w:rPr>
          <w:rFonts w:ascii="Calibri" w:eastAsia="Calibri" w:hAnsi="Calibri" w:cs="Calibri"/>
        </w:rPr>
        <w:t>Przewodnicząca zwróciła się pismem z dnia 7 lipca 2021 roku, sygnatura:  GM-DGWiZS-6.731.27.2021 do Pełnomocnika z prośbą o wznowienie działalności zespołu ekspertów do spraw rejonu Kopalni Węgla Brunatnego Turów w ramach struktury Komisji. W dniu 22.06.2022 roku Przewodnicząca przes</w:t>
      </w:r>
      <w:r w:rsidR="009F0F8C">
        <w:rPr>
          <w:rFonts w:ascii="Calibri" w:eastAsia="Calibri" w:hAnsi="Calibri" w:cs="Calibri"/>
        </w:rPr>
        <w:t>łała Pełnomocnikowi</w:t>
      </w:r>
      <w:r w:rsidR="0038590D" w:rsidRPr="0038590D">
        <w:rPr>
          <w:rFonts w:ascii="Calibri" w:eastAsia="Calibri" w:hAnsi="Calibri" w:cs="Calibri"/>
        </w:rPr>
        <w:t xml:space="preserve"> pismo informujące o powołaniu polskiej części zespołu ekspertów ds.</w:t>
      </w:r>
      <w:r w:rsidR="008E5FC1">
        <w:rPr>
          <w:rFonts w:ascii="Calibri" w:eastAsia="Calibri" w:hAnsi="Calibri" w:cs="Calibri"/>
        </w:rPr>
        <w:t xml:space="preserve"> rejonu kopalni</w:t>
      </w:r>
      <w:r w:rsidR="0038590D" w:rsidRPr="0038590D">
        <w:rPr>
          <w:rFonts w:ascii="Calibri" w:eastAsia="Calibri" w:hAnsi="Calibri" w:cs="Calibri"/>
        </w:rPr>
        <w:t xml:space="preserve"> Turów. Na Kierownika polskiej części zespołu ekspertów został powołany Pan Leszek Jelonek z Instytutu Meteorologii i Gospodarki Wodnej – PIB. Ze strony czeskiej na</w:t>
      </w:r>
      <w:r w:rsidR="00D917BA">
        <w:rPr>
          <w:rFonts w:ascii="Calibri" w:eastAsia="Calibri" w:hAnsi="Calibri" w:cs="Calibri"/>
        </w:rPr>
        <w:t> </w:t>
      </w:r>
      <w:r w:rsidR="0038590D" w:rsidRPr="0038590D">
        <w:rPr>
          <w:rFonts w:ascii="Calibri" w:eastAsia="Calibri" w:hAnsi="Calibri" w:cs="Calibri"/>
        </w:rPr>
        <w:t xml:space="preserve">Kierownika zespołu ekspertów powołany został </w:t>
      </w:r>
      <w:r w:rsidR="006A43A1">
        <w:rPr>
          <w:rFonts w:ascii="Calibri" w:eastAsia="Calibri" w:hAnsi="Calibri" w:cs="Calibri"/>
        </w:rPr>
        <w:t xml:space="preserve"> Pan </w:t>
      </w:r>
      <w:proofErr w:type="spellStart"/>
      <w:r w:rsidR="006A43A1">
        <w:rPr>
          <w:rFonts w:ascii="Calibri" w:eastAsia="Calibri" w:hAnsi="Calibri" w:cs="Calibri"/>
        </w:rPr>
        <w:t>O</w:t>
      </w:r>
      <w:r w:rsidR="0038590D" w:rsidRPr="0038590D">
        <w:rPr>
          <w:rFonts w:ascii="Calibri" w:eastAsia="Calibri" w:hAnsi="Calibri" w:cs="Calibri"/>
        </w:rPr>
        <w:t>ndřej</w:t>
      </w:r>
      <w:proofErr w:type="spellEnd"/>
      <w:r w:rsidR="0038590D" w:rsidRPr="0038590D">
        <w:rPr>
          <w:rFonts w:ascii="Calibri" w:eastAsia="Calibri" w:hAnsi="Calibri" w:cs="Calibri"/>
        </w:rPr>
        <w:t xml:space="preserve"> </w:t>
      </w:r>
      <w:proofErr w:type="spellStart"/>
      <w:r w:rsidR="0038590D" w:rsidRPr="0038590D">
        <w:rPr>
          <w:rFonts w:ascii="Calibri" w:eastAsia="Calibri" w:hAnsi="Calibri" w:cs="Calibri"/>
        </w:rPr>
        <w:t>Nol</w:t>
      </w:r>
      <w:proofErr w:type="spellEnd"/>
      <w:r w:rsidR="0038590D" w:rsidRPr="0038590D">
        <w:rPr>
          <w:rFonts w:ascii="Calibri" w:eastAsia="Calibri" w:hAnsi="Calibri" w:cs="Calibri"/>
        </w:rPr>
        <w:t xml:space="preserve"> z </w:t>
      </w:r>
      <w:r w:rsidR="00407AB9">
        <w:rPr>
          <w:rFonts w:ascii="Calibri" w:eastAsia="Calibri" w:hAnsi="Calibri" w:cs="Calibri"/>
        </w:rPr>
        <w:t>C</w:t>
      </w:r>
      <w:r w:rsidR="0038590D" w:rsidRPr="0038590D">
        <w:rPr>
          <w:rFonts w:ascii="Calibri" w:eastAsia="Calibri" w:hAnsi="Calibri" w:cs="Calibri"/>
        </w:rPr>
        <w:t xml:space="preserve">zeskiej Służby Geologicznej. Lista członków zespołu ekspertów jest zawarta w załączniku nr 12 do niniejszego </w:t>
      </w:r>
      <w:r w:rsidR="007A5321">
        <w:rPr>
          <w:rFonts w:ascii="Calibri" w:eastAsia="Calibri" w:hAnsi="Calibri" w:cs="Calibri"/>
        </w:rPr>
        <w:t>P</w:t>
      </w:r>
      <w:r w:rsidR="0038590D" w:rsidRPr="0038590D">
        <w:rPr>
          <w:rFonts w:ascii="Calibri" w:eastAsia="Calibri" w:hAnsi="Calibri" w:cs="Calibri"/>
        </w:rPr>
        <w:t xml:space="preserve">rotokołu. Zespołowi ekspertów będą powierzone zadania zaproponowane przez Grupę </w:t>
      </w:r>
      <w:proofErr w:type="spellStart"/>
      <w:r w:rsidR="0038590D" w:rsidRPr="0038590D">
        <w:rPr>
          <w:rFonts w:ascii="Calibri" w:eastAsia="Calibri" w:hAnsi="Calibri" w:cs="Calibri"/>
        </w:rPr>
        <w:t>HyP</w:t>
      </w:r>
      <w:proofErr w:type="spellEnd"/>
      <w:r w:rsidR="0038590D" w:rsidRPr="0038590D">
        <w:rPr>
          <w:rFonts w:ascii="Calibri" w:eastAsia="Calibri" w:hAnsi="Calibri" w:cs="Calibri"/>
        </w:rPr>
        <w:t xml:space="preserve"> w punkcie 2.4.3 niniejszego</w:t>
      </w:r>
      <w:r w:rsidR="00407AB9">
        <w:rPr>
          <w:rFonts w:ascii="Calibri" w:eastAsia="Calibri" w:hAnsi="Calibri" w:cs="Calibri"/>
        </w:rPr>
        <w:t xml:space="preserve"> P</w:t>
      </w:r>
      <w:r w:rsidR="0038590D" w:rsidRPr="0038590D">
        <w:rPr>
          <w:rFonts w:ascii="Calibri" w:eastAsia="Calibri" w:hAnsi="Calibri" w:cs="Calibri"/>
        </w:rPr>
        <w:t xml:space="preserve">rotokołu. </w:t>
      </w:r>
    </w:p>
    <w:p w14:paraId="34F3021D" w14:textId="5146F36D" w:rsidR="00294FF2" w:rsidRDefault="00294FF2" w:rsidP="00C253BA">
      <w:pPr>
        <w:spacing w:line="360" w:lineRule="auto"/>
        <w:contextualSpacing/>
      </w:pPr>
    </w:p>
    <w:p w14:paraId="27F80450" w14:textId="4D0BDD4E" w:rsidR="00AA005E" w:rsidRPr="0067773A" w:rsidRDefault="00294FF2" w:rsidP="00C253BA">
      <w:pPr>
        <w:spacing w:line="360" w:lineRule="auto"/>
        <w:contextualSpacing/>
        <w:jc w:val="both"/>
      </w:pPr>
      <w:r>
        <w:t xml:space="preserve">Komisja przyjęła te informacje do wiadomości i wyraża zgodę na wznowienie działalności </w:t>
      </w:r>
      <w:r w:rsidR="0038590D">
        <w:t xml:space="preserve">zespołu ekspertów ds. rejonu </w:t>
      </w:r>
      <w:r w:rsidR="000A0159">
        <w:t xml:space="preserve">kopalni </w:t>
      </w:r>
      <w:r>
        <w:t>Turów</w:t>
      </w:r>
      <w:r w:rsidR="0038590D">
        <w:t xml:space="preserve"> w ramach Grupy </w:t>
      </w:r>
      <w:proofErr w:type="spellStart"/>
      <w:r w:rsidR="0038590D">
        <w:t>HyP</w:t>
      </w:r>
      <w:proofErr w:type="spellEnd"/>
      <w:r>
        <w:t xml:space="preserve"> i poleciła </w:t>
      </w:r>
      <w:r w:rsidR="009B378F">
        <w:t xml:space="preserve">Grupie </w:t>
      </w:r>
      <w:proofErr w:type="spellStart"/>
      <w:r w:rsidR="009B378F">
        <w:t>HyP</w:t>
      </w:r>
      <w:proofErr w:type="spellEnd"/>
      <w:r w:rsidR="0038590D">
        <w:t>,</w:t>
      </w:r>
      <w:r w:rsidR="002C0A54">
        <w:t xml:space="preserve"> aby informował</w:t>
      </w:r>
      <w:r w:rsidR="009B378F">
        <w:t>a</w:t>
      </w:r>
      <w:r>
        <w:t xml:space="preserve"> ją o</w:t>
      </w:r>
      <w:r w:rsidR="00D917BA">
        <w:t> </w:t>
      </w:r>
      <w:r>
        <w:t xml:space="preserve">wynikach </w:t>
      </w:r>
      <w:r w:rsidR="009B378F">
        <w:t xml:space="preserve">zadań </w:t>
      </w:r>
      <w:r>
        <w:t>zleconych z</w:t>
      </w:r>
      <w:r w:rsidR="009B378F">
        <w:t>espołowi ekspertów</w:t>
      </w:r>
      <w:r>
        <w:t xml:space="preserve"> na jej kolejnym posiedzeniu.</w:t>
      </w:r>
    </w:p>
    <w:p w14:paraId="629C7BCF" w14:textId="79EBE70A" w:rsidR="00AA005E" w:rsidRPr="00EA2A7C" w:rsidRDefault="00AA7DB3" w:rsidP="00C253BA">
      <w:pPr>
        <w:spacing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Komisja zdecydowała także, że na jej kolejnym posiedzeniu Komisja oceni, czy zespół ekspertów będzie nadal działał w ramach Grupy </w:t>
      </w:r>
      <w:proofErr w:type="spellStart"/>
      <w:r>
        <w:rPr>
          <w:rFonts w:ascii="Calibri" w:eastAsia="Calibri" w:hAnsi="Calibri" w:cs="Calibri"/>
        </w:rPr>
        <w:t>HyP</w:t>
      </w:r>
      <w:proofErr w:type="spellEnd"/>
      <w:r>
        <w:rPr>
          <w:rFonts w:ascii="Calibri" w:eastAsia="Calibri" w:hAnsi="Calibri" w:cs="Calibri"/>
        </w:rPr>
        <w:t xml:space="preserve">, czy uzyska status wspólnej </w:t>
      </w:r>
      <w:r w:rsidR="000A0159"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>rupy roboczej, działającej w ramach Komisji.</w:t>
      </w:r>
    </w:p>
    <w:p w14:paraId="68749460" w14:textId="5B6D06EF" w:rsidR="00B93C35" w:rsidRDefault="00B93C35" w:rsidP="00C253BA">
      <w:pPr>
        <w:spacing w:after="120" w:line="360" w:lineRule="auto"/>
        <w:jc w:val="both"/>
        <w:rPr>
          <w:rFonts w:ascii="Calibri" w:eastAsia="Calibri" w:hAnsi="Calibri" w:cs="Times New Roman"/>
        </w:rPr>
      </w:pPr>
    </w:p>
    <w:p w14:paraId="3CD6E906" w14:textId="45D58EF8" w:rsidR="006B0FA5" w:rsidRPr="001F01AC" w:rsidRDefault="00BB1502" w:rsidP="00C253BA">
      <w:pPr>
        <w:numPr>
          <w:ilvl w:val="0"/>
          <w:numId w:val="21"/>
        </w:numPr>
        <w:shd w:val="clear" w:color="auto" w:fill="F8F9FA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720"/>
        <w:jc w:val="both"/>
        <w:rPr>
          <w:rFonts w:ascii="Calibri" w:eastAsia="Times New Roman" w:hAnsi="Calibri" w:cs="Courier New"/>
          <w:b/>
          <w:bCs/>
          <w:color w:val="202124"/>
          <w:u w:val="single"/>
          <w:lang w:eastAsia="pl-PL"/>
        </w:rPr>
      </w:pPr>
      <w:r w:rsidRPr="001F01AC">
        <w:rPr>
          <w:rFonts w:ascii="Calibri" w:eastAsia="Times New Roman" w:hAnsi="Calibri" w:cs="Courier New"/>
          <w:b/>
          <w:bCs/>
          <w:color w:val="202124"/>
          <w:u w:val="single"/>
          <w:lang w:eastAsia="pl-PL"/>
        </w:rPr>
        <w:lastRenderedPageBreak/>
        <w:t>Współpraca ze Stałą Polsko-Czeską Komisją Granic</w:t>
      </w:r>
      <w:r w:rsidR="00E53BC5" w:rsidRPr="001F01AC">
        <w:rPr>
          <w:rFonts w:ascii="Calibri" w:eastAsia="Times New Roman" w:hAnsi="Calibri" w:cs="Courier New"/>
          <w:b/>
          <w:bCs/>
          <w:color w:val="202124"/>
          <w:u w:val="single"/>
          <w:lang w:eastAsia="pl-PL"/>
        </w:rPr>
        <w:t>zną</w:t>
      </w:r>
    </w:p>
    <w:p w14:paraId="1BB6500B" w14:textId="5EB17299" w:rsidR="00BB1502" w:rsidRPr="001F01AC" w:rsidRDefault="00C3723C" w:rsidP="00C253BA">
      <w:pPr>
        <w:shd w:val="clear" w:color="auto" w:fill="F8F9FA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14"/>
        <w:jc w:val="both"/>
        <w:rPr>
          <w:rFonts w:ascii="Calibri" w:eastAsia="Times New Roman" w:hAnsi="Calibri" w:cs="Courier New"/>
          <w:b/>
          <w:bCs/>
          <w:color w:val="202124"/>
          <w:u w:val="single"/>
          <w:lang w:eastAsia="pl-PL"/>
        </w:rPr>
      </w:pPr>
      <w:r w:rsidRPr="001F01AC">
        <w:rPr>
          <w:rFonts w:ascii="Calibri" w:eastAsia="Times New Roman" w:hAnsi="Calibri" w:cs="Courier New"/>
          <w:color w:val="202124"/>
          <w:lang w:eastAsia="pl-PL"/>
        </w:rPr>
        <w:t>(punkt 7</w:t>
      </w:r>
      <w:r w:rsidR="00BD0284">
        <w:rPr>
          <w:rFonts w:ascii="Calibri" w:eastAsia="Times New Roman" w:hAnsi="Calibri" w:cs="Courier New"/>
          <w:color w:val="202124"/>
          <w:lang w:eastAsia="pl-PL"/>
        </w:rPr>
        <w:t>./ 5</w:t>
      </w:r>
      <w:r w:rsidRPr="001F01AC">
        <w:rPr>
          <w:rFonts w:ascii="Calibri" w:eastAsia="Times New Roman" w:hAnsi="Calibri" w:cs="Courier New"/>
          <w:color w:val="202124"/>
          <w:lang w:eastAsia="pl-PL"/>
        </w:rPr>
        <w:t>. posiedzenia</w:t>
      </w:r>
      <w:r w:rsidR="00BB1502" w:rsidRPr="001F01AC">
        <w:rPr>
          <w:rFonts w:ascii="Calibri" w:eastAsia="Times New Roman" w:hAnsi="Calibri" w:cs="Courier New"/>
          <w:color w:val="202124"/>
          <w:lang w:eastAsia="pl-PL"/>
        </w:rPr>
        <w:t xml:space="preserve"> Komisji)</w:t>
      </w:r>
    </w:p>
    <w:p w14:paraId="3C2966B3" w14:textId="77777777" w:rsidR="00BB1502" w:rsidRPr="001F01AC" w:rsidRDefault="00BB1502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</w:p>
    <w:p w14:paraId="1B55BD6B" w14:textId="7AAAB67F" w:rsidR="006B0FA5" w:rsidRPr="001F01AC" w:rsidRDefault="00BB1502" w:rsidP="00C253BA">
      <w:pPr>
        <w:numPr>
          <w:ilvl w:val="1"/>
          <w:numId w:val="2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720"/>
        <w:jc w:val="both"/>
        <w:rPr>
          <w:rFonts w:ascii="Calibri" w:hAnsi="Calibri"/>
          <w:b/>
        </w:rPr>
      </w:pPr>
      <w:r w:rsidRPr="001F01AC">
        <w:rPr>
          <w:rFonts w:ascii="Calibri" w:eastAsia="Times New Roman" w:hAnsi="Calibri" w:cs="Courier New"/>
          <w:b/>
          <w:bCs/>
          <w:lang w:eastAsia="pl-PL"/>
        </w:rPr>
        <w:t>Naturalne zmiany położenia koryt granicznych</w:t>
      </w:r>
      <w:r w:rsidR="00470C64" w:rsidRPr="001F01AC">
        <w:rPr>
          <w:rFonts w:ascii="Calibri" w:eastAsia="Times New Roman" w:hAnsi="Calibri" w:cs="Courier New"/>
          <w:b/>
          <w:bCs/>
          <w:lang w:eastAsia="pl-PL"/>
        </w:rPr>
        <w:t xml:space="preserve"> </w:t>
      </w:r>
      <w:r w:rsidRPr="001F01AC">
        <w:rPr>
          <w:rFonts w:ascii="Calibri" w:eastAsia="Times New Roman" w:hAnsi="Calibri" w:cs="Courier New"/>
          <w:b/>
          <w:bCs/>
          <w:lang w:eastAsia="pl-PL"/>
        </w:rPr>
        <w:t xml:space="preserve">cieków </w:t>
      </w:r>
      <w:r w:rsidR="00470C64" w:rsidRPr="001F01AC">
        <w:rPr>
          <w:rFonts w:ascii="Calibri" w:eastAsia="Times New Roman" w:hAnsi="Calibri" w:cs="Courier New"/>
          <w:b/>
          <w:bCs/>
          <w:lang w:eastAsia="pl-PL"/>
        </w:rPr>
        <w:t xml:space="preserve">wodnych </w:t>
      </w:r>
      <w:r w:rsidR="00306482" w:rsidRPr="001F01AC">
        <w:rPr>
          <w:rFonts w:ascii="Calibri" w:eastAsia="Times New Roman" w:hAnsi="Calibri" w:cs="Courier New"/>
          <w:b/>
          <w:bCs/>
          <w:lang w:eastAsia="pl-PL"/>
        </w:rPr>
        <w:t xml:space="preserve"> większego zakresu</w:t>
      </w:r>
      <w:r w:rsidR="00322601" w:rsidRPr="001F01AC">
        <w:rPr>
          <w:rFonts w:ascii="Calibri" w:eastAsia="Times New Roman" w:hAnsi="Calibri" w:cs="Courier New"/>
          <w:b/>
          <w:bCs/>
          <w:lang w:eastAsia="pl-PL"/>
        </w:rPr>
        <w:t xml:space="preserve"> </w:t>
      </w:r>
    </w:p>
    <w:p w14:paraId="435063EC" w14:textId="77C5B6CD" w:rsidR="00BB1502" w:rsidRPr="001F01AC" w:rsidRDefault="006B0FA5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14"/>
        <w:jc w:val="both"/>
        <w:rPr>
          <w:rFonts w:ascii="Calibri" w:eastAsia="Times New Roman" w:hAnsi="Calibri" w:cs="Courier New"/>
          <w:b/>
          <w:bCs/>
          <w:color w:val="202124"/>
          <w:lang w:eastAsia="pl-PL"/>
        </w:rPr>
      </w:pPr>
      <w:r w:rsidRPr="001F01AC">
        <w:rPr>
          <w:rFonts w:ascii="Calibri" w:eastAsia="Times New Roman" w:hAnsi="Calibri" w:cs="Courier New"/>
          <w:color w:val="202124"/>
          <w:lang w:eastAsia="pl-PL"/>
        </w:rPr>
        <w:t>(p</w:t>
      </w:r>
      <w:r w:rsidR="00BD0284">
        <w:rPr>
          <w:rFonts w:ascii="Calibri" w:eastAsia="Times New Roman" w:hAnsi="Calibri" w:cs="Courier New"/>
          <w:color w:val="202124"/>
          <w:lang w:eastAsia="pl-PL"/>
        </w:rPr>
        <w:t>unkt 7.1</w:t>
      </w:r>
      <w:r w:rsidR="00DA2009">
        <w:rPr>
          <w:rFonts w:ascii="Calibri" w:eastAsia="Times New Roman" w:hAnsi="Calibri" w:cs="Courier New"/>
          <w:color w:val="202124"/>
          <w:lang w:eastAsia="pl-PL"/>
        </w:rPr>
        <w:t>.</w:t>
      </w:r>
      <w:r w:rsidR="00BD0284">
        <w:rPr>
          <w:rFonts w:ascii="Calibri" w:eastAsia="Times New Roman" w:hAnsi="Calibri" w:cs="Courier New"/>
          <w:color w:val="202124"/>
          <w:lang w:eastAsia="pl-PL"/>
        </w:rPr>
        <w:t>/ 5</w:t>
      </w:r>
      <w:r w:rsidR="00C3723C" w:rsidRPr="001F01AC">
        <w:rPr>
          <w:rFonts w:ascii="Calibri" w:eastAsia="Times New Roman" w:hAnsi="Calibri" w:cs="Courier New"/>
          <w:color w:val="202124"/>
          <w:lang w:eastAsia="pl-PL"/>
        </w:rPr>
        <w:t>. posiedzenia</w:t>
      </w:r>
      <w:r w:rsidR="00BB1502" w:rsidRPr="001F01AC">
        <w:rPr>
          <w:rFonts w:ascii="Calibri" w:eastAsia="Times New Roman" w:hAnsi="Calibri" w:cs="Courier New"/>
          <w:color w:val="202124"/>
          <w:lang w:eastAsia="pl-PL"/>
        </w:rPr>
        <w:t xml:space="preserve"> Komisji)</w:t>
      </w:r>
    </w:p>
    <w:p w14:paraId="31B72909" w14:textId="7380C674" w:rsid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  <w:r w:rsidRPr="003E349D">
        <w:rPr>
          <w:rFonts w:ascii="Calibri" w:eastAsia="Times New Roman" w:hAnsi="Calibri" w:cs="Courier New"/>
          <w:color w:val="202124"/>
          <w:lang w:eastAsia="pl-PL"/>
        </w:rPr>
        <w:t xml:space="preserve">Komisja przyjęła do wiadomości informacje dostarczone przez grupę R, iż </w:t>
      </w:r>
      <w:r w:rsidR="00454B63">
        <w:rPr>
          <w:rFonts w:ascii="Calibri" w:eastAsia="Times New Roman" w:hAnsi="Calibri" w:cs="Courier New"/>
          <w:color w:val="202124"/>
          <w:lang w:eastAsia="pl-PL"/>
        </w:rPr>
        <w:t>informacje z</w:t>
      </w:r>
      <w:r w:rsidRPr="003E349D">
        <w:rPr>
          <w:rFonts w:ascii="Calibri" w:eastAsia="Times New Roman" w:hAnsi="Calibri" w:cs="Courier New"/>
          <w:color w:val="202124"/>
          <w:lang w:eastAsia="pl-PL"/>
        </w:rPr>
        <w:t xml:space="preserve"> poprzedniego protokołu pozostaj</w:t>
      </w:r>
      <w:r w:rsidR="00454B63">
        <w:rPr>
          <w:rFonts w:ascii="Calibri" w:eastAsia="Times New Roman" w:hAnsi="Calibri" w:cs="Courier New"/>
          <w:color w:val="202124"/>
          <w:lang w:eastAsia="pl-PL"/>
        </w:rPr>
        <w:t>ą</w:t>
      </w:r>
      <w:r w:rsidRPr="003E349D">
        <w:rPr>
          <w:rFonts w:ascii="Calibri" w:eastAsia="Times New Roman" w:hAnsi="Calibri" w:cs="Courier New"/>
          <w:color w:val="202124"/>
          <w:lang w:eastAsia="pl-PL"/>
        </w:rPr>
        <w:t xml:space="preserve"> aktualn</w:t>
      </w:r>
      <w:r w:rsidR="00454B63">
        <w:rPr>
          <w:rFonts w:ascii="Calibri" w:eastAsia="Times New Roman" w:hAnsi="Calibri" w:cs="Courier New"/>
          <w:color w:val="202124"/>
          <w:lang w:eastAsia="pl-PL"/>
        </w:rPr>
        <w:t>e</w:t>
      </w:r>
      <w:r w:rsidRPr="003E349D">
        <w:rPr>
          <w:rFonts w:ascii="Calibri" w:eastAsia="Times New Roman" w:hAnsi="Calibri" w:cs="Courier New"/>
          <w:color w:val="202124"/>
          <w:lang w:eastAsia="pl-PL"/>
        </w:rPr>
        <w:t>. Ze względu na sytuację epidemiologiczną zarządcy rzek obu stron nie</w:t>
      </w:r>
      <w:r w:rsidR="00F3111F">
        <w:rPr>
          <w:rFonts w:ascii="Calibri" w:eastAsia="Times New Roman" w:hAnsi="Calibri" w:cs="Courier New"/>
          <w:color w:val="202124"/>
          <w:lang w:eastAsia="pl-PL"/>
        </w:rPr>
        <w:t> </w:t>
      </w:r>
      <w:r w:rsidRPr="003E349D">
        <w:rPr>
          <w:rFonts w:ascii="Calibri" w:eastAsia="Times New Roman" w:hAnsi="Calibri" w:cs="Courier New"/>
          <w:color w:val="202124"/>
          <w:lang w:eastAsia="pl-PL"/>
        </w:rPr>
        <w:t>przeprowadzali wspólny</w:t>
      </w:r>
      <w:r w:rsidR="003C75ED">
        <w:rPr>
          <w:rFonts w:ascii="Calibri" w:eastAsia="Times New Roman" w:hAnsi="Calibri" w:cs="Courier New"/>
          <w:color w:val="202124"/>
          <w:lang w:eastAsia="pl-PL"/>
        </w:rPr>
        <w:t>ch wizji</w:t>
      </w:r>
      <w:r w:rsidRPr="003E349D">
        <w:rPr>
          <w:rFonts w:ascii="Calibri" w:eastAsia="Times New Roman" w:hAnsi="Calibri" w:cs="Courier New"/>
          <w:color w:val="202124"/>
          <w:lang w:eastAsia="pl-PL"/>
        </w:rPr>
        <w:t xml:space="preserve"> terenowych z udziałem przedstawiciela Komisji Granicznej w</w:t>
      </w:r>
      <w:r w:rsidR="001849C3">
        <w:rPr>
          <w:rFonts w:ascii="Calibri" w:eastAsia="Times New Roman" w:hAnsi="Calibri" w:cs="Courier New"/>
          <w:color w:val="202124"/>
          <w:lang w:eastAsia="pl-PL"/>
        </w:rPr>
        <w:t> </w:t>
      </w:r>
      <w:r w:rsidRPr="003E349D">
        <w:rPr>
          <w:rFonts w:ascii="Calibri" w:eastAsia="Times New Roman" w:hAnsi="Calibri" w:cs="Courier New"/>
          <w:color w:val="202124"/>
          <w:lang w:eastAsia="pl-PL"/>
        </w:rPr>
        <w:t xml:space="preserve">miejscach, gdzie stwierdzono zmiany koryta rzeki na przygranicznych odcinkach rzeki </w:t>
      </w:r>
      <w:r w:rsidR="00A75D53">
        <w:rPr>
          <w:rFonts w:ascii="Calibri" w:eastAsia="Times New Roman" w:hAnsi="Calibri" w:cs="Courier New"/>
          <w:color w:val="202124"/>
          <w:lang w:eastAsia="pl-PL"/>
        </w:rPr>
        <w:t>Witki (</w:t>
      </w:r>
      <w:proofErr w:type="spellStart"/>
      <w:r w:rsidRPr="003E349D">
        <w:rPr>
          <w:rFonts w:ascii="Calibri" w:eastAsia="Times New Roman" w:hAnsi="Calibri" w:cs="Courier New"/>
          <w:color w:val="202124"/>
          <w:lang w:eastAsia="pl-PL"/>
        </w:rPr>
        <w:t>Smědá</w:t>
      </w:r>
      <w:proofErr w:type="spellEnd"/>
      <w:r w:rsidR="00A75D53">
        <w:rPr>
          <w:rFonts w:ascii="Calibri" w:eastAsia="Times New Roman" w:hAnsi="Calibri" w:cs="Courier New"/>
          <w:color w:val="202124"/>
          <w:lang w:eastAsia="pl-PL"/>
        </w:rPr>
        <w:t>)</w:t>
      </w:r>
      <w:r w:rsidRPr="003E349D">
        <w:rPr>
          <w:rFonts w:ascii="Calibri" w:eastAsia="Times New Roman" w:hAnsi="Calibri" w:cs="Courier New"/>
          <w:color w:val="202124"/>
          <w:lang w:eastAsia="pl-PL"/>
        </w:rPr>
        <w:t xml:space="preserve"> i</w:t>
      </w:r>
      <w:r w:rsidR="001849C3">
        <w:rPr>
          <w:rFonts w:ascii="Calibri" w:eastAsia="Times New Roman" w:hAnsi="Calibri" w:cs="Courier New"/>
          <w:color w:val="202124"/>
          <w:lang w:eastAsia="pl-PL"/>
        </w:rPr>
        <w:t> </w:t>
      </w:r>
      <w:proofErr w:type="spellStart"/>
      <w:r w:rsidRPr="003E349D">
        <w:rPr>
          <w:rFonts w:ascii="Calibri" w:eastAsia="Times New Roman" w:hAnsi="Calibri" w:cs="Courier New"/>
          <w:color w:val="202124"/>
          <w:lang w:eastAsia="pl-PL"/>
        </w:rPr>
        <w:t>Červený</w:t>
      </w:r>
      <w:proofErr w:type="spellEnd"/>
      <w:r w:rsidRPr="003E349D">
        <w:rPr>
          <w:rFonts w:ascii="Calibri" w:eastAsia="Times New Roman" w:hAnsi="Calibri" w:cs="Courier New"/>
          <w:color w:val="202124"/>
          <w:lang w:eastAsia="pl-PL"/>
        </w:rPr>
        <w:t xml:space="preserve"> potok.</w:t>
      </w:r>
    </w:p>
    <w:p w14:paraId="573BBFB3" w14:textId="77777777" w:rsidR="008D5C0F" w:rsidRPr="003E349D" w:rsidRDefault="008D5C0F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</w:p>
    <w:p w14:paraId="5AAE1B41" w14:textId="5D4B560C" w:rsidR="003E349D" w:rsidRPr="003E349D" w:rsidRDefault="003E349D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  <w:r w:rsidRPr="003E349D">
        <w:rPr>
          <w:rFonts w:ascii="Calibri" w:eastAsia="Times New Roman" w:hAnsi="Calibri" w:cs="Courier New"/>
          <w:color w:val="202124"/>
          <w:lang w:eastAsia="pl-PL"/>
        </w:rPr>
        <w:t>Komisja poleciła Grupie R dalsze monitorowanie sprawy i informowanie jej o dalszych działaniach na</w:t>
      </w:r>
      <w:r w:rsidR="001849C3">
        <w:rPr>
          <w:rFonts w:ascii="Calibri" w:eastAsia="Times New Roman" w:hAnsi="Calibri" w:cs="Courier New"/>
          <w:color w:val="202124"/>
          <w:lang w:eastAsia="pl-PL"/>
        </w:rPr>
        <w:t> </w:t>
      </w:r>
      <w:r w:rsidRPr="003E349D">
        <w:rPr>
          <w:rFonts w:ascii="Calibri" w:eastAsia="Times New Roman" w:hAnsi="Calibri" w:cs="Courier New"/>
          <w:color w:val="202124"/>
          <w:lang w:eastAsia="pl-PL"/>
        </w:rPr>
        <w:t>kolejnym posiedzeniu.</w:t>
      </w:r>
    </w:p>
    <w:p w14:paraId="1F739F17" w14:textId="77777777" w:rsidR="00BB1502" w:rsidRPr="001F01AC" w:rsidRDefault="00BB1502" w:rsidP="00C253BA">
      <w:pPr>
        <w:spacing w:line="360" w:lineRule="auto"/>
        <w:jc w:val="both"/>
        <w:rPr>
          <w:rFonts w:ascii="Calibri" w:eastAsia="Calibri" w:hAnsi="Calibri" w:cs="Calibri"/>
        </w:rPr>
      </w:pPr>
    </w:p>
    <w:p w14:paraId="31AB011C" w14:textId="77777777" w:rsidR="006B0FA5" w:rsidRPr="001F01AC" w:rsidRDefault="00BB1502" w:rsidP="00C253BA">
      <w:pPr>
        <w:numPr>
          <w:ilvl w:val="1"/>
          <w:numId w:val="21"/>
        </w:numPr>
        <w:spacing w:after="0" w:line="360" w:lineRule="auto"/>
        <w:ind w:left="720" w:hanging="720"/>
        <w:contextualSpacing/>
        <w:jc w:val="both"/>
        <w:rPr>
          <w:rFonts w:ascii="Calibri" w:eastAsia="Calibri" w:hAnsi="Calibri" w:cs="Calibri"/>
          <w:b/>
          <w:bCs/>
        </w:rPr>
      </w:pPr>
      <w:r w:rsidRPr="001F01AC">
        <w:rPr>
          <w:rFonts w:ascii="Calibri" w:eastAsia="Calibri" w:hAnsi="Calibri" w:cs="Calibri"/>
          <w:b/>
          <w:bCs/>
        </w:rPr>
        <w:t>Sprawy omawiane przez Komisję Graniczną</w:t>
      </w:r>
    </w:p>
    <w:p w14:paraId="08565B27" w14:textId="04742BEC" w:rsidR="00BB1502" w:rsidRPr="001F01AC" w:rsidRDefault="00BB1502" w:rsidP="00C253BA">
      <w:pPr>
        <w:spacing w:after="0" w:line="360" w:lineRule="auto"/>
        <w:ind w:left="714"/>
        <w:contextualSpacing/>
        <w:jc w:val="both"/>
        <w:rPr>
          <w:rFonts w:ascii="Calibri" w:eastAsia="Calibri" w:hAnsi="Calibri" w:cs="Calibri"/>
          <w:b/>
          <w:bCs/>
        </w:rPr>
      </w:pPr>
      <w:r w:rsidRPr="001F01AC">
        <w:rPr>
          <w:rFonts w:ascii="Calibri" w:eastAsia="Calibri" w:hAnsi="Calibri" w:cs="Calibri"/>
        </w:rPr>
        <w:t>(</w:t>
      </w:r>
      <w:r w:rsidR="006B0FA5" w:rsidRPr="001F01AC">
        <w:rPr>
          <w:rFonts w:ascii="Calibri" w:eastAsia="Calibri" w:hAnsi="Calibri" w:cs="Calibri"/>
        </w:rPr>
        <w:t>p</w:t>
      </w:r>
      <w:r w:rsidRPr="001F01AC">
        <w:rPr>
          <w:rFonts w:ascii="Calibri" w:eastAsia="Calibri" w:hAnsi="Calibri" w:cs="Calibri"/>
        </w:rPr>
        <w:t>unkt 7.2</w:t>
      </w:r>
      <w:r w:rsidR="00DA2009">
        <w:rPr>
          <w:rFonts w:ascii="Calibri" w:eastAsia="Calibri" w:hAnsi="Calibri" w:cs="Calibri"/>
        </w:rPr>
        <w:t>.</w:t>
      </w:r>
      <w:r w:rsidR="00BD0284">
        <w:rPr>
          <w:rFonts w:ascii="Calibri" w:eastAsia="Calibri" w:hAnsi="Calibri" w:cs="Calibri"/>
        </w:rPr>
        <w:t>/ 5</w:t>
      </w:r>
      <w:r w:rsidRPr="001F01AC">
        <w:rPr>
          <w:rFonts w:ascii="Calibri" w:eastAsia="Calibri" w:hAnsi="Calibri" w:cs="Calibri"/>
        </w:rPr>
        <w:t>. posiedzeni</w:t>
      </w:r>
      <w:r w:rsidR="00D36E41">
        <w:rPr>
          <w:rFonts w:ascii="Calibri" w:eastAsia="Calibri" w:hAnsi="Calibri" w:cs="Calibri"/>
        </w:rPr>
        <w:t>a</w:t>
      </w:r>
      <w:r w:rsidRPr="001F01AC">
        <w:rPr>
          <w:rFonts w:ascii="Calibri" w:eastAsia="Calibri" w:hAnsi="Calibri" w:cs="Calibri"/>
        </w:rPr>
        <w:t xml:space="preserve"> Komisji)</w:t>
      </w:r>
    </w:p>
    <w:p w14:paraId="73F3A1AF" w14:textId="77777777" w:rsidR="00BB1502" w:rsidRPr="001F01AC" w:rsidRDefault="00BB1502" w:rsidP="00C253BA">
      <w:pPr>
        <w:spacing w:line="360" w:lineRule="auto"/>
        <w:jc w:val="both"/>
        <w:rPr>
          <w:rFonts w:ascii="Calibri" w:eastAsia="Calibri" w:hAnsi="Calibri" w:cs="Calibri"/>
        </w:rPr>
      </w:pPr>
    </w:p>
    <w:p w14:paraId="648EB174" w14:textId="2E4A43C2" w:rsidR="006B0FA5" w:rsidRPr="001F01AC" w:rsidRDefault="00BB1502" w:rsidP="00C253BA">
      <w:pPr>
        <w:numPr>
          <w:ilvl w:val="2"/>
          <w:numId w:val="21"/>
        </w:numPr>
        <w:spacing w:after="0" w:line="360" w:lineRule="auto"/>
        <w:ind w:left="720"/>
        <w:contextualSpacing/>
        <w:jc w:val="both"/>
        <w:rPr>
          <w:rFonts w:ascii="Calibri" w:eastAsia="Calibri" w:hAnsi="Calibri" w:cs="Calibri"/>
          <w:b/>
          <w:bCs/>
        </w:rPr>
      </w:pPr>
      <w:r w:rsidRPr="001F01AC">
        <w:rPr>
          <w:rFonts w:ascii="Calibri" w:eastAsia="Calibri" w:hAnsi="Calibri" w:cs="Calibri"/>
          <w:b/>
          <w:bCs/>
        </w:rPr>
        <w:t>Koncepcja stałego przebiegu granic</w:t>
      </w:r>
      <w:r w:rsidR="008A36E3">
        <w:rPr>
          <w:rFonts w:ascii="Calibri" w:eastAsia="Calibri" w:hAnsi="Calibri" w:cs="Calibri"/>
          <w:b/>
          <w:bCs/>
        </w:rPr>
        <w:t>y</w:t>
      </w:r>
      <w:r w:rsidRPr="001F01AC">
        <w:rPr>
          <w:rFonts w:ascii="Calibri" w:eastAsia="Calibri" w:hAnsi="Calibri" w:cs="Calibri"/>
          <w:b/>
          <w:bCs/>
        </w:rPr>
        <w:t xml:space="preserve"> państwow</w:t>
      </w:r>
      <w:r w:rsidR="008A36E3">
        <w:rPr>
          <w:rFonts w:ascii="Calibri" w:eastAsia="Calibri" w:hAnsi="Calibri" w:cs="Calibri"/>
          <w:b/>
          <w:bCs/>
        </w:rPr>
        <w:t>ej</w:t>
      </w:r>
      <w:r w:rsidRPr="001F01AC">
        <w:rPr>
          <w:rFonts w:ascii="Calibri" w:eastAsia="Calibri" w:hAnsi="Calibri" w:cs="Calibri"/>
          <w:b/>
          <w:bCs/>
        </w:rPr>
        <w:t xml:space="preserve"> na granicznych ciekach wodnych</w:t>
      </w:r>
    </w:p>
    <w:p w14:paraId="513AAB25" w14:textId="4097390B" w:rsidR="00BB1502" w:rsidRPr="001F01AC" w:rsidRDefault="006B0FA5" w:rsidP="00C253BA">
      <w:pPr>
        <w:spacing w:after="120" w:line="360" w:lineRule="auto"/>
        <w:ind w:left="720"/>
        <w:jc w:val="both"/>
        <w:rPr>
          <w:rFonts w:ascii="Calibri" w:eastAsia="Calibri" w:hAnsi="Calibri" w:cs="Calibri"/>
        </w:rPr>
      </w:pPr>
      <w:r w:rsidRPr="001F01AC">
        <w:rPr>
          <w:rFonts w:ascii="Calibri" w:eastAsia="Calibri" w:hAnsi="Calibri" w:cs="Calibri"/>
        </w:rPr>
        <w:t>(p</w:t>
      </w:r>
      <w:r w:rsidR="00C3723C" w:rsidRPr="001F01AC">
        <w:rPr>
          <w:rFonts w:ascii="Calibri" w:eastAsia="Calibri" w:hAnsi="Calibri" w:cs="Calibri"/>
        </w:rPr>
        <w:t>unkt 7</w:t>
      </w:r>
      <w:r w:rsidR="00BD0284">
        <w:rPr>
          <w:rFonts w:ascii="Calibri" w:eastAsia="Calibri" w:hAnsi="Calibri" w:cs="Calibri"/>
        </w:rPr>
        <w:t>.2.1</w:t>
      </w:r>
      <w:r w:rsidR="00DA2009">
        <w:rPr>
          <w:rFonts w:ascii="Calibri" w:eastAsia="Calibri" w:hAnsi="Calibri" w:cs="Calibri"/>
        </w:rPr>
        <w:t>.</w:t>
      </w:r>
      <w:r w:rsidR="00BD0284">
        <w:rPr>
          <w:rFonts w:ascii="Calibri" w:eastAsia="Calibri" w:hAnsi="Calibri" w:cs="Calibri"/>
        </w:rPr>
        <w:t>/ 5</w:t>
      </w:r>
      <w:r w:rsidR="00C3723C" w:rsidRPr="001F01AC">
        <w:rPr>
          <w:rFonts w:ascii="Calibri" w:eastAsia="Calibri" w:hAnsi="Calibri" w:cs="Calibri"/>
        </w:rPr>
        <w:t>.</w:t>
      </w:r>
      <w:r w:rsidR="00BB1502" w:rsidRPr="001F01AC">
        <w:rPr>
          <w:rFonts w:ascii="Calibri" w:eastAsia="Calibri" w:hAnsi="Calibri" w:cs="Calibri"/>
        </w:rPr>
        <w:t xml:space="preserve"> posiedzeni</w:t>
      </w:r>
      <w:r w:rsidR="00C3723C" w:rsidRPr="001F01AC">
        <w:rPr>
          <w:rFonts w:ascii="Calibri" w:eastAsia="Calibri" w:hAnsi="Calibri" w:cs="Calibri"/>
        </w:rPr>
        <w:t>a</w:t>
      </w:r>
      <w:r w:rsidR="00BB1502" w:rsidRPr="001F01AC">
        <w:rPr>
          <w:rFonts w:ascii="Calibri" w:eastAsia="Calibri" w:hAnsi="Calibri" w:cs="Calibri"/>
        </w:rPr>
        <w:t xml:space="preserve"> Komisji)</w:t>
      </w:r>
    </w:p>
    <w:p w14:paraId="61A4BA87" w14:textId="691F554B" w:rsidR="00EE5753" w:rsidRDefault="00EE5753" w:rsidP="00C253BA">
      <w:pPr>
        <w:spacing w:line="360" w:lineRule="auto"/>
        <w:contextualSpacing/>
        <w:jc w:val="both"/>
        <w:rPr>
          <w:bCs/>
        </w:rPr>
      </w:pPr>
      <w:r>
        <w:rPr>
          <w:bCs/>
        </w:rPr>
        <w:t>Przedstawiciel Komisji Granicznej poinformował Komisję, że Komisja Graniczna na swoim 27. posiedzeniu kontynuowała dyskusję o możliwości zmiany granicy ruchomej na granicznych ciekach wodnych na granicę stałą. Komisja Graniczna uzgodniła, że na swoje kolejne posiedzenie zaprosi przedstawicieli obu delegacji Komisji w celu przedyskutowania przywołanych powyżej zagadnień i</w:t>
      </w:r>
      <w:r w:rsidR="00EA0C42">
        <w:rPr>
          <w:bCs/>
        </w:rPr>
        <w:t> </w:t>
      </w:r>
      <w:r>
        <w:rPr>
          <w:bCs/>
        </w:rPr>
        <w:t>uzgodnienia wspólnego stanowiska.</w:t>
      </w:r>
    </w:p>
    <w:p w14:paraId="4FF538C2" w14:textId="1BDB1C87" w:rsidR="00B749E5" w:rsidRPr="00251BB8" w:rsidRDefault="00B749E5" w:rsidP="00C253BA">
      <w:pPr>
        <w:spacing w:line="360" w:lineRule="auto"/>
        <w:contextualSpacing/>
        <w:jc w:val="both"/>
        <w:rPr>
          <w:bCs/>
        </w:rPr>
      </w:pPr>
      <w:r>
        <w:rPr>
          <w:bCs/>
        </w:rPr>
        <w:t xml:space="preserve">Po odbyciu dyskusji </w:t>
      </w:r>
      <w:r w:rsidR="004F14D2">
        <w:rPr>
          <w:bCs/>
        </w:rPr>
        <w:t xml:space="preserve">na 6. posiedzeniu Komisji, </w:t>
      </w:r>
      <w:r>
        <w:rPr>
          <w:bCs/>
        </w:rPr>
        <w:t xml:space="preserve">Komisja rekomenduje zachowanie </w:t>
      </w:r>
      <w:r w:rsidR="00B6061A">
        <w:rPr>
          <w:bCs/>
        </w:rPr>
        <w:t>ruchomego przebiegu granicy państwowej na granicznych ciekach wodnych.</w:t>
      </w:r>
    </w:p>
    <w:p w14:paraId="065EC33E" w14:textId="77777777" w:rsidR="00727F9D" w:rsidRDefault="00727F9D" w:rsidP="00C253BA">
      <w:pPr>
        <w:spacing w:line="360" w:lineRule="auto"/>
        <w:contextualSpacing/>
      </w:pPr>
    </w:p>
    <w:p w14:paraId="0B0BADCD" w14:textId="1F0AB958" w:rsidR="00C93B85" w:rsidRPr="0098790F" w:rsidRDefault="00727F9D" w:rsidP="00C253BA">
      <w:pPr>
        <w:spacing w:line="360" w:lineRule="auto"/>
        <w:contextualSpacing/>
      </w:pPr>
      <w:r>
        <w:t>Komisja przyj</w:t>
      </w:r>
      <w:r w:rsidR="00AA7C0F">
        <w:t>ęła tę</w:t>
      </w:r>
      <w:r>
        <w:t xml:space="preserve"> informacje do wiadomości</w:t>
      </w:r>
      <w:r w:rsidR="00C93B85" w:rsidRPr="0098790F">
        <w:t xml:space="preserve">. </w:t>
      </w:r>
    </w:p>
    <w:p w14:paraId="15CE2B60" w14:textId="355BD1CC" w:rsidR="00FB7AC8" w:rsidRPr="001F01AC" w:rsidRDefault="00FB7AC8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ascii="Calibri" w:eastAsia="Times New Roman" w:hAnsi="Calibri" w:cs="Courier New"/>
          <w:color w:val="202124"/>
          <w:lang w:eastAsia="pl-PL"/>
        </w:rPr>
      </w:pPr>
    </w:p>
    <w:p w14:paraId="46C43C76" w14:textId="77777777" w:rsidR="00FB7AC8" w:rsidRPr="001F01AC" w:rsidRDefault="00FB7AC8" w:rsidP="00C253BA">
      <w:pPr>
        <w:numPr>
          <w:ilvl w:val="2"/>
          <w:numId w:val="2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F01AC">
        <w:rPr>
          <w:rFonts w:ascii="Calibri" w:eastAsia="Times New Roman" w:hAnsi="Calibri" w:cs="Courier New"/>
          <w:b/>
          <w:bCs/>
          <w:color w:val="202124"/>
          <w:lang w:eastAsia="pl-PL"/>
        </w:rPr>
        <w:t>Projekty i regulacja cieków na granicznych ciekach wodnych</w:t>
      </w:r>
    </w:p>
    <w:p w14:paraId="71504D83" w14:textId="0AAD976F" w:rsidR="00FB7AC8" w:rsidRPr="001F01AC" w:rsidRDefault="00BD0284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20"/>
        <w:jc w:val="both"/>
        <w:rPr>
          <w:rFonts w:ascii="Calibri" w:eastAsia="Times New Roman" w:hAnsi="Calibri" w:cs="Courier New"/>
          <w:bCs/>
          <w:color w:val="202124"/>
          <w:lang w:eastAsia="pl-PL"/>
        </w:rPr>
      </w:pPr>
      <w:r>
        <w:rPr>
          <w:rFonts w:ascii="Calibri" w:eastAsia="Times New Roman" w:hAnsi="Calibri" w:cs="Courier New"/>
          <w:bCs/>
          <w:color w:val="202124"/>
          <w:lang w:eastAsia="pl-PL"/>
        </w:rPr>
        <w:t>(punkt 7.2.3</w:t>
      </w:r>
      <w:r w:rsidR="00DA2009">
        <w:rPr>
          <w:rFonts w:ascii="Calibri" w:eastAsia="Times New Roman" w:hAnsi="Calibri" w:cs="Courier New"/>
          <w:bCs/>
          <w:color w:val="202124"/>
          <w:lang w:eastAsia="pl-PL"/>
        </w:rPr>
        <w:t>.</w:t>
      </w:r>
      <w:r>
        <w:rPr>
          <w:rFonts w:ascii="Calibri" w:eastAsia="Times New Roman" w:hAnsi="Calibri" w:cs="Courier New"/>
          <w:bCs/>
          <w:color w:val="202124"/>
          <w:lang w:eastAsia="pl-PL"/>
        </w:rPr>
        <w:t>/ 5</w:t>
      </w:r>
      <w:r w:rsidR="00FB7AC8" w:rsidRPr="001F01AC">
        <w:rPr>
          <w:rFonts w:ascii="Calibri" w:eastAsia="Times New Roman" w:hAnsi="Calibri" w:cs="Courier New"/>
          <w:bCs/>
          <w:color w:val="202124"/>
          <w:lang w:eastAsia="pl-PL"/>
        </w:rPr>
        <w:t>. posiedzenia Komisji)</w:t>
      </w:r>
    </w:p>
    <w:p w14:paraId="68F40320" w14:textId="22555A5D" w:rsidR="00B749E5" w:rsidRPr="00B749E5" w:rsidRDefault="00D62359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bCs/>
          <w:lang w:eastAsia="pl-PL"/>
        </w:rPr>
      </w:pPr>
      <w:r>
        <w:rPr>
          <w:rFonts w:ascii="Calibri" w:eastAsia="Times New Roman" w:hAnsi="Calibri" w:cs="Courier New"/>
          <w:bCs/>
          <w:lang w:eastAsia="pl-PL"/>
        </w:rPr>
        <w:lastRenderedPageBreak/>
        <w:t xml:space="preserve">Przedstawiciel Komisji Granicznej poinformował Komisję, że w związku z pandemią </w:t>
      </w:r>
      <w:r w:rsidR="00B749E5" w:rsidRPr="00B749E5">
        <w:rPr>
          <w:rFonts w:ascii="Calibri" w:eastAsia="Times New Roman" w:hAnsi="Calibri" w:cs="Courier New"/>
          <w:bCs/>
          <w:lang w:eastAsia="pl-PL"/>
        </w:rPr>
        <w:t xml:space="preserve">Covid-19 </w:t>
      </w:r>
      <w:r>
        <w:rPr>
          <w:rFonts w:ascii="Calibri" w:eastAsia="Times New Roman" w:hAnsi="Calibri" w:cs="Courier New"/>
          <w:bCs/>
          <w:lang w:eastAsia="pl-PL"/>
        </w:rPr>
        <w:t>w latach 2020 i</w:t>
      </w:r>
      <w:r w:rsidR="00B749E5" w:rsidRPr="00B749E5">
        <w:rPr>
          <w:rFonts w:ascii="Calibri" w:eastAsia="Times New Roman" w:hAnsi="Calibri" w:cs="Courier New"/>
          <w:bCs/>
          <w:lang w:eastAsia="pl-PL"/>
        </w:rPr>
        <w:t xml:space="preserve"> 2021 </w:t>
      </w:r>
      <w:r>
        <w:rPr>
          <w:rFonts w:ascii="Calibri" w:eastAsia="Times New Roman" w:hAnsi="Calibri" w:cs="Courier New"/>
          <w:bCs/>
          <w:lang w:eastAsia="pl-PL"/>
        </w:rPr>
        <w:t>nie odbyły się posiedzenia Komisji Granicznej. Korespondencyjnie Przewodniczący obu delegacji uzgodnili następujące przedsięwzięcia budowlane dotyczące granicznych cieków wodnych</w:t>
      </w:r>
      <w:r w:rsidR="00B749E5" w:rsidRPr="00B749E5">
        <w:rPr>
          <w:rFonts w:ascii="Calibri" w:eastAsia="Times New Roman" w:hAnsi="Calibri" w:cs="Courier New"/>
          <w:bCs/>
          <w:lang w:eastAsia="pl-PL"/>
        </w:rPr>
        <w:t>:</w:t>
      </w:r>
    </w:p>
    <w:p w14:paraId="7428DE1B" w14:textId="355837D5" w:rsidR="00B749E5" w:rsidRPr="001763DA" w:rsidRDefault="00B749E5" w:rsidP="00C253BA">
      <w:pPr>
        <w:numPr>
          <w:ilvl w:val="0"/>
          <w:numId w:val="39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bCs/>
          <w:lang w:eastAsia="pl-PL"/>
        </w:rPr>
      </w:pPr>
      <w:proofErr w:type="spellStart"/>
      <w:r w:rsidRPr="001763DA">
        <w:rPr>
          <w:rFonts w:ascii="Calibri" w:eastAsia="Times New Roman" w:hAnsi="Calibri" w:cs="Courier New"/>
          <w:bCs/>
          <w:lang w:eastAsia="pl-PL"/>
        </w:rPr>
        <w:t>Opavice</w:t>
      </w:r>
      <w:proofErr w:type="spellEnd"/>
      <w:r w:rsidRPr="001763DA">
        <w:rPr>
          <w:rFonts w:ascii="Calibri" w:eastAsia="Times New Roman" w:hAnsi="Calibri" w:cs="Courier New"/>
          <w:bCs/>
          <w:lang w:eastAsia="pl-PL"/>
        </w:rPr>
        <w:t xml:space="preserve"> „R“ (Opawica) – </w:t>
      </w:r>
      <w:proofErr w:type="spellStart"/>
      <w:r w:rsidRPr="001763DA">
        <w:rPr>
          <w:rFonts w:ascii="Calibri" w:eastAsia="Times New Roman" w:hAnsi="Calibri" w:cs="Courier New"/>
          <w:bCs/>
          <w:lang w:eastAsia="pl-PL"/>
        </w:rPr>
        <w:t>Linhartovy</w:t>
      </w:r>
      <w:proofErr w:type="spellEnd"/>
      <w:r w:rsidRPr="001763DA">
        <w:rPr>
          <w:rFonts w:ascii="Calibri" w:eastAsia="Times New Roman" w:hAnsi="Calibri" w:cs="Courier New"/>
          <w:bCs/>
          <w:lang w:eastAsia="pl-PL"/>
        </w:rPr>
        <w:t xml:space="preserve"> (Lenarcice), </w:t>
      </w:r>
      <w:r w:rsidR="00D62359" w:rsidRPr="001763DA">
        <w:rPr>
          <w:rFonts w:ascii="Calibri" w:eastAsia="Times New Roman" w:hAnsi="Calibri" w:cs="Courier New"/>
          <w:bCs/>
          <w:lang w:eastAsia="pl-PL"/>
        </w:rPr>
        <w:t>na odcinku granicznym</w:t>
      </w:r>
      <w:r w:rsidRPr="001763DA">
        <w:rPr>
          <w:rFonts w:ascii="Calibri" w:eastAsia="Times New Roman" w:hAnsi="Calibri" w:cs="Courier New"/>
          <w:bCs/>
          <w:lang w:eastAsia="pl-PL"/>
        </w:rPr>
        <w:t xml:space="preserve"> II </w:t>
      </w:r>
      <w:r w:rsidR="00D62359" w:rsidRPr="001763DA">
        <w:rPr>
          <w:rFonts w:ascii="Calibri" w:eastAsia="Times New Roman" w:hAnsi="Calibri" w:cs="Courier New"/>
          <w:bCs/>
          <w:lang w:eastAsia="pl-PL"/>
        </w:rPr>
        <w:t>przy znaku granicznym</w:t>
      </w:r>
      <w:r w:rsidRPr="001763DA">
        <w:rPr>
          <w:rFonts w:ascii="Calibri" w:eastAsia="Times New Roman" w:hAnsi="Calibri" w:cs="Courier New"/>
          <w:bCs/>
          <w:lang w:eastAsia="pl-PL"/>
        </w:rPr>
        <w:t xml:space="preserve"> 99/13 – </w:t>
      </w:r>
      <w:r w:rsidR="00D62359" w:rsidRPr="001763DA">
        <w:rPr>
          <w:rFonts w:ascii="Calibri" w:eastAsia="Times New Roman" w:hAnsi="Calibri" w:cs="Courier New"/>
          <w:bCs/>
          <w:lang w:eastAsia="pl-PL"/>
        </w:rPr>
        <w:t xml:space="preserve">rozwiązanie techniczne przy zbiegu </w:t>
      </w:r>
      <w:proofErr w:type="spellStart"/>
      <w:r w:rsidR="00D62359" w:rsidRPr="001763DA">
        <w:rPr>
          <w:rFonts w:ascii="Calibri" w:eastAsia="Times New Roman" w:hAnsi="Calibri" w:cs="Courier New"/>
          <w:bCs/>
          <w:lang w:eastAsia="pl-PL"/>
        </w:rPr>
        <w:t>Opavice</w:t>
      </w:r>
      <w:proofErr w:type="spellEnd"/>
      <w:r w:rsidR="00D62359" w:rsidRPr="001763DA">
        <w:rPr>
          <w:rFonts w:ascii="Calibri" w:eastAsia="Times New Roman" w:hAnsi="Calibri" w:cs="Courier New"/>
          <w:bCs/>
          <w:lang w:eastAsia="pl-PL"/>
        </w:rPr>
        <w:t xml:space="preserve"> i potoku </w:t>
      </w:r>
      <w:proofErr w:type="spellStart"/>
      <w:r w:rsidR="00D62359" w:rsidRPr="001763DA">
        <w:rPr>
          <w:rFonts w:ascii="Calibri" w:eastAsia="Times New Roman" w:hAnsi="Calibri" w:cs="Courier New"/>
          <w:bCs/>
          <w:lang w:eastAsia="pl-PL"/>
        </w:rPr>
        <w:t>Burvízského</w:t>
      </w:r>
      <w:proofErr w:type="spellEnd"/>
      <w:r w:rsidRPr="001763DA">
        <w:rPr>
          <w:rFonts w:ascii="Calibri" w:eastAsia="Times New Roman" w:hAnsi="Calibri" w:cs="Courier New"/>
          <w:bCs/>
          <w:lang w:eastAsia="pl-PL"/>
        </w:rPr>
        <w:t xml:space="preserve">; </w:t>
      </w:r>
      <w:r w:rsidR="00D62359" w:rsidRPr="001763DA">
        <w:rPr>
          <w:rFonts w:ascii="Calibri" w:eastAsia="Times New Roman" w:hAnsi="Calibri" w:cs="Courier New"/>
          <w:bCs/>
          <w:lang w:eastAsia="pl-PL"/>
        </w:rPr>
        <w:t>odbudowa istniejącego obiektu na cieku wodnym</w:t>
      </w:r>
      <w:r w:rsidRPr="001763DA">
        <w:rPr>
          <w:rFonts w:ascii="Calibri" w:eastAsia="Times New Roman" w:hAnsi="Calibri" w:cs="Courier New"/>
          <w:bCs/>
          <w:lang w:eastAsia="pl-PL"/>
        </w:rPr>
        <w:t xml:space="preserve"> </w:t>
      </w:r>
      <w:r w:rsidR="00AA7C0F">
        <w:rPr>
          <w:rFonts w:ascii="Calibri" w:eastAsia="Times New Roman" w:hAnsi="Calibri" w:cs="Courier New"/>
          <w:bCs/>
          <w:lang w:eastAsia="pl-PL"/>
        </w:rPr>
        <w:t xml:space="preserve">potok </w:t>
      </w:r>
      <w:proofErr w:type="spellStart"/>
      <w:r w:rsidRPr="001763DA">
        <w:rPr>
          <w:rFonts w:ascii="Calibri" w:eastAsia="Times New Roman" w:hAnsi="Calibri" w:cs="Courier New"/>
          <w:bCs/>
          <w:lang w:eastAsia="pl-PL"/>
        </w:rPr>
        <w:t>Burvízský</w:t>
      </w:r>
      <w:proofErr w:type="spellEnd"/>
      <w:r w:rsidRPr="001763DA">
        <w:rPr>
          <w:rFonts w:ascii="Calibri" w:eastAsia="Times New Roman" w:hAnsi="Calibri" w:cs="Courier New"/>
          <w:bCs/>
          <w:lang w:eastAsia="pl-PL"/>
        </w:rPr>
        <w:t xml:space="preserve"> </w:t>
      </w:r>
      <w:r w:rsidR="00AA7C0F">
        <w:rPr>
          <w:rFonts w:ascii="Calibri" w:eastAsia="Times New Roman" w:hAnsi="Calibri" w:cs="Courier New"/>
          <w:bCs/>
          <w:lang w:eastAsia="pl-PL"/>
        </w:rPr>
        <w:t xml:space="preserve">i wybudowanie nowego umocnienia podłużnego i poprzecznego umocnienia granicznego cieku wodnego </w:t>
      </w:r>
      <w:proofErr w:type="spellStart"/>
      <w:r w:rsidR="00AA7C0F" w:rsidRPr="001763DA">
        <w:rPr>
          <w:rFonts w:ascii="Calibri" w:eastAsia="Times New Roman" w:hAnsi="Calibri" w:cs="Courier New"/>
          <w:bCs/>
          <w:lang w:eastAsia="pl-PL"/>
        </w:rPr>
        <w:t>Opavica</w:t>
      </w:r>
      <w:proofErr w:type="spellEnd"/>
      <w:r w:rsidRPr="001763DA">
        <w:rPr>
          <w:rFonts w:ascii="Calibri" w:eastAsia="Times New Roman" w:hAnsi="Calibri" w:cs="Courier New"/>
          <w:bCs/>
          <w:lang w:eastAsia="pl-PL"/>
        </w:rPr>
        <w:t>,</w:t>
      </w:r>
    </w:p>
    <w:p w14:paraId="5EDD98D5" w14:textId="2DFC6364" w:rsidR="00B749E5" w:rsidRPr="001763DA" w:rsidRDefault="00AA7C0F" w:rsidP="00C253BA">
      <w:pPr>
        <w:numPr>
          <w:ilvl w:val="0"/>
          <w:numId w:val="39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bCs/>
          <w:lang w:eastAsia="pl-PL"/>
        </w:rPr>
      </w:pPr>
      <w:r>
        <w:rPr>
          <w:rFonts w:ascii="Calibri" w:eastAsia="Times New Roman" w:hAnsi="Calibri" w:cs="Courier New"/>
          <w:bCs/>
          <w:lang w:eastAsia="pl-PL"/>
        </w:rPr>
        <w:t xml:space="preserve">modernizacja mostu transgranicznego na IV odcinku granicznym między znakami granicznymi </w:t>
      </w:r>
      <w:r w:rsidRPr="001763DA">
        <w:rPr>
          <w:rFonts w:ascii="Calibri" w:eastAsia="Times New Roman" w:hAnsi="Calibri" w:cs="Courier New"/>
          <w:bCs/>
          <w:lang w:eastAsia="pl-PL"/>
        </w:rPr>
        <w:t>145/16 i</w:t>
      </w:r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 IV/146</w:t>
      </w:r>
      <w:r>
        <w:rPr>
          <w:rFonts w:ascii="Calibri" w:eastAsia="Times New Roman" w:hAnsi="Calibri" w:cs="Courier New"/>
          <w:bCs/>
          <w:lang w:eastAsia="pl-PL"/>
        </w:rPr>
        <w:t xml:space="preserve"> przez graniczny ciek wodny </w:t>
      </w:r>
      <w:proofErr w:type="spellStart"/>
      <w:r>
        <w:rPr>
          <w:rFonts w:ascii="Calibri" w:eastAsia="Times New Roman" w:hAnsi="Calibri" w:cs="Courier New"/>
          <w:bCs/>
          <w:lang w:eastAsia="pl-PL"/>
        </w:rPr>
        <w:t>Lubota</w:t>
      </w:r>
      <w:proofErr w:type="spellEnd"/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 </w:t>
      </w:r>
      <w:r>
        <w:rPr>
          <w:rFonts w:ascii="Calibri" w:eastAsia="Times New Roman" w:hAnsi="Calibri" w:cs="Courier New"/>
          <w:bCs/>
          <w:lang w:eastAsia="pl-PL"/>
        </w:rPr>
        <w:t>(</w:t>
      </w:r>
      <w:proofErr w:type="spellStart"/>
      <w:r w:rsidR="00B749E5" w:rsidRPr="001763DA">
        <w:rPr>
          <w:rFonts w:ascii="Calibri" w:eastAsia="Times New Roman" w:hAnsi="Calibri" w:cs="Courier New"/>
          <w:bCs/>
          <w:lang w:eastAsia="pl-PL"/>
        </w:rPr>
        <w:t>Oldřichovský</w:t>
      </w:r>
      <w:proofErr w:type="spellEnd"/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 p</w:t>
      </w:r>
      <w:r w:rsidRPr="001763DA">
        <w:rPr>
          <w:rFonts w:ascii="Calibri" w:eastAsia="Times New Roman" w:hAnsi="Calibri" w:cs="Courier New"/>
          <w:bCs/>
          <w:lang w:eastAsia="pl-PL"/>
        </w:rPr>
        <w:t>otok</w:t>
      </w:r>
      <w:r w:rsidR="00B749E5" w:rsidRPr="001763DA">
        <w:rPr>
          <w:rFonts w:ascii="Calibri" w:eastAsia="Times New Roman" w:hAnsi="Calibri" w:cs="Courier New"/>
          <w:bCs/>
          <w:lang w:eastAsia="pl-PL"/>
        </w:rPr>
        <w:t>),</w:t>
      </w:r>
    </w:p>
    <w:p w14:paraId="763D1A4A" w14:textId="264A340A" w:rsidR="00B749E5" w:rsidRPr="001763DA" w:rsidRDefault="008E6472" w:rsidP="00C253BA">
      <w:pPr>
        <w:numPr>
          <w:ilvl w:val="0"/>
          <w:numId w:val="39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bCs/>
          <w:lang w:eastAsia="pl-PL"/>
        </w:rPr>
      </w:pPr>
      <w:r>
        <w:rPr>
          <w:rFonts w:ascii="Calibri" w:eastAsia="Times New Roman" w:hAnsi="Calibri" w:cs="Courier New"/>
          <w:bCs/>
          <w:lang w:eastAsia="pl-PL"/>
        </w:rPr>
        <w:t>Olza (</w:t>
      </w:r>
      <w:proofErr w:type="spellStart"/>
      <w:r w:rsidR="00B749E5" w:rsidRPr="001763DA">
        <w:rPr>
          <w:rFonts w:ascii="Calibri" w:eastAsia="Times New Roman" w:hAnsi="Calibri" w:cs="Courier New"/>
          <w:bCs/>
          <w:lang w:eastAsia="pl-PL"/>
        </w:rPr>
        <w:t>Olše</w:t>
      </w:r>
      <w:proofErr w:type="spellEnd"/>
      <w:r>
        <w:rPr>
          <w:rFonts w:ascii="Calibri" w:eastAsia="Times New Roman" w:hAnsi="Calibri" w:cs="Courier New"/>
          <w:bCs/>
          <w:lang w:eastAsia="pl-PL"/>
        </w:rPr>
        <w:t>)</w:t>
      </w:r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– </w:t>
      </w:r>
      <w:proofErr w:type="spellStart"/>
      <w:r w:rsidR="00B749E5" w:rsidRPr="001763DA">
        <w:rPr>
          <w:rFonts w:ascii="Calibri" w:eastAsia="Times New Roman" w:hAnsi="Calibri" w:cs="Courier New"/>
          <w:bCs/>
          <w:lang w:eastAsia="pl-PL"/>
        </w:rPr>
        <w:t>Český</w:t>
      </w:r>
      <w:proofErr w:type="spellEnd"/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 </w:t>
      </w:r>
      <w:proofErr w:type="spellStart"/>
      <w:r w:rsidR="00B749E5" w:rsidRPr="001763DA">
        <w:rPr>
          <w:rFonts w:ascii="Calibri" w:eastAsia="Times New Roman" w:hAnsi="Calibri" w:cs="Courier New"/>
          <w:bCs/>
          <w:lang w:eastAsia="pl-PL"/>
        </w:rPr>
        <w:t>Těšín</w:t>
      </w:r>
      <w:proofErr w:type="spellEnd"/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 st</w:t>
      </w:r>
      <w:r>
        <w:rPr>
          <w:rFonts w:ascii="Calibri" w:eastAsia="Times New Roman" w:hAnsi="Calibri" w:cs="Courier New"/>
          <w:bCs/>
          <w:lang w:eastAsia="pl-PL"/>
        </w:rPr>
        <w:t>opień w km</w:t>
      </w:r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 38,850 „R“ </w:t>
      </w:r>
      <w:r>
        <w:rPr>
          <w:rFonts w:ascii="Calibri" w:eastAsia="Times New Roman" w:hAnsi="Calibri" w:cs="Courier New"/>
          <w:bCs/>
          <w:lang w:eastAsia="pl-PL"/>
        </w:rPr>
        <w:t xml:space="preserve">na II  odcinku granicznym  między  znakami granicznymi </w:t>
      </w:r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 84/2 – 84/4 – </w:t>
      </w:r>
      <w:r>
        <w:rPr>
          <w:rFonts w:ascii="Calibri" w:eastAsia="Times New Roman" w:hAnsi="Calibri" w:cs="Courier New"/>
          <w:bCs/>
          <w:lang w:eastAsia="pl-PL"/>
        </w:rPr>
        <w:t>modernizacja poprzecznego jazu</w:t>
      </w:r>
      <w:r w:rsidR="00B749E5" w:rsidRPr="001763DA">
        <w:rPr>
          <w:rFonts w:ascii="Calibri" w:eastAsia="Times New Roman" w:hAnsi="Calibri" w:cs="Courier New"/>
          <w:bCs/>
          <w:lang w:eastAsia="pl-PL"/>
        </w:rPr>
        <w:t>,</w:t>
      </w:r>
    </w:p>
    <w:p w14:paraId="21266CD7" w14:textId="2B0E4F55" w:rsidR="00B749E5" w:rsidRPr="001763DA" w:rsidRDefault="008E6472" w:rsidP="00C253BA">
      <w:pPr>
        <w:numPr>
          <w:ilvl w:val="0"/>
          <w:numId w:val="39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bCs/>
          <w:lang w:eastAsia="pl-PL"/>
        </w:rPr>
      </w:pPr>
      <w:r>
        <w:rPr>
          <w:rFonts w:ascii="Calibri" w:eastAsia="Times New Roman" w:hAnsi="Calibri" w:cs="Courier New"/>
          <w:bCs/>
          <w:lang w:eastAsia="pl-PL"/>
        </w:rPr>
        <w:t>modernizacja kładki przez ciek graniczny Izera (</w:t>
      </w:r>
      <w:proofErr w:type="spellStart"/>
      <w:r w:rsidR="00B749E5" w:rsidRPr="001763DA">
        <w:rPr>
          <w:rFonts w:ascii="Calibri" w:eastAsia="Times New Roman" w:hAnsi="Calibri" w:cs="Courier New"/>
          <w:bCs/>
          <w:lang w:eastAsia="pl-PL"/>
        </w:rPr>
        <w:t>Jizera</w:t>
      </w:r>
      <w:proofErr w:type="spellEnd"/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) </w:t>
      </w:r>
      <w:r>
        <w:rPr>
          <w:rFonts w:ascii="Calibri" w:eastAsia="Times New Roman" w:hAnsi="Calibri" w:cs="Courier New"/>
          <w:bCs/>
          <w:lang w:eastAsia="pl-PL"/>
        </w:rPr>
        <w:t xml:space="preserve">na </w:t>
      </w:r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IV </w:t>
      </w:r>
      <w:r>
        <w:rPr>
          <w:rFonts w:ascii="Calibri" w:eastAsia="Times New Roman" w:hAnsi="Calibri" w:cs="Courier New"/>
          <w:bCs/>
          <w:lang w:eastAsia="pl-PL"/>
        </w:rPr>
        <w:t>odcinku granicznym między znakami granicznymi</w:t>
      </w:r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 IV</w:t>
      </w:r>
      <w:r w:rsidRPr="001763DA">
        <w:rPr>
          <w:rFonts w:ascii="Calibri" w:eastAsia="Times New Roman" w:hAnsi="Calibri" w:cs="Courier New"/>
          <w:bCs/>
          <w:lang w:eastAsia="pl-PL"/>
        </w:rPr>
        <w:t>/56P i</w:t>
      </w:r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 56/1C,</w:t>
      </w:r>
    </w:p>
    <w:p w14:paraId="5A2A3392" w14:textId="33F05A5D" w:rsidR="00B749E5" w:rsidRPr="001763DA" w:rsidRDefault="008E6472" w:rsidP="00C253BA">
      <w:pPr>
        <w:numPr>
          <w:ilvl w:val="0"/>
          <w:numId w:val="39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bCs/>
          <w:lang w:eastAsia="pl-PL"/>
        </w:rPr>
      </w:pPr>
      <w:r>
        <w:rPr>
          <w:rFonts w:ascii="Calibri" w:eastAsia="Times New Roman" w:hAnsi="Calibri" w:cs="Courier New"/>
          <w:bCs/>
          <w:lang w:eastAsia="pl-PL"/>
        </w:rPr>
        <w:t>park naturalny</w:t>
      </w:r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 </w:t>
      </w:r>
      <w:proofErr w:type="spellStart"/>
      <w:r w:rsidR="00B749E5" w:rsidRPr="001763DA">
        <w:rPr>
          <w:rFonts w:ascii="Calibri" w:eastAsia="Times New Roman" w:hAnsi="Calibri" w:cs="Courier New"/>
          <w:bCs/>
          <w:lang w:eastAsia="pl-PL"/>
        </w:rPr>
        <w:t>Holasovice</w:t>
      </w:r>
      <w:proofErr w:type="spellEnd"/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 </w:t>
      </w:r>
      <w:r>
        <w:rPr>
          <w:rFonts w:ascii="Calibri" w:eastAsia="Times New Roman" w:hAnsi="Calibri" w:cs="Courier New"/>
          <w:bCs/>
          <w:lang w:eastAsia="pl-PL"/>
        </w:rPr>
        <w:t>na</w:t>
      </w:r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 II </w:t>
      </w:r>
      <w:r>
        <w:rPr>
          <w:rFonts w:ascii="Calibri" w:eastAsia="Times New Roman" w:hAnsi="Calibri" w:cs="Courier New"/>
          <w:bCs/>
          <w:lang w:eastAsia="pl-PL"/>
        </w:rPr>
        <w:t>odcinku granicznym między znakami granicznymi</w:t>
      </w:r>
      <w:r w:rsidRPr="001763DA">
        <w:rPr>
          <w:rFonts w:ascii="Calibri" w:eastAsia="Times New Roman" w:hAnsi="Calibri" w:cs="Courier New"/>
          <w:bCs/>
          <w:lang w:eastAsia="pl-PL"/>
        </w:rPr>
        <w:t xml:space="preserve"> 80/7bC i</w:t>
      </w:r>
      <w:r w:rsidR="00EA0C42">
        <w:rPr>
          <w:rFonts w:ascii="Calibri" w:eastAsia="Times New Roman" w:hAnsi="Calibri" w:cs="Courier New"/>
          <w:bCs/>
          <w:lang w:eastAsia="pl-PL"/>
        </w:rPr>
        <w:t> </w:t>
      </w:r>
      <w:r w:rsidR="00B749E5" w:rsidRPr="001763DA">
        <w:rPr>
          <w:rFonts w:ascii="Calibri" w:eastAsia="Times New Roman" w:hAnsi="Calibri" w:cs="Courier New"/>
          <w:bCs/>
          <w:lang w:eastAsia="pl-PL"/>
        </w:rPr>
        <w:t xml:space="preserve">80/9C – </w:t>
      </w:r>
      <w:r>
        <w:rPr>
          <w:rFonts w:ascii="Calibri" w:eastAsia="Times New Roman" w:hAnsi="Calibri" w:cs="Courier New"/>
          <w:bCs/>
          <w:lang w:eastAsia="pl-PL"/>
        </w:rPr>
        <w:t>rewitalizacja młynówki</w:t>
      </w:r>
      <w:r w:rsidR="00447626">
        <w:rPr>
          <w:rFonts w:ascii="Calibri" w:eastAsia="Times New Roman" w:hAnsi="Calibri" w:cs="Courier New"/>
          <w:bCs/>
          <w:lang w:eastAsia="pl-PL"/>
        </w:rPr>
        <w:t xml:space="preserve"> i </w:t>
      </w:r>
      <w:r w:rsidR="00D92268">
        <w:rPr>
          <w:rFonts w:ascii="Calibri" w:eastAsia="Times New Roman" w:hAnsi="Calibri" w:cs="Courier New"/>
          <w:bCs/>
          <w:lang w:eastAsia="pl-PL"/>
        </w:rPr>
        <w:t>krytego cieku</w:t>
      </w:r>
      <w:r w:rsidR="00B749E5" w:rsidRPr="001763DA">
        <w:rPr>
          <w:rFonts w:ascii="Calibri" w:eastAsia="Times New Roman" w:hAnsi="Calibri" w:cs="Courier New"/>
          <w:bCs/>
          <w:lang w:eastAsia="pl-PL"/>
        </w:rPr>
        <w:t>.</w:t>
      </w:r>
    </w:p>
    <w:p w14:paraId="6758E0AC" w14:textId="77777777" w:rsidR="008E6472" w:rsidRDefault="008E6472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ourier New"/>
          <w:lang w:eastAsia="pl-PL"/>
        </w:rPr>
      </w:pPr>
    </w:p>
    <w:p w14:paraId="1D53D05F" w14:textId="26C762D3" w:rsidR="00B749E5" w:rsidRDefault="00AA7C0F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libri" w:eastAsia="Times New Roman" w:hAnsi="Calibri" w:cs="Courier New"/>
          <w:lang w:eastAsia="pl-PL"/>
        </w:rPr>
      </w:pPr>
      <w:r>
        <w:rPr>
          <w:rFonts w:ascii="Calibri" w:eastAsia="Times New Roman" w:hAnsi="Calibri" w:cs="Courier New"/>
          <w:lang w:eastAsia="pl-PL"/>
        </w:rPr>
        <w:t>Komisja przyjęła te informacje do wiadomości.</w:t>
      </w:r>
      <w:r w:rsidR="00B749E5" w:rsidRPr="00B749E5">
        <w:rPr>
          <w:rFonts w:ascii="Calibri" w:eastAsia="Times New Roman" w:hAnsi="Calibri" w:cs="Courier New"/>
          <w:lang w:eastAsia="pl-PL"/>
        </w:rPr>
        <w:t xml:space="preserve"> </w:t>
      </w:r>
    </w:p>
    <w:p w14:paraId="4A27059A" w14:textId="77777777" w:rsidR="00EA0C42" w:rsidRPr="00B749E5" w:rsidRDefault="00EA0C42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alibri" w:eastAsia="Times New Roman" w:hAnsi="Calibri" w:cs="Courier New"/>
          <w:lang w:eastAsia="pl-PL"/>
        </w:rPr>
      </w:pPr>
    </w:p>
    <w:p w14:paraId="018DD19E" w14:textId="024574DA" w:rsidR="00FB7AC8" w:rsidRPr="005079E3" w:rsidRDefault="00FB7AC8" w:rsidP="00C253BA">
      <w:pPr>
        <w:pStyle w:val="Akapitzlist"/>
        <w:numPr>
          <w:ilvl w:val="2"/>
          <w:numId w:val="2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hanging="709"/>
        <w:jc w:val="both"/>
        <w:rPr>
          <w:rFonts w:ascii="Calibri" w:eastAsia="Times New Roman" w:hAnsi="Calibri" w:cs="Times New Roman"/>
          <w:b/>
          <w:bCs/>
          <w:color w:val="202124"/>
          <w:lang w:eastAsia="pl-PL"/>
        </w:rPr>
      </w:pPr>
      <w:r w:rsidRPr="005079E3">
        <w:rPr>
          <w:rFonts w:ascii="Calibri" w:eastAsia="Times New Roman" w:hAnsi="Calibri" w:cs="Times New Roman"/>
          <w:b/>
          <w:bCs/>
          <w:color w:val="202124"/>
          <w:lang w:eastAsia="pl-PL"/>
        </w:rPr>
        <w:t>Różne kwestie związane z zarządzaniem granicami na wodach granicznych</w:t>
      </w:r>
    </w:p>
    <w:p w14:paraId="38AF48DB" w14:textId="7950E7E2" w:rsidR="00FB7AC8" w:rsidRPr="001F01AC" w:rsidRDefault="00FB7AC8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20"/>
        <w:jc w:val="both"/>
        <w:rPr>
          <w:rFonts w:ascii="Calibri" w:eastAsia="Times New Roman" w:hAnsi="Calibri" w:cs="Times New Roman"/>
          <w:bCs/>
          <w:color w:val="202124"/>
          <w:lang w:eastAsia="pl-PL"/>
        </w:rPr>
      </w:pPr>
      <w:r w:rsidRPr="001F01AC">
        <w:rPr>
          <w:rFonts w:ascii="Calibri" w:eastAsia="Times New Roman" w:hAnsi="Calibri" w:cs="Times New Roman"/>
          <w:bCs/>
          <w:color w:val="202124"/>
          <w:lang w:eastAsia="pl-PL"/>
        </w:rPr>
        <w:t>(</w:t>
      </w:r>
      <w:r w:rsidR="00BD0284">
        <w:rPr>
          <w:rFonts w:ascii="Calibri" w:eastAsia="Times New Roman" w:hAnsi="Calibri" w:cs="Times New Roman"/>
          <w:bCs/>
          <w:color w:val="202124"/>
          <w:lang w:eastAsia="pl-PL"/>
        </w:rPr>
        <w:t>punkt 7.2.4./ 5. posiedzenia</w:t>
      </w:r>
      <w:r w:rsidR="00DA2009">
        <w:rPr>
          <w:rFonts w:ascii="Calibri" w:eastAsia="Times New Roman" w:hAnsi="Calibri" w:cs="Times New Roman"/>
          <w:bCs/>
          <w:color w:val="202124"/>
          <w:lang w:eastAsia="pl-PL"/>
        </w:rPr>
        <w:t xml:space="preserve"> Komisji</w:t>
      </w:r>
      <w:r w:rsidRPr="001F01AC">
        <w:rPr>
          <w:rFonts w:ascii="Calibri" w:eastAsia="Times New Roman" w:hAnsi="Calibri" w:cs="Times New Roman"/>
          <w:bCs/>
          <w:color w:val="202124"/>
          <w:lang w:eastAsia="pl-PL"/>
        </w:rPr>
        <w:t>)</w:t>
      </w:r>
    </w:p>
    <w:p w14:paraId="6FE34ED4" w14:textId="5048AD67" w:rsidR="00B6061A" w:rsidRPr="00B6061A" w:rsidRDefault="0072250C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bCs/>
          <w:color w:val="202124"/>
          <w:lang w:eastAsia="pl-PL"/>
        </w:rPr>
      </w:pPr>
      <w:r>
        <w:rPr>
          <w:rFonts w:ascii="Calibri" w:eastAsia="Times New Roman" w:hAnsi="Calibri" w:cs="Calibri"/>
          <w:bCs/>
          <w:color w:val="202124"/>
          <w:lang w:eastAsia="pl-PL"/>
        </w:rPr>
        <w:t>Przedstawiciel Komisji Granicznej poinformował, że w</w:t>
      </w:r>
      <w:r w:rsidR="00B6061A">
        <w:rPr>
          <w:rFonts w:ascii="Calibri" w:eastAsia="Times New Roman" w:hAnsi="Calibri" w:cs="Calibri"/>
          <w:bCs/>
          <w:color w:val="202124"/>
          <w:lang w:eastAsia="pl-PL"/>
        </w:rPr>
        <w:t xml:space="preserve"> latach 2020-2021 nie odbyły się posiedzenia Stałej Polsko-Czeskiej Komisji Granicznej</w:t>
      </w:r>
      <w:r>
        <w:rPr>
          <w:rFonts w:ascii="Calibri" w:eastAsia="Times New Roman" w:hAnsi="Calibri" w:cs="Calibri"/>
          <w:bCs/>
          <w:color w:val="202124"/>
          <w:lang w:eastAsia="pl-PL"/>
        </w:rPr>
        <w:t xml:space="preserve"> z powodu pandemii</w:t>
      </w:r>
      <w:r w:rsidR="00B6061A">
        <w:rPr>
          <w:rFonts w:ascii="Calibri" w:eastAsia="Times New Roman" w:hAnsi="Calibri" w:cs="Calibri"/>
          <w:bCs/>
          <w:color w:val="202124"/>
          <w:lang w:eastAsia="pl-PL"/>
        </w:rPr>
        <w:t xml:space="preserve">. </w:t>
      </w:r>
      <w:r w:rsidR="000E07DF">
        <w:rPr>
          <w:rFonts w:ascii="Calibri" w:eastAsia="Times New Roman" w:hAnsi="Calibri" w:cs="Calibri"/>
          <w:bCs/>
          <w:color w:val="202124"/>
          <w:lang w:eastAsia="pl-PL"/>
        </w:rPr>
        <w:t>Ustal</w:t>
      </w:r>
      <w:r w:rsidR="00B6061A">
        <w:rPr>
          <w:rFonts w:ascii="Calibri" w:eastAsia="Times New Roman" w:hAnsi="Calibri" w:cs="Calibri"/>
          <w:bCs/>
          <w:color w:val="202124"/>
          <w:lang w:eastAsia="pl-PL"/>
        </w:rPr>
        <w:t xml:space="preserve">enia z 27. posiedzenia Komisji Granicznej pozostają w mocy. </w:t>
      </w:r>
      <w:r>
        <w:rPr>
          <w:rFonts w:ascii="Calibri" w:eastAsia="Times New Roman" w:hAnsi="Calibri" w:cs="Calibri"/>
          <w:bCs/>
          <w:color w:val="202124"/>
          <w:lang w:eastAsia="pl-PL"/>
        </w:rPr>
        <w:t xml:space="preserve">Przedstawiciel Komisji Granicznej poinformował </w:t>
      </w:r>
      <w:r w:rsidR="00201CAA">
        <w:rPr>
          <w:rFonts w:ascii="Calibri" w:eastAsia="Times New Roman" w:hAnsi="Calibri" w:cs="Calibri"/>
          <w:bCs/>
          <w:color w:val="202124"/>
          <w:lang w:eastAsia="pl-PL"/>
        </w:rPr>
        <w:t>Komisję,</w:t>
      </w:r>
      <w:r>
        <w:rPr>
          <w:rFonts w:ascii="Calibri" w:eastAsia="Times New Roman" w:hAnsi="Calibri" w:cs="Calibri"/>
          <w:bCs/>
          <w:color w:val="202124"/>
          <w:lang w:eastAsia="pl-PL"/>
        </w:rPr>
        <w:t xml:space="preserve"> że k</w:t>
      </w:r>
      <w:r w:rsidR="00295B2A">
        <w:rPr>
          <w:rFonts w:ascii="Calibri" w:eastAsia="Times New Roman" w:hAnsi="Calibri" w:cs="Calibri"/>
          <w:bCs/>
          <w:color w:val="202124"/>
          <w:lang w:eastAsia="pl-PL"/>
        </w:rPr>
        <w:t>olejne posiedzenie Komisji Granicznej odbędzie się w listopadzie 2022 roku</w:t>
      </w:r>
      <w:r w:rsidR="00B6061A" w:rsidRPr="00B6061A">
        <w:rPr>
          <w:rFonts w:ascii="Calibri" w:eastAsia="Times New Roman" w:hAnsi="Calibri" w:cs="Calibri"/>
          <w:bCs/>
          <w:color w:val="202124"/>
          <w:lang w:eastAsia="pl-PL"/>
        </w:rPr>
        <w:t>.</w:t>
      </w:r>
    </w:p>
    <w:p w14:paraId="67918F95" w14:textId="31C25B11" w:rsidR="00BB1502" w:rsidRDefault="00BB1502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082C765E" w14:textId="1FD9ADF5" w:rsidR="00B93C35" w:rsidRDefault="0072250C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  <w:r>
        <w:rPr>
          <w:bCs/>
        </w:rPr>
        <w:t>Komisja przyjęła te informacje do wiadomości.</w:t>
      </w:r>
    </w:p>
    <w:p w14:paraId="360FD30C" w14:textId="18204855" w:rsidR="00B93C35" w:rsidRDefault="00B93C35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2983979B" w14:textId="385BEE06" w:rsidR="00B93C35" w:rsidRDefault="00B93C35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39C7386B" w14:textId="2ACC2B5A" w:rsidR="00B93C35" w:rsidRDefault="00B93C35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75A7E44C" w14:textId="44EE3830" w:rsidR="00B93C35" w:rsidRDefault="00B93C35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01EE5798" w14:textId="2FA300A4" w:rsidR="00B93C35" w:rsidRDefault="00B93C35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1B5C63AE" w14:textId="4268DB5C" w:rsidR="00B93C35" w:rsidRDefault="00B93C35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4BB42765" w14:textId="595838C3" w:rsidR="00B93C35" w:rsidRDefault="00B93C35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28868056" w14:textId="4AF62182" w:rsidR="00B93C35" w:rsidRDefault="00B93C35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563E326D" w14:textId="0CBD01B9" w:rsidR="006B0FA5" w:rsidRPr="001F01AC" w:rsidRDefault="00D36E41" w:rsidP="00C253BA">
      <w:pPr>
        <w:pStyle w:val="Akapitzlist"/>
        <w:numPr>
          <w:ilvl w:val="0"/>
          <w:numId w:val="18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 w:hanging="720"/>
        <w:jc w:val="both"/>
        <w:rPr>
          <w:rFonts w:ascii="Calibri" w:eastAsia="Times New Roman" w:hAnsi="Calibri" w:cs="Calibri"/>
          <w:b/>
          <w:color w:val="202124"/>
          <w:u w:val="single"/>
          <w:lang w:eastAsia="pl-PL"/>
        </w:rPr>
      </w:pPr>
      <w:r>
        <w:rPr>
          <w:rFonts w:ascii="Calibri" w:eastAsia="Times New Roman" w:hAnsi="Calibri" w:cs="Calibri"/>
          <w:b/>
          <w:color w:val="202124"/>
          <w:u w:val="single"/>
          <w:lang w:eastAsia="pl-PL"/>
        </w:rPr>
        <w:lastRenderedPageBreak/>
        <w:t>Inne sprawy</w:t>
      </w:r>
    </w:p>
    <w:p w14:paraId="2B215DA2" w14:textId="70F49D41" w:rsidR="00BB1502" w:rsidRPr="001F01AC" w:rsidRDefault="00BB1502" w:rsidP="00C253BA">
      <w:pPr>
        <w:pStyle w:val="Akapitzlist"/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14"/>
        <w:contextualSpacing w:val="0"/>
        <w:jc w:val="both"/>
        <w:rPr>
          <w:rFonts w:ascii="Calibri" w:eastAsia="Times New Roman" w:hAnsi="Calibri" w:cs="Calibri"/>
          <w:b/>
          <w:color w:val="202124"/>
          <w:u w:val="single"/>
          <w:lang w:eastAsia="pl-PL"/>
        </w:rPr>
      </w:pPr>
      <w:r w:rsidRPr="001F01AC">
        <w:rPr>
          <w:rFonts w:ascii="Calibri" w:eastAsia="Times New Roman" w:hAnsi="Calibri" w:cs="Calibri"/>
          <w:color w:val="202124"/>
          <w:lang w:eastAsia="pl-PL"/>
        </w:rPr>
        <w:t>(</w:t>
      </w:r>
      <w:r w:rsidR="00BD0284">
        <w:rPr>
          <w:rFonts w:ascii="Calibri" w:eastAsia="Times New Roman" w:hAnsi="Calibri" w:cs="Calibri"/>
          <w:color w:val="202124"/>
          <w:lang w:eastAsia="pl-PL"/>
        </w:rPr>
        <w:t>punkt 8./ 5</w:t>
      </w:r>
      <w:r w:rsidR="004A52F3" w:rsidRPr="001F01AC">
        <w:rPr>
          <w:rFonts w:ascii="Calibri" w:eastAsia="Times New Roman" w:hAnsi="Calibri" w:cs="Calibri"/>
          <w:color w:val="202124"/>
          <w:lang w:eastAsia="pl-PL"/>
        </w:rPr>
        <w:t>. posiedzenia</w:t>
      </w:r>
      <w:r w:rsidRPr="001F01AC">
        <w:rPr>
          <w:rFonts w:ascii="Calibri" w:eastAsia="Times New Roman" w:hAnsi="Calibri" w:cs="Calibri"/>
          <w:color w:val="202124"/>
          <w:lang w:eastAsia="pl-PL"/>
        </w:rPr>
        <w:t xml:space="preserve"> Komisji)</w:t>
      </w:r>
    </w:p>
    <w:p w14:paraId="3A11E81E" w14:textId="77777777" w:rsidR="00BB1502" w:rsidRPr="001F01AC" w:rsidRDefault="00BB1502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5C029FB0" w14:textId="7AD7037D" w:rsidR="00370911" w:rsidRPr="001F01AC" w:rsidRDefault="00BB1502" w:rsidP="00C253BA">
      <w:pPr>
        <w:pStyle w:val="Akapitzlist"/>
        <w:numPr>
          <w:ilvl w:val="1"/>
          <w:numId w:val="24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 w:hanging="709"/>
        <w:jc w:val="both"/>
        <w:rPr>
          <w:rFonts w:ascii="Calibri" w:eastAsia="Times New Roman" w:hAnsi="Calibri" w:cs="Calibri"/>
          <w:b/>
          <w:color w:val="202124"/>
          <w:lang w:eastAsia="pl-PL"/>
        </w:rPr>
      </w:pPr>
      <w:r w:rsidRPr="001F01AC">
        <w:rPr>
          <w:rFonts w:ascii="Calibri" w:eastAsia="Times New Roman" w:hAnsi="Calibri" w:cs="Calibri"/>
          <w:b/>
          <w:color w:val="202124"/>
          <w:lang w:eastAsia="pl-PL"/>
        </w:rPr>
        <w:t>Sprawy omawiane przez Przewodnicząc</w:t>
      </w:r>
      <w:r w:rsidR="00D36E41">
        <w:rPr>
          <w:rFonts w:ascii="Calibri" w:eastAsia="Times New Roman" w:hAnsi="Calibri" w:cs="Calibri"/>
          <w:b/>
          <w:color w:val="202124"/>
          <w:lang w:eastAsia="pl-PL"/>
        </w:rPr>
        <w:t>ą</w:t>
      </w:r>
      <w:r w:rsidR="00685AE5">
        <w:rPr>
          <w:rFonts w:ascii="Calibri" w:eastAsia="Times New Roman" w:hAnsi="Calibri" w:cs="Calibri"/>
          <w:b/>
          <w:color w:val="202124"/>
          <w:lang w:eastAsia="pl-PL"/>
        </w:rPr>
        <w:t xml:space="preserve"> i</w:t>
      </w:r>
      <w:r w:rsidRPr="001F01AC">
        <w:rPr>
          <w:rFonts w:ascii="Calibri" w:eastAsia="Times New Roman" w:hAnsi="Calibri" w:cs="Calibri"/>
          <w:b/>
          <w:color w:val="202124"/>
          <w:lang w:eastAsia="pl-PL"/>
        </w:rPr>
        <w:t xml:space="preserve"> </w:t>
      </w:r>
      <w:r w:rsidR="00685AE5" w:rsidRPr="001F01AC">
        <w:rPr>
          <w:rFonts w:ascii="Calibri" w:eastAsia="Times New Roman" w:hAnsi="Calibri" w:cs="Calibri"/>
          <w:b/>
          <w:color w:val="202124"/>
          <w:lang w:eastAsia="pl-PL"/>
        </w:rPr>
        <w:t xml:space="preserve">Pełnomocnika </w:t>
      </w:r>
      <w:r w:rsidRPr="001F01AC">
        <w:rPr>
          <w:rFonts w:ascii="Calibri" w:eastAsia="Times New Roman" w:hAnsi="Calibri" w:cs="Calibri"/>
          <w:b/>
          <w:color w:val="202124"/>
          <w:lang w:eastAsia="pl-PL"/>
        </w:rPr>
        <w:t>między posiedzeniami Komisji</w:t>
      </w:r>
    </w:p>
    <w:p w14:paraId="6BB50624" w14:textId="2A362825" w:rsidR="00BB1502" w:rsidRPr="001F01AC" w:rsidRDefault="00BD0284" w:rsidP="00C253BA">
      <w:pPr>
        <w:pStyle w:val="Akapitzlist"/>
        <w:shd w:val="clear" w:color="auto" w:fill="F8F9FA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14"/>
        <w:contextualSpacing w:val="0"/>
        <w:jc w:val="both"/>
        <w:rPr>
          <w:rFonts w:ascii="Calibri" w:eastAsia="Times New Roman" w:hAnsi="Calibri" w:cs="Calibri"/>
          <w:b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>(punkt 8.1</w:t>
      </w:r>
      <w:r w:rsidR="008D5C0F">
        <w:rPr>
          <w:rFonts w:ascii="Calibri" w:eastAsia="Times New Roman" w:hAnsi="Calibri" w:cs="Calibri"/>
          <w:color w:val="202124"/>
          <w:lang w:eastAsia="pl-PL"/>
        </w:rPr>
        <w:t>.</w:t>
      </w:r>
      <w:r>
        <w:rPr>
          <w:rFonts w:ascii="Calibri" w:eastAsia="Times New Roman" w:hAnsi="Calibri" w:cs="Calibri"/>
          <w:color w:val="202124"/>
          <w:lang w:eastAsia="pl-PL"/>
        </w:rPr>
        <w:t>/ 5</w:t>
      </w:r>
      <w:r w:rsidR="004A52F3" w:rsidRPr="001F01AC">
        <w:rPr>
          <w:rFonts w:ascii="Calibri" w:eastAsia="Times New Roman" w:hAnsi="Calibri" w:cs="Calibri"/>
          <w:color w:val="202124"/>
          <w:lang w:eastAsia="pl-PL"/>
        </w:rPr>
        <w:t>. posiedzenia</w:t>
      </w:r>
      <w:r w:rsidR="00BB1502" w:rsidRPr="001F01AC">
        <w:rPr>
          <w:rFonts w:ascii="Calibri" w:eastAsia="Times New Roman" w:hAnsi="Calibri" w:cs="Calibri"/>
          <w:color w:val="202124"/>
          <w:lang w:eastAsia="pl-PL"/>
        </w:rPr>
        <w:t xml:space="preserve"> Komisji)</w:t>
      </w:r>
    </w:p>
    <w:p w14:paraId="1AB97FCD" w14:textId="77777777" w:rsidR="00BB1502" w:rsidRPr="001F01AC" w:rsidRDefault="00BB1502" w:rsidP="00C253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alibri" w:eastAsia="Times New Roman" w:hAnsi="Calibri" w:cs="Calibri"/>
          <w:color w:val="202124"/>
          <w:lang w:eastAsia="pl-PL"/>
        </w:rPr>
      </w:pPr>
    </w:p>
    <w:p w14:paraId="5968A487" w14:textId="59012233" w:rsidR="00370911" w:rsidRPr="001F01AC" w:rsidRDefault="00BB1502" w:rsidP="00C253BA">
      <w:pPr>
        <w:pStyle w:val="Akapitzlist"/>
        <w:numPr>
          <w:ilvl w:val="2"/>
          <w:numId w:val="18"/>
        </w:numPr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Calibri" w:eastAsia="Times New Roman" w:hAnsi="Calibri" w:cs="Calibri"/>
          <w:b/>
          <w:color w:val="202124"/>
          <w:lang w:eastAsia="pl-PL"/>
        </w:rPr>
      </w:pPr>
      <w:r w:rsidRPr="001F01AC">
        <w:rPr>
          <w:rFonts w:ascii="Calibri" w:eastAsia="Times New Roman" w:hAnsi="Calibri" w:cs="Calibri"/>
          <w:b/>
          <w:color w:val="202124"/>
          <w:lang w:eastAsia="pl-PL"/>
        </w:rPr>
        <w:t xml:space="preserve">Rewitalizacja </w:t>
      </w:r>
      <w:r w:rsidR="00892AAA" w:rsidRPr="001F01AC">
        <w:rPr>
          <w:rFonts w:ascii="Calibri" w:eastAsia="Times New Roman" w:hAnsi="Calibri" w:cs="Calibri"/>
          <w:b/>
          <w:color w:val="202124"/>
          <w:lang w:eastAsia="pl-PL"/>
        </w:rPr>
        <w:t xml:space="preserve">Rynku </w:t>
      </w:r>
      <w:r w:rsidR="00892AAA">
        <w:rPr>
          <w:rFonts w:ascii="Calibri" w:eastAsia="Times New Roman" w:hAnsi="Calibri" w:cs="Calibri"/>
          <w:b/>
          <w:color w:val="202124"/>
          <w:lang w:eastAsia="pl-PL"/>
        </w:rPr>
        <w:t>C</w:t>
      </w:r>
      <w:r w:rsidRPr="001F01AC">
        <w:rPr>
          <w:rFonts w:ascii="Calibri" w:eastAsia="Times New Roman" w:hAnsi="Calibri" w:cs="Calibri"/>
          <w:b/>
          <w:color w:val="202124"/>
          <w:lang w:eastAsia="pl-PL"/>
        </w:rPr>
        <w:t xml:space="preserve">ieszyńskiego, ul. Głębokiej i terenu wokół mostu </w:t>
      </w:r>
      <w:r w:rsidR="00760593">
        <w:rPr>
          <w:rFonts w:ascii="Calibri" w:eastAsia="Times New Roman" w:hAnsi="Calibri" w:cs="Calibri"/>
          <w:b/>
          <w:color w:val="202124"/>
          <w:lang w:eastAsia="pl-PL"/>
        </w:rPr>
        <w:t xml:space="preserve">Przyjaźni </w:t>
      </w:r>
      <w:r w:rsidRPr="001F01AC">
        <w:rPr>
          <w:rFonts w:ascii="Calibri" w:eastAsia="Times New Roman" w:hAnsi="Calibri" w:cs="Calibri"/>
          <w:b/>
          <w:color w:val="202124"/>
          <w:lang w:eastAsia="pl-PL"/>
        </w:rPr>
        <w:t>w celu podniesienia atrakcyjności turystycznej</w:t>
      </w:r>
    </w:p>
    <w:p w14:paraId="1E7CACB5" w14:textId="3F243FBB" w:rsidR="00BB1502" w:rsidRPr="001F01AC" w:rsidRDefault="00DA2009" w:rsidP="00C253BA">
      <w:pPr>
        <w:pStyle w:val="Akapitzlist"/>
        <w:shd w:val="clear" w:color="auto" w:fill="F8F9FA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contextualSpacing w:val="0"/>
        <w:jc w:val="both"/>
        <w:rPr>
          <w:rFonts w:ascii="Calibri" w:eastAsia="Times New Roman" w:hAnsi="Calibri" w:cs="Calibri"/>
          <w:b/>
          <w:color w:val="202124"/>
          <w:lang w:eastAsia="pl-PL"/>
        </w:rPr>
      </w:pPr>
      <w:r>
        <w:rPr>
          <w:rFonts w:ascii="Calibri" w:eastAsia="Times New Roman" w:hAnsi="Calibri" w:cs="Calibri"/>
          <w:color w:val="202124"/>
          <w:lang w:eastAsia="pl-PL"/>
        </w:rPr>
        <w:t>(punkt 8.1.1/ 5</w:t>
      </w:r>
      <w:r w:rsidR="004A52F3" w:rsidRPr="001F01AC">
        <w:rPr>
          <w:rFonts w:ascii="Calibri" w:eastAsia="Times New Roman" w:hAnsi="Calibri" w:cs="Calibri"/>
          <w:color w:val="202124"/>
          <w:lang w:eastAsia="pl-PL"/>
        </w:rPr>
        <w:t>. posiedzenia</w:t>
      </w:r>
      <w:r w:rsidR="00BB1502" w:rsidRPr="001F01AC">
        <w:rPr>
          <w:rFonts w:ascii="Calibri" w:eastAsia="Times New Roman" w:hAnsi="Calibri" w:cs="Calibri"/>
          <w:color w:val="202124"/>
          <w:lang w:eastAsia="pl-PL"/>
        </w:rPr>
        <w:t xml:space="preserve"> Komisji)</w:t>
      </w:r>
    </w:p>
    <w:p w14:paraId="7A33808A" w14:textId="77777777" w:rsidR="003E349D" w:rsidRPr="009A6C76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color w:val="202124"/>
          <w:sz w:val="22"/>
          <w:szCs w:val="22"/>
        </w:rPr>
      </w:pPr>
      <w:r w:rsidRPr="009A6C76">
        <w:rPr>
          <w:rStyle w:val="y2iqfc"/>
          <w:rFonts w:asciiTheme="minorHAnsi" w:hAnsiTheme="minorHAnsi"/>
          <w:color w:val="202124"/>
          <w:sz w:val="22"/>
          <w:szCs w:val="22"/>
        </w:rPr>
        <w:t>Komisja przyjęła do wiadomości informacje dostarczone przez Grupę R, że od poprzedniego spotkania w tej sprawie nie nastąpiły żadne zmiany.</w:t>
      </w:r>
    </w:p>
    <w:p w14:paraId="418E298F" w14:textId="77777777" w:rsidR="00F3111F" w:rsidRDefault="00F3111F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color w:val="202124"/>
          <w:sz w:val="22"/>
          <w:szCs w:val="22"/>
        </w:rPr>
      </w:pPr>
    </w:p>
    <w:p w14:paraId="2F6E9F44" w14:textId="7A782BF1" w:rsidR="00862463" w:rsidRDefault="003E349D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color w:val="202124"/>
          <w:sz w:val="22"/>
          <w:szCs w:val="22"/>
        </w:rPr>
      </w:pPr>
      <w:r w:rsidRPr="009A6C76">
        <w:rPr>
          <w:rStyle w:val="y2iqfc"/>
          <w:rFonts w:asciiTheme="minorHAnsi" w:hAnsiTheme="minorHAnsi"/>
          <w:color w:val="202124"/>
          <w:sz w:val="22"/>
          <w:szCs w:val="22"/>
        </w:rPr>
        <w:t>Komisja poleciła Grupie R dalsze monitorowanie sprawy i informowanie jej o dalszych działaniach na</w:t>
      </w:r>
      <w:r w:rsidR="001849C3">
        <w:rPr>
          <w:rStyle w:val="y2iqfc"/>
          <w:rFonts w:asciiTheme="minorHAnsi" w:hAnsiTheme="minorHAnsi"/>
          <w:color w:val="202124"/>
          <w:sz w:val="22"/>
          <w:szCs w:val="22"/>
        </w:rPr>
        <w:t> </w:t>
      </w:r>
      <w:r w:rsidRPr="009A6C76">
        <w:rPr>
          <w:rStyle w:val="y2iqfc"/>
          <w:rFonts w:asciiTheme="minorHAnsi" w:hAnsiTheme="minorHAnsi"/>
          <w:color w:val="202124"/>
          <w:sz w:val="22"/>
          <w:szCs w:val="22"/>
        </w:rPr>
        <w:t>kolejnym posiedzeniu.</w:t>
      </w:r>
    </w:p>
    <w:p w14:paraId="6F3AADD7" w14:textId="77777777" w:rsidR="00760593" w:rsidRDefault="00760593" w:rsidP="00C253BA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Theme="minorHAnsi" w:hAnsiTheme="minorHAnsi"/>
          <w:color w:val="202124"/>
          <w:sz w:val="22"/>
          <w:szCs w:val="22"/>
        </w:rPr>
      </w:pPr>
    </w:p>
    <w:p w14:paraId="557DD0D8" w14:textId="18B56E3B" w:rsidR="00BB1502" w:rsidRPr="001763DA" w:rsidRDefault="00CD2431" w:rsidP="00C253BA">
      <w:pPr>
        <w:pStyle w:val="HTML-wstpniesformatowany"/>
        <w:numPr>
          <w:ilvl w:val="1"/>
          <w:numId w:val="24"/>
        </w:numPr>
        <w:shd w:val="clear" w:color="auto" w:fill="F8F9FA"/>
        <w:spacing w:line="360" w:lineRule="auto"/>
        <w:ind w:left="709" w:hanging="709"/>
        <w:jc w:val="both"/>
        <w:rPr>
          <w:rFonts w:asciiTheme="minorHAnsi" w:hAnsiTheme="minorHAnsi"/>
          <w:b/>
          <w:color w:val="202124"/>
          <w:sz w:val="22"/>
          <w:szCs w:val="22"/>
        </w:rPr>
      </w:pPr>
      <w:r w:rsidRPr="001763DA">
        <w:rPr>
          <w:rFonts w:asciiTheme="minorHAnsi" w:hAnsiTheme="minorHAnsi"/>
          <w:b/>
          <w:color w:val="202124"/>
          <w:sz w:val="22"/>
          <w:szCs w:val="22"/>
        </w:rPr>
        <w:t>Plany przeciwdziałania skutkom suszy i niedoboru wody</w:t>
      </w:r>
    </w:p>
    <w:p w14:paraId="57435E1F" w14:textId="6344F3F6" w:rsidR="00BB1502" w:rsidRDefault="00993FA5" w:rsidP="00C253BA">
      <w:pPr>
        <w:tabs>
          <w:tab w:val="left" w:pos="709"/>
          <w:tab w:val="left" w:pos="851"/>
        </w:tabs>
        <w:spacing w:after="0" w:line="360" w:lineRule="auto"/>
        <w:ind w:left="709"/>
        <w:jc w:val="both"/>
        <w:rPr>
          <w:rFonts w:ascii="Calibri" w:eastAsia="Times New Roman" w:hAnsi="Calibri" w:cs="Calibri"/>
          <w:lang w:eastAsia="pl-PL"/>
        </w:rPr>
      </w:pPr>
      <w:r w:rsidRPr="00993FA5">
        <w:rPr>
          <w:rFonts w:ascii="Calibri" w:eastAsia="Times New Roman" w:hAnsi="Calibri" w:cs="Calibri"/>
          <w:lang w:eastAsia="pl-PL"/>
        </w:rPr>
        <w:t>(nowy punkt)</w:t>
      </w:r>
    </w:p>
    <w:p w14:paraId="67500EC3" w14:textId="77777777" w:rsidR="00993FA5" w:rsidRPr="00993FA5" w:rsidRDefault="00993FA5" w:rsidP="00C253BA">
      <w:pPr>
        <w:tabs>
          <w:tab w:val="left" w:pos="709"/>
          <w:tab w:val="left" w:pos="851"/>
        </w:tabs>
        <w:spacing w:after="0" w:line="360" w:lineRule="auto"/>
        <w:ind w:left="709"/>
        <w:jc w:val="both"/>
        <w:rPr>
          <w:rFonts w:ascii="Calibri" w:eastAsia="Times New Roman" w:hAnsi="Calibri" w:cs="Calibri"/>
          <w:lang w:eastAsia="pl-PL"/>
        </w:rPr>
      </w:pPr>
    </w:p>
    <w:p w14:paraId="429803A7" w14:textId="1AC90235" w:rsidR="00CD2431" w:rsidRPr="001763DA" w:rsidRDefault="00CD2431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1763DA">
        <w:rPr>
          <w:rFonts w:ascii="Calibri" w:eastAsia="Times New Roman" w:hAnsi="Calibri" w:cs="Calibri"/>
          <w:lang w:eastAsia="pl-PL"/>
        </w:rPr>
        <w:t xml:space="preserve">Komisja zwróciła się do ekspertów obu stron, aby na jej następnym posiedzeniu poinformowali </w:t>
      </w:r>
      <w:r w:rsidR="007E418C">
        <w:rPr>
          <w:rFonts w:ascii="Calibri" w:eastAsia="Times New Roman" w:hAnsi="Calibri" w:cs="Calibri"/>
          <w:lang w:eastAsia="pl-PL"/>
        </w:rPr>
        <w:t xml:space="preserve">Komisję </w:t>
      </w:r>
      <w:r w:rsidRPr="001763DA">
        <w:rPr>
          <w:rFonts w:ascii="Calibri" w:eastAsia="Times New Roman" w:hAnsi="Calibri" w:cs="Calibri"/>
          <w:lang w:eastAsia="pl-PL"/>
        </w:rPr>
        <w:t>o planach przeciwdziałania skutkom suszy i niedoboru wody.</w:t>
      </w:r>
    </w:p>
    <w:p w14:paraId="0D4FB10F" w14:textId="4548350F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7E286B85" w14:textId="6FB1BCCF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10A535D5" w14:textId="2D0EDDC2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2E5E29DA" w14:textId="6D7869E2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3F82ED33" w14:textId="1CD29F29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5730B55F" w14:textId="02AAD050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6E063585" w14:textId="7F4032D0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5CEA644D" w14:textId="2716B8DD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2DBEB66D" w14:textId="086939A9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47D5B580" w14:textId="6CA0D6AD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71588941" w14:textId="6C967DB8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6461E677" w14:textId="1AD34F5B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37980DA8" w14:textId="5F50B754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3695EE6D" w14:textId="30E8AE6E" w:rsidR="00B93C35" w:rsidRDefault="00B93C35" w:rsidP="00C253BA">
      <w:pPr>
        <w:tabs>
          <w:tab w:val="left" w:pos="709"/>
          <w:tab w:val="left" w:pos="851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4E7EC279" w14:textId="5FDB77F8" w:rsidR="00370911" w:rsidRPr="00862463" w:rsidRDefault="00370911" w:rsidP="00C253B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862463">
        <w:rPr>
          <w:rFonts w:ascii="Calibri" w:eastAsia="Times New Roman" w:hAnsi="Calibri" w:cs="Calibri"/>
          <w:b/>
          <w:u w:val="single"/>
          <w:lang w:eastAsia="pl-PL"/>
        </w:rPr>
        <w:lastRenderedPageBreak/>
        <w:t>Kolejne Posiedzenie Komisji</w:t>
      </w:r>
    </w:p>
    <w:p w14:paraId="6FF7756B" w14:textId="4B293B6E" w:rsidR="00BB1502" w:rsidRPr="001005EB" w:rsidRDefault="00DA2009" w:rsidP="00C253BA">
      <w:pPr>
        <w:spacing w:after="0" w:line="360" w:lineRule="auto"/>
        <w:ind w:firstLine="36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 w:rsidRPr="001005EB">
        <w:rPr>
          <w:rFonts w:ascii="Calibri" w:eastAsia="Times New Roman" w:hAnsi="Calibri" w:cs="Calibri"/>
          <w:lang w:eastAsia="pl-PL"/>
        </w:rPr>
        <w:t>(punkt 9./ 5</w:t>
      </w:r>
      <w:r w:rsidR="00BB1502" w:rsidRPr="001005EB">
        <w:rPr>
          <w:rFonts w:ascii="Calibri" w:eastAsia="Times New Roman" w:hAnsi="Calibri" w:cs="Calibri"/>
          <w:lang w:eastAsia="pl-PL"/>
        </w:rPr>
        <w:t>. posiedzenia Komisji)</w:t>
      </w:r>
    </w:p>
    <w:p w14:paraId="0360856F" w14:textId="77777777" w:rsidR="00BB1502" w:rsidRPr="001F01AC" w:rsidRDefault="00BB1502" w:rsidP="00C253BA">
      <w:pPr>
        <w:tabs>
          <w:tab w:val="left" w:pos="540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28EB94AB" w14:textId="07116B51" w:rsidR="00BB1502" w:rsidRPr="001F01AC" w:rsidRDefault="00BB1502" w:rsidP="00C253BA">
      <w:pPr>
        <w:tabs>
          <w:tab w:val="left" w:pos="851"/>
        </w:tabs>
        <w:spacing w:after="120" w:line="360" w:lineRule="auto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 xml:space="preserve">Komisja </w:t>
      </w:r>
      <w:r w:rsidR="00076821">
        <w:rPr>
          <w:rFonts w:ascii="Calibri" w:eastAsia="Times New Roman" w:hAnsi="Calibri" w:cs="Calibri"/>
          <w:lang w:eastAsia="pl-PL"/>
        </w:rPr>
        <w:t>uzgodniła,</w:t>
      </w:r>
      <w:r w:rsidR="00EE670C">
        <w:rPr>
          <w:rFonts w:ascii="Calibri" w:eastAsia="Times New Roman" w:hAnsi="Calibri" w:cs="Calibri"/>
          <w:lang w:eastAsia="pl-PL"/>
        </w:rPr>
        <w:t xml:space="preserve"> aby 7</w:t>
      </w:r>
      <w:r w:rsidRPr="001F01AC">
        <w:rPr>
          <w:rFonts w:ascii="Calibri" w:eastAsia="Times New Roman" w:hAnsi="Calibri" w:cs="Calibri"/>
          <w:lang w:eastAsia="pl-PL"/>
        </w:rPr>
        <w:t>. Posiedzenie Komisji odbyło się na terytorium Republiki Czeskiej i wstępnie przyjęła następujący projekt porządku dziennego tego posiedzenia:</w:t>
      </w:r>
    </w:p>
    <w:p w14:paraId="412B6D21" w14:textId="77777777" w:rsidR="00FB7AC8" w:rsidRPr="001F01AC" w:rsidRDefault="00FB7AC8" w:rsidP="00CA6874">
      <w:pPr>
        <w:numPr>
          <w:ilvl w:val="0"/>
          <w:numId w:val="9"/>
        </w:numPr>
        <w:spacing w:after="0" w:line="240" w:lineRule="auto"/>
        <w:ind w:left="964" w:hanging="284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>Współpraca w zakresie planowania gospodarki wodnej na wodach granicznych</w:t>
      </w:r>
    </w:p>
    <w:p w14:paraId="3A0655C4" w14:textId="77777777" w:rsidR="00FB7AC8" w:rsidRPr="001F01AC" w:rsidRDefault="00FB7AC8" w:rsidP="00CA6874">
      <w:pPr>
        <w:numPr>
          <w:ilvl w:val="0"/>
          <w:numId w:val="9"/>
        </w:numPr>
        <w:spacing w:after="0" w:line="240" w:lineRule="auto"/>
        <w:ind w:left="964" w:hanging="284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>Współpraca w zakresie hydrologii, hydrogeologii i ochrony przeciwpowodziowej</w:t>
      </w:r>
    </w:p>
    <w:p w14:paraId="201524AF" w14:textId="5BE59858" w:rsidR="00FB7AC8" w:rsidRPr="001F01AC" w:rsidRDefault="00FB7AC8" w:rsidP="00CA6874">
      <w:pPr>
        <w:numPr>
          <w:ilvl w:val="0"/>
          <w:numId w:val="9"/>
        </w:numPr>
        <w:spacing w:after="0" w:line="240" w:lineRule="auto"/>
        <w:ind w:left="964" w:hanging="284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 xml:space="preserve">Współpraca w zakresie </w:t>
      </w:r>
      <w:r w:rsidR="00434E35">
        <w:rPr>
          <w:rFonts w:ascii="Calibri" w:eastAsia="Times New Roman" w:hAnsi="Calibri" w:cs="Calibri"/>
          <w:lang w:eastAsia="pl-PL"/>
        </w:rPr>
        <w:t>regulacji</w:t>
      </w:r>
      <w:r w:rsidRPr="001F01AC">
        <w:rPr>
          <w:rFonts w:ascii="Calibri" w:eastAsia="Times New Roman" w:hAnsi="Calibri" w:cs="Calibri"/>
          <w:lang w:eastAsia="pl-PL"/>
        </w:rPr>
        <w:t xml:space="preserve"> granicznych cieków wodnych, zaopatrzenia w wodę i</w:t>
      </w:r>
      <w:r w:rsidR="00317BD2" w:rsidRPr="001F01AC">
        <w:rPr>
          <w:rFonts w:ascii="Calibri" w:eastAsia="Times New Roman" w:hAnsi="Calibri" w:cs="Calibri"/>
          <w:lang w:eastAsia="pl-PL"/>
        </w:rPr>
        <w:t> </w:t>
      </w:r>
      <w:r w:rsidRPr="001F01AC">
        <w:rPr>
          <w:rFonts w:ascii="Calibri" w:eastAsia="Times New Roman" w:hAnsi="Calibri" w:cs="Calibri"/>
          <w:lang w:eastAsia="pl-PL"/>
        </w:rPr>
        <w:t>melioracji obszarów przygranicznych</w:t>
      </w:r>
    </w:p>
    <w:p w14:paraId="662D174D" w14:textId="77777777" w:rsidR="00FB7AC8" w:rsidRPr="001F01AC" w:rsidRDefault="00FB7AC8" w:rsidP="00CA6874">
      <w:pPr>
        <w:numPr>
          <w:ilvl w:val="0"/>
          <w:numId w:val="9"/>
        </w:numPr>
        <w:spacing w:after="0" w:line="240" w:lineRule="auto"/>
        <w:ind w:left="964" w:hanging="284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>Współpraca w zakresie ochrony wód granicznych przed zanieczyszczeniem</w:t>
      </w:r>
    </w:p>
    <w:p w14:paraId="6AE3DAFB" w14:textId="2BE6784B" w:rsidR="00FB7AC8" w:rsidRPr="001F01AC" w:rsidRDefault="00FB7AC8" w:rsidP="00CA6874">
      <w:pPr>
        <w:numPr>
          <w:ilvl w:val="0"/>
          <w:numId w:val="9"/>
        </w:numPr>
        <w:spacing w:after="0" w:line="240" w:lineRule="auto"/>
        <w:ind w:left="964" w:hanging="284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>Współpraca w zakresie wdrażania Dyrektywy Ramowej 2000/60/WE na wodach granicznych</w:t>
      </w:r>
    </w:p>
    <w:p w14:paraId="4254D29C" w14:textId="1A3CA13F" w:rsidR="00FB7AC8" w:rsidRPr="001F01AC" w:rsidRDefault="007462D8" w:rsidP="00CA6874">
      <w:pPr>
        <w:numPr>
          <w:ilvl w:val="0"/>
          <w:numId w:val="9"/>
        </w:numPr>
        <w:spacing w:after="0" w:line="240" w:lineRule="auto"/>
        <w:ind w:left="964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Kontynuacja wydobycia</w:t>
      </w:r>
      <w:r w:rsidR="00FB7AC8" w:rsidRPr="001F01AC">
        <w:rPr>
          <w:rFonts w:ascii="Calibri" w:eastAsia="Times New Roman" w:hAnsi="Calibri" w:cs="Calibri"/>
          <w:lang w:eastAsia="pl-PL"/>
        </w:rPr>
        <w:t xml:space="preserve"> Kopalni Węgla Brunatnego Turów</w:t>
      </w:r>
    </w:p>
    <w:p w14:paraId="4B20753A" w14:textId="531C7F7B" w:rsidR="00FB7AC8" w:rsidRPr="001F01AC" w:rsidRDefault="00FB7AC8" w:rsidP="00CA6874">
      <w:pPr>
        <w:numPr>
          <w:ilvl w:val="0"/>
          <w:numId w:val="9"/>
        </w:numPr>
        <w:spacing w:after="0" w:line="240" w:lineRule="auto"/>
        <w:ind w:left="964" w:hanging="284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>Współpraca ze Stałą Polsko-Czeską Komisją ds. Granic</w:t>
      </w:r>
      <w:r w:rsidR="00317BD2" w:rsidRPr="001F01AC">
        <w:rPr>
          <w:rFonts w:ascii="Calibri" w:eastAsia="Times New Roman" w:hAnsi="Calibri" w:cs="Calibri"/>
          <w:lang w:eastAsia="pl-PL"/>
        </w:rPr>
        <w:t>zną</w:t>
      </w:r>
    </w:p>
    <w:p w14:paraId="373E01A5" w14:textId="77777777" w:rsidR="00FB7AC8" w:rsidRPr="001F01AC" w:rsidRDefault="00FB7AC8" w:rsidP="00CA6874">
      <w:pPr>
        <w:numPr>
          <w:ilvl w:val="0"/>
          <w:numId w:val="9"/>
        </w:numPr>
        <w:spacing w:after="0" w:line="240" w:lineRule="auto"/>
        <w:ind w:left="964" w:hanging="284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>Różne</w:t>
      </w:r>
    </w:p>
    <w:p w14:paraId="60D1ED08" w14:textId="6CD30530" w:rsidR="00FB7AC8" w:rsidRPr="001F01AC" w:rsidRDefault="00FB7AC8" w:rsidP="00CA6874">
      <w:pPr>
        <w:numPr>
          <w:ilvl w:val="0"/>
          <w:numId w:val="9"/>
        </w:numPr>
        <w:spacing w:after="0" w:line="240" w:lineRule="auto"/>
        <w:ind w:left="964" w:hanging="284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 xml:space="preserve">Termin i projekt porządku obrad </w:t>
      </w:r>
      <w:r w:rsidR="00EE670C">
        <w:rPr>
          <w:rFonts w:ascii="Calibri" w:eastAsia="Times New Roman" w:hAnsi="Calibri" w:cs="Calibri"/>
          <w:lang w:eastAsia="pl-PL"/>
        </w:rPr>
        <w:t>8</w:t>
      </w:r>
      <w:r w:rsidR="005438B6" w:rsidRPr="001F01AC">
        <w:rPr>
          <w:rFonts w:ascii="Calibri" w:eastAsia="Times New Roman" w:hAnsi="Calibri" w:cs="Calibri"/>
          <w:lang w:eastAsia="pl-PL"/>
        </w:rPr>
        <w:t>.</w:t>
      </w:r>
      <w:r w:rsidRPr="001F01AC">
        <w:rPr>
          <w:rFonts w:ascii="Calibri" w:eastAsia="Times New Roman" w:hAnsi="Calibri" w:cs="Calibri"/>
          <w:lang w:eastAsia="pl-PL"/>
        </w:rPr>
        <w:t xml:space="preserve"> posiedzenia Komisji</w:t>
      </w:r>
    </w:p>
    <w:p w14:paraId="5CE5935F" w14:textId="77777777" w:rsidR="00FB7AC8" w:rsidRPr="001F01AC" w:rsidRDefault="00FB7AC8" w:rsidP="00C253BA">
      <w:pPr>
        <w:spacing w:after="0" w:line="360" w:lineRule="auto"/>
        <w:jc w:val="center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>***</w:t>
      </w:r>
    </w:p>
    <w:p w14:paraId="6E538571" w14:textId="77777777" w:rsidR="00FB7AC8" w:rsidRPr="001F01AC" w:rsidRDefault="00FB7AC8" w:rsidP="00C253BA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15332967" w14:textId="0D0A6212" w:rsidR="00FB7AC8" w:rsidRPr="001F01AC" w:rsidRDefault="00FB7AC8" w:rsidP="00CA6874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 xml:space="preserve">Komisja ustaliła termin </w:t>
      </w:r>
      <w:r w:rsidR="00EE670C">
        <w:rPr>
          <w:rFonts w:ascii="Calibri" w:eastAsia="Times New Roman" w:hAnsi="Calibri" w:cs="Calibri"/>
          <w:lang w:eastAsia="pl-PL"/>
        </w:rPr>
        <w:t>7</w:t>
      </w:r>
      <w:r w:rsidRPr="001F01AC">
        <w:rPr>
          <w:rFonts w:ascii="Calibri" w:eastAsia="Times New Roman" w:hAnsi="Calibri" w:cs="Calibri"/>
          <w:lang w:eastAsia="pl-PL"/>
        </w:rPr>
        <w:t xml:space="preserve">. posiedzenia </w:t>
      </w:r>
      <w:r w:rsidR="000431C9">
        <w:rPr>
          <w:rFonts w:ascii="Calibri" w:eastAsia="Times New Roman" w:hAnsi="Calibri" w:cs="Calibri"/>
          <w:lang w:eastAsia="pl-PL"/>
        </w:rPr>
        <w:t xml:space="preserve">Komisji </w:t>
      </w:r>
      <w:r w:rsidRPr="001F01AC">
        <w:rPr>
          <w:rFonts w:ascii="Calibri" w:eastAsia="Times New Roman" w:hAnsi="Calibri" w:cs="Calibri"/>
          <w:lang w:eastAsia="pl-PL"/>
        </w:rPr>
        <w:t xml:space="preserve">na </w:t>
      </w:r>
      <w:r w:rsidR="005B07A8">
        <w:rPr>
          <w:rFonts w:ascii="Calibri" w:eastAsia="Times New Roman" w:hAnsi="Calibri" w:cs="Calibri"/>
          <w:lang w:eastAsia="pl-PL"/>
        </w:rPr>
        <w:t>25-27 października</w:t>
      </w:r>
      <w:r w:rsidR="005B07A8" w:rsidRPr="001F01AC">
        <w:rPr>
          <w:rFonts w:ascii="Calibri" w:eastAsia="Times New Roman" w:hAnsi="Calibri" w:cs="Calibri"/>
          <w:lang w:eastAsia="pl-PL"/>
        </w:rPr>
        <w:t xml:space="preserve"> </w:t>
      </w:r>
      <w:r w:rsidR="00EE670C">
        <w:rPr>
          <w:rFonts w:ascii="Calibri" w:eastAsia="Times New Roman" w:hAnsi="Calibri" w:cs="Calibri"/>
          <w:lang w:eastAsia="pl-PL"/>
        </w:rPr>
        <w:t>2023</w:t>
      </w:r>
      <w:r w:rsidRPr="001F01AC">
        <w:rPr>
          <w:rFonts w:ascii="Calibri" w:eastAsia="Times New Roman" w:hAnsi="Calibri" w:cs="Calibri"/>
          <w:lang w:eastAsia="pl-PL"/>
        </w:rPr>
        <w:t xml:space="preserve"> r. i poleciła kierownikom gr</w:t>
      </w:r>
      <w:r w:rsidR="00EE670C">
        <w:rPr>
          <w:rFonts w:ascii="Calibri" w:eastAsia="Times New Roman" w:hAnsi="Calibri" w:cs="Calibri"/>
          <w:lang w:eastAsia="pl-PL"/>
        </w:rPr>
        <w:t>up roboczych, aby materiały na 7</w:t>
      </w:r>
      <w:r w:rsidRPr="001F01AC">
        <w:rPr>
          <w:rFonts w:ascii="Calibri" w:eastAsia="Times New Roman" w:hAnsi="Calibri" w:cs="Calibri"/>
          <w:lang w:eastAsia="pl-PL"/>
        </w:rPr>
        <w:t>. posiedzenie Komisji zostały uzgodnione w ramach poszczególnych grup roboczych i przekazane sekretarzom Komisji na</w:t>
      </w:r>
      <w:r w:rsidR="00DA2009">
        <w:rPr>
          <w:rFonts w:ascii="Calibri" w:eastAsia="Times New Roman" w:hAnsi="Calibri" w:cs="Calibri"/>
          <w:lang w:eastAsia="pl-PL"/>
        </w:rPr>
        <w:t>jpóźniej do połowy września 2023</w:t>
      </w:r>
      <w:r w:rsidRPr="001F01AC">
        <w:rPr>
          <w:rFonts w:ascii="Calibri" w:eastAsia="Times New Roman" w:hAnsi="Calibri" w:cs="Calibri"/>
          <w:lang w:eastAsia="pl-PL"/>
        </w:rPr>
        <w:t xml:space="preserve"> roku, za</w:t>
      </w:r>
      <w:r w:rsidR="00EA0C42">
        <w:rPr>
          <w:rFonts w:ascii="Calibri" w:eastAsia="Times New Roman" w:hAnsi="Calibri" w:cs="Calibri"/>
          <w:lang w:eastAsia="pl-PL"/>
        </w:rPr>
        <w:t> </w:t>
      </w:r>
      <w:r w:rsidRPr="001F01AC">
        <w:rPr>
          <w:rFonts w:ascii="Calibri" w:eastAsia="Times New Roman" w:hAnsi="Calibri" w:cs="Calibri"/>
          <w:lang w:eastAsia="pl-PL"/>
        </w:rPr>
        <w:t>wyjątkiem spraw dla</w:t>
      </w:r>
      <w:r w:rsidR="00317BD2" w:rsidRPr="001F01AC">
        <w:rPr>
          <w:rFonts w:ascii="Calibri" w:eastAsia="Times New Roman" w:hAnsi="Calibri" w:cs="Calibri"/>
          <w:lang w:eastAsia="pl-PL"/>
        </w:rPr>
        <w:t> </w:t>
      </w:r>
      <w:r w:rsidRPr="001F01AC">
        <w:rPr>
          <w:rFonts w:ascii="Calibri" w:eastAsia="Times New Roman" w:hAnsi="Calibri" w:cs="Calibri"/>
          <w:lang w:eastAsia="pl-PL"/>
        </w:rPr>
        <w:t>których ustalono inne terminy.</w:t>
      </w:r>
    </w:p>
    <w:p w14:paraId="25229400" w14:textId="77777777" w:rsidR="00FB7AC8" w:rsidRPr="001F01AC" w:rsidRDefault="00FB7AC8" w:rsidP="00CA6874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>Protokół podlega zatwierdzeniu, zgodnie z prawem każdej ze Stron i wchodzi w życie w dniu doręczenia późniejszego listu Przewodniczącego lub Pełnomocnika, zawierającego informacje o jego zatwierdzeniu.</w:t>
      </w:r>
    </w:p>
    <w:p w14:paraId="262156C3" w14:textId="00F4A7B1" w:rsidR="00BB1502" w:rsidRDefault="00FB7AC8" w:rsidP="00CA6874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1F01AC">
        <w:rPr>
          <w:rFonts w:ascii="Calibri" w:eastAsia="Times New Roman" w:hAnsi="Calibri" w:cs="Calibri"/>
          <w:lang w:eastAsia="pl-PL"/>
        </w:rPr>
        <w:t xml:space="preserve">Protokół został </w:t>
      </w:r>
      <w:r w:rsidR="000431C9">
        <w:rPr>
          <w:rFonts w:ascii="Calibri" w:eastAsia="Times New Roman" w:hAnsi="Calibri" w:cs="Calibri"/>
          <w:lang w:eastAsia="pl-PL"/>
        </w:rPr>
        <w:t xml:space="preserve">sporządzony </w:t>
      </w:r>
      <w:r w:rsidRPr="001F01AC">
        <w:rPr>
          <w:rFonts w:ascii="Calibri" w:eastAsia="Times New Roman" w:hAnsi="Calibri" w:cs="Calibri"/>
          <w:lang w:eastAsia="pl-PL"/>
        </w:rPr>
        <w:t>w</w:t>
      </w:r>
      <w:r w:rsidR="00863139">
        <w:rPr>
          <w:rFonts w:ascii="Calibri" w:eastAsia="Times New Roman" w:hAnsi="Calibri" w:cs="Calibri"/>
          <w:lang w:eastAsia="pl-PL"/>
        </w:rPr>
        <w:t>e</w:t>
      </w:r>
      <w:r w:rsidRPr="001F01AC">
        <w:rPr>
          <w:rFonts w:ascii="Calibri" w:eastAsia="Times New Roman" w:hAnsi="Calibri" w:cs="Calibri"/>
          <w:lang w:eastAsia="pl-PL"/>
        </w:rPr>
        <w:t xml:space="preserve"> W</w:t>
      </w:r>
      <w:r w:rsidR="00EE670C">
        <w:rPr>
          <w:rFonts w:ascii="Calibri" w:eastAsia="Times New Roman" w:hAnsi="Calibri" w:cs="Calibri"/>
          <w:lang w:eastAsia="pl-PL"/>
        </w:rPr>
        <w:t>rocław</w:t>
      </w:r>
      <w:r w:rsidR="00863139">
        <w:rPr>
          <w:rFonts w:ascii="Calibri" w:eastAsia="Times New Roman" w:hAnsi="Calibri" w:cs="Calibri"/>
          <w:lang w:eastAsia="pl-PL"/>
        </w:rPr>
        <w:t>iu</w:t>
      </w:r>
      <w:r w:rsidR="004A52F3" w:rsidRPr="001F01AC">
        <w:rPr>
          <w:rFonts w:ascii="Calibri" w:eastAsia="Times New Roman" w:hAnsi="Calibri" w:cs="Calibri"/>
          <w:lang w:eastAsia="pl-PL"/>
        </w:rPr>
        <w:t>, Rzecz</w:t>
      </w:r>
      <w:r w:rsidR="00DA2009">
        <w:rPr>
          <w:rFonts w:ascii="Calibri" w:eastAsia="Times New Roman" w:hAnsi="Calibri" w:cs="Calibri"/>
          <w:lang w:eastAsia="pl-PL"/>
        </w:rPr>
        <w:t>pospolita Polska</w:t>
      </w:r>
      <w:r w:rsidRPr="001F01AC">
        <w:rPr>
          <w:rFonts w:ascii="Calibri" w:eastAsia="Times New Roman" w:hAnsi="Calibri" w:cs="Calibri"/>
          <w:lang w:eastAsia="pl-PL"/>
        </w:rPr>
        <w:t xml:space="preserve">, </w:t>
      </w:r>
      <w:r w:rsidR="005D5000">
        <w:rPr>
          <w:rFonts w:ascii="Calibri" w:eastAsia="Times New Roman" w:hAnsi="Calibri" w:cs="Calibri"/>
          <w:lang w:eastAsia="pl-PL"/>
        </w:rPr>
        <w:t xml:space="preserve">w dniu </w:t>
      </w:r>
      <w:r w:rsidR="00EE670C">
        <w:rPr>
          <w:rFonts w:ascii="Calibri" w:eastAsia="Times New Roman" w:hAnsi="Calibri" w:cs="Calibri"/>
          <w:lang w:eastAsia="pl-PL"/>
        </w:rPr>
        <w:t>4 listopada</w:t>
      </w:r>
      <w:r w:rsidR="00D36E41" w:rsidRPr="00F7556C">
        <w:rPr>
          <w:rFonts w:ascii="Calibri" w:eastAsia="Times New Roman" w:hAnsi="Calibri" w:cs="Calibri"/>
          <w:lang w:eastAsia="pl-PL"/>
        </w:rPr>
        <w:t xml:space="preserve"> 2022</w:t>
      </w:r>
      <w:r w:rsidR="00DA2009">
        <w:rPr>
          <w:rFonts w:ascii="Calibri" w:eastAsia="Times New Roman" w:hAnsi="Calibri" w:cs="Calibri"/>
          <w:lang w:eastAsia="pl-PL"/>
        </w:rPr>
        <w:t> </w:t>
      </w:r>
      <w:r w:rsidR="00D36E41" w:rsidRPr="00F7556C">
        <w:rPr>
          <w:rFonts w:ascii="Calibri" w:eastAsia="Times New Roman" w:hAnsi="Calibri" w:cs="Calibri"/>
          <w:lang w:eastAsia="pl-PL"/>
        </w:rPr>
        <w:t>r.</w:t>
      </w:r>
      <w:r w:rsidRPr="001F01AC">
        <w:rPr>
          <w:rFonts w:ascii="Calibri" w:eastAsia="Times New Roman" w:hAnsi="Calibri" w:cs="Calibri"/>
          <w:lang w:eastAsia="pl-PL"/>
        </w:rPr>
        <w:t>, w dwóch jednobrzmiących egzemplarzach w</w:t>
      </w:r>
      <w:r w:rsidR="000431C9">
        <w:rPr>
          <w:rFonts w:ascii="Calibri" w:eastAsia="Times New Roman" w:hAnsi="Calibri" w:cs="Calibri"/>
          <w:lang w:eastAsia="pl-PL"/>
        </w:rPr>
        <w:t> </w:t>
      </w:r>
      <w:r w:rsidRPr="001F01AC">
        <w:rPr>
          <w:rFonts w:ascii="Calibri" w:eastAsia="Times New Roman" w:hAnsi="Calibri" w:cs="Calibri"/>
          <w:lang w:eastAsia="pl-PL"/>
        </w:rPr>
        <w:t>języku polskim i języku czeskim, przy czym oba teksty mają jednakową moc.</w:t>
      </w:r>
    </w:p>
    <w:p w14:paraId="44D1D6FD" w14:textId="41318FC3" w:rsidR="003123CF" w:rsidRDefault="003123CF" w:rsidP="003123CF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256507B4" w14:textId="2FE55264" w:rsidR="003123CF" w:rsidRDefault="003123CF" w:rsidP="003123CF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B96A38B" w14:textId="2D0CBD7A" w:rsidR="003123CF" w:rsidRDefault="003123CF" w:rsidP="003123CF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CCDAAB7" w14:textId="591B0D90" w:rsidR="003123CF" w:rsidRDefault="003123CF" w:rsidP="003123CF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DE43A68" w14:textId="37A1939B" w:rsidR="003123CF" w:rsidRDefault="003123CF" w:rsidP="003123CF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CA86378" w14:textId="77777777" w:rsidR="003123CF" w:rsidRPr="00295967" w:rsidRDefault="003123CF" w:rsidP="003123CF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B1502" w:rsidRPr="00295967" w14:paraId="41817C1C" w14:textId="77777777" w:rsidTr="00BB1502">
        <w:tc>
          <w:tcPr>
            <w:tcW w:w="4605" w:type="dxa"/>
          </w:tcPr>
          <w:p w14:paraId="680A454A" w14:textId="77777777" w:rsidR="00BB1502" w:rsidRPr="00295967" w:rsidRDefault="00BB1502" w:rsidP="0029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95967">
              <w:rPr>
                <w:rFonts w:ascii="Calibri" w:eastAsia="Times New Roman" w:hAnsi="Calibri" w:cs="Calibri"/>
                <w:b/>
                <w:lang w:eastAsia="pl-PL"/>
              </w:rPr>
              <w:t>Małgorzata Bogucka-Szymalska</w:t>
            </w:r>
          </w:p>
        </w:tc>
        <w:tc>
          <w:tcPr>
            <w:tcW w:w="4605" w:type="dxa"/>
          </w:tcPr>
          <w:p w14:paraId="6D11088A" w14:textId="77777777" w:rsidR="00BB1502" w:rsidRPr="00295967" w:rsidRDefault="00BB1502" w:rsidP="00295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sk-SK" w:eastAsia="sk-SK"/>
              </w:rPr>
            </w:pPr>
            <w:r w:rsidRPr="00295967">
              <w:rPr>
                <w:rFonts w:ascii="Calibri" w:eastAsia="Times New Roman" w:hAnsi="Calibri" w:cs="Calibri"/>
                <w:b/>
                <w:lang w:val="sk-SK" w:eastAsia="sk-SK"/>
              </w:rPr>
              <w:t>Lukaś Zaruba</w:t>
            </w:r>
          </w:p>
        </w:tc>
      </w:tr>
      <w:tr w:rsidR="00BB1502" w:rsidRPr="00295967" w14:paraId="37FB1E34" w14:textId="77777777" w:rsidTr="00BB1502">
        <w:trPr>
          <w:trHeight w:val="1068"/>
        </w:trPr>
        <w:tc>
          <w:tcPr>
            <w:tcW w:w="4605" w:type="dxa"/>
          </w:tcPr>
          <w:p w14:paraId="1F832041" w14:textId="77777777" w:rsidR="00BB1502" w:rsidRPr="00295967" w:rsidRDefault="00BB1502" w:rsidP="00295967">
            <w:pPr>
              <w:keepNext/>
              <w:spacing w:before="120"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95967">
              <w:rPr>
                <w:rFonts w:ascii="Calibri" w:eastAsia="Times New Roman" w:hAnsi="Calibri" w:cs="Calibri"/>
                <w:u w:val="single"/>
                <w:lang w:eastAsia="pl-PL"/>
              </w:rPr>
              <w:t>Przewodnicząca delegacji polskiej Komisji</w:t>
            </w:r>
          </w:p>
        </w:tc>
        <w:tc>
          <w:tcPr>
            <w:tcW w:w="4605" w:type="dxa"/>
          </w:tcPr>
          <w:p w14:paraId="04792E8A" w14:textId="77777777" w:rsidR="00BB1502" w:rsidRPr="00295967" w:rsidRDefault="00BB1502" w:rsidP="00295967">
            <w:pPr>
              <w:keepNext/>
              <w:spacing w:before="120"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95967">
              <w:rPr>
                <w:rFonts w:ascii="Calibri" w:eastAsia="Times New Roman" w:hAnsi="Calibri" w:cs="Calibri"/>
                <w:u w:val="single"/>
                <w:lang w:eastAsia="pl-PL"/>
              </w:rPr>
              <w:t>Pełnomocnik Rządu  Republiki Czeskiej</w:t>
            </w:r>
          </w:p>
        </w:tc>
      </w:tr>
    </w:tbl>
    <w:p w14:paraId="37C281F7" w14:textId="77777777" w:rsidR="00EA7097" w:rsidRDefault="00EA7097"/>
    <w:sectPr w:rsidR="00EA7097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4D50BF" w16cid:durableId="270B5DC6"/>
  <w16cid:commentId w16cid:paraId="7AAE70F9" w16cid:durableId="270B6F2F"/>
  <w16cid:commentId w16cid:paraId="4CBA214A" w16cid:durableId="270B7031"/>
  <w16cid:commentId w16cid:paraId="56F8302B" w16cid:durableId="270B70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D4600" w14:textId="77777777" w:rsidR="002C3E6D" w:rsidRDefault="002C3E6D">
      <w:pPr>
        <w:spacing w:after="0" w:line="240" w:lineRule="auto"/>
      </w:pPr>
      <w:r>
        <w:separator/>
      </w:r>
    </w:p>
  </w:endnote>
  <w:endnote w:type="continuationSeparator" w:id="0">
    <w:p w14:paraId="521DA512" w14:textId="77777777" w:rsidR="002C3E6D" w:rsidRDefault="002C3E6D">
      <w:pPr>
        <w:spacing w:after="0" w:line="240" w:lineRule="auto"/>
      </w:pPr>
      <w:r>
        <w:continuationSeparator/>
      </w:r>
    </w:p>
  </w:endnote>
  <w:endnote w:type="continuationNotice" w:id="1">
    <w:p w14:paraId="38A32140" w14:textId="77777777" w:rsidR="002C3E6D" w:rsidRDefault="002C3E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4C928" w14:textId="77777777" w:rsidR="008E6472" w:rsidRDefault="008E6472" w:rsidP="00BB1502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16</w:t>
    </w:r>
    <w:r>
      <w:rPr>
        <w:rStyle w:val="Numerstrony"/>
      </w:rPr>
      <w:fldChar w:fldCharType="end"/>
    </w:r>
  </w:p>
  <w:p w14:paraId="7415DD11" w14:textId="77777777" w:rsidR="008E6472" w:rsidRDefault="008E6472" w:rsidP="00BB150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5D80C" w14:textId="77777777" w:rsidR="008E6472" w:rsidRDefault="008E6472">
    <w:pPr>
      <w:pStyle w:val="Stopka"/>
      <w:jc w:val="right"/>
    </w:pPr>
  </w:p>
  <w:p w14:paraId="0BAE4564" w14:textId="77777777" w:rsidR="008E6472" w:rsidRDefault="008E6472" w:rsidP="00BB1502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2FE79" w14:textId="77777777" w:rsidR="008E6472" w:rsidRDefault="008E6472" w:rsidP="00BB1502">
    <w:pPr>
      <w:pStyle w:val="Stopk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219B9" w14:textId="77777777" w:rsidR="008E6472" w:rsidRDefault="008E64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91BD06" w14:textId="77777777" w:rsidR="008E6472" w:rsidRDefault="008E647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D0BA1" w14:textId="77777777" w:rsidR="008E6472" w:rsidRDefault="008E6472">
    <w:pPr>
      <w:pStyle w:val="Stopka"/>
      <w:framePr w:wrap="around" w:vAnchor="text" w:hAnchor="margin" w:xAlign="center" w:y="1"/>
      <w:rPr>
        <w:rStyle w:val="Numerstrony"/>
      </w:rPr>
    </w:pPr>
  </w:p>
  <w:p w14:paraId="26F3E65F" w14:textId="77777777" w:rsidR="008E6472" w:rsidRDefault="008E6472" w:rsidP="00BB150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E22DB" w14:textId="77777777" w:rsidR="002C3E6D" w:rsidRDefault="002C3E6D">
      <w:pPr>
        <w:spacing w:after="0" w:line="240" w:lineRule="auto"/>
      </w:pPr>
      <w:r>
        <w:separator/>
      </w:r>
    </w:p>
  </w:footnote>
  <w:footnote w:type="continuationSeparator" w:id="0">
    <w:p w14:paraId="3F8B9498" w14:textId="77777777" w:rsidR="002C3E6D" w:rsidRDefault="002C3E6D">
      <w:pPr>
        <w:spacing w:after="0" w:line="240" w:lineRule="auto"/>
      </w:pPr>
      <w:r>
        <w:continuationSeparator/>
      </w:r>
    </w:p>
  </w:footnote>
  <w:footnote w:type="continuationNotice" w:id="1">
    <w:p w14:paraId="1D600685" w14:textId="77777777" w:rsidR="002C3E6D" w:rsidRDefault="002C3E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472CC86"/>
    <w:lvl w:ilvl="0">
      <w:start w:val="5"/>
      <w:numFmt w:val="decimal"/>
      <w:pStyle w:val="Nagwek1"/>
      <w:lvlText w:val="%1.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  <w:b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9062A2"/>
    <w:multiLevelType w:val="multilevel"/>
    <w:tmpl w:val="610A21F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E51308"/>
    <w:multiLevelType w:val="hybridMultilevel"/>
    <w:tmpl w:val="35183BDE"/>
    <w:lvl w:ilvl="0" w:tplc="6C324408">
      <w:start w:val="1"/>
      <w:numFmt w:val="upperLetter"/>
      <w:suff w:val="space"/>
      <w:lvlText w:val="%1."/>
      <w:lvlJc w:val="left"/>
      <w:pPr>
        <w:ind w:left="2405" w:hanging="1778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07F27250"/>
    <w:multiLevelType w:val="hybridMultilevel"/>
    <w:tmpl w:val="0220C634"/>
    <w:lvl w:ilvl="0" w:tplc="0E089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542D1"/>
    <w:multiLevelType w:val="multilevel"/>
    <w:tmpl w:val="D3E0B6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8D3187"/>
    <w:multiLevelType w:val="hybridMultilevel"/>
    <w:tmpl w:val="7A7C72FE"/>
    <w:lvl w:ilvl="0" w:tplc="0FBCF8A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2711"/>
    <w:multiLevelType w:val="hybridMultilevel"/>
    <w:tmpl w:val="CF92C464"/>
    <w:lvl w:ilvl="0" w:tplc="C172C39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84FFC"/>
    <w:multiLevelType w:val="multilevel"/>
    <w:tmpl w:val="A5F06E8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4FD68C4"/>
    <w:multiLevelType w:val="multilevel"/>
    <w:tmpl w:val="F76C9AF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AF12CE"/>
    <w:multiLevelType w:val="hybridMultilevel"/>
    <w:tmpl w:val="382EB294"/>
    <w:lvl w:ilvl="0" w:tplc="D4BA9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E1CD7"/>
    <w:multiLevelType w:val="hybridMultilevel"/>
    <w:tmpl w:val="5B5AE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54089"/>
    <w:multiLevelType w:val="hybridMultilevel"/>
    <w:tmpl w:val="36886F5E"/>
    <w:lvl w:ilvl="0" w:tplc="0E089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7E55D8"/>
    <w:multiLevelType w:val="multilevel"/>
    <w:tmpl w:val="4C3027C6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160" w:hanging="1440"/>
      </w:pPr>
    </w:lvl>
  </w:abstractNum>
  <w:abstractNum w:abstractNumId="14" w15:restartNumberingAfterBreak="0">
    <w:nsid w:val="240055F3"/>
    <w:multiLevelType w:val="hybridMultilevel"/>
    <w:tmpl w:val="6EEEF9A4"/>
    <w:lvl w:ilvl="0" w:tplc="9E0806C0">
      <w:start w:val="1"/>
      <w:numFmt w:val="decimal"/>
      <w:suff w:val="space"/>
      <w:lvlText w:val="%1."/>
      <w:lvlJc w:val="left"/>
      <w:pPr>
        <w:ind w:left="795" w:hanging="73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C7758F"/>
    <w:multiLevelType w:val="hybridMultilevel"/>
    <w:tmpl w:val="9E081566"/>
    <w:lvl w:ilvl="0" w:tplc="D4BA9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C6E2A"/>
    <w:multiLevelType w:val="singleLevel"/>
    <w:tmpl w:val="02C20850"/>
    <w:lvl w:ilvl="0">
      <w:start w:val="1"/>
      <w:numFmt w:val="decimal"/>
      <w:lvlText w:val="%1."/>
      <w:legacy w:legacy="1" w:legacySpace="0" w:legacyIndent="283"/>
      <w:lvlJc w:val="left"/>
      <w:pPr>
        <w:ind w:left="963" w:hanging="283"/>
      </w:pPr>
    </w:lvl>
  </w:abstractNum>
  <w:abstractNum w:abstractNumId="17" w15:restartNumberingAfterBreak="0">
    <w:nsid w:val="2B7E3424"/>
    <w:multiLevelType w:val="multilevel"/>
    <w:tmpl w:val="B7002C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3061412D"/>
    <w:multiLevelType w:val="multilevel"/>
    <w:tmpl w:val="635AF28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3754E0B"/>
    <w:multiLevelType w:val="hybridMultilevel"/>
    <w:tmpl w:val="91804BFC"/>
    <w:lvl w:ilvl="0" w:tplc="58AC3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48AA58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7C6B36"/>
    <w:multiLevelType w:val="multilevel"/>
    <w:tmpl w:val="05AE4D5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BBC6AC1"/>
    <w:multiLevelType w:val="hybridMultilevel"/>
    <w:tmpl w:val="63E0E102"/>
    <w:lvl w:ilvl="0" w:tplc="0E089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812D4B"/>
    <w:multiLevelType w:val="hybridMultilevel"/>
    <w:tmpl w:val="F8B4D9E0"/>
    <w:lvl w:ilvl="0" w:tplc="76808872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3" w15:restartNumberingAfterBreak="0">
    <w:nsid w:val="416E66AE"/>
    <w:multiLevelType w:val="hybridMultilevel"/>
    <w:tmpl w:val="F50C877E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1C3152B"/>
    <w:multiLevelType w:val="hybridMultilevel"/>
    <w:tmpl w:val="A04E6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B1F00"/>
    <w:multiLevelType w:val="hybridMultilevel"/>
    <w:tmpl w:val="D06C7C46"/>
    <w:lvl w:ilvl="0" w:tplc="0E089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74852"/>
    <w:multiLevelType w:val="hybridMultilevel"/>
    <w:tmpl w:val="512C9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C73C7"/>
    <w:multiLevelType w:val="multilevel"/>
    <w:tmpl w:val="67CC856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15604F8"/>
    <w:multiLevelType w:val="multilevel"/>
    <w:tmpl w:val="9E2451D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FD13091"/>
    <w:multiLevelType w:val="hybridMultilevel"/>
    <w:tmpl w:val="652A74EE"/>
    <w:lvl w:ilvl="0" w:tplc="4314CF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40DC0"/>
    <w:multiLevelType w:val="hybridMultilevel"/>
    <w:tmpl w:val="48CACE78"/>
    <w:lvl w:ilvl="0" w:tplc="0E089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7E6E97"/>
    <w:multiLevelType w:val="hybridMultilevel"/>
    <w:tmpl w:val="E3283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15F67"/>
    <w:multiLevelType w:val="hybridMultilevel"/>
    <w:tmpl w:val="8C38D890"/>
    <w:lvl w:ilvl="0" w:tplc="9A32D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32D4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77336"/>
    <w:multiLevelType w:val="multilevel"/>
    <w:tmpl w:val="F3F47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4" w15:restartNumberingAfterBreak="0">
    <w:nsid w:val="670B4D36"/>
    <w:multiLevelType w:val="hybridMultilevel"/>
    <w:tmpl w:val="20B40F7A"/>
    <w:lvl w:ilvl="0" w:tplc="0415000F">
      <w:start w:val="1"/>
      <w:numFmt w:val="decimal"/>
      <w:lvlText w:val="%1."/>
      <w:lvlJc w:val="left"/>
      <w:pPr>
        <w:ind w:left="305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06C48"/>
    <w:multiLevelType w:val="hybridMultilevel"/>
    <w:tmpl w:val="C27458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C6079E9"/>
    <w:multiLevelType w:val="multilevel"/>
    <w:tmpl w:val="D1DEB292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7" w15:restartNumberingAfterBreak="0">
    <w:nsid w:val="74983B8F"/>
    <w:multiLevelType w:val="multilevel"/>
    <w:tmpl w:val="4A7E1A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8825EE5"/>
    <w:multiLevelType w:val="hybridMultilevel"/>
    <w:tmpl w:val="809C7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C17A4"/>
    <w:multiLevelType w:val="hybridMultilevel"/>
    <w:tmpl w:val="4866E2AE"/>
    <w:lvl w:ilvl="0" w:tplc="9A32D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81EF7"/>
    <w:multiLevelType w:val="multilevel"/>
    <w:tmpl w:val="195ADAE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E705312"/>
    <w:multiLevelType w:val="hybridMultilevel"/>
    <w:tmpl w:val="6012FCF8"/>
    <w:lvl w:ilvl="0" w:tplc="0E089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0"/>
  </w:num>
  <w:num w:numId="3">
    <w:abstractNumId w:val="2"/>
  </w:num>
  <w:num w:numId="4">
    <w:abstractNumId w:val="33"/>
  </w:num>
  <w:num w:numId="5">
    <w:abstractNumId w:val="29"/>
  </w:num>
  <w:num w:numId="6">
    <w:abstractNumId w:val="17"/>
  </w:num>
  <w:num w:numId="7">
    <w:abstractNumId w:val="9"/>
  </w:num>
  <w:num w:numId="8">
    <w:abstractNumId w:val="18"/>
  </w:num>
  <w:num w:numId="9">
    <w:abstractNumId w:val="16"/>
    <w:lvlOverride w:ilvl="0">
      <w:startOverride w:val="1"/>
    </w:lvlOverride>
  </w:num>
  <w:num w:numId="10">
    <w:abstractNumId w:val="28"/>
  </w:num>
  <w:num w:numId="11">
    <w:abstractNumId w:val="0"/>
  </w:num>
  <w:num w:numId="12">
    <w:abstractNumId w:val="39"/>
  </w:num>
  <w:num w:numId="13">
    <w:abstractNumId w:val="23"/>
  </w:num>
  <w:num w:numId="14">
    <w:abstractNumId w:val="6"/>
  </w:num>
  <w:num w:numId="15">
    <w:abstractNumId w:val="3"/>
  </w:num>
  <w:num w:numId="16">
    <w:abstractNumId w:val="14"/>
  </w:num>
  <w:num w:numId="17">
    <w:abstractNumId w:val="27"/>
  </w:num>
  <w:num w:numId="18">
    <w:abstractNumId w:val="36"/>
  </w:num>
  <w:num w:numId="19">
    <w:abstractNumId w:val="22"/>
  </w:num>
  <w:num w:numId="20">
    <w:abstractNumId w:val="1"/>
  </w:num>
  <w:num w:numId="21">
    <w:abstractNumId w:val="13"/>
  </w:num>
  <w:num w:numId="22">
    <w:abstractNumId w:val="8"/>
  </w:num>
  <w:num w:numId="23">
    <w:abstractNumId w:val="37"/>
  </w:num>
  <w:num w:numId="24">
    <w:abstractNumId w:val="5"/>
  </w:num>
  <w:num w:numId="25">
    <w:abstractNumId w:val="35"/>
  </w:num>
  <w:num w:numId="26">
    <w:abstractNumId w:val="30"/>
  </w:num>
  <w:num w:numId="27">
    <w:abstractNumId w:val="24"/>
  </w:num>
  <w:num w:numId="28">
    <w:abstractNumId w:val="25"/>
  </w:num>
  <w:num w:numId="29">
    <w:abstractNumId w:val="26"/>
  </w:num>
  <w:num w:numId="30">
    <w:abstractNumId w:val="12"/>
  </w:num>
  <w:num w:numId="31">
    <w:abstractNumId w:val="38"/>
  </w:num>
  <w:num w:numId="32">
    <w:abstractNumId w:val="41"/>
  </w:num>
  <w:num w:numId="33">
    <w:abstractNumId w:val="31"/>
  </w:num>
  <w:num w:numId="34">
    <w:abstractNumId w:val="21"/>
  </w:num>
  <w:num w:numId="35">
    <w:abstractNumId w:val="11"/>
  </w:num>
  <w:num w:numId="36">
    <w:abstractNumId w:val="4"/>
  </w:num>
  <w:num w:numId="37">
    <w:abstractNumId w:val="19"/>
  </w:num>
  <w:num w:numId="38">
    <w:abstractNumId w:val="15"/>
  </w:num>
  <w:num w:numId="39">
    <w:abstractNumId w:val="10"/>
  </w:num>
  <w:num w:numId="40">
    <w:abstractNumId w:val="20"/>
  </w:num>
  <w:num w:numId="41">
    <w:abstractNumId w:val="32"/>
  </w:num>
  <w:num w:numId="42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3B"/>
    <w:rsid w:val="0000089D"/>
    <w:rsid w:val="000123B5"/>
    <w:rsid w:val="000168CE"/>
    <w:rsid w:val="0002132C"/>
    <w:rsid w:val="000269F0"/>
    <w:rsid w:val="0003248A"/>
    <w:rsid w:val="000360B9"/>
    <w:rsid w:val="000431C9"/>
    <w:rsid w:val="00067E61"/>
    <w:rsid w:val="000756AB"/>
    <w:rsid w:val="00076821"/>
    <w:rsid w:val="00084CEE"/>
    <w:rsid w:val="000A0159"/>
    <w:rsid w:val="000C5B34"/>
    <w:rsid w:val="000D025D"/>
    <w:rsid w:val="000D0508"/>
    <w:rsid w:val="000E07DF"/>
    <w:rsid w:val="000E7637"/>
    <w:rsid w:val="000F1E22"/>
    <w:rsid w:val="000F250B"/>
    <w:rsid w:val="001005EB"/>
    <w:rsid w:val="001013CC"/>
    <w:rsid w:val="00105BCF"/>
    <w:rsid w:val="00111456"/>
    <w:rsid w:val="00126245"/>
    <w:rsid w:val="001323D4"/>
    <w:rsid w:val="00140F02"/>
    <w:rsid w:val="00145ADC"/>
    <w:rsid w:val="00146874"/>
    <w:rsid w:val="00146B58"/>
    <w:rsid w:val="00153358"/>
    <w:rsid w:val="00156931"/>
    <w:rsid w:val="001608CF"/>
    <w:rsid w:val="00160BF0"/>
    <w:rsid w:val="00167387"/>
    <w:rsid w:val="00170F46"/>
    <w:rsid w:val="001763DA"/>
    <w:rsid w:val="001806B5"/>
    <w:rsid w:val="001849C3"/>
    <w:rsid w:val="00190AC8"/>
    <w:rsid w:val="00195255"/>
    <w:rsid w:val="001A4224"/>
    <w:rsid w:val="001B623B"/>
    <w:rsid w:val="001E24FC"/>
    <w:rsid w:val="001F01AC"/>
    <w:rsid w:val="001F7225"/>
    <w:rsid w:val="00201CAA"/>
    <w:rsid w:val="00204030"/>
    <w:rsid w:val="002114E5"/>
    <w:rsid w:val="0022186F"/>
    <w:rsid w:val="002218AA"/>
    <w:rsid w:val="0022354F"/>
    <w:rsid w:val="002349D0"/>
    <w:rsid w:val="00254CA3"/>
    <w:rsid w:val="002879FC"/>
    <w:rsid w:val="00294FF2"/>
    <w:rsid w:val="00295967"/>
    <w:rsid w:val="00295B2A"/>
    <w:rsid w:val="002B0346"/>
    <w:rsid w:val="002B576E"/>
    <w:rsid w:val="002C0A54"/>
    <w:rsid w:val="002C3E6D"/>
    <w:rsid w:val="002D11DC"/>
    <w:rsid w:val="002D7ED2"/>
    <w:rsid w:val="002F3E7D"/>
    <w:rsid w:val="00306482"/>
    <w:rsid w:val="003123CF"/>
    <w:rsid w:val="00315145"/>
    <w:rsid w:val="00317BD2"/>
    <w:rsid w:val="00322601"/>
    <w:rsid w:val="00324FF7"/>
    <w:rsid w:val="0033015F"/>
    <w:rsid w:val="00330DD7"/>
    <w:rsid w:val="003478DE"/>
    <w:rsid w:val="00370911"/>
    <w:rsid w:val="00373EF2"/>
    <w:rsid w:val="00375C44"/>
    <w:rsid w:val="003760FE"/>
    <w:rsid w:val="003764C6"/>
    <w:rsid w:val="003777B7"/>
    <w:rsid w:val="00381D2E"/>
    <w:rsid w:val="0038590D"/>
    <w:rsid w:val="00386DD9"/>
    <w:rsid w:val="00393DD0"/>
    <w:rsid w:val="00393E2D"/>
    <w:rsid w:val="003A566C"/>
    <w:rsid w:val="003B0BC9"/>
    <w:rsid w:val="003C0EA1"/>
    <w:rsid w:val="003C75ED"/>
    <w:rsid w:val="003E349D"/>
    <w:rsid w:val="00404067"/>
    <w:rsid w:val="00407AB9"/>
    <w:rsid w:val="0041341B"/>
    <w:rsid w:val="0043414C"/>
    <w:rsid w:val="00434E35"/>
    <w:rsid w:val="004379E3"/>
    <w:rsid w:val="00446FFE"/>
    <w:rsid w:val="00447626"/>
    <w:rsid w:val="00451F8E"/>
    <w:rsid w:val="00454B63"/>
    <w:rsid w:val="0046673F"/>
    <w:rsid w:val="00470C64"/>
    <w:rsid w:val="00494D91"/>
    <w:rsid w:val="00495DC7"/>
    <w:rsid w:val="00497DFE"/>
    <w:rsid w:val="004A52F3"/>
    <w:rsid w:val="004A73E4"/>
    <w:rsid w:val="004B4C25"/>
    <w:rsid w:val="004C2303"/>
    <w:rsid w:val="004D4280"/>
    <w:rsid w:val="004D7227"/>
    <w:rsid w:val="004E01FE"/>
    <w:rsid w:val="004F14D2"/>
    <w:rsid w:val="004F31B7"/>
    <w:rsid w:val="004F3B8F"/>
    <w:rsid w:val="005079E3"/>
    <w:rsid w:val="00517295"/>
    <w:rsid w:val="005311B6"/>
    <w:rsid w:val="005438B6"/>
    <w:rsid w:val="00547BD3"/>
    <w:rsid w:val="00557480"/>
    <w:rsid w:val="00567F84"/>
    <w:rsid w:val="005716C9"/>
    <w:rsid w:val="0057297D"/>
    <w:rsid w:val="005870F8"/>
    <w:rsid w:val="0059666F"/>
    <w:rsid w:val="005A03C5"/>
    <w:rsid w:val="005A10A0"/>
    <w:rsid w:val="005A2614"/>
    <w:rsid w:val="005B07A8"/>
    <w:rsid w:val="005B1E61"/>
    <w:rsid w:val="005B2DBD"/>
    <w:rsid w:val="005D5000"/>
    <w:rsid w:val="005E0246"/>
    <w:rsid w:val="005E1F60"/>
    <w:rsid w:val="005E5428"/>
    <w:rsid w:val="005E7C58"/>
    <w:rsid w:val="005F724C"/>
    <w:rsid w:val="006055CB"/>
    <w:rsid w:val="00607292"/>
    <w:rsid w:val="00611233"/>
    <w:rsid w:val="00612A56"/>
    <w:rsid w:val="006167B5"/>
    <w:rsid w:val="00636063"/>
    <w:rsid w:val="006447A4"/>
    <w:rsid w:val="00661F4A"/>
    <w:rsid w:val="00663337"/>
    <w:rsid w:val="00663C5B"/>
    <w:rsid w:val="0067312D"/>
    <w:rsid w:val="00676087"/>
    <w:rsid w:val="00677A9E"/>
    <w:rsid w:val="006830AF"/>
    <w:rsid w:val="00684CE1"/>
    <w:rsid w:val="00685AE5"/>
    <w:rsid w:val="006A43A1"/>
    <w:rsid w:val="006A5E01"/>
    <w:rsid w:val="006B0FA5"/>
    <w:rsid w:val="006C42C0"/>
    <w:rsid w:val="006E1BAC"/>
    <w:rsid w:val="00702790"/>
    <w:rsid w:val="007046B4"/>
    <w:rsid w:val="007102D7"/>
    <w:rsid w:val="0072250C"/>
    <w:rsid w:val="00727F9D"/>
    <w:rsid w:val="0073085F"/>
    <w:rsid w:val="007462D8"/>
    <w:rsid w:val="00747BA8"/>
    <w:rsid w:val="00760593"/>
    <w:rsid w:val="007800AE"/>
    <w:rsid w:val="007A2E0D"/>
    <w:rsid w:val="007A5321"/>
    <w:rsid w:val="007A6DF8"/>
    <w:rsid w:val="007A7BAD"/>
    <w:rsid w:val="007B7709"/>
    <w:rsid w:val="007E418C"/>
    <w:rsid w:val="007F028E"/>
    <w:rsid w:val="007F11A3"/>
    <w:rsid w:val="00805E80"/>
    <w:rsid w:val="00827084"/>
    <w:rsid w:val="00837C29"/>
    <w:rsid w:val="00844F8C"/>
    <w:rsid w:val="00851B8B"/>
    <w:rsid w:val="00856A63"/>
    <w:rsid w:val="0086231D"/>
    <w:rsid w:val="00862463"/>
    <w:rsid w:val="00863139"/>
    <w:rsid w:val="008657C7"/>
    <w:rsid w:val="008669FB"/>
    <w:rsid w:val="00891A6D"/>
    <w:rsid w:val="00891D53"/>
    <w:rsid w:val="00892AAA"/>
    <w:rsid w:val="008963E2"/>
    <w:rsid w:val="0089670B"/>
    <w:rsid w:val="008A36E3"/>
    <w:rsid w:val="008A39EC"/>
    <w:rsid w:val="008A49F0"/>
    <w:rsid w:val="008B038D"/>
    <w:rsid w:val="008B57F1"/>
    <w:rsid w:val="008C2D8B"/>
    <w:rsid w:val="008C2FCB"/>
    <w:rsid w:val="008D1EAD"/>
    <w:rsid w:val="008D5C0F"/>
    <w:rsid w:val="008E4FED"/>
    <w:rsid w:val="008E5FC1"/>
    <w:rsid w:val="008E6472"/>
    <w:rsid w:val="0091300B"/>
    <w:rsid w:val="00923170"/>
    <w:rsid w:val="00924405"/>
    <w:rsid w:val="00937B6A"/>
    <w:rsid w:val="0094535A"/>
    <w:rsid w:val="009462E4"/>
    <w:rsid w:val="00947DBE"/>
    <w:rsid w:val="00947DC1"/>
    <w:rsid w:val="00950A10"/>
    <w:rsid w:val="00955942"/>
    <w:rsid w:val="00962A25"/>
    <w:rsid w:val="00963F48"/>
    <w:rsid w:val="00964839"/>
    <w:rsid w:val="0097468F"/>
    <w:rsid w:val="00983409"/>
    <w:rsid w:val="00993FA5"/>
    <w:rsid w:val="00994689"/>
    <w:rsid w:val="009957E7"/>
    <w:rsid w:val="00995B30"/>
    <w:rsid w:val="00997254"/>
    <w:rsid w:val="0099796D"/>
    <w:rsid w:val="009A7F10"/>
    <w:rsid w:val="009B378F"/>
    <w:rsid w:val="009B7645"/>
    <w:rsid w:val="009C5894"/>
    <w:rsid w:val="009D79D4"/>
    <w:rsid w:val="009E1119"/>
    <w:rsid w:val="009E1946"/>
    <w:rsid w:val="009F0F8C"/>
    <w:rsid w:val="00A06D06"/>
    <w:rsid w:val="00A215F9"/>
    <w:rsid w:val="00A30F46"/>
    <w:rsid w:val="00A34D51"/>
    <w:rsid w:val="00A37289"/>
    <w:rsid w:val="00A43364"/>
    <w:rsid w:val="00A60816"/>
    <w:rsid w:val="00A622EE"/>
    <w:rsid w:val="00A75D53"/>
    <w:rsid w:val="00A848AB"/>
    <w:rsid w:val="00A92300"/>
    <w:rsid w:val="00A979E8"/>
    <w:rsid w:val="00AA005E"/>
    <w:rsid w:val="00AA7C0F"/>
    <w:rsid w:val="00AA7DB3"/>
    <w:rsid w:val="00AD7D0F"/>
    <w:rsid w:val="00B2390D"/>
    <w:rsid w:val="00B31FA3"/>
    <w:rsid w:val="00B41168"/>
    <w:rsid w:val="00B526A6"/>
    <w:rsid w:val="00B6061A"/>
    <w:rsid w:val="00B749E5"/>
    <w:rsid w:val="00B8321D"/>
    <w:rsid w:val="00B93C35"/>
    <w:rsid w:val="00BB1502"/>
    <w:rsid w:val="00BC2114"/>
    <w:rsid w:val="00BC2CDB"/>
    <w:rsid w:val="00BD0284"/>
    <w:rsid w:val="00BD2771"/>
    <w:rsid w:val="00BD3EF0"/>
    <w:rsid w:val="00BD76C8"/>
    <w:rsid w:val="00BE008C"/>
    <w:rsid w:val="00BE3ECD"/>
    <w:rsid w:val="00BF12BF"/>
    <w:rsid w:val="00C24FAD"/>
    <w:rsid w:val="00C253BA"/>
    <w:rsid w:val="00C254BF"/>
    <w:rsid w:val="00C3723C"/>
    <w:rsid w:val="00C44BBA"/>
    <w:rsid w:val="00C5312E"/>
    <w:rsid w:val="00C674BD"/>
    <w:rsid w:val="00C835A0"/>
    <w:rsid w:val="00C856C8"/>
    <w:rsid w:val="00C93B85"/>
    <w:rsid w:val="00C9579F"/>
    <w:rsid w:val="00CA6874"/>
    <w:rsid w:val="00CD2431"/>
    <w:rsid w:val="00CD318C"/>
    <w:rsid w:val="00CE63B6"/>
    <w:rsid w:val="00CF13B1"/>
    <w:rsid w:val="00CF5996"/>
    <w:rsid w:val="00D11838"/>
    <w:rsid w:val="00D14400"/>
    <w:rsid w:val="00D341AA"/>
    <w:rsid w:val="00D34311"/>
    <w:rsid w:val="00D36E41"/>
    <w:rsid w:val="00D56272"/>
    <w:rsid w:val="00D57EB1"/>
    <w:rsid w:val="00D62359"/>
    <w:rsid w:val="00D64428"/>
    <w:rsid w:val="00D657AB"/>
    <w:rsid w:val="00D72E7A"/>
    <w:rsid w:val="00D80EDA"/>
    <w:rsid w:val="00D81A8E"/>
    <w:rsid w:val="00D87E51"/>
    <w:rsid w:val="00D917BA"/>
    <w:rsid w:val="00D92268"/>
    <w:rsid w:val="00DA0599"/>
    <w:rsid w:val="00DA2009"/>
    <w:rsid w:val="00DA57A1"/>
    <w:rsid w:val="00DB0ADC"/>
    <w:rsid w:val="00DC11DF"/>
    <w:rsid w:val="00DD2BB6"/>
    <w:rsid w:val="00DD3216"/>
    <w:rsid w:val="00DD37A1"/>
    <w:rsid w:val="00DD66FA"/>
    <w:rsid w:val="00DD7198"/>
    <w:rsid w:val="00DF785E"/>
    <w:rsid w:val="00E02094"/>
    <w:rsid w:val="00E033CE"/>
    <w:rsid w:val="00E0340E"/>
    <w:rsid w:val="00E04BEB"/>
    <w:rsid w:val="00E20FDF"/>
    <w:rsid w:val="00E277DE"/>
    <w:rsid w:val="00E324BF"/>
    <w:rsid w:val="00E33730"/>
    <w:rsid w:val="00E36BB6"/>
    <w:rsid w:val="00E37FB3"/>
    <w:rsid w:val="00E50293"/>
    <w:rsid w:val="00E50EF0"/>
    <w:rsid w:val="00E53BC5"/>
    <w:rsid w:val="00E61ADF"/>
    <w:rsid w:val="00E61D71"/>
    <w:rsid w:val="00E66B08"/>
    <w:rsid w:val="00E77A74"/>
    <w:rsid w:val="00E84A12"/>
    <w:rsid w:val="00E85E2B"/>
    <w:rsid w:val="00EA0C42"/>
    <w:rsid w:val="00EA2A7C"/>
    <w:rsid w:val="00EA7097"/>
    <w:rsid w:val="00EB4185"/>
    <w:rsid w:val="00EC7C2A"/>
    <w:rsid w:val="00ED07E9"/>
    <w:rsid w:val="00ED2D56"/>
    <w:rsid w:val="00EE5753"/>
    <w:rsid w:val="00EE60D3"/>
    <w:rsid w:val="00EE670C"/>
    <w:rsid w:val="00EE6755"/>
    <w:rsid w:val="00EF1B4E"/>
    <w:rsid w:val="00F150DF"/>
    <w:rsid w:val="00F3111F"/>
    <w:rsid w:val="00F530DE"/>
    <w:rsid w:val="00F54D44"/>
    <w:rsid w:val="00F5627B"/>
    <w:rsid w:val="00F65556"/>
    <w:rsid w:val="00F66648"/>
    <w:rsid w:val="00F73EA8"/>
    <w:rsid w:val="00F7556C"/>
    <w:rsid w:val="00F773DB"/>
    <w:rsid w:val="00F9756A"/>
    <w:rsid w:val="00FA38CB"/>
    <w:rsid w:val="00FB39E2"/>
    <w:rsid w:val="00FB3CC8"/>
    <w:rsid w:val="00FB7AC8"/>
    <w:rsid w:val="00FD591E"/>
    <w:rsid w:val="00FD5DB0"/>
    <w:rsid w:val="00FE10AF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F576"/>
  <w15:chartTrackingRefBased/>
  <w15:docId w15:val="{541E750E-0719-4E8D-A988-29CA6129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502"/>
    <w:pPr>
      <w:keepNext/>
      <w:numPr>
        <w:numId w:val="20"/>
      </w:numPr>
      <w:tabs>
        <w:tab w:val="clear" w:pos="0"/>
        <w:tab w:val="num" w:pos="1440"/>
      </w:tabs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00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1B62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B62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2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E1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1F60"/>
  </w:style>
  <w:style w:type="paragraph" w:styleId="Stopka">
    <w:name w:val="footer"/>
    <w:basedOn w:val="Normalny"/>
    <w:link w:val="StopkaZnak"/>
    <w:uiPriority w:val="99"/>
    <w:semiHidden/>
    <w:unhideWhenUsed/>
    <w:rsid w:val="005E1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1F60"/>
  </w:style>
  <w:style w:type="character" w:styleId="Numerstrony">
    <w:name w:val="page number"/>
    <w:basedOn w:val="Domylnaczcionkaakapitu"/>
    <w:rsid w:val="005E1F60"/>
  </w:style>
  <w:style w:type="character" w:customStyle="1" w:styleId="Nagwek1Znak">
    <w:name w:val="Nagłówek 1 Znak"/>
    <w:basedOn w:val="Domylnaczcionkaakapitu"/>
    <w:link w:val="Nagwek1"/>
    <w:uiPriority w:val="9"/>
    <w:rsid w:val="00BB150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1B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1B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622EE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3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E349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3E349D"/>
  </w:style>
  <w:style w:type="character" w:customStyle="1" w:styleId="jlqj4b">
    <w:name w:val="jlqj4b"/>
    <w:rsid w:val="004C230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AA00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cze">
    <w:name w:val="Hyperlink"/>
    <w:basedOn w:val="Domylnaczcionkaakapitu"/>
    <w:uiPriority w:val="99"/>
    <w:unhideWhenUsed/>
    <w:rsid w:val="00E66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mos.gov.pl/koncesje-geologiczne/postepowania-koncesyjne-i-inne/szczegoly/news/obwieszczenie-ministra-klimatu-i-srodowiska-z-7-czerwca-2022-r-informujace-o-zawieszeniu-postepo/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02F4-8851-4001-ABE0-1D8CD184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8432</Words>
  <Characters>50593</Characters>
  <Application>Microsoft Office Word</Application>
  <DocSecurity>0</DocSecurity>
  <Lines>421</Lines>
  <Paragraphs>117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Lorent-Suchecka Sylwia</dc:creator>
  <cp:keywords/>
  <dc:description/>
  <cp:lastModifiedBy>Lorent-Suchecka Sylwia</cp:lastModifiedBy>
  <cp:revision>2</cp:revision>
  <cp:lastPrinted>2022-10-14T08:03:00Z</cp:lastPrinted>
  <dcterms:created xsi:type="dcterms:W3CDTF">2023-03-08T12:47:00Z</dcterms:created>
  <dcterms:modified xsi:type="dcterms:W3CDTF">2023-03-08T12:47:00Z</dcterms:modified>
</cp:coreProperties>
</file>