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4643D" w:rsidP="00CE2DB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.6pt;margin-left:51.85pt;margin-top:0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87459483" r:id="rId7"/>
        </w:pict>
      </w:r>
    </w:p>
    <w:p w:rsidR="00C55B5B" w:rsidRPr="00C62BA7" w:rsidP="008A67B4">
      <w:pPr>
        <w:spacing w:before="120" w:after="72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3C331A" w:rsidRPr="003C331A" w:rsidP="003C331A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3C331A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3C331A">
        <w:rPr>
          <w:rFonts w:ascii="Arial" w:eastAsia="Calibri" w:hAnsi="Arial" w:cs="Arial"/>
          <w:bCs/>
          <w:lang w:eastAsia="en-US"/>
        </w:rPr>
        <w:t>10 września 2024</w:t>
      </w:r>
      <w:bookmarkEnd w:id="0"/>
      <w:r w:rsidRPr="003C331A">
        <w:rPr>
          <w:rFonts w:ascii="Arial" w:eastAsia="Calibri" w:hAnsi="Arial" w:cs="Arial"/>
          <w:bCs/>
          <w:lang w:eastAsia="en-US"/>
        </w:rPr>
        <w:t xml:space="preserve"> r.</w:t>
      </w:r>
    </w:p>
    <w:p w:rsidR="003C331A" w:rsidRPr="003C331A" w:rsidP="003C331A">
      <w:pPr>
        <w:tabs>
          <w:tab w:val="left" w:pos="5103"/>
          <w:tab w:val="left" w:pos="5387"/>
        </w:tabs>
        <w:spacing w:after="0" w:line="360" w:lineRule="auto"/>
        <w:rPr>
          <w:rFonts w:ascii="Arial" w:eastAsia="Times New Roman" w:hAnsi="Arial" w:cs="Arial"/>
          <w:bCs/>
        </w:rPr>
      </w:pPr>
      <w:r w:rsidRPr="003C331A">
        <w:rPr>
          <w:rFonts w:ascii="Arial" w:eastAsia="Times New Roman" w:hAnsi="Arial" w:cs="Arial"/>
          <w:bCs/>
        </w:rPr>
        <w:tab/>
      </w:r>
      <w:bookmarkStart w:id="1" w:name="ezdSprawaZnak"/>
      <w:bookmarkStart w:id="2" w:name="ezdPracownikInicjaly"/>
      <w:r w:rsidRPr="003C331A">
        <w:rPr>
          <w:rFonts w:ascii="Arial" w:eastAsia="Times New Roman" w:hAnsi="Arial" w:cs="Arial"/>
          <w:bCs/>
        </w:rPr>
        <w:t>PN.I.431.2.1</w:t>
      </w:r>
      <w:r>
        <w:rPr>
          <w:rFonts w:ascii="Arial" w:eastAsia="Times New Roman" w:hAnsi="Arial" w:cs="Arial"/>
          <w:bCs/>
        </w:rPr>
        <w:t>4</w:t>
      </w:r>
      <w:r w:rsidRPr="003C331A">
        <w:rPr>
          <w:rFonts w:ascii="Arial" w:eastAsia="Times New Roman" w:hAnsi="Arial" w:cs="Arial"/>
          <w:bCs/>
        </w:rPr>
        <w:t>.202</w:t>
      </w:r>
      <w:bookmarkEnd w:id="1"/>
      <w:bookmarkEnd w:id="2"/>
      <w:r w:rsidRPr="003C331A">
        <w:rPr>
          <w:rFonts w:ascii="Arial" w:eastAsia="Times New Roman" w:hAnsi="Arial" w:cs="Arial"/>
          <w:bCs/>
        </w:rPr>
        <w:t>4.</w:t>
      </w:r>
      <w:bookmarkStart w:id="3" w:name="ezdAutorInicjaly"/>
      <w:r w:rsidRPr="003C331A">
        <w:rPr>
          <w:rFonts w:ascii="Arial" w:eastAsia="Times New Roman" w:hAnsi="Arial" w:cs="Arial"/>
          <w:bCs/>
        </w:rPr>
        <w:t>MJ</w:t>
      </w:r>
      <w:bookmarkEnd w:id="3"/>
    </w:p>
    <w:p w:rsidR="005E4DEB" w:rsidRPr="00F9166A" w:rsidP="008A67B4">
      <w:pPr>
        <w:spacing w:before="72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0012DD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AE7E52" w:rsidRPr="00F9166A" w:rsidP="00870BA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</w:t>
      </w:r>
      <w:r w:rsidR="000012DD">
        <w:rPr>
          <w:rFonts w:ascii="Arial" w:eastAsia="Calibri" w:hAnsi="Arial" w:cs="Arial"/>
          <w:b/>
          <w:bCs/>
          <w:sz w:val="24"/>
          <w:szCs w:val="24"/>
        </w:rPr>
        <w:t>Krystyna Janik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0012DD">
        <w:rPr>
          <w:rFonts w:ascii="Arial" w:eastAsia="Calibri" w:hAnsi="Arial" w:cs="Arial"/>
          <w:b/>
          <w:bCs/>
          <w:sz w:val="24"/>
          <w:szCs w:val="24"/>
        </w:rPr>
        <w:t>francuskiego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Biskupice 49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0012DD">
        <w:rPr>
          <w:rFonts w:ascii="Arial" w:eastAsia="Calibri" w:hAnsi="Arial" w:cs="Arial"/>
          <w:b/>
          <w:sz w:val="24"/>
          <w:szCs w:val="24"/>
        </w:rPr>
        <w:t>6 – 220 Byczyna</w:t>
      </w:r>
    </w:p>
    <w:p w:rsidR="005E4DEB" w:rsidRPr="00F9166A" w:rsidP="008A67B4">
      <w:pPr>
        <w:spacing w:before="1080" w:after="120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 w:rsidRPr="00DE3375"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0012DD">
        <w:rPr>
          <w:rFonts w:ascii="Arial" w:eastAsia="Times New Roman" w:hAnsi="Arial" w:cs="Arial"/>
          <w:sz w:val="24"/>
          <w:szCs w:val="24"/>
        </w:rPr>
        <w:t>Krystyna Janik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0012DD">
        <w:rPr>
          <w:rFonts w:ascii="Arial" w:eastAsia="Times New Roman" w:hAnsi="Arial" w:cs="Arial"/>
          <w:sz w:val="24"/>
          <w:szCs w:val="24"/>
        </w:rPr>
        <w:t>francuskiego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0012DD">
        <w:rPr>
          <w:rFonts w:ascii="Arial" w:eastAsia="Times New Roman" w:hAnsi="Arial" w:cs="Arial"/>
          <w:sz w:val="24"/>
          <w:szCs w:val="24"/>
        </w:rPr>
        <w:t>Biskupice 49</w:t>
      </w:r>
      <w:r>
        <w:rPr>
          <w:rFonts w:ascii="Arial" w:eastAsia="Times New Roman" w:hAnsi="Arial" w:cs="Arial"/>
          <w:sz w:val="24"/>
          <w:szCs w:val="24"/>
        </w:rPr>
        <w:t>,</w:t>
      </w:r>
      <w:r w:rsidR="00C8405C">
        <w:rPr>
          <w:rFonts w:ascii="Arial" w:eastAsia="Times New Roman" w:hAnsi="Arial" w:cs="Arial"/>
          <w:sz w:val="24"/>
          <w:szCs w:val="24"/>
        </w:rPr>
        <w:t xml:space="preserve"> 4</w:t>
      </w:r>
      <w:r w:rsidR="000012DD">
        <w:rPr>
          <w:rFonts w:ascii="Arial" w:eastAsia="Times New Roman" w:hAnsi="Arial" w:cs="Arial"/>
          <w:sz w:val="24"/>
          <w:szCs w:val="24"/>
        </w:rPr>
        <w:t>6 – 220 Byczyna.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C8405C" w:rsidP="00C8405C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4622B9">
        <w:rPr>
          <w:rFonts w:ascii="Arial" w:eastAsia="Times New Roman" w:hAnsi="Arial" w:cs="Arial"/>
          <w:bCs/>
          <w:sz w:val="24"/>
          <w:szCs w:val="24"/>
        </w:rPr>
        <w:t xml:space="preserve">Od </w:t>
      </w:r>
      <w:r>
        <w:rPr>
          <w:rFonts w:ascii="Arial" w:eastAsia="Times New Roman" w:hAnsi="Arial" w:cs="Arial"/>
          <w:bCs/>
          <w:sz w:val="24"/>
          <w:szCs w:val="24"/>
        </w:rPr>
        <w:t>1 stycznia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 xml:space="preserve">do dnia przeprowadzenia czynności kontrolnych (tłumacz </w:t>
      </w:r>
      <w:r>
        <w:rPr>
          <w:rFonts w:ascii="Arial" w:eastAsia="Times New Roman" w:hAnsi="Arial" w:cs="Arial"/>
          <w:bCs/>
          <w:sz w:val="24"/>
          <w:szCs w:val="24"/>
        </w:rPr>
        <w:t xml:space="preserve">przysięgły stawił się w Opolskim Urzędzie Wojewódzkim w Opolu </w:t>
      </w:r>
      <w:r w:rsidR="00C8405C">
        <w:rPr>
          <w:rFonts w:ascii="Arial" w:eastAsia="Times New Roman" w:hAnsi="Arial" w:cs="Arial"/>
          <w:bCs/>
          <w:sz w:val="24"/>
          <w:szCs w:val="24"/>
        </w:rPr>
        <w:t xml:space="preserve">w dniu </w:t>
      </w:r>
      <w:r w:rsidR="00C8405C">
        <w:rPr>
          <w:rFonts w:ascii="Arial" w:hAnsi="Arial" w:cs="Arial"/>
          <w:sz w:val="24"/>
          <w:szCs w:val="24"/>
        </w:rPr>
        <w:br/>
      </w:r>
      <w:r w:rsidR="000012DD">
        <w:rPr>
          <w:rFonts w:ascii="Arial" w:eastAsia="Times New Roman" w:hAnsi="Arial" w:cs="Arial"/>
          <w:bCs/>
          <w:sz w:val="24"/>
          <w:szCs w:val="24"/>
        </w:rPr>
        <w:t>9</w:t>
      </w:r>
      <w:r w:rsidRPr="00C8405C" w:rsidR="00C8405C">
        <w:rPr>
          <w:rFonts w:ascii="Arial" w:eastAsia="Times New Roman" w:hAnsi="Arial" w:cs="Arial"/>
          <w:bCs/>
          <w:sz w:val="24"/>
          <w:szCs w:val="24"/>
        </w:rPr>
        <w:t xml:space="preserve"> września </w:t>
      </w:r>
      <w:r w:rsidRPr="00C8405C">
        <w:rPr>
          <w:rFonts w:ascii="Arial" w:eastAsia="Times New Roman" w:hAnsi="Arial" w:cs="Arial"/>
          <w:bCs/>
          <w:sz w:val="24"/>
          <w:szCs w:val="24"/>
        </w:rPr>
        <w:t xml:space="preserve">2024 r. 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="00C8405C">
        <w:rPr>
          <w:rFonts w:ascii="Arial" w:hAnsi="Arial" w:cs="Arial"/>
          <w:sz w:val="24"/>
          <w:szCs w:val="24"/>
        </w:rPr>
        <w:t>3</w:t>
      </w:r>
      <w:r w:rsidRPr="00F1311E">
        <w:rPr>
          <w:rFonts w:ascii="Arial" w:hAnsi="Arial" w:cs="Arial"/>
          <w:sz w:val="24"/>
          <w:szCs w:val="24"/>
        </w:rPr>
        <w:t xml:space="preserve"> </w:t>
      </w:r>
      <w:r w:rsidR="00C8405C">
        <w:rPr>
          <w:rFonts w:ascii="Arial" w:hAnsi="Arial" w:cs="Arial"/>
          <w:sz w:val="24"/>
          <w:szCs w:val="24"/>
        </w:rPr>
        <w:t>września</w:t>
      </w:r>
      <w:r w:rsidRPr="00F1311E">
        <w:rPr>
          <w:rFonts w:ascii="Arial" w:hAnsi="Arial" w:cs="Arial"/>
          <w:sz w:val="24"/>
          <w:szCs w:val="24"/>
        </w:rPr>
        <w:t xml:space="preserve"> 2024 r. – </w:t>
      </w:r>
      <w:r w:rsidR="00C8405C">
        <w:rPr>
          <w:rFonts w:ascii="Arial" w:hAnsi="Arial" w:cs="Arial"/>
          <w:sz w:val="24"/>
          <w:szCs w:val="24"/>
        </w:rPr>
        <w:t>10</w:t>
      </w:r>
      <w:r w:rsidRPr="00F1311E">
        <w:rPr>
          <w:rFonts w:ascii="Arial" w:hAnsi="Arial" w:cs="Arial"/>
          <w:sz w:val="24"/>
          <w:szCs w:val="24"/>
        </w:rPr>
        <w:t xml:space="preserve"> </w:t>
      </w:r>
      <w:r w:rsidR="00C8405C">
        <w:rPr>
          <w:rFonts w:ascii="Arial" w:hAnsi="Arial" w:cs="Arial"/>
          <w:sz w:val="24"/>
          <w:szCs w:val="24"/>
        </w:rPr>
        <w:t>września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2024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B715E7" w:rsidRPr="00B715E7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Katarzyna Piasecka</w:t>
      </w:r>
      <w:r w:rsidRPr="00B715E7" w:rsidR="00061745">
        <w:rPr>
          <w:rFonts w:ascii="Arial" w:hAnsi="Arial" w:cs="Arial"/>
          <w:sz w:val="24"/>
          <w:szCs w:val="24"/>
        </w:rPr>
        <w:t xml:space="preserve"> </w:t>
      </w:r>
      <w:r w:rsidRPr="003A042A" w:rsidR="0006174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Kierownik</w:t>
      </w:r>
      <w:r w:rsidRPr="00B715E7" w:rsidR="00061745">
        <w:rPr>
          <w:rFonts w:ascii="Arial" w:hAnsi="Arial" w:cs="Arial"/>
          <w:sz w:val="24"/>
          <w:szCs w:val="24"/>
        </w:rPr>
        <w:t xml:space="preserve"> Oddzia</w:t>
      </w:r>
      <w:r>
        <w:rPr>
          <w:rFonts w:ascii="Arial" w:hAnsi="Arial" w:cs="Arial"/>
          <w:sz w:val="24"/>
          <w:szCs w:val="24"/>
        </w:rPr>
        <w:t>łu</w:t>
      </w:r>
      <w:r w:rsidRPr="00B715E7" w:rsidR="00061745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4" w:name="_Hlk130553955"/>
      <w:r w:rsidRPr="00B715E7" w:rsidR="00061745">
        <w:rPr>
          <w:rFonts w:ascii="Arial" w:hAnsi="Arial" w:cs="Arial"/>
          <w:sz w:val="24"/>
          <w:szCs w:val="24"/>
        </w:rPr>
        <w:t>– Członek zespołu kontrolnego</w:t>
      </w:r>
      <w:r w:rsidR="00061745">
        <w:rPr>
          <w:rFonts w:ascii="Arial" w:hAnsi="Arial" w:cs="Arial"/>
          <w:sz w:val="24"/>
          <w:szCs w:val="24"/>
        </w:rPr>
        <w:t>.</w:t>
      </w:r>
      <w:bookmarkEnd w:id="4"/>
    </w:p>
    <w:p w:rsidR="005E4DEB" w:rsidRPr="00B715E7" w:rsidP="00004311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</w:t>
      </w:r>
      <w:r w:rsidR="000012DD">
        <w:rPr>
          <w:rFonts w:ascii="Arial" w:hAnsi="Arial" w:cs="Arial"/>
          <w:sz w:val="24"/>
          <w:szCs w:val="24"/>
        </w:rPr>
        <w:t xml:space="preserve">ni Krystyna Janik </w:t>
      </w:r>
      <w:r w:rsidRPr="00B715E7">
        <w:rPr>
          <w:rFonts w:ascii="Arial" w:eastAsia="Times New Roman" w:hAnsi="Arial" w:cs="Arial"/>
          <w:sz w:val="24"/>
          <w:szCs w:val="24"/>
        </w:rPr>
        <w:t xml:space="preserve">– tłumacz przysięgły języka </w:t>
      </w:r>
      <w:r w:rsidR="000012DD">
        <w:rPr>
          <w:rFonts w:ascii="Arial" w:eastAsia="Times New Roman" w:hAnsi="Arial" w:cs="Arial"/>
          <w:sz w:val="24"/>
          <w:szCs w:val="24"/>
        </w:rPr>
        <w:t>francuskiego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 w:rsidR="006F4215">
        <w:rPr>
          <w:rFonts w:ascii="Arial" w:eastAsia="Times New Roman" w:hAnsi="Arial" w:cs="Arial"/>
          <w:sz w:val="24"/>
          <w:szCs w:val="24"/>
        </w:rPr>
        <w:t>francuskiego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A042A">
        <w:rPr>
          <w:rFonts w:ascii="Arial" w:eastAsia="Times New Roman" w:hAnsi="Arial" w:cs="Arial"/>
          <w:sz w:val="24"/>
          <w:szCs w:val="24"/>
        </w:rPr>
        <w:t>nabył</w:t>
      </w:r>
      <w:r w:rsidR="0095645E"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</w:t>
      </w:r>
      <w:r w:rsidR="0095645E">
        <w:rPr>
          <w:rFonts w:ascii="Arial" w:eastAsia="Times New Roman" w:hAnsi="Arial" w:cs="Arial"/>
          <w:sz w:val="24"/>
          <w:szCs w:val="24"/>
        </w:rPr>
        <w:t>11 marca</w:t>
      </w:r>
      <w:r w:rsidRPr="00B715E7">
        <w:rPr>
          <w:rFonts w:ascii="Arial" w:eastAsia="Times New Roman" w:hAnsi="Arial" w:cs="Arial"/>
          <w:sz w:val="24"/>
          <w:szCs w:val="24"/>
        </w:rPr>
        <w:t xml:space="preserve"> </w:t>
      </w:r>
      <w:r w:rsidR="0095645E">
        <w:rPr>
          <w:rFonts w:ascii="Arial" w:eastAsia="Times New Roman" w:hAnsi="Arial" w:cs="Arial"/>
          <w:sz w:val="24"/>
          <w:szCs w:val="24"/>
        </w:rPr>
        <w:t>1985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B715E7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>
        <w:rPr>
          <w:rFonts w:ascii="Arial" w:eastAsia="Times New Roman" w:hAnsi="Arial" w:cs="Arial"/>
          <w:sz w:val="24"/>
          <w:szCs w:val="24"/>
        </w:rPr>
        <w:br/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została wpisana </w:t>
      </w:r>
      <w:r w:rsidRPr="00B715E7">
        <w:rPr>
          <w:rFonts w:ascii="Arial" w:eastAsia="Times New Roman" w:hAnsi="Arial" w:cs="Arial"/>
          <w:sz w:val="24"/>
          <w:szCs w:val="24"/>
        </w:rPr>
        <w:t>pod Nr TP/</w:t>
      </w:r>
      <w:r w:rsidR="0095645E">
        <w:rPr>
          <w:rFonts w:ascii="Arial" w:eastAsia="Times New Roman" w:hAnsi="Arial" w:cs="Arial"/>
          <w:sz w:val="24"/>
          <w:szCs w:val="24"/>
        </w:rPr>
        <w:t>6629</w:t>
      </w:r>
      <w:r w:rsidRPr="00B715E7">
        <w:rPr>
          <w:rFonts w:ascii="Arial" w:eastAsia="Times New Roman" w:hAnsi="Arial" w:cs="Arial"/>
          <w:sz w:val="24"/>
          <w:szCs w:val="24"/>
        </w:rPr>
        <w:t>/</w:t>
      </w:r>
      <w:r w:rsidR="0095645E">
        <w:rPr>
          <w:rFonts w:ascii="Arial" w:eastAsia="Times New Roman" w:hAnsi="Arial" w:cs="Arial"/>
          <w:sz w:val="24"/>
          <w:szCs w:val="24"/>
        </w:rPr>
        <w:t>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74433A">
      <w:pPr>
        <w:pStyle w:val="ListParagraph"/>
        <w:numPr>
          <w:ilvl w:val="0"/>
          <w:numId w:val="1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E57A1A" w:rsidRPr="00901802" w:rsidP="00901802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5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5"/>
      <w:r w:rsidRPr="00620445">
        <w:rPr>
          <w:rFonts w:ascii="Arial" w:hAnsi="Arial" w:cs="Arial"/>
          <w:color w:val="000000" w:themeColor="text1"/>
          <w:sz w:val="24"/>
        </w:rPr>
        <w:t xml:space="preserve">, tj. sądu, 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181194">
        <w:rPr>
          <w:rFonts w:ascii="Arial" w:hAnsi="Arial" w:cs="Arial"/>
          <w:b/>
          <w:sz w:val="24"/>
          <w:szCs w:val="24"/>
        </w:rPr>
        <w:t>pozytywnie</w:t>
      </w:r>
      <w:r w:rsidR="00A458FC">
        <w:rPr>
          <w:rFonts w:ascii="Arial" w:hAnsi="Arial" w:cs="Arial"/>
          <w:b/>
          <w:sz w:val="24"/>
          <w:szCs w:val="24"/>
        </w:rPr>
        <w:t xml:space="preserve"> </w:t>
      </w:r>
      <w:r w:rsidR="00A458FC">
        <w:rPr>
          <w:rFonts w:ascii="Arial" w:hAnsi="Arial" w:cs="Arial"/>
          <w:b/>
          <w:sz w:val="24"/>
          <w:szCs w:val="24"/>
        </w:rPr>
        <w:br/>
        <w:t xml:space="preserve">z </w:t>
      </w:r>
      <w:r w:rsidR="004627CB">
        <w:rPr>
          <w:rFonts w:ascii="Arial" w:hAnsi="Arial" w:cs="Arial"/>
          <w:b/>
          <w:sz w:val="24"/>
          <w:szCs w:val="24"/>
        </w:rPr>
        <w:t>nieprawidłowościami</w:t>
      </w:r>
      <w:r w:rsidR="00181194">
        <w:rPr>
          <w:rFonts w:ascii="Arial" w:hAnsi="Arial" w:cs="Arial"/>
          <w:b/>
          <w:sz w:val="24"/>
          <w:szCs w:val="24"/>
        </w:rPr>
        <w:t>.</w:t>
      </w:r>
      <w:r w:rsidRPr="00181194">
        <w:rPr>
          <w:rFonts w:ascii="Arial" w:hAnsi="Arial" w:cs="Arial"/>
          <w:b/>
          <w:sz w:val="24"/>
          <w:szCs w:val="24"/>
        </w:rPr>
        <w:t xml:space="preserve"> 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>Ustalenia kontroli:</w:t>
      </w:r>
    </w:p>
    <w:p w:rsidR="00F439BB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pisemną prośbę tłumacza przysięgłego Pan</w:t>
      </w:r>
      <w:r w:rsidR="0095645E">
        <w:rPr>
          <w:rFonts w:ascii="Arial" w:hAnsi="Arial" w:cs="Arial"/>
          <w:sz w:val="24"/>
          <w:szCs w:val="24"/>
        </w:rPr>
        <w:t xml:space="preserve">i Krystyny Janik </w:t>
      </w:r>
      <w:r>
        <w:rPr>
          <w:rFonts w:ascii="Arial" w:hAnsi="Arial" w:cs="Arial"/>
          <w:sz w:val="24"/>
          <w:szCs w:val="24"/>
        </w:rPr>
        <w:t xml:space="preserve">dotyczącą zmiany terminu osobistego stawiennictwa w Wydziale Prawnym i Nadzoru Opolskiego Urzędu Wojewódzkiego w Opolu, </w:t>
      </w:r>
      <w:r w:rsidR="004622B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espół kontrolujący przychylił się </w:t>
      </w:r>
      <w:r>
        <w:rPr>
          <w:rFonts w:ascii="Arial" w:hAnsi="Arial" w:cs="Arial"/>
          <w:sz w:val="24"/>
          <w:szCs w:val="24"/>
        </w:rPr>
        <w:br/>
        <w:t xml:space="preserve">do prośby i przesunął termin stawiennictwa na </w:t>
      </w:r>
      <w:r w:rsidR="0095645E">
        <w:rPr>
          <w:rFonts w:ascii="Arial" w:hAnsi="Arial" w:cs="Arial"/>
          <w:sz w:val="24"/>
          <w:szCs w:val="24"/>
        </w:rPr>
        <w:t>9</w:t>
      </w:r>
      <w:r w:rsidR="00031D4B">
        <w:rPr>
          <w:rFonts w:ascii="Arial" w:hAnsi="Arial" w:cs="Arial"/>
          <w:sz w:val="24"/>
          <w:szCs w:val="24"/>
        </w:rPr>
        <w:t xml:space="preserve"> września</w:t>
      </w:r>
      <w:r w:rsidRPr="001A7EF0">
        <w:rPr>
          <w:rFonts w:ascii="Arial" w:hAnsi="Arial" w:cs="Arial"/>
          <w:sz w:val="24"/>
          <w:szCs w:val="24"/>
        </w:rPr>
        <w:t xml:space="preserve"> 2024 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2C24" w:rsidP="0095645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F9166A">
        <w:rPr>
          <w:rFonts w:ascii="Arial" w:hAnsi="Arial" w:cs="Arial"/>
          <w:sz w:val="24"/>
          <w:szCs w:val="24"/>
        </w:rPr>
        <w:t xml:space="preserve">okresie objętym kontrolą </w:t>
      </w:r>
      <w:r>
        <w:rPr>
          <w:rFonts w:ascii="Arial" w:hAnsi="Arial" w:cs="Arial"/>
          <w:sz w:val="24"/>
          <w:szCs w:val="24"/>
        </w:rPr>
        <w:t xml:space="preserve">od 1 stycznia 2023 r. do dnia </w:t>
      </w:r>
      <w:r w:rsidR="00031D4B">
        <w:rPr>
          <w:rFonts w:ascii="Arial" w:hAnsi="Arial" w:cs="Arial"/>
          <w:sz w:val="24"/>
          <w:szCs w:val="24"/>
        </w:rPr>
        <w:t>6 września</w:t>
      </w:r>
      <w:r>
        <w:rPr>
          <w:rFonts w:ascii="Arial" w:hAnsi="Arial" w:cs="Arial"/>
          <w:sz w:val="24"/>
          <w:szCs w:val="24"/>
        </w:rPr>
        <w:t xml:space="preserve"> 2024 r., </w:t>
      </w:r>
      <w:r w:rsidRPr="00F9166A">
        <w:rPr>
          <w:rFonts w:ascii="Arial" w:hAnsi="Arial" w:cs="Arial"/>
          <w:sz w:val="24"/>
          <w:szCs w:val="24"/>
        </w:rPr>
        <w:t>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="0095645E">
        <w:rPr>
          <w:rFonts w:ascii="Arial" w:hAnsi="Arial" w:cs="Arial"/>
          <w:sz w:val="24"/>
          <w:szCs w:val="24"/>
        </w:rPr>
        <w:t xml:space="preserve">papierowej </w:t>
      </w:r>
      <w:r>
        <w:rPr>
          <w:rFonts w:ascii="Arial" w:hAnsi="Arial" w:cs="Arial"/>
          <w:sz w:val="24"/>
          <w:szCs w:val="24"/>
        </w:rPr>
        <w:t xml:space="preserve">i </w:t>
      </w:r>
      <w:r w:rsidRPr="00F9166A">
        <w:rPr>
          <w:rFonts w:ascii="Arial" w:hAnsi="Arial" w:cs="Arial"/>
          <w:sz w:val="24"/>
          <w:szCs w:val="24"/>
        </w:rPr>
        <w:t>obejmowało</w:t>
      </w:r>
      <w:r>
        <w:rPr>
          <w:rFonts w:ascii="Arial" w:hAnsi="Arial" w:cs="Arial"/>
          <w:sz w:val="24"/>
          <w:szCs w:val="24"/>
        </w:rPr>
        <w:t xml:space="preserve"> </w:t>
      </w:r>
      <w:r w:rsidR="00B65457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wpisów </w:t>
      </w:r>
      <w:r>
        <w:rPr>
          <w:rFonts w:ascii="Arial" w:hAnsi="Arial" w:cs="Arial"/>
          <w:sz w:val="24"/>
          <w:szCs w:val="24"/>
        </w:rPr>
        <w:br/>
        <w:t>w 2023 r.</w:t>
      </w:r>
      <w:r w:rsidR="009F1D90">
        <w:rPr>
          <w:rFonts w:ascii="Arial" w:hAnsi="Arial" w:cs="Arial"/>
          <w:sz w:val="24"/>
          <w:szCs w:val="24"/>
        </w:rPr>
        <w:t xml:space="preserve"> </w:t>
      </w:r>
      <w:r w:rsidRPr="00CA1EC6">
        <w:rPr>
          <w:rFonts w:ascii="Arial" w:hAnsi="Arial" w:cs="Arial"/>
          <w:sz w:val="24"/>
          <w:szCs w:val="24"/>
        </w:rPr>
        <w:t xml:space="preserve">oraz </w:t>
      </w:r>
      <w:r w:rsidR="0095645E">
        <w:rPr>
          <w:rFonts w:ascii="Arial" w:hAnsi="Arial" w:cs="Arial"/>
          <w:sz w:val="24"/>
          <w:szCs w:val="24"/>
        </w:rPr>
        <w:t>8</w:t>
      </w:r>
      <w:r w:rsidRPr="00CA1EC6">
        <w:rPr>
          <w:rFonts w:ascii="Arial" w:hAnsi="Arial" w:cs="Arial"/>
          <w:sz w:val="24"/>
          <w:szCs w:val="24"/>
        </w:rPr>
        <w:t xml:space="preserve"> wpisów w 2024 r.</w:t>
      </w:r>
    </w:p>
    <w:p w:rsidR="00F439BB" w:rsidRPr="00D1223A" w:rsidP="00D1223A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 xml:space="preserve">ta kontroli, załączniki Nr: 1 </w:t>
      </w:r>
      <w:r w:rsidRPr="0078553A">
        <w:rPr>
          <w:rFonts w:ascii="Arial" w:hAnsi="Arial" w:cs="Arial"/>
          <w:color w:val="000000" w:themeColor="text1"/>
          <w:sz w:val="24"/>
        </w:rPr>
        <w:t xml:space="preserve">- </w:t>
      </w:r>
      <w:r w:rsidR="00642662">
        <w:rPr>
          <w:rFonts w:ascii="Arial" w:hAnsi="Arial" w:cs="Arial"/>
          <w:color w:val="000000" w:themeColor="text1"/>
          <w:sz w:val="24"/>
        </w:rPr>
        <w:t>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BB52E7" w:rsidRPr="009860DA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 w:rsidR="009F1D90">
        <w:rPr>
          <w:rFonts w:ascii="Arial" w:hAnsi="Arial" w:cs="Arial"/>
          <w:sz w:val="24"/>
        </w:rPr>
        <w:t>20 sierpnia</w:t>
      </w:r>
      <w:r w:rsidRPr="009860DA">
        <w:rPr>
          <w:rFonts w:ascii="Arial" w:hAnsi="Arial" w:cs="Arial"/>
          <w:sz w:val="24"/>
        </w:rPr>
        <w:t xml:space="preserve"> 2024 r., analizie </w:t>
      </w:r>
      <w:r>
        <w:rPr>
          <w:rFonts w:ascii="Arial" w:hAnsi="Arial" w:cs="Arial"/>
          <w:sz w:val="24"/>
        </w:rPr>
        <w:t xml:space="preserve">kontrolnej </w:t>
      </w:r>
      <w:r w:rsidRPr="009860DA">
        <w:rPr>
          <w:rFonts w:ascii="Arial" w:hAnsi="Arial" w:cs="Arial"/>
          <w:sz w:val="24"/>
        </w:rPr>
        <w:t>poddano</w:t>
      </w:r>
      <w:r w:rsidR="00B65457">
        <w:rPr>
          <w:rFonts w:ascii="Arial" w:hAnsi="Arial" w:cs="Arial"/>
          <w:sz w:val="24"/>
        </w:rPr>
        <w:t xml:space="preserve"> 25</w:t>
      </w:r>
      <w:r w:rsidRPr="009860DA">
        <w:rPr>
          <w:rFonts w:ascii="Arial" w:hAnsi="Arial" w:cs="Arial"/>
          <w:sz w:val="24"/>
        </w:rPr>
        <w:t xml:space="preserve"> wpisów w repertorium</w:t>
      </w:r>
      <w:r w:rsidR="00B65457">
        <w:rPr>
          <w:rFonts w:ascii="Arial" w:hAnsi="Arial" w:cs="Arial"/>
          <w:sz w:val="24"/>
        </w:rPr>
        <w:t xml:space="preserve"> z 2023 r. i </w:t>
      </w:r>
      <w:r w:rsidR="004622B9">
        <w:rPr>
          <w:rFonts w:ascii="Arial" w:hAnsi="Arial" w:cs="Arial"/>
          <w:sz w:val="24"/>
        </w:rPr>
        <w:t>25</w:t>
      </w:r>
      <w:r w:rsidRPr="009860DA" w:rsidR="004622B9">
        <w:rPr>
          <w:rFonts w:ascii="Arial" w:hAnsi="Arial" w:cs="Arial"/>
          <w:sz w:val="24"/>
        </w:rPr>
        <w:t xml:space="preserve"> wpisów w repertorium</w:t>
      </w:r>
      <w:r w:rsidR="004622B9">
        <w:rPr>
          <w:rFonts w:ascii="Arial" w:hAnsi="Arial" w:cs="Arial"/>
          <w:sz w:val="24"/>
        </w:rPr>
        <w:t xml:space="preserve"> z </w:t>
      </w:r>
      <w:r w:rsidR="00B65457">
        <w:rPr>
          <w:rFonts w:ascii="Arial" w:hAnsi="Arial" w:cs="Arial"/>
          <w:sz w:val="24"/>
        </w:rPr>
        <w:t>2024 r.</w:t>
      </w:r>
      <w:r w:rsidR="009F1D90">
        <w:rPr>
          <w:rFonts w:ascii="Arial" w:hAnsi="Arial" w:cs="Arial"/>
          <w:sz w:val="24"/>
        </w:rPr>
        <w:t xml:space="preserve"> </w:t>
      </w:r>
    </w:p>
    <w:p w:rsidR="00B65457" w:rsidRPr="00F53DD6" w:rsidP="00B65457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Start w:id="6" w:name="_Hlk157505874"/>
      <w:r w:rsidRPr="00F53DD6">
        <w:rPr>
          <w:rFonts w:ascii="Arial" w:hAnsi="Arial" w:cs="Arial"/>
          <w:sz w:val="24"/>
        </w:rPr>
        <w:t xml:space="preserve">W zakresie prawidłowości pobierania wynagrodzeń za wykonane tłumaczenia na żądanie sądu, prokuratora, Policji oraz organów administracji publicznej </w:t>
      </w:r>
      <w:r>
        <w:rPr>
          <w:rFonts w:ascii="Arial" w:hAnsi="Arial" w:cs="Arial"/>
          <w:sz w:val="24"/>
        </w:rPr>
        <w:t xml:space="preserve">nie </w:t>
      </w:r>
      <w:r w:rsidRPr="00F53DD6">
        <w:rPr>
          <w:rFonts w:ascii="Arial" w:hAnsi="Arial" w:cs="Arial"/>
          <w:sz w:val="24"/>
        </w:rPr>
        <w:t>dokonano żadnych wpisów</w:t>
      </w:r>
      <w:r w:rsidR="00A458FC">
        <w:rPr>
          <w:rFonts w:ascii="Arial" w:hAnsi="Arial" w:cs="Arial"/>
          <w:sz w:val="24"/>
        </w:rPr>
        <w:t xml:space="preserve"> do repertorium</w:t>
      </w:r>
      <w:r>
        <w:rPr>
          <w:rFonts w:ascii="Arial" w:hAnsi="Arial" w:cs="Arial"/>
          <w:sz w:val="24"/>
        </w:rPr>
        <w:t>.</w:t>
      </w:r>
    </w:p>
    <w:p w:rsidR="00B41111" w:rsidP="00B65457">
      <w:pPr>
        <w:spacing w:before="120" w:after="120" w:line="360" w:lineRule="auto"/>
        <w:ind w:firstLine="411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61745">
        <w:rPr>
          <w:rFonts w:ascii="Arial" w:hAnsi="Arial" w:cs="Arial"/>
          <w:sz w:val="24"/>
        </w:rPr>
        <w:t>[</w:t>
      </w:r>
      <w:r w:rsidRPr="00507CE4" w:rsidR="00061745">
        <w:rPr>
          <w:rFonts w:ascii="Arial" w:hAnsi="Arial" w:cs="Arial"/>
          <w:sz w:val="24"/>
        </w:rPr>
        <w:t>Dowód: akta kontroli</w:t>
      </w:r>
      <w:r w:rsidRPr="00891A80" w:rsidR="00061745">
        <w:rPr>
          <w:rFonts w:ascii="Arial" w:hAnsi="Arial" w:cs="Arial"/>
          <w:sz w:val="24"/>
        </w:rPr>
        <w:t>,</w:t>
      </w:r>
      <w:r w:rsidR="00061745">
        <w:rPr>
          <w:rFonts w:ascii="Arial" w:hAnsi="Arial" w:cs="Arial"/>
          <w:sz w:val="24"/>
        </w:rPr>
        <w:t xml:space="preserve"> załącznik Nr </w:t>
      </w:r>
      <w:r w:rsidR="00642662">
        <w:rPr>
          <w:rFonts w:ascii="Arial" w:hAnsi="Arial" w:cs="Arial"/>
          <w:sz w:val="24"/>
        </w:rPr>
        <w:t>3</w:t>
      </w:r>
      <w:r w:rsidRPr="00891A80" w:rsidR="00061745">
        <w:rPr>
          <w:rFonts w:ascii="Arial" w:hAnsi="Arial" w:cs="Arial"/>
          <w:sz w:val="24"/>
        </w:rPr>
        <w:t xml:space="preserve"> str.</w:t>
      </w:r>
      <w:r w:rsidRPr="00A458FC" w:rsidR="00061745">
        <w:rPr>
          <w:rFonts w:ascii="Arial" w:hAnsi="Arial" w:cs="Arial"/>
          <w:sz w:val="24"/>
        </w:rPr>
        <w:t>1</w:t>
      </w:r>
      <w:r w:rsidRPr="00A458FC" w:rsidR="00061745">
        <w:rPr>
          <w:rFonts w:ascii="Arial" w:hAnsi="Arial" w:cs="Arial"/>
          <w:color w:val="000000" w:themeColor="text1"/>
          <w:sz w:val="24"/>
        </w:rPr>
        <w:t>-</w:t>
      </w:r>
      <w:r w:rsidR="00A458FC">
        <w:rPr>
          <w:rFonts w:ascii="Arial" w:hAnsi="Arial" w:cs="Arial"/>
          <w:color w:val="000000" w:themeColor="text1"/>
          <w:sz w:val="24"/>
        </w:rPr>
        <w:t>12</w:t>
      </w:r>
      <w:r w:rsidRPr="0078553A" w:rsidR="00061745">
        <w:rPr>
          <w:rFonts w:ascii="Arial" w:hAnsi="Arial" w:cs="Arial"/>
          <w:color w:val="000000" w:themeColor="text1"/>
          <w:sz w:val="24"/>
        </w:rPr>
        <w:t>]</w:t>
      </w:r>
    </w:p>
    <w:p w:rsidR="00D15423" w:rsidRPr="000E5079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6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 xml:space="preserve">informacją od kontrolowanego tłumacza przysięgłego przesłaną drogą elektroniczną </w:t>
      </w:r>
      <w:r w:rsidR="00B65457">
        <w:rPr>
          <w:rFonts w:ascii="Arial" w:hAnsi="Arial" w:cs="Arial"/>
          <w:sz w:val="24"/>
        </w:rPr>
        <w:t>23 sierpnia</w:t>
      </w:r>
      <w:r>
        <w:rPr>
          <w:rFonts w:ascii="Arial" w:hAnsi="Arial" w:cs="Arial"/>
          <w:sz w:val="24"/>
        </w:rPr>
        <w:t xml:space="preserve"> 2024 r.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</w:t>
      </w:r>
      <w:r>
        <w:rPr>
          <w:rFonts w:ascii="Arial" w:hAnsi="Arial" w:cs="Arial"/>
          <w:sz w:val="24"/>
        </w:rPr>
        <w:br/>
      </w:r>
      <w:r w:rsidR="00B65457">
        <w:rPr>
          <w:rFonts w:ascii="Arial" w:hAnsi="Arial" w:cs="Arial"/>
          <w:sz w:val="24"/>
        </w:rPr>
        <w:t>9</w:t>
      </w:r>
      <w:r w:rsidR="00116516">
        <w:rPr>
          <w:rFonts w:ascii="Arial" w:hAnsi="Arial" w:cs="Arial"/>
          <w:sz w:val="24"/>
        </w:rPr>
        <w:t xml:space="preserve"> września</w:t>
      </w:r>
      <w:r>
        <w:rPr>
          <w:rFonts w:ascii="Arial" w:hAnsi="Arial" w:cs="Arial"/>
          <w:sz w:val="24"/>
        </w:rPr>
        <w:t xml:space="preserve"> 2024 r.</w:t>
      </w:r>
      <w:r w:rsidRPr="000E5079">
        <w:rPr>
          <w:rFonts w:ascii="Arial" w:hAnsi="Arial" w:cs="Arial"/>
          <w:sz w:val="24"/>
        </w:rPr>
        <w:t xml:space="preserve">, </w:t>
      </w:r>
      <w:bookmarkStart w:id="7" w:name="_Hlk101258707"/>
      <w:r w:rsidRPr="000E5079">
        <w:rPr>
          <w:rFonts w:ascii="Arial" w:hAnsi="Arial" w:cs="Arial"/>
          <w:sz w:val="24"/>
        </w:rPr>
        <w:t xml:space="preserve">w okresie objętym kontrolą </w:t>
      </w:r>
      <w:r w:rsidR="00B65457">
        <w:rPr>
          <w:rFonts w:ascii="Arial" w:hAnsi="Arial" w:cs="Arial"/>
          <w:sz w:val="24"/>
        </w:rPr>
        <w:t>nie miały miejsca</w:t>
      </w:r>
      <w:r w:rsidR="00FF3A52">
        <w:rPr>
          <w:rFonts w:ascii="Arial" w:hAnsi="Arial" w:cs="Arial"/>
          <w:sz w:val="24"/>
        </w:rPr>
        <w:t xml:space="preserve"> </w:t>
      </w:r>
      <w:r w:rsidRPr="000E5079" w:rsidR="00B65457">
        <w:rPr>
          <w:rFonts w:ascii="Arial" w:hAnsi="Arial" w:cs="Arial"/>
          <w:sz w:val="24"/>
        </w:rPr>
        <w:t xml:space="preserve">przypadki </w:t>
      </w:r>
      <w:r w:rsidR="00B65457">
        <w:rPr>
          <w:rFonts w:ascii="Arial" w:hAnsi="Arial" w:cs="Arial"/>
          <w:sz w:val="24"/>
        </w:rPr>
        <w:t>o</w:t>
      </w:r>
      <w:r w:rsidRPr="000E5079" w:rsidR="00B65457">
        <w:rPr>
          <w:rFonts w:ascii="Arial" w:hAnsi="Arial" w:cs="Arial"/>
          <w:sz w:val="24"/>
        </w:rPr>
        <w:t>dmowy wykonania tłumaczenia na żądanie sądu, prokuratora, Policji oraz organów administracji publicznej.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7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RPr="00D1295C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>Tłumacz przysięgły spełnił ustawowy obowiązek 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 xml:space="preserve">19 ustawy </w:t>
      </w:r>
      <w:r w:rsidR="00B65457"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zawodzie tłumacza przysięgłego</w:t>
      </w:r>
      <w:r>
        <w:rPr>
          <w:rFonts w:ascii="Arial" w:hAnsi="Arial" w:cs="Arial"/>
          <w:sz w:val="24"/>
        </w:rPr>
        <w:t>.</w:t>
      </w:r>
    </w:p>
    <w:p w:rsidR="00A458FC" w:rsidRPr="00A458FC" w:rsidP="00A458FC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akta kontroli, załączniki Nr </w:t>
      </w:r>
      <w:r w:rsidRPr="00A458FC" w:rsidR="00116516">
        <w:rPr>
          <w:rFonts w:ascii="Arial" w:hAnsi="Arial" w:cs="Arial"/>
          <w:sz w:val="24"/>
        </w:rPr>
        <w:t>4</w:t>
      </w:r>
      <w:r w:rsidRPr="00A458FC">
        <w:rPr>
          <w:rFonts w:ascii="Arial" w:hAnsi="Arial" w:cs="Arial"/>
          <w:sz w:val="24"/>
        </w:rPr>
        <w:t>-</w:t>
      </w:r>
      <w:r w:rsidRPr="00A458FC" w:rsidR="00116516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a</w:t>
      </w:r>
      <w:r w:rsidRPr="00A458FC">
        <w:rPr>
          <w:rFonts w:ascii="Arial" w:hAnsi="Arial" w:cs="Arial"/>
          <w:sz w:val="24"/>
        </w:rPr>
        <w:t>]</w:t>
      </w:r>
    </w:p>
    <w:p w:rsidR="00A458FC" w:rsidP="00A458FC">
      <w:pPr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B661BB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B661BB">
        <w:rPr>
          <w:rFonts w:ascii="Arial" w:eastAsia="Times New Roman" w:hAnsi="Arial" w:cs="Arial"/>
          <w:sz w:val="24"/>
          <w:szCs w:val="24"/>
        </w:rPr>
        <w:t xml:space="preserve"> toku kontroli stwierdzono, że repertorium prowadzone jest w sposób </w:t>
      </w:r>
      <w:r>
        <w:rPr>
          <w:rFonts w:ascii="Arial" w:eastAsia="Times New Roman" w:hAnsi="Arial" w:cs="Arial"/>
          <w:sz w:val="24"/>
          <w:szCs w:val="24"/>
        </w:rPr>
        <w:t>niezgod</w:t>
      </w:r>
      <w:r w:rsidRPr="00B661BB">
        <w:rPr>
          <w:rFonts w:ascii="Arial" w:eastAsia="Times New Roman" w:hAnsi="Arial" w:cs="Arial"/>
          <w:sz w:val="24"/>
          <w:szCs w:val="24"/>
        </w:rPr>
        <w:t>ny z wymogami zawartymi w art. 17 ust. 2</w:t>
      </w:r>
      <w:r>
        <w:rPr>
          <w:rFonts w:ascii="Arial" w:eastAsia="Times New Roman" w:hAnsi="Arial" w:cs="Arial"/>
          <w:sz w:val="24"/>
          <w:szCs w:val="24"/>
        </w:rPr>
        <w:t xml:space="preserve"> pkt.</w:t>
      </w:r>
      <w:r w:rsidR="00F07868">
        <w:rPr>
          <w:rFonts w:ascii="Arial" w:eastAsia="Times New Roman" w:hAnsi="Arial" w:cs="Arial"/>
          <w:sz w:val="24"/>
          <w:szCs w:val="24"/>
        </w:rPr>
        <w:t xml:space="preserve"> częściowo</w:t>
      </w:r>
      <w:r>
        <w:rPr>
          <w:rFonts w:ascii="Arial" w:eastAsia="Times New Roman" w:hAnsi="Arial" w:cs="Arial"/>
          <w:sz w:val="24"/>
          <w:szCs w:val="24"/>
        </w:rPr>
        <w:t xml:space="preserve"> 3</w:t>
      </w:r>
      <w:r w:rsidR="00F07868">
        <w:rPr>
          <w:rFonts w:ascii="Arial" w:eastAsia="Times New Roman" w:hAnsi="Arial" w:cs="Arial"/>
          <w:sz w:val="24"/>
          <w:szCs w:val="24"/>
        </w:rPr>
        <w:t xml:space="preserve"> i 4</w:t>
      </w:r>
      <w:r w:rsidRPr="00B661BB">
        <w:rPr>
          <w:rFonts w:ascii="Arial" w:eastAsia="Times New Roman" w:hAnsi="Arial" w:cs="Arial"/>
          <w:sz w:val="24"/>
          <w:szCs w:val="24"/>
        </w:rPr>
        <w:t xml:space="preserve"> ustawy </w:t>
      </w:r>
      <w:r w:rsidR="00F07868">
        <w:rPr>
          <w:rFonts w:ascii="Arial" w:eastAsia="Times New Roman" w:hAnsi="Arial" w:cs="Arial"/>
          <w:sz w:val="24"/>
          <w:szCs w:val="24"/>
        </w:rPr>
        <w:br/>
      </w:r>
      <w:r w:rsidRPr="00B661BB">
        <w:rPr>
          <w:rFonts w:ascii="Arial" w:eastAsia="Times New Roman" w:hAnsi="Arial" w:cs="Arial"/>
          <w:sz w:val="24"/>
          <w:szCs w:val="24"/>
        </w:rPr>
        <w:t>o zawodzie tłumacza przysięgłego</w:t>
      </w:r>
      <w:r>
        <w:rPr>
          <w:rFonts w:ascii="Arial" w:eastAsia="Times New Roman" w:hAnsi="Arial" w:cs="Arial"/>
          <w:sz w:val="24"/>
          <w:szCs w:val="24"/>
        </w:rPr>
        <w:t>, o których mowa poniżej.</w:t>
      </w:r>
      <w:bookmarkStart w:id="8" w:name="_Hlk133405011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Ocenę oparto </w:t>
      </w:r>
      <w:r w:rsidR="004622B9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 zapisy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ustaw</w:t>
      </w:r>
      <w:r w:rsidR="00F0786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y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oraz</w:t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 rekomendacje zawarte w </w:t>
      </w:r>
      <w:r w:rsidRPr="001D01D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</w:p>
    <w:p w:rsidR="00A458FC" w:rsidRPr="000E02FC" w:rsidP="00A458FC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prowadzenia repertorium </w:t>
      </w:r>
      <w:r w:rsidR="004622B9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 xml:space="preserve">espół </w:t>
      </w:r>
      <w:r w:rsidRPr="007D4E71">
        <w:rPr>
          <w:rFonts w:ascii="Arial" w:hAnsi="Arial" w:cs="Arial"/>
          <w:sz w:val="24"/>
        </w:rPr>
        <w:t xml:space="preserve">kontrolujący stwierdził </w:t>
      </w:r>
      <w:r>
        <w:rPr>
          <w:rFonts w:ascii="Arial" w:hAnsi="Arial" w:cs="Arial"/>
          <w:sz w:val="24"/>
        </w:rPr>
        <w:t xml:space="preserve">następujące </w:t>
      </w:r>
      <w:r w:rsidRPr="004627CB" w:rsidR="004627CB">
        <w:rPr>
          <w:rFonts w:ascii="Arial" w:hAnsi="Arial" w:cs="Arial"/>
          <w:sz w:val="24"/>
        </w:rPr>
        <w:t>nieprawidłowości</w:t>
      </w:r>
      <w:r w:rsidRPr="004627CB">
        <w:rPr>
          <w:rFonts w:ascii="Arial" w:hAnsi="Arial" w:cs="Arial"/>
          <w:sz w:val="24"/>
        </w:rPr>
        <w:t xml:space="preserve">: </w:t>
      </w:r>
    </w:p>
    <w:p w:rsidR="00A458FC" w:rsidRPr="004622B9" w:rsidP="00A458FC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B2B">
        <w:rPr>
          <w:rFonts w:ascii="Arial" w:hAnsi="Arial" w:cs="Arial"/>
          <w:color w:val="000000" w:themeColor="text1"/>
          <w:sz w:val="24"/>
        </w:rPr>
        <w:t xml:space="preserve">Brak </w:t>
      </w:r>
      <w:bookmarkStart w:id="9" w:name="_Hlk176773933"/>
      <w:r w:rsidRPr="00AA4B2B">
        <w:rPr>
          <w:rFonts w:ascii="Arial" w:hAnsi="Arial" w:cs="Arial"/>
          <w:sz w:val="24"/>
        </w:rPr>
        <w:t>odnotowania w</w:t>
      </w:r>
      <w:r w:rsidR="00F07868">
        <w:rPr>
          <w:rFonts w:ascii="Arial" w:hAnsi="Arial" w:cs="Arial"/>
          <w:sz w:val="24"/>
        </w:rPr>
        <w:t xml:space="preserve"> 25 przypadkach w</w:t>
      </w:r>
      <w:r w:rsidRPr="00AA4B2B">
        <w:rPr>
          <w:rFonts w:ascii="Arial" w:hAnsi="Arial" w:cs="Arial"/>
          <w:sz w:val="24"/>
        </w:rPr>
        <w:t xml:space="preserve"> repertorium ustawowo wymaganych danych zgodnie z art. 17 ust. 2 pkt 3, tj.:</w:t>
      </w:r>
      <w:r w:rsidRPr="00AA4B2B">
        <w:rPr>
          <w:rFonts w:ascii="Arial" w:hAnsi="Arial" w:cs="Arial"/>
          <w:color w:val="000000" w:themeColor="text1"/>
          <w:sz w:val="24"/>
        </w:rPr>
        <w:t xml:space="preserve"> opis tłumaczonego dokumentu </w:t>
      </w:r>
      <w:r>
        <w:rPr>
          <w:rFonts w:ascii="Arial" w:hAnsi="Arial" w:cs="Arial"/>
          <w:color w:val="000000" w:themeColor="text1"/>
          <w:sz w:val="24"/>
        </w:rPr>
        <w:t>–</w:t>
      </w:r>
      <w:r w:rsidRPr="00AA4B2B">
        <w:rPr>
          <w:rFonts w:ascii="Arial" w:hAnsi="Arial" w:cs="Arial"/>
          <w:color w:val="000000" w:themeColor="text1"/>
          <w:sz w:val="24"/>
        </w:rPr>
        <w:t xml:space="preserve"> </w:t>
      </w:r>
      <w:bookmarkStart w:id="10" w:name="_Hlk176774232"/>
      <w:bookmarkStart w:id="11" w:name="_Hlk176774652"/>
      <w:r w:rsidRPr="004622B9" w:rsidR="00F07868">
        <w:rPr>
          <w:rFonts w:ascii="Arial" w:hAnsi="Arial" w:cs="Arial"/>
          <w:color w:val="000000" w:themeColor="text1"/>
          <w:sz w:val="24"/>
        </w:rPr>
        <w:t>uwagi o rodzaju, formie i stanie dokumentu</w:t>
      </w:r>
      <w:bookmarkEnd w:id="9"/>
      <w:bookmarkEnd w:id="10"/>
      <w:bookmarkEnd w:id="11"/>
      <w:r w:rsidR="0074433A">
        <w:rPr>
          <w:rFonts w:ascii="Arial" w:hAnsi="Arial" w:cs="Arial"/>
          <w:color w:val="000000" w:themeColor="text1"/>
          <w:sz w:val="24"/>
        </w:rPr>
        <w:t>.</w:t>
      </w:r>
    </w:p>
    <w:p w:rsidR="00F07868" w:rsidRPr="004622B9" w:rsidP="00A458FC">
      <w:pPr>
        <w:pStyle w:val="ListParagraph"/>
        <w:numPr>
          <w:ilvl w:val="3"/>
          <w:numId w:val="5"/>
        </w:numPr>
        <w:spacing w:before="120" w:after="120" w:line="360" w:lineRule="auto"/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Brak odnotowania w 25 przypadkach w repertorium </w:t>
      </w:r>
      <w:r w:rsidRPr="00AA4B2B">
        <w:rPr>
          <w:rFonts w:ascii="Arial" w:hAnsi="Arial" w:cs="Arial"/>
          <w:sz w:val="24"/>
        </w:rPr>
        <w:t xml:space="preserve">ustawowo wymaganych danych zgodnie z art. 17 ust. 2 pkt </w:t>
      </w:r>
      <w:r>
        <w:rPr>
          <w:rFonts w:ascii="Arial" w:hAnsi="Arial" w:cs="Arial"/>
          <w:sz w:val="24"/>
        </w:rPr>
        <w:t>4</w:t>
      </w:r>
      <w:r w:rsidRPr="00AA4B2B">
        <w:rPr>
          <w:rFonts w:ascii="Arial" w:hAnsi="Arial" w:cs="Arial"/>
          <w:sz w:val="24"/>
        </w:rPr>
        <w:t>, tj</w:t>
      </w:r>
      <w:r w:rsidRPr="004622B9">
        <w:rPr>
          <w:rFonts w:ascii="Arial" w:hAnsi="Arial" w:cs="Arial"/>
          <w:sz w:val="24"/>
        </w:rPr>
        <w:t>.:</w:t>
      </w:r>
      <w:bookmarkStart w:id="12" w:name="_Hlk176774392"/>
      <w:r w:rsidRPr="004622B9">
        <w:rPr>
          <w:rFonts w:ascii="Arial" w:hAnsi="Arial" w:cs="Arial"/>
          <w:color w:val="000000" w:themeColor="text1"/>
          <w:sz w:val="24"/>
        </w:rPr>
        <w:t xml:space="preserve"> rodzaju wykonywanej czynności </w:t>
      </w:r>
      <w:r w:rsidRPr="004622B9" w:rsidR="007C229B">
        <w:rPr>
          <w:rFonts w:ascii="Arial" w:hAnsi="Arial" w:cs="Arial"/>
          <w:color w:val="000000" w:themeColor="text1"/>
          <w:sz w:val="24"/>
        </w:rPr>
        <w:br/>
      </w:r>
      <w:r w:rsidRPr="004622B9">
        <w:rPr>
          <w:rFonts w:ascii="Arial" w:hAnsi="Arial" w:cs="Arial"/>
          <w:color w:val="000000" w:themeColor="text1"/>
          <w:sz w:val="24"/>
        </w:rPr>
        <w:t>i języka tłumaczenia</w:t>
      </w:r>
      <w:bookmarkEnd w:id="12"/>
      <w:r w:rsidR="0074433A">
        <w:rPr>
          <w:rFonts w:ascii="Arial" w:hAnsi="Arial" w:cs="Arial"/>
          <w:color w:val="000000" w:themeColor="text1"/>
          <w:sz w:val="24"/>
        </w:rPr>
        <w:t>.</w:t>
      </w:r>
    </w:p>
    <w:p w:rsidR="00A458FC" w:rsidP="00A458FC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276056">
        <w:rPr>
          <w:rFonts w:ascii="Arial" w:hAnsi="Arial" w:cs="Arial"/>
          <w:color w:val="000000" w:themeColor="text1"/>
          <w:sz w:val="24"/>
          <w:szCs w:val="24"/>
        </w:rPr>
        <w:t xml:space="preserve">Zgodnie ze stanowiskiem KOZTOP zasadą jest: </w:t>
      </w:r>
    </w:p>
    <w:p w:rsidR="00A458FC" w:rsidRPr="007C1B62" w:rsidP="00A458FC">
      <w:pPr>
        <w:pStyle w:val="ListParagraph"/>
        <w:numPr>
          <w:ilvl w:val="0"/>
          <w:numId w:val="30"/>
        </w:numPr>
        <w:spacing w:before="120" w:after="120" w:line="360" w:lineRule="auto"/>
        <w:ind w:left="993" w:hanging="426"/>
        <w:rPr>
          <w:rFonts w:ascii="Arial" w:eastAsia="Times New Roman" w:hAnsi="Arial" w:cs="Arial"/>
          <w:sz w:val="24"/>
          <w:szCs w:val="24"/>
        </w:rPr>
      </w:pPr>
      <w:r w:rsidRPr="004622B9">
        <w:rPr>
          <w:rFonts w:ascii="Arial" w:hAnsi="Arial" w:cs="Arial"/>
          <w:color w:val="000000" w:themeColor="text1"/>
          <w:sz w:val="24"/>
        </w:rPr>
        <w:t xml:space="preserve">opis </w:t>
      </w:r>
      <w:r w:rsidRPr="004622B9" w:rsidR="00035D12">
        <w:rPr>
          <w:rFonts w:ascii="Arial" w:hAnsi="Arial" w:cs="Arial"/>
          <w:color w:val="000000" w:themeColor="text1"/>
          <w:sz w:val="24"/>
        </w:rPr>
        <w:t>uwag o rodzaju, formie i stanie dokumentu</w:t>
      </w:r>
      <w:r w:rsidRPr="007C1B62" w:rsidR="00035D12">
        <w:rPr>
          <w:rFonts w:ascii="Arial" w:hAnsi="Arial" w:cs="Arial"/>
          <w:color w:val="000000" w:themeColor="text1"/>
          <w:sz w:val="24"/>
        </w:rPr>
        <w:t xml:space="preserve"> </w:t>
      </w:r>
      <w:r w:rsidRPr="007C1B62">
        <w:rPr>
          <w:rFonts w:ascii="Arial" w:hAnsi="Arial" w:cs="Arial"/>
          <w:color w:val="000000" w:themeColor="text1"/>
          <w:sz w:val="24"/>
        </w:rPr>
        <w:t xml:space="preserve">- </w:t>
      </w:r>
      <w:r w:rsidRPr="00035D12">
        <w:rPr>
          <w:rFonts w:ascii="Arial" w:hAnsi="Arial" w:cs="Arial"/>
          <w:color w:val="000000" w:themeColor="text1"/>
          <w:sz w:val="24"/>
          <w:szCs w:val="24"/>
        </w:rPr>
        <w:t>„</w:t>
      </w:r>
      <w:r w:rsidR="00035D12">
        <w:rPr>
          <w:rFonts w:ascii="Arial" w:hAnsi="Arial" w:cs="Arial"/>
          <w:color w:val="000000" w:themeColor="text1"/>
          <w:sz w:val="24"/>
          <w:szCs w:val="24"/>
        </w:rPr>
        <w:t xml:space="preserve">(…) </w:t>
      </w:r>
      <w:r w:rsidRPr="00035D12" w:rsidR="00035D12">
        <w:rPr>
          <w:rFonts w:ascii="Arial" w:eastAsia="Times New Roman" w:hAnsi="Arial" w:cs="Arial"/>
          <w:color w:val="000000"/>
          <w:sz w:val="24"/>
          <w:szCs w:val="24"/>
        </w:rPr>
        <w:t>Zawsze jedna</w:t>
      </w:r>
      <w:r w:rsidR="00035D12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035D12" w:rsidR="00035D12">
        <w:rPr>
          <w:rFonts w:ascii="Arial" w:eastAsia="Times New Roman" w:hAnsi="Arial" w:cs="Arial"/>
          <w:color w:val="000000"/>
          <w:sz w:val="24"/>
          <w:szCs w:val="24"/>
        </w:rPr>
        <w:t xml:space="preserve"> należy w tej rubryce stwierdzić, czy dokument jest w formie oryginału </w:t>
      </w:r>
      <w:r w:rsidR="0074433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35D12" w:rsidR="00035D12">
        <w:rPr>
          <w:rFonts w:ascii="Arial" w:eastAsia="Times New Roman" w:hAnsi="Arial" w:cs="Arial"/>
          <w:color w:val="000000"/>
          <w:sz w:val="24"/>
          <w:szCs w:val="24"/>
        </w:rPr>
        <w:t>lub tekstu niesygnowanego (kopii, wydruku faksu, skanu itp.</w:t>
      </w:r>
      <w:r w:rsidR="00035D12">
        <w:rPr>
          <w:rFonts w:ascii="Arial" w:eastAsia="Times New Roman" w:hAnsi="Arial" w:cs="Arial"/>
          <w:color w:val="000000"/>
          <w:sz w:val="24"/>
          <w:szCs w:val="24"/>
        </w:rPr>
        <w:t>) (…)</w:t>
      </w:r>
      <w:r w:rsidRPr="00035D12">
        <w:rPr>
          <w:rFonts w:ascii="Arial" w:hAnsi="Arial" w:cs="Arial"/>
          <w:color w:val="000000" w:themeColor="text1"/>
          <w:sz w:val="24"/>
          <w:szCs w:val="24"/>
        </w:rPr>
        <w:t>”;</w:t>
      </w:r>
    </w:p>
    <w:p w:rsidR="0074433A" w:rsidRPr="0074433A" w:rsidP="00A458FC">
      <w:pPr>
        <w:pStyle w:val="ListParagraph"/>
        <w:numPr>
          <w:ilvl w:val="0"/>
          <w:numId w:val="30"/>
        </w:numPr>
        <w:spacing w:before="120" w:after="120" w:line="360" w:lineRule="auto"/>
        <w:ind w:left="993" w:hanging="426"/>
        <w:rPr>
          <w:rFonts w:ascii="Arial" w:eastAsia="Times New Roman" w:hAnsi="Arial" w:cs="Arial"/>
          <w:sz w:val="24"/>
          <w:szCs w:val="24"/>
        </w:rPr>
      </w:pPr>
      <w:r w:rsidRPr="004622B9">
        <w:rPr>
          <w:rFonts w:ascii="Arial" w:hAnsi="Arial" w:cs="Arial"/>
          <w:color w:val="000000" w:themeColor="text1"/>
          <w:sz w:val="24"/>
        </w:rPr>
        <w:t>wskazanie rodzaju wykonywanej czynności i języka tłumaczenia</w:t>
      </w:r>
      <w:r w:rsidRPr="004622B9"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  <w:t xml:space="preserve"> </w:t>
      </w:r>
      <w:r w:rsidRPr="004622B9" w:rsidR="00A458FC">
        <w:rPr>
          <w:rStyle w:val="Strong"/>
          <w:rFonts w:ascii="Arial" w:hAnsi="Arial" w:cs="Arial"/>
          <w:bCs w:val="0"/>
          <w:color w:val="000000" w:themeColor="text1"/>
          <w:sz w:val="24"/>
          <w:szCs w:val="24"/>
        </w:rPr>
        <w:t>-</w:t>
      </w:r>
      <w:r w:rsidRPr="007C1B62" w:rsidR="00A458F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Pr="00035D12" w:rsidR="00A458FC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„</w:t>
      </w:r>
      <w:r w:rsidRPr="00035D12">
        <w:rPr>
          <w:rFonts w:ascii="Arial" w:eastAsia="Times New Roman" w:hAnsi="Arial" w:cs="Arial"/>
          <w:color w:val="000000"/>
          <w:sz w:val="24"/>
          <w:szCs w:val="24"/>
        </w:rPr>
        <w:t xml:space="preserve">Wpis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35D12">
        <w:rPr>
          <w:rFonts w:ascii="Arial" w:eastAsia="Times New Roman" w:hAnsi="Arial" w:cs="Arial"/>
          <w:color w:val="000000"/>
          <w:sz w:val="24"/>
          <w:szCs w:val="24"/>
        </w:rPr>
        <w:t xml:space="preserve">do tej rubryki ma określić czynność wykonaną przez tłumacza przysięgłego, do wykonania której pozostaje uprawniony mocą art. 13 ww. ustawy, a więc jedną z następujących czynności: tłumaczenie pisemne z języka (…)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35D12">
        <w:rPr>
          <w:rFonts w:ascii="Arial" w:eastAsia="Times New Roman" w:hAnsi="Arial" w:cs="Arial"/>
          <w:color w:val="000000"/>
          <w:sz w:val="24"/>
          <w:szCs w:val="24"/>
        </w:rPr>
        <w:t>na język (…), tłumaczenie ustne (zawsze na język […]</w:t>
      </w:r>
      <w:r w:rsidR="004622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35D12">
        <w:rPr>
          <w:rFonts w:ascii="Arial" w:eastAsia="Times New Roman" w:hAnsi="Arial" w:cs="Arial"/>
          <w:color w:val="000000"/>
          <w:sz w:val="24"/>
          <w:szCs w:val="24"/>
        </w:rPr>
        <w:t xml:space="preserve">i z języka […] </w:t>
      </w:r>
    </w:p>
    <w:p w:rsidR="00A458FC" w:rsidRPr="00C8029B" w:rsidP="0074433A">
      <w:pPr>
        <w:pStyle w:val="ListParagraph"/>
        <w:spacing w:before="120" w:after="120" w:line="360" w:lineRule="auto"/>
        <w:ind w:left="993"/>
        <w:rPr>
          <w:rFonts w:ascii="Arial" w:eastAsia="Times New Roman" w:hAnsi="Arial" w:cs="Arial"/>
          <w:sz w:val="24"/>
          <w:szCs w:val="24"/>
        </w:rPr>
      </w:pPr>
      <w:r w:rsidRPr="00035D12">
        <w:rPr>
          <w:rFonts w:ascii="Arial" w:eastAsia="Times New Roman" w:hAnsi="Arial" w:cs="Arial"/>
          <w:color w:val="000000"/>
          <w:sz w:val="24"/>
          <w:szCs w:val="24"/>
        </w:rPr>
        <w:t xml:space="preserve">na język polski), poświadczenie dostarczonego tłumaczenia pisemnego </w:t>
      </w:r>
      <w:r w:rsidR="0074433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35D12">
        <w:rPr>
          <w:rFonts w:ascii="Arial" w:eastAsia="Times New Roman" w:hAnsi="Arial" w:cs="Arial"/>
          <w:color w:val="000000"/>
          <w:sz w:val="24"/>
          <w:szCs w:val="24"/>
        </w:rPr>
        <w:t>z języka (…) na język (…), odpis dokumentu w języku (…), poświadczenie dostarczonego odpisu dokumentu w języku (…)</w:t>
      </w:r>
      <w:r w:rsidRPr="00035D12">
        <w:rPr>
          <w:rFonts w:ascii="Arial" w:hAnsi="Arial" w:cs="Arial"/>
          <w:color w:val="000000" w:themeColor="text1"/>
          <w:sz w:val="24"/>
          <w:szCs w:val="24"/>
        </w:rPr>
        <w:t>”.</w:t>
      </w:r>
    </w:p>
    <w:p w:rsidR="004627CB" w:rsidRPr="006869A8" w:rsidP="004627CB">
      <w:pPr>
        <w:pStyle w:val="ListParagraph"/>
        <w:numPr>
          <w:ilvl w:val="3"/>
          <w:numId w:val="5"/>
        </w:numPr>
        <w:spacing w:before="120" w:after="120" w:line="360" w:lineRule="auto"/>
        <w:rPr>
          <w:rStyle w:val="Strong"/>
          <w:rFonts w:ascii="Arial" w:hAnsi="Arial" w:cs="Arial"/>
          <w:bCs w:val="0"/>
          <w:sz w:val="24"/>
          <w:szCs w:val="24"/>
        </w:rPr>
      </w:pPr>
      <w:r w:rsidRPr="006869A8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Brak odnotowania w 9 przypadkach w repertorium </w:t>
      </w:r>
      <w:r w:rsidRPr="006869A8">
        <w:rPr>
          <w:rFonts w:ascii="Arial" w:hAnsi="Arial" w:cs="Arial"/>
          <w:sz w:val="24"/>
        </w:rPr>
        <w:t>ustawowo wymaganych danych zgodnie z art. 17 ust. 2 pkt 2, tj.: oznaczenie zleceniodawcy albo zamawiającego wykonanie</w:t>
      </w:r>
      <w:r w:rsidRPr="006869A8" w:rsidR="0059476C">
        <w:rPr>
          <w:rFonts w:ascii="Arial" w:hAnsi="Arial" w:cs="Arial"/>
          <w:sz w:val="24"/>
        </w:rPr>
        <w:t xml:space="preserve"> oznaczonego tłumaczenia</w:t>
      </w:r>
    </w:p>
    <w:p w:rsidR="00A458FC" w:rsidRPr="006869A8" w:rsidP="004627CB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6869A8">
        <w:rPr>
          <w:rFonts w:ascii="Arial" w:eastAsia="Times New Roman" w:hAnsi="Arial" w:cs="Arial"/>
          <w:sz w:val="24"/>
          <w:szCs w:val="24"/>
        </w:rPr>
        <w:t xml:space="preserve">Stosowanie w </w:t>
      </w:r>
      <w:r w:rsidRPr="006869A8" w:rsidR="0072613E">
        <w:rPr>
          <w:rFonts w:ascii="Arial" w:eastAsia="Times New Roman" w:hAnsi="Arial" w:cs="Arial"/>
          <w:sz w:val="24"/>
          <w:szCs w:val="24"/>
        </w:rPr>
        <w:t>9</w:t>
      </w:r>
      <w:r w:rsidRPr="006869A8">
        <w:rPr>
          <w:rFonts w:ascii="Arial" w:eastAsia="Times New Roman" w:hAnsi="Arial" w:cs="Arial"/>
          <w:sz w:val="24"/>
          <w:szCs w:val="24"/>
        </w:rPr>
        <w:t xml:space="preserve"> pozycjach wpisów do Repertorium znaków powtórzeń </w:t>
      </w:r>
      <w:r w:rsidR="006869A8">
        <w:rPr>
          <w:rFonts w:ascii="Arial" w:eastAsia="Times New Roman" w:hAnsi="Arial" w:cs="Arial"/>
          <w:sz w:val="24"/>
          <w:szCs w:val="24"/>
        </w:rPr>
        <w:br/>
      </w:r>
      <w:r w:rsidRPr="006869A8">
        <w:rPr>
          <w:rFonts w:ascii="Arial" w:eastAsia="Times New Roman" w:hAnsi="Arial" w:cs="Arial"/>
          <w:sz w:val="24"/>
          <w:szCs w:val="24"/>
        </w:rPr>
        <w:t>„- // -</w:t>
      </w:r>
      <w:r w:rsidRPr="006869A8">
        <w:rPr>
          <w:rFonts w:ascii="Arial" w:hAnsi="Arial" w:cs="Arial"/>
          <w:sz w:val="24"/>
        </w:rPr>
        <w:t>”.</w:t>
      </w:r>
      <w:r w:rsidRPr="006869A8" w:rsidR="004627CB">
        <w:rPr>
          <w:rFonts w:ascii="Arial" w:hAnsi="Arial" w:cs="Arial"/>
          <w:sz w:val="24"/>
        </w:rPr>
        <w:t xml:space="preserve"> </w:t>
      </w:r>
    </w:p>
    <w:p w:rsidR="00A458FC" w:rsidRPr="006869A8" w:rsidP="00A458FC">
      <w:pPr>
        <w:spacing w:before="120" w:after="12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6869A8">
        <w:rPr>
          <w:rFonts w:ascii="Arial" w:hAnsi="Arial" w:cs="Arial"/>
          <w:sz w:val="24"/>
        </w:rPr>
        <w:t xml:space="preserve">Reasumując, w badanym materiale, stwierdzono </w:t>
      </w:r>
      <w:r w:rsidRPr="006869A8" w:rsidR="004627CB">
        <w:rPr>
          <w:rFonts w:ascii="Arial" w:hAnsi="Arial" w:cs="Arial"/>
          <w:sz w:val="24"/>
        </w:rPr>
        <w:t>nieprawidłowości</w:t>
      </w:r>
      <w:r w:rsidRPr="006869A8">
        <w:rPr>
          <w:rFonts w:ascii="Arial" w:hAnsi="Arial" w:cs="Arial"/>
          <w:sz w:val="24"/>
        </w:rPr>
        <w:t xml:space="preserve">, </w:t>
      </w:r>
      <w:r w:rsidRPr="006869A8" w:rsidR="004627CB">
        <w:rPr>
          <w:rFonts w:ascii="Arial" w:hAnsi="Arial" w:cs="Arial"/>
          <w:sz w:val="24"/>
        </w:rPr>
        <w:t xml:space="preserve">które nie </w:t>
      </w:r>
      <w:r w:rsidRPr="006869A8">
        <w:rPr>
          <w:rFonts w:ascii="Arial" w:hAnsi="Arial" w:cs="Arial"/>
          <w:sz w:val="24"/>
        </w:rPr>
        <w:t xml:space="preserve">miały </w:t>
      </w:r>
      <w:r w:rsidRPr="006869A8" w:rsidR="004627CB">
        <w:rPr>
          <w:rFonts w:ascii="Arial" w:hAnsi="Arial" w:cs="Arial"/>
          <w:sz w:val="24"/>
        </w:rPr>
        <w:t>znaczącego wpływu na kontrolowaną działalność</w:t>
      </w:r>
      <w:r w:rsidRPr="006869A8">
        <w:rPr>
          <w:rFonts w:ascii="Arial" w:hAnsi="Arial" w:cs="Arial"/>
          <w:sz w:val="24"/>
        </w:rPr>
        <w:t xml:space="preserve">, dlatego też zespół kontrolny sformułował ocenę pozytywną z </w:t>
      </w:r>
      <w:bookmarkEnd w:id="8"/>
      <w:r w:rsidRPr="006869A8" w:rsidR="004627CB">
        <w:rPr>
          <w:rFonts w:ascii="Arial" w:hAnsi="Arial" w:cs="Arial"/>
          <w:sz w:val="24"/>
        </w:rPr>
        <w:t>nieprawidłowościami</w:t>
      </w:r>
      <w:r w:rsidRPr="006869A8">
        <w:rPr>
          <w:rFonts w:ascii="Arial" w:hAnsi="Arial" w:cs="Arial"/>
          <w:sz w:val="24"/>
        </w:rPr>
        <w:t>.</w:t>
      </w:r>
    </w:p>
    <w:p w:rsidR="00A458FC" w:rsidP="0074433A">
      <w:pPr>
        <w:pStyle w:val="ListParagraph"/>
        <w:tabs>
          <w:tab w:val="left" w:pos="6690"/>
        </w:tabs>
        <w:spacing w:before="120" w:after="240" w:line="360" w:lineRule="auto"/>
        <w:jc w:val="right"/>
        <w:rPr>
          <w:rFonts w:ascii="Arial" w:hAnsi="Arial" w:cs="Arial"/>
          <w:sz w:val="24"/>
        </w:rPr>
      </w:pPr>
      <w:r w:rsidRPr="00495406">
        <w:rPr>
          <w:rFonts w:ascii="Arial" w:hAnsi="Arial" w:cs="Arial"/>
          <w:color w:val="000000" w:themeColor="text1"/>
          <w:sz w:val="24"/>
        </w:rPr>
        <w:t xml:space="preserve">[Dowód: akta kontroli, załącznik Nr </w:t>
      </w:r>
      <w:r>
        <w:rPr>
          <w:rFonts w:ascii="Arial" w:hAnsi="Arial" w:cs="Arial"/>
          <w:color w:val="000000" w:themeColor="text1"/>
          <w:sz w:val="24"/>
        </w:rPr>
        <w:t>3</w:t>
      </w:r>
      <w:r w:rsidRPr="00495406">
        <w:rPr>
          <w:rFonts w:ascii="Arial" w:hAnsi="Arial" w:cs="Arial"/>
          <w:color w:val="000000" w:themeColor="text1"/>
          <w:sz w:val="24"/>
        </w:rPr>
        <w:t xml:space="preserve"> </w:t>
      </w:r>
      <w:r w:rsidRPr="003C154B">
        <w:rPr>
          <w:rFonts w:ascii="Arial" w:hAnsi="Arial" w:cs="Arial"/>
          <w:color w:val="000000" w:themeColor="text1"/>
          <w:sz w:val="24"/>
        </w:rPr>
        <w:t>str.</w:t>
      </w:r>
      <w:r>
        <w:rPr>
          <w:rFonts w:ascii="Arial" w:hAnsi="Arial" w:cs="Arial"/>
          <w:color w:val="000000" w:themeColor="text1"/>
          <w:sz w:val="24"/>
        </w:rPr>
        <w:t xml:space="preserve"> 1</w:t>
      </w:r>
      <w:r w:rsidRPr="003C154B">
        <w:rPr>
          <w:rFonts w:ascii="Arial" w:hAnsi="Arial" w:cs="Arial"/>
          <w:color w:val="000000" w:themeColor="text1"/>
          <w:sz w:val="24"/>
        </w:rPr>
        <w:t>-</w:t>
      </w:r>
      <w:r w:rsidR="0072613E">
        <w:rPr>
          <w:rFonts w:ascii="Arial" w:hAnsi="Arial" w:cs="Arial"/>
          <w:color w:val="000000" w:themeColor="text1"/>
          <w:sz w:val="24"/>
        </w:rPr>
        <w:t>12</w:t>
      </w:r>
      <w:r w:rsidRPr="00495406">
        <w:rPr>
          <w:rFonts w:ascii="Arial" w:hAnsi="Arial" w:cs="Arial"/>
          <w:color w:val="000000" w:themeColor="text1"/>
          <w:sz w:val="24"/>
        </w:rPr>
        <w:t>]</w:t>
      </w:r>
    </w:p>
    <w:p w:rsidR="00A458FC" w:rsidRPr="00755859" w:rsidP="00A458FC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55859">
        <w:rPr>
          <w:rFonts w:ascii="Arial" w:hAnsi="Arial" w:cs="Arial"/>
          <w:sz w:val="24"/>
          <w:szCs w:val="24"/>
        </w:rPr>
        <w:t>:</w:t>
      </w:r>
    </w:p>
    <w:p w:rsidR="00A458FC" w:rsidP="00A458FC">
      <w:pPr>
        <w:spacing w:before="120" w:after="120" w:line="360" w:lineRule="auto"/>
        <w:ind w:right="-142" w:firstLine="567"/>
        <w:rPr>
          <w:rFonts w:ascii="Arial" w:hAnsi="Arial" w:cs="Arial"/>
          <w:color w:val="000000" w:themeColor="text1"/>
          <w:sz w:val="24"/>
          <w:szCs w:val="24"/>
        </w:rPr>
      </w:pPr>
      <w:r w:rsidRPr="00610F94">
        <w:rPr>
          <w:rFonts w:ascii="Arial" w:hAnsi="Arial" w:cs="Arial"/>
          <w:sz w:val="24"/>
          <w:szCs w:val="24"/>
        </w:rPr>
        <w:t xml:space="preserve">W wyniku kontroli ujawniono </w:t>
      </w:r>
      <w:r w:rsidR="004627CB">
        <w:rPr>
          <w:rFonts w:ascii="Arial" w:hAnsi="Arial" w:cs="Arial"/>
          <w:sz w:val="24"/>
          <w:szCs w:val="24"/>
        </w:rPr>
        <w:t>nieprawidłowości</w:t>
      </w:r>
      <w:r w:rsidRPr="00610F94">
        <w:rPr>
          <w:rFonts w:ascii="Arial" w:hAnsi="Arial" w:cs="Arial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stosowania:</w:t>
      </w:r>
    </w:p>
    <w:p w:rsidR="00A458FC" w:rsidRPr="0072613E" w:rsidP="00A458FC">
      <w:pPr>
        <w:pStyle w:val="ListParagraph"/>
        <w:numPr>
          <w:ilvl w:val="3"/>
          <w:numId w:val="31"/>
        </w:numPr>
        <w:spacing w:before="120" w:after="120" w:line="360" w:lineRule="auto"/>
        <w:ind w:left="851" w:right="-142" w:hanging="284"/>
        <w:rPr>
          <w:rFonts w:ascii="Arial" w:hAnsi="Arial" w:cs="Arial"/>
          <w:sz w:val="24"/>
          <w:szCs w:val="24"/>
        </w:rPr>
      </w:pPr>
      <w:r w:rsidRPr="00C8029B">
        <w:rPr>
          <w:rFonts w:ascii="Arial" w:hAnsi="Arial" w:cs="Arial"/>
          <w:sz w:val="24"/>
        </w:rPr>
        <w:t xml:space="preserve">art. </w:t>
      </w:r>
      <w:bookmarkStart w:id="13" w:name="_Hlk176774611"/>
      <w:r w:rsidRPr="00C8029B">
        <w:rPr>
          <w:rFonts w:ascii="Arial" w:hAnsi="Arial" w:cs="Arial"/>
          <w:sz w:val="24"/>
        </w:rPr>
        <w:t>17 ust. 2 pkt 3 ustawy o zawodzie tłumacza przysięgłego -</w:t>
      </w:r>
      <w:r w:rsidRPr="00C8029B">
        <w:rPr>
          <w:rFonts w:ascii="Arial" w:hAnsi="Arial" w:cs="Arial"/>
          <w:color w:val="000000" w:themeColor="text1"/>
          <w:sz w:val="24"/>
        </w:rPr>
        <w:t xml:space="preserve"> w opisie</w:t>
      </w:r>
      <w:r w:rsidRPr="00C8029B">
        <w:rPr>
          <w:rFonts w:ascii="Arial" w:hAnsi="Arial" w:cs="Arial"/>
          <w:color w:val="000000" w:themeColor="text1"/>
          <w:sz w:val="24"/>
        </w:rPr>
        <w:br/>
        <w:t xml:space="preserve"> tłumaczonego dokumentu </w:t>
      </w:r>
      <w:bookmarkEnd w:id="13"/>
      <w:r w:rsidRPr="00C8029B">
        <w:rPr>
          <w:rFonts w:ascii="Arial" w:hAnsi="Arial" w:cs="Arial"/>
          <w:color w:val="000000" w:themeColor="text1"/>
          <w:sz w:val="24"/>
        </w:rPr>
        <w:t xml:space="preserve">- brak </w:t>
      </w:r>
      <w:bookmarkStart w:id="14" w:name="_Hlk176774830"/>
      <w:r w:rsidR="0072613E">
        <w:rPr>
          <w:rFonts w:ascii="Arial" w:hAnsi="Arial" w:cs="Arial"/>
          <w:color w:val="000000" w:themeColor="text1"/>
          <w:sz w:val="24"/>
        </w:rPr>
        <w:t>opisu</w:t>
      </w:r>
      <w:r w:rsidRPr="00C8029B">
        <w:rPr>
          <w:rFonts w:ascii="Arial" w:hAnsi="Arial" w:cs="Arial"/>
          <w:color w:val="000000" w:themeColor="text1"/>
          <w:sz w:val="24"/>
        </w:rPr>
        <w:t xml:space="preserve"> </w:t>
      </w:r>
      <w:r w:rsidRPr="0072613E" w:rsidR="0072613E">
        <w:rPr>
          <w:rFonts w:ascii="Arial" w:hAnsi="Arial" w:cs="Arial"/>
          <w:color w:val="000000" w:themeColor="text1"/>
          <w:sz w:val="24"/>
        </w:rPr>
        <w:t>uwag o rodzaju, formie i stanie dokumentu;</w:t>
      </w:r>
      <w:bookmarkEnd w:id="14"/>
    </w:p>
    <w:p w:rsidR="0072613E" w:rsidRPr="00C8029B" w:rsidP="00A458FC">
      <w:pPr>
        <w:pStyle w:val="ListParagraph"/>
        <w:numPr>
          <w:ilvl w:val="3"/>
          <w:numId w:val="31"/>
        </w:numPr>
        <w:spacing w:before="120" w:after="120" w:line="360" w:lineRule="auto"/>
        <w:ind w:left="851" w:right="-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Pr="00C8029B">
        <w:rPr>
          <w:rFonts w:ascii="Arial" w:hAnsi="Arial" w:cs="Arial"/>
          <w:sz w:val="24"/>
        </w:rPr>
        <w:t xml:space="preserve">17 ust. 2 pkt </w:t>
      </w:r>
      <w:r>
        <w:rPr>
          <w:rFonts w:ascii="Arial" w:hAnsi="Arial" w:cs="Arial"/>
          <w:sz w:val="24"/>
        </w:rPr>
        <w:t>4</w:t>
      </w:r>
      <w:r w:rsidRPr="00C8029B">
        <w:rPr>
          <w:rFonts w:ascii="Arial" w:hAnsi="Arial" w:cs="Arial"/>
          <w:sz w:val="24"/>
        </w:rPr>
        <w:t xml:space="preserve"> ustawy o zawodzie tłumacza przysięgłego </w:t>
      </w:r>
      <w:r>
        <w:rPr>
          <w:rFonts w:ascii="Arial" w:hAnsi="Arial" w:cs="Arial"/>
          <w:sz w:val="24"/>
        </w:rPr>
        <w:t>–</w:t>
      </w:r>
      <w:r w:rsidRPr="00C8029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brak </w:t>
      </w:r>
      <w:bookmarkStart w:id="15" w:name="_Hlk176774967"/>
      <w:r>
        <w:rPr>
          <w:rFonts w:ascii="Arial" w:hAnsi="Arial" w:cs="Arial"/>
          <w:color w:val="000000" w:themeColor="text1"/>
          <w:sz w:val="24"/>
        </w:rPr>
        <w:t xml:space="preserve">wskazania </w:t>
      </w:r>
      <w:r w:rsidRPr="0072613E">
        <w:rPr>
          <w:rFonts w:ascii="Arial" w:hAnsi="Arial" w:cs="Arial"/>
          <w:color w:val="000000" w:themeColor="text1"/>
          <w:sz w:val="24"/>
        </w:rPr>
        <w:t>rodzaju wykonywanej czynności i języka tłumaczenia</w:t>
      </w:r>
      <w:r>
        <w:rPr>
          <w:rFonts w:ascii="Arial" w:hAnsi="Arial" w:cs="Arial"/>
          <w:color w:val="000000" w:themeColor="text1"/>
          <w:sz w:val="24"/>
        </w:rPr>
        <w:t>;</w:t>
      </w:r>
      <w:bookmarkEnd w:id="15"/>
    </w:p>
    <w:p w:rsidR="00A458FC" w:rsidRPr="006869A8" w:rsidP="00A458FC">
      <w:pPr>
        <w:pStyle w:val="ListParagraph"/>
        <w:numPr>
          <w:ilvl w:val="3"/>
          <w:numId w:val="31"/>
        </w:numPr>
        <w:spacing w:before="120" w:after="120" w:line="360" w:lineRule="auto"/>
        <w:ind w:left="851" w:right="-142" w:hanging="284"/>
        <w:rPr>
          <w:rFonts w:ascii="Arial" w:hAnsi="Arial" w:cs="Arial"/>
          <w:sz w:val="24"/>
          <w:szCs w:val="24"/>
        </w:rPr>
      </w:pPr>
      <w:r w:rsidRPr="006869A8">
        <w:rPr>
          <w:rFonts w:ascii="Arial" w:hAnsi="Arial" w:cs="Arial"/>
          <w:sz w:val="24"/>
        </w:rPr>
        <w:t xml:space="preserve">art. 17 </w:t>
      </w:r>
      <w:r w:rsidRPr="006869A8" w:rsidR="004627CB">
        <w:rPr>
          <w:rFonts w:ascii="Arial" w:hAnsi="Arial" w:cs="Arial"/>
          <w:sz w:val="24"/>
        </w:rPr>
        <w:t xml:space="preserve">ust. 2 pkt 2 </w:t>
      </w:r>
      <w:r w:rsidRPr="006869A8">
        <w:rPr>
          <w:rFonts w:ascii="Arial" w:hAnsi="Arial" w:cs="Arial"/>
          <w:sz w:val="24"/>
        </w:rPr>
        <w:t>ustawy o zawodzie tłumacza przysięgłego - znaków powtórzeń</w:t>
      </w:r>
      <w:r w:rsidRPr="006869A8" w:rsidR="004627CB">
        <w:rPr>
          <w:rFonts w:ascii="Arial" w:hAnsi="Arial" w:cs="Arial"/>
          <w:sz w:val="24"/>
        </w:rPr>
        <w:t xml:space="preserve"> w miejsce wskazania oznaczenia zleceniodawcy albo zamawiającego wykonanie </w:t>
      </w:r>
      <w:r w:rsidRPr="006869A8" w:rsidR="0059476C">
        <w:rPr>
          <w:rFonts w:ascii="Arial" w:hAnsi="Arial" w:cs="Arial"/>
          <w:sz w:val="24"/>
        </w:rPr>
        <w:t>oznaczonego tłumaczenia</w:t>
      </w:r>
      <w:r w:rsidRPr="006869A8">
        <w:rPr>
          <w:rFonts w:ascii="Arial" w:hAnsi="Arial" w:cs="Arial"/>
          <w:sz w:val="24"/>
        </w:rPr>
        <w:t>.</w:t>
      </w:r>
    </w:p>
    <w:p w:rsidR="00A458FC" w:rsidRPr="00681D68" w:rsidP="00A458FC">
      <w:pPr>
        <w:spacing w:before="120" w:after="120" w:line="360" w:lineRule="auto"/>
        <w:ind w:right="-426"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Za przyczynę stwierdzonych uchybień uznano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niezachowanie należytej staranności przy odnotowywaniu wymaganych danych w prowadzonym </w:t>
      </w:r>
      <w:r>
        <w:rPr>
          <w:rFonts w:ascii="Arial" w:hAnsi="Arial" w:cs="Arial"/>
          <w:color w:val="000000" w:themeColor="text1"/>
          <w:sz w:val="24"/>
        </w:rPr>
        <w:t>R</w:t>
      </w:r>
      <w:r w:rsidRPr="003B691A">
        <w:rPr>
          <w:rFonts w:ascii="Arial" w:hAnsi="Arial" w:cs="Arial"/>
          <w:color w:val="000000" w:themeColor="text1"/>
          <w:sz w:val="24"/>
        </w:rPr>
        <w:t>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A458FC" w:rsidRPr="003B691A" w:rsidP="0074433A">
      <w:pPr>
        <w:spacing w:before="120" w:after="24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uchybień jest odstępstwo od stanu pożądanego 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br/>
        <w:t xml:space="preserve">w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kontrolowanym zakresie stosowania znaku powtórzenia tekstu w kolumnach Repertorium. </w:t>
      </w:r>
    </w:p>
    <w:p w:rsidR="00A458FC" w:rsidRPr="003B691A" w:rsidP="008A67B4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A458FC" w:rsidP="008A67B4">
      <w:pPr>
        <w:spacing w:before="120" w:after="240" w:line="360" w:lineRule="auto"/>
        <w:ind w:firstLine="567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zalecam:</w:t>
      </w:r>
    </w:p>
    <w:p w:rsidR="00A458FC" w:rsidRPr="0072613E" w:rsidP="0074433A">
      <w:pPr>
        <w:numPr>
          <w:ilvl w:val="6"/>
          <w:numId w:val="32"/>
        </w:numPr>
        <w:spacing w:before="120" w:after="120" w:line="360" w:lineRule="auto"/>
        <w:ind w:left="851" w:hanging="284"/>
        <w:contextualSpacing/>
        <w:rPr>
          <w:rFonts w:ascii="Arial" w:hAnsi="Arial" w:eastAsiaTheme="minorHAnsi" w:cs="Arial"/>
          <w:sz w:val="24"/>
          <w:szCs w:val="24"/>
          <w:lang w:eastAsia="en-US"/>
        </w:rPr>
      </w:pPr>
      <w:r w:rsidRPr="00C8029B">
        <w:rPr>
          <w:rFonts w:ascii="Arial" w:hAnsi="Arial" w:eastAsiaTheme="minorHAnsi" w:cs="Arial"/>
          <w:sz w:val="24"/>
          <w:szCs w:val="24"/>
          <w:lang w:eastAsia="en-US"/>
        </w:rPr>
        <w:t xml:space="preserve">Odnotowywać </w:t>
      </w:r>
      <w:bookmarkStart w:id="16" w:name="_Hlk176774933"/>
      <w:r w:rsidRPr="00C8029B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C8029B">
        <w:rPr>
          <w:rFonts w:ascii="Arial" w:hAnsi="Arial" w:cs="Arial"/>
          <w:sz w:val="24"/>
        </w:rPr>
        <w:t>repertorium pełne</w:t>
      </w:r>
      <w:r w:rsidRPr="00C8029B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C8029B">
        <w:rPr>
          <w:rFonts w:ascii="Arial" w:hAnsi="Arial" w:cs="Arial"/>
          <w:sz w:val="24"/>
        </w:rPr>
        <w:t xml:space="preserve">art. 17 ust. </w:t>
      </w:r>
      <w:r w:rsidRPr="00C8029B">
        <w:rPr>
          <w:rFonts w:ascii="Arial" w:hAnsi="Arial" w:cs="Arial"/>
          <w:sz w:val="24"/>
        </w:rPr>
        <w:br/>
        <w:t>2 pkt 3 ustawy o zawodzie tłumacza przysięgłego</w:t>
      </w:r>
      <w:r w:rsidRPr="00C8029B">
        <w:rPr>
          <w:rFonts w:ascii="Arial" w:hAnsi="Arial" w:eastAsiaTheme="minorHAnsi" w:cs="Arial"/>
          <w:sz w:val="24"/>
          <w:szCs w:val="24"/>
          <w:lang w:eastAsia="en-US"/>
        </w:rPr>
        <w:t>, tj.: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C8029B" w:rsidR="0072613E">
        <w:rPr>
          <w:rFonts w:ascii="Arial" w:hAnsi="Arial" w:cs="Arial"/>
          <w:sz w:val="24"/>
        </w:rPr>
        <w:t xml:space="preserve">w opisie </w:t>
      </w:r>
      <w:bookmarkEnd w:id="16"/>
      <w:r w:rsidRPr="00C8029B" w:rsidR="0072613E">
        <w:rPr>
          <w:rFonts w:ascii="Arial" w:hAnsi="Arial" w:cs="Arial"/>
          <w:sz w:val="24"/>
        </w:rPr>
        <w:t>tłumaczonego dokumentu</w:t>
      </w:r>
      <w:r w:rsidR="0072613E">
        <w:rPr>
          <w:rFonts w:ascii="Arial" w:hAnsi="Arial" w:cs="Arial"/>
          <w:color w:val="000000" w:themeColor="text1"/>
          <w:sz w:val="24"/>
        </w:rPr>
        <w:t xml:space="preserve"> stosować wpisy</w:t>
      </w:r>
      <w:r w:rsidRPr="00C8029B" w:rsidR="0072613E">
        <w:rPr>
          <w:rFonts w:ascii="Arial" w:hAnsi="Arial" w:cs="Arial"/>
          <w:color w:val="000000" w:themeColor="text1"/>
          <w:sz w:val="24"/>
        </w:rPr>
        <w:t xml:space="preserve"> </w:t>
      </w:r>
      <w:r w:rsidRPr="0072613E" w:rsidR="0072613E">
        <w:rPr>
          <w:rFonts w:ascii="Arial" w:hAnsi="Arial" w:cs="Arial"/>
          <w:color w:val="000000" w:themeColor="text1"/>
          <w:sz w:val="24"/>
        </w:rPr>
        <w:t>uwag o rodzaju, formie i stanie dokumentu</w:t>
      </w:r>
      <w:r w:rsidR="0074433A">
        <w:rPr>
          <w:rFonts w:ascii="Arial" w:hAnsi="Arial" w:cs="Arial"/>
          <w:color w:val="000000" w:themeColor="text1"/>
          <w:sz w:val="24"/>
        </w:rPr>
        <w:t>.</w:t>
      </w:r>
    </w:p>
    <w:p w:rsidR="0072613E" w:rsidRPr="00C8029B" w:rsidP="0074433A">
      <w:pPr>
        <w:numPr>
          <w:ilvl w:val="6"/>
          <w:numId w:val="32"/>
        </w:numPr>
        <w:spacing w:before="120" w:after="120" w:line="360" w:lineRule="auto"/>
        <w:ind w:left="851" w:hanging="284"/>
        <w:contextualSpacing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Odnotowywać </w:t>
      </w:r>
      <w:r w:rsidRPr="00C8029B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Pr="00C8029B">
        <w:rPr>
          <w:rFonts w:ascii="Arial" w:hAnsi="Arial" w:cs="Arial"/>
          <w:sz w:val="24"/>
        </w:rPr>
        <w:t>repertorium pełne</w:t>
      </w:r>
      <w:r w:rsidRPr="00C8029B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C8029B">
        <w:rPr>
          <w:rFonts w:ascii="Arial" w:hAnsi="Arial" w:cs="Arial"/>
          <w:sz w:val="24"/>
        </w:rPr>
        <w:t xml:space="preserve">art. 17 ust. </w:t>
      </w:r>
      <w:r w:rsidRPr="00C8029B">
        <w:rPr>
          <w:rFonts w:ascii="Arial" w:hAnsi="Arial" w:cs="Arial"/>
          <w:sz w:val="24"/>
        </w:rPr>
        <w:br/>
        <w:t xml:space="preserve">2 pkt </w:t>
      </w:r>
      <w:r>
        <w:rPr>
          <w:rFonts w:ascii="Arial" w:hAnsi="Arial" w:cs="Arial"/>
          <w:sz w:val="24"/>
        </w:rPr>
        <w:t>4</w:t>
      </w:r>
      <w:r w:rsidRPr="00C8029B">
        <w:rPr>
          <w:rFonts w:ascii="Arial" w:hAnsi="Arial" w:cs="Arial"/>
          <w:sz w:val="24"/>
        </w:rPr>
        <w:t xml:space="preserve"> ustawy o zawodzie tłumacza przysięgłego</w:t>
      </w:r>
      <w:r w:rsidRPr="00C8029B">
        <w:rPr>
          <w:rFonts w:ascii="Arial" w:hAnsi="Arial" w:eastAsiaTheme="minorHAnsi" w:cs="Arial"/>
          <w:sz w:val="24"/>
          <w:szCs w:val="24"/>
          <w:lang w:eastAsia="en-US"/>
        </w:rPr>
        <w:t>, tj.: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0778E6">
        <w:rPr>
          <w:rFonts w:ascii="Arial" w:hAnsi="Arial" w:cs="Arial"/>
          <w:color w:val="000000" w:themeColor="text1"/>
          <w:sz w:val="24"/>
        </w:rPr>
        <w:t xml:space="preserve">wskazania </w:t>
      </w:r>
      <w:r w:rsidRPr="0072613E" w:rsidR="000778E6">
        <w:rPr>
          <w:rFonts w:ascii="Arial" w:hAnsi="Arial" w:cs="Arial"/>
          <w:color w:val="000000" w:themeColor="text1"/>
          <w:sz w:val="24"/>
        </w:rPr>
        <w:t>rodzaju wykonywanej czynności i języka tłumaczenia</w:t>
      </w:r>
      <w:r w:rsidR="0074433A">
        <w:rPr>
          <w:rFonts w:ascii="Arial" w:hAnsi="Arial" w:cs="Arial"/>
          <w:color w:val="000000" w:themeColor="text1"/>
          <w:sz w:val="24"/>
        </w:rPr>
        <w:t>.</w:t>
      </w:r>
    </w:p>
    <w:p w:rsidR="00A458FC" w:rsidRPr="00C8029B" w:rsidP="0074433A">
      <w:pPr>
        <w:pStyle w:val="ListParagraph"/>
        <w:numPr>
          <w:ilvl w:val="6"/>
          <w:numId w:val="32"/>
        </w:numPr>
        <w:spacing w:before="120" w:after="120" w:line="360" w:lineRule="auto"/>
        <w:ind w:left="851" w:hanging="284"/>
        <w:rPr>
          <w:rFonts w:ascii="Arial" w:hAnsi="Arial" w:eastAsiaTheme="minorHAnsi" w:cs="Arial"/>
          <w:sz w:val="24"/>
          <w:szCs w:val="24"/>
          <w:lang w:eastAsia="en-US"/>
        </w:rPr>
      </w:pPr>
      <w:r w:rsidRPr="00C8029B">
        <w:rPr>
          <w:rFonts w:ascii="Arial" w:hAnsi="Arial" w:eastAsiaTheme="minorHAnsi" w:cs="Arial"/>
          <w:sz w:val="24"/>
          <w:szCs w:val="24"/>
          <w:lang w:eastAsia="en-US"/>
        </w:rPr>
        <w:t>Prowadzić Repertorium czyteln</w:t>
      </w:r>
      <w:r>
        <w:rPr>
          <w:rFonts w:ascii="Arial" w:hAnsi="Arial" w:eastAsiaTheme="minorHAnsi" w:cs="Arial"/>
          <w:sz w:val="24"/>
          <w:szCs w:val="24"/>
          <w:lang w:eastAsia="en-US"/>
        </w:rPr>
        <w:t>i</w:t>
      </w:r>
      <w:r w:rsidRPr="00C8029B">
        <w:rPr>
          <w:rFonts w:ascii="Arial" w:hAnsi="Arial" w:eastAsiaTheme="minorHAnsi" w:cs="Arial"/>
          <w:sz w:val="24"/>
          <w:szCs w:val="24"/>
          <w:lang w:eastAsia="en-US"/>
        </w:rPr>
        <w:t xml:space="preserve">e i zgodne z zasadami określonymi w art. 17 </w:t>
      </w:r>
      <w:r w:rsidRPr="006869A8" w:rsidR="0079499B">
        <w:rPr>
          <w:rFonts w:ascii="Arial" w:hAnsi="Arial" w:cs="Arial"/>
          <w:sz w:val="24"/>
        </w:rPr>
        <w:t xml:space="preserve">ust. 2 pkt 2 </w:t>
      </w:r>
      <w:r w:rsidRPr="00C8029B">
        <w:rPr>
          <w:rFonts w:ascii="Arial" w:hAnsi="Arial" w:eastAsiaTheme="minorHAnsi" w:cs="Arial"/>
          <w:sz w:val="24"/>
          <w:szCs w:val="24"/>
          <w:lang w:eastAsia="en-US"/>
        </w:rPr>
        <w:t>ustawy o zawodzie tłumacza przysięgłego.</w:t>
      </w:r>
      <w:r>
        <w:rPr>
          <w:rFonts w:ascii="Arial" w:hAnsi="Arial" w:eastAsiaTheme="minorHAnsi" w:cs="Arial"/>
          <w:sz w:val="24"/>
          <w:szCs w:val="24"/>
          <w:lang w:eastAsia="en-US"/>
        </w:rPr>
        <w:br/>
      </w:r>
    </w:p>
    <w:p w:rsidR="00A458FC" w:rsidRPr="000014DB" w:rsidP="00CE2DB1">
      <w:pPr>
        <w:pStyle w:val="ListParagraph"/>
        <w:numPr>
          <w:ilvl w:val="0"/>
          <w:numId w:val="12"/>
        </w:numPr>
        <w:tabs>
          <w:tab w:val="left" w:pos="1418"/>
        </w:tabs>
        <w:spacing w:before="120" w:after="24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(t. 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bookmarkStart w:id="17" w:name="_GoBack"/>
      <w:bookmarkEnd w:id="17"/>
    </w:p>
    <w:p w:rsidR="00A458FC" w:rsidRPr="007C229B" w:rsidP="000778E6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7C229B">
        <w:rPr>
          <w:rFonts w:ascii="Arial" w:hAnsi="Arial" w:eastAsiaTheme="minorHAnsi" w:cs="Arial"/>
          <w:sz w:val="24"/>
          <w:szCs w:val="24"/>
          <w:lang w:eastAsia="en-US"/>
        </w:rPr>
        <w:t xml:space="preserve">Zgodnie z </w:t>
      </w:r>
      <w:r w:rsidRPr="007C229B">
        <w:rPr>
          <w:rFonts w:ascii="Arial" w:hAnsi="Arial" w:eastAsiaTheme="minorHAnsi" w:cs="Arial"/>
          <w:bCs/>
          <w:sz w:val="24"/>
          <w:szCs w:val="24"/>
          <w:lang w:eastAsia="en-US"/>
        </w:rPr>
        <w:t xml:space="preserve">art. </w:t>
      </w:r>
      <w:r w:rsidRPr="007C229B">
        <w:rPr>
          <w:rFonts w:ascii="Arial" w:hAnsi="Arial" w:cs="Arial"/>
          <w:bCs/>
          <w:color w:val="000000"/>
          <w:spacing w:val="-2"/>
          <w:sz w:val="24"/>
        </w:rPr>
        <w:t xml:space="preserve">52 ust. 5 </w:t>
      </w:r>
      <w:r w:rsidRPr="007C229B">
        <w:rPr>
          <w:rFonts w:ascii="Arial" w:hAnsi="Arial" w:cs="Arial"/>
          <w:iCs/>
          <w:color w:val="000000"/>
          <w:spacing w:val="-2"/>
          <w:sz w:val="24"/>
        </w:rPr>
        <w:t xml:space="preserve">ustawy </w:t>
      </w:r>
      <w:r w:rsidRPr="007C229B">
        <w:rPr>
          <w:rFonts w:ascii="Arial" w:hAnsi="Arial" w:cs="Arial"/>
          <w:color w:val="000000"/>
          <w:spacing w:val="-2"/>
          <w:sz w:val="24"/>
        </w:rPr>
        <w:t>o kontroli w administracji rządowej,</w:t>
      </w:r>
      <w:r w:rsidRPr="007C229B">
        <w:rPr>
          <w:rFonts w:ascii="Arial" w:hAnsi="Arial" w:cs="Arial"/>
        </w:rPr>
        <w:t xml:space="preserve"> </w:t>
      </w:r>
      <w:r w:rsidRPr="007C229B">
        <w:rPr>
          <w:rFonts w:ascii="Arial" w:hAnsi="Arial" w:cs="Arial"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147B84" w:rsidP="0074433A">
      <w:pPr>
        <w:keepNext/>
        <w:keepLines/>
        <w:spacing w:before="480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147B84" w:rsidP="00CC5BFB">
      <w:pPr>
        <w:keepNext/>
        <w:keepLines/>
        <w:tabs>
          <w:tab w:val="left" w:pos="-7513"/>
          <w:tab w:val="left" w:pos="6237"/>
        </w:tabs>
        <w:spacing w:before="360" w:after="0" w:line="240" w:lineRule="auto"/>
        <w:ind w:left="6521" w:hanging="85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      Joanna Sachanbińska</w:t>
      </w:r>
    </w:p>
    <w:p w:rsidR="00B15E19" w:rsidP="00CC5BFB">
      <w:pPr>
        <w:tabs>
          <w:tab w:val="left" w:pos="6946"/>
        </w:tabs>
        <w:spacing w:after="0" w:line="240" w:lineRule="auto"/>
        <w:ind w:left="652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     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Dyrektor</w:t>
      </w:r>
    </w:p>
    <w:p w:rsidR="00C96B5C" w:rsidRPr="00147B84" w:rsidP="00B15E19">
      <w:pPr>
        <w:spacing w:after="0" w:line="240" w:lineRule="auto"/>
        <w:ind w:left="4956" w:firstLine="708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Wydziału</w:t>
      </w:r>
      <w:r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Prawnego i Nadzoru</w:t>
      </w:r>
    </w:p>
    <w:sectPr w:rsidSect="004622B9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4043F" w:rsidP="005E4DEB">
      <w:pPr>
        <w:spacing w:after="0" w:line="240" w:lineRule="auto"/>
      </w:pPr>
      <w:r>
        <w:separator/>
      </w:r>
    </w:p>
  </w:footnote>
  <w:footnote w:type="continuationSeparator" w:id="1">
    <w:p w:rsidR="00B4043F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</w:t>
      </w:r>
      <w:r w:rsidRPr="00870BAB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 - zwana</w:t>
      </w:r>
      <w:r w:rsidRPr="00870BAB">
        <w:rPr>
          <w:rFonts w:ascii="Arial" w:hAnsi="Arial" w:cs="Arial"/>
        </w:rPr>
        <w:t xml:space="preserve"> dalej: 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D15423">
        <w:rPr>
          <w:rFonts w:ascii="Arial" w:hAnsi="Arial" w:cs="Arial"/>
        </w:rPr>
        <w:t>w zakładce Znajdź tłumacza przysięgłego.</w:t>
      </w:r>
    </w:p>
  </w:footnote>
  <w:footnote w:id="4">
    <w:p w:rsidR="002938E6" w:rsidRPr="009C5852" w:rsidP="002938E6">
      <w:pPr>
        <w:pStyle w:val="FootnoteText"/>
        <w:rPr>
          <w:rFonts w:ascii="Arial" w:hAnsi="Arial" w:cs="Arial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5">
    <w:p w:rsidR="00A458FC" w:rsidP="00A458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-142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2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4A761CF8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13C9E"/>
    <w:multiLevelType w:val="hybridMultilevel"/>
    <w:tmpl w:val="803E41CE"/>
    <w:lvl w:ilvl="0">
      <w:start w:val="1"/>
      <w:numFmt w:val="decimal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83C46"/>
    <w:multiLevelType w:val="hybridMultilevel"/>
    <w:tmpl w:val="273CB624"/>
    <w:lvl w:ilvl="0">
      <w:start w:val="1"/>
      <w:numFmt w:val="decimal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5">
    <w:nsid w:val="6CD85E96"/>
    <w:multiLevelType w:val="hybridMultilevel"/>
    <w:tmpl w:val="BDA84EF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1AC1D4D"/>
    <w:multiLevelType w:val="multilevel"/>
    <w:tmpl w:val="ED6A84A0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3C11040"/>
    <w:multiLevelType w:val="multilevel"/>
    <w:tmpl w:val="002AB936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20"/>
  </w:num>
  <w:num w:numId="5">
    <w:abstractNumId w:val="28"/>
  </w:num>
  <w:num w:numId="6">
    <w:abstractNumId w:val="24"/>
  </w:num>
  <w:num w:numId="7">
    <w:abstractNumId w:val="13"/>
  </w:num>
  <w:num w:numId="8">
    <w:abstractNumId w:val="14"/>
  </w:num>
  <w:num w:numId="9">
    <w:abstractNumId w:val="19"/>
  </w:num>
  <w:num w:numId="10">
    <w:abstractNumId w:val="12"/>
  </w:num>
  <w:num w:numId="11">
    <w:abstractNumId w:val="22"/>
  </w:num>
  <w:num w:numId="12">
    <w:abstractNumId w:val="2"/>
  </w:num>
  <w:num w:numId="13">
    <w:abstractNumId w:val="10"/>
  </w:num>
  <w:num w:numId="14">
    <w:abstractNumId w:val="9"/>
  </w:num>
  <w:num w:numId="15">
    <w:abstractNumId w:val="17"/>
  </w:num>
  <w:num w:numId="16">
    <w:abstractNumId w:val="4"/>
  </w:num>
  <w:num w:numId="17">
    <w:abstractNumId w:val="3"/>
  </w:num>
  <w:num w:numId="18">
    <w:abstractNumId w:val="8"/>
  </w:num>
  <w:num w:numId="19">
    <w:abstractNumId w:val="29"/>
  </w:num>
  <w:num w:numId="20">
    <w:abstractNumId w:val="1"/>
  </w:num>
  <w:num w:numId="21">
    <w:abstractNumId w:val="32"/>
  </w:num>
  <w:num w:numId="22">
    <w:abstractNumId w:val="6"/>
  </w:num>
  <w:num w:numId="23">
    <w:abstractNumId w:val="31"/>
  </w:num>
  <w:num w:numId="24">
    <w:abstractNumId w:val="21"/>
  </w:num>
  <w:num w:numId="25">
    <w:abstractNumId w:val="7"/>
  </w:num>
  <w:num w:numId="26">
    <w:abstractNumId w:val="18"/>
  </w:num>
  <w:num w:numId="27">
    <w:abstractNumId w:val="27"/>
  </w:num>
  <w:num w:numId="28">
    <w:abstractNumId w:val="11"/>
  </w:num>
  <w:num w:numId="29">
    <w:abstractNumId w:val="30"/>
  </w:num>
  <w:num w:numId="30">
    <w:abstractNumId w:val="23"/>
  </w:num>
  <w:num w:numId="31">
    <w:abstractNumId w:val="25"/>
  </w:num>
  <w:num w:numId="32">
    <w:abstractNumId w:val="2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62BE-9F70-417E-8869-1D4151A8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6</cp:revision>
  <cp:lastPrinted>2023-03-10T06:40:00Z</cp:lastPrinted>
  <dcterms:created xsi:type="dcterms:W3CDTF">2024-09-09T11:57:00Z</dcterms:created>
  <dcterms:modified xsi:type="dcterms:W3CDTF">2024-09-10T05:45:00Z</dcterms:modified>
</cp:coreProperties>
</file>