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73E9662" w14:textId="77777777" w:rsidR="00D40ACE" w:rsidRPr="008E46BB" w:rsidRDefault="00D40ACE" w:rsidP="00BC49A4">
      <w:pPr>
        <w:jc w:val="both"/>
        <w:rPr>
          <w:rFonts w:ascii="Lato" w:hAnsi="Lato"/>
          <w:sz w:val="20"/>
          <w:szCs w:val="20"/>
        </w:rPr>
      </w:pPr>
    </w:p>
    <w:p w14:paraId="371C3705" w14:textId="3AB85A68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.................................................................... </w:t>
      </w:r>
      <w:r w:rsidRPr="008E46BB">
        <w:rPr>
          <w:rFonts w:ascii="Lato" w:hAnsi="Lato"/>
          <w:sz w:val="20"/>
          <w:szCs w:val="20"/>
        </w:rPr>
        <w:tab/>
      </w:r>
      <w:r w:rsidRPr="008E46BB">
        <w:rPr>
          <w:rFonts w:ascii="Lato" w:hAnsi="Lato"/>
          <w:sz w:val="20"/>
          <w:szCs w:val="20"/>
        </w:rPr>
        <w:tab/>
      </w:r>
      <w:r w:rsidRPr="008E46BB">
        <w:rPr>
          <w:rFonts w:ascii="Lato" w:hAnsi="Lato"/>
          <w:sz w:val="20"/>
          <w:szCs w:val="20"/>
        </w:rPr>
        <w:tab/>
      </w:r>
      <w:r w:rsidR="008E46BB">
        <w:rPr>
          <w:rFonts w:ascii="Lato" w:hAnsi="Lato"/>
          <w:sz w:val="20"/>
          <w:szCs w:val="20"/>
        </w:rPr>
        <w:tab/>
      </w:r>
      <w:r w:rsidR="008E46BB">
        <w:rPr>
          <w:rFonts w:ascii="Lato" w:hAnsi="Lato"/>
          <w:sz w:val="20"/>
          <w:szCs w:val="20"/>
        </w:rPr>
        <w:tab/>
      </w:r>
      <w:r w:rsidRPr="008E46BB">
        <w:rPr>
          <w:rFonts w:ascii="Lato" w:hAnsi="Lato"/>
          <w:sz w:val="20"/>
          <w:szCs w:val="20"/>
        </w:rPr>
        <w:t>……………………….……</w:t>
      </w:r>
      <w:r w:rsidR="008E46BB">
        <w:rPr>
          <w:rFonts w:ascii="Lato" w:hAnsi="Lato"/>
          <w:sz w:val="20"/>
          <w:szCs w:val="20"/>
        </w:rPr>
        <w:t>……………</w:t>
      </w:r>
      <w:r w:rsidRPr="008E46BB">
        <w:rPr>
          <w:rFonts w:ascii="Lato" w:hAnsi="Lato"/>
          <w:sz w:val="20"/>
          <w:szCs w:val="20"/>
        </w:rPr>
        <w:t>……</w:t>
      </w:r>
    </w:p>
    <w:p w14:paraId="507799C0" w14:textId="502EA253" w:rsidR="00BC49A4" w:rsidRPr="008E46BB" w:rsidRDefault="00BC49A4" w:rsidP="008E46BB">
      <w:pPr>
        <w:jc w:val="both"/>
        <w:rPr>
          <w:rFonts w:ascii="Lato" w:hAnsi="Lato"/>
          <w:sz w:val="20"/>
          <w:szCs w:val="20"/>
          <w:vertAlign w:val="superscript"/>
        </w:rPr>
      </w:pPr>
      <w:r w:rsidRPr="008E46BB">
        <w:rPr>
          <w:rFonts w:ascii="Lato" w:hAnsi="Lato"/>
          <w:sz w:val="20"/>
          <w:szCs w:val="20"/>
          <w:vertAlign w:val="superscript"/>
        </w:rPr>
        <w:t>nazwa (firma) oraz adres Wykonawcy</w:t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ab/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 xml:space="preserve">         </w:t>
      </w:r>
      <w:r w:rsidRPr="008E46BB">
        <w:rPr>
          <w:rFonts w:ascii="Lato" w:hAnsi="Lato"/>
          <w:sz w:val="20"/>
          <w:szCs w:val="20"/>
          <w:vertAlign w:val="superscript"/>
        </w:rPr>
        <w:t>miejscowość, data</w:t>
      </w:r>
    </w:p>
    <w:p w14:paraId="175239E9" w14:textId="77777777" w:rsidR="00BC49A4" w:rsidRPr="008E46BB" w:rsidRDefault="00BC49A4" w:rsidP="00BC49A4">
      <w:pPr>
        <w:jc w:val="center"/>
        <w:rPr>
          <w:rFonts w:ascii="Lato" w:hAnsi="Lato"/>
          <w:b/>
          <w:bCs/>
          <w:sz w:val="20"/>
          <w:szCs w:val="20"/>
        </w:rPr>
      </w:pPr>
    </w:p>
    <w:p w14:paraId="1422A05D" w14:textId="77777777" w:rsidR="002A49D3" w:rsidRPr="008E46BB" w:rsidRDefault="002A49D3" w:rsidP="00BC49A4">
      <w:pPr>
        <w:jc w:val="center"/>
        <w:rPr>
          <w:rFonts w:ascii="Lato" w:hAnsi="Lato"/>
          <w:b/>
          <w:bCs/>
          <w:sz w:val="20"/>
          <w:szCs w:val="20"/>
        </w:rPr>
      </w:pPr>
    </w:p>
    <w:p w14:paraId="2A0BB312" w14:textId="77777777" w:rsidR="002A49D3" w:rsidRPr="008E46BB" w:rsidRDefault="002A49D3" w:rsidP="00BC49A4">
      <w:pPr>
        <w:jc w:val="center"/>
        <w:rPr>
          <w:rFonts w:ascii="Lato" w:hAnsi="Lato"/>
          <w:b/>
          <w:bCs/>
          <w:sz w:val="20"/>
          <w:szCs w:val="20"/>
        </w:rPr>
      </w:pPr>
    </w:p>
    <w:p w14:paraId="339BC45C" w14:textId="77777777" w:rsidR="008E46BB" w:rsidRDefault="00BC49A4" w:rsidP="008E46BB">
      <w:pPr>
        <w:rPr>
          <w:rFonts w:ascii="Lato" w:hAnsi="Lato"/>
          <w:b/>
          <w:bCs/>
          <w:sz w:val="20"/>
          <w:szCs w:val="20"/>
        </w:rPr>
      </w:pPr>
      <w:r w:rsidRPr="008E46BB">
        <w:rPr>
          <w:rFonts w:ascii="Lato" w:hAnsi="Lato"/>
          <w:b/>
          <w:bCs/>
          <w:sz w:val="20"/>
          <w:szCs w:val="20"/>
        </w:rPr>
        <w:t xml:space="preserve">Oświadczenie Wykonawcy w zakresie przeciwdziałaniu wspierania agresji na Ukrainę </w:t>
      </w:r>
    </w:p>
    <w:p w14:paraId="1B63B0AC" w14:textId="20929CF2" w:rsidR="00BC49A4" w:rsidRPr="008E46BB" w:rsidRDefault="00BC49A4" w:rsidP="008E46BB">
      <w:pPr>
        <w:rPr>
          <w:rFonts w:ascii="Lato" w:hAnsi="Lato"/>
          <w:b/>
          <w:bCs/>
          <w:sz w:val="20"/>
          <w:szCs w:val="20"/>
        </w:rPr>
      </w:pPr>
      <w:r w:rsidRPr="008E46BB">
        <w:rPr>
          <w:rFonts w:ascii="Lato" w:hAnsi="Lato"/>
          <w:b/>
          <w:bCs/>
          <w:sz w:val="20"/>
          <w:szCs w:val="20"/>
        </w:rPr>
        <w:t>oraz służące ochronie bezpieczeństwa narodowego</w:t>
      </w:r>
    </w:p>
    <w:p w14:paraId="5A7D78F2" w14:textId="77777777" w:rsidR="00BC49A4" w:rsidRPr="008E46BB" w:rsidRDefault="00BC49A4" w:rsidP="008E46BB">
      <w:pPr>
        <w:rPr>
          <w:rFonts w:ascii="Lato" w:hAnsi="Lato"/>
          <w:sz w:val="20"/>
          <w:szCs w:val="20"/>
        </w:rPr>
      </w:pPr>
    </w:p>
    <w:p w14:paraId="19788132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749FB857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1A95BA2D" w14:textId="4FF743D2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Jako Wykonawca ubiegający się o zamówienie publiczne, oświadczam, że nie podlegam wykluczeniu </w:t>
      </w:r>
      <w:r w:rsidR="008E46BB">
        <w:rPr>
          <w:rFonts w:ascii="Lato" w:hAnsi="Lato"/>
          <w:sz w:val="20"/>
          <w:szCs w:val="20"/>
        </w:rPr>
        <w:t xml:space="preserve">                </w:t>
      </w:r>
      <w:r w:rsidRPr="008E46BB">
        <w:rPr>
          <w:rFonts w:ascii="Lato" w:hAnsi="Lato"/>
          <w:sz w:val="20"/>
          <w:szCs w:val="20"/>
        </w:rPr>
        <w:t>z postępowania na podstawie art. 7 ust. 1 ustawy z dnia 13 kwietnia 2022 r. o szczególnych rozwiązaniach w zakresie przeciwdziałania wspieraniu agresji na Ukrainę oraz służących ochronie bezpieczeństwa narodowego (tj. Dz. U. 202</w:t>
      </w:r>
      <w:r w:rsidR="004C23D8">
        <w:rPr>
          <w:rFonts w:ascii="Lato" w:hAnsi="Lato"/>
          <w:sz w:val="20"/>
          <w:szCs w:val="20"/>
        </w:rPr>
        <w:t>5</w:t>
      </w:r>
      <w:r w:rsidRPr="008E46BB">
        <w:rPr>
          <w:rFonts w:ascii="Lato" w:hAnsi="Lato"/>
          <w:sz w:val="20"/>
          <w:szCs w:val="20"/>
        </w:rPr>
        <w:t xml:space="preserve"> r. poz. </w:t>
      </w:r>
      <w:r w:rsidR="004C23D8">
        <w:rPr>
          <w:rFonts w:ascii="Lato" w:hAnsi="Lato"/>
          <w:sz w:val="20"/>
          <w:szCs w:val="20"/>
        </w:rPr>
        <w:t>514</w:t>
      </w:r>
      <w:r w:rsidRPr="008E46BB">
        <w:rPr>
          <w:rFonts w:ascii="Lato" w:hAnsi="Lato"/>
          <w:sz w:val="20"/>
          <w:szCs w:val="20"/>
        </w:rPr>
        <w:t>), zwanej dalej „ustawą o przeciwdziałaniu”.</w:t>
      </w:r>
    </w:p>
    <w:p w14:paraId="7D141727" w14:textId="77777777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</w:p>
    <w:p w14:paraId="06C925F6" w14:textId="77777777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>Na podstawie art. 7 ust. 1 ustawy o przeciwdziałaniu z postępowania wyklucza się:</w:t>
      </w:r>
    </w:p>
    <w:p w14:paraId="6DC20C55" w14:textId="073A2D60" w:rsidR="00BC49A4" w:rsidRPr="008E46BB" w:rsidRDefault="00BC49A4" w:rsidP="00BC49A4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wykonawcę wymienionego w wykazach określonych w rozporządzeniu Rady (WE) </w:t>
      </w:r>
      <w:r w:rsidRPr="008E46BB">
        <w:rPr>
          <w:rFonts w:ascii="Lato" w:hAnsi="Lato"/>
          <w:sz w:val="20"/>
          <w:szCs w:val="20"/>
        </w:rPr>
        <w:br/>
        <w:t xml:space="preserve">nr 765/2006 z dnia 18 maja 2006 r. dotyczącego środków ograniczających w związku </w:t>
      </w:r>
      <w:r w:rsidRPr="008E46BB">
        <w:rPr>
          <w:rFonts w:ascii="Lato" w:hAnsi="Lato"/>
          <w:sz w:val="20"/>
          <w:szCs w:val="20"/>
        </w:rPr>
        <w:br/>
        <w:t xml:space="preserve">z sytuacją na Białorusi i udziałem Białorusi w agresji Rosji wobec Ukrainy (Dz. Urz. UE L 134 </w:t>
      </w:r>
      <w:r w:rsidR="00D40ACE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z 20.05.2006, str. 1, z późn.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zm.), zwanego dalej „rozporządzeniem 269/2014” albo wpisanego na listę na podstawie decyzji w sprawie wpisu na</w:t>
      </w:r>
      <w:r w:rsidR="00D40ACE" w:rsidRPr="008E46BB">
        <w:rPr>
          <w:rFonts w:ascii="Lato" w:hAnsi="Lato"/>
          <w:sz w:val="20"/>
          <w:szCs w:val="20"/>
        </w:rPr>
        <w:t xml:space="preserve"> </w:t>
      </w:r>
      <w:r w:rsidRPr="008E46BB">
        <w:rPr>
          <w:rFonts w:ascii="Lato" w:hAnsi="Lato"/>
          <w:sz w:val="20"/>
          <w:szCs w:val="20"/>
        </w:rPr>
        <w:t xml:space="preserve">listę rozstrzygającej </w:t>
      </w:r>
      <w:r w:rsidR="00115222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o zastosowaniu środka, o którym mowa w art. 1 pkt 3 ustawy o przeciwdziałaniu;</w:t>
      </w:r>
    </w:p>
    <w:p w14:paraId="485FFB09" w14:textId="4F638A68" w:rsidR="00BC49A4" w:rsidRPr="008E46BB" w:rsidRDefault="00BC49A4" w:rsidP="00BC49A4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wykonawcę, którego beneficjentem rzeczywistym w rozumieniu ustawy z dnia 1 marca 2018 r. </w:t>
      </w:r>
      <w:r w:rsidR="00D40ACE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o przeciwdziałaniu praniu pieniędzy oraz finansowaniu terroryzmu (Dz. U. z 202</w:t>
      </w:r>
      <w:r w:rsidR="00F277AF" w:rsidRPr="008E46BB">
        <w:rPr>
          <w:rFonts w:ascii="Lato" w:hAnsi="Lato"/>
          <w:sz w:val="20"/>
          <w:szCs w:val="20"/>
        </w:rPr>
        <w:t>3</w:t>
      </w:r>
      <w:r w:rsidRPr="008E46BB">
        <w:rPr>
          <w:rFonts w:ascii="Lato" w:hAnsi="Lato"/>
          <w:sz w:val="20"/>
          <w:szCs w:val="20"/>
        </w:rPr>
        <w:t xml:space="preserve"> r. poz. </w:t>
      </w:r>
      <w:r w:rsidR="00F277AF" w:rsidRPr="008E46BB">
        <w:rPr>
          <w:rFonts w:ascii="Lato" w:hAnsi="Lato"/>
          <w:sz w:val="20"/>
          <w:szCs w:val="20"/>
        </w:rPr>
        <w:t>1124  z późn.</w:t>
      </w:r>
      <w:r w:rsidR="009D4E14" w:rsidRPr="008E46BB">
        <w:rPr>
          <w:rFonts w:ascii="Lato" w:hAnsi="Lato"/>
          <w:sz w:val="20"/>
          <w:szCs w:val="20"/>
        </w:rPr>
        <w:t xml:space="preserve"> </w:t>
      </w:r>
      <w:r w:rsidR="00F277AF" w:rsidRPr="008E46BB">
        <w:rPr>
          <w:rFonts w:ascii="Lato" w:hAnsi="Lato"/>
          <w:sz w:val="20"/>
          <w:szCs w:val="20"/>
        </w:rPr>
        <w:t>zm.</w:t>
      </w:r>
      <w:r w:rsidRPr="008E46BB">
        <w:rPr>
          <w:rFonts w:ascii="Lato" w:hAnsi="Lato"/>
          <w:sz w:val="20"/>
          <w:szCs w:val="20"/>
        </w:rPr>
        <w:t xml:space="preserve">) jest osoba wymieniona w wykazach określonych w rozporządzeniu 765/2006 </w:t>
      </w:r>
      <w:r w:rsidR="00D40ACE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i rozporządzeniu 269/2014” albo wpisana na listę lub będąca takim beneficjentem rzeczywistym od dnia 24 lutego 2022 r., o ile została wpisana na listę na podstawie decyzji w sprawie wpisu na listę rozstrzygającej o zastosowaniu środka, o którym mowa w art. 1 pkt 3 ustawy o przeciwdziałaniu;</w:t>
      </w:r>
    </w:p>
    <w:p w14:paraId="252E6050" w14:textId="0FAEA558" w:rsidR="00BC49A4" w:rsidRPr="008E46BB" w:rsidRDefault="00BC49A4" w:rsidP="00BC49A4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wykonawcę, którego jednostką dominującą w rozumieniu art. 3 ust. 1 pkt 37 ustawy z dnia </w:t>
      </w:r>
      <w:r w:rsidRPr="008E46BB">
        <w:rPr>
          <w:rFonts w:ascii="Lato" w:hAnsi="Lato"/>
          <w:sz w:val="20"/>
          <w:szCs w:val="20"/>
        </w:rPr>
        <w:br/>
        <w:t xml:space="preserve">29 września 1994 r. o rachunkowości (Dz. U. z </w:t>
      </w:r>
      <w:r w:rsidR="009D4E14" w:rsidRPr="008E46BB">
        <w:rPr>
          <w:rFonts w:ascii="Lato" w:hAnsi="Lato"/>
          <w:sz w:val="20"/>
          <w:szCs w:val="20"/>
        </w:rPr>
        <w:t>2023</w:t>
      </w:r>
      <w:r w:rsidRPr="008E46BB">
        <w:rPr>
          <w:rFonts w:ascii="Lato" w:hAnsi="Lato"/>
          <w:sz w:val="20"/>
          <w:szCs w:val="20"/>
        </w:rPr>
        <w:t xml:space="preserve"> r. poz. </w:t>
      </w:r>
      <w:r w:rsidR="009D4E14" w:rsidRPr="008E46BB">
        <w:rPr>
          <w:rFonts w:ascii="Lato" w:hAnsi="Lato"/>
          <w:sz w:val="20"/>
          <w:szCs w:val="20"/>
        </w:rPr>
        <w:t>120 z późn. zm.</w:t>
      </w:r>
      <w:r w:rsidRPr="008E46BB">
        <w:rPr>
          <w:rFonts w:ascii="Lato" w:hAnsi="Lato"/>
          <w:sz w:val="20"/>
          <w:szCs w:val="20"/>
        </w:rPr>
        <w:t xml:space="preserve"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</w:t>
      </w:r>
      <w:r w:rsidR="00115222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o którym mowa w art. 1 pkt 3 ustawy o przeciwdziałaniu.</w:t>
      </w:r>
    </w:p>
    <w:p w14:paraId="7F31A0F2" w14:textId="77777777" w:rsidR="00BC49A4" w:rsidRPr="008E46BB" w:rsidRDefault="00BC49A4" w:rsidP="00BC49A4">
      <w:pPr>
        <w:pStyle w:val="Akapitzlist"/>
        <w:ind w:left="284"/>
        <w:jc w:val="both"/>
        <w:rPr>
          <w:rFonts w:ascii="Lato" w:hAnsi="Lato"/>
          <w:sz w:val="20"/>
          <w:szCs w:val="20"/>
        </w:rPr>
      </w:pPr>
    </w:p>
    <w:p w14:paraId="2DF8537C" w14:textId="77777777" w:rsidR="00BC49A4" w:rsidRPr="008E46BB" w:rsidRDefault="00BC49A4" w:rsidP="00BC49A4">
      <w:pPr>
        <w:pStyle w:val="Akapitzlist"/>
        <w:ind w:left="284"/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>Lista osób i podmiotów (lista), wobec których są stosowane środki, o których mowa powyżej, jest prowadzona przez ministra właściwego do spraw wewnętrznych i publikowana w Biuletynie Informacji Publicznej na stronie podmiotowej ministra właściwego do spraw wewnętrznych. Wykluczenie następuje na okres trwania okoliczności wskazanych powyżej, z zastrzeżeniem, że okres ten nie rozpoczyna się wcześniej niż po 30.04.2022 r.</w:t>
      </w:r>
    </w:p>
    <w:p w14:paraId="2AA7815B" w14:textId="77777777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</w:p>
    <w:p w14:paraId="6EBDC5FD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13807C13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71749630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771A5A92" w14:textId="77777777" w:rsidR="00BC49A4" w:rsidRPr="008E46BB" w:rsidRDefault="00BC49A4" w:rsidP="004C23D8">
      <w:pPr>
        <w:ind w:firstLine="284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>………………………………………………..</w:t>
      </w:r>
    </w:p>
    <w:p w14:paraId="49117D10" w14:textId="5491DBC8" w:rsidR="00BC49A4" w:rsidRPr="008E46BB" w:rsidRDefault="00BC49A4" w:rsidP="004C23D8">
      <w:pPr>
        <w:ind w:firstLine="284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  <w:vertAlign w:val="superscript"/>
        </w:rPr>
        <w:t>podpis i pieczątka osoby upoważnionej</w:t>
      </w:r>
    </w:p>
    <w:sectPr w:rsidR="00BC49A4" w:rsidRPr="008E46BB" w:rsidSect="003411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20" w:footer="504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55070" w14:textId="77777777" w:rsidR="008960CB" w:rsidRDefault="008960CB">
      <w:r>
        <w:separator/>
      </w:r>
    </w:p>
  </w:endnote>
  <w:endnote w:type="continuationSeparator" w:id="0">
    <w:p w14:paraId="7C23A0DF" w14:textId="77777777" w:rsidR="008960CB" w:rsidRDefault="00896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Calibri"/>
    <w:charset w:val="00"/>
    <w:family w:val="auto"/>
    <w:pitch w:val="variable"/>
  </w:font>
  <w:font w:name="OpenSymbol">
    <w:charset w:val="00"/>
    <w:family w:val="auto"/>
    <w:pitch w:val="variable"/>
    <w:sig w:usb0="800000AF" w:usb1="1807ECEA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9A490" w14:textId="77777777" w:rsidR="009323A7" w:rsidRDefault="009323A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C950C" w14:textId="7A35C62E" w:rsidR="00E80C97" w:rsidRPr="00D65B4B" w:rsidRDefault="00E80C97" w:rsidP="0065631B">
    <w:pPr>
      <w:pStyle w:val="Stopka"/>
      <w:jc w:val="both"/>
      <w:rPr>
        <w:rFonts w:ascii="Lato" w:hAnsi="Lato"/>
      </w:rPr>
    </w:pPr>
    <w:r w:rsidRPr="00D65B4B">
      <w:rPr>
        <w:rFonts w:ascii="Lato" w:hAnsi="Lato"/>
        <w:sz w:val="16"/>
        <w:szCs w:val="16"/>
      </w:rPr>
      <w:tab/>
    </w:r>
    <w:r w:rsidR="0065631B" w:rsidRPr="00D65B4B">
      <w:rPr>
        <w:rFonts w:ascii="Lato" w:hAnsi="Lato"/>
        <w:sz w:val="16"/>
        <w:szCs w:val="16"/>
      </w:rPr>
      <w:tab/>
    </w:r>
    <w:r w:rsidRPr="00D65B4B">
      <w:rPr>
        <w:rFonts w:ascii="Lato" w:hAnsi="Lato"/>
        <w:sz w:val="16"/>
        <w:szCs w:val="16"/>
      </w:rPr>
      <w:t xml:space="preserve">Strona </w:t>
    </w:r>
    <w:r w:rsidRPr="00D65B4B">
      <w:rPr>
        <w:rFonts w:ascii="Lato" w:hAnsi="Lato"/>
        <w:sz w:val="16"/>
        <w:szCs w:val="16"/>
      </w:rPr>
      <w:fldChar w:fldCharType="begin"/>
    </w:r>
    <w:r w:rsidRPr="00D65B4B">
      <w:rPr>
        <w:rFonts w:ascii="Lato" w:hAnsi="Lato"/>
        <w:sz w:val="16"/>
        <w:szCs w:val="16"/>
      </w:rPr>
      <w:instrText xml:space="preserve"> PAGE </w:instrText>
    </w:r>
    <w:r w:rsidRPr="00D65B4B">
      <w:rPr>
        <w:rFonts w:ascii="Lato" w:hAnsi="Lato"/>
        <w:sz w:val="16"/>
        <w:szCs w:val="16"/>
      </w:rPr>
      <w:fldChar w:fldCharType="separate"/>
    </w:r>
    <w:r w:rsidR="00381613" w:rsidRPr="00D65B4B">
      <w:rPr>
        <w:rFonts w:ascii="Lato" w:hAnsi="Lato"/>
        <w:noProof/>
        <w:sz w:val="16"/>
        <w:szCs w:val="16"/>
      </w:rPr>
      <w:t>2</w:t>
    </w:r>
    <w:r w:rsidRPr="00D65B4B">
      <w:rPr>
        <w:rFonts w:ascii="Lato" w:hAnsi="Lato"/>
        <w:sz w:val="16"/>
        <w:szCs w:val="16"/>
      </w:rPr>
      <w:fldChar w:fldCharType="end"/>
    </w:r>
    <w:r w:rsidRPr="00D65B4B">
      <w:rPr>
        <w:rFonts w:ascii="Lato" w:hAnsi="Lato"/>
        <w:sz w:val="16"/>
        <w:szCs w:val="16"/>
      </w:rPr>
      <w:t xml:space="preserve"> z </w:t>
    </w:r>
    <w:r w:rsidRPr="00D65B4B">
      <w:rPr>
        <w:rFonts w:ascii="Lato" w:hAnsi="Lato"/>
        <w:sz w:val="16"/>
        <w:szCs w:val="16"/>
      </w:rPr>
      <w:fldChar w:fldCharType="begin"/>
    </w:r>
    <w:r w:rsidRPr="00D65B4B">
      <w:rPr>
        <w:rFonts w:ascii="Lato" w:hAnsi="Lato"/>
        <w:sz w:val="16"/>
        <w:szCs w:val="16"/>
      </w:rPr>
      <w:instrText xml:space="preserve"> NUMPAGES \*Arabic </w:instrText>
    </w:r>
    <w:r w:rsidRPr="00D65B4B">
      <w:rPr>
        <w:rFonts w:ascii="Lato" w:hAnsi="Lato"/>
        <w:sz w:val="16"/>
        <w:szCs w:val="16"/>
      </w:rPr>
      <w:fldChar w:fldCharType="separate"/>
    </w:r>
    <w:r w:rsidR="00525AE9" w:rsidRPr="00D65B4B">
      <w:rPr>
        <w:rFonts w:ascii="Lato" w:hAnsi="Lato"/>
        <w:noProof/>
        <w:sz w:val="16"/>
        <w:szCs w:val="16"/>
      </w:rPr>
      <w:t>1</w:t>
    </w:r>
    <w:r w:rsidRPr="00D65B4B">
      <w:rPr>
        <w:rFonts w:ascii="Lato" w:hAnsi="La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4" w:type="dxa"/>
      <w:tblBorders>
        <w:top w:val="single" w:sz="12" w:space="0" w:color="4472C4"/>
        <w:left w:val="single" w:sz="12" w:space="0" w:color="4472C4"/>
        <w:right w:val="single" w:sz="12" w:space="0" w:color="4472C4"/>
        <w:insideV w:val="single" w:sz="12" w:space="0" w:color="4472C4"/>
      </w:tblBorders>
      <w:tblLook w:val="0420" w:firstRow="1" w:lastRow="0" w:firstColumn="0" w:lastColumn="0" w:noHBand="0" w:noVBand="1"/>
    </w:tblPr>
    <w:tblGrid>
      <w:gridCol w:w="1559"/>
      <w:gridCol w:w="1701"/>
      <w:gridCol w:w="1883"/>
      <w:gridCol w:w="4071"/>
    </w:tblGrid>
    <w:tr w:rsidR="006F6BB2" w:rsidRPr="00AE63C8" w14:paraId="385E2003" w14:textId="77777777" w:rsidTr="00921F62">
      <w:trPr>
        <w:trHeight w:val="699"/>
      </w:trPr>
      <w:tc>
        <w:tcPr>
          <w:tcW w:w="3260" w:type="dxa"/>
          <w:gridSpan w:val="2"/>
          <w:tcBorders>
            <w:top w:val="single" w:sz="12" w:space="0" w:color="4472C4"/>
            <w:left w:val="nil"/>
            <w:bottom w:val="nil"/>
            <w:right w:val="nil"/>
          </w:tcBorders>
        </w:tcPr>
        <w:p w14:paraId="0BC6887F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883" w:type="dxa"/>
          <w:tcBorders>
            <w:top w:val="single" w:sz="12" w:space="0" w:color="4472C4"/>
            <w:left w:val="nil"/>
            <w:bottom w:val="nil"/>
            <w:right w:val="nil"/>
          </w:tcBorders>
          <w:vAlign w:val="center"/>
        </w:tcPr>
        <w:p w14:paraId="5A6F38D1" w14:textId="6DFAD2AF" w:rsidR="006F6BB2" w:rsidRPr="00921F62" w:rsidRDefault="004D2B21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  <w:r w:rsidRPr="00921F62">
            <w:rPr>
              <w:rFonts w:ascii="Calibri" w:eastAsia="Calibri" w:hAnsi="Calibri"/>
              <w:noProof/>
              <w:sz w:val="22"/>
              <w:szCs w:val="22"/>
            </w:rPr>
            <w:drawing>
              <wp:anchor distT="0" distB="0" distL="114300" distR="114300" simplePos="0" relativeHeight="251657728" behindDoc="1" locked="0" layoutInCell="1" allowOverlap="1" wp14:anchorId="306A999F" wp14:editId="2F626CF5">
                <wp:simplePos x="0" y="0"/>
                <wp:positionH relativeFrom="column">
                  <wp:posOffset>-1873250</wp:posOffset>
                </wp:positionH>
                <wp:positionV relativeFrom="paragraph">
                  <wp:posOffset>184150</wp:posOffset>
                </wp:positionV>
                <wp:extent cx="3094990" cy="762000"/>
                <wp:effectExtent l="0" t="0" r="0" b="0"/>
                <wp:wrapNone/>
                <wp:docPr id="13" name="Obraz 22" descr="Obraz zawierający tekst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2" descr="Obraz zawierający tekst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499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F6BB2" w:rsidRPr="00921F62">
            <w:rPr>
              <w:rFonts w:ascii="Ebrima" w:eastAsia="Calibri" w:hAnsi="Ebrima"/>
              <w:sz w:val="14"/>
              <w:szCs w:val="14"/>
            </w:rPr>
            <w:br/>
          </w:r>
        </w:p>
      </w:tc>
      <w:tc>
        <w:tcPr>
          <w:tcW w:w="4071" w:type="dxa"/>
          <w:vMerge w:val="restart"/>
          <w:tcBorders>
            <w:top w:val="single" w:sz="12" w:space="0" w:color="4472C4"/>
            <w:left w:val="nil"/>
            <w:bottom w:val="nil"/>
            <w:right w:val="nil"/>
          </w:tcBorders>
          <w:vAlign w:val="center"/>
        </w:tcPr>
        <w:p w14:paraId="77E38B1B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 xml:space="preserve">Wojewódzka Stacja </w:t>
          </w:r>
        </w:p>
        <w:p w14:paraId="6F5C7B33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Sanitarno-Epidemiologiczna w Poznaniu</w:t>
          </w:r>
        </w:p>
        <w:p w14:paraId="49EF3F0D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ul. Noskowskiego 23 61-705 Poznań</w:t>
          </w:r>
        </w:p>
        <w:p w14:paraId="7A52A25F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Sekcja do spraw zamówień publicznych</w:t>
          </w:r>
        </w:p>
        <w:p w14:paraId="4F2C0FBF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tel. 61 8544864 │61 8544890</w:t>
          </w:r>
        </w:p>
        <w:p w14:paraId="6864E854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hyperlink r:id="rId2" w:history="1">
            <w:r w:rsidRPr="00921F62">
              <w:rPr>
                <w:rFonts w:eastAsia="Calibri"/>
                <w:sz w:val="14"/>
                <w:szCs w:val="14"/>
              </w:rPr>
              <w:t>sekretariat@wssepoznan.pl</w:t>
            </w:r>
          </w:hyperlink>
          <w:r w:rsidRPr="00921F62">
            <w:rPr>
              <w:rFonts w:eastAsia="Calibri"/>
              <w:sz w:val="14"/>
              <w:szCs w:val="14"/>
            </w:rPr>
            <w:t>│zamowienia.publiczne@wssepoznan.pl</w:t>
          </w:r>
        </w:p>
        <w:p w14:paraId="0231C579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NIP 778-11-71-963 │ REGON 000294065</w:t>
          </w:r>
        </w:p>
        <w:p w14:paraId="4A715619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BDO 000207899</w:t>
          </w:r>
        </w:p>
        <w:p w14:paraId="7900DE30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hyperlink r:id="rId3" w:history="1">
            <w:r w:rsidRPr="00921F62">
              <w:rPr>
                <w:rFonts w:eastAsia="Calibri"/>
                <w:sz w:val="14"/>
                <w:szCs w:val="14"/>
              </w:rPr>
              <w:t>www.gov.pl/web/wsse-poznan</w:t>
            </w:r>
          </w:hyperlink>
        </w:p>
        <w:p w14:paraId="3158D7DE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6"/>
              <w:szCs w:val="16"/>
            </w:rPr>
          </w:pPr>
          <w:r w:rsidRPr="00921F62">
            <w:rPr>
              <w:rFonts w:eastAsia="Calibri"/>
              <w:sz w:val="14"/>
              <w:szCs w:val="14"/>
            </w:rPr>
            <w:t>wssepoznan/SkrytkaESP</w:t>
          </w:r>
        </w:p>
      </w:tc>
    </w:tr>
    <w:tr w:rsidR="006F6BB2" w:rsidRPr="00AE63C8" w14:paraId="3E1E00F0" w14:textId="77777777" w:rsidTr="00921F62">
      <w:trPr>
        <w:trHeight w:val="823"/>
      </w:trPr>
      <w:tc>
        <w:tcPr>
          <w:tcW w:w="1559" w:type="dxa"/>
          <w:tcBorders>
            <w:top w:val="nil"/>
            <w:left w:val="nil"/>
            <w:bottom w:val="nil"/>
            <w:right w:val="nil"/>
          </w:tcBorders>
        </w:tcPr>
        <w:p w14:paraId="0DFEEE0E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701" w:type="dxa"/>
          <w:tcBorders>
            <w:top w:val="nil"/>
            <w:left w:val="nil"/>
            <w:bottom w:val="nil"/>
            <w:right w:val="nil"/>
          </w:tcBorders>
        </w:tcPr>
        <w:p w14:paraId="07FF5632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883" w:type="dxa"/>
          <w:tcBorders>
            <w:top w:val="nil"/>
            <w:left w:val="nil"/>
            <w:right w:val="nil"/>
          </w:tcBorders>
          <w:vAlign w:val="center"/>
        </w:tcPr>
        <w:p w14:paraId="699A7E19" w14:textId="77777777" w:rsidR="006F6BB2" w:rsidRPr="00921F62" w:rsidRDefault="006F6BB2" w:rsidP="006F6BB2">
          <w:pPr>
            <w:pStyle w:val="Stopka"/>
            <w:rPr>
              <w:rStyle w:val="Hipercze"/>
              <w:rFonts w:ascii="Ebrima" w:eastAsia="Calibri" w:hAnsi="Ebrima" w:cs="Open Sans"/>
              <w:sz w:val="14"/>
              <w:szCs w:val="14"/>
              <w:shd w:val="clear" w:color="auto" w:fill="FFFFFF"/>
            </w:rPr>
          </w:pPr>
        </w:p>
        <w:p w14:paraId="66E47F4A" w14:textId="77777777" w:rsidR="006F6BB2" w:rsidRPr="00921F62" w:rsidRDefault="006F6BB2" w:rsidP="006F6BB2">
          <w:pPr>
            <w:pStyle w:val="Stopka"/>
            <w:rPr>
              <w:rFonts w:ascii="Ebrima" w:eastAsia="Calibri" w:hAnsi="Ebrima" w:cs="Open Sans"/>
              <w:color w:val="0000FF"/>
              <w:sz w:val="14"/>
              <w:szCs w:val="14"/>
              <w:u w:val="single"/>
              <w:shd w:val="clear" w:color="auto" w:fill="FFFFFF"/>
            </w:rPr>
          </w:pPr>
        </w:p>
      </w:tc>
      <w:tc>
        <w:tcPr>
          <w:tcW w:w="4071" w:type="dxa"/>
          <w:vMerge/>
          <w:tcBorders>
            <w:top w:val="nil"/>
            <w:left w:val="nil"/>
            <w:right w:val="nil"/>
          </w:tcBorders>
          <w:vAlign w:val="center"/>
        </w:tcPr>
        <w:p w14:paraId="66F41D89" w14:textId="77777777" w:rsidR="006F6BB2" w:rsidRPr="00921F62" w:rsidRDefault="006F6BB2" w:rsidP="00921F62">
          <w:pPr>
            <w:pStyle w:val="Stopka"/>
            <w:jc w:val="center"/>
            <w:rPr>
              <w:rFonts w:ascii="Ebrima" w:eastAsia="Calibri" w:hAnsi="Ebrima"/>
              <w:sz w:val="20"/>
              <w:szCs w:val="20"/>
            </w:rPr>
          </w:pPr>
        </w:p>
      </w:tc>
    </w:tr>
  </w:tbl>
  <w:p w14:paraId="2016CDCF" w14:textId="77777777" w:rsidR="006F6BB2" w:rsidRPr="00CD76C8" w:rsidRDefault="006F6BB2" w:rsidP="006F6BB2">
    <w:pPr>
      <w:pStyle w:val="Stopka"/>
      <w:tabs>
        <w:tab w:val="left" w:pos="5460"/>
      </w:tabs>
      <w:rPr>
        <w:sz w:val="20"/>
        <w:szCs w:val="20"/>
      </w:rPr>
    </w:pPr>
    <w:r>
      <w:rPr>
        <w:sz w:val="20"/>
        <w:szCs w:val="20"/>
      </w:rPr>
      <w:t>MP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Pr="00CD76C8">
      <w:rPr>
        <w:sz w:val="20"/>
        <w:szCs w:val="20"/>
      </w:rPr>
      <w:t xml:space="preserve">Strona </w:t>
    </w:r>
    <w:r w:rsidRPr="00CD76C8">
      <w:rPr>
        <w:sz w:val="20"/>
        <w:szCs w:val="20"/>
      </w:rPr>
      <w:fldChar w:fldCharType="begin"/>
    </w:r>
    <w:r w:rsidRPr="00CD76C8">
      <w:rPr>
        <w:sz w:val="20"/>
        <w:szCs w:val="20"/>
      </w:rPr>
      <w:instrText>PAGE  \* Arabic  \* MERGEFORMAT</w:instrText>
    </w:r>
    <w:r w:rsidRPr="00CD76C8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CD76C8">
      <w:rPr>
        <w:sz w:val="20"/>
        <w:szCs w:val="20"/>
      </w:rPr>
      <w:fldChar w:fldCharType="end"/>
    </w:r>
    <w:r w:rsidRPr="00CD76C8">
      <w:rPr>
        <w:sz w:val="20"/>
        <w:szCs w:val="20"/>
      </w:rPr>
      <w:t xml:space="preserve"> z </w:t>
    </w:r>
    <w:r w:rsidRPr="00CD76C8">
      <w:rPr>
        <w:sz w:val="20"/>
        <w:szCs w:val="20"/>
      </w:rPr>
      <w:fldChar w:fldCharType="begin"/>
    </w:r>
    <w:r w:rsidRPr="00CD76C8">
      <w:rPr>
        <w:sz w:val="20"/>
        <w:szCs w:val="20"/>
      </w:rPr>
      <w:instrText>NUMPAGES  \* Arabic  \* MERGEFORMAT</w:instrText>
    </w:r>
    <w:r w:rsidRPr="00CD76C8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CD76C8">
      <w:rPr>
        <w:sz w:val="20"/>
        <w:szCs w:val="20"/>
      </w:rPr>
      <w:fldChar w:fldCharType="end"/>
    </w:r>
  </w:p>
  <w:p w14:paraId="25E230C7" w14:textId="77777777" w:rsidR="00E213FC" w:rsidRPr="006F6BB2" w:rsidRDefault="00E213FC" w:rsidP="006F6B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DB852" w14:textId="77777777" w:rsidR="008960CB" w:rsidRDefault="008960CB">
      <w:r>
        <w:separator/>
      </w:r>
    </w:p>
  </w:footnote>
  <w:footnote w:type="continuationSeparator" w:id="0">
    <w:p w14:paraId="6A15B115" w14:textId="77777777" w:rsidR="008960CB" w:rsidRDefault="00896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46E0A" w14:textId="77777777" w:rsidR="009323A7" w:rsidRDefault="009323A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BDC7" w14:textId="5E649BDA" w:rsidR="000A0C5D" w:rsidRPr="00054D41" w:rsidRDefault="002F0D12" w:rsidP="000A0C5D">
    <w:pPr>
      <w:pStyle w:val="Nagwek"/>
      <w:jc w:val="right"/>
      <w:rPr>
        <w:rFonts w:ascii="Lato" w:hAnsi="Lato"/>
        <w:iCs/>
        <w:sz w:val="16"/>
        <w:szCs w:val="16"/>
      </w:rPr>
    </w:pPr>
    <w:r>
      <w:rPr>
        <w:rFonts w:ascii="Lato" w:hAnsi="Lato"/>
        <w:iCs/>
        <w:sz w:val="16"/>
        <w:szCs w:val="16"/>
      </w:rPr>
      <w:t>OEA-ST.</w:t>
    </w:r>
    <w:r w:rsidR="00A422DD">
      <w:rPr>
        <w:rFonts w:ascii="Lato" w:hAnsi="Lato"/>
        <w:iCs/>
        <w:sz w:val="16"/>
        <w:szCs w:val="16"/>
      </w:rPr>
      <w:t>272</w:t>
    </w:r>
    <w:r>
      <w:rPr>
        <w:rFonts w:ascii="Lato" w:hAnsi="Lato"/>
        <w:iCs/>
        <w:sz w:val="16"/>
        <w:szCs w:val="16"/>
      </w:rPr>
      <w:t>.</w:t>
    </w:r>
    <w:r w:rsidR="00A422DD">
      <w:rPr>
        <w:rFonts w:ascii="Lato" w:hAnsi="Lato"/>
        <w:iCs/>
        <w:sz w:val="16"/>
        <w:szCs w:val="16"/>
      </w:rPr>
      <w:t>5</w:t>
    </w:r>
    <w:r w:rsidR="00222550">
      <w:rPr>
        <w:rFonts w:ascii="Lato" w:hAnsi="Lato"/>
        <w:iCs/>
        <w:sz w:val="16"/>
        <w:szCs w:val="16"/>
      </w:rPr>
      <w:t>.</w:t>
    </w:r>
    <w:r w:rsidR="00A742C9">
      <w:rPr>
        <w:rFonts w:ascii="Lato" w:hAnsi="Lato"/>
        <w:iCs/>
        <w:sz w:val="16"/>
        <w:szCs w:val="16"/>
      </w:rPr>
      <w:t>2</w:t>
    </w:r>
    <w:r>
      <w:rPr>
        <w:rFonts w:ascii="Lato" w:hAnsi="Lato"/>
        <w:iCs/>
        <w:sz w:val="16"/>
        <w:szCs w:val="16"/>
      </w:rPr>
      <w:t>.2026</w:t>
    </w:r>
    <w:r w:rsidR="000A0C5D" w:rsidRPr="00054D41">
      <w:rPr>
        <w:rFonts w:ascii="Lato" w:hAnsi="Lato"/>
        <w:iCs/>
        <w:sz w:val="16"/>
        <w:szCs w:val="16"/>
      </w:rPr>
      <w:t xml:space="preserve">  - Załącznik nr </w:t>
    </w:r>
    <w:r w:rsidR="009323A7">
      <w:rPr>
        <w:rFonts w:ascii="Lato" w:hAnsi="Lato"/>
        <w:iCs/>
        <w:sz w:val="16"/>
        <w:szCs w:val="16"/>
      </w:rPr>
      <w:t>4</w:t>
    </w:r>
  </w:p>
  <w:p w14:paraId="4DAE5112" w14:textId="77777777" w:rsidR="000A0C5D" w:rsidRDefault="000A0C5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59DFA" w14:textId="3B276070" w:rsidR="00966D28" w:rsidRPr="0034117C" w:rsidRDefault="004D2B21" w:rsidP="0034117C">
    <w:pPr>
      <w:pStyle w:val="Nagwek"/>
    </w:pPr>
    <w:r>
      <w:rPr>
        <w:noProof/>
      </w:rPr>
      <w:drawing>
        <wp:inline distT="0" distB="0" distL="0" distR="0" wp14:anchorId="39F062B8" wp14:editId="31739BA9">
          <wp:extent cx="5762625" cy="111442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b w:val="0"/>
        <w:bCs w:val="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sz w:val="22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sz w:val="22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i w:val="0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b w:val="0"/>
        <w:i w:val="0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i w:val="0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b w:val="0"/>
        <w:i w:val="0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b w:val="0"/>
        <w:i w:val="0"/>
        <w:color w:val="auto"/>
      </w:rPr>
    </w:lvl>
  </w:abstractNum>
  <w:abstractNum w:abstractNumId="7" w15:restartNumberingAfterBreak="0">
    <w:nsid w:val="03270E46"/>
    <w:multiLevelType w:val="hybridMultilevel"/>
    <w:tmpl w:val="B214190C"/>
    <w:lvl w:ilvl="0" w:tplc="2A3CBC4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5F5812"/>
    <w:multiLevelType w:val="hybridMultilevel"/>
    <w:tmpl w:val="CEA88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BE4096"/>
    <w:multiLevelType w:val="hybridMultilevel"/>
    <w:tmpl w:val="2BEA17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BB4A8C"/>
    <w:multiLevelType w:val="hybridMultilevel"/>
    <w:tmpl w:val="531E0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C604FB5"/>
    <w:multiLevelType w:val="hybridMultilevel"/>
    <w:tmpl w:val="31A4B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976C35"/>
    <w:multiLevelType w:val="hybridMultilevel"/>
    <w:tmpl w:val="28827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7C13AC"/>
    <w:multiLevelType w:val="hybridMultilevel"/>
    <w:tmpl w:val="79B0C1E6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55E4C32"/>
    <w:multiLevelType w:val="hybridMultilevel"/>
    <w:tmpl w:val="1B805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8462D5"/>
    <w:multiLevelType w:val="hybridMultilevel"/>
    <w:tmpl w:val="9F96E98A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2A4A2F"/>
    <w:multiLevelType w:val="hybridMultilevel"/>
    <w:tmpl w:val="706EA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B76A5"/>
    <w:multiLevelType w:val="hybridMultilevel"/>
    <w:tmpl w:val="69AEC4F8"/>
    <w:lvl w:ilvl="0" w:tplc="DEC240B2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1B6DF8"/>
    <w:multiLevelType w:val="hybridMultilevel"/>
    <w:tmpl w:val="3AC292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A97584"/>
    <w:multiLevelType w:val="hybridMultilevel"/>
    <w:tmpl w:val="C0D8D91C"/>
    <w:lvl w:ilvl="0" w:tplc="8C7629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C119A"/>
    <w:multiLevelType w:val="hybridMultilevel"/>
    <w:tmpl w:val="D7B4B344"/>
    <w:lvl w:ilvl="0" w:tplc="9850A55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D29D44"/>
    <w:multiLevelType w:val="hybridMultilevel"/>
    <w:tmpl w:val="47E138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6F125FD5"/>
    <w:multiLevelType w:val="hybridMultilevel"/>
    <w:tmpl w:val="4D10D3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8327088">
    <w:abstractNumId w:val="0"/>
  </w:num>
  <w:num w:numId="2" w16cid:durableId="933899050">
    <w:abstractNumId w:val="1"/>
  </w:num>
  <w:num w:numId="3" w16cid:durableId="434055955">
    <w:abstractNumId w:val="2"/>
  </w:num>
  <w:num w:numId="4" w16cid:durableId="1124350547">
    <w:abstractNumId w:val="3"/>
  </w:num>
  <w:num w:numId="5" w16cid:durableId="882448627">
    <w:abstractNumId w:val="4"/>
  </w:num>
  <w:num w:numId="6" w16cid:durableId="1758017141">
    <w:abstractNumId w:val="5"/>
  </w:num>
  <w:num w:numId="7" w16cid:durableId="1619792757">
    <w:abstractNumId w:val="6"/>
  </w:num>
  <w:num w:numId="8" w16cid:durableId="329406534">
    <w:abstractNumId w:val="12"/>
  </w:num>
  <w:num w:numId="9" w16cid:durableId="1214847302">
    <w:abstractNumId w:val="25"/>
  </w:num>
  <w:num w:numId="10" w16cid:durableId="1495756712">
    <w:abstractNumId w:val="15"/>
  </w:num>
  <w:num w:numId="11" w16cid:durableId="1394429222">
    <w:abstractNumId w:val="20"/>
  </w:num>
  <w:num w:numId="12" w16cid:durableId="1597598082">
    <w:abstractNumId w:val="16"/>
  </w:num>
  <w:num w:numId="13" w16cid:durableId="1773821915">
    <w:abstractNumId w:val="11"/>
  </w:num>
  <w:num w:numId="14" w16cid:durableId="231820243">
    <w:abstractNumId w:val="19"/>
  </w:num>
  <w:num w:numId="15" w16cid:durableId="2052535717">
    <w:abstractNumId w:val="18"/>
  </w:num>
  <w:num w:numId="16" w16cid:durableId="919756752">
    <w:abstractNumId w:val="10"/>
  </w:num>
  <w:num w:numId="17" w16cid:durableId="57559460">
    <w:abstractNumId w:val="9"/>
  </w:num>
  <w:num w:numId="18" w16cid:durableId="1453816437">
    <w:abstractNumId w:val="14"/>
  </w:num>
  <w:num w:numId="19" w16cid:durableId="1038318133">
    <w:abstractNumId w:val="8"/>
  </w:num>
  <w:num w:numId="20" w16cid:durableId="478614136">
    <w:abstractNumId w:val="22"/>
  </w:num>
  <w:num w:numId="21" w16cid:durableId="1269923629">
    <w:abstractNumId w:val="7"/>
  </w:num>
  <w:num w:numId="22" w16cid:durableId="1151094228">
    <w:abstractNumId w:val="23"/>
  </w:num>
  <w:num w:numId="23" w16cid:durableId="237373541">
    <w:abstractNumId w:val="24"/>
  </w:num>
  <w:num w:numId="24" w16cid:durableId="1275821229">
    <w:abstractNumId w:val="17"/>
  </w:num>
  <w:num w:numId="25" w16cid:durableId="1093665792">
    <w:abstractNumId w:val="26"/>
  </w:num>
  <w:num w:numId="26" w16cid:durableId="481581588">
    <w:abstractNumId w:val="21"/>
  </w:num>
  <w:num w:numId="27" w16cid:durableId="17506161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87"/>
    <w:rsid w:val="0001768C"/>
    <w:rsid w:val="0002596F"/>
    <w:rsid w:val="00026967"/>
    <w:rsid w:val="00036B0F"/>
    <w:rsid w:val="00037348"/>
    <w:rsid w:val="00063E98"/>
    <w:rsid w:val="000855BF"/>
    <w:rsid w:val="00091338"/>
    <w:rsid w:val="00093BA3"/>
    <w:rsid w:val="00095627"/>
    <w:rsid w:val="000A0C5D"/>
    <w:rsid w:val="000D76AB"/>
    <w:rsid w:val="000E3064"/>
    <w:rsid w:val="000E344A"/>
    <w:rsid w:val="000E5802"/>
    <w:rsid w:val="00115222"/>
    <w:rsid w:val="0012458D"/>
    <w:rsid w:val="00130527"/>
    <w:rsid w:val="00176218"/>
    <w:rsid w:val="00181DB3"/>
    <w:rsid w:val="001C0849"/>
    <w:rsid w:val="001C0A31"/>
    <w:rsid w:val="001C2156"/>
    <w:rsid w:val="001F67B3"/>
    <w:rsid w:val="00202647"/>
    <w:rsid w:val="00222550"/>
    <w:rsid w:val="00272514"/>
    <w:rsid w:val="002774C9"/>
    <w:rsid w:val="00295939"/>
    <w:rsid w:val="002A49D3"/>
    <w:rsid w:val="002C2F87"/>
    <w:rsid w:val="002C2FB1"/>
    <w:rsid w:val="002F0D12"/>
    <w:rsid w:val="0034117C"/>
    <w:rsid w:val="00350FEF"/>
    <w:rsid w:val="00364966"/>
    <w:rsid w:val="00372C45"/>
    <w:rsid w:val="00375EAB"/>
    <w:rsid w:val="00381613"/>
    <w:rsid w:val="003E182F"/>
    <w:rsid w:val="00403D16"/>
    <w:rsid w:val="00413866"/>
    <w:rsid w:val="0043075B"/>
    <w:rsid w:val="00453DC6"/>
    <w:rsid w:val="004C23D8"/>
    <w:rsid w:val="004D2B21"/>
    <w:rsid w:val="004E5A99"/>
    <w:rsid w:val="004E79F1"/>
    <w:rsid w:val="004F2947"/>
    <w:rsid w:val="00507333"/>
    <w:rsid w:val="00525AE9"/>
    <w:rsid w:val="005308F8"/>
    <w:rsid w:val="00537D4F"/>
    <w:rsid w:val="005603CA"/>
    <w:rsid w:val="00561A94"/>
    <w:rsid w:val="005A2B67"/>
    <w:rsid w:val="005D27C0"/>
    <w:rsid w:val="005E480C"/>
    <w:rsid w:val="00647163"/>
    <w:rsid w:val="0065631B"/>
    <w:rsid w:val="00680A54"/>
    <w:rsid w:val="006D582E"/>
    <w:rsid w:val="006F6BB2"/>
    <w:rsid w:val="00716FB4"/>
    <w:rsid w:val="00727BDD"/>
    <w:rsid w:val="00730CAC"/>
    <w:rsid w:val="00766287"/>
    <w:rsid w:val="007854FA"/>
    <w:rsid w:val="007A3EA6"/>
    <w:rsid w:val="007A4CDD"/>
    <w:rsid w:val="007A7792"/>
    <w:rsid w:val="007C4CD8"/>
    <w:rsid w:val="007D170D"/>
    <w:rsid w:val="007D4FAA"/>
    <w:rsid w:val="00844F13"/>
    <w:rsid w:val="008815C6"/>
    <w:rsid w:val="008960CB"/>
    <w:rsid w:val="008967BF"/>
    <w:rsid w:val="008A5130"/>
    <w:rsid w:val="008B440B"/>
    <w:rsid w:val="008B45EB"/>
    <w:rsid w:val="008B4E6B"/>
    <w:rsid w:val="008C5B12"/>
    <w:rsid w:val="008D0FE4"/>
    <w:rsid w:val="008E46BB"/>
    <w:rsid w:val="008F19B5"/>
    <w:rsid w:val="00906CD9"/>
    <w:rsid w:val="00911FD5"/>
    <w:rsid w:val="00913A14"/>
    <w:rsid w:val="00921F62"/>
    <w:rsid w:val="009323A7"/>
    <w:rsid w:val="00966D28"/>
    <w:rsid w:val="00987BB6"/>
    <w:rsid w:val="00990C8B"/>
    <w:rsid w:val="009B3718"/>
    <w:rsid w:val="009B686E"/>
    <w:rsid w:val="009C3007"/>
    <w:rsid w:val="009D4E14"/>
    <w:rsid w:val="009F21F5"/>
    <w:rsid w:val="00A422DD"/>
    <w:rsid w:val="00A742C9"/>
    <w:rsid w:val="00A95DF7"/>
    <w:rsid w:val="00AD47BD"/>
    <w:rsid w:val="00B13434"/>
    <w:rsid w:val="00B1778F"/>
    <w:rsid w:val="00B24D01"/>
    <w:rsid w:val="00B373EB"/>
    <w:rsid w:val="00B66DC6"/>
    <w:rsid w:val="00B85A12"/>
    <w:rsid w:val="00BA2F25"/>
    <w:rsid w:val="00BB52CC"/>
    <w:rsid w:val="00BC49A4"/>
    <w:rsid w:val="00BD41D2"/>
    <w:rsid w:val="00C03662"/>
    <w:rsid w:val="00C458C7"/>
    <w:rsid w:val="00CC0E87"/>
    <w:rsid w:val="00D2228A"/>
    <w:rsid w:val="00D3420A"/>
    <w:rsid w:val="00D40ACE"/>
    <w:rsid w:val="00D55C3E"/>
    <w:rsid w:val="00D618DB"/>
    <w:rsid w:val="00D6407A"/>
    <w:rsid w:val="00D65B4B"/>
    <w:rsid w:val="00D86091"/>
    <w:rsid w:val="00DB5535"/>
    <w:rsid w:val="00DB742D"/>
    <w:rsid w:val="00DC2243"/>
    <w:rsid w:val="00DE13B9"/>
    <w:rsid w:val="00E04AE5"/>
    <w:rsid w:val="00E213FC"/>
    <w:rsid w:val="00E40302"/>
    <w:rsid w:val="00E419E9"/>
    <w:rsid w:val="00E80C97"/>
    <w:rsid w:val="00ED0236"/>
    <w:rsid w:val="00EF1160"/>
    <w:rsid w:val="00EF13FF"/>
    <w:rsid w:val="00F22707"/>
    <w:rsid w:val="00F277AF"/>
    <w:rsid w:val="00F7747E"/>
    <w:rsid w:val="00F8302A"/>
    <w:rsid w:val="00FD2321"/>
    <w:rsid w:val="00FD7759"/>
    <w:rsid w:val="00FF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766778E"/>
  <w15:chartTrackingRefBased/>
  <w15:docId w15:val="{A58C04AD-B299-4494-9F4E-1EEADC5D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 w:hint="default"/>
      <w:b/>
      <w:sz w:val="22"/>
      <w:szCs w:val="22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2"/>
    </w:rPr>
  </w:style>
  <w:style w:type="character" w:customStyle="1" w:styleId="WW8Num2z1">
    <w:name w:val="WW8Num2z1"/>
    <w:rPr>
      <w:b w:val="0"/>
      <w:bCs w:val="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/>
      <w:sz w:val="22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  <w:b/>
      <w:sz w:val="22"/>
    </w:rPr>
  </w:style>
  <w:style w:type="character" w:customStyle="1" w:styleId="WW8Num6z0">
    <w:name w:val="WW8Num6z0"/>
    <w:rPr>
      <w:rFonts w:hint="default"/>
      <w:sz w:val="22"/>
    </w:rPr>
  </w:style>
  <w:style w:type="character" w:customStyle="1" w:styleId="WW8Num7z0">
    <w:name w:val="WW8Num7z0"/>
    <w:rPr>
      <w:rFonts w:hint="default"/>
      <w:b w:val="0"/>
      <w:i w:val="0"/>
      <w:color w:val="auto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Domylnaczcionkaakapitu1">
    <w:name w:val="Domyślna czcionka akapitu1"/>
  </w:style>
  <w:style w:type="character" w:styleId="Hipercze">
    <w:name w:val="Hyperlink"/>
    <w:uiPriority w:val="99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TekstpodstawowyZnak">
    <w:name w:val="Tekst podstawowy Znak"/>
    <w:rPr>
      <w:rFonts w:ascii="Thorndale" w:eastAsia="HG Mincho Light J" w:hAnsi="Thorndale" w:cs="Thorndale"/>
      <w:color w:val="000000"/>
      <w:sz w:val="24"/>
      <w:szCs w:val="24"/>
      <w:lang w:val="pl-PL" w:eastAsia="ar-SA" w:bidi="ar-SA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Nagwek4Znak">
    <w:name w:val="Nagłówek 4 Znak"/>
    <w:rPr>
      <w:rFonts w:ascii="Cambria" w:eastAsia="Times New Roman" w:hAnsi="Cambria" w:cs="Times New Roman"/>
      <w:b/>
      <w:bCs/>
      <w:i/>
      <w:iCs/>
      <w:color w:val="4F81BD"/>
      <w:sz w:val="22"/>
      <w:szCs w:val="22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widowControl w:val="0"/>
      <w:spacing w:after="120"/>
    </w:pPr>
    <w:rPr>
      <w:rFonts w:ascii="Thorndale" w:eastAsia="HG Mincho Light J" w:hAnsi="Thorndale" w:cs="Thorndale"/>
      <w:color w:val="000000"/>
    </w:rPr>
  </w:style>
  <w:style w:type="paragraph" w:styleId="Lista">
    <w:name w:val="List"/>
    <w:basedOn w:val="Tekstpodstawowy"/>
    <w:rPr>
      <w:rFonts w:cs="Ari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nagwekdokumnetu">
    <w:name w:val="nagłówek dokumnetu"/>
    <w:basedOn w:val="Normalny"/>
    <w:pPr>
      <w:shd w:val="clear" w:color="auto" w:fill="FFFFFF"/>
      <w:jc w:val="right"/>
    </w:pPr>
    <w:rPr>
      <w:rFonts w:ascii="Arial" w:hAnsi="Arial" w:cs="Arial"/>
      <w:b/>
      <w:bCs/>
      <w:sz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Tekstdymka">
    <w:name w:val="Balloon Text"/>
    <w:basedOn w:val="Normalny"/>
    <w:link w:val="TekstdymkaZnak"/>
    <w:uiPriority w:val="99"/>
    <w:semiHidden/>
    <w:unhideWhenUsed/>
    <w:rsid w:val="0038161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81613"/>
    <w:rPr>
      <w:rFonts w:ascii="Segoe UI" w:hAnsi="Segoe UI" w:cs="Segoe UI"/>
      <w:sz w:val="18"/>
      <w:szCs w:val="18"/>
      <w:lang w:eastAsia="ar-SA"/>
    </w:rPr>
  </w:style>
  <w:style w:type="character" w:customStyle="1" w:styleId="StopkaZnak">
    <w:name w:val="Stopka Znak"/>
    <w:link w:val="Stopka"/>
    <w:uiPriority w:val="99"/>
    <w:rsid w:val="00E213FC"/>
    <w:rPr>
      <w:sz w:val="24"/>
      <w:szCs w:val="24"/>
      <w:lang w:eastAsia="ar-SA"/>
    </w:rPr>
  </w:style>
  <w:style w:type="character" w:styleId="UyteHipercze">
    <w:name w:val="FollowedHyperlink"/>
    <w:uiPriority w:val="99"/>
    <w:semiHidden/>
    <w:unhideWhenUsed/>
    <w:rsid w:val="00727BDD"/>
    <w:rPr>
      <w:color w:val="954F72"/>
      <w:u w:val="single"/>
    </w:rPr>
  </w:style>
  <w:style w:type="character" w:styleId="Nierozpoznanawzmianka">
    <w:name w:val="Unresolved Mention"/>
    <w:uiPriority w:val="99"/>
    <w:semiHidden/>
    <w:unhideWhenUsed/>
    <w:rsid w:val="00727BDD"/>
    <w:rPr>
      <w:color w:val="605E5C"/>
      <w:shd w:val="clear" w:color="auto" w:fill="E1DFDD"/>
    </w:rPr>
  </w:style>
  <w:style w:type="paragraph" w:customStyle="1" w:styleId="Default">
    <w:name w:val="Default"/>
    <w:rsid w:val="0065631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45EB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B45EB"/>
    <w:rPr>
      <w:rFonts w:ascii="Calibri" w:eastAsia="Calibri" w:hAnsi="Calibri"/>
      <w:lang w:eastAsia="en-US"/>
    </w:rPr>
  </w:style>
  <w:style w:type="paragraph" w:styleId="Akapitzlist">
    <w:name w:val="List Paragraph"/>
    <w:aliases w:val="sw tekst,CW_Lista,Wypunktowanie,L1,Numerowanie,Akapit z listą BS,maz_wyliczenie,opis dzialania,K-P_odwolanie,A_wyliczenie,Akapit z listą 1,List Paragraph1,T_SZ_List Paragraph,Lista PR,Kolorowa lista — akcent 11,List Paragraph,2 heading"/>
    <w:basedOn w:val="Normalny"/>
    <w:link w:val="AkapitzlistZnak"/>
    <w:uiPriority w:val="34"/>
    <w:qFormat/>
    <w:rsid w:val="008B45EB"/>
    <w:pPr>
      <w:suppressAutoHyphens w:val="0"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xt-field-mini">
    <w:name w:val="text-field-mini"/>
    <w:basedOn w:val="Domylnaczcionkaakapitu"/>
    <w:rsid w:val="00AD47BD"/>
  </w:style>
  <w:style w:type="paragraph" w:styleId="Bezodstpw">
    <w:name w:val="No Spacing"/>
    <w:uiPriority w:val="1"/>
    <w:qFormat/>
    <w:rsid w:val="006F6BB2"/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6F6B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semiHidden/>
    <w:unhideWhenUsed/>
    <w:rsid w:val="00BC49A4"/>
    <w:rPr>
      <w:vertAlign w:val="superscript"/>
    </w:rPr>
  </w:style>
  <w:style w:type="character" w:customStyle="1" w:styleId="AkapitzlistZnak">
    <w:name w:val="Akapit z listą Znak"/>
    <w:aliases w:val="sw tekst Znak,CW_Lista Znak,Wypunktowanie Znak,L1 Znak,Numerowanie Znak,Akapit z listą BS Znak,maz_wyliczenie Znak,opis dzialania Znak,K-P_odwolanie Znak,A_wyliczenie Znak,Akapit z listą 1 Znak,List Paragraph1 Znak,Lista PR Znak"/>
    <w:link w:val="Akapitzlist"/>
    <w:uiPriority w:val="34"/>
    <w:qFormat/>
    <w:rsid w:val="00D40AC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pl/web/wsse-poznan" TargetMode="External"/><Relationship Id="rId2" Type="http://schemas.openxmlformats.org/officeDocument/2006/relationships/hyperlink" Target="mailto:sekretariat@wssepoznan.pl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6497B-1A92-4F28-BA31-908627302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451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oryginał/ kopia</vt:lpstr>
    </vt:vector>
  </TitlesOfParts>
  <Company/>
  <LinksUpToDate>false</LinksUpToDate>
  <CharactersWithSpaces>3151</CharactersWithSpaces>
  <SharedDoc>false</SharedDoc>
  <HLinks>
    <vt:vector size="24" baseType="variant">
      <vt:variant>
        <vt:i4>3014682</vt:i4>
      </vt:variant>
      <vt:variant>
        <vt:i4>3</vt:i4>
      </vt:variant>
      <vt:variant>
        <vt:i4>0</vt:i4>
      </vt:variant>
      <vt:variant>
        <vt:i4>5</vt:i4>
      </vt:variant>
      <vt:variant>
        <vt:lpwstr>mailto:iod.wssepoznan@sanepid.gov.pl</vt:lpwstr>
      </vt:variant>
      <vt:variant>
        <vt:lpwstr/>
      </vt:variant>
      <vt:variant>
        <vt:i4>3670052</vt:i4>
      </vt:variant>
      <vt:variant>
        <vt:i4>0</vt:i4>
      </vt:variant>
      <vt:variant>
        <vt:i4>0</vt:i4>
      </vt:variant>
      <vt:variant>
        <vt:i4>5</vt:i4>
      </vt:variant>
      <vt:variant>
        <vt:lpwstr>https://przetargi-wsse-poznan.ezamawiajacy.pl/</vt:lpwstr>
      </vt:variant>
      <vt:variant>
        <vt:lpwstr/>
      </vt:variant>
      <vt:variant>
        <vt:i4>5374016</vt:i4>
      </vt:variant>
      <vt:variant>
        <vt:i4>9</vt:i4>
      </vt:variant>
      <vt:variant>
        <vt:i4>0</vt:i4>
      </vt:variant>
      <vt:variant>
        <vt:i4>5</vt:i4>
      </vt:variant>
      <vt:variant>
        <vt:lpwstr>http://www.gov.pl/web/wsse-poznan</vt:lpwstr>
      </vt:variant>
      <vt:variant>
        <vt:lpwstr/>
      </vt:variant>
      <vt:variant>
        <vt:i4>5111923</vt:i4>
      </vt:variant>
      <vt:variant>
        <vt:i4>6</vt:i4>
      </vt:variant>
      <vt:variant>
        <vt:i4>0</vt:i4>
      </vt:variant>
      <vt:variant>
        <vt:i4>5</vt:i4>
      </vt:variant>
      <vt:variant>
        <vt:lpwstr>mailto:sekretariat@wssepoznan.pl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oryginał/ kopia</dc:title>
  <dc:subject/>
  <dc:creator>SWroblewicz</dc:creator>
  <cp:keywords/>
  <cp:lastModifiedBy>PSSE Kalisz - Filip Dulnik</cp:lastModifiedBy>
  <cp:revision>19</cp:revision>
  <cp:lastPrinted>2025-11-28T07:58:00Z</cp:lastPrinted>
  <dcterms:created xsi:type="dcterms:W3CDTF">2023-10-27T05:50:00Z</dcterms:created>
  <dcterms:modified xsi:type="dcterms:W3CDTF">2026-09-17T10:09:00Z</dcterms:modified>
</cp:coreProperties>
</file>