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57334C1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0E9E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8647903" r:id="rId6"/>
        </w:object>
      </w:r>
    </w:p>
    <w:p w14:paraId="6FBBAB86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0DB0249A" w14:textId="77777777"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DYREKTOR OCHRONY ŚRODOWISKA W OLSZTYNIE</w:t>
      </w:r>
    </w:p>
    <w:p w14:paraId="3978D13B" w14:textId="3C3C10ED" w:rsidR="00F432E6" w:rsidRDefault="00E8415A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WOOŚ.420.19.2023.KT.5</w:t>
      </w:r>
    </w:p>
    <w:p w14:paraId="6AFFA17E" w14:textId="496375CC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E8415A">
        <w:rPr>
          <w:rFonts w:ascii="Calibri" w:eastAsia="Lucida Sans Unicode" w:hAnsi="Calibri" w:cs="Calibri"/>
          <w:bCs/>
          <w:kern w:val="28"/>
          <w:sz w:val="24"/>
          <w:szCs w:val="24"/>
        </w:rPr>
        <w:t>5 lutego 2024</w:t>
      </w:r>
      <w:r w:rsidR="00825AA4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r.</w:t>
      </w:r>
    </w:p>
    <w:p w14:paraId="664FEA4C" w14:textId="197DC5F1" w:rsidR="00825AA4" w:rsidRPr="00825AA4" w:rsidRDefault="00825AA4" w:rsidP="00825AA4">
      <w:pPr>
        <w:spacing w:after="100" w:afterAutospacing="1" w:line="360" w:lineRule="auto"/>
        <w:rPr>
          <w:sz w:val="24"/>
          <w:szCs w:val="24"/>
        </w:rPr>
      </w:pPr>
      <w:r w:rsidRPr="00825AA4">
        <w:rPr>
          <w:sz w:val="24"/>
          <w:szCs w:val="24"/>
        </w:rPr>
        <w:t xml:space="preserve">Załącznik nr 1 do decyzji </w:t>
      </w:r>
      <w:r w:rsidR="00E8415A" w:rsidRPr="00E8415A">
        <w:rPr>
          <w:sz w:val="24"/>
          <w:szCs w:val="24"/>
        </w:rPr>
        <w:t>Regionalnego Dyrektora Ochrony Środowiska w Olsztynie z 5 lutego 2024 r., znak: WOOŚ.420.19.2023.KT.5 o środowiskowych uwarunkowaniach dla przedsięwzięcia polegającego na zmianie lasu, niestanowiącego własności Skarbu Państwa, o powierzchni 1,1963 ha na użytek rolny (grunty orne), na działce nr 175/3, obręb 0017 Łupki, gm. Pisz, pow. piski, woj. warmińsko-mazurskie.</w:t>
      </w:r>
    </w:p>
    <w:p w14:paraId="0A6F4936" w14:textId="77777777" w:rsidR="00CF4F1C" w:rsidRPr="00682693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37D4681C" w14:textId="77777777" w:rsidR="00E8415A" w:rsidRDefault="00825AA4" w:rsidP="00E8415A">
      <w:pPr>
        <w:spacing w:after="0" w:line="360" w:lineRule="auto"/>
        <w:rPr>
          <w:rFonts w:cstheme="minorHAnsi"/>
          <w:sz w:val="24"/>
          <w:szCs w:val="24"/>
        </w:rPr>
      </w:pPr>
      <w:r w:rsidRPr="00825AA4">
        <w:rPr>
          <w:rFonts w:cstheme="minorHAnsi"/>
          <w:sz w:val="24"/>
          <w:szCs w:val="24"/>
        </w:rPr>
        <w:t>Planowan</w:t>
      </w:r>
      <w:r w:rsidR="00CD2F6D">
        <w:rPr>
          <w:rFonts w:cstheme="minorHAnsi"/>
          <w:sz w:val="24"/>
          <w:szCs w:val="24"/>
        </w:rPr>
        <w:t xml:space="preserve">e </w:t>
      </w:r>
      <w:r w:rsidR="00E8415A" w:rsidRPr="00E8415A">
        <w:rPr>
          <w:rFonts w:cstheme="minorHAnsi"/>
          <w:sz w:val="24"/>
          <w:szCs w:val="24"/>
        </w:rPr>
        <w:t>przedsięwzięcie dotyczy zmiany lasu na użytek rolny (grunty orne). Powierzchnia przeznaczona do zmiany (1,1963 ha) znajduje się na działce nr 175/3, obręb 0017 Łupki, gm. Pisz, pow. piski, woj. warmińsko-mazurskie. Zgodnie z wypisem z rejestru gruntów na ww. działce o powierzchni 5,3733 ha znajdują się grunty orne (RV i RVI) o powierzchni 4,177 ha oraz lasy (</w:t>
      </w:r>
      <w:proofErr w:type="spellStart"/>
      <w:r w:rsidR="00E8415A" w:rsidRPr="00E8415A">
        <w:rPr>
          <w:rFonts w:cstheme="minorHAnsi"/>
          <w:sz w:val="24"/>
          <w:szCs w:val="24"/>
        </w:rPr>
        <w:t>LsIV</w:t>
      </w:r>
      <w:proofErr w:type="spellEnd"/>
      <w:r w:rsidR="00E8415A" w:rsidRPr="00E8415A">
        <w:rPr>
          <w:rFonts w:cstheme="minorHAnsi"/>
          <w:sz w:val="24"/>
          <w:szCs w:val="24"/>
        </w:rPr>
        <w:t>) o powierzchni 1,1963 ha, tak więc do zmiany lasu na użytek rolny wnioskuje się całą powierzchnię leśną znajdująca się na przedmiotowej działce.</w:t>
      </w:r>
    </w:p>
    <w:p w14:paraId="181E6D1E" w14:textId="77777777" w:rsid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Ww. powierzchnia leśna planowana do zmiany na użytek rolny graniczy od południa z drogą krajową nr 58, za którą znajduje się linia kolejowa, a z pozostałych stron (zgodnie z danymi </w:t>
      </w:r>
      <w:r>
        <w:rPr>
          <w:rFonts w:cstheme="minorHAnsi"/>
          <w:sz w:val="24"/>
          <w:szCs w:val="24"/>
        </w:rPr>
        <w:br/>
      </w:r>
      <w:r w:rsidRPr="00E8415A">
        <w:rPr>
          <w:rFonts w:cstheme="minorHAnsi"/>
          <w:sz w:val="24"/>
          <w:szCs w:val="24"/>
        </w:rPr>
        <w:t xml:space="preserve">z ewidencji gruntów) występują użytki rolne. </w:t>
      </w:r>
    </w:p>
    <w:p w14:paraId="64CDCE49" w14:textId="0B6AB7EB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Zmiana lasu na użytek rolny planowana jest w południowo-zachodniej części ww. działki nr 175/3, która nie jest objęta miejscowym planem zagospodarowania przestrzennego. </w:t>
      </w:r>
    </w:p>
    <w:p w14:paraId="466FBE08" w14:textId="624CDAF5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Wnioskodawca wskazał, że planowana do zmiany powierzchnia w całości pozbawiona jest roślinności leśnej i użytkowana jest jako grunty orne. Planowana zmiana lasu na użytek rolny nie będzie wiązała się z wykonywaniem żadnych prac w terenie, w tym z wykonywaniem wycinki drzew i krzewów (teren leśny wnioskowany do zmiany na użytek rolny pozbawiony jest roślinności leśnej). Etap realizacji planowanego przedsięwzięcia nie będzie więc wiązał się </w:t>
      </w:r>
      <w:r>
        <w:rPr>
          <w:rFonts w:cstheme="minorHAnsi"/>
          <w:sz w:val="24"/>
          <w:szCs w:val="24"/>
        </w:rPr>
        <w:br/>
      </w:r>
      <w:r w:rsidRPr="00E8415A">
        <w:rPr>
          <w:rFonts w:cstheme="minorHAnsi"/>
          <w:sz w:val="24"/>
          <w:szCs w:val="24"/>
        </w:rPr>
        <w:t>z emisją hałasu i zanieczyszczeń do środowiska, powstawaniem ścieków oraz odpadów.</w:t>
      </w:r>
    </w:p>
    <w:p w14:paraId="47DA07E1" w14:textId="77777777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Przedmiotowe przedsięwzięcie nie jest zlokalizowane na: obszarach wybrzeży i środowiska morskiego, obszarach górskich, obszarach wodno-błotnych, innych obszarach o płytkim </w:t>
      </w:r>
      <w:r w:rsidRPr="00E8415A">
        <w:rPr>
          <w:rFonts w:cstheme="minorHAnsi"/>
          <w:sz w:val="24"/>
          <w:szCs w:val="24"/>
        </w:rPr>
        <w:lastRenderedPageBreak/>
        <w:t>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 obszarach ochrony uzdrowiskowej.</w:t>
      </w:r>
    </w:p>
    <w:p w14:paraId="126D2DD0" w14:textId="3978D8A6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Planowane przedsięwzięcie zlokalizowane jest poza obszarami Natura 2000 oraz poza innymi formami ochrony przyrody, o których mowa w art. 6 ustawy z dnia 16 kwietnia 2004 r. </w:t>
      </w:r>
      <w:r>
        <w:rPr>
          <w:rFonts w:cstheme="minorHAnsi"/>
          <w:sz w:val="24"/>
          <w:szCs w:val="24"/>
        </w:rPr>
        <w:br/>
      </w:r>
      <w:r w:rsidRPr="00E8415A">
        <w:rPr>
          <w:rFonts w:cstheme="minorHAnsi"/>
          <w:sz w:val="24"/>
          <w:szCs w:val="24"/>
        </w:rPr>
        <w:t xml:space="preserve">o ochronie przyrody (Dz. U. z 2023 r. poz. 1336, z </w:t>
      </w:r>
      <w:proofErr w:type="spellStart"/>
      <w:r w:rsidRPr="00E8415A">
        <w:rPr>
          <w:rFonts w:cstheme="minorHAnsi"/>
          <w:sz w:val="24"/>
          <w:szCs w:val="24"/>
        </w:rPr>
        <w:t>późn</w:t>
      </w:r>
      <w:proofErr w:type="spellEnd"/>
      <w:r w:rsidRPr="00E8415A">
        <w:rPr>
          <w:rFonts w:cstheme="minorHAnsi"/>
          <w:sz w:val="24"/>
          <w:szCs w:val="24"/>
        </w:rPr>
        <w:t>. zm.).</w:t>
      </w:r>
    </w:p>
    <w:p w14:paraId="01834DB2" w14:textId="6C1C2481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Przedsięwzięcie nie jest położone na korytarzu ekologicznym, istotnym dla populacji dużych ssaków leśnych oraz spójności siedlisk leśnych i wodno-błotnych w skali krajowej </w:t>
      </w:r>
      <w:r>
        <w:rPr>
          <w:rFonts w:cstheme="minorHAnsi"/>
          <w:sz w:val="24"/>
          <w:szCs w:val="24"/>
        </w:rPr>
        <w:br/>
      </w:r>
      <w:r w:rsidRPr="00E8415A">
        <w:rPr>
          <w:rFonts w:cstheme="minorHAnsi"/>
          <w:sz w:val="24"/>
          <w:szCs w:val="24"/>
        </w:rPr>
        <w:t>i kontynentalnej.</w:t>
      </w:r>
    </w:p>
    <w:p w14:paraId="254863EE" w14:textId="77777777" w:rsidR="00E8415A" w:rsidRP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>Najbliżej zlokalizowanym obszarem Natura 2000 jest obszar specjalnej ochrony ptaków Puszcza Piska PLB280008, który położony jest w odległości ok. 2,3 km od planowanego przedsięwzięcia. Biorąc pod uwagę skalę i charakter przedsięwzięcia oraz odległość planowanego przedsięwzięcia od obszaru Natura 2000, nie przewiduje się negatywnego wpływu na cele i przedmioty ochrony ww. obszaru Natura 2000 oraz jego integralność.</w:t>
      </w:r>
    </w:p>
    <w:p w14:paraId="544D04BF" w14:textId="77777777" w:rsid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Planowane zamierzenie znajduje się w zlewni jednolitej części wód powierzchniowych jeziornych (JCWP LW) o nazwie „Roś" (kod: LW30269) oraz w zlewni jednolitej części wód podziemnych (</w:t>
      </w:r>
      <w:proofErr w:type="spellStart"/>
      <w:r w:rsidRPr="00E8415A">
        <w:rPr>
          <w:rFonts w:cstheme="minorHAnsi"/>
          <w:sz w:val="24"/>
          <w:szCs w:val="24"/>
        </w:rPr>
        <w:t>JCWPd</w:t>
      </w:r>
      <w:proofErr w:type="spellEnd"/>
      <w:r w:rsidRPr="00E8415A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br/>
      </w:r>
      <w:r w:rsidRPr="00E8415A">
        <w:rPr>
          <w:rFonts w:cstheme="minorHAnsi"/>
          <w:sz w:val="24"/>
          <w:szCs w:val="24"/>
        </w:rPr>
        <w:t>o kodzie PLGW200031. Biorąc pod uwagę lokalizację i charakter przedsięwzięcia uznano, że nie wpłynie ono na realizację celów środowiskowych określonych dla ww. jednolitych części wód powierzchniowych i podziemnych.</w:t>
      </w:r>
    </w:p>
    <w:p w14:paraId="0E14C571" w14:textId="77777777" w:rsidR="00E8415A" w:rsidRDefault="00E8415A" w:rsidP="00E8415A">
      <w:pPr>
        <w:spacing w:after="0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>Realizacja planowanego przedsięwzięcia nie będzie wiązała się z wykorzystaniem zasobów naturalnych, ponadto nie wystąpi możliwość kumulowania się oddziaływań, a wystąpienie poważnej awarii lub katastrofy naturalnej i budowlanej będzie zerowe. Ze względu na oddalenie od granic państw sąsiednich nie będzie wymagane przeprowadzenie postępowania w sprawie transgranicznego oddziaływania na środowisko.</w:t>
      </w:r>
    </w:p>
    <w:p w14:paraId="1F797D2C" w14:textId="1A6B7B52" w:rsidR="00CD2F6D" w:rsidRPr="00CD2F6D" w:rsidRDefault="00E8415A" w:rsidP="00E8415A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E8415A">
        <w:rPr>
          <w:rFonts w:cstheme="minorHAnsi"/>
          <w:sz w:val="24"/>
          <w:szCs w:val="24"/>
        </w:rPr>
        <w:t xml:space="preserve">Ze względu na przekształcenie pod użytki rolne lasu, który pozbawiony jest roślinności leśnej, nie zostaną utracone powierzchnie terenów leśnych, które biorą udział w sekwestracji dwutlenku węgla. W związku z powyższym planowana zmiana lasu na użytek rolny nie przyczyni się do </w:t>
      </w:r>
      <w:r w:rsidRPr="00E8415A">
        <w:rPr>
          <w:rFonts w:cstheme="minorHAnsi"/>
          <w:sz w:val="24"/>
          <w:szCs w:val="24"/>
        </w:rPr>
        <w:lastRenderedPageBreak/>
        <w:t>pogłębiania zmian klimatu oraz nie spowoduje zwiększenia wrażliwości elementów środowiska na zmiany klimatu</w:t>
      </w:r>
      <w:r w:rsidR="00CD2F6D" w:rsidRPr="00CD2F6D">
        <w:rPr>
          <w:rFonts w:cstheme="minorHAnsi"/>
          <w:sz w:val="24"/>
          <w:szCs w:val="24"/>
        </w:rPr>
        <w:t>.</w:t>
      </w:r>
    </w:p>
    <w:p w14:paraId="48D05DF0" w14:textId="77777777" w:rsidR="00E8415A" w:rsidRPr="00E8415A" w:rsidRDefault="00E8415A" w:rsidP="00E8415A">
      <w:pPr>
        <w:widowControl w:val="0"/>
        <w:suppressAutoHyphens/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8415A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Regionalny Dyrektor</w:t>
      </w:r>
    </w:p>
    <w:p w14:paraId="7CB090BB" w14:textId="77777777" w:rsidR="00E8415A" w:rsidRPr="00E8415A" w:rsidRDefault="00E8415A" w:rsidP="00E8415A">
      <w:pPr>
        <w:widowControl w:val="0"/>
        <w:suppressAutoHyphens/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8415A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Ochrony Środowiska </w:t>
      </w:r>
    </w:p>
    <w:p w14:paraId="1CAD6041" w14:textId="77777777" w:rsidR="00E8415A" w:rsidRPr="00E8415A" w:rsidRDefault="00E8415A" w:rsidP="00E8415A">
      <w:pPr>
        <w:widowControl w:val="0"/>
        <w:suppressAutoHyphens/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8415A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w Olsztynie</w:t>
      </w:r>
    </w:p>
    <w:p w14:paraId="00289BB4" w14:textId="42525D14" w:rsidR="002E129B" w:rsidRPr="00E8415A" w:rsidRDefault="00E8415A" w:rsidP="00E8415A">
      <w:pPr>
        <w:widowControl w:val="0"/>
        <w:suppressAutoHyphens/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8415A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Agata Moździerz</w:t>
      </w:r>
    </w:p>
    <w:sectPr w:rsidR="002E129B" w:rsidRPr="00E8415A" w:rsidSect="00F514CA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A91"/>
    <w:multiLevelType w:val="hybridMultilevel"/>
    <w:tmpl w:val="CD8295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956"/>
    <w:multiLevelType w:val="hybridMultilevel"/>
    <w:tmpl w:val="9B520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635B"/>
    <w:multiLevelType w:val="hybridMultilevel"/>
    <w:tmpl w:val="FCF27602"/>
    <w:lvl w:ilvl="0" w:tplc="2766B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D3EE9"/>
    <w:multiLevelType w:val="hybridMultilevel"/>
    <w:tmpl w:val="46742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9260C9"/>
    <w:multiLevelType w:val="hybridMultilevel"/>
    <w:tmpl w:val="A9FA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61784"/>
    <w:multiLevelType w:val="hybridMultilevel"/>
    <w:tmpl w:val="8EB68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2987">
    <w:abstractNumId w:val="4"/>
  </w:num>
  <w:num w:numId="2" w16cid:durableId="1112825881">
    <w:abstractNumId w:val="1"/>
  </w:num>
  <w:num w:numId="3" w16cid:durableId="1461875319">
    <w:abstractNumId w:val="7"/>
  </w:num>
  <w:num w:numId="4" w16cid:durableId="108865833">
    <w:abstractNumId w:val="5"/>
  </w:num>
  <w:num w:numId="5" w16cid:durableId="793059156">
    <w:abstractNumId w:val="0"/>
  </w:num>
  <w:num w:numId="6" w16cid:durableId="2140610474">
    <w:abstractNumId w:val="3"/>
  </w:num>
  <w:num w:numId="7" w16cid:durableId="376662189">
    <w:abstractNumId w:val="9"/>
  </w:num>
  <w:num w:numId="8" w16cid:durableId="2041852545">
    <w:abstractNumId w:val="6"/>
  </w:num>
  <w:num w:numId="9" w16cid:durableId="107093203">
    <w:abstractNumId w:val="2"/>
  </w:num>
  <w:num w:numId="10" w16cid:durableId="1292788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947A7"/>
    <w:rsid w:val="001B44C4"/>
    <w:rsid w:val="0026188F"/>
    <w:rsid w:val="002E129B"/>
    <w:rsid w:val="003A51F9"/>
    <w:rsid w:val="003D0F6B"/>
    <w:rsid w:val="00414A88"/>
    <w:rsid w:val="00420B20"/>
    <w:rsid w:val="00565A42"/>
    <w:rsid w:val="006021BE"/>
    <w:rsid w:val="00665B79"/>
    <w:rsid w:val="00682693"/>
    <w:rsid w:val="00712417"/>
    <w:rsid w:val="00753934"/>
    <w:rsid w:val="007D755D"/>
    <w:rsid w:val="0081118A"/>
    <w:rsid w:val="00825AA4"/>
    <w:rsid w:val="008C033D"/>
    <w:rsid w:val="008E3B98"/>
    <w:rsid w:val="00921D97"/>
    <w:rsid w:val="00926297"/>
    <w:rsid w:val="00974E6E"/>
    <w:rsid w:val="009F0EDF"/>
    <w:rsid w:val="00A55D8E"/>
    <w:rsid w:val="00A77D11"/>
    <w:rsid w:val="00A94971"/>
    <w:rsid w:val="00AD624D"/>
    <w:rsid w:val="00B52E15"/>
    <w:rsid w:val="00C503ED"/>
    <w:rsid w:val="00C576CD"/>
    <w:rsid w:val="00C806FA"/>
    <w:rsid w:val="00CA5A82"/>
    <w:rsid w:val="00CD2F6D"/>
    <w:rsid w:val="00CF4F1C"/>
    <w:rsid w:val="00D233B4"/>
    <w:rsid w:val="00D84FB0"/>
    <w:rsid w:val="00E74C48"/>
    <w:rsid w:val="00E8415A"/>
    <w:rsid w:val="00F20082"/>
    <w:rsid w:val="00F40174"/>
    <w:rsid w:val="00F432E6"/>
    <w:rsid w:val="00F514CA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0D18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WSTE.420.1.2023.JM.17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 WOOŚ.420.19.2023.KT.5</dc:title>
  <dc:subject/>
  <dc:creator>Iwona Bobek</dc:creator>
  <cp:keywords/>
  <dc:description/>
  <cp:lastModifiedBy>Iwona Bobek</cp:lastModifiedBy>
  <cp:revision>2</cp:revision>
  <dcterms:created xsi:type="dcterms:W3CDTF">2024-02-05T13:19:00Z</dcterms:created>
  <dcterms:modified xsi:type="dcterms:W3CDTF">2024-02-05T13:19:00Z</dcterms:modified>
</cp:coreProperties>
</file>