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D3BD" w14:textId="77777777" w:rsidR="00286F77" w:rsidRPr="006D0D4D" w:rsidRDefault="00000000">
      <w:pPr>
        <w:pStyle w:val="Tekstpodstawowy"/>
        <w:ind w:left="122"/>
        <w:rPr>
          <w:rFonts w:ascii="Lato" w:hAnsi="Lato"/>
        </w:rPr>
      </w:pPr>
      <w:r w:rsidRPr="006D0D4D">
        <w:rPr>
          <w:rFonts w:ascii="Lato" w:hAnsi="Lato"/>
          <w:noProof/>
        </w:rPr>
        <w:drawing>
          <wp:inline distT="0" distB="0" distL="0" distR="0" wp14:anchorId="4EC7F545" wp14:editId="68192D8F">
            <wp:extent cx="2875618" cy="7040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618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901E2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3D49F745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599FE670" w14:textId="77777777" w:rsidR="00286F77" w:rsidRPr="006D0D4D" w:rsidRDefault="00286F77">
      <w:pPr>
        <w:pStyle w:val="Tekstpodstawowy"/>
        <w:spacing w:before="42"/>
        <w:rPr>
          <w:rFonts w:ascii="Lato" w:hAnsi="Lato"/>
        </w:rPr>
      </w:pPr>
    </w:p>
    <w:p w14:paraId="665829DB" w14:textId="77777777" w:rsidR="00286F77" w:rsidRPr="006D0D4D" w:rsidRDefault="00000000">
      <w:pPr>
        <w:pStyle w:val="Tekstpodstawowy"/>
        <w:spacing w:before="1" w:line="241" w:lineRule="exact"/>
        <w:ind w:left="1277"/>
        <w:rPr>
          <w:rFonts w:ascii="Lato" w:hAnsi="Lato"/>
        </w:rPr>
      </w:pPr>
      <w:r w:rsidRPr="006D0D4D">
        <w:rPr>
          <w:rFonts w:ascii="Lato" w:hAnsi="Lato"/>
          <w:spacing w:val="-2"/>
        </w:rPr>
        <w:t>Znak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  <w:spacing w:val="-2"/>
        </w:rPr>
        <w:t>pisma: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  <w:spacing w:val="-2"/>
        </w:rPr>
        <w:t>DM-VIII.053.2.2025.MS</w:t>
      </w:r>
    </w:p>
    <w:p w14:paraId="5F4AA839" w14:textId="77777777" w:rsidR="00286F77" w:rsidRPr="006D0D4D" w:rsidRDefault="00000000">
      <w:pPr>
        <w:pStyle w:val="Tekstpodstawowy"/>
        <w:spacing w:line="241" w:lineRule="exact"/>
        <w:ind w:left="1277"/>
        <w:rPr>
          <w:rFonts w:ascii="Lato" w:hAnsi="Lato"/>
        </w:rPr>
      </w:pPr>
      <w:r w:rsidRPr="006D0D4D">
        <w:rPr>
          <w:rFonts w:ascii="Lato" w:hAnsi="Lato"/>
        </w:rPr>
        <w:t>Warszawa,</w:t>
      </w:r>
      <w:r w:rsidRPr="006D0D4D">
        <w:rPr>
          <w:rFonts w:ascii="Lato" w:hAnsi="Lato"/>
          <w:spacing w:val="-3"/>
        </w:rPr>
        <w:t xml:space="preserve"> </w:t>
      </w:r>
      <w:r w:rsidRPr="006D0D4D">
        <w:rPr>
          <w:rFonts w:ascii="Lato" w:hAnsi="Lato"/>
        </w:rPr>
        <w:t>19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września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2025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  <w:spacing w:val="-5"/>
        </w:rPr>
        <w:t>r.</w:t>
      </w:r>
    </w:p>
    <w:p w14:paraId="4E24819A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698CC430" w14:textId="77777777" w:rsidR="00286F77" w:rsidRPr="006D0D4D" w:rsidRDefault="00286F77">
      <w:pPr>
        <w:pStyle w:val="Tekstpodstawowy"/>
        <w:spacing w:before="235"/>
        <w:rPr>
          <w:rFonts w:ascii="Lato" w:hAnsi="Lato"/>
        </w:rPr>
      </w:pPr>
    </w:p>
    <w:p w14:paraId="584F5E12" w14:textId="77777777" w:rsidR="00286F77" w:rsidRPr="006D0D4D" w:rsidRDefault="00000000">
      <w:pPr>
        <w:pStyle w:val="Nagwek1"/>
        <w:spacing w:line="241" w:lineRule="exact"/>
        <w:ind w:left="1277"/>
        <w:rPr>
          <w:rFonts w:ascii="Lato" w:hAnsi="Lato"/>
        </w:rPr>
      </w:pPr>
      <w:r w:rsidRPr="006D0D4D">
        <w:rPr>
          <w:rFonts w:ascii="Lato" w:hAnsi="Lato"/>
          <w:spacing w:val="-2"/>
        </w:rPr>
        <w:t>Państwo</w:t>
      </w:r>
    </w:p>
    <w:p w14:paraId="77D8C34F" w14:textId="4C32DD8E" w:rsidR="00286F77" w:rsidRPr="006D0D4D" w:rsidRDefault="006D0D4D">
      <w:pPr>
        <w:pStyle w:val="Tekstpodstawowy"/>
        <w:spacing w:line="241" w:lineRule="exact"/>
        <w:ind w:left="1277"/>
        <w:rPr>
          <w:rFonts w:ascii="Lato" w:hAnsi="Lato"/>
        </w:rPr>
      </w:pPr>
      <w:proofErr w:type="spellStart"/>
      <w:r w:rsidRPr="00B1221B">
        <w:rPr>
          <w:rFonts w:ascii="Lato" w:hAnsi="Lato"/>
          <w:highlight w:val="black"/>
        </w:rPr>
        <w:t>Xxxxxxxxx</w:t>
      </w:r>
      <w:proofErr w:type="spellEnd"/>
      <w:r w:rsidRPr="00B1221B">
        <w:rPr>
          <w:rFonts w:ascii="Lato" w:hAnsi="Lato"/>
          <w:highlight w:val="black"/>
        </w:rPr>
        <w:t xml:space="preserve"> </w:t>
      </w:r>
      <w:proofErr w:type="spellStart"/>
      <w:r w:rsidRPr="00B1221B">
        <w:rPr>
          <w:rFonts w:ascii="Lato" w:hAnsi="Lato"/>
          <w:highlight w:val="black"/>
        </w:rPr>
        <w:t>xxxxxxx</w:t>
      </w:r>
      <w:proofErr w:type="spellEnd"/>
    </w:p>
    <w:p w14:paraId="51C9A7AF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4032B353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74164D51" w14:textId="77777777" w:rsidR="00286F77" w:rsidRPr="006D0D4D" w:rsidRDefault="00286F77">
      <w:pPr>
        <w:pStyle w:val="Tekstpodstawowy"/>
        <w:spacing w:before="115"/>
        <w:rPr>
          <w:rFonts w:ascii="Lato" w:hAnsi="Lato"/>
        </w:rPr>
      </w:pPr>
    </w:p>
    <w:p w14:paraId="16A11849" w14:textId="77777777" w:rsidR="00286F77" w:rsidRPr="006D0D4D" w:rsidRDefault="00000000">
      <w:pPr>
        <w:pStyle w:val="Tekstpodstawowy"/>
        <w:ind w:left="1277" w:right="283"/>
        <w:rPr>
          <w:rFonts w:ascii="Lato" w:hAnsi="Lato"/>
        </w:rPr>
      </w:pPr>
      <w:r w:rsidRPr="006D0D4D">
        <w:rPr>
          <w:rFonts w:ascii="Lato" w:hAnsi="Lato"/>
          <w:b/>
        </w:rPr>
        <w:t>Dotyczy:</w:t>
      </w:r>
      <w:r w:rsidRPr="006D0D4D">
        <w:rPr>
          <w:rFonts w:ascii="Lato" w:hAnsi="Lato"/>
          <w:b/>
          <w:spacing w:val="-9"/>
        </w:rPr>
        <w:t xml:space="preserve"> </w:t>
      </w:r>
      <w:r w:rsidRPr="006D0D4D">
        <w:rPr>
          <w:rFonts w:ascii="Lato" w:hAnsi="Lato"/>
        </w:rPr>
        <w:t>petycji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13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sierpnia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2025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w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sprawie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inwestycji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Green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City,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Wrocław Bieńkowice sp. z o.o., należącej do grupy HREIT</w:t>
      </w:r>
    </w:p>
    <w:p w14:paraId="3D2D65BD" w14:textId="77777777" w:rsidR="00286F77" w:rsidRPr="006D0D4D" w:rsidRDefault="00286F77">
      <w:pPr>
        <w:pStyle w:val="Tekstpodstawowy"/>
        <w:spacing w:before="35"/>
        <w:rPr>
          <w:rFonts w:ascii="Lato" w:hAnsi="Lato"/>
        </w:rPr>
      </w:pPr>
    </w:p>
    <w:p w14:paraId="11A4C680" w14:textId="77777777" w:rsidR="00286F77" w:rsidRPr="006D0D4D" w:rsidRDefault="00000000">
      <w:pPr>
        <w:pStyle w:val="Nagwek1"/>
        <w:spacing w:before="1"/>
        <w:ind w:right="2"/>
        <w:jc w:val="center"/>
        <w:rPr>
          <w:rFonts w:ascii="Lato" w:hAnsi="Lato"/>
        </w:rPr>
      </w:pPr>
      <w:r w:rsidRPr="006D0D4D">
        <w:rPr>
          <w:rFonts w:ascii="Lato" w:hAnsi="Lato"/>
          <w:w w:val="85"/>
        </w:rPr>
        <w:t>Zawiadomienie</w:t>
      </w:r>
      <w:r w:rsidRPr="006D0D4D">
        <w:rPr>
          <w:rFonts w:ascii="Lato" w:hAnsi="Lato"/>
          <w:spacing w:val="16"/>
        </w:rPr>
        <w:t xml:space="preserve"> </w:t>
      </w:r>
      <w:r w:rsidRPr="006D0D4D">
        <w:rPr>
          <w:rFonts w:ascii="Lato" w:hAnsi="Lato"/>
          <w:w w:val="85"/>
        </w:rPr>
        <w:t>o</w:t>
      </w:r>
      <w:r w:rsidRPr="006D0D4D">
        <w:rPr>
          <w:rFonts w:ascii="Lato" w:hAnsi="Lato"/>
          <w:spacing w:val="16"/>
        </w:rPr>
        <w:t xml:space="preserve"> </w:t>
      </w:r>
      <w:r w:rsidRPr="006D0D4D">
        <w:rPr>
          <w:rFonts w:ascii="Lato" w:hAnsi="Lato"/>
          <w:w w:val="85"/>
        </w:rPr>
        <w:t>sposobie</w:t>
      </w:r>
      <w:r w:rsidRPr="006D0D4D">
        <w:rPr>
          <w:rFonts w:ascii="Lato" w:hAnsi="Lato"/>
          <w:spacing w:val="16"/>
        </w:rPr>
        <w:t xml:space="preserve"> </w:t>
      </w:r>
      <w:r w:rsidRPr="006D0D4D">
        <w:rPr>
          <w:rFonts w:ascii="Lato" w:hAnsi="Lato"/>
          <w:w w:val="85"/>
        </w:rPr>
        <w:t>załatwienia</w:t>
      </w:r>
      <w:r w:rsidRPr="006D0D4D">
        <w:rPr>
          <w:rFonts w:ascii="Lato" w:hAnsi="Lato"/>
          <w:spacing w:val="15"/>
        </w:rPr>
        <w:t xml:space="preserve"> </w:t>
      </w:r>
      <w:r w:rsidRPr="006D0D4D">
        <w:rPr>
          <w:rFonts w:ascii="Lato" w:hAnsi="Lato"/>
          <w:spacing w:val="-2"/>
          <w:w w:val="85"/>
        </w:rPr>
        <w:t>petycji</w:t>
      </w:r>
    </w:p>
    <w:p w14:paraId="795FD0DF" w14:textId="77777777" w:rsidR="00286F77" w:rsidRPr="006D0D4D" w:rsidRDefault="00286F77">
      <w:pPr>
        <w:pStyle w:val="Tekstpodstawowy"/>
        <w:spacing w:before="37"/>
        <w:rPr>
          <w:rFonts w:ascii="Lato" w:hAnsi="Lato"/>
          <w:b/>
        </w:rPr>
      </w:pPr>
    </w:p>
    <w:p w14:paraId="6BDCF9F0" w14:textId="77777777" w:rsidR="00286F77" w:rsidRPr="006D0D4D" w:rsidRDefault="00000000">
      <w:pPr>
        <w:pStyle w:val="Tekstpodstawowy"/>
        <w:ind w:left="1277" w:right="283"/>
        <w:rPr>
          <w:rFonts w:ascii="Lato" w:hAnsi="Lato"/>
        </w:rPr>
      </w:pPr>
      <w:r w:rsidRPr="006D0D4D">
        <w:rPr>
          <w:rFonts w:ascii="Lato" w:hAnsi="Lato"/>
        </w:rPr>
        <w:t>Działając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na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podstawie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art.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13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ust.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1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ustawy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dnia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11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lipca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2014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o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petycjach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(Dz.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U.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z 2018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poz.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870)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informuję,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że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petycja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13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sierpnia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2025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w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sprawie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inwestycji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 xml:space="preserve">Green City, Wrocław Bieńkowice sp. z o.o., należącej do grupy HREIT, została rozpatrzona </w:t>
      </w:r>
      <w:r w:rsidRPr="006D0D4D">
        <w:rPr>
          <w:rFonts w:ascii="Lato" w:hAnsi="Lato"/>
          <w:spacing w:val="-2"/>
        </w:rPr>
        <w:t>negatywnie.</w:t>
      </w:r>
    </w:p>
    <w:p w14:paraId="176D6101" w14:textId="77777777" w:rsidR="00286F77" w:rsidRPr="006D0D4D" w:rsidRDefault="00286F77">
      <w:pPr>
        <w:pStyle w:val="Tekstpodstawowy"/>
        <w:spacing w:before="33"/>
        <w:rPr>
          <w:rFonts w:ascii="Lato" w:hAnsi="Lato"/>
        </w:rPr>
      </w:pPr>
    </w:p>
    <w:p w14:paraId="5A2F1DBB" w14:textId="77777777" w:rsidR="00286F77" w:rsidRPr="006D0D4D" w:rsidRDefault="00000000">
      <w:pPr>
        <w:pStyle w:val="Nagwek1"/>
        <w:jc w:val="center"/>
        <w:rPr>
          <w:rFonts w:ascii="Lato" w:hAnsi="Lato"/>
        </w:rPr>
      </w:pPr>
      <w:r w:rsidRPr="006D0D4D">
        <w:rPr>
          <w:rFonts w:ascii="Lato" w:hAnsi="Lato"/>
          <w:spacing w:val="-2"/>
        </w:rPr>
        <w:t>Uzasadnienie</w:t>
      </w:r>
    </w:p>
    <w:p w14:paraId="5C947BE1" w14:textId="77777777" w:rsidR="00286F77" w:rsidRPr="006D0D4D" w:rsidRDefault="00286F77">
      <w:pPr>
        <w:pStyle w:val="Tekstpodstawowy"/>
        <w:spacing w:before="37"/>
        <w:rPr>
          <w:rFonts w:ascii="Lato" w:hAnsi="Lato"/>
          <w:b/>
        </w:rPr>
      </w:pPr>
    </w:p>
    <w:p w14:paraId="476144A0" w14:textId="77777777" w:rsidR="00286F77" w:rsidRPr="006D0D4D" w:rsidRDefault="00000000">
      <w:pPr>
        <w:pStyle w:val="Tekstpodstawowy"/>
        <w:ind w:left="1276" w:right="283"/>
        <w:rPr>
          <w:rFonts w:ascii="Lato" w:hAnsi="Lato"/>
        </w:rPr>
      </w:pPr>
      <w:r w:rsidRPr="006D0D4D">
        <w:rPr>
          <w:rFonts w:ascii="Lato" w:hAnsi="Lato"/>
        </w:rPr>
        <w:t>Postulaty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przedstawione</w:t>
      </w:r>
      <w:r w:rsidRPr="006D0D4D">
        <w:rPr>
          <w:rFonts w:ascii="Lato" w:hAnsi="Lato"/>
          <w:spacing w:val="-8"/>
        </w:rPr>
        <w:t xml:space="preserve"> </w:t>
      </w:r>
      <w:r w:rsidRPr="006D0D4D">
        <w:rPr>
          <w:rFonts w:ascii="Lato" w:hAnsi="Lato"/>
        </w:rPr>
        <w:t>w</w:t>
      </w:r>
      <w:r w:rsidRPr="006D0D4D">
        <w:rPr>
          <w:rFonts w:ascii="Lato" w:hAnsi="Lato"/>
          <w:spacing w:val="-8"/>
        </w:rPr>
        <w:t xml:space="preserve"> </w:t>
      </w:r>
      <w:r w:rsidRPr="006D0D4D">
        <w:rPr>
          <w:rFonts w:ascii="Lato" w:hAnsi="Lato"/>
        </w:rPr>
        <w:t>petycji,</w:t>
      </w:r>
      <w:r w:rsidRPr="006D0D4D">
        <w:rPr>
          <w:rFonts w:ascii="Lato" w:hAnsi="Lato"/>
          <w:spacing w:val="-8"/>
        </w:rPr>
        <w:t xml:space="preserve"> </w:t>
      </w:r>
      <w:r w:rsidRPr="006D0D4D">
        <w:rPr>
          <w:rFonts w:ascii="Lato" w:hAnsi="Lato"/>
        </w:rPr>
        <w:t>dotyczące</w:t>
      </w:r>
      <w:r w:rsidRPr="006D0D4D">
        <w:rPr>
          <w:rFonts w:ascii="Lato" w:hAnsi="Lato"/>
          <w:spacing w:val="-8"/>
        </w:rPr>
        <w:t xml:space="preserve"> </w:t>
      </w:r>
      <w:r w:rsidRPr="006D0D4D">
        <w:rPr>
          <w:rFonts w:ascii="Lato" w:hAnsi="Lato"/>
        </w:rPr>
        <w:t>nadzoru</w:t>
      </w:r>
      <w:r w:rsidRPr="006D0D4D">
        <w:rPr>
          <w:rFonts w:ascii="Lato" w:hAnsi="Lato"/>
          <w:spacing w:val="-8"/>
        </w:rPr>
        <w:t xml:space="preserve"> </w:t>
      </w:r>
      <w:r w:rsidRPr="006D0D4D">
        <w:rPr>
          <w:rFonts w:ascii="Lato" w:hAnsi="Lato"/>
        </w:rPr>
        <w:t>nad</w:t>
      </w:r>
      <w:r w:rsidRPr="006D0D4D">
        <w:rPr>
          <w:rFonts w:ascii="Lato" w:hAnsi="Lato"/>
          <w:spacing w:val="-8"/>
        </w:rPr>
        <w:t xml:space="preserve"> </w:t>
      </w:r>
      <w:r w:rsidRPr="006D0D4D">
        <w:rPr>
          <w:rFonts w:ascii="Lato" w:hAnsi="Lato"/>
        </w:rPr>
        <w:t>deweloperami</w:t>
      </w:r>
      <w:r w:rsidRPr="006D0D4D">
        <w:rPr>
          <w:rFonts w:ascii="Lato" w:hAnsi="Lato"/>
          <w:spacing w:val="-8"/>
        </w:rPr>
        <w:t xml:space="preserve"> </w:t>
      </w:r>
      <w:r w:rsidRPr="006D0D4D">
        <w:rPr>
          <w:rFonts w:ascii="Lato" w:hAnsi="Lato"/>
        </w:rPr>
        <w:t>oraz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przejęcia inwestycji mieszkaniowej przez nowego inwestora są poza właściwością Ministerstwa Rozwoju i Technologii.</w:t>
      </w:r>
    </w:p>
    <w:p w14:paraId="79927873" w14:textId="77777777" w:rsidR="00286F77" w:rsidRPr="006D0D4D" w:rsidRDefault="00000000">
      <w:pPr>
        <w:pStyle w:val="Tekstpodstawowy"/>
        <w:spacing w:before="116"/>
        <w:ind w:left="1277" w:right="283"/>
        <w:rPr>
          <w:rFonts w:ascii="Lato" w:hAnsi="Lato"/>
        </w:rPr>
      </w:pPr>
      <w:r w:rsidRPr="006D0D4D">
        <w:rPr>
          <w:rFonts w:ascii="Lato" w:hAnsi="Lato"/>
        </w:rPr>
        <w:t>Organem właściwym odpowiedzialnym za kwestie dotyczące ochrony praw nabywcy, określone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w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ustawie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dnia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20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maja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2021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o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ochronie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praw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nabywcy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lokalu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mieszkalnego lub domu jednorodzinnego oraz Deweloperskim Funduszu Gwarancyjnym (</w:t>
      </w:r>
      <w:proofErr w:type="spellStart"/>
      <w:r w:rsidRPr="006D0D4D">
        <w:rPr>
          <w:rFonts w:ascii="Lato" w:hAnsi="Lato"/>
        </w:rPr>
        <w:t>t.j</w:t>
      </w:r>
      <w:proofErr w:type="spellEnd"/>
      <w:r w:rsidRPr="006D0D4D">
        <w:rPr>
          <w:rFonts w:ascii="Lato" w:hAnsi="Lato"/>
        </w:rPr>
        <w:t xml:space="preserve">. Dz. U. z 2024 r. poz. 695 z </w:t>
      </w:r>
      <w:proofErr w:type="spellStart"/>
      <w:r w:rsidRPr="006D0D4D">
        <w:rPr>
          <w:rFonts w:ascii="Lato" w:hAnsi="Lato"/>
        </w:rPr>
        <w:t>późn</w:t>
      </w:r>
      <w:proofErr w:type="spellEnd"/>
      <w:r w:rsidRPr="006D0D4D">
        <w:rPr>
          <w:rFonts w:ascii="Lato" w:hAnsi="Lato"/>
        </w:rPr>
        <w:t xml:space="preserve">. zm.), jest Prezes Urzędu Ochrony Konkurencji i Konsumentów (UOKiK). Treść petycji została zatem przekazana do UOKiK oraz Biura Obsługi Restrukturyzacji i Upadłości oraz Pełnomocnika do Spraw Biegłych Sądowych przy Ministerstwie Sprawiedliwości, właściwego w sprawach prawa upadłościowego i </w:t>
      </w:r>
      <w:r w:rsidRPr="006D0D4D">
        <w:rPr>
          <w:rFonts w:ascii="Lato" w:hAnsi="Lato"/>
          <w:spacing w:val="-2"/>
        </w:rPr>
        <w:t>restrukturyzacyjnego.</w:t>
      </w:r>
    </w:p>
    <w:p w14:paraId="0323DB2D" w14:textId="77777777" w:rsidR="00286F77" w:rsidRPr="006D0D4D" w:rsidRDefault="00000000">
      <w:pPr>
        <w:pStyle w:val="Tekstpodstawowy"/>
        <w:spacing w:before="108"/>
        <w:ind w:left="1276" w:right="283"/>
        <w:rPr>
          <w:rFonts w:ascii="Lato" w:hAnsi="Lato"/>
        </w:rPr>
      </w:pPr>
      <w:r w:rsidRPr="006D0D4D">
        <w:rPr>
          <w:rFonts w:ascii="Lato" w:hAnsi="Lato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F5AA75" wp14:editId="7399065E">
                <wp:simplePos x="0" y="0"/>
                <wp:positionH relativeFrom="page">
                  <wp:posOffset>1260475</wp:posOffset>
                </wp:positionH>
                <wp:positionV relativeFrom="paragraph">
                  <wp:posOffset>2383214</wp:posOffset>
                </wp:positionV>
                <wp:extent cx="50399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9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9995">
                              <a:moveTo>
                                <a:pt x="0" y="0"/>
                              </a:moveTo>
                              <a:lnTo>
                                <a:pt x="50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85E77" id="Graphic 4" o:spid="_x0000_s1026" style="position:absolute;margin-left:99.25pt;margin-top:187.65pt;width:39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" path="m,l5040000,e" filled="f" strokeweight=".5pt">
                <v:path arrowok="t"/>
                <w10:wrap type="topAndBottom" anchorx="page"/>
              </v:shape>
            </w:pict>
          </mc:Fallback>
        </mc:AlternateContent>
      </w:r>
      <w:r w:rsidRPr="006D0D4D">
        <w:rPr>
          <w:rFonts w:ascii="Lato" w:hAnsi="Lato"/>
        </w:rPr>
        <w:t>W ramach poruszonej kwestii dotyczącej bezpiecznego kredytu 2% (jednego z instrumentów programu „Pierwsze Mieszkanie”) informuję, że przepisy ustawy z dnia 1 października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2021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o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rodzinnym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kredycie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mieszkaniowym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i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bezpiecznym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kredycie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2%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(</w:t>
      </w:r>
      <w:proofErr w:type="spellStart"/>
      <w:r w:rsidRPr="006D0D4D">
        <w:rPr>
          <w:rFonts w:ascii="Lato" w:hAnsi="Lato"/>
        </w:rPr>
        <w:t>t.j</w:t>
      </w:r>
      <w:proofErr w:type="spellEnd"/>
      <w:r w:rsidRPr="006D0D4D">
        <w:rPr>
          <w:rFonts w:ascii="Lato" w:hAnsi="Lato"/>
        </w:rPr>
        <w:t>. Dz. U. z 2024 r. poz. 1724 i z 2025 r. poz. 1077) nie nakładają na kredytobiorcę bezpiecznego kredytu 2% zakazu zmiany przedmiotu kredytowania w postaci zmiany lokalu mieszkalnego lub domu jednorodzinnego objętego umową deweloperską, umową rezerwacyjną bądź inną umową, którą potencjalny kredytobiorca złożył do banku kredytującego wraz z wnioskiem o udzielenie bezpiecznego kredytu 2%. W ocenie Ministerstwa Rozwoju i Technologii, na gruncie przepisów przedmiotowej ustawy, nie ma zatem przeciwwskazań do przeprowadzenia czynności związanych ze zmianą celu kredytowania, w tym umów deweloperskich na nabycie lokali mieszkalnych w związku z sytuacją przedstawioną w wystąpieniu. Jednakże resort rozwoju i technologii nie jest stroną umowy kredytowej dotyczącej bezpiecznego kredytu 2% i nie uczestniczył w procesie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jej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podpisywania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przez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łączone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nią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strony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czy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wprowadzania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zmian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do</w:t>
      </w:r>
      <w:r w:rsidRPr="006D0D4D">
        <w:rPr>
          <w:rFonts w:ascii="Lato" w:hAnsi="Lato"/>
          <w:spacing w:val="-9"/>
        </w:rPr>
        <w:t xml:space="preserve"> </w:t>
      </w:r>
      <w:r w:rsidRPr="006D0D4D">
        <w:rPr>
          <w:rFonts w:ascii="Lato" w:hAnsi="Lato"/>
        </w:rPr>
        <w:t>podpisanej już umowy poprzez jej aneksowanie.</w:t>
      </w:r>
    </w:p>
    <w:p w14:paraId="119C0985" w14:textId="77777777" w:rsidR="00286F77" w:rsidRPr="006D0D4D" w:rsidRDefault="00286F77">
      <w:pPr>
        <w:pStyle w:val="Tekstpodstawowy"/>
        <w:rPr>
          <w:rFonts w:ascii="Lato" w:hAnsi="Lato"/>
        </w:rPr>
        <w:sectPr w:rsidR="00286F77" w:rsidRPr="006D0D4D">
          <w:footerReference w:type="default" r:id="rId8"/>
          <w:type w:val="continuous"/>
          <w:pgSz w:w="11910" w:h="16840"/>
          <w:pgMar w:top="880" w:right="1700" w:bottom="1780" w:left="708" w:header="0" w:footer="1598" w:gutter="0"/>
          <w:pgNumType w:start="1"/>
          <w:cols w:space="708"/>
        </w:sectPr>
      </w:pPr>
    </w:p>
    <w:p w14:paraId="2A25E154" w14:textId="77777777" w:rsidR="00286F77" w:rsidRPr="006D0D4D" w:rsidRDefault="00286F77">
      <w:pPr>
        <w:pStyle w:val="Tekstpodstawowy"/>
        <w:spacing w:before="80"/>
        <w:rPr>
          <w:rFonts w:ascii="Lato" w:hAnsi="Lato"/>
        </w:rPr>
      </w:pPr>
    </w:p>
    <w:p w14:paraId="0A420BDE" w14:textId="77777777" w:rsidR="00286F77" w:rsidRPr="006D0D4D" w:rsidRDefault="00000000">
      <w:pPr>
        <w:pStyle w:val="Tekstpodstawowy"/>
        <w:ind w:left="1276" w:right="310"/>
        <w:rPr>
          <w:rFonts w:ascii="Lato" w:hAnsi="Lato"/>
        </w:rPr>
      </w:pPr>
      <w:r w:rsidRPr="006D0D4D">
        <w:rPr>
          <w:rFonts w:ascii="Lato" w:hAnsi="Lato"/>
        </w:rPr>
        <w:t>Minister Finansów i Gospodarki nie jest także uprawniony do wydawania decyzji w zakresie dotyczącym zmiany przedmiotu kredytowania. Decyzja o możliwości zmiany umowy deweloperskiej (rezerwacyjnej itp.), a także objętego nią przedmiotu, bez konieczności złożenia nowego wniosku kredytowego leży, wobec tego w gestii banku kredytującego, będącego stroną umowy kredytowej, działającego także na podstawie regulaminu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banku i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przepisów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prawa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ogólnego,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w tym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ustawy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z dnia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29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sierpnia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1997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- Prawo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bankowe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(Dz.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U.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2024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poz.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1646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4"/>
        </w:rPr>
        <w:t xml:space="preserve"> </w:t>
      </w:r>
      <w:proofErr w:type="spellStart"/>
      <w:r w:rsidRPr="006D0D4D">
        <w:rPr>
          <w:rFonts w:ascii="Lato" w:hAnsi="Lato"/>
        </w:rPr>
        <w:t>późn</w:t>
      </w:r>
      <w:proofErr w:type="spellEnd"/>
      <w:r w:rsidRPr="006D0D4D">
        <w:rPr>
          <w:rFonts w:ascii="Lato" w:hAnsi="Lato"/>
        </w:rPr>
        <w:t>.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zm.)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i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ustawy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3"/>
        </w:rPr>
        <w:t xml:space="preserve"> </w:t>
      </w:r>
      <w:r w:rsidRPr="006D0D4D">
        <w:rPr>
          <w:rFonts w:ascii="Lato" w:hAnsi="Lato"/>
        </w:rPr>
        <w:t>dnia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23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marca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2017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r. o kredycie hipotecznym oraz o nadzorze nad pośrednikami kredytu hipotecznego i agentami (Dz. U. z 2025 r. poz. 720). W opinii Ministerstwa Rozwoju i Technologii – na podstawie przepisów ustawy z dnia 1 października 2021 r. o rodzinnym kredycie mieszkaniowym i bezpiecznym kredycie 2% oraz biorąc pod uwagę fakt niezawinienia zaistniałej sytuacji przez kredytobiorców bezpiecznego kredytu 2% dotyczącej mieszkań kupionych przy udziale środków tego kredytu – beneficjentom przysługują dopłaty do rat o ile bank kredytujący (jako jedna ze stron umowy kredytowej) umożliwi podpisanie aneksu umowy kredytowej, polegającego na zmianie nieruchomości objętej bezpiecznym kredytem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2%.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Jednocześnie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należy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podkreślić,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że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1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stycznia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2024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oraz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1</w:t>
      </w:r>
      <w:r w:rsidRPr="006D0D4D">
        <w:rPr>
          <w:rFonts w:ascii="Lato" w:hAnsi="Lato"/>
          <w:spacing w:val="-10"/>
        </w:rPr>
        <w:t xml:space="preserve"> </w:t>
      </w:r>
      <w:r w:rsidRPr="006D0D4D">
        <w:rPr>
          <w:rFonts w:ascii="Lato" w:hAnsi="Lato"/>
        </w:rPr>
        <w:t>stycznia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2025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</w:rPr>
        <w:t>r. Bank Gospodarstwa Krajowego opublikował w Biuletynie Informacji Publicznej</w:t>
      </w:r>
      <w:r w:rsidRPr="006D0D4D">
        <w:rPr>
          <w:rFonts w:ascii="Lato" w:hAnsi="Lato"/>
          <w:spacing w:val="40"/>
        </w:rPr>
        <w:t xml:space="preserve"> </w:t>
      </w:r>
      <w:r w:rsidRPr="006D0D4D">
        <w:rPr>
          <w:rFonts w:ascii="Lato" w:hAnsi="Lato"/>
        </w:rPr>
        <w:t>komunikaty o wstrzymaniu przyjmowania przez banki kredytujące wniosków o udzielenie bezpiecznego kredytu 2%</w:t>
      </w:r>
      <w:r w:rsidRPr="006D0D4D">
        <w:rPr>
          <w:rFonts w:ascii="Lato" w:hAnsi="Lato"/>
          <w:position w:val="6"/>
          <w:sz w:val="13"/>
        </w:rPr>
        <w:t>1</w:t>
      </w:r>
      <w:r w:rsidRPr="006D0D4D">
        <w:rPr>
          <w:rFonts w:ascii="Lato" w:hAnsi="Lato"/>
        </w:rPr>
        <w:t>. Wstrzymanie przyjmowania przez banki niniejszych wniosków nastąpiło z dniem następującym po dniu ogłoszenia komunikatu. Ponadto po wejściu w życie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22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sierpnia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br.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art.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12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ustawy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dnia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25</w:t>
      </w:r>
      <w:r w:rsidRPr="006D0D4D">
        <w:rPr>
          <w:rFonts w:ascii="Lato" w:hAnsi="Lato"/>
          <w:spacing w:val="-6"/>
        </w:rPr>
        <w:t xml:space="preserve"> </w:t>
      </w:r>
      <w:r w:rsidRPr="006D0D4D">
        <w:rPr>
          <w:rFonts w:ascii="Lato" w:hAnsi="Lato"/>
        </w:rPr>
        <w:t>lipca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2025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o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zmianie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ustawy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o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społecznych formach rozwoju mieszkalnictwa oraz niektórych innych ustaw (Dz. U. poz. 1077), który wprowadził datę graniczną dla udzielania bezpiecznych kredytów 2% - nie ma możliwości złożenia nowego (kolejnego) wniosku o bezpieczny kredyt 2%. Nie istnieje również możliwość podwyższenia kwoty już udzielonego bezpiecznego kredytu 2%.</w:t>
      </w:r>
    </w:p>
    <w:p w14:paraId="22CDE78B" w14:textId="77777777" w:rsidR="00286F77" w:rsidRPr="006D0D4D" w:rsidRDefault="00286F77">
      <w:pPr>
        <w:pStyle w:val="Tekstpodstawowy"/>
        <w:spacing w:before="203"/>
        <w:rPr>
          <w:rFonts w:ascii="Lato" w:hAnsi="Lato"/>
        </w:rPr>
      </w:pPr>
    </w:p>
    <w:p w14:paraId="50387332" w14:textId="77777777" w:rsidR="00286F77" w:rsidRPr="006D0D4D" w:rsidRDefault="00000000">
      <w:pPr>
        <w:pStyle w:val="Nagwek1"/>
        <w:spacing w:before="1"/>
        <w:ind w:left="5529"/>
        <w:rPr>
          <w:rFonts w:ascii="Lato" w:hAnsi="Lato"/>
        </w:rPr>
      </w:pPr>
      <w:r w:rsidRPr="006D0D4D">
        <w:rPr>
          <w:rFonts w:ascii="Lato" w:hAnsi="Lato"/>
          <w:w w:val="85"/>
        </w:rPr>
        <w:t>Z</w:t>
      </w:r>
      <w:r w:rsidRPr="006D0D4D">
        <w:rPr>
          <w:rFonts w:ascii="Lato" w:hAnsi="Lato"/>
          <w:spacing w:val="5"/>
        </w:rPr>
        <w:t xml:space="preserve"> </w:t>
      </w:r>
      <w:r w:rsidRPr="006D0D4D">
        <w:rPr>
          <w:rFonts w:ascii="Lato" w:hAnsi="Lato"/>
          <w:w w:val="85"/>
        </w:rPr>
        <w:t>upoważnienia,</w:t>
      </w:r>
      <w:r w:rsidRPr="006D0D4D">
        <w:rPr>
          <w:rFonts w:ascii="Lato" w:hAnsi="Lato"/>
          <w:spacing w:val="6"/>
        </w:rPr>
        <w:t xml:space="preserve"> </w:t>
      </w:r>
      <w:r w:rsidRPr="006D0D4D">
        <w:rPr>
          <w:rFonts w:ascii="Lato" w:hAnsi="Lato"/>
          <w:w w:val="85"/>
        </w:rPr>
        <w:t>z</w:t>
      </w:r>
      <w:r w:rsidRPr="006D0D4D">
        <w:rPr>
          <w:rFonts w:ascii="Lato" w:hAnsi="Lato"/>
          <w:spacing w:val="6"/>
        </w:rPr>
        <w:t xml:space="preserve"> </w:t>
      </w:r>
      <w:r w:rsidRPr="006D0D4D">
        <w:rPr>
          <w:rFonts w:ascii="Lato" w:hAnsi="Lato"/>
          <w:w w:val="85"/>
        </w:rPr>
        <w:t>wyrazami</w:t>
      </w:r>
      <w:r w:rsidRPr="006D0D4D">
        <w:rPr>
          <w:rFonts w:ascii="Lato" w:hAnsi="Lato"/>
          <w:spacing w:val="6"/>
        </w:rPr>
        <w:t xml:space="preserve"> </w:t>
      </w:r>
      <w:r w:rsidRPr="006D0D4D">
        <w:rPr>
          <w:rFonts w:ascii="Lato" w:hAnsi="Lato"/>
          <w:spacing w:val="-2"/>
          <w:w w:val="85"/>
        </w:rPr>
        <w:t>szacunku</w:t>
      </w:r>
    </w:p>
    <w:p w14:paraId="20A82BBE" w14:textId="77777777" w:rsidR="00286F77" w:rsidRPr="006D0D4D" w:rsidRDefault="00000000">
      <w:pPr>
        <w:pStyle w:val="Tekstpodstawowy"/>
        <w:spacing w:before="118" w:line="357" w:lineRule="auto"/>
        <w:ind w:left="5529" w:right="964"/>
        <w:rPr>
          <w:rFonts w:ascii="Lato" w:hAnsi="Lato"/>
        </w:rPr>
      </w:pPr>
      <w:r w:rsidRPr="006D0D4D">
        <w:rPr>
          <w:rFonts w:ascii="Lato" w:hAnsi="Lato"/>
        </w:rPr>
        <w:t>Tomasz</w:t>
      </w:r>
      <w:r w:rsidRPr="006D0D4D">
        <w:rPr>
          <w:rFonts w:ascii="Lato" w:hAnsi="Lato"/>
          <w:spacing w:val="-16"/>
        </w:rPr>
        <w:t xml:space="preserve"> </w:t>
      </w:r>
      <w:r w:rsidRPr="006D0D4D">
        <w:rPr>
          <w:rFonts w:ascii="Lato" w:hAnsi="Lato"/>
        </w:rPr>
        <w:t>Lewandowski Podsekretarz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Stanu</w:t>
      </w:r>
    </w:p>
    <w:p w14:paraId="6EA2E50C" w14:textId="77777777" w:rsidR="00286F77" w:rsidRPr="006D0D4D" w:rsidRDefault="00000000">
      <w:pPr>
        <w:pStyle w:val="Tekstpodstawowy"/>
        <w:spacing w:before="1"/>
        <w:ind w:left="5529"/>
        <w:rPr>
          <w:rFonts w:ascii="Lato" w:hAnsi="Lato"/>
        </w:rPr>
      </w:pPr>
      <w:r w:rsidRPr="006D0D4D">
        <w:rPr>
          <w:rFonts w:ascii="Lato" w:hAnsi="Lato"/>
        </w:rPr>
        <w:t>Minister</w:t>
      </w:r>
      <w:r w:rsidRPr="006D0D4D">
        <w:rPr>
          <w:rFonts w:ascii="Lato" w:hAnsi="Lato"/>
          <w:spacing w:val="1"/>
        </w:rPr>
        <w:t xml:space="preserve"> </w:t>
      </w:r>
      <w:r w:rsidRPr="006D0D4D">
        <w:rPr>
          <w:rFonts w:ascii="Lato" w:hAnsi="Lato"/>
        </w:rPr>
        <w:t>Tomasz</w:t>
      </w:r>
      <w:r w:rsidRPr="006D0D4D">
        <w:rPr>
          <w:rFonts w:ascii="Lato" w:hAnsi="Lato"/>
          <w:spacing w:val="2"/>
        </w:rPr>
        <w:t xml:space="preserve"> </w:t>
      </w:r>
      <w:r w:rsidRPr="006D0D4D">
        <w:rPr>
          <w:rFonts w:ascii="Lato" w:hAnsi="Lato"/>
          <w:spacing w:val="-2"/>
        </w:rPr>
        <w:t>Lewandowski</w:t>
      </w:r>
    </w:p>
    <w:p w14:paraId="7A39F312" w14:textId="77777777" w:rsidR="00286F77" w:rsidRPr="006D0D4D" w:rsidRDefault="00000000">
      <w:pPr>
        <w:pStyle w:val="Tekstpodstawowy"/>
        <w:spacing w:before="118" w:line="357" w:lineRule="auto"/>
        <w:ind w:left="5529" w:right="486"/>
        <w:rPr>
          <w:rFonts w:ascii="Lato" w:hAnsi="Lato"/>
        </w:rPr>
      </w:pPr>
      <w:r w:rsidRPr="006D0D4D">
        <w:rPr>
          <w:rFonts w:ascii="Lato" w:hAnsi="Lato"/>
        </w:rPr>
        <w:t>/ kwalifikowany podpis elektroniczny / w</w:t>
      </w:r>
      <w:r w:rsidRPr="006D0D4D">
        <w:rPr>
          <w:rFonts w:ascii="Lato" w:hAnsi="Lato"/>
          <w:spacing w:val="2"/>
        </w:rPr>
        <w:t xml:space="preserve"> </w:t>
      </w:r>
      <w:r w:rsidRPr="006D0D4D">
        <w:rPr>
          <w:rFonts w:ascii="Lato" w:hAnsi="Lato"/>
        </w:rPr>
        <w:t>Ministerstwie</w:t>
      </w:r>
      <w:r w:rsidRPr="006D0D4D">
        <w:rPr>
          <w:rFonts w:ascii="Lato" w:hAnsi="Lato"/>
          <w:spacing w:val="2"/>
        </w:rPr>
        <w:t xml:space="preserve"> </w:t>
      </w:r>
      <w:r w:rsidRPr="006D0D4D">
        <w:rPr>
          <w:rFonts w:ascii="Lato" w:hAnsi="Lato"/>
        </w:rPr>
        <w:t>Rozwoju</w:t>
      </w:r>
      <w:r w:rsidRPr="006D0D4D">
        <w:rPr>
          <w:rFonts w:ascii="Lato" w:hAnsi="Lato"/>
          <w:spacing w:val="3"/>
        </w:rPr>
        <w:t xml:space="preserve"> </w:t>
      </w:r>
      <w:r w:rsidRPr="006D0D4D">
        <w:rPr>
          <w:rFonts w:ascii="Lato" w:hAnsi="Lato"/>
        </w:rPr>
        <w:t>i</w:t>
      </w:r>
      <w:r w:rsidRPr="006D0D4D">
        <w:rPr>
          <w:rFonts w:ascii="Lato" w:hAnsi="Lato"/>
          <w:spacing w:val="3"/>
        </w:rPr>
        <w:t xml:space="preserve"> </w:t>
      </w:r>
      <w:r w:rsidRPr="006D0D4D">
        <w:rPr>
          <w:rFonts w:ascii="Lato" w:hAnsi="Lato"/>
          <w:spacing w:val="-2"/>
        </w:rPr>
        <w:t>Technologii</w:t>
      </w:r>
    </w:p>
    <w:p w14:paraId="1C2EE12B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4D80EA30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65A51CC9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0A4E33B3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752203FC" w14:textId="77777777" w:rsidR="00286F77" w:rsidRPr="006D0D4D" w:rsidRDefault="00286F77">
      <w:pPr>
        <w:pStyle w:val="Tekstpodstawowy"/>
        <w:spacing w:before="82"/>
        <w:rPr>
          <w:rFonts w:ascii="Lato" w:hAnsi="Lato"/>
        </w:rPr>
      </w:pPr>
    </w:p>
    <w:p w14:paraId="34FFCFF6" w14:textId="77777777" w:rsidR="00286F77" w:rsidRPr="006D0D4D" w:rsidRDefault="00000000">
      <w:pPr>
        <w:pStyle w:val="Nagwek1"/>
        <w:ind w:right="2"/>
        <w:jc w:val="center"/>
        <w:rPr>
          <w:rFonts w:ascii="Lato" w:hAnsi="Lato"/>
        </w:rPr>
      </w:pPr>
      <w:r w:rsidRPr="006D0D4D">
        <w:rPr>
          <w:rFonts w:ascii="Lato" w:hAnsi="Lato"/>
          <w:spacing w:val="-2"/>
        </w:rPr>
        <w:t>Pouczenie</w:t>
      </w:r>
    </w:p>
    <w:p w14:paraId="54D9DC1E" w14:textId="77777777" w:rsidR="00286F77" w:rsidRPr="006D0D4D" w:rsidRDefault="00286F77">
      <w:pPr>
        <w:pStyle w:val="Tekstpodstawowy"/>
        <w:rPr>
          <w:rFonts w:ascii="Lato" w:hAnsi="Lato"/>
          <w:b/>
        </w:rPr>
      </w:pPr>
    </w:p>
    <w:p w14:paraId="44DE5D3D" w14:textId="77777777" w:rsidR="00286F77" w:rsidRPr="006D0D4D" w:rsidRDefault="00000000">
      <w:pPr>
        <w:pStyle w:val="Tekstpodstawowy"/>
        <w:ind w:left="1277"/>
        <w:rPr>
          <w:rFonts w:ascii="Lato" w:hAnsi="Lato"/>
        </w:rPr>
      </w:pPr>
      <w:r w:rsidRPr="006D0D4D">
        <w:rPr>
          <w:rFonts w:ascii="Lato" w:hAnsi="Lato"/>
        </w:rPr>
        <w:t>Zgodnie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art.</w:t>
      </w:r>
      <w:r w:rsidRPr="006D0D4D">
        <w:rPr>
          <w:rFonts w:ascii="Lato" w:hAnsi="Lato"/>
          <w:spacing w:val="-1"/>
        </w:rPr>
        <w:t xml:space="preserve"> </w:t>
      </w:r>
      <w:r w:rsidRPr="006D0D4D">
        <w:rPr>
          <w:rFonts w:ascii="Lato" w:hAnsi="Lato"/>
        </w:rPr>
        <w:t>13</w:t>
      </w:r>
      <w:r w:rsidRPr="006D0D4D">
        <w:rPr>
          <w:rFonts w:ascii="Lato" w:hAnsi="Lato"/>
          <w:spacing w:val="-1"/>
        </w:rPr>
        <w:t xml:space="preserve"> </w:t>
      </w:r>
      <w:r w:rsidRPr="006D0D4D">
        <w:rPr>
          <w:rFonts w:ascii="Lato" w:hAnsi="Lato"/>
        </w:rPr>
        <w:t>ust. 2 ustawy</w:t>
      </w:r>
      <w:r w:rsidRPr="006D0D4D">
        <w:rPr>
          <w:rFonts w:ascii="Lato" w:hAnsi="Lato"/>
          <w:spacing w:val="-1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dnia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11</w:t>
      </w:r>
      <w:r w:rsidRPr="006D0D4D">
        <w:rPr>
          <w:rFonts w:ascii="Lato" w:hAnsi="Lato"/>
          <w:spacing w:val="-1"/>
        </w:rPr>
        <w:t xml:space="preserve"> </w:t>
      </w:r>
      <w:r w:rsidRPr="006D0D4D">
        <w:rPr>
          <w:rFonts w:ascii="Lato" w:hAnsi="Lato"/>
        </w:rPr>
        <w:t>lipca</w:t>
      </w:r>
      <w:r w:rsidRPr="006D0D4D">
        <w:rPr>
          <w:rFonts w:ascii="Lato" w:hAnsi="Lato"/>
          <w:spacing w:val="-1"/>
        </w:rPr>
        <w:t xml:space="preserve"> </w:t>
      </w:r>
      <w:r w:rsidRPr="006D0D4D">
        <w:rPr>
          <w:rFonts w:ascii="Lato" w:hAnsi="Lato"/>
        </w:rPr>
        <w:t>2014</w:t>
      </w:r>
      <w:r w:rsidRPr="006D0D4D">
        <w:rPr>
          <w:rFonts w:ascii="Lato" w:hAnsi="Lato"/>
          <w:spacing w:val="-1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1"/>
        </w:rPr>
        <w:t xml:space="preserve"> </w:t>
      </w:r>
      <w:r w:rsidRPr="006D0D4D">
        <w:rPr>
          <w:rFonts w:ascii="Lato" w:hAnsi="Lato"/>
        </w:rPr>
        <w:t>o</w:t>
      </w:r>
      <w:r w:rsidRPr="006D0D4D">
        <w:rPr>
          <w:rFonts w:ascii="Lato" w:hAnsi="Lato"/>
          <w:spacing w:val="-1"/>
        </w:rPr>
        <w:t xml:space="preserve"> </w:t>
      </w:r>
      <w:r w:rsidRPr="006D0D4D">
        <w:rPr>
          <w:rFonts w:ascii="Lato" w:hAnsi="Lato"/>
        </w:rPr>
        <w:t>petycjach,</w:t>
      </w:r>
      <w:r w:rsidRPr="006D0D4D">
        <w:rPr>
          <w:rFonts w:ascii="Lato" w:hAnsi="Lato"/>
          <w:spacing w:val="-1"/>
        </w:rPr>
        <w:t xml:space="preserve"> </w:t>
      </w:r>
      <w:r w:rsidRPr="006D0D4D">
        <w:rPr>
          <w:rFonts w:ascii="Lato" w:hAnsi="Lato"/>
        </w:rPr>
        <w:t xml:space="preserve">sposób </w:t>
      </w:r>
      <w:r w:rsidRPr="006D0D4D">
        <w:rPr>
          <w:rFonts w:ascii="Lato" w:hAnsi="Lato"/>
          <w:spacing w:val="-2"/>
        </w:rPr>
        <w:t>załatwienia</w:t>
      </w:r>
    </w:p>
    <w:p w14:paraId="21ABCE0B" w14:textId="77777777" w:rsidR="00286F77" w:rsidRPr="006D0D4D" w:rsidRDefault="00000000">
      <w:pPr>
        <w:pStyle w:val="Tekstpodstawowy"/>
        <w:spacing w:before="5"/>
        <w:ind w:left="1277"/>
        <w:rPr>
          <w:rFonts w:ascii="Lato" w:hAnsi="Lato"/>
        </w:rPr>
      </w:pPr>
      <w:r w:rsidRPr="006D0D4D">
        <w:rPr>
          <w:rFonts w:ascii="Lato" w:hAnsi="Lato"/>
        </w:rPr>
        <w:t>petycji</w:t>
      </w:r>
      <w:r w:rsidRPr="006D0D4D">
        <w:rPr>
          <w:rFonts w:ascii="Lato" w:hAnsi="Lato"/>
          <w:spacing w:val="-8"/>
        </w:rPr>
        <w:t xml:space="preserve"> </w:t>
      </w:r>
      <w:r w:rsidRPr="006D0D4D">
        <w:rPr>
          <w:rFonts w:ascii="Lato" w:hAnsi="Lato"/>
        </w:rPr>
        <w:t>nie</w:t>
      </w:r>
      <w:r w:rsidRPr="006D0D4D">
        <w:rPr>
          <w:rFonts w:ascii="Lato" w:hAnsi="Lato"/>
          <w:spacing w:val="-6"/>
        </w:rPr>
        <w:t xml:space="preserve"> </w:t>
      </w:r>
      <w:r w:rsidRPr="006D0D4D">
        <w:rPr>
          <w:rFonts w:ascii="Lato" w:hAnsi="Lato"/>
        </w:rPr>
        <w:t>może</w:t>
      </w:r>
      <w:r w:rsidRPr="006D0D4D">
        <w:rPr>
          <w:rFonts w:ascii="Lato" w:hAnsi="Lato"/>
          <w:spacing w:val="-5"/>
        </w:rPr>
        <w:t xml:space="preserve"> </w:t>
      </w:r>
      <w:r w:rsidRPr="006D0D4D">
        <w:rPr>
          <w:rFonts w:ascii="Lato" w:hAnsi="Lato"/>
        </w:rPr>
        <w:t>być</w:t>
      </w:r>
      <w:r w:rsidRPr="006D0D4D">
        <w:rPr>
          <w:rFonts w:ascii="Lato" w:hAnsi="Lato"/>
          <w:spacing w:val="-6"/>
        </w:rPr>
        <w:t xml:space="preserve"> </w:t>
      </w:r>
      <w:r w:rsidRPr="006D0D4D">
        <w:rPr>
          <w:rFonts w:ascii="Lato" w:hAnsi="Lato"/>
        </w:rPr>
        <w:t>przedmiotem</w:t>
      </w:r>
      <w:r w:rsidRPr="006D0D4D">
        <w:rPr>
          <w:rFonts w:ascii="Lato" w:hAnsi="Lato"/>
          <w:spacing w:val="-5"/>
        </w:rPr>
        <w:t xml:space="preserve"> </w:t>
      </w:r>
      <w:r w:rsidRPr="006D0D4D">
        <w:rPr>
          <w:rFonts w:ascii="Lato" w:hAnsi="Lato"/>
          <w:spacing w:val="-2"/>
        </w:rPr>
        <w:t>skargi.</w:t>
      </w:r>
    </w:p>
    <w:p w14:paraId="570C5084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0E79AD99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6D0591A8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09B1DA63" w14:textId="77777777" w:rsidR="00286F77" w:rsidRPr="006D0D4D" w:rsidRDefault="00286F77">
      <w:pPr>
        <w:pStyle w:val="Tekstpodstawowy"/>
        <w:rPr>
          <w:rFonts w:ascii="Lato" w:hAnsi="Lato"/>
        </w:rPr>
      </w:pPr>
    </w:p>
    <w:p w14:paraId="0713C14A" w14:textId="77777777" w:rsidR="00286F77" w:rsidRPr="006D0D4D" w:rsidRDefault="00000000">
      <w:pPr>
        <w:pStyle w:val="Tekstpodstawowy"/>
        <w:spacing w:before="65"/>
        <w:rPr>
          <w:rFonts w:ascii="Lato" w:hAnsi="Lato"/>
        </w:rPr>
      </w:pPr>
      <w:r w:rsidRPr="006D0D4D">
        <w:rPr>
          <w:rFonts w:ascii="Lato" w:hAnsi="Lato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96495F" wp14:editId="308999DA">
                <wp:simplePos x="0" y="0"/>
                <wp:positionH relativeFrom="page">
                  <wp:posOffset>1260475</wp:posOffset>
                </wp:positionH>
                <wp:positionV relativeFrom="paragraph">
                  <wp:posOffset>202807</wp:posOffset>
                </wp:positionV>
                <wp:extent cx="1822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89F6E" id="Graphic 5" o:spid="_x0000_s1026" style="position:absolute;margin-left:99.25pt;margin-top:15.95pt;width:14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" path="m,l18224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BEAE5A3" w14:textId="77777777" w:rsidR="00286F77" w:rsidRPr="006D0D4D" w:rsidRDefault="00000000">
      <w:pPr>
        <w:tabs>
          <w:tab w:val="left" w:pos="9213"/>
        </w:tabs>
        <w:spacing w:before="105"/>
        <w:ind w:left="1277" w:right="283"/>
        <w:rPr>
          <w:rFonts w:ascii="Lato" w:hAnsi="Lato"/>
          <w:sz w:val="16"/>
        </w:rPr>
      </w:pPr>
      <w:r w:rsidRPr="006D0D4D">
        <w:rPr>
          <w:rFonts w:ascii="Lato" w:hAnsi="Lato"/>
          <w:position w:val="5"/>
          <w:sz w:val="10"/>
        </w:rPr>
        <w:t xml:space="preserve">1 </w:t>
      </w:r>
      <w:hyperlink r:id="rId9">
        <w:r w:rsidR="00286F77" w:rsidRPr="006D0D4D">
          <w:rPr>
            <w:rFonts w:ascii="Lato" w:hAnsi="Lato"/>
            <w:color w:val="0463C1"/>
            <w:sz w:val="16"/>
            <w:u w:val="single" w:color="0463C1"/>
          </w:rPr>
          <w:t>https://www.bgk.pl/bip/informacja-o-wstrzymaniu-przyjmowania-w-danym-roku-wnioskow-o-udzielenie-</w:t>
        </w:r>
      </w:hyperlink>
      <w:r w:rsidRPr="006D0D4D">
        <w:rPr>
          <w:rFonts w:ascii="Lato" w:hAnsi="Lato"/>
          <w:color w:val="0463C1"/>
          <w:sz w:val="16"/>
        </w:rPr>
        <w:t xml:space="preserve"> </w:t>
      </w:r>
      <w:hyperlink r:id="rId10">
        <w:r w:rsidR="00286F77" w:rsidRPr="006D0D4D">
          <w:rPr>
            <w:rFonts w:ascii="Lato" w:hAnsi="Lato"/>
            <w:color w:val="0463C1"/>
            <w:spacing w:val="-2"/>
            <w:sz w:val="16"/>
            <w:u w:val="double" w:color="000000"/>
          </w:rPr>
          <w:t>kredytu/</w:t>
        </w:r>
      </w:hyperlink>
      <w:r w:rsidRPr="006D0D4D">
        <w:rPr>
          <w:rFonts w:ascii="Lato" w:hAnsi="Lato"/>
          <w:spacing w:val="-2"/>
          <w:sz w:val="16"/>
          <w:u w:val="double"/>
        </w:rPr>
        <w:t>.</w:t>
      </w:r>
      <w:r w:rsidRPr="006D0D4D">
        <w:rPr>
          <w:rFonts w:ascii="Lato" w:hAnsi="Lato"/>
          <w:sz w:val="16"/>
          <w:u w:val="double"/>
        </w:rPr>
        <w:tab/>
      </w:r>
    </w:p>
    <w:p w14:paraId="1D786912" w14:textId="77777777" w:rsidR="00286F77" w:rsidRPr="006D0D4D" w:rsidRDefault="00286F77">
      <w:pPr>
        <w:rPr>
          <w:rFonts w:ascii="Lato" w:hAnsi="Lato"/>
          <w:sz w:val="16"/>
        </w:rPr>
        <w:sectPr w:rsidR="00286F77" w:rsidRPr="006D0D4D">
          <w:pgSz w:w="11910" w:h="16840"/>
          <w:pgMar w:top="1920" w:right="1700" w:bottom="1780" w:left="708" w:header="0" w:footer="1598" w:gutter="0"/>
          <w:cols w:space="708"/>
        </w:sectPr>
      </w:pPr>
    </w:p>
    <w:p w14:paraId="2F639CA0" w14:textId="77777777" w:rsidR="00286F77" w:rsidRPr="006D0D4D" w:rsidRDefault="00286F77">
      <w:pPr>
        <w:pStyle w:val="Tekstpodstawowy"/>
        <w:spacing w:before="93"/>
        <w:rPr>
          <w:rFonts w:ascii="Lato" w:hAnsi="Lato"/>
        </w:rPr>
      </w:pPr>
    </w:p>
    <w:p w14:paraId="1B7C6BBC" w14:textId="77777777" w:rsidR="00286F77" w:rsidRPr="006D0D4D" w:rsidRDefault="00000000">
      <w:pPr>
        <w:pStyle w:val="Nagwek1"/>
        <w:spacing w:before="1"/>
        <w:ind w:left="1277"/>
        <w:rPr>
          <w:rFonts w:ascii="Lato" w:hAnsi="Lato"/>
        </w:rPr>
      </w:pPr>
      <w:r w:rsidRPr="006D0D4D">
        <w:rPr>
          <w:rFonts w:ascii="Lato" w:hAnsi="Lato"/>
        </w:rPr>
        <w:t>Informacja</w:t>
      </w:r>
      <w:r w:rsidRPr="006D0D4D">
        <w:rPr>
          <w:rFonts w:ascii="Lato" w:hAnsi="Lato"/>
          <w:spacing w:val="-7"/>
        </w:rPr>
        <w:t xml:space="preserve"> </w:t>
      </w:r>
      <w:r w:rsidRPr="006D0D4D">
        <w:rPr>
          <w:rFonts w:ascii="Lato" w:hAnsi="Lato"/>
        </w:rPr>
        <w:t>o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przetwarzaniu</w:t>
      </w:r>
      <w:r w:rsidRPr="006D0D4D">
        <w:rPr>
          <w:rFonts w:ascii="Lato" w:hAnsi="Lato"/>
          <w:spacing w:val="-5"/>
        </w:rPr>
        <w:t xml:space="preserve"> </w:t>
      </w:r>
      <w:r w:rsidRPr="006D0D4D">
        <w:rPr>
          <w:rFonts w:ascii="Lato" w:hAnsi="Lato"/>
        </w:rPr>
        <w:t>danych</w:t>
      </w:r>
      <w:r w:rsidRPr="006D0D4D">
        <w:rPr>
          <w:rFonts w:ascii="Lato" w:hAnsi="Lato"/>
          <w:spacing w:val="-5"/>
        </w:rPr>
        <w:t xml:space="preserve"> </w:t>
      </w:r>
      <w:r w:rsidRPr="006D0D4D">
        <w:rPr>
          <w:rFonts w:ascii="Lato" w:hAnsi="Lato"/>
        </w:rPr>
        <w:t>osobowych</w:t>
      </w:r>
      <w:r w:rsidRPr="006D0D4D">
        <w:rPr>
          <w:rFonts w:ascii="Lato" w:hAnsi="Lato"/>
          <w:spacing w:val="-5"/>
        </w:rPr>
        <w:t xml:space="preserve"> </w:t>
      </w:r>
      <w:r w:rsidRPr="006D0D4D">
        <w:rPr>
          <w:rFonts w:ascii="Lato" w:hAnsi="Lato"/>
        </w:rPr>
        <w:t>w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procesie</w:t>
      </w:r>
      <w:r w:rsidRPr="006D0D4D">
        <w:rPr>
          <w:rFonts w:ascii="Lato" w:hAnsi="Lato"/>
          <w:spacing w:val="-5"/>
        </w:rPr>
        <w:t xml:space="preserve"> </w:t>
      </w:r>
      <w:r w:rsidRPr="006D0D4D">
        <w:rPr>
          <w:rFonts w:ascii="Lato" w:hAnsi="Lato"/>
        </w:rPr>
        <w:t>rozpatrywania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  <w:spacing w:val="-2"/>
        </w:rPr>
        <w:t>petycji</w:t>
      </w:r>
    </w:p>
    <w:p w14:paraId="0F3DDB53" w14:textId="77777777" w:rsidR="00286F77" w:rsidRPr="006D0D4D" w:rsidRDefault="00286F77">
      <w:pPr>
        <w:pStyle w:val="Tekstpodstawowy"/>
        <w:spacing w:before="179"/>
        <w:rPr>
          <w:rFonts w:ascii="Lato" w:hAnsi="Lato"/>
          <w:b/>
        </w:rPr>
      </w:pPr>
    </w:p>
    <w:p w14:paraId="5313B254" w14:textId="77777777" w:rsidR="00286F77" w:rsidRPr="006D0D4D" w:rsidRDefault="00000000">
      <w:pPr>
        <w:pStyle w:val="Tekstpodstawowy"/>
        <w:spacing w:before="1" w:line="249" w:lineRule="auto"/>
        <w:ind w:left="1276" w:right="320"/>
        <w:rPr>
          <w:rFonts w:ascii="Lato" w:hAnsi="Lato"/>
        </w:rPr>
      </w:pPr>
      <w:r w:rsidRPr="006D0D4D">
        <w:rPr>
          <w:rFonts w:ascii="Lato" w:hAnsi="Lato"/>
        </w:rPr>
        <w:t>Zgodnie z art. 13 ust. 1 i 2 Rozporządzenia Parlamentu Europejskiego i Rady (UE) 2016/679 z dnia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27</w:t>
      </w:r>
      <w:r w:rsidRPr="006D0D4D">
        <w:rPr>
          <w:rFonts w:ascii="Lato" w:hAnsi="Lato"/>
          <w:spacing w:val="-3"/>
        </w:rPr>
        <w:t xml:space="preserve"> </w:t>
      </w:r>
      <w:r w:rsidRPr="006D0D4D">
        <w:rPr>
          <w:rFonts w:ascii="Lato" w:hAnsi="Lato"/>
        </w:rPr>
        <w:t>kwietnia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2016</w:t>
      </w:r>
      <w:r w:rsidRPr="006D0D4D">
        <w:rPr>
          <w:rFonts w:ascii="Lato" w:hAnsi="Lato"/>
          <w:spacing w:val="-3"/>
        </w:rPr>
        <w:t xml:space="preserve"> </w:t>
      </w:r>
      <w:r w:rsidRPr="006D0D4D">
        <w:rPr>
          <w:rFonts w:ascii="Lato" w:hAnsi="Lato"/>
        </w:rPr>
        <w:t>r.</w:t>
      </w:r>
      <w:r w:rsidRPr="006D0D4D">
        <w:rPr>
          <w:rFonts w:ascii="Lato" w:hAnsi="Lato"/>
          <w:spacing w:val="-3"/>
        </w:rPr>
        <w:t xml:space="preserve"> </w:t>
      </w:r>
      <w:r w:rsidRPr="006D0D4D">
        <w:rPr>
          <w:rFonts w:ascii="Lato" w:hAnsi="Lato"/>
        </w:rPr>
        <w:t>w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sprawie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ochrony</w:t>
      </w:r>
      <w:r w:rsidRPr="006D0D4D">
        <w:rPr>
          <w:rFonts w:ascii="Lato" w:hAnsi="Lato"/>
          <w:spacing w:val="-3"/>
        </w:rPr>
        <w:t xml:space="preserve"> </w:t>
      </w:r>
      <w:r w:rsidRPr="006D0D4D">
        <w:rPr>
          <w:rFonts w:ascii="Lato" w:hAnsi="Lato"/>
        </w:rPr>
        <w:t>osób</w:t>
      </w:r>
      <w:r w:rsidRPr="006D0D4D">
        <w:rPr>
          <w:rFonts w:ascii="Lato" w:hAnsi="Lato"/>
          <w:spacing w:val="-3"/>
        </w:rPr>
        <w:t xml:space="preserve"> </w:t>
      </w:r>
      <w:r w:rsidRPr="006D0D4D">
        <w:rPr>
          <w:rFonts w:ascii="Lato" w:hAnsi="Lato"/>
        </w:rPr>
        <w:t>fizycznych</w:t>
      </w:r>
      <w:r w:rsidRPr="006D0D4D">
        <w:rPr>
          <w:rFonts w:ascii="Lato" w:hAnsi="Lato"/>
          <w:spacing w:val="-3"/>
        </w:rPr>
        <w:t xml:space="preserve"> </w:t>
      </w:r>
      <w:r w:rsidRPr="006D0D4D">
        <w:rPr>
          <w:rFonts w:ascii="Lato" w:hAnsi="Lato"/>
        </w:rPr>
        <w:t>w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związku</w:t>
      </w:r>
      <w:r w:rsidRPr="006D0D4D">
        <w:rPr>
          <w:rFonts w:ascii="Lato" w:hAnsi="Lato"/>
          <w:spacing w:val="-3"/>
        </w:rPr>
        <w:t xml:space="preserve"> </w:t>
      </w:r>
      <w:r w:rsidRPr="006D0D4D">
        <w:rPr>
          <w:rFonts w:ascii="Lato" w:hAnsi="Lato"/>
        </w:rPr>
        <w:t>z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przetwarzaniem danych osobowych i w sprawie swobodnego przepływu takich danych oraz uchylenia dyrektywy 95/46/WE (Dz. U. L 119 z 4 maja 2016 ze zm.), zwanego dalej „RODO”, informuję, że:</w:t>
      </w:r>
    </w:p>
    <w:p w14:paraId="35AD1CAE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7"/>
        </w:tabs>
        <w:spacing w:before="163" w:line="249" w:lineRule="auto"/>
        <w:ind w:right="384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Administratorem Pani/Pana danych osobowych jest Minister Finansów i Gospodarki, którego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obsługę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zapewnia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Ministerstwo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Rozwoju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i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Technologii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z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siedzibą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 xml:space="preserve">w Warszawie, Plac Trzech Krzyży 3/5, mail: </w:t>
      </w:r>
      <w:hyperlink r:id="rId11">
        <w:r w:rsidR="00286F77" w:rsidRPr="006D0D4D">
          <w:rPr>
            <w:rFonts w:ascii="Lato" w:hAnsi="Lato"/>
            <w:sz w:val="20"/>
          </w:rPr>
          <w:t>kancelaria@mrit.gov.pl,</w:t>
        </w:r>
      </w:hyperlink>
      <w:r w:rsidRPr="006D0D4D">
        <w:rPr>
          <w:rFonts w:ascii="Lato" w:hAnsi="Lato"/>
          <w:sz w:val="20"/>
        </w:rPr>
        <w:t xml:space="preserve"> tel. +48 222 500 123, adres skrytki na </w:t>
      </w:r>
      <w:proofErr w:type="spellStart"/>
      <w:r w:rsidRPr="006D0D4D">
        <w:rPr>
          <w:rFonts w:ascii="Lato" w:hAnsi="Lato"/>
          <w:sz w:val="20"/>
        </w:rPr>
        <w:t>ePUAP</w:t>
      </w:r>
      <w:proofErr w:type="spellEnd"/>
      <w:r w:rsidRPr="006D0D4D">
        <w:rPr>
          <w:rFonts w:ascii="Lato" w:hAnsi="Lato"/>
          <w:sz w:val="20"/>
        </w:rPr>
        <w:t>: /MRPIT/</w:t>
      </w:r>
      <w:proofErr w:type="spellStart"/>
      <w:r w:rsidRPr="006D0D4D">
        <w:rPr>
          <w:rFonts w:ascii="Lato" w:hAnsi="Lato"/>
          <w:sz w:val="20"/>
        </w:rPr>
        <w:t>SkrytkaESP</w:t>
      </w:r>
      <w:proofErr w:type="spellEnd"/>
      <w:r w:rsidRPr="006D0D4D">
        <w:rPr>
          <w:rFonts w:ascii="Lato" w:hAnsi="Lato"/>
          <w:sz w:val="20"/>
        </w:rPr>
        <w:t>, adres do doręczeń elektronicznych: AE:PL- 68477-29007-EFSHR-25. Wykonującym obowiązki Administratora jest Dyrektor Departamentu Kontroli i Audytu w MRiT.</w:t>
      </w:r>
    </w:p>
    <w:p w14:paraId="4D3202B9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7"/>
        </w:tabs>
        <w:spacing w:before="165" w:line="249" w:lineRule="auto"/>
        <w:ind w:right="300"/>
        <w:jc w:val="both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Jeśli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ma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Pani/Pan pytania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dotyczące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przetwarzania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Pani/Pana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danych osobowych, a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także przysługujących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Pani/Panu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praw,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może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się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Pani/Pan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kontaktować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z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Inspektorem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 xml:space="preserve">Ochrony Danych w MRiT wysyłając informację na skrzynkę: </w:t>
      </w:r>
      <w:hyperlink r:id="rId12">
        <w:r w:rsidR="00286F77" w:rsidRPr="006D0D4D">
          <w:rPr>
            <w:rFonts w:ascii="Lato" w:hAnsi="Lato"/>
            <w:sz w:val="20"/>
          </w:rPr>
          <w:t>iod@mrit.gov.pl.</w:t>
        </w:r>
      </w:hyperlink>
    </w:p>
    <w:p w14:paraId="129F3FF0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6"/>
        </w:tabs>
        <w:spacing w:before="162" w:line="249" w:lineRule="auto"/>
        <w:ind w:left="1996" w:right="373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Pani/Pana dane osobowe będą przetwarzane w oparciu o art. 6 ust. 1 lit. c) RODO tj. w celu wypełnienia obowiązku prawnego ciążącego na administratorze, na podstawie przepisów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ustawy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z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dnia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11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lipca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2014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r.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o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petycjach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(Dz.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U.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z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2018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r.,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poz.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870),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w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celu rozpatrzenia petycji.</w:t>
      </w:r>
    </w:p>
    <w:p w14:paraId="02648DAB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6"/>
        </w:tabs>
        <w:spacing w:before="164"/>
        <w:ind w:left="1996" w:hanging="359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Odbiorcami</w:t>
      </w:r>
      <w:r w:rsidRPr="006D0D4D">
        <w:rPr>
          <w:rFonts w:ascii="Lato" w:hAnsi="Lato"/>
          <w:spacing w:val="-7"/>
          <w:sz w:val="20"/>
        </w:rPr>
        <w:t xml:space="preserve"> </w:t>
      </w:r>
      <w:r w:rsidRPr="006D0D4D">
        <w:rPr>
          <w:rFonts w:ascii="Lato" w:hAnsi="Lato"/>
          <w:sz w:val="20"/>
        </w:rPr>
        <w:t>Pani/Pana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danych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osobowych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mogą</w:t>
      </w:r>
      <w:r w:rsidRPr="006D0D4D">
        <w:rPr>
          <w:rFonts w:ascii="Lato" w:hAnsi="Lato"/>
          <w:spacing w:val="-4"/>
          <w:sz w:val="20"/>
        </w:rPr>
        <w:t xml:space="preserve"> być:</w:t>
      </w:r>
    </w:p>
    <w:p w14:paraId="669B846D" w14:textId="77777777" w:rsidR="00286F77" w:rsidRPr="006D0D4D" w:rsidRDefault="00000000">
      <w:pPr>
        <w:pStyle w:val="Akapitzlist"/>
        <w:numPr>
          <w:ilvl w:val="1"/>
          <w:numId w:val="1"/>
        </w:numPr>
        <w:tabs>
          <w:tab w:val="left" w:pos="2716"/>
        </w:tabs>
        <w:spacing w:line="244" w:lineRule="auto"/>
        <w:ind w:left="2716" w:right="456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organy władzy publicznej oraz podmioty wykonujące zadania publiczne lub działające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na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zlecenie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organów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władzy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publicznej, w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zakresie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i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w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celach,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które wynikają z przepisów powszechnie obowiązującego prawa (np. na żądanie sądów, urzędów skarbowych, Prokuratury lub Policji);</w:t>
      </w:r>
    </w:p>
    <w:p w14:paraId="7734495A" w14:textId="77777777" w:rsidR="00286F77" w:rsidRPr="006D0D4D" w:rsidRDefault="00000000">
      <w:pPr>
        <w:pStyle w:val="Akapitzlist"/>
        <w:numPr>
          <w:ilvl w:val="1"/>
          <w:numId w:val="1"/>
        </w:numPr>
        <w:tabs>
          <w:tab w:val="left" w:pos="2717"/>
        </w:tabs>
        <w:spacing w:before="164" w:line="247" w:lineRule="auto"/>
        <w:ind w:right="626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inne podmioty, które na podstawie stosownych umów podpisanych z MRiT przetwarzają dane osobowe, dla których Administratorem jest Minister Finansów i Gospodarki (np. podmioty świadczące usługi prawne, dostawcy systemów</w:t>
      </w:r>
      <w:r w:rsidRPr="006D0D4D">
        <w:rPr>
          <w:rFonts w:ascii="Lato" w:hAnsi="Lato"/>
          <w:spacing w:val="-6"/>
          <w:sz w:val="20"/>
        </w:rPr>
        <w:t xml:space="preserve"> </w:t>
      </w:r>
      <w:r w:rsidRPr="006D0D4D">
        <w:rPr>
          <w:rFonts w:ascii="Lato" w:hAnsi="Lato"/>
          <w:sz w:val="20"/>
        </w:rPr>
        <w:t>informatycznych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i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usług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IT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oraz</w:t>
      </w:r>
      <w:r w:rsidRPr="006D0D4D">
        <w:rPr>
          <w:rFonts w:ascii="Lato" w:hAnsi="Lato"/>
          <w:spacing w:val="-6"/>
          <w:sz w:val="20"/>
        </w:rPr>
        <w:t xml:space="preserve"> </w:t>
      </w:r>
      <w:r w:rsidRPr="006D0D4D">
        <w:rPr>
          <w:rFonts w:ascii="Lato" w:hAnsi="Lato"/>
          <w:sz w:val="20"/>
        </w:rPr>
        <w:t>telekomunikacyjnych,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operatorzy pocztowi i kurierzy).</w:t>
      </w:r>
    </w:p>
    <w:p w14:paraId="2BEEE6ED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7"/>
        </w:tabs>
        <w:spacing w:before="159" w:line="249" w:lineRule="auto"/>
        <w:ind w:right="479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Pani/Pana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dane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osobowe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będą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przechowywane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przez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okres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niezbędny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do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realizacji celu ich przetwarzania tj. do chwili załatwienia sprawy, w której zostały one zebrane, a następnie – w przypadkach, w których wymagają tego przepisy ustawy z dnia 14 lipca 1983 r. o narodowym zasobie archiwalnym i archiwach (Dz. U. z 2020 r. poz. 164 ze zm.) – przez czas określony w tych przepisach.</w:t>
      </w:r>
    </w:p>
    <w:p w14:paraId="071DD4DD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7"/>
        </w:tabs>
        <w:spacing w:before="164" w:line="249" w:lineRule="auto"/>
        <w:ind w:right="405"/>
        <w:jc w:val="both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Pani/Pana</w:t>
      </w:r>
      <w:r w:rsidRPr="006D0D4D">
        <w:rPr>
          <w:rFonts w:ascii="Lato" w:hAnsi="Lato"/>
          <w:spacing w:val="-6"/>
          <w:sz w:val="20"/>
        </w:rPr>
        <w:t xml:space="preserve"> </w:t>
      </w:r>
      <w:r w:rsidRPr="006D0D4D">
        <w:rPr>
          <w:rFonts w:ascii="Lato" w:hAnsi="Lato"/>
          <w:sz w:val="20"/>
        </w:rPr>
        <w:t>dane</w:t>
      </w:r>
      <w:r w:rsidRPr="006D0D4D">
        <w:rPr>
          <w:rFonts w:ascii="Lato" w:hAnsi="Lato"/>
          <w:spacing w:val="-6"/>
          <w:sz w:val="20"/>
        </w:rPr>
        <w:t xml:space="preserve"> </w:t>
      </w:r>
      <w:r w:rsidRPr="006D0D4D">
        <w:rPr>
          <w:rFonts w:ascii="Lato" w:hAnsi="Lato"/>
          <w:sz w:val="20"/>
        </w:rPr>
        <w:t>osobowe</w:t>
      </w:r>
      <w:r w:rsidRPr="006D0D4D">
        <w:rPr>
          <w:rFonts w:ascii="Lato" w:hAnsi="Lato"/>
          <w:spacing w:val="-2"/>
          <w:sz w:val="20"/>
        </w:rPr>
        <w:t xml:space="preserve"> </w:t>
      </w:r>
      <w:r w:rsidRPr="006D0D4D">
        <w:rPr>
          <w:rFonts w:ascii="Lato" w:hAnsi="Lato"/>
          <w:sz w:val="20"/>
        </w:rPr>
        <w:t>nie</w:t>
      </w:r>
      <w:r w:rsidRPr="006D0D4D">
        <w:rPr>
          <w:rFonts w:ascii="Lato" w:hAnsi="Lato"/>
          <w:spacing w:val="-6"/>
          <w:sz w:val="20"/>
        </w:rPr>
        <w:t xml:space="preserve"> </w:t>
      </w:r>
      <w:r w:rsidRPr="006D0D4D">
        <w:rPr>
          <w:rFonts w:ascii="Lato" w:hAnsi="Lato"/>
          <w:sz w:val="20"/>
        </w:rPr>
        <w:t>będą</w:t>
      </w:r>
      <w:r w:rsidRPr="006D0D4D">
        <w:rPr>
          <w:rFonts w:ascii="Lato" w:hAnsi="Lato"/>
          <w:spacing w:val="-6"/>
          <w:sz w:val="20"/>
        </w:rPr>
        <w:t xml:space="preserve"> </w:t>
      </w:r>
      <w:r w:rsidRPr="006D0D4D">
        <w:rPr>
          <w:rFonts w:ascii="Lato" w:hAnsi="Lato"/>
          <w:sz w:val="20"/>
        </w:rPr>
        <w:t>podlegać</w:t>
      </w:r>
      <w:r w:rsidRPr="006D0D4D">
        <w:rPr>
          <w:rFonts w:ascii="Lato" w:hAnsi="Lato"/>
          <w:spacing w:val="-6"/>
          <w:sz w:val="20"/>
        </w:rPr>
        <w:t xml:space="preserve"> </w:t>
      </w:r>
      <w:r w:rsidRPr="006D0D4D">
        <w:rPr>
          <w:rFonts w:ascii="Lato" w:hAnsi="Lato"/>
          <w:sz w:val="20"/>
        </w:rPr>
        <w:t>zautomatyzowanemu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podejmowaniu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decyzji lub profilowaniu.</w:t>
      </w:r>
    </w:p>
    <w:p w14:paraId="1E7BCFB2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6"/>
        </w:tabs>
        <w:spacing w:before="162"/>
        <w:ind w:left="1996" w:hanging="359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Pani/Pana</w:t>
      </w:r>
      <w:r w:rsidRPr="006D0D4D">
        <w:rPr>
          <w:rFonts w:ascii="Lato" w:hAnsi="Lato"/>
          <w:spacing w:val="-7"/>
          <w:sz w:val="20"/>
        </w:rPr>
        <w:t xml:space="preserve"> </w:t>
      </w:r>
      <w:r w:rsidRPr="006D0D4D">
        <w:rPr>
          <w:rFonts w:ascii="Lato" w:hAnsi="Lato"/>
          <w:sz w:val="20"/>
        </w:rPr>
        <w:t>dane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osobowe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nie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będą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przekazywane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do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państwa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trzeciego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ani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do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pacing w:val="-2"/>
          <w:sz w:val="20"/>
        </w:rPr>
        <w:t>organizacji</w:t>
      </w:r>
    </w:p>
    <w:p w14:paraId="0EDB95FE" w14:textId="77777777" w:rsidR="00286F77" w:rsidRPr="006D0D4D" w:rsidRDefault="00000000">
      <w:pPr>
        <w:pStyle w:val="Tekstpodstawowy"/>
        <w:spacing w:before="10"/>
        <w:ind w:left="1997"/>
        <w:rPr>
          <w:rFonts w:ascii="Lato" w:hAnsi="Lato"/>
        </w:rPr>
      </w:pPr>
      <w:r w:rsidRPr="006D0D4D">
        <w:rPr>
          <w:rFonts w:ascii="Lato" w:hAnsi="Lato"/>
          <w:spacing w:val="-2"/>
        </w:rPr>
        <w:t>międzynarodowych.</w:t>
      </w:r>
    </w:p>
    <w:p w14:paraId="1915D8D7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6"/>
        </w:tabs>
        <w:ind w:left="1996" w:hanging="359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Podanie</w:t>
      </w:r>
      <w:r w:rsidRPr="006D0D4D">
        <w:rPr>
          <w:rFonts w:ascii="Lato" w:hAnsi="Lato"/>
          <w:spacing w:val="-7"/>
          <w:sz w:val="20"/>
        </w:rPr>
        <w:t xml:space="preserve"> </w:t>
      </w:r>
      <w:r w:rsidRPr="006D0D4D">
        <w:rPr>
          <w:rFonts w:ascii="Lato" w:hAnsi="Lato"/>
          <w:sz w:val="20"/>
        </w:rPr>
        <w:t>danych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jest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dobrowolne,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ale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niezbędne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do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rozpatrzenia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pacing w:val="-2"/>
          <w:sz w:val="20"/>
        </w:rPr>
        <w:t>petycji.</w:t>
      </w:r>
    </w:p>
    <w:p w14:paraId="762C5FFB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6"/>
        </w:tabs>
        <w:ind w:left="1996" w:hanging="359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lastRenderedPageBreak/>
        <w:t>W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związku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z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przetwarzaniem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Pani/Pana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danych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osobowych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przysługują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pacing w:val="-2"/>
          <w:sz w:val="20"/>
        </w:rPr>
        <w:t>Pani/Panu</w:t>
      </w:r>
    </w:p>
    <w:p w14:paraId="1F6B2303" w14:textId="77777777" w:rsidR="00286F77" w:rsidRPr="006D0D4D" w:rsidRDefault="00000000">
      <w:pPr>
        <w:pStyle w:val="Tekstpodstawowy"/>
        <w:spacing w:before="10"/>
        <w:ind w:left="1997"/>
        <w:rPr>
          <w:rFonts w:ascii="Lato" w:hAnsi="Lato"/>
        </w:rPr>
      </w:pPr>
      <w:r w:rsidRPr="006D0D4D">
        <w:rPr>
          <w:rFonts w:ascii="Lato" w:hAnsi="Lato"/>
        </w:rPr>
        <w:t>następujące</w:t>
      </w:r>
      <w:r w:rsidRPr="006D0D4D">
        <w:rPr>
          <w:rFonts w:ascii="Lato" w:hAnsi="Lato"/>
          <w:spacing w:val="-11"/>
        </w:rPr>
        <w:t xml:space="preserve"> </w:t>
      </w:r>
      <w:r w:rsidRPr="006D0D4D">
        <w:rPr>
          <w:rFonts w:ascii="Lato" w:hAnsi="Lato"/>
          <w:spacing w:val="-2"/>
        </w:rPr>
        <w:t>prawa:</w:t>
      </w:r>
    </w:p>
    <w:p w14:paraId="6C2AE342" w14:textId="77777777" w:rsidR="00286F77" w:rsidRPr="006D0D4D" w:rsidRDefault="00000000">
      <w:pPr>
        <w:pStyle w:val="Akapitzlist"/>
        <w:numPr>
          <w:ilvl w:val="1"/>
          <w:numId w:val="1"/>
        </w:numPr>
        <w:tabs>
          <w:tab w:val="left" w:pos="2716"/>
        </w:tabs>
        <w:spacing w:before="175" w:line="232" w:lineRule="auto"/>
        <w:ind w:left="2716" w:right="630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prawo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dostępu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do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swoich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danych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oraz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otrzymania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ich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kopii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zgodnie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z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art.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 xml:space="preserve">15 </w:t>
      </w:r>
      <w:r w:rsidRPr="006D0D4D">
        <w:rPr>
          <w:rFonts w:ascii="Lato" w:hAnsi="Lato"/>
          <w:spacing w:val="-2"/>
          <w:sz w:val="20"/>
        </w:rPr>
        <w:t>RODO;</w:t>
      </w:r>
    </w:p>
    <w:p w14:paraId="445D4B85" w14:textId="77777777" w:rsidR="00286F77" w:rsidRPr="006D0D4D" w:rsidRDefault="00286F77">
      <w:pPr>
        <w:pStyle w:val="Akapitzlist"/>
        <w:spacing w:line="232" w:lineRule="auto"/>
        <w:rPr>
          <w:rFonts w:ascii="Lato" w:hAnsi="Lato"/>
          <w:sz w:val="20"/>
        </w:rPr>
        <w:sectPr w:rsidR="00286F77" w:rsidRPr="006D0D4D">
          <w:footerReference w:type="default" r:id="rId13"/>
          <w:pgSz w:w="11910" w:h="16840"/>
          <w:pgMar w:top="1920" w:right="1700" w:bottom="2000" w:left="708" w:header="0" w:footer="1815" w:gutter="0"/>
          <w:cols w:space="708"/>
        </w:sectPr>
      </w:pPr>
    </w:p>
    <w:p w14:paraId="4A270090" w14:textId="77777777" w:rsidR="00286F77" w:rsidRPr="006D0D4D" w:rsidRDefault="00286F77">
      <w:pPr>
        <w:pStyle w:val="Tekstpodstawowy"/>
        <w:spacing w:before="110"/>
        <w:rPr>
          <w:rFonts w:ascii="Lato" w:hAnsi="Lato"/>
        </w:rPr>
      </w:pPr>
    </w:p>
    <w:p w14:paraId="554D6695" w14:textId="77777777" w:rsidR="00286F77" w:rsidRPr="006D0D4D" w:rsidRDefault="00000000">
      <w:pPr>
        <w:pStyle w:val="Akapitzlist"/>
        <w:numPr>
          <w:ilvl w:val="1"/>
          <w:numId w:val="1"/>
        </w:numPr>
        <w:tabs>
          <w:tab w:val="left" w:pos="2716"/>
        </w:tabs>
        <w:spacing w:before="0" w:line="232" w:lineRule="auto"/>
        <w:ind w:left="2716" w:right="1020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prawo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do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sprostowania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(poprawiania)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swoich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danych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jeśli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są</w:t>
      </w:r>
      <w:r w:rsidRPr="006D0D4D">
        <w:rPr>
          <w:rFonts w:ascii="Lato" w:hAnsi="Lato"/>
          <w:spacing w:val="-1"/>
          <w:sz w:val="20"/>
        </w:rPr>
        <w:t xml:space="preserve"> </w:t>
      </w:r>
      <w:r w:rsidRPr="006D0D4D">
        <w:rPr>
          <w:rFonts w:ascii="Lato" w:hAnsi="Lato"/>
          <w:sz w:val="20"/>
        </w:rPr>
        <w:t>błędne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lub nieaktualne, zgodnie z art. 16 RODO;</w:t>
      </w:r>
    </w:p>
    <w:p w14:paraId="15654CE8" w14:textId="77777777" w:rsidR="00286F77" w:rsidRPr="006D0D4D" w:rsidRDefault="00000000">
      <w:pPr>
        <w:pStyle w:val="Akapitzlist"/>
        <w:numPr>
          <w:ilvl w:val="1"/>
          <w:numId w:val="1"/>
        </w:numPr>
        <w:tabs>
          <w:tab w:val="left" w:pos="2716"/>
        </w:tabs>
        <w:spacing w:before="172"/>
        <w:ind w:left="2716" w:hanging="359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prawo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do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ograniczenia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przetwarzania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danych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zgodnie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z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art.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z w:val="20"/>
        </w:rPr>
        <w:t>18</w:t>
      </w:r>
      <w:r w:rsidRPr="006D0D4D">
        <w:rPr>
          <w:rFonts w:ascii="Lato" w:hAnsi="Lato"/>
          <w:spacing w:val="-3"/>
          <w:sz w:val="20"/>
        </w:rPr>
        <w:t xml:space="preserve"> </w:t>
      </w:r>
      <w:r w:rsidRPr="006D0D4D">
        <w:rPr>
          <w:rFonts w:ascii="Lato" w:hAnsi="Lato"/>
          <w:spacing w:val="-2"/>
          <w:sz w:val="20"/>
        </w:rPr>
        <w:t>RODO.</w:t>
      </w:r>
    </w:p>
    <w:p w14:paraId="6A440D89" w14:textId="77777777" w:rsidR="00286F77" w:rsidRPr="006D0D4D" w:rsidRDefault="00000000">
      <w:pPr>
        <w:pStyle w:val="Akapitzlist"/>
        <w:numPr>
          <w:ilvl w:val="0"/>
          <w:numId w:val="1"/>
        </w:numPr>
        <w:tabs>
          <w:tab w:val="left" w:pos="1997"/>
        </w:tabs>
        <w:spacing w:before="153"/>
        <w:rPr>
          <w:rFonts w:ascii="Lato" w:hAnsi="Lato"/>
          <w:sz w:val="20"/>
        </w:rPr>
      </w:pPr>
      <w:r w:rsidRPr="006D0D4D">
        <w:rPr>
          <w:rFonts w:ascii="Lato" w:hAnsi="Lato"/>
          <w:sz w:val="20"/>
        </w:rPr>
        <w:t>W</w:t>
      </w:r>
      <w:r w:rsidRPr="006D0D4D">
        <w:rPr>
          <w:rFonts w:ascii="Lato" w:hAnsi="Lato"/>
          <w:spacing w:val="-7"/>
          <w:sz w:val="20"/>
        </w:rPr>
        <w:t xml:space="preserve"> </w:t>
      </w:r>
      <w:r w:rsidRPr="006D0D4D">
        <w:rPr>
          <w:rFonts w:ascii="Lato" w:hAnsi="Lato"/>
          <w:sz w:val="20"/>
        </w:rPr>
        <w:t>przypadku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powzięcia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informacji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o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z w:val="20"/>
        </w:rPr>
        <w:t>niezgodnym z</w:t>
      </w:r>
      <w:r w:rsidRPr="006D0D4D">
        <w:rPr>
          <w:rFonts w:ascii="Lato" w:hAnsi="Lato"/>
          <w:spacing w:val="-5"/>
          <w:sz w:val="20"/>
        </w:rPr>
        <w:t xml:space="preserve"> </w:t>
      </w:r>
      <w:r w:rsidRPr="006D0D4D">
        <w:rPr>
          <w:rFonts w:ascii="Lato" w:hAnsi="Lato"/>
          <w:sz w:val="20"/>
        </w:rPr>
        <w:t>prawem</w:t>
      </w:r>
      <w:r w:rsidRPr="006D0D4D">
        <w:rPr>
          <w:rFonts w:ascii="Lato" w:hAnsi="Lato"/>
          <w:spacing w:val="-4"/>
          <w:sz w:val="20"/>
        </w:rPr>
        <w:t xml:space="preserve"> </w:t>
      </w:r>
      <w:r w:rsidRPr="006D0D4D">
        <w:rPr>
          <w:rFonts w:ascii="Lato" w:hAnsi="Lato"/>
          <w:spacing w:val="-2"/>
          <w:sz w:val="20"/>
        </w:rPr>
        <w:t>przetwarzaniu</w:t>
      </w:r>
    </w:p>
    <w:p w14:paraId="4FC835E2" w14:textId="77777777" w:rsidR="00286F77" w:rsidRPr="006D0D4D" w:rsidRDefault="00000000">
      <w:pPr>
        <w:pStyle w:val="Tekstpodstawowy"/>
        <w:spacing w:before="10" w:line="249" w:lineRule="auto"/>
        <w:ind w:left="1996" w:right="283"/>
        <w:rPr>
          <w:rFonts w:ascii="Lato" w:hAnsi="Lato"/>
        </w:rPr>
      </w:pPr>
      <w:r w:rsidRPr="006D0D4D">
        <w:rPr>
          <w:rFonts w:ascii="Lato" w:hAnsi="Lato"/>
        </w:rPr>
        <w:t>w Ministerstwie Rozwoju i Technologii Pani/Pana danych osobowych, przysługuje Pani/Panu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prawo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wniesienia</w:t>
      </w:r>
      <w:r w:rsidRPr="006D0D4D">
        <w:rPr>
          <w:rFonts w:ascii="Lato" w:hAnsi="Lato"/>
          <w:spacing w:val="-5"/>
        </w:rPr>
        <w:t xml:space="preserve"> </w:t>
      </w:r>
      <w:r w:rsidRPr="006D0D4D">
        <w:rPr>
          <w:rFonts w:ascii="Lato" w:hAnsi="Lato"/>
        </w:rPr>
        <w:t>skargi</w:t>
      </w:r>
      <w:r w:rsidRPr="006D0D4D">
        <w:rPr>
          <w:rFonts w:ascii="Lato" w:hAnsi="Lato"/>
          <w:spacing w:val="-2"/>
        </w:rPr>
        <w:t xml:space="preserve"> </w:t>
      </w:r>
      <w:r w:rsidRPr="006D0D4D">
        <w:rPr>
          <w:rFonts w:ascii="Lato" w:hAnsi="Lato"/>
        </w:rPr>
        <w:t>do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organu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nadzorczego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właściwego</w:t>
      </w:r>
      <w:r w:rsidRPr="006D0D4D">
        <w:rPr>
          <w:rFonts w:ascii="Lato" w:hAnsi="Lato"/>
          <w:spacing w:val="-4"/>
        </w:rPr>
        <w:t xml:space="preserve"> </w:t>
      </w:r>
      <w:r w:rsidRPr="006D0D4D">
        <w:rPr>
          <w:rFonts w:ascii="Lato" w:hAnsi="Lato"/>
        </w:rPr>
        <w:t>w</w:t>
      </w:r>
      <w:r w:rsidRPr="006D0D4D">
        <w:rPr>
          <w:rFonts w:ascii="Lato" w:hAnsi="Lato"/>
          <w:spacing w:val="-5"/>
        </w:rPr>
        <w:t xml:space="preserve"> </w:t>
      </w:r>
      <w:r w:rsidRPr="006D0D4D">
        <w:rPr>
          <w:rFonts w:ascii="Lato" w:hAnsi="Lato"/>
        </w:rPr>
        <w:t>sprawach ochrony danych osobowych, tj. Prezesa Urzędu Ochrony Danych Osobowych.</w:t>
      </w:r>
    </w:p>
    <w:sectPr w:rsidR="00286F77" w:rsidRPr="006D0D4D">
      <w:pgSz w:w="11910" w:h="16840"/>
      <w:pgMar w:top="1920" w:right="1700" w:bottom="2000" w:left="708" w:header="0" w:footer="18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6D5B" w14:textId="77777777" w:rsidR="00155163" w:rsidRDefault="00155163">
      <w:r>
        <w:separator/>
      </w:r>
    </w:p>
  </w:endnote>
  <w:endnote w:type="continuationSeparator" w:id="0">
    <w:p w14:paraId="07C964BA" w14:textId="77777777" w:rsidR="00155163" w:rsidRDefault="0015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7CA0" w14:textId="77777777" w:rsidR="00286F77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648F6ACE" wp14:editId="6D015040">
              <wp:simplePos x="0" y="0"/>
              <wp:positionH relativeFrom="page">
                <wp:posOffset>1247775</wp:posOffset>
              </wp:positionH>
              <wp:positionV relativeFrom="page">
                <wp:posOffset>9537586</wp:posOffset>
              </wp:positionV>
              <wp:extent cx="1051560" cy="386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1560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97FCF" w14:textId="77777777" w:rsidR="00286F77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+48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222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500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123</w:t>
                          </w:r>
                        </w:p>
                        <w:p w14:paraId="0C58D05D" w14:textId="77777777" w:rsidR="00286F77" w:rsidRDefault="00286F77">
                          <w:pPr>
                            <w:spacing w:before="22" w:line="283" w:lineRule="auto"/>
                            <w:ind w:left="20" w:right="18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4"/>
                              </w:rPr>
                              <w:t>kancelaria@mrit.gov.pl</w:t>
                            </w:r>
                          </w:hyperlink>
                          <w:r w:rsidR="00000000">
                            <w:rPr>
                              <w:spacing w:val="-2"/>
                              <w:sz w:val="14"/>
                            </w:rPr>
                            <w:t xml:space="preserve"> gov.pl/</w:t>
                          </w:r>
                          <w:proofErr w:type="spellStart"/>
                          <w:r w:rsidR="00000000">
                            <w:rPr>
                              <w:spacing w:val="-2"/>
                              <w:sz w:val="14"/>
                            </w:rPr>
                            <w:t>rozwoj</w:t>
                          </w:r>
                          <w:proofErr w:type="spellEnd"/>
                          <w:r w:rsidR="00000000">
                            <w:rPr>
                              <w:spacing w:val="-2"/>
                              <w:sz w:val="14"/>
                            </w:rPr>
                            <w:t>-technologia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F6A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8.25pt;margin-top:751pt;width:82.8pt;height:30.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" filled="f" stroked="f">
              <v:textbox inset="0,0,0,0">
                <w:txbxContent>
                  <w:p w14:paraId="0A697FCF" w14:textId="77777777" w:rsidR="00286F77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+48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222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500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123</w:t>
                    </w:r>
                  </w:p>
                  <w:p w14:paraId="0C58D05D" w14:textId="77777777" w:rsidR="00286F77" w:rsidRDefault="00286F77">
                    <w:pPr>
                      <w:spacing w:before="22" w:line="283" w:lineRule="auto"/>
                      <w:ind w:left="20" w:right="18"/>
                      <w:rPr>
                        <w:sz w:val="14"/>
                      </w:rPr>
                    </w:pPr>
                    <w:hyperlink r:id="rId2">
                      <w:r>
                        <w:rPr>
                          <w:spacing w:val="-2"/>
                          <w:sz w:val="14"/>
                        </w:rPr>
                        <w:t>kancelaria@mrit.gov.pl</w:t>
                      </w:r>
                    </w:hyperlink>
                    <w:r w:rsidR="00000000">
                      <w:rPr>
                        <w:spacing w:val="-2"/>
                        <w:sz w:val="14"/>
                      </w:rPr>
                      <w:t xml:space="preserve"> gov.pl/</w:t>
                    </w:r>
                    <w:proofErr w:type="spellStart"/>
                    <w:r w:rsidR="00000000">
                      <w:rPr>
                        <w:spacing w:val="-2"/>
                        <w:sz w:val="14"/>
                      </w:rPr>
                      <w:t>rozwoj</w:t>
                    </w:r>
                    <w:proofErr w:type="spellEnd"/>
                    <w:r w:rsidR="00000000">
                      <w:rPr>
                        <w:spacing w:val="-2"/>
                        <w:sz w:val="14"/>
                      </w:rPr>
                      <w:t>-technologia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670AB46" wp14:editId="0B67785F">
              <wp:simplePos x="0" y="0"/>
              <wp:positionH relativeFrom="page">
                <wp:posOffset>5028565</wp:posOffset>
              </wp:positionH>
              <wp:positionV relativeFrom="page">
                <wp:posOffset>9537586</wp:posOffset>
              </wp:positionV>
              <wp:extent cx="882015" cy="513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015" cy="513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24B37" w14:textId="77777777" w:rsidR="00286F77" w:rsidRDefault="00000000">
                          <w:pPr>
                            <w:spacing w:before="10" w:line="283" w:lineRule="auto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Pl.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Trzech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Krzyży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3/5 00-507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 xml:space="preserve">Warszawa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Ministerstwo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Rozwoju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Technologii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70AB46" id="Textbox 2" o:spid="_x0000_s1027" type="#_x0000_t202" style="position:absolute;margin-left:395.95pt;margin-top:751pt;width:69.45pt;height:40.4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" filled="f" stroked="f">
              <v:textbox inset="0,0,0,0">
                <w:txbxContent>
                  <w:p w14:paraId="5D524B37" w14:textId="77777777" w:rsidR="00286F77" w:rsidRDefault="00000000">
                    <w:pPr>
                      <w:spacing w:before="10" w:line="283" w:lineRule="auto"/>
                      <w:ind w:left="20" w:right="18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Pl.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Trzech</w:t>
                    </w:r>
                    <w:r>
                      <w:rPr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Krzyży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3/5 00-507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 xml:space="preserve">Warszawa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Ministerstwo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Rozwoju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Technologii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A0B9" w14:textId="77777777" w:rsidR="00286F77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1B81831F" wp14:editId="528FEEFD">
              <wp:simplePos x="0" y="0"/>
              <wp:positionH relativeFrom="page">
                <wp:posOffset>1260475</wp:posOffset>
              </wp:positionH>
              <wp:positionV relativeFrom="page">
                <wp:posOffset>9415780</wp:posOffset>
              </wp:positionV>
              <wp:extent cx="5039995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9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9995">
                            <a:moveTo>
                              <a:pt x="0" y="0"/>
                            </a:moveTo>
                            <a:lnTo>
                              <a:pt x="5040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0F0E3" id="Graphic 6" o:spid="_x0000_s1026" style="position:absolute;margin-left:99.25pt;margin-top:741.4pt;width:396.85pt;height:.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" path="m,l5040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76D0389F" wp14:editId="2D192E5D">
              <wp:simplePos x="0" y="0"/>
              <wp:positionH relativeFrom="page">
                <wp:posOffset>1247775</wp:posOffset>
              </wp:positionH>
              <wp:positionV relativeFrom="page">
                <wp:posOffset>9537586</wp:posOffset>
              </wp:positionV>
              <wp:extent cx="1051560" cy="386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1560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33939" w14:textId="77777777" w:rsidR="00286F77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+48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222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500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123</w:t>
                          </w:r>
                        </w:p>
                        <w:p w14:paraId="1536E94C" w14:textId="77777777" w:rsidR="00286F77" w:rsidRDefault="00286F77">
                          <w:pPr>
                            <w:spacing w:before="22" w:line="283" w:lineRule="auto"/>
                            <w:ind w:left="20" w:right="18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4"/>
                              </w:rPr>
                              <w:t>kancelaria@mrit.gov.pl</w:t>
                            </w:r>
                          </w:hyperlink>
                          <w:r w:rsidR="00000000">
                            <w:rPr>
                              <w:spacing w:val="-2"/>
                              <w:sz w:val="14"/>
                            </w:rPr>
                            <w:t xml:space="preserve"> gov.pl/</w:t>
                          </w:r>
                          <w:proofErr w:type="spellStart"/>
                          <w:r w:rsidR="00000000">
                            <w:rPr>
                              <w:spacing w:val="-2"/>
                              <w:sz w:val="14"/>
                            </w:rPr>
                            <w:t>rozwoj</w:t>
                          </w:r>
                          <w:proofErr w:type="spellEnd"/>
                          <w:r w:rsidR="00000000">
                            <w:rPr>
                              <w:spacing w:val="-2"/>
                              <w:sz w:val="14"/>
                            </w:rPr>
                            <w:t>-technologia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0389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98.25pt;margin-top:751pt;width:82.8pt;height:30.4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" filled="f" stroked="f">
              <v:textbox inset="0,0,0,0">
                <w:txbxContent>
                  <w:p w14:paraId="10833939" w14:textId="77777777" w:rsidR="00286F77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+48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222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500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123</w:t>
                    </w:r>
                  </w:p>
                  <w:p w14:paraId="1536E94C" w14:textId="77777777" w:rsidR="00286F77" w:rsidRDefault="00286F77">
                    <w:pPr>
                      <w:spacing w:before="22" w:line="283" w:lineRule="auto"/>
                      <w:ind w:left="20" w:right="18"/>
                      <w:rPr>
                        <w:sz w:val="14"/>
                      </w:rPr>
                    </w:pPr>
                    <w:hyperlink r:id="rId2">
                      <w:r>
                        <w:rPr>
                          <w:spacing w:val="-2"/>
                          <w:sz w:val="14"/>
                        </w:rPr>
                        <w:t>kancelaria@mrit.gov.pl</w:t>
                      </w:r>
                    </w:hyperlink>
                    <w:r w:rsidR="00000000">
                      <w:rPr>
                        <w:spacing w:val="-2"/>
                        <w:sz w:val="14"/>
                      </w:rPr>
                      <w:t xml:space="preserve"> gov.pl/</w:t>
                    </w:r>
                    <w:proofErr w:type="spellStart"/>
                    <w:r w:rsidR="00000000">
                      <w:rPr>
                        <w:spacing w:val="-2"/>
                        <w:sz w:val="14"/>
                      </w:rPr>
                      <w:t>rozwoj</w:t>
                    </w:r>
                    <w:proofErr w:type="spellEnd"/>
                    <w:r w:rsidR="00000000">
                      <w:rPr>
                        <w:spacing w:val="-2"/>
                        <w:sz w:val="14"/>
                      </w:rPr>
                      <w:t>-technologia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A147057" wp14:editId="3D26892E">
              <wp:simplePos x="0" y="0"/>
              <wp:positionH relativeFrom="page">
                <wp:posOffset>5028565</wp:posOffset>
              </wp:positionH>
              <wp:positionV relativeFrom="page">
                <wp:posOffset>9537586</wp:posOffset>
              </wp:positionV>
              <wp:extent cx="882015" cy="513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015" cy="513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59636" w14:textId="77777777" w:rsidR="00286F77" w:rsidRDefault="00000000">
                          <w:pPr>
                            <w:spacing w:before="10" w:line="283" w:lineRule="auto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Pl.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Trzech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Krzyży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3/5 00-507</w:t>
                          </w:r>
                          <w:r>
                            <w:rPr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 xml:space="preserve">Warszawa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Ministerstwo</w:t>
                          </w:r>
                          <w:r>
                            <w:rPr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Rozwoju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Technologii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47057" id="Textbox 8" o:spid="_x0000_s1029" type="#_x0000_t202" style="position:absolute;margin-left:395.95pt;margin-top:751pt;width:69.45pt;height:40.4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" filled="f" stroked="f">
              <v:textbox inset="0,0,0,0">
                <w:txbxContent>
                  <w:p w14:paraId="0E459636" w14:textId="77777777" w:rsidR="00286F77" w:rsidRDefault="00000000">
                    <w:pPr>
                      <w:spacing w:before="10" w:line="283" w:lineRule="auto"/>
                      <w:ind w:left="20" w:right="18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Pl.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Trzech</w:t>
                    </w:r>
                    <w:r>
                      <w:rPr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Krzyży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3/5 00-507</w:t>
                    </w:r>
                    <w:r>
                      <w:rPr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 xml:space="preserve">Warszawa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Ministerstwo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Rozwoju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Technologii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9085" w14:textId="77777777" w:rsidR="00155163" w:rsidRDefault="00155163">
      <w:r>
        <w:separator/>
      </w:r>
    </w:p>
  </w:footnote>
  <w:footnote w:type="continuationSeparator" w:id="0">
    <w:p w14:paraId="59446F34" w14:textId="77777777" w:rsidR="00155163" w:rsidRDefault="0015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038E8"/>
    <w:multiLevelType w:val="hybridMultilevel"/>
    <w:tmpl w:val="FC501616"/>
    <w:lvl w:ilvl="0" w:tplc="C908B4D2">
      <w:start w:val="1"/>
      <w:numFmt w:val="decimal"/>
      <w:lvlText w:val="%1."/>
      <w:lvlJc w:val="left"/>
      <w:pPr>
        <w:ind w:left="19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F3EE748">
      <w:numFmt w:val="bullet"/>
      <w:lvlText w:val="o"/>
      <w:lvlJc w:val="left"/>
      <w:pPr>
        <w:ind w:left="271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1F00F96">
      <w:numFmt w:val="bullet"/>
      <w:lvlText w:val="•"/>
      <w:lvlJc w:val="left"/>
      <w:pPr>
        <w:ind w:left="3473" w:hanging="360"/>
      </w:pPr>
      <w:rPr>
        <w:rFonts w:hint="default"/>
        <w:lang w:val="pl-PL" w:eastAsia="en-US" w:bidi="ar-SA"/>
      </w:rPr>
    </w:lvl>
    <w:lvl w:ilvl="3" w:tplc="2E0CCF6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4" w:tplc="8C0666B6">
      <w:numFmt w:val="bullet"/>
      <w:lvlText w:val="•"/>
      <w:lvlJc w:val="left"/>
      <w:pPr>
        <w:ind w:left="4979" w:hanging="360"/>
      </w:pPr>
      <w:rPr>
        <w:rFonts w:hint="default"/>
        <w:lang w:val="pl-PL" w:eastAsia="en-US" w:bidi="ar-SA"/>
      </w:rPr>
    </w:lvl>
    <w:lvl w:ilvl="5" w:tplc="E424ED76">
      <w:numFmt w:val="bullet"/>
      <w:lvlText w:val="•"/>
      <w:lvlJc w:val="left"/>
      <w:pPr>
        <w:ind w:left="5732" w:hanging="360"/>
      </w:pPr>
      <w:rPr>
        <w:rFonts w:hint="default"/>
        <w:lang w:val="pl-PL" w:eastAsia="en-US" w:bidi="ar-SA"/>
      </w:rPr>
    </w:lvl>
    <w:lvl w:ilvl="6" w:tplc="595486DA">
      <w:numFmt w:val="bullet"/>
      <w:lvlText w:val="•"/>
      <w:lvlJc w:val="left"/>
      <w:pPr>
        <w:ind w:left="6485" w:hanging="360"/>
      </w:pPr>
      <w:rPr>
        <w:rFonts w:hint="default"/>
        <w:lang w:val="pl-PL" w:eastAsia="en-US" w:bidi="ar-SA"/>
      </w:rPr>
    </w:lvl>
    <w:lvl w:ilvl="7" w:tplc="CC661160">
      <w:numFmt w:val="bullet"/>
      <w:lvlText w:val="•"/>
      <w:lvlJc w:val="left"/>
      <w:pPr>
        <w:ind w:left="7238" w:hanging="360"/>
      </w:pPr>
      <w:rPr>
        <w:rFonts w:hint="default"/>
        <w:lang w:val="pl-PL" w:eastAsia="en-US" w:bidi="ar-SA"/>
      </w:rPr>
    </w:lvl>
    <w:lvl w:ilvl="8" w:tplc="DE727BB2">
      <w:numFmt w:val="bullet"/>
      <w:lvlText w:val="•"/>
      <w:lvlJc w:val="left"/>
      <w:pPr>
        <w:ind w:left="7991" w:hanging="360"/>
      </w:pPr>
      <w:rPr>
        <w:rFonts w:hint="default"/>
        <w:lang w:val="pl-PL" w:eastAsia="en-US" w:bidi="ar-SA"/>
      </w:rPr>
    </w:lvl>
  </w:abstractNum>
  <w:num w:numId="1" w16cid:durableId="36938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F77"/>
    <w:rsid w:val="00155163"/>
    <w:rsid w:val="00286F77"/>
    <w:rsid w:val="006D0D4D"/>
    <w:rsid w:val="00B1221B"/>
    <w:rsid w:val="00B151F6"/>
    <w:rsid w:val="00B21E08"/>
    <w:rsid w:val="00C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33A7"/>
  <w15:docId w15:val="{2A2ADBCA-2FAB-46A9-A07C-FF649E6C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99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70"/>
      <w:ind w:left="199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mrit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gk.pl/bip/informacja-o-wstrzymaniu-przyjmowania-w-danym-roku-wnioskow-o-udzielenie-kredy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gk.pl/bip/informacja-o-wstrzymaniu-przyjmowania-w-danym-roku-wnioskow-o-udzielenie-kredyt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ia@mrit.gov.pl" TargetMode="External"/><Relationship Id="rId1" Type="http://schemas.openxmlformats.org/officeDocument/2006/relationships/hyperlink" Target="mailto:kancelaria@mrit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ia@mrit.gov.pl" TargetMode="External"/><Relationship Id="rId1" Type="http://schemas.openxmlformats.org/officeDocument/2006/relationships/hyperlink" Target="mailto:kancelaria@mri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Słysz Marcin</cp:lastModifiedBy>
  <cp:revision>3</cp:revision>
  <dcterms:created xsi:type="dcterms:W3CDTF">2025-09-19T12:35:00Z</dcterms:created>
  <dcterms:modified xsi:type="dcterms:W3CDTF">2025-09-19T12:37:00Z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2025-09-19T00:00:00Z</vt:filetime>
  </property>
  <property fmtid="{D5CDD505-2E9C-101B-9397-08002B2CF9AE}" pid="5" name="Producer">
    <vt:lpwstr>Aspose.Words for .NET 16.1.0.0</vt:lpwstr>
  </property>
</Properties>
</file>