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49466042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354FFC">
        <w:rPr>
          <w:rFonts w:asciiTheme="minorHAnsi" w:hAnsiTheme="minorHAnsi" w:cstheme="minorHAnsi"/>
          <w:bCs/>
          <w:sz w:val="24"/>
          <w:szCs w:val="24"/>
        </w:rPr>
        <w:t>30 listopad</w:t>
      </w:r>
      <w:r>
        <w:rPr>
          <w:rFonts w:asciiTheme="minorHAnsi" w:hAnsiTheme="minorHAnsi" w:cstheme="minorHAnsi"/>
          <w:bCs/>
          <w:sz w:val="24"/>
          <w:szCs w:val="24"/>
        </w:rPr>
        <w:t>a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865F80" w:rsidRPr="000A1A2B" w:rsidRDefault="00865F8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19"/>
          <w:lang w:eastAsia="pl-PL"/>
        </w:rPr>
      </w:pPr>
      <w:bookmarkStart w:id="0" w:name="_GoBack"/>
      <w:r w:rsidRPr="000A1A2B">
        <w:rPr>
          <w:rFonts w:asciiTheme="minorHAnsi" w:hAnsiTheme="minorHAnsi" w:cstheme="minorHAnsi"/>
          <w:color w:val="000000"/>
          <w:sz w:val="24"/>
          <w:szCs w:val="19"/>
          <w:lang w:eastAsia="pl-PL"/>
        </w:rPr>
        <w:t xml:space="preserve">DOOŚ-WDŚ/ZIL.420.157.2018. </w:t>
      </w:r>
      <w:proofErr w:type="spellStart"/>
      <w:r w:rsidRPr="000A1A2B">
        <w:rPr>
          <w:rFonts w:asciiTheme="minorHAnsi" w:hAnsiTheme="minorHAnsi" w:cstheme="minorHAnsi"/>
          <w:color w:val="000000"/>
          <w:sz w:val="24"/>
          <w:szCs w:val="19"/>
          <w:lang w:eastAsia="pl-PL"/>
        </w:rPr>
        <w:t>KCz</w:t>
      </w:r>
      <w:proofErr w:type="spellEnd"/>
      <w:r w:rsidRPr="000A1A2B">
        <w:rPr>
          <w:rFonts w:asciiTheme="minorHAnsi" w:hAnsiTheme="minorHAnsi" w:cstheme="minorHAnsi"/>
          <w:color w:val="000000"/>
          <w:sz w:val="24"/>
          <w:szCs w:val="19"/>
          <w:lang w:eastAsia="pl-PL"/>
        </w:rPr>
        <w:t>/MKW.25</w:t>
      </w:r>
      <w:bookmarkEnd w:id="0"/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0A1A2B" w:rsidRPr="000A1A2B" w:rsidRDefault="000A1A2B" w:rsidP="000A1A2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A1A2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ustawy z dnia 30 sierpnia 2002 r. — Prawo o postępowaniu przed sądami administracyjnymi (Dz. U. z 2019 r. poz. 2325, ze zm.), dalej </w:t>
      </w:r>
      <w:proofErr w:type="spellStart"/>
      <w:r w:rsidRPr="000A1A2B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0A1A2B">
        <w:rPr>
          <w:rFonts w:asciiTheme="minorHAnsi" w:hAnsiTheme="minorHAnsi" w:cstheme="minorHAnsi"/>
          <w:bCs/>
          <w:color w:val="000000"/>
          <w:sz w:val="24"/>
          <w:szCs w:val="24"/>
        </w:rPr>
        <w:t>, w związku z art. 74 ust. 3 ustawy z dnia 3 października 2008 r. o udostępnianiu informacji o środowisku i jego ochronie, udziale społeczeństwa w ochronie środowiska oraz o ocenach oddziaływania na środowisko (Dz. U. z 2016 r. poz. 353, ze zm.), dalej ustawa ooś, zawiadamiam o przekazaniu do Wojewódzkiego Sądu Administracyjnego w Warszawie skarg na decyzję Generalnego Dyrektora Ochrony Środowiska z dnia 13 sierpnia 2021 r., znak: DOOŚ-WDŚ/ZIL.420.157.2018.KCz/MKW.21, w której organ II instancji uchylił decyzję Regionalnego Dyrektora Ochrony Środowiska w Gdańsku z dnia 14 listopada 2018 r., znak: RDOŚ-Gd-WOO.4210.28.2014.KLP.KSZ.64, o środowiskowych uwarunkowaniach dla przedsięwzięcia pod nazwą: Budowa ulicy Nowej Węglowej i tunelu pod torami kolejowymi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 ulicy Morskiej w Gdyni wraz</w:t>
      </w:r>
      <w:r w:rsidRPr="000A1A2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 przebudową</w:t>
      </w:r>
      <w:r w:rsidRPr="000A1A2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budową istniejącego układu komunikacyjnego ” - etap I budowa ulicy Nowej Węglowej w Gdyni ora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j rozbudowa ul. Waszyngtona wraz</w:t>
      </w:r>
      <w:r w:rsidRPr="000A1A2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dowiązaniem do istniejącego układu komunikacyjnego, w części i w tym zakresie orzekł co do istoty sprawy, a w pozostałej części utrzymał decyzję w mocy.</w:t>
      </w:r>
    </w:p>
    <w:p w:rsidR="002F2472" w:rsidRDefault="000A1A2B" w:rsidP="000A1A2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A1A2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Jednocześnie informuję, że — zgodnie z art. 33 § la </w:t>
      </w:r>
      <w:proofErr w:type="spellStart"/>
      <w:r w:rsidRPr="000A1A2B">
        <w:rPr>
          <w:rFonts w:asciiTheme="minorHAnsi" w:hAnsiTheme="minorHAnsi" w:cstheme="minorHAnsi"/>
          <w:bCs/>
          <w:color w:val="000000"/>
          <w:sz w:val="24"/>
          <w:szCs w:val="24"/>
        </w:rPr>
        <w:t>Ppsa</w:t>
      </w:r>
      <w:proofErr w:type="spellEnd"/>
      <w:r w:rsidRPr="000A1A2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— osoba, która brała udział w postępowaniu i nie wniosła skargi, a wynik postępowania sądowego dotyczy jej interesu prawnego, jest uczestnikiem tego postę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powania na prawach strony, jeżeli</w:t>
      </w:r>
      <w:r w:rsidRPr="000A1A2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przed rozpoczęciem rozprawy złoży wniosek o przystąpienie do postępowania.</w:t>
      </w:r>
    </w:p>
    <w:p w:rsidR="000A1A2B" w:rsidRDefault="000A1A2B" w:rsidP="000A1A2B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2F247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354FFC">
        <w:rPr>
          <w:rFonts w:asciiTheme="minorHAnsi" w:hAnsiTheme="minorHAnsi" w:cstheme="minorHAnsi"/>
          <w:color w:val="000000"/>
        </w:rPr>
        <w:t>Anna Jasińska</w:t>
      </w:r>
    </w:p>
    <w:p w:rsidR="000A1A2B" w:rsidRDefault="000A1A2B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0A1A2B" w:rsidRPr="000A1A2B" w:rsidRDefault="000A1A2B" w:rsidP="000A1A2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A1A2B">
        <w:rPr>
          <w:rFonts w:asciiTheme="minorHAnsi" w:hAnsiTheme="minorHAnsi" w:cstheme="minorHAnsi"/>
          <w:bCs/>
        </w:rPr>
        <w:lastRenderedPageBreak/>
        <w:t xml:space="preserve">art. 33 § la </w:t>
      </w:r>
      <w:proofErr w:type="spellStart"/>
      <w:r w:rsidRPr="000A1A2B">
        <w:rPr>
          <w:rFonts w:asciiTheme="minorHAnsi" w:hAnsiTheme="minorHAnsi" w:cstheme="minorHAnsi"/>
          <w:bCs/>
        </w:rPr>
        <w:t>Ppsa</w:t>
      </w:r>
      <w:proofErr w:type="spellEnd"/>
      <w:r w:rsidRPr="000A1A2B">
        <w:rPr>
          <w:rFonts w:asciiTheme="minorHAnsi" w:hAnsiTheme="minorHAnsi" w:cstheme="minorHAnsi"/>
          <w:bCs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 art. 54 § 4 </w:t>
      </w:r>
      <w:proofErr w:type="spellStart"/>
      <w:r w:rsidRPr="000A1A2B">
        <w:rPr>
          <w:rFonts w:asciiTheme="minorHAnsi" w:hAnsiTheme="minorHAnsi" w:cstheme="minorHAnsi"/>
          <w:bCs/>
        </w:rPr>
        <w:t>Ppsa</w:t>
      </w:r>
      <w:proofErr w:type="spellEnd"/>
      <w:r w:rsidRPr="000A1A2B">
        <w:rPr>
          <w:rFonts w:asciiTheme="minorHAnsi" w:hAnsiTheme="minorHAnsi" w:cstheme="minorHAnsi"/>
          <w:bCs/>
        </w:rPr>
        <w:t xml:space="preserve"> W przypadku, o którym mowa w art. 33 § la, organ zawiadamia o przekazaniu skargi wraz z odpowiedzią na skargę przez obwieszczenie w siedzibie organu i na jego stronic internetowej oraz w sposób zwyczajowo przyjęty w danej miejscowości, pouczając o treści tego przepisu. art. 74 ust. 3 ustawy ooś Jeżeli liczba stron postępowania o wydanie decyzji o środowiskowych uwarunkowaniach przekracza 20, stosuje się przepis art. 49 Kodeksu postępowania administracyjnego.</w:t>
      </w:r>
    </w:p>
    <w:p w:rsidR="000A1A2B" w:rsidRPr="000A1A2B" w:rsidRDefault="000A1A2B" w:rsidP="000A1A2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A1A2B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</w:t>
      </w:r>
    </w:p>
    <w:p w:rsidR="000A1A2B" w:rsidRPr="000A1A2B" w:rsidRDefault="000A1A2B" w:rsidP="000A1A2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A1A2B">
        <w:rPr>
          <w:rFonts w:asciiTheme="minorHAnsi" w:hAnsiTheme="minorHAnsi" w:cstheme="minorHAnsi"/>
          <w:bCs/>
        </w:rPr>
        <w:t>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0A1A2B" w:rsidRPr="000A1A2B" w:rsidRDefault="000A1A2B" w:rsidP="000A1A2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A1A2B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</w:t>
      </w:r>
    </w:p>
    <w:p w:rsidR="00985B8F" w:rsidRPr="00B35A7F" w:rsidRDefault="000A1A2B" w:rsidP="000A1A2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0A1A2B">
        <w:rPr>
          <w:rFonts w:asciiTheme="minorHAnsi" w:hAnsiTheme="minorHAnsi" w:cstheme="minorHAnsi"/>
          <w:bCs/>
        </w:rPr>
        <w:t>ustaw (Dz. U. poz. 1712) Do spraw wszczętych na podstawie ustaw zmienian</w:t>
      </w:r>
      <w:r>
        <w:rPr>
          <w:rFonts w:asciiTheme="minorHAnsi" w:hAnsiTheme="minorHAnsi" w:cstheme="minorHAnsi"/>
          <w:bCs/>
        </w:rPr>
        <w:t>ych w art. 1 oraz w art. 3 i nie</w:t>
      </w:r>
      <w:r w:rsidRPr="000A1A2B">
        <w:rPr>
          <w:rFonts w:asciiTheme="minorHAnsi" w:hAnsiTheme="minorHAnsi" w:cstheme="minorHAnsi"/>
          <w:bCs/>
        </w:rPr>
        <w:t>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0A1A2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C394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1C394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C394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C394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1163"/>
    <w:rsid w:val="00014F4A"/>
    <w:rsid w:val="00095A51"/>
    <w:rsid w:val="000A1A2B"/>
    <w:rsid w:val="00155027"/>
    <w:rsid w:val="00183492"/>
    <w:rsid w:val="001D479F"/>
    <w:rsid w:val="002446E3"/>
    <w:rsid w:val="002F2472"/>
    <w:rsid w:val="00354FFC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5F80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19E4F8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BBE7E-F57A-496E-8D66-22C0710FE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</cp:revision>
  <cp:lastPrinted>2023-06-05T13:14:00Z</cp:lastPrinted>
  <dcterms:created xsi:type="dcterms:W3CDTF">2023-06-28T12:01:00Z</dcterms:created>
  <dcterms:modified xsi:type="dcterms:W3CDTF">2023-06-28T12:01:00Z</dcterms:modified>
</cp:coreProperties>
</file>