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E9A9" w14:textId="413BA906" w:rsidR="004018FE" w:rsidRPr="00B53A45" w:rsidRDefault="004018FE" w:rsidP="00B53A45">
      <w:pPr>
        <w:spacing w:line="360" w:lineRule="auto"/>
        <w:jc w:val="center"/>
        <w:rPr>
          <w:rFonts w:ascii="Arial" w:hAnsi="Arial" w:cs="Arial"/>
          <w:b/>
          <w:bCs/>
        </w:rPr>
      </w:pPr>
      <w:r w:rsidRPr="00B53A45">
        <w:rPr>
          <w:rFonts w:ascii="Arial" w:hAnsi="Arial" w:cs="Arial"/>
          <w:b/>
          <w:bCs/>
        </w:rPr>
        <w:t>OGŁOSZENIE</w:t>
      </w:r>
    </w:p>
    <w:p w14:paraId="09F99E3B" w14:textId="3818DB4D" w:rsidR="004018FE" w:rsidRPr="00B53A45" w:rsidRDefault="004018FE" w:rsidP="00B53A45">
      <w:pPr>
        <w:spacing w:after="0" w:line="360" w:lineRule="auto"/>
        <w:jc w:val="both"/>
        <w:rPr>
          <w:rFonts w:ascii="Arial" w:hAnsi="Arial" w:cs="Arial"/>
        </w:rPr>
      </w:pPr>
      <w:r w:rsidRPr="00B53A45">
        <w:rPr>
          <w:rFonts w:ascii="Arial" w:hAnsi="Arial" w:cs="Arial"/>
        </w:rPr>
        <w:t>Skarb Państwa Państwowe Gospodarstwo Leśne Lasy Państwowe Nadleśnictwo Kościan z siedzibą w Kurzej Górze, ul. Gostyńska 89, 64-000 Kościan</w:t>
      </w:r>
      <w:r w:rsidR="00AC67A1" w:rsidRPr="00B53A45">
        <w:rPr>
          <w:rFonts w:ascii="Arial" w:hAnsi="Arial" w:cs="Arial"/>
        </w:rPr>
        <w:t>,</w:t>
      </w:r>
      <w:r w:rsidRPr="00B53A45">
        <w:rPr>
          <w:rFonts w:ascii="Arial" w:hAnsi="Arial" w:cs="Arial"/>
        </w:rPr>
        <w:t xml:space="preserve"> NIP 698-000-86-79, REGON: 410008122, działając </w:t>
      </w:r>
      <w:r w:rsidRPr="004C0AE6">
        <w:rPr>
          <w:rFonts w:ascii="Arial" w:hAnsi="Arial" w:cs="Arial"/>
        </w:rPr>
        <w:t>na podstawie art. 38 ustawy z dnia 28 września 1991 r. o lasach (</w:t>
      </w:r>
      <w:r w:rsidR="00EE502F" w:rsidRPr="00EE502F">
        <w:rPr>
          <w:rFonts w:ascii="Arial" w:hAnsi="Arial" w:cs="Arial"/>
        </w:rPr>
        <w:t xml:space="preserve">Dz.U.2026.663 </w:t>
      </w:r>
      <w:proofErr w:type="spellStart"/>
      <w:r w:rsidR="00EE502F" w:rsidRPr="00EE502F">
        <w:rPr>
          <w:rFonts w:ascii="Arial" w:hAnsi="Arial" w:cs="Arial"/>
        </w:rPr>
        <w:t>t.j</w:t>
      </w:r>
      <w:proofErr w:type="spellEnd"/>
      <w:r w:rsidR="00EE502F" w:rsidRPr="00EE502F">
        <w:rPr>
          <w:rFonts w:ascii="Arial" w:hAnsi="Arial" w:cs="Arial"/>
        </w:rPr>
        <w:t>.</w:t>
      </w:r>
      <w:r w:rsidRPr="004C0AE6">
        <w:rPr>
          <w:rFonts w:ascii="Arial" w:hAnsi="Arial" w:cs="Arial"/>
        </w:rPr>
        <w:t>) – zwan</w:t>
      </w:r>
      <w:r w:rsidR="00CD4122" w:rsidRPr="004C0AE6">
        <w:rPr>
          <w:rFonts w:ascii="Arial" w:hAnsi="Arial" w:cs="Arial"/>
        </w:rPr>
        <w:t>ej</w:t>
      </w:r>
      <w:r w:rsidRPr="004C0AE6">
        <w:rPr>
          <w:rFonts w:ascii="Arial" w:hAnsi="Arial" w:cs="Arial"/>
        </w:rPr>
        <w:t xml:space="preserve"> dalej „ustawą”, oraz § 2 ust. 1 pkt 2) Rozporządzenia Ministra Środowiska z dnia 20 kwietnia 2007 r. w sprawie szczegółowych warunków i trybu przeprowadzenia</w:t>
      </w:r>
      <w:r w:rsidRPr="00B53A45">
        <w:rPr>
          <w:rFonts w:ascii="Arial" w:hAnsi="Arial" w:cs="Arial"/>
        </w:rPr>
        <w:t xml:space="preserve"> przetargu publicznego oraz sposobu i warunków przeprowadzenia negocjacji cenowej w przypadku sprzedaży lasów, gruntów i innych nieruchomości znajdujących się w zarządzie Lasów Państwowych (Dz. U. 2007 nr 78, poz. 532) – zwanego dalej „rozporządzeniem”, ogłasza przetarg pisemny nieograniczony na sprzedaż nieruchomości stanowiącej własność Skarbu Państwa w zarządzie Nadleśnictwa Kościan.</w:t>
      </w:r>
    </w:p>
    <w:p w14:paraId="43C7AFA1" w14:textId="77777777" w:rsidR="004018FE" w:rsidRPr="00B53A45" w:rsidRDefault="004018FE" w:rsidP="00B53A45">
      <w:pPr>
        <w:spacing w:after="0" w:line="360" w:lineRule="auto"/>
        <w:jc w:val="both"/>
        <w:rPr>
          <w:rFonts w:ascii="Arial" w:hAnsi="Arial" w:cs="Arial"/>
        </w:rPr>
      </w:pPr>
    </w:p>
    <w:p w14:paraId="207439E1" w14:textId="77777777" w:rsidR="00EB39F7" w:rsidRP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Oznaczenie nieruchomości według księgi wieczystej:</w:t>
      </w:r>
      <w:r w:rsidR="00990732" w:rsidRPr="00444E7D">
        <w:rPr>
          <w:rFonts w:ascii="Arial" w:hAnsi="Arial" w:cs="Arial"/>
          <w:b/>
          <w:bCs/>
        </w:rPr>
        <w:t xml:space="preserve"> </w:t>
      </w:r>
    </w:p>
    <w:p w14:paraId="1B429833" w14:textId="2C0F75A3" w:rsidR="004018FE" w:rsidRPr="00444E7D" w:rsidRDefault="004018FE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Dla nieruchomości prowadzona jest przez Wydział V Sądu Rejonowego w </w:t>
      </w:r>
      <w:r w:rsidR="00990732" w:rsidRPr="00444E7D">
        <w:rPr>
          <w:rFonts w:ascii="Arial" w:hAnsi="Arial" w:cs="Arial"/>
        </w:rPr>
        <w:t xml:space="preserve">Kościanie </w:t>
      </w:r>
      <w:r w:rsidRPr="00444E7D">
        <w:rPr>
          <w:rFonts w:ascii="Arial" w:hAnsi="Arial" w:cs="Arial"/>
        </w:rPr>
        <w:t xml:space="preserve">księga wieczysta nr </w:t>
      </w:r>
      <w:r w:rsidR="00990732" w:rsidRPr="00444E7D">
        <w:rPr>
          <w:rFonts w:ascii="Arial" w:hAnsi="Arial" w:cs="Arial"/>
        </w:rPr>
        <w:t>PO1K/00040898/2</w:t>
      </w:r>
      <w:r w:rsidRPr="00444E7D">
        <w:rPr>
          <w:rFonts w:ascii="Arial" w:hAnsi="Arial" w:cs="Arial"/>
        </w:rPr>
        <w:t>.</w:t>
      </w:r>
    </w:p>
    <w:p w14:paraId="7B4B14AA" w14:textId="15ADFC5A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444E7D">
        <w:rPr>
          <w:rFonts w:ascii="Arial" w:hAnsi="Arial" w:cs="Arial"/>
          <w:b/>
          <w:bCs/>
        </w:rPr>
        <w:t>Oznaczenie nieruchomości według danych z ewidencji gruntów i budynków:</w:t>
      </w:r>
    </w:p>
    <w:p w14:paraId="547C87D6" w14:textId="5E1F2D96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województwo: </w:t>
      </w:r>
      <w:r w:rsidR="00990732" w:rsidRPr="00444E7D">
        <w:rPr>
          <w:rFonts w:ascii="Arial" w:hAnsi="Arial" w:cs="Arial"/>
        </w:rPr>
        <w:t>wielkopolskie</w:t>
      </w:r>
    </w:p>
    <w:p w14:paraId="487403FE" w14:textId="45F43FC4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bookmarkStart w:id="0" w:name="_Hlk160795390"/>
      <w:r w:rsidRPr="00444E7D">
        <w:rPr>
          <w:rFonts w:ascii="Arial" w:hAnsi="Arial" w:cs="Arial"/>
        </w:rPr>
        <w:t xml:space="preserve">powiat: </w:t>
      </w:r>
      <w:r w:rsidR="00990732" w:rsidRPr="00444E7D">
        <w:rPr>
          <w:rFonts w:ascii="Arial" w:hAnsi="Arial" w:cs="Arial"/>
        </w:rPr>
        <w:t>kościański</w:t>
      </w:r>
    </w:p>
    <w:bookmarkEnd w:id="0"/>
    <w:p w14:paraId="7F7F4E46" w14:textId="75E59B3C" w:rsidR="00990732" w:rsidRPr="00444E7D" w:rsidRDefault="00990732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gmina: Śmigiel</w:t>
      </w:r>
    </w:p>
    <w:p w14:paraId="4374AFCC" w14:textId="3BC16BF2" w:rsidR="00990732" w:rsidRPr="00444E7D" w:rsidRDefault="00990732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miejscowość: </w:t>
      </w:r>
      <w:proofErr w:type="spellStart"/>
      <w:r w:rsidRPr="00444E7D">
        <w:rPr>
          <w:rFonts w:ascii="Arial" w:hAnsi="Arial" w:cs="Arial"/>
        </w:rPr>
        <w:t>Żegrowo</w:t>
      </w:r>
      <w:proofErr w:type="spellEnd"/>
    </w:p>
    <w:p w14:paraId="25CA0CA7" w14:textId="2895DBCE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obręb ewidencyjny: </w:t>
      </w:r>
      <w:r w:rsidR="00990732" w:rsidRPr="00444E7D">
        <w:rPr>
          <w:rFonts w:ascii="Arial" w:hAnsi="Arial" w:cs="Arial"/>
        </w:rPr>
        <w:t>301105_5.0032.7114/13</w:t>
      </w:r>
    </w:p>
    <w:p w14:paraId="5354334A" w14:textId="30D2BD30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nr działki ewidencyjnej: </w:t>
      </w:r>
      <w:r w:rsidR="00990732" w:rsidRPr="00444E7D">
        <w:rPr>
          <w:rFonts w:ascii="Arial" w:hAnsi="Arial" w:cs="Arial"/>
        </w:rPr>
        <w:t>7114/13</w:t>
      </w:r>
    </w:p>
    <w:p w14:paraId="604088CE" w14:textId="71C4AB34" w:rsidR="004018FE" w:rsidRPr="00444E7D" w:rsidRDefault="004018FE" w:rsidP="00444E7D">
      <w:pPr>
        <w:pStyle w:val="Akapitzlist"/>
        <w:numPr>
          <w:ilvl w:val="1"/>
          <w:numId w:val="8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rodzaj użytku: B – tereny mieszkaniowe</w:t>
      </w:r>
    </w:p>
    <w:p w14:paraId="2F718C6C" w14:textId="77777777" w:rsid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Powierzchnia nieruchomości:</w:t>
      </w:r>
      <w:r w:rsidR="00990732" w:rsidRPr="00444E7D">
        <w:rPr>
          <w:rFonts w:ascii="Arial" w:hAnsi="Arial" w:cs="Arial"/>
        </w:rPr>
        <w:tab/>
      </w:r>
    </w:p>
    <w:p w14:paraId="5E6A8871" w14:textId="3F34D3B8" w:rsidR="004018FE" w:rsidRPr="00444E7D" w:rsidRDefault="00990732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Powierzchnia działki wynosi 22</w:t>
      </w:r>
      <w:r w:rsidR="00E40E48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348 m2. Powierzchnia zabudowy budynku wynosi 502 m2. </w:t>
      </w:r>
    </w:p>
    <w:p w14:paraId="4872A9BE" w14:textId="77777777" w:rsid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 xml:space="preserve">Opis </w:t>
      </w:r>
      <w:r w:rsidRPr="009A365A">
        <w:rPr>
          <w:rFonts w:ascii="Arial" w:hAnsi="Arial" w:cs="Arial"/>
          <w:b/>
        </w:rPr>
        <w:t>nieruchomości</w:t>
      </w:r>
      <w:r w:rsidRPr="00C23EB3">
        <w:rPr>
          <w:rFonts w:ascii="Arial" w:hAnsi="Arial" w:cs="Arial"/>
          <w:b/>
        </w:rPr>
        <w:t>:</w:t>
      </w:r>
      <w:r w:rsidRPr="00444E7D">
        <w:rPr>
          <w:rFonts w:ascii="Arial" w:hAnsi="Arial" w:cs="Arial"/>
        </w:rPr>
        <w:t xml:space="preserve"> </w:t>
      </w:r>
    </w:p>
    <w:p w14:paraId="37E69F50" w14:textId="1CEC97EF" w:rsidR="00AC67A1" w:rsidRPr="00444E7D" w:rsidRDefault="00990732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Nieruchomość zabudowana stanowiąca obiekt pałacowo-parkowy, znajduje się </w:t>
      </w:r>
      <w:r w:rsidR="00B417C0">
        <w:rPr>
          <w:rFonts w:ascii="Arial" w:hAnsi="Arial" w:cs="Arial"/>
        </w:rPr>
        <w:t xml:space="preserve">                        </w:t>
      </w:r>
      <w:r w:rsidRPr="00444E7D">
        <w:rPr>
          <w:rFonts w:ascii="Arial" w:hAnsi="Arial" w:cs="Arial"/>
        </w:rPr>
        <w:t xml:space="preserve">w miejscowości </w:t>
      </w:r>
      <w:proofErr w:type="spellStart"/>
      <w:r w:rsidRPr="00444E7D">
        <w:rPr>
          <w:rFonts w:ascii="Arial" w:hAnsi="Arial" w:cs="Arial"/>
        </w:rPr>
        <w:t>Żegrowo</w:t>
      </w:r>
      <w:proofErr w:type="spellEnd"/>
      <w:r w:rsidRPr="00444E7D">
        <w:rPr>
          <w:rFonts w:ascii="Arial" w:hAnsi="Arial" w:cs="Arial"/>
        </w:rPr>
        <w:t xml:space="preserve"> 1, 64-030 Śmigiel. Parcela stanowi zespół pałacowo-parkowy w </w:t>
      </w:r>
      <w:proofErr w:type="spellStart"/>
      <w:r w:rsidRPr="00444E7D">
        <w:rPr>
          <w:rFonts w:ascii="Arial" w:hAnsi="Arial" w:cs="Arial"/>
        </w:rPr>
        <w:t>Żegrowie</w:t>
      </w:r>
      <w:proofErr w:type="spellEnd"/>
      <w:r w:rsidR="00AC67A1" w:rsidRPr="00444E7D">
        <w:rPr>
          <w:rFonts w:ascii="Arial" w:hAnsi="Arial" w:cs="Arial"/>
        </w:rPr>
        <w:t xml:space="preserve">. </w:t>
      </w:r>
      <w:r w:rsidRPr="00444E7D">
        <w:rPr>
          <w:rFonts w:ascii="Arial" w:hAnsi="Arial" w:cs="Arial"/>
        </w:rPr>
        <w:t>Działka posiada dostęp do drogi publicznej.</w:t>
      </w:r>
      <w:r w:rsidR="00AC67A1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Budynek nie jest zamieszkały,</w:t>
      </w:r>
      <w:r w:rsidR="00AC67A1" w:rsidRPr="00444E7D">
        <w:rPr>
          <w:rFonts w:ascii="Arial" w:hAnsi="Arial" w:cs="Arial"/>
        </w:rPr>
        <w:t xml:space="preserve"> a</w:t>
      </w:r>
      <w:r w:rsidRPr="00444E7D">
        <w:rPr>
          <w:rFonts w:ascii="Arial" w:hAnsi="Arial" w:cs="Arial"/>
        </w:rPr>
        <w:t xml:space="preserve"> od 1 lipca 2016 r. stanowi pustostan.</w:t>
      </w:r>
    </w:p>
    <w:p w14:paraId="30F43C23" w14:textId="77777777" w:rsidR="00EB39F7" w:rsidRDefault="004018FE" w:rsidP="00EB39F7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lastRenderedPageBreak/>
        <w:t>Przeznaczenie nieruchomości w miejscowym planie zagospodarowania</w:t>
      </w:r>
      <w:r w:rsidR="00AC67A1" w:rsidRPr="00444E7D">
        <w:rPr>
          <w:rFonts w:ascii="Arial" w:hAnsi="Arial" w:cs="Arial"/>
          <w:b/>
          <w:bCs/>
        </w:rPr>
        <w:t xml:space="preserve"> </w:t>
      </w:r>
      <w:r w:rsidRPr="00444E7D">
        <w:rPr>
          <w:rFonts w:ascii="Arial" w:hAnsi="Arial" w:cs="Arial"/>
          <w:b/>
          <w:bCs/>
        </w:rPr>
        <w:t>przestrzennego, a w przypadku braku planu-w studium uwarunkowań</w:t>
      </w:r>
      <w:r w:rsidR="00AC67A1" w:rsidRPr="00444E7D">
        <w:rPr>
          <w:rFonts w:ascii="Arial" w:hAnsi="Arial" w:cs="Arial"/>
          <w:b/>
          <w:bCs/>
        </w:rPr>
        <w:t xml:space="preserve"> </w:t>
      </w:r>
      <w:r w:rsidR="00EB39F7">
        <w:rPr>
          <w:rFonts w:ascii="Arial" w:hAnsi="Arial" w:cs="Arial"/>
          <w:b/>
          <w:bCs/>
        </w:rPr>
        <w:t xml:space="preserve">                                  </w:t>
      </w:r>
      <w:r w:rsidRPr="00444E7D">
        <w:rPr>
          <w:rFonts w:ascii="Arial" w:hAnsi="Arial" w:cs="Arial"/>
          <w:b/>
          <w:bCs/>
        </w:rPr>
        <w:t>i kierunków zagospodarowania przestrzennego:</w:t>
      </w:r>
      <w:r w:rsidR="00AC67A1" w:rsidRPr="00444E7D">
        <w:rPr>
          <w:rFonts w:ascii="Arial" w:hAnsi="Arial" w:cs="Arial"/>
        </w:rPr>
        <w:tab/>
      </w:r>
    </w:p>
    <w:p w14:paraId="3309AC50" w14:textId="546E926D" w:rsidR="00AC67A1" w:rsidRPr="00444E7D" w:rsidRDefault="00AC67A1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Dla </w:t>
      </w:r>
      <w:r w:rsidR="00EB39F7">
        <w:rPr>
          <w:rFonts w:ascii="Arial" w:hAnsi="Arial" w:cs="Arial"/>
        </w:rPr>
        <w:t>p</w:t>
      </w:r>
      <w:r w:rsidR="00AE76E9" w:rsidRPr="00444E7D">
        <w:rPr>
          <w:rFonts w:ascii="Arial" w:hAnsi="Arial" w:cs="Arial"/>
        </w:rPr>
        <w:t>r</w:t>
      </w:r>
      <w:r w:rsidRPr="00444E7D">
        <w:rPr>
          <w:rFonts w:ascii="Arial" w:hAnsi="Arial" w:cs="Arial"/>
        </w:rPr>
        <w:t xml:space="preserve">zedmiotowej </w:t>
      </w:r>
      <w:r w:rsidR="00EB39F7">
        <w:rPr>
          <w:rFonts w:ascii="Arial" w:hAnsi="Arial" w:cs="Arial"/>
        </w:rPr>
        <w:t>n</w:t>
      </w:r>
      <w:r w:rsidRPr="00444E7D">
        <w:rPr>
          <w:rFonts w:ascii="Arial" w:hAnsi="Arial" w:cs="Arial"/>
        </w:rPr>
        <w:t>ieruchomości nie ma opracowanego miejscowego planu zagospodarowania przestrzennego oraz nie opracowano studium uwarunkowań i kierunków zagospodarowania przestrzennego.</w:t>
      </w:r>
    </w:p>
    <w:p w14:paraId="693A1EE8" w14:textId="04241B9F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color w:val="FF0000"/>
        </w:rPr>
      </w:pPr>
      <w:r w:rsidRPr="00444E7D">
        <w:rPr>
          <w:rFonts w:ascii="Arial" w:hAnsi="Arial" w:cs="Arial"/>
          <w:b/>
          <w:bCs/>
        </w:rPr>
        <w:t>Sposób zagospodarowania nieruchomości:</w:t>
      </w:r>
      <w:r w:rsidRPr="00444E7D">
        <w:rPr>
          <w:rFonts w:ascii="Arial" w:hAnsi="Arial" w:cs="Arial"/>
        </w:rPr>
        <w:t xml:space="preserve"> </w:t>
      </w:r>
      <w:r w:rsidR="005A68CA" w:rsidRPr="00444E7D">
        <w:rPr>
          <w:rFonts w:ascii="Arial" w:hAnsi="Arial" w:cs="Arial"/>
        </w:rPr>
        <w:t>pustostan.</w:t>
      </w:r>
      <w:r w:rsidR="00854BF9" w:rsidRPr="00444E7D">
        <w:rPr>
          <w:rFonts w:ascii="Arial" w:hAnsi="Arial" w:cs="Arial"/>
          <w:color w:val="FF0000"/>
        </w:rPr>
        <w:t xml:space="preserve"> </w:t>
      </w:r>
    </w:p>
    <w:p w14:paraId="75C09979" w14:textId="49A934AA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Obciążeni</w:t>
      </w:r>
      <w:r w:rsidR="00AC67A1" w:rsidRPr="00444E7D">
        <w:rPr>
          <w:rFonts w:ascii="Arial" w:hAnsi="Arial" w:cs="Arial"/>
          <w:b/>
          <w:bCs/>
        </w:rPr>
        <w:t>a</w:t>
      </w:r>
      <w:r w:rsidRPr="00444E7D">
        <w:rPr>
          <w:rFonts w:ascii="Arial" w:hAnsi="Arial" w:cs="Arial"/>
          <w:b/>
          <w:bCs/>
        </w:rPr>
        <w:t xml:space="preserve"> nieruchomości:</w:t>
      </w:r>
      <w:r w:rsidRPr="00444E7D">
        <w:rPr>
          <w:rFonts w:ascii="Arial" w:hAnsi="Arial" w:cs="Arial"/>
        </w:rPr>
        <w:t xml:space="preserve"> nieruchomość nie posiada żadnych obciążeń.</w:t>
      </w:r>
    </w:p>
    <w:p w14:paraId="78CCA613" w14:textId="5354B968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 xml:space="preserve">Zobowiązania, których przedmiotem jest nieruchomość: </w:t>
      </w:r>
      <w:r w:rsidRPr="00444E7D">
        <w:rPr>
          <w:rFonts w:ascii="Arial" w:hAnsi="Arial" w:cs="Arial"/>
        </w:rPr>
        <w:t>nie występują.</w:t>
      </w:r>
    </w:p>
    <w:p w14:paraId="3D19B496" w14:textId="77777777" w:rsidR="00EB39F7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  <w:b/>
          <w:bCs/>
        </w:rPr>
        <w:t>Informacja o wpisie nieruchomości do rejestru zabytków:</w:t>
      </w:r>
      <w:r w:rsidRPr="00444E7D">
        <w:rPr>
          <w:rFonts w:ascii="Arial" w:hAnsi="Arial" w:cs="Arial"/>
        </w:rPr>
        <w:t xml:space="preserve"> </w:t>
      </w:r>
    </w:p>
    <w:p w14:paraId="0261B2F0" w14:textId="7B2B039B" w:rsidR="004018FE" w:rsidRPr="00444E7D" w:rsidRDefault="00AC67A1" w:rsidP="00EB39F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zespół pałacowo-parkowy w </w:t>
      </w:r>
      <w:proofErr w:type="spellStart"/>
      <w:r w:rsidRPr="00444E7D">
        <w:rPr>
          <w:rFonts w:ascii="Arial" w:hAnsi="Arial" w:cs="Arial"/>
        </w:rPr>
        <w:t>Żegrowie</w:t>
      </w:r>
      <w:proofErr w:type="spellEnd"/>
      <w:r w:rsidRPr="00444E7D">
        <w:rPr>
          <w:rFonts w:ascii="Arial" w:hAnsi="Arial" w:cs="Arial"/>
        </w:rPr>
        <w:t xml:space="preserve"> został wpisany do rejestru zabytków pod numerem rejestru 1555A na podstawie decyzji z dnia 11 sierpnia 1995 r. </w:t>
      </w:r>
    </w:p>
    <w:p w14:paraId="517B4963" w14:textId="38581750" w:rsidR="004018FE" w:rsidRPr="006C7EFA" w:rsidRDefault="006C7EFA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4018FE" w:rsidRPr="00444E7D">
        <w:rPr>
          <w:rFonts w:ascii="Arial" w:hAnsi="Arial" w:cs="Arial"/>
          <w:b/>
          <w:bCs/>
        </w:rPr>
        <w:t xml:space="preserve">ena wywoławcza </w:t>
      </w:r>
      <w:r w:rsidR="004018FE" w:rsidRPr="0038195E">
        <w:rPr>
          <w:rFonts w:ascii="Arial" w:hAnsi="Arial" w:cs="Arial"/>
          <w:b/>
          <w:bCs/>
        </w:rPr>
        <w:t>nieruchomości:</w:t>
      </w:r>
      <w:r w:rsidR="004018FE" w:rsidRPr="0038195E">
        <w:rPr>
          <w:rFonts w:ascii="Arial" w:hAnsi="Arial" w:cs="Arial"/>
        </w:rPr>
        <w:t xml:space="preserve"> </w:t>
      </w:r>
      <w:r w:rsidR="0038195E" w:rsidRPr="0038195E">
        <w:rPr>
          <w:rFonts w:ascii="Arial" w:hAnsi="Arial" w:cs="Arial"/>
        </w:rPr>
        <w:t>78</w:t>
      </w:r>
      <w:r w:rsidR="00C92123">
        <w:rPr>
          <w:rFonts w:ascii="Arial" w:hAnsi="Arial" w:cs="Arial"/>
        </w:rPr>
        <w:t>7 500</w:t>
      </w:r>
      <w:r w:rsidR="002736DD" w:rsidRPr="0038195E">
        <w:rPr>
          <w:rFonts w:ascii="Arial" w:hAnsi="Arial" w:cs="Arial"/>
        </w:rPr>
        <w:t>,00</w:t>
      </w:r>
      <w:r w:rsidR="00AC67A1" w:rsidRPr="0038195E">
        <w:rPr>
          <w:rFonts w:ascii="Arial" w:hAnsi="Arial" w:cs="Arial"/>
        </w:rPr>
        <w:t xml:space="preserve"> zł (słownie: </w:t>
      </w:r>
      <w:r w:rsidR="0038195E" w:rsidRPr="0038195E">
        <w:rPr>
          <w:rFonts w:ascii="Arial" w:hAnsi="Arial" w:cs="Arial"/>
        </w:rPr>
        <w:t>siedemset osiemdziesią</w:t>
      </w:r>
      <w:r w:rsidR="0038195E">
        <w:rPr>
          <w:rFonts w:ascii="Arial" w:hAnsi="Arial" w:cs="Arial"/>
        </w:rPr>
        <w:t>t</w:t>
      </w:r>
      <w:r w:rsidR="0038195E" w:rsidRPr="0038195E">
        <w:rPr>
          <w:rFonts w:ascii="Arial" w:hAnsi="Arial" w:cs="Arial"/>
        </w:rPr>
        <w:t xml:space="preserve"> </w:t>
      </w:r>
      <w:r w:rsidR="00C92123">
        <w:rPr>
          <w:rFonts w:ascii="Arial" w:hAnsi="Arial" w:cs="Arial"/>
        </w:rPr>
        <w:t>siedem</w:t>
      </w:r>
      <w:r w:rsidR="0038195E" w:rsidRPr="0038195E">
        <w:rPr>
          <w:rFonts w:ascii="Arial" w:hAnsi="Arial" w:cs="Arial"/>
        </w:rPr>
        <w:t xml:space="preserve"> tysięcy </w:t>
      </w:r>
      <w:r w:rsidR="00C92123">
        <w:rPr>
          <w:rFonts w:ascii="Arial" w:hAnsi="Arial" w:cs="Arial"/>
        </w:rPr>
        <w:t>pięćset</w:t>
      </w:r>
      <w:r w:rsidR="0038195E" w:rsidRPr="0038195E">
        <w:rPr>
          <w:rFonts w:ascii="Arial" w:hAnsi="Arial" w:cs="Arial"/>
        </w:rPr>
        <w:t xml:space="preserve"> złotych </w:t>
      </w:r>
      <w:r w:rsidR="001E11BC" w:rsidRPr="0038195E">
        <w:rPr>
          <w:rFonts w:ascii="Arial" w:hAnsi="Arial" w:cs="Arial"/>
        </w:rPr>
        <w:t>00/100</w:t>
      </w:r>
      <w:r w:rsidR="00AC67A1" w:rsidRPr="0038195E">
        <w:rPr>
          <w:rFonts w:ascii="Arial" w:hAnsi="Arial" w:cs="Arial"/>
        </w:rPr>
        <w:t xml:space="preserve">) w </w:t>
      </w:r>
      <w:r w:rsidR="00AC67A1" w:rsidRPr="002736DD">
        <w:rPr>
          <w:rFonts w:ascii="Arial" w:hAnsi="Arial" w:cs="Arial"/>
        </w:rPr>
        <w:t xml:space="preserve">tym </w:t>
      </w:r>
      <w:r w:rsidR="00AC67A1" w:rsidRPr="006C7EFA">
        <w:rPr>
          <w:rFonts w:ascii="Arial" w:hAnsi="Arial" w:cs="Arial"/>
        </w:rPr>
        <w:t>wartość gruntu działki: 2</w:t>
      </w:r>
      <w:r w:rsidR="00F807ED">
        <w:rPr>
          <w:rFonts w:ascii="Arial" w:hAnsi="Arial" w:cs="Arial"/>
        </w:rPr>
        <w:t>24</w:t>
      </w:r>
      <w:r w:rsidR="00AC67A1" w:rsidRPr="006C7EFA">
        <w:rPr>
          <w:rFonts w:ascii="Arial" w:hAnsi="Arial" w:cs="Arial"/>
        </w:rPr>
        <w:t xml:space="preserve"> </w:t>
      </w:r>
      <w:r w:rsidR="00F807ED">
        <w:rPr>
          <w:rFonts w:ascii="Arial" w:hAnsi="Arial" w:cs="Arial"/>
        </w:rPr>
        <w:t>8</w:t>
      </w:r>
      <w:r w:rsidR="00AC67A1" w:rsidRPr="006C7EFA">
        <w:rPr>
          <w:rFonts w:ascii="Arial" w:hAnsi="Arial" w:cs="Arial"/>
        </w:rPr>
        <w:t xml:space="preserve">00,00 zł.  </w:t>
      </w:r>
      <w:r w:rsidR="004018FE" w:rsidRPr="006C7EFA">
        <w:rPr>
          <w:rFonts w:ascii="Arial" w:hAnsi="Arial" w:cs="Arial"/>
        </w:rPr>
        <w:t>Sprzedaż przedmiotowej nieruchomości</w:t>
      </w:r>
      <w:r w:rsidR="00AC67A1" w:rsidRPr="006C7EFA">
        <w:rPr>
          <w:rFonts w:ascii="Arial" w:hAnsi="Arial" w:cs="Arial"/>
        </w:rPr>
        <w:t xml:space="preserve"> </w:t>
      </w:r>
      <w:r w:rsidR="004018FE" w:rsidRPr="006C7EFA">
        <w:rPr>
          <w:rFonts w:ascii="Arial" w:hAnsi="Arial" w:cs="Arial"/>
        </w:rPr>
        <w:t>zabudowanej zwolniona jest z podatku od towarów i usług VAT.</w:t>
      </w:r>
    </w:p>
    <w:p w14:paraId="01BB339C" w14:textId="02DC991C" w:rsidR="004018FE" w:rsidRPr="006C7EFA" w:rsidRDefault="004018FE" w:rsidP="00444E7D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6C7EFA">
        <w:rPr>
          <w:rFonts w:ascii="Arial" w:hAnsi="Arial" w:cs="Arial"/>
          <w:b/>
          <w:bCs/>
        </w:rPr>
        <w:t>Termin i miejsce, w których można się zapoznać z dodatkowymi informacjami</w:t>
      </w:r>
    </w:p>
    <w:p w14:paraId="40C3344C" w14:textId="4E0FA330" w:rsidR="004018FE" w:rsidRPr="006C7EFA" w:rsidRDefault="004018FE" w:rsidP="00444E7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6C7EFA">
        <w:rPr>
          <w:rFonts w:ascii="Arial" w:hAnsi="Arial" w:cs="Arial"/>
          <w:b/>
          <w:bCs/>
        </w:rPr>
        <w:t>dotyczącymi nieruchomości:</w:t>
      </w:r>
      <w:r w:rsidRPr="006C7EFA">
        <w:rPr>
          <w:rFonts w:ascii="Arial" w:hAnsi="Arial" w:cs="Arial"/>
        </w:rPr>
        <w:t xml:space="preserve"> dodatkowe informacje dot. w/w nieruchomości</w:t>
      </w:r>
      <w:r w:rsidR="00AC67A1" w:rsidRPr="006C7EFA">
        <w:rPr>
          <w:rFonts w:ascii="Arial" w:hAnsi="Arial" w:cs="Arial"/>
        </w:rPr>
        <w:t xml:space="preserve"> </w:t>
      </w:r>
      <w:r w:rsidR="00444E7D" w:rsidRPr="006C7EFA">
        <w:rPr>
          <w:rFonts w:ascii="Arial" w:hAnsi="Arial" w:cs="Arial"/>
        </w:rPr>
        <w:t xml:space="preserve">                        </w:t>
      </w:r>
      <w:r w:rsidRPr="006C7EFA">
        <w:rPr>
          <w:rFonts w:ascii="Arial" w:hAnsi="Arial" w:cs="Arial"/>
        </w:rPr>
        <w:t xml:space="preserve">i przetargu można uzyskać w Nadleśnictwie </w:t>
      </w:r>
      <w:r w:rsidR="00AC67A1" w:rsidRPr="006C7EFA">
        <w:rPr>
          <w:rFonts w:ascii="Arial" w:hAnsi="Arial" w:cs="Arial"/>
        </w:rPr>
        <w:t>Kościan</w:t>
      </w:r>
      <w:r w:rsidR="006060D6" w:rsidRPr="006C7EFA">
        <w:rPr>
          <w:rFonts w:ascii="Arial" w:hAnsi="Arial" w:cs="Arial"/>
        </w:rPr>
        <w:t>,</w:t>
      </w:r>
      <w:r w:rsidR="00AC67A1" w:rsidRPr="006C7EFA">
        <w:rPr>
          <w:rFonts w:ascii="Arial" w:hAnsi="Arial" w:cs="Arial"/>
        </w:rPr>
        <w:t xml:space="preserve"> </w:t>
      </w:r>
      <w:r w:rsidR="006060D6" w:rsidRPr="006C7EFA">
        <w:rPr>
          <w:rFonts w:ascii="Arial" w:hAnsi="Arial" w:cs="Arial"/>
        </w:rPr>
        <w:t xml:space="preserve">Kurza Góra, ul. Gostyńska 89, 64-000 Kościan </w:t>
      </w:r>
      <w:r w:rsidRPr="006C7EFA">
        <w:rPr>
          <w:rFonts w:ascii="Arial" w:hAnsi="Arial" w:cs="Arial"/>
        </w:rPr>
        <w:t>tel.</w:t>
      </w:r>
      <w:r w:rsidR="006060D6" w:rsidRPr="006C7EFA">
        <w:rPr>
          <w:rFonts w:ascii="Arial" w:hAnsi="Arial" w:cs="Arial"/>
        </w:rPr>
        <w:t xml:space="preserve"> 728-994-461 w godzinach od 8.00 do 14.00 od poniedziałku do piątku. Osobą upoważnioną do kontaktów  jest Pani Beata Szczepaniak, </w:t>
      </w:r>
      <w:r w:rsidRPr="006C7EFA">
        <w:rPr>
          <w:rFonts w:ascii="Arial" w:hAnsi="Arial" w:cs="Arial"/>
        </w:rPr>
        <w:t xml:space="preserve">e-mail: </w:t>
      </w:r>
      <w:r w:rsidR="006060D6" w:rsidRPr="006C7EFA">
        <w:rPr>
          <w:rFonts w:ascii="Arial" w:hAnsi="Arial" w:cs="Arial"/>
        </w:rPr>
        <w:t>koscian@poznan.lasy.gov.pl.</w:t>
      </w:r>
    </w:p>
    <w:p w14:paraId="0BBFC548" w14:textId="5228E34B" w:rsidR="006060D6" w:rsidRPr="002736DD" w:rsidRDefault="004018FE" w:rsidP="00444E7D">
      <w:pPr>
        <w:pStyle w:val="Akapitzlist"/>
        <w:numPr>
          <w:ilvl w:val="0"/>
          <w:numId w:val="6"/>
        </w:numPr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</w:rPr>
      </w:pPr>
      <w:r w:rsidRPr="006C7EFA">
        <w:rPr>
          <w:rFonts w:ascii="Arial" w:hAnsi="Arial" w:cs="Arial"/>
          <w:b/>
          <w:bCs/>
        </w:rPr>
        <w:t>Termin i miejsce przetargu:</w:t>
      </w:r>
      <w:r w:rsidRPr="006C7EFA">
        <w:rPr>
          <w:rFonts w:ascii="Arial" w:hAnsi="Arial" w:cs="Arial"/>
        </w:rPr>
        <w:t xml:space="preserve"> Przetarg odbędzie się w dniu </w:t>
      </w:r>
      <w:r w:rsidR="0038195E" w:rsidRPr="0038195E">
        <w:rPr>
          <w:rFonts w:ascii="Arial" w:hAnsi="Arial" w:cs="Arial"/>
        </w:rPr>
        <w:t>3</w:t>
      </w:r>
      <w:r w:rsidR="006060D6" w:rsidRPr="0038195E">
        <w:rPr>
          <w:rFonts w:ascii="Arial" w:hAnsi="Arial" w:cs="Arial"/>
        </w:rPr>
        <w:t>.0</w:t>
      </w:r>
      <w:r w:rsidR="0038195E" w:rsidRPr="0038195E">
        <w:rPr>
          <w:rFonts w:ascii="Arial" w:hAnsi="Arial" w:cs="Arial"/>
        </w:rPr>
        <w:t>8</w:t>
      </w:r>
      <w:r w:rsidR="006060D6" w:rsidRPr="0038195E">
        <w:rPr>
          <w:rFonts w:ascii="Arial" w:hAnsi="Arial" w:cs="Arial"/>
        </w:rPr>
        <w:t>.202</w:t>
      </w:r>
      <w:r w:rsidR="0038195E" w:rsidRPr="0038195E">
        <w:rPr>
          <w:rFonts w:ascii="Arial" w:hAnsi="Arial" w:cs="Arial"/>
        </w:rPr>
        <w:t>6</w:t>
      </w:r>
      <w:r w:rsidR="006060D6" w:rsidRPr="0038195E">
        <w:rPr>
          <w:rFonts w:ascii="Arial" w:hAnsi="Arial" w:cs="Arial"/>
        </w:rPr>
        <w:t xml:space="preserve"> r. </w:t>
      </w:r>
      <w:r w:rsidR="006060D6" w:rsidRPr="002736DD">
        <w:rPr>
          <w:rFonts w:ascii="Arial" w:hAnsi="Arial" w:cs="Arial"/>
        </w:rPr>
        <w:t>o godz. 10:30</w:t>
      </w:r>
      <w:r w:rsidRPr="002736DD">
        <w:rPr>
          <w:rFonts w:ascii="Arial" w:hAnsi="Arial" w:cs="Arial"/>
        </w:rPr>
        <w:t xml:space="preserve"> w Sali konferencyjnej Nadleśnictwa </w:t>
      </w:r>
      <w:r w:rsidR="006060D6" w:rsidRPr="002736DD">
        <w:rPr>
          <w:rFonts w:ascii="Arial" w:hAnsi="Arial" w:cs="Arial"/>
        </w:rPr>
        <w:t xml:space="preserve">Kościan, Kurza Góra, ul. Gostyńska 89, </w:t>
      </w:r>
      <w:r w:rsidR="00444E7D" w:rsidRPr="002736DD">
        <w:rPr>
          <w:rFonts w:ascii="Arial" w:hAnsi="Arial" w:cs="Arial"/>
        </w:rPr>
        <w:t xml:space="preserve">                      </w:t>
      </w:r>
      <w:r w:rsidR="006060D6" w:rsidRPr="002736DD">
        <w:rPr>
          <w:rFonts w:ascii="Arial" w:hAnsi="Arial" w:cs="Arial"/>
        </w:rPr>
        <w:t>64-000 Kościan.</w:t>
      </w:r>
    </w:p>
    <w:p w14:paraId="2F6CDF02" w14:textId="4402C037" w:rsidR="006060D6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2736DD">
        <w:rPr>
          <w:rFonts w:ascii="Arial" w:hAnsi="Arial" w:cs="Arial"/>
          <w:b/>
          <w:bCs/>
        </w:rPr>
        <w:t>Wysokość wadium, jego form</w:t>
      </w:r>
      <w:r w:rsidR="00CD4122" w:rsidRPr="002736DD">
        <w:rPr>
          <w:rFonts w:ascii="Arial" w:hAnsi="Arial" w:cs="Arial"/>
          <w:b/>
          <w:bCs/>
        </w:rPr>
        <w:t>a</w:t>
      </w:r>
      <w:r w:rsidRPr="002736DD">
        <w:rPr>
          <w:rFonts w:ascii="Arial" w:hAnsi="Arial" w:cs="Arial"/>
          <w:b/>
          <w:bCs/>
        </w:rPr>
        <w:t xml:space="preserve">, termin i miejsce wniesienia: </w:t>
      </w:r>
      <w:r w:rsidRPr="002736DD">
        <w:rPr>
          <w:rFonts w:ascii="Arial" w:hAnsi="Arial" w:cs="Arial"/>
        </w:rPr>
        <w:t>wadium w wysokości</w:t>
      </w:r>
      <w:r w:rsidR="00AE76E9" w:rsidRPr="002736DD">
        <w:rPr>
          <w:rFonts w:ascii="Arial" w:hAnsi="Arial" w:cs="Arial"/>
        </w:rPr>
        <w:t xml:space="preserve"> </w:t>
      </w:r>
      <w:r w:rsidR="0038195E" w:rsidRPr="0038195E">
        <w:rPr>
          <w:rFonts w:ascii="Arial" w:hAnsi="Arial" w:cs="Arial"/>
        </w:rPr>
        <w:t xml:space="preserve">78 </w:t>
      </w:r>
      <w:r w:rsidR="00C92123">
        <w:rPr>
          <w:rFonts w:ascii="Arial" w:hAnsi="Arial" w:cs="Arial"/>
        </w:rPr>
        <w:t>750</w:t>
      </w:r>
      <w:r w:rsidR="006C7EFA" w:rsidRPr="0038195E">
        <w:rPr>
          <w:rFonts w:ascii="Arial" w:hAnsi="Arial" w:cs="Arial"/>
        </w:rPr>
        <w:t>,00</w:t>
      </w:r>
      <w:r w:rsidR="006060D6" w:rsidRPr="0038195E">
        <w:rPr>
          <w:rFonts w:ascii="Arial" w:hAnsi="Arial" w:cs="Arial"/>
        </w:rPr>
        <w:t xml:space="preserve"> zł (słownie:</w:t>
      </w:r>
      <w:r w:rsidR="00FB63B1" w:rsidRPr="0038195E">
        <w:rPr>
          <w:rFonts w:ascii="Arial" w:hAnsi="Arial" w:cs="Arial"/>
        </w:rPr>
        <w:t xml:space="preserve"> </w:t>
      </w:r>
      <w:r w:rsidR="0038195E" w:rsidRPr="0038195E">
        <w:rPr>
          <w:rFonts w:ascii="Arial" w:hAnsi="Arial" w:cs="Arial"/>
        </w:rPr>
        <w:t xml:space="preserve">siedemdziesiąt osiem tysięcy </w:t>
      </w:r>
      <w:r w:rsidR="00C92123">
        <w:rPr>
          <w:rFonts w:ascii="Arial" w:hAnsi="Arial" w:cs="Arial"/>
        </w:rPr>
        <w:t>siedemset pięćdziesiąt</w:t>
      </w:r>
      <w:r w:rsidR="0038195E" w:rsidRPr="0038195E">
        <w:rPr>
          <w:rFonts w:ascii="Arial" w:hAnsi="Arial" w:cs="Arial"/>
        </w:rPr>
        <w:t xml:space="preserve"> złot</w:t>
      </w:r>
      <w:r w:rsidR="00C92123">
        <w:rPr>
          <w:rFonts w:ascii="Arial" w:hAnsi="Arial" w:cs="Arial"/>
        </w:rPr>
        <w:t>ych</w:t>
      </w:r>
      <w:r w:rsidR="0038195E" w:rsidRPr="0038195E">
        <w:rPr>
          <w:rFonts w:ascii="Arial" w:hAnsi="Arial" w:cs="Arial"/>
        </w:rPr>
        <w:t xml:space="preserve"> </w:t>
      </w:r>
      <w:r w:rsidR="001E11BC" w:rsidRPr="0038195E">
        <w:rPr>
          <w:rFonts w:ascii="Arial" w:hAnsi="Arial" w:cs="Arial"/>
        </w:rPr>
        <w:t>00/100</w:t>
      </w:r>
      <w:r w:rsidR="006060D6" w:rsidRPr="0038195E">
        <w:rPr>
          <w:rFonts w:ascii="Arial" w:hAnsi="Arial" w:cs="Arial"/>
        </w:rPr>
        <w:t xml:space="preserve">) winno </w:t>
      </w:r>
      <w:r w:rsidR="006060D6" w:rsidRPr="002736DD">
        <w:rPr>
          <w:rFonts w:ascii="Arial" w:hAnsi="Arial" w:cs="Arial"/>
        </w:rPr>
        <w:t xml:space="preserve">być wniesione w terminie do dnia </w:t>
      </w:r>
      <w:r w:rsidR="0038195E" w:rsidRPr="0038195E">
        <w:rPr>
          <w:rFonts w:ascii="Arial" w:hAnsi="Arial" w:cs="Arial"/>
        </w:rPr>
        <w:t>3</w:t>
      </w:r>
      <w:r w:rsidR="00B533C0" w:rsidRPr="0038195E">
        <w:rPr>
          <w:rFonts w:ascii="Arial" w:hAnsi="Arial" w:cs="Arial"/>
        </w:rPr>
        <w:t>.0</w:t>
      </w:r>
      <w:r w:rsidR="0038195E" w:rsidRPr="0038195E">
        <w:rPr>
          <w:rFonts w:ascii="Arial" w:hAnsi="Arial" w:cs="Arial"/>
        </w:rPr>
        <w:t>8</w:t>
      </w:r>
      <w:r w:rsidR="00B533C0" w:rsidRPr="0038195E">
        <w:rPr>
          <w:rFonts w:ascii="Arial" w:hAnsi="Arial" w:cs="Arial"/>
        </w:rPr>
        <w:t>.202</w:t>
      </w:r>
      <w:r w:rsidR="0038195E" w:rsidRPr="0038195E">
        <w:rPr>
          <w:rFonts w:ascii="Arial" w:hAnsi="Arial" w:cs="Arial"/>
        </w:rPr>
        <w:t>6</w:t>
      </w:r>
      <w:r w:rsidR="006060D6" w:rsidRPr="0038195E">
        <w:rPr>
          <w:rFonts w:ascii="Arial" w:hAnsi="Arial" w:cs="Arial"/>
        </w:rPr>
        <w:t xml:space="preserve"> </w:t>
      </w:r>
      <w:r w:rsidR="006060D6" w:rsidRPr="002736DD">
        <w:rPr>
          <w:rFonts w:ascii="Arial" w:hAnsi="Arial" w:cs="Arial"/>
        </w:rPr>
        <w:t>roku</w:t>
      </w:r>
      <w:r w:rsidR="006060D6" w:rsidRPr="006C7EFA">
        <w:rPr>
          <w:rFonts w:ascii="Arial" w:hAnsi="Arial" w:cs="Arial"/>
        </w:rPr>
        <w:t xml:space="preserve">, do </w:t>
      </w:r>
      <w:r w:rsidR="006060D6" w:rsidRPr="00F825FD">
        <w:rPr>
          <w:rFonts w:ascii="Arial" w:hAnsi="Arial" w:cs="Arial"/>
        </w:rPr>
        <w:t xml:space="preserve">godziny </w:t>
      </w:r>
      <w:r w:rsidR="00B533C0" w:rsidRPr="00F825FD">
        <w:rPr>
          <w:rFonts w:ascii="Arial" w:hAnsi="Arial" w:cs="Arial"/>
        </w:rPr>
        <w:t>10.00</w:t>
      </w:r>
      <w:r w:rsidR="006060D6" w:rsidRPr="00F825FD">
        <w:rPr>
          <w:rFonts w:ascii="Arial" w:hAnsi="Arial" w:cs="Arial"/>
        </w:rPr>
        <w:t xml:space="preserve">, </w:t>
      </w:r>
      <w:r w:rsidR="006060D6" w:rsidRPr="00444E7D">
        <w:rPr>
          <w:rFonts w:ascii="Arial" w:hAnsi="Arial" w:cs="Arial"/>
        </w:rPr>
        <w:t>w następującej formie, zgodnie z wyborem oferenta:</w:t>
      </w:r>
    </w:p>
    <w:p w14:paraId="2EE1E5C3" w14:textId="6DDB812C" w:rsidR="006060D6" w:rsidRPr="00444E7D" w:rsidRDefault="006060D6" w:rsidP="00444E7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przelewem (tj. z konta bankowego uczestnika przetargu) na rachunek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bankowy </w:t>
      </w:r>
      <w:r w:rsidR="00B533C0" w:rsidRPr="00444E7D">
        <w:rPr>
          <w:rFonts w:ascii="Arial" w:hAnsi="Arial" w:cs="Arial"/>
        </w:rPr>
        <w:t>Nadleśnictwa Kościan nr: PKO Bank Polski SA nr rachunku 91 1020 4027 0000 1102 1925 0236</w:t>
      </w:r>
      <w:r w:rsidRPr="00444E7D">
        <w:rPr>
          <w:rFonts w:ascii="Arial" w:hAnsi="Arial" w:cs="Arial"/>
        </w:rPr>
        <w:t xml:space="preserve"> (na przelewie należy zamieścić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informację: „</w:t>
      </w:r>
      <w:r w:rsidR="00B533C0" w:rsidRPr="00444E7D">
        <w:rPr>
          <w:rFonts w:ascii="Arial" w:hAnsi="Arial" w:cs="Arial"/>
        </w:rPr>
        <w:t>P</w:t>
      </w:r>
      <w:r w:rsidRPr="00444E7D">
        <w:rPr>
          <w:rFonts w:ascii="Arial" w:hAnsi="Arial" w:cs="Arial"/>
        </w:rPr>
        <w:t>rzetarg pisemny nieograniczony na sprzedaż nieruchomości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w </w:t>
      </w:r>
      <w:proofErr w:type="spellStart"/>
      <w:r w:rsidR="00B533C0" w:rsidRPr="00444E7D">
        <w:rPr>
          <w:rFonts w:ascii="Arial" w:hAnsi="Arial" w:cs="Arial"/>
        </w:rPr>
        <w:t>Żegrowie</w:t>
      </w:r>
      <w:proofErr w:type="spellEnd"/>
      <w:r w:rsidRPr="00444E7D">
        <w:rPr>
          <w:rFonts w:ascii="Arial" w:hAnsi="Arial" w:cs="Arial"/>
        </w:rPr>
        <w:t>”). Wniesione wadium w pieniądzu będzie skuteczne,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jeżeli w podanym terminie zostanie uznane na </w:t>
      </w:r>
      <w:r w:rsidRPr="00444E7D">
        <w:rPr>
          <w:rFonts w:ascii="Arial" w:hAnsi="Arial" w:cs="Arial"/>
        </w:rPr>
        <w:lastRenderedPageBreak/>
        <w:t>rachunku bankowym Nadleśnictwa.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Oferent zobowiązany jest uwzględnić czas trwania operacji bankowych. Wadium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zwraca się w terminie trzech dni od dnia odwołania albo zamknięcia przetargu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z zastrzeżeniem ust. 20. Wadium wniesione przez uczestnika przetargu, który wygrał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przetarg (tj. nabywcy) zostanie zaliczone na poczet ceny nabycia nieruchomości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ustalonej w wyniku przetargu, którą obowiązany jest on zapłacić.</w:t>
      </w:r>
    </w:p>
    <w:p w14:paraId="4F4492F9" w14:textId="0C89F40C" w:rsidR="006060D6" w:rsidRPr="00444E7D" w:rsidRDefault="006060D6" w:rsidP="00444E7D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gwarancji bankowej (przy czym gwarancja bankowa musi zostać udzielona na okres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nie krótszy niż 60 dni). </w:t>
      </w:r>
      <w:r w:rsidR="00B533C0" w:rsidRPr="00444E7D">
        <w:rPr>
          <w:rFonts w:ascii="Arial" w:hAnsi="Arial" w:cs="Arial"/>
        </w:rPr>
        <w:t>Wniesienie wadium w formie gwarancji bankowej będzie skuteczne, jeżeli w podanym terminie w postaci oryginału dokumentu zostanie dostarczone do sekretariatu sprzedającego, Kurza Góra, 64-000 Kościan, ul. Gostyńska</w:t>
      </w:r>
      <w:r w:rsidR="00CD4122">
        <w:rPr>
          <w:rFonts w:ascii="Arial" w:hAnsi="Arial" w:cs="Arial"/>
        </w:rPr>
        <w:t xml:space="preserve"> </w:t>
      </w:r>
      <w:r w:rsidR="00CD4122" w:rsidRPr="004C0AE6">
        <w:rPr>
          <w:rFonts w:ascii="Arial" w:hAnsi="Arial" w:cs="Arial"/>
        </w:rPr>
        <w:t>89</w:t>
      </w:r>
      <w:r w:rsidR="00B533C0" w:rsidRPr="004C0AE6">
        <w:rPr>
          <w:rFonts w:ascii="Arial" w:hAnsi="Arial" w:cs="Arial"/>
        </w:rPr>
        <w:t xml:space="preserve">. </w:t>
      </w:r>
      <w:r w:rsidRPr="004C0AE6">
        <w:rPr>
          <w:rFonts w:ascii="Arial" w:hAnsi="Arial" w:cs="Arial"/>
        </w:rPr>
        <w:t>Wadium</w:t>
      </w:r>
      <w:r w:rsidRPr="00444E7D">
        <w:rPr>
          <w:rFonts w:ascii="Arial" w:hAnsi="Arial" w:cs="Arial"/>
        </w:rPr>
        <w:t xml:space="preserve"> wniesione w formie gwarancji bankowej przez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uczestnika przetargu, który przetarg wygrał podlega zwrotowi niezwłocznie po</w:t>
      </w:r>
      <w:r w:rsidR="00B533C0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wpłaceniu kwoty równej cenie nabycia nieruchomości.</w:t>
      </w:r>
    </w:p>
    <w:p w14:paraId="6CD32FC8" w14:textId="7871CA2B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b/>
          <w:bCs/>
        </w:rPr>
      </w:pPr>
      <w:r w:rsidRPr="00444E7D">
        <w:rPr>
          <w:rFonts w:ascii="Arial" w:hAnsi="Arial" w:cs="Arial"/>
          <w:b/>
          <w:bCs/>
        </w:rPr>
        <w:t>Pisemna oferta powinna zawierać:</w:t>
      </w:r>
    </w:p>
    <w:p w14:paraId="7CDCF2E7" w14:textId="710F8DDD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imię, nazwisko i adres albo nazwę, siedzibę i adres oferenta</w:t>
      </w:r>
      <w:r w:rsidR="00EB39F7">
        <w:rPr>
          <w:rFonts w:ascii="Arial" w:hAnsi="Arial" w:cs="Arial"/>
        </w:rPr>
        <w:t>,</w:t>
      </w:r>
    </w:p>
    <w:p w14:paraId="435F93CF" w14:textId="4497FFB2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nr PESEL, NIP i REGON oferenta, o ile spoczywa na nim obowiązek ich uzyskania</w:t>
      </w:r>
      <w:r w:rsidR="00EB39F7">
        <w:rPr>
          <w:rFonts w:ascii="Arial" w:hAnsi="Arial" w:cs="Arial"/>
        </w:rPr>
        <w:t>,</w:t>
      </w:r>
    </w:p>
    <w:p w14:paraId="44B64AD5" w14:textId="2861DDE7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nr rachunku bankowego oferenta</w:t>
      </w:r>
      <w:r w:rsidR="00EB39F7">
        <w:rPr>
          <w:rFonts w:ascii="Arial" w:hAnsi="Arial" w:cs="Arial"/>
        </w:rPr>
        <w:t>,</w:t>
      </w:r>
    </w:p>
    <w:p w14:paraId="2061B708" w14:textId="5AB65653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datę sporządzenia oferty</w:t>
      </w:r>
      <w:r w:rsidR="00EB39F7">
        <w:rPr>
          <w:rFonts w:ascii="Arial" w:hAnsi="Arial" w:cs="Arial"/>
        </w:rPr>
        <w:t>,</w:t>
      </w:r>
    </w:p>
    <w:p w14:paraId="5FB765BA" w14:textId="38B700B7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oferowaną cenę</w:t>
      </w:r>
      <w:r w:rsidR="00EB39F7">
        <w:rPr>
          <w:rFonts w:ascii="Arial" w:hAnsi="Arial" w:cs="Arial"/>
        </w:rPr>
        <w:t>,</w:t>
      </w:r>
    </w:p>
    <w:p w14:paraId="19C676C6" w14:textId="64ACD381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sposób zapłaty ceny,</w:t>
      </w:r>
    </w:p>
    <w:p w14:paraId="6DC75A7A" w14:textId="7B2C1BF9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sposób proponowanego wykorzystania nieruchomości,</w:t>
      </w:r>
    </w:p>
    <w:p w14:paraId="1AEA0943" w14:textId="173D78E9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oświadczenie, że oferent zapoznał się z warunkami przetargu i przyjmuje te warunki</w:t>
      </w:r>
      <w:r w:rsidR="000945BF" w:rsidRPr="00AE76E9">
        <w:rPr>
          <w:rFonts w:ascii="Arial" w:hAnsi="Arial" w:cs="Arial"/>
        </w:rPr>
        <w:t xml:space="preserve"> </w:t>
      </w:r>
      <w:r w:rsidRPr="00AE76E9">
        <w:rPr>
          <w:rFonts w:ascii="Arial" w:hAnsi="Arial" w:cs="Arial"/>
        </w:rPr>
        <w:t>bez zastrzeżeń</w:t>
      </w:r>
      <w:r w:rsidR="00EB39F7">
        <w:rPr>
          <w:rFonts w:ascii="Arial" w:hAnsi="Arial" w:cs="Arial"/>
        </w:rPr>
        <w:t>,</w:t>
      </w:r>
    </w:p>
    <w:p w14:paraId="7305878E" w14:textId="370BC528" w:rsidR="004018FE" w:rsidRPr="00AE76E9" w:rsidRDefault="004018FE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AE76E9">
        <w:rPr>
          <w:rFonts w:ascii="Arial" w:hAnsi="Arial" w:cs="Arial"/>
        </w:rPr>
        <w:t>oświadczenie o wyrażeniu zgody na przetwarzanie danych osobowych na potrzeby</w:t>
      </w:r>
      <w:r w:rsidR="000945BF" w:rsidRPr="00AE76E9">
        <w:rPr>
          <w:rFonts w:ascii="Arial" w:hAnsi="Arial" w:cs="Arial"/>
        </w:rPr>
        <w:t xml:space="preserve"> </w:t>
      </w:r>
      <w:r w:rsidRPr="00AE76E9">
        <w:rPr>
          <w:rFonts w:ascii="Arial" w:hAnsi="Arial" w:cs="Arial"/>
        </w:rPr>
        <w:t xml:space="preserve">przeprowadzonego przetargu, </w:t>
      </w:r>
    </w:p>
    <w:p w14:paraId="362E3664" w14:textId="55F2EE7F" w:rsidR="004018FE" w:rsidRDefault="001E4019" w:rsidP="00444E7D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018FE" w:rsidRPr="00AE76E9">
        <w:rPr>
          <w:rFonts w:ascii="Arial" w:hAnsi="Arial" w:cs="Arial"/>
        </w:rPr>
        <w:t>do pisemnej oferty należy dołączyć dowód wniesienia wadium.</w:t>
      </w:r>
    </w:p>
    <w:p w14:paraId="36FF969B" w14:textId="4F68EFCA" w:rsidR="00395DC6" w:rsidRPr="00395DC6" w:rsidRDefault="009A365A" w:rsidP="001F1D0A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5DC6" w:rsidRPr="00395DC6">
        <w:rPr>
          <w:rFonts w:ascii="Arial" w:hAnsi="Arial" w:cs="Arial"/>
        </w:rPr>
        <w:t xml:space="preserve">w przypadku cudzoziemców do </w:t>
      </w:r>
      <w:r w:rsidR="00395DC6">
        <w:rPr>
          <w:rFonts w:ascii="Arial" w:hAnsi="Arial" w:cs="Arial"/>
        </w:rPr>
        <w:t>oferty</w:t>
      </w:r>
      <w:r w:rsidR="00395DC6" w:rsidRPr="00395DC6">
        <w:rPr>
          <w:rFonts w:ascii="Arial" w:hAnsi="Arial" w:cs="Arial"/>
        </w:rPr>
        <w:t xml:space="preserve"> należy załączyć promesę lub zezwolenie MSWiA na nabycie nieruchomości albo oświadczenie że zezwolenie takie nie jest wymagane z podaniem podstaw prawnych zwolnienia z uzyskania zezwolenia;</w:t>
      </w:r>
    </w:p>
    <w:p w14:paraId="5BF5E232" w14:textId="77777777" w:rsidR="00395DC6" w:rsidRDefault="00395DC6" w:rsidP="009A365A">
      <w:pPr>
        <w:pStyle w:val="Akapitzlist"/>
        <w:spacing w:after="0" w:line="360" w:lineRule="auto"/>
        <w:ind w:left="426"/>
        <w:jc w:val="both"/>
        <w:rPr>
          <w:rFonts w:ascii="Arial" w:hAnsi="Arial" w:cs="Arial"/>
        </w:rPr>
      </w:pPr>
    </w:p>
    <w:p w14:paraId="56708984" w14:textId="77777777" w:rsidR="00AE76E9" w:rsidRPr="00AE76E9" w:rsidRDefault="00AE76E9" w:rsidP="00444E7D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07C9EAEB" w14:textId="71F64FD5" w:rsidR="004018FE" w:rsidRPr="00444E7D" w:rsidRDefault="004018FE" w:rsidP="00444E7D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Pisemną ofertę należy złożyć na formularzu ofertowym, który znajduje się pod adresem:</w:t>
      </w:r>
      <w:r w:rsidR="00AE76E9" w:rsidRPr="00444E7D">
        <w:rPr>
          <w:rFonts w:ascii="Arial" w:hAnsi="Arial" w:cs="Arial"/>
        </w:rPr>
        <w:t xml:space="preserve"> </w:t>
      </w:r>
      <w:r w:rsidR="004C1568" w:rsidRPr="00444E7D">
        <w:rPr>
          <w:rFonts w:ascii="Arial" w:hAnsi="Arial" w:cs="Arial"/>
        </w:rPr>
        <w:t>https://koscian.poznan.lasy.gov.pl/</w:t>
      </w:r>
    </w:p>
    <w:p w14:paraId="43BECFD4" w14:textId="094C5FA8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lastRenderedPageBreak/>
        <w:t>Oferty pisemne w zaklejonych kopertach z dopiskiem „</w:t>
      </w:r>
      <w:r w:rsidR="000945BF" w:rsidRPr="00444E7D">
        <w:rPr>
          <w:rFonts w:ascii="Arial" w:hAnsi="Arial" w:cs="Arial"/>
        </w:rPr>
        <w:t>P</w:t>
      </w:r>
      <w:r w:rsidRPr="00444E7D">
        <w:rPr>
          <w:rFonts w:ascii="Arial" w:hAnsi="Arial" w:cs="Arial"/>
        </w:rPr>
        <w:t>rzetarg pisemny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nieograniczony na sprzedaż nieruchomości </w:t>
      </w:r>
      <w:r w:rsidR="000945BF" w:rsidRPr="00444E7D">
        <w:rPr>
          <w:rFonts w:ascii="Arial" w:hAnsi="Arial" w:cs="Arial"/>
        </w:rPr>
        <w:t xml:space="preserve">w </w:t>
      </w:r>
      <w:proofErr w:type="spellStart"/>
      <w:r w:rsidR="000945BF" w:rsidRPr="00444E7D">
        <w:rPr>
          <w:rFonts w:ascii="Arial" w:hAnsi="Arial" w:cs="Arial"/>
        </w:rPr>
        <w:t>Żegrowie</w:t>
      </w:r>
      <w:proofErr w:type="spellEnd"/>
      <w:r w:rsidRPr="00444E7D">
        <w:rPr>
          <w:rFonts w:ascii="Arial" w:hAnsi="Arial" w:cs="Arial"/>
        </w:rPr>
        <w:t xml:space="preserve">, nie otwierać przed dniem </w:t>
      </w:r>
      <w:r w:rsidR="0038195E" w:rsidRPr="0038195E">
        <w:rPr>
          <w:rFonts w:ascii="Arial" w:hAnsi="Arial" w:cs="Arial"/>
        </w:rPr>
        <w:t>3</w:t>
      </w:r>
      <w:r w:rsidR="000945BF" w:rsidRPr="0038195E">
        <w:rPr>
          <w:rFonts w:ascii="Arial" w:hAnsi="Arial" w:cs="Arial"/>
        </w:rPr>
        <w:t>.0</w:t>
      </w:r>
      <w:r w:rsidR="0038195E" w:rsidRPr="0038195E">
        <w:rPr>
          <w:rFonts w:ascii="Arial" w:hAnsi="Arial" w:cs="Arial"/>
        </w:rPr>
        <w:t>8</w:t>
      </w:r>
      <w:r w:rsidR="000945BF" w:rsidRPr="0038195E">
        <w:rPr>
          <w:rFonts w:ascii="Arial" w:hAnsi="Arial" w:cs="Arial"/>
        </w:rPr>
        <w:t>.202</w:t>
      </w:r>
      <w:r w:rsidR="0038195E" w:rsidRPr="0038195E">
        <w:rPr>
          <w:rFonts w:ascii="Arial" w:hAnsi="Arial" w:cs="Arial"/>
        </w:rPr>
        <w:t>6</w:t>
      </w:r>
      <w:r w:rsidR="000945BF" w:rsidRPr="0038195E">
        <w:rPr>
          <w:rFonts w:ascii="Arial" w:hAnsi="Arial" w:cs="Arial"/>
        </w:rPr>
        <w:t xml:space="preserve"> ro</w:t>
      </w:r>
      <w:r w:rsidRPr="0038195E">
        <w:rPr>
          <w:rFonts w:ascii="Arial" w:hAnsi="Arial" w:cs="Arial"/>
        </w:rPr>
        <w:t>ku przed godziną</w:t>
      </w:r>
      <w:r w:rsidR="000945BF" w:rsidRPr="0038195E">
        <w:rPr>
          <w:rFonts w:ascii="Arial" w:hAnsi="Arial" w:cs="Arial"/>
        </w:rPr>
        <w:t xml:space="preserve"> 10</w:t>
      </w:r>
      <w:r w:rsidRPr="0038195E">
        <w:rPr>
          <w:rFonts w:ascii="Arial" w:hAnsi="Arial" w:cs="Arial"/>
        </w:rPr>
        <w:t>:</w:t>
      </w:r>
      <w:r w:rsidR="000945BF" w:rsidRPr="0038195E">
        <w:rPr>
          <w:rFonts w:ascii="Arial" w:hAnsi="Arial" w:cs="Arial"/>
        </w:rPr>
        <w:t>3</w:t>
      </w:r>
      <w:r w:rsidRPr="0038195E">
        <w:rPr>
          <w:rFonts w:ascii="Arial" w:hAnsi="Arial" w:cs="Arial"/>
        </w:rPr>
        <w:t>0”. Oferty należy składać w sekretariacie Nadleśnictwa w terminie do dnia</w:t>
      </w:r>
      <w:r w:rsidR="000945BF" w:rsidRPr="0038195E">
        <w:rPr>
          <w:rFonts w:ascii="Arial" w:hAnsi="Arial" w:cs="Arial"/>
        </w:rPr>
        <w:t xml:space="preserve"> </w:t>
      </w:r>
      <w:r w:rsidR="0038195E" w:rsidRPr="0038195E">
        <w:rPr>
          <w:rFonts w:ascii="Arial" w:hAnsi="Arial" w:cs="Arial"/>
        </w:rPr>
        <w:t>3</w:t>
      </w:r>
      <w:r w:rsidR="000945BF" w:rsidRPr="0038195E">
        <w:rPr>
          <w:rFonts w:ascii="Arial" w:hAnsi="Arial" w:cs="Arial"/>
        </w:rPr>
        <w:t>.0</w:t>
      </w:r>
      <w:r w:rsidR="0038195E" w:rsidRPr="0038195E">
        <w:rPr>
          <w:rFonts w:ascii="Arial" w:hAnsi="Arial" w:cs="Arial"/>
        </w:rPr>
        <w:t>8</w:t>
      </w:r>
      <w:r w:rsidR="000945BF" w:rsidRPr="0038195E">
        <w:rPr>
          <w:rFonts w:ascii="Arial" w:hAnsi="Arial" w:cs="Arial"/>
        </w:rPr>
        <w:t>.202</w:t>
      </w:r>
      <w:r w:rsidR="0038195E" w:rsidRPr="0038195E">
        <w:rPr>
          <w:rFonts w:ascii="Arial" w:hAnsi="Arial" w:cs="Arial"/>
        </w:rPr>
        <w:t>6</w:t>
      </w:r>
      <w:r w:rsidRPr="0038195E">
        <w:rPr>
          <w:rFonts w:ascii="Arial" w:hAnsi="Arial" w:cs="Arial"/>
        </w:rPr>
        <w:t xml:space="preserve"> roku do </w:t>
      </w:r>
      <w:r w:rsidRPr="00F825FD">
        <w:rPr>
          <w:rFonts w:ascii="Arial" w:hAnsi="Arial" w:cs="Arial"/>
        </w:rPr>
        <w:t xml:space="preserve">godz. </w:t>
      </w:r>
      <w:r w:rsidR="000945BF" w:rsidRPr="00F825FD">
        <w:rPr>
          <w:rFonts w:ascii="Arial" w:hAnsi="Arial" w:cs="Arial"/>
        </w:rPr>
        <w:t>10</w:t>
      </w:r>
      <w:r w:rsidRPr="00F825FD">
        <w:rPr>
          <w:rFonts w:ascii="Arial" w:hAnsi="Arial" w:cs="Arial"/>
        </w:rPr>
        <w:t xml:space="preserve">:00. W przypadku </w:t>
      </w:r>
      <w:r w:rsidRPr="00444E7D">
        <w:rPr>
          <w:rFonts w:ascii="Arial" w:hAnsi="Arial" w:cs="Arial"/>
        </w:rPr>
        <w:t>ofert składanych drogą pocztową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decyduje data i godzina doręczenia oferty do Nadleśnictwa.</w:t>
      </w:r>
    </w:p>
    <w:p w14:paraId="0A37CCEA" w14:textId="574C95F6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 Za najkorzystniejszą ofertę uznana będzie oferta zawierająca najwyższą cenę.</w:t>
      </w:r>
    </w:p>
    <w:p w14:paraId="68BE3949" w14:textId="1CA8DF20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Przetarg może się odbyć, chociażby w terminie złożono tylko jedną ważną ofertę, której</w:t>
      </w:r>
      <w:r w:rsidR="00AE76E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oferowana cena będzie wyższa od wywoławczej. Uczestnikami przetargu mogą być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osoby fizyczne i prawne, po wniesieniu wadium w określonej wysokości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i w określonym terminie.</w:t>
      </w:r>
    </w:p>
    <w:p w14:paraId="4E47D8A8" w14:textId="582E769B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W przypadku złożenia równorzędnych najkorzystniejszych ofert komisja przetargowa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kontynuuje przetarg w formie licytacji między oferentami, którzy złożyli te oferty.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Licytacja odbędzie się w dniu przetargu w ciągu jednej godziny od zakończenia analizy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ofert i stwierdzenia równorzędnych najkorzystniejszych ofert. Licytacja będzie ważna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jeżeli chociaż jeden jej uczestnik zaoferuje co najmniej jedno postąpienie powyżej ceny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zamieszczonej w równorzędnych najkorzystniejszych ofertach. Licytacja zostanie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przeprowadzona w sposób i na zasadach określonych w §17 Rozporządzenia, przy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czym osoby uczestniczące w licytacji winny posiadać celem okazania Komisji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Przetargowej następujące dokumenty:</w:t>
      </w:r>
    </w:p>
    <w:p w14:paraId="354F864A" w14:textId="1E03B658" w:rsidR="004018FE" w:rsidRPr="00444E7D" w:rsidRDefault="004018FE" w:rsidP="00444E7D">
      <w:pPr>
        <w:pStyle w:val="Akapitzlist"/>
        <w:numPr>
          <w:ilvl w:val="1"/>
          <w:numId w:val="1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dowód osobisty,</w:t>
      </w:r>
    </w:p>
    <w:p w14:paraId="46DF95E1" w14:textId="49AAF528" w:rsidR="004018FE" w:rsidRPr="00444E7D" w:rsidRDefault="004018FE" w:rsidP="00444E7D">
      <w:pPr>
        <w:pStyle w:val="Akapitzlist"/>
        <w:numPr>
          <w:ilvl w:val="1"/>
          <w:numId w:val="1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aktualny odpis z KRS</w:t>
      </w:r>
      <w:r w:rsidR="002A13F8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-</w:t>
      </w:r>
      <w:r w:rsidR="00245298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dotyczy osób reprezentujących osoby prawne,</w:t>
      </w:r>
    </w:p>
    <w:p w14:paraId="0A85C025" w14:textId="6FF2D079" w:rsidR="004018FE" w:rsidRPr="00444E7D" w:rsidRDefault="004018FE" w:rsidP="00444E7D">
      <w:pPr>
        <w:pStyle w:val="Akapitzlist"/>
        <w:numPr>
          <w:ilvl w:val="1"/>
          <w:numId w:val="1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pełnomocnictwo - w przypadku działania przez pełnomocnika.</w:t>
      </w:r>
    </w:p>
    <w:p w14:paraId="2E8CEB51" w14:textId="52C2B844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Termin zapłaty ceny nabycia nieruchomości ustala się najpóźniej w dniu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poprzedzającym podpisanie umowy sprzedaży w formie aktu notarialnego. Oznacza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to, że do tego terminu pieniądze muszą się znaleźć na rachunku bankowym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Nadleśnictwa </w:t>
      </w:r>
      <w:r w:rsidR="000945BF" w:rsidRPr="00444E7D">
        <w:rPr>
          <w:rFonts w:ascii="Arial" w:hAnsi="Arial" w:cs="Arial"/>
        </w:rPr>
        <w:t>Kościan</w:t>
      </w:r>
      <w:r w:rsidRPr="00444E7D">
        <w:rPr>
          <w:rFonts w:ascii="Arial" w:hAnsi="Arial" w:cs="Arial"/>
        </w:rPr>
        <w:t>.</w:t>
      </w:r>
    </w:p>
    <w:p w14:paraId="15F52CA7" w14:textId="32B42331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Jeżeli osoba ustalona jako nabywca nieruchomości nie zawrze bez usprawiedliwionej</w:t>
      </w:r>
      <w:r w:rsidR="00AE76E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przyczyny umowy sprzedaży w miejscu i terminie podanym w zawiadomieniu,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 xml:space="preserve">Nadleśnictwo </w:t>
      </w:r>
      <w:r w:rsidR="000945BF" w:rsidRPr="00444E7D">
        <w:rPr>
          <w:rFonts w:ascii="Arial" w:hAnsi="Arial" w:cs="Arial"/>
        </w:rPr>
        <w:t>Kościan</w:t>
      </w:r>
      <w:r w:rsidRPr="00444E7D">
        <w:rPr>
          <w:rFonts w:ascii="Arial" w:hAnsi="Arial" w:cs="Arial"/>
        </w:rPr>
        <w:t xml:space="preserve"> może odstąpić od zawarcia umowy, a wniesione wadium nie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podlega zwrotowi.</w:t>
      </w:r>
    </w:p>
    <w:p w14:paraId="27C2940F" w14:textId="75D2D694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Kupujący ponosi wszelkie koszty opłat związanych z zawarciem aktu notarialnego</w:t>
      </w:r>
      <w:r w:rsidR="000945BF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sprzedaży nieruchomości, opłat sądowych, skarbowych oraz podatków.</w:t>
      </w:r>
    </w:p>
    <w:p w14:paraId="31A79284" w14:textId="691C3EE6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lastRenderedPageBreak/>
        <w:t>Nadleśnictwo może odwołać przetarg z ważnych powodów, informując o tym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niezwłocznie w formach właściwych dla ogłoszenia o przetargu lub zamknąć przetarg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bez wybrania którejkolwiek z ofert.</w:t>
      </w:r>
    </w:p>
    <w:p w14:paraId="191E064D" w14:textId="3ED1B432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 xml:space="preserve">Z przebiegu przetargu komisja przetargowa sporządzi protokół, o którym mowa </w:t>
      </w:r>
      <w:r w:rsidR="005A68CA" w:rsidRPr="00444E7D">
        <w:rPr>
          <w:rFonts w:ascii="Arial" w:hAnsi="Arial" w:cs="Arial"/>
        </w:rPr>
        <w:t xml:space="preserve">              </w:t>
      </w:r>
      <w:r w:rsidRPr="00444E7D">
        <w:rPr>
          <w:rFonts w:ascii="Arial" w:hAnsi="Arial" w:cs="Arial"/>
        </w:rPr>
        <w:t>w §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18 ust 1 Rozporządzenia Ministra Środowiska z dnia 20 kwietnia 2007 r. w sprawie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szczegółowych warunków i trybu przeprowadzenia przetargu publicznego oraz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sposobu i warunków przeprowadzania negocjacji cenowej w przypadku sprzedaży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lasów, gruntów i innych nieruchomości znajdujących się w zarządzie Lasów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Państwowych (Dz.U. 2007.78.532), który podpisują członkowie komisji przetargowej</w:t>
      </w:r>
      <w:r w:rsidR="00854BF9" w:rsidRPr="00444E7D">
        <w:rPr>
          <w:rFonts w:ascii="Arial" w:hAnsi="Arial" w:cs="Arial"/>
        </w:rPr>
        <w:t xml:space="preserve"> </w:t>
      </w:r>
      <w:r w:rsidR="00444E7D">
        <w:rPr>
          <w:rFonts w:ascii="Arial" w:hAnsi="Arial" w:cs="Arial"/>
        </w:rPr>
        <w:t xml:space="preserve">                    </w:t>
      </w:r>
      <w:r w:rsidRPr="00444E7D">
        <w:rPr>
          <w:rFonts w:ascii="Arial" w:hAnsi="Arial" w:cs="Arial"/>
        </w:rPr>
        <w:t>i zatwierdza Sprzedający przez złożenie podpisu.</w:t>
      </w:r>
    </w:p>
    <w:p w14:paraId="78D397F9" w14:textId="1ACEB293" w:rsidR="004018FE" w:rsidRPr="00444E7D" w:rsidRDefault="004018FE" w:rsidP="00444E7D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444E7D">
        <w:rPr>
          <w:rFonts w:ascii="Arial" w:hAnsi="Arial" w:cs="Arial"/>
        </w:rPr>
        <w:t>W przypadku zaskarżenia czynności związanych z przetargiem zastosowanie będą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miały przepisy § 7 Rozporządzenia Ministra Środowiska z dnia 20 kwietnia 2007 r.</w:t>
      </w:r>
      <w:r w:rsidR="00854BF9" w:rsidRPr="00444E7D">
        <w:rPr>
          <w:rFonts w:ascii="Arial" w:hAnsi="Arial" w:cs="Arial"/>
        </w:rPr>
        <w:t xml:space="preserve"> </w:t>
      </w:r>
      <w:r w:rsidR="00444E7D">
        <w:rPr>
          <w:rFonts w:ascii="Arial" w:hAnsi="Arial" w:cs="Arial"/>
        </w:rPr>
        <w:t xml:space="preserve">                   </w:t>
      </w:r>
      <w:r w:rsidRPr="00444E7D">
        <w:rPr>
          <w:rFonts w:ascii="Arial" w:hAnsi="Arial" w:cs="Arial"/>
        </w:rPr>
        <w:t>w sprawie szczegółowych warunków i trybu przeprowadzenia przetargu publicznego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oraz sposobu i warunków przeprowadzania negocjacji cenowej w przypadku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sprzedaży lasów, gruntów i innych nieruchomości znajdujących się w zarządzie Lasów</w:t>
      </w:r>
      <w:r w:rsidR="00854BF9" w:rsidRPr="00444E7D">
        <w:rPr>
          <w:rFonts w:ascii="Arial" w:hAnsi="Arial" w:cs="Arial"/>
        </w:rPr>
        <w:t xml:space="preserve"> </w:t>
      </w:r>
      <w:r w:rsidRPr="00444E7D">
        <w:rPr>
          <w:rFonts w:ascii="Arial" w:hAnsi="Arial" w:cs="Arial"/>
        </w:rPr>
        <w:t>Państwowych (Dz.U. 2007.78.532)</w:t>
      </w:r>
      <w:r w:rsidR="00AE76E9" w:rsidRPr="00444E7D">
        <w:rPr>
          <w:rFonts w:ascii="Arial" w:hAnsi="Arial" w:cs="Arial"/>
        </w:rPr>
        <w:t>.</w:t>
      </w:r>
    </w:p>
    <w:sectPr w:rsidR="004018FE" w:rsidRPr="00444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422"/>
    <w:multiLevelType w:val="hybridMultilevel"/>
    <w:tmpl w:val="1F94BEBE"/>
    <w:lvl w:ilvl="0" w:tplc="628296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276A8"/>
    <w:multiLevelType w:val="hybridMultilevel"/>
    <w:tmpl w:val="3E1E6338"/>
    <w:lvl w:ilvl="0" w:tplc="646878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07715"/>
    <w:multiLevelType w:val="hybridMultilevel"/>
    <w:tmpl w:val="47C81FCC"/>
    <w:lvl w:ilvl="0" w:tplc="405A264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7ED8"/>
    <w:multiLevelType w:val="hybridMultilevel"/>
    <w:tmpl w:val="D8584F80"/>
    <w:lvl w:ilvl="0" w:tplc="8E280FE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C7B3F"/>
    <w:multiLevelType w:val="hybridMultilevel"/>
    <w:tmpl w:val="C892002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8115D"/>
    <w:multiLevelType w:val="hybridMultilevel"/>
    <w:tmpl w:val="A4F6E6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174A05"/>
    <w:multiLevelType w:val="hybridMultilevel"/>
    <w:tmpl w:val="EFCE46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4204848"/>
    <w:multiLevelType w:val="hybridMultilevel"/>
    <w:tmpl w:val="DA466DBE"/>
    <w:lvl w:ilvl="0" w:tplc="37A40902">
      <w:start w:val="1"/>
      <w:numFmt w:val="decimal"/>
      <w:lvlText w:val="%1."/>
      <w:lvlJc w:val="left"/>
      <w:pPr>
        <w:ind w:left="732" w:hanging="372"/>
      </w:pPr>
      <w:rPr>
        <w:rFonts w:hint="default"/>
        <w:b/>
      </w:rPr>
    </w:lvl>
    <w:lvl w:ilvl="1" w:tplc="A6DA9918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2242C"/>
    <w:multiLevelType w:val="hybridMultilevel"/>
    <w:tmpl w:val="A916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A1E6F"/>
    <w:multiLevelType w:val="hybridMultilevel"/>
    <w:tmpl w:val="61961662"/>
    <w:lvl w:ilvl="0" w:tplc="337220F4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C65C3"/>
    <w:multiLevelType w:val="hybridMultilevel"/>
    <w:tmpl w:val="7DC698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8C0631C"/>
    <w:multiLevelType w:val="hybridMultilevel"/>
    <w:tmpl w:val="EA266ED6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834A28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758668">
    <w:abstractNumId w:val="5"/>
  </w:num>
  <w:num w:numId="2" w16cid:durableId="1855606934">
    <w:abstractNumId w:val="1"/>
  </w:num>
  <w:num w:numId="3" w16cid:durableId="694574498">
    <w:abstractNumId w:val="10"/>
  </w:num>
  <w:num w:numId="4" w16cid:durableId="1664553201">
    <w:abstractNumId w:val="6"/>
  </w:num>
  <w:num w:numId="5" w16cid:durableId="1186016796">
    <w:abstractNumId w:val="0"/>
  </w:num>
  <w:num w:numId="6" w16cid:durableId="537789290">
    <w:abstractNumId w:val="4"/>
  </w:num>
  <w:num w:numId="7" w16cid:durableId="1063329577">
    <w:abstractNumId w:val="7"/>
  </w:num>
  <w:num w:numId="8" w16cid:durableId="188834370">
    <w:abstractNumId w:val="8"/>
  </w:num>
  <w:num w:numId="9" w16cid:durableId="145703753">
    <w:abstractNumId w:val="11"/>
  </w:num>
  <w:num w:numId="10" w16cid:durableId="294990653">
    <w:abstractNumId w:val="9"/>
  </w:num>
  <w:num w:numId="11" w16cid:durableId="1425614230">
    <w:abstractNumId w:val="2"/>
  </w:num>
  <w:num w:numId="12" w16cid:durableId="2022900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FE"/>
    <w:rsid w:val="00023394"/>
    <w:rsid w:val="00075623"/>
    <w:rsid w:val="000945BF"/>
    <w:rsid w:val="000C0240"/>
    <w:rsid w:val="000C2551"/>
    <w:rsid w:val="00124312"/>
    <w:rsid w:val="00124A48"/>
    <w:rsid w:val="00184801"/>
    <w:rsid w:val="001E11BC"/>
    <w:rsid w:val="001E4019"/>
    <w:rsid w:val="001F1D0A"/>
    <w:rsid w:val="00245298"/>
    <w:rsid w:val="00266230"/>
    <w:rsid w:val="002736DD"/>
    <w:rsid w:val="002A13F8"/>
    <w:rsid w:val="002E21EB"/>
    <w:rsid w:val="00311CD5"/>
    <w:rsid w:val="0038195E"/>
    <w:rsid w:val="00395DC6"/>
    <w:rsid w:val="003D4F85"/>
    <w:rsid w:val="004018FE"/>
    <w:rsid w:val="00444BD9"/>
    <w:rsid w:val="00444E7D"/>
    <w:rsid w:val="004C00CA"/>
    <w:rsid w:val="004C0AE6"/>
    <w:rsid w:val="004C1568"/>
    <w:rsid w:val="0052427B"/>
    <w:rsid w:val="00557C11"/>
    <w:rsid w:val="005A68CA"/>
    <w:rsid w:val="005F755C"/>
    <w:rsid w:val="006060D6"/>
    <w:rsid w:val="0069150C"/>
    <w:rsid w:val="006A0885"/>
    <w:rsid w:val="006C7EFA"/>
    <w:rsid w:val="007069B1"/>
    <w:rsid w:val="00854BF9"/>
    <w:rsid w:val="0091449E"/>
    <w:rsid w:val="00990732"/>
    <w:rsid w:val="009A365A"/>
    <w:rsid w:val="00A363EC"/>
    <w:rsid w:val="00A432E0"/>
    <w:rsid w:val="00A55EE9"/>
    <w:rsid w:val="00AC67A1"/>
    <w:rsid w:val="00AE76E9"/>
    <w:rsid w:val="00B417C0"/>
    <w:rsid w:val="00B533C0"/>
    <w:rsid w:val="00B53A45"/>
    <w:rsid w:val="00C003E3"/>
    <w:rsid w:val="00C23EB3"/>
    <w:rsid w:val="00C63269"/>
    <w:rsid w:val="00C91298"/>
    <w:rsid w:val="00C92123"/>
    <w:rsid w:val="00CD4122"/>
    <w:rsid w:val="00CE78DE"/>
    <w:rsid w:val="00E40E48"/>
    <w:rsid w:val="00EB39F7"/>
    <w:rsid w:val="00EE502F"/>
    <w:rsid w:val="00F807ED"/>
    <w:rsid w:val="00F825FD"/>
    <w:rsid w:val="00FB63B1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3FF5"/>
  <w15:chartTrackingRefBased/>
  <w15:docId w15:val="{497AD155-D520-4C4C-884C-553A5563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8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8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8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8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8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8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8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8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8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8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8FE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395DC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Wawrzyniak</dc:creator>
  <cp:keywords/>
  <dc:description/>
  <cp:lastModifiedBy>Szczepaniak Beata</cp:lastModifiedBy>
  <cp:revision>3</cp:revision>
  <dcterms:created xsi:type="dcterms:W3CDTF">2026-07-01T05:51:00Z</dcterms:created>
  <dcterms:modified xsi:type="dcterms:W3CDTF">2026-07-01T05:52:00Z</dcterms:modified>
</cp:coreProperties>
</file>