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E277" w14:textId="7CDE12C0" w:rsidR="00CD501A" w:rsidRPr="0093730B" w:rsidRDefault="00B666D3" w:rsidP="0093730B">
      <w:pPr>
        <w:spacing w:after="120" w:line="240" w:lineRule="auto"/>
        <w:jc w:val="right"/>
        <w:rPr>
          <w:rFonts w:cs="Times New Roman"/>
          <w:b/>
          <w:bCs/>
        </w:rPr>
      </w:pPr>
      <w:r w:rsidRPr="004F398B">
        <w:rPr>
          <w:rFonts w:cs="Times New Roman"/>
        </w:rPr>
        <w:t>Warszawa</w:t>
      </w:r>
      <w:r w:rsidR="00CD501A" w:rsidRPr="004F398B">
        <w:rPr>
          <w:rFonts w:cs="Times New Roman"/>
        </w:rPr>
        <w:t>, dnia</w:t>
      </w:r>
      <w:r w:rsidR="005334F2" w:rsidRPr="004F398B">
        <w:rPr>
          <w:rFonts w:cs="Times New Roman"/>
        </w:rPr>
        <w:t xml:space="preserve"> </w:t>
      </w:r>
      <w:r w:rsidR="004F398B" w:rsidRPr="004F398B">
        <w:rPr>
          <w:rFonts w:cs="Times New Roman"/>
        </w:rPr>
        <w:t>2</w:t>
      </w:r>
      <w:r w:rsidR="0018084E">
        <w:rPr>
          <w:rFonts w:cs="Times New Roman"/>
        </w:rPr>
        <w:t>9</w:t>
      </w:r>
      <w:r w:rsidR="004F398B" w:rsidRPr="004F398B">
        <w:rPr>
          <w:rFonts w:cs="Times New Roman"/>
        </w:rPr>
        <w:t xml:space="preserve"> lipca </w:t>
      </w:r>
      <w:r w:rsidR="000B472A" w:rsidRPr="004F398B">
        <w:rPr>
          <w:rFonts w:cs="Times New Roman"/>
        </w:rPr>
        <w:t>202</w:t>
      </w:r>
      <w:r w:rsidR="00506088" w:rsidRPr="004F398B">
        <w:rPr>
          <w:rFonts w:cs="Times New Roman"/>
        </w:rPr>
        <w:t>5</w:t>
      </w:r>
      <w:r w:rsidR="000B472A" w:rsidRPr="004F398B">
        <w:rPr>
          <w:rFonts w:cs="Times New Roman"/>
        </w:rPr>
        <w:t xml:space="preserve"> r.</w:t>
      </w:r>
    </w:p>
    <w:p w14:paraId="77105978" w14:textId="77777777" w:rsidR="00D541DB" w:rsidRPr="0093730B" w:rsidRDefault="00D541DB" w:rsidP="0093730B">
      <w:pPr>
        <w:spacing w:after="120" w:line="240" w:lineRule="auto"/>
        <w:jc w:val="center"/>
        <w:rPr>
          <w:rFonts w:cs="Times New Roman"/>
          <w:b/>
          <w:bCs/>
        </w:rPr>
      </w:pPr>
    </w:p>
    <w:p w14:paraId="07DCB79D" w14:textId="70C63862" w:rsidR="00CD501A" w:rsidRPr="0093730B" w:rsidRDefault="00CD501A" w:rsidP="0093730B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3730B">
        <w:rPr>
          <w:rFonts w:cs="Times New Roman"/>
          <w:b/>
          <w:bCs/>
          <w:sz w:val="28"/>
          <w:szCs w:val="28"/>
        </w:rPr>
        <w:t>ZAPROSZENIE DO ZŁOŻENIA OFERTY</w:t>
      </w:r>
    </w:p>
    <w:p w14:paraId="7F6E0122" w14:textId="77777777" w:rsidR="00AF1EF6" w:rsidRPr="0093730B" w:rsidRDefault="00AF1EF6" w:rsidP="0093730B">
      <w:pPr>
        <w:spacing w:after="120" w:line="240" w:lineRule="auto"/>
        <w:jc w:val="center"/>
        <w:rPr>
          <w:rFonts w:cs="Times New Roman"/>
        </w:rPr>
      </w:pPr>
    </w:p>
    <w:p w14:paraId="397CC758" w14:textId="20606C26" w:rsidR="00CD501A" w:rsidRPr="00871224" w:rsidRDefault="00CD501A" w:rsidP="00871224">
      <w:pPr>
        <w:spacing w:after="120" w:line="240" w:lineRule="auto"/>
        <w:jc w:val="both"/>
        <w:rPr>
          <w:rFonts w:cs="Times New Roman"/>
          <w:i/>
          <w:iCs/>
        </w:rPr>
      </w:pPr>
      <w:r w:rsidRPr="0093730B">
        <w:rPr>
          <w:rFonts w:cs="Times New Roman"/>
          <w:b/>
          <w:bCs/>
        </w:rPr>
        <w:t>Zamawiający:</w:t>
      </w:r>
      <w:r w:rsidRPr="0093730B">
        <w:rPr>
          <w:rFonts w:cs="Times New Roman"/>
        </w:rPr>
        <w:t xml:space="preserve"> </w:t>
      </w:r>
      <w:r w:rsidRPr="00871224">
        <w:rPr>
          <w:rFonts w:cs="Times New Roman"/>
          <w:i/>
          <w:iCs/>
        </w:rPr>
        <w:t xml:space="preserve">Ministerstwo </w:t>
      </w:r>
      <w:bookmarkStart w:id="0" w:name="_Hlk169715746"/>
      <w:r w:rsidRPr="00871224">
        <w:rPr>
          <w:rFonts w:cs="Times New Roman"/>
          <w:i/>
          <w:iCs/>
        </w:rPr>
        <w:t>Rodziny</w:t>
      </w:r>
      <w:r w:rsidR="0079472C" w:rsidRPr="00871224">
        <w:rPr>
          <w:rFonts w:cs="Times New Roman"/>
          <w:i/>
          <w:iCs/>
        </w:rPr>
        <w:t>, Pracy</w:t>
      </w:r>
      <w:r w:rsidRPr="00871224">
        <w:rPr>
          <w:rFonts w:cs="Times New Roman"/>
          <w:i/>
          <w:iCs/>
        </w:rPr>
        <w:t xml:space="preserve"> i Polityki Społecznej</w:t>
      </w:r>
      <w:bookmarkEnd w:id="0"/>
      <w:r w:rsidRPr="00871224">
        <w:rPr>
          <w:rFonts w:cs="Times New Roman"/>
          <w:i/>
          <w:iCs/>
        </w:rPr>
        <w:t xml:space="preserve">, ul. Nowogrodzka 1/3/5, </w:t>
      </w:r>
      <w:r w:rsidR="0079472C" w:rsidRPr="00871224">
        <w:rPr>
          <w:rFonts w:cs="Times New Roman"/>
          <w:i/>
          <w:iCs/>
        </w:rPr>
        <w:br/>
      </w:r>
      <w:r w:rsidRPr="00871224">
        <w:rPr>
          <w:rFonts w:cs="Times New Roman"/>
          <w:i/>
          <w:iCs/>
        </w:rPr>
        <w:t>00‐513 Warszawa.</w:t>
      </w:r>
    </w:p>
    <w:p w14:paraId="6AE4290D" w14:textId="4E07B4EF" w:rsidR="00F71BE4" w:rsidRDefault="00F71BE4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>Zamawiający zaprasza – w ramach rozpoznania rynku bez stosowania ustawy Prawo zamówień publicznych – do złożenia oferty na wykonanie</w:t>
      </w:r>
      <w:r>
        <w:rPr>
          <w:rFonts w:cs="Times New Roman"/>
        </w:rPr>
        <w:t>:</w:t>
      </w:r>
    </w:p>
    <w:p w14:paraId="2E21C2B3" w14:textId="2CC421AA" w:rsidR="00F71BE4" w:rsidRPr="0093730B" w:rsidRDefault="0029585C" w:rsidP="00871224">
      <w:pPr>
        <w:spacing w:after="120" w:line="240" w:lineRule="auto"/>
        <w:jc w:val="both"/>
        <w:rPr>
          <w:rFonts w:cs="Times New Roman"/>
        </w:rPr>
      </w:pPr>
      <w:r>
        <w:rPr>
          <w:b/>
          <w:bCs/>
        </w:rPr>
        <w:t xml:space="preserve">Dokumentacji projektowo – kosztorysowej dot. </w:t>
      </w:r>
      <w:r w:rsidR="00F71BE4" w:rsidRPr="00F64BA3">
        <w:rPr>
          <w:b/>
          <w:bCs/>
        </w:rPr>
        <w:t xml:space="preserve">schodów wewnętrznych </w:t>
      </w:r>
      <w:r w:rsidR="00F71BE4">
        <w:rPr>
          <w:b/>
          <w:bCs/>
        </w:rPr>
        <w:t xml:space="preserve">w budynku B </w:t>
      </w:r>
      <w:r>
        <w:rPr>
          <w:b/>
          <w:bCs/>
        </w:rPr>
        <w:br/>
      </w:r>
      <w:r w:rsidR="00F71BE4" w:rsidRPr="00F64BA3">
        <w:rPr>
          <w:b/>
          <w:bCs/>
        </w:rPr>
        <w:t>w zespole zabudowy Ministerstwa Rodziny</w:t>
      </w:r>
      <w:r w:rsidR="00F71BE4">
        <w:rPr>
          <w:b/>
          <w:bCs/>
        </w:rPr>
        <w:t>,</w:t>
      </w:r>
      <w:r w:rsidR="00F71BE4" w:rsidRPr="00F64BA3">
        <w:rPr>
          <w:b/>
          <w:bCs/>
        </w:rPr>
        <w:t xml:space="preserve"> </w:t>
      </w:r>
      <w:r w:rsidR="00F71BE4">
        <w:rPr>
          <w:b/>
          <w:bCs/>
        </w:rPr>
        <w:t xml:space="preserve">Pracy </w:t>
      </w:r>
      <w:r w:rsidR="00F71BE4" w:rsidRPr="00F64BA3">
        <w:rPr>
          <w:b/>
          <w:bCs/>
        </w:rPr>
        <w:t xml:space="preserve">i Polityki Społecznej przy </w:t>
      </w:r>
      <w:r w:rsidR="00ED62E3">
        <w:rPr>
          <w:b/>
          <w:bCs/>
        </w:rPr>
        <w:br/>
      </w:r>
      <w:r w:rsidR="00F71BE4" w:rsidRPr="00F64BA3">
        <w:rPr>
          <w:b/>
          <w:bCs/>
        </w:rPr>
        <w:t>ul. Nowogrodzkiej 1/3/5 w Warszawie</w:t>
      </w:r>
      <w:r w:rsidR="00F71BE4">
        <w:rPr>
          <w:b/>
          <w:bCs/>
        </w:rPr>
        <w:t>,</w:t>
      </w:r>
      <w:r w:rsidR="00F71BE4" w:rsidRPr="00F64BA3">
        <w:rPr>
          <w:b/>
          <w:bCs/>
        </w:rPr>
        <w:t xml:space="preserve"> zlokalizowanych na połączeniu budynku B </w:t>
      </w:r>
      <w:r w:rsidR="00ED62E3">
        <w:rPr>
          <w:b/>
          <w:bCs/>
        </w:rPr>
        <w:br/>
      </w:r>
      <w:r w:rsidR="00F71BE4" w:rsidRPr="00F64BA3">
        <w:rPr>
          <w:b/>
          <w:bCs/>
        </w:rPr>
        <w:t>z budynkiem A (piętro 5)</w:t>
      </w:r>
      <w:r w:rsidR="00F71BE4">
        <w:rPr>
          <w:b/>
          <w:bCs/>
        </w:rPr>
        <w:t>, w miejsce istniejących schodów nie spełniających wymagań techniczno – budowlanych.</w:t>
      </w:r>
    </w:p>
    <w:p w14:paraId="2A2F3519" w14:textId="11B8BC27" w:rsidR="00002058" w:rsidRPr="0093730B" w:rsidRDefault="00002058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>Postępowanie prowadzone jest na zasadach udzielania zamówień, których wartość nie przekracza kwoty 130.000 złotych, w związku z powyższym oferta składana w ramach tego postępowania nie podlega rygorom ustawy Prawo zamówień publicznych (tj. Dz. U. z 2024 r., poz. 1320</w:t>
      </w:r>
      <w:r w:rsidR="002C21D6">
        <w:rPr>
          <w:rFonts w:cs="Times New Roman"/>
        </w:rPr>
        <w:t xml:space="preserve"> ze zm.</w:t>
      </w:r>
      <w:r w:rsidRPr="0093730B">
        <w:rPr>
          <w:rFonts w:cs="Times New Roman"/>
        </w:rPr>
        <w:t xml:space="preserve">), zgodnie z wyłączeniem, o którym mowa w art. 2 ust. 1 pkt 1 ustawy. </w:t>
      </w:r>
    </w:p>
    <w:p w14:paraId="4463D9A4" w14:textId="77777777" w:rsidR="00F64BA3" w:rsidRPr="0093730B" w:rsidRDefault="00F64BA3" w:rsidP="0093730B">
      <w:pPr>
        <w:spacing w:after="120" w:line="240" w:lineRule="auto"/>
        <w:jc w:val="both"/>
        <w:rPr>
          <w:rFonts w:cs="Times New Roman"/>
        </w:rPr>
      </w:pPr>
    </w:p>
    <w:p w14:paraId="3356AF6C" w14:textId="40308D02" w:rsidR="00CD501A" w:rsidRPr="0093730B" w:rsidRDefault="00F64BA3" w:rsidP="006B435B">
      <w:pPr>
        <w:pStyle w:val="Akapitzlist"/>
        <w:numPr>
          <w:ilvl w:val="0"/>
          <w:numId w:val="36"/>
        </w:numPr>
        <w:spacing w:after="120" w:line="240" w:lineRule="auto"/>
        <w:ind w:left="0" w:firstLine="0"/>
        <w:contextualSpacing w:val="0"/>
        <w:jc w:val="center"/>
        <w:rPr>
          <w:rFonts w:cs="Times New Roman"/>
          <w:b/>
          <w:bCs/>
        </w:rPr>
      </w:pPr>
      <w:r w:rsidRPr="0093730B">
        <w:rPr>
          <w:rFonts w:cs="Times New Roman"/>
          <w:b/>
          <w:bCs/>
        </w:rPr>
        <w:t>PRZEDMIOT ZAMÓWIENIA:</w:t>
      </w:r>
    </w:p>
    <w:p w14:paraId="1AB14BFF" w14:textId="5B51DE86" w:rsidR="00225FB5" w:rsidRPr="00330627" w:rsidRDefault="00225FB5" w:rsidP="004B0C48">
      <w:pPr>
        <w:spacing w:after="120" w:line="240" w:lineRule="auto"/>
        <w:jc w:val="both"/>
        <w:rPr>
          <w:u w:val="single"/>
        </w:rPr>
      </w:pPr>
      <w:r w:rsidRPr="00330627">
        <w:rPr>
          <w:u w:val="single"/>
        </w:rPr>
        <w:t>Z</w:t>
      </w:r>
      <w:r w:rsidR="004B0C48" w:rsidRPr="00330627">
        <w:rPr>
          <w:u w:val="single"/>
        </w:rPr>
        <w:t>amówienie obejmuje</w:t>
      </w:r>
      <w:r w:rsidRPr="00330627">
        <w:rPr>
          <w:u w:val="single"/>
        </w:rPr>
        <w:t>:</w:t>
      </w:r>
    </w:p>
    <w:p w14:paraId="64215062" w14:textId="62044282" w:rsidR="004B0C48" w:rsidRPr="004B0C48" w:rsidRDefault="004B0C48" w:rsidP="00330627">
      <w:pPr>
        <w:pStyle w:val="Akapitzlist"/>
        <w:numPr>
          <w:ilvl w:val="0"/>
          <w:numId w:val="39"/>
        </w:numPr>
        <w:spacing w:after="120" w:line="240" w:lineRule="auto"/>
        <w:ind w:left="567" w:hanging="567"/>
        <w:jc w:val="both"/>
      </w:pPr>
      <w:r w:rsidRPr="004B0C48">
        <w:t>wykonanie zgodnie z Prawem budowlanym (Dz. U. z 2020</w:t>
      </w:r>
      <w:r w:rsidR="002C21D6">
        <w:t xml:space="preserve"> </w:t>
      </w:r>
      <w:r w:rsidRPr="004B0C48">
        <w:t>r. poz. 1333), a w tym, zgodnie z rozporządzeniem Ministra Infrastruktury w sprawie szczegółowego zakresu i formy dokumentacji projektowej, specyfikacji technicznych wykonania i odbioru robót budowlanych oraz programu funkcjonalno - użytkowego (Dz. U. z 2013 r. poz. 1129) — dokumentacji projektowo — kosztorysowej dla zadania pn.: „</w:t>
      </w:r>
      <w:bookmarkStart w:id="1" w:name="_Hlk196899348"/>
      <w:r w:rsidRPr="00225FB5">
        <w:rPr>
          <w:b/>
          <w:bCs/>
        </w:rPr>
        <w:t xml:space="preserve">Projekt schodów wewnętrznych w budynku B w zespole zabudowy Ministerstwa Rodziny, Pracy i Polityki Społecznej przy ul. Nowogrodzkiej 1/3/5 w Warszawie, zlokalizowanych </w:t>
      </w:r>
      <w:r w:rsidR="00225FB5" w:rsidRPr="00225FB5">
        <w:rPr>
          <w:b/>
          <w:bCs/>
        </w:rPr>
        <w:br/>
      </w:r>
      <w:r w:rsidRPr="00225FB5">
        <w:rPr>
          <w:b/>
          <w:bCs/>
        </w:rPr>
        <w:t>na połączeniu budynku B z budynkiem A (piętro 5</w:t>
      </w:r>
      <w:r w:rsidR="002C21D6">
        <w:rPr>
          <w:b/>
          <w:bCs/>
        </w:rPr>
        <w:t>)</w:t>
      </w:r>
      <w:bookmarkEnd w:id="1"/>
      <w:r w:rsidRPr="004B0C48">
        <w:t>”.</w:t>
      </w:r>
    </w:p>
    <w:p w14:paraId="31ABB7C2" w14:textId="58B2D27D" w:rsidR="004B0C48" w:rsidRDefault="00225FB5" w:rsidP="00330627">
      <w:pPr>
        <w:pStyle w:val="Akapitzlist"/>
        <w:numPr>
          <w:ilvl w:val="0"/>
          <w:numId w:val="40"/>
        </w:numPr>
        <w:spacing w:after="120" w:line="240" w:lineRule="auto"/>
        <w:ind w:left="1134" w:hanging="567"/>
        <w:jc w:val="both"/>
      </w:pPr>
      <w:r>
        <w:t xml:space="preserve">projekt będzie </w:t>
      </w:r>
      <w:r w:rsidR="004B0C48" w:rsidRPr="00F64BA3">
        <w:t xml:space="preserve">poprzedzony koncepcją rozwiązań w </w:t>
      </w:r>
      <w:r>
        <w:t>formie</w:t>
      </w:r>
      <w:r w:rsidR="004B0C48" w:rsidRPr="00F64BA3">
        <w:t xml:space="preserve"> wizualizacji przebiegu schodów w pomieszczeniu</w:t>
      </w:r>
      <w:r w:rsidR="00BA42E6">
        <w:t xml:space="preserve"> (koncepcja musi być zaakceptowana przez Zamawiającego)</w:t>
      </w:r>
    </w:p>
    <w:p w14:paraId="115B4E0B" w14:textId="77777777" w:rsidR="00BA42E6" w:rsidRPr="004B0C48" w:rsidRDefault="00BA42E6" w:rsidP="00330627">
      <w:pPr>
        <w:pStyle w:val="Akapitzlist"/>
        <w:numPr>
          <w:ilvl w:val="0"/>
          <w:numId w:val="40"/>
        </w:numPr>
        <w:spacing w:after="0" w:line="240" w:lineRule="auto"/>
        <w:ind w:left="1134" w:hanging="567"/>
        <w:contextualSpacing w:val="0"/>
        <w:jc w:val="both"/>
        <w:rPr>
          <w:rFonts w:eastAsia="Times New Roman" w:cs="Times New Roman"/>
          <w:kern w:val="0"/>
          <w:lang w:eastAsia="pl-PL"/>
        </w:rPr>
      </w:pPr>
      <w:r>
        <w:t>projekt</w:t>
      </w:r>
      <w:r w:rsidRPr="001A6AA5">
        <w:t xml:space="preserve"> uwzględniać będzie obowiązujące na dzień je</w:t>
      </w:r>
      <w:r>
        <w:t>go</w:t>
      </w:r>
      <w:r w:rsidRPr="001A6AA5">
        <w:t xml:space="preserve"> wydania przepisy prawa mające zastosowanie do je</w:t>
      </w:r>
      <w:r>
        <w:t>go</w:t>
      </w:r>
      <w:r w:rsidRPr="001A6AA5">
        <w:t xml:space="preserve"> przedmiotu.</w:t>
      </w:r>
    </w:p>
    <w:p w14:paraId="43695722" w14:textId="4F4031F1" w:rsidR="004B0C48" w:rsidRDefault="00BA42E6" w:rsidP="00330627">
      <w:pPr>
        <w:pStyle w:val="Akapitzlist"/>
        <w:numPr>
          <w:ilvl w:val="0"/>
          <w:numId w:val="40"/>
        </w:numPr>
        <w:spacing w:after="120" w:line="240" w:lineRule="auto"/>
        <w:ind w:left="1134" w:hanging="567"/>
        <w:jc w:val="both"/>
      </w:pPr>
      <w:r>
        <w:t>projekt uwzględniać będzie możliwość późniejsze</w:t>
      </w:r>
      <w:r w:rsidR="002C21D6">
        <w:t>j</w:t>
      </w:r>
      <w:r>
        <w:t xml:space="preserve"> jego modyfikacji w zakresie umieszczenia w obrębie schodów urządzeń wspomagających poruszanie się osób </w:t>
      </w:r>
      <w:r w:rsidR="00225FB5">
        <w:br/>
      </w:r>
      <w:r>
        <w:t>z niepełnosprawnościami</w:t>
      </w:r>
      <w:r w:rsidR="002C21D6">
        <w:t xml:space="preserve"> (platforma)</w:t>
      </w:r>
      <w:r>
        <w:t>;</w:t>
      </w:r>
    </w:p>
    <w:p w14:paraId="19B17C3E" w14:textId="77777777" w:rsidR="004B0C48" w:rsidRDefault="004B0C48" w:rsidP="00330627">
      <w:pPr>
        <w:pStyle w:val="Akapitzlist"/>
        <w:numPr>
          <w:ilvl w:val="0"/>
          <w:numId w:val="39"/>
        </w:numPr>
        <w:spacing w:after="120" w:line="240" w:lineRule="auto"/>
        <w:ind w:left="567" w:hanging="567"/>
        <w:jc w:val="both"/>
      </w:pPr>
      <w:r w:rsidRPr="004B0C48">
        <w:t>uzyskanie niezbędnych uzgodnień m.in. w zakresie ppoż. i BHP</w:t>
      </w:r>
    </w:p>
    <w:p w14:paraId="13975A6B" w14:textId="58786120" w:rsidR="004B0C48" w:rsidRDefault="004B0C48" w:rsidP="00330627">
      <w:pPr>
        <w:pStyle w:val="Akapitzlist"/>
        <w:numPr>
          <w:ilvl w:val="0"/>
          <w:numId w:val="39"/>
        </w:numPr>
        <w:spacing w:after="120" w:line="240" w:lineRule="auto"/>
        <w:ind w:left="567" w:hanging="567"/>
        <w:jc w:val="both"/>
      </w:pPr>
      <w:r w:rsidRPr="004B0C48">
        <w:t xml:space="preserve">nieodpłatne wykonanie </w:t>
      </w:r>
      <w:r w:rsidR="00FD02CA">
        <w:t>dwóch</w:t>
      </w:r>
      <w:r w:rsidR="00FD02CA" w:rsidRPr="004B0C48">
        <w:t xml:space="preserve"> </w:t>
      </w:r>
      <w:r w:rsidRPr="004B0C48">
        <w:t>aktualizacji kosztorysów inwestorskich w sytuacji przesunięcia wykonania robót budowlanych na podstawie wykonanej dokumentacji projektowej w terminach uzgodnionych z Zamawiającym,</w:t>
      </w:r>
    </w:p>
    <w:p w14:paraId="5AA0BC7D" w14:textId="5FAB6E02" w:rsidR="00CA3D2F" w:rsidRDefault="00225FB5" w:rsidP="00F55C0C">
      <w:pPr>
        <w:pStyle w:val="Akapitzlist"/>
        <w:numPr>
          <w:ilvl w:val="0"/>
          <w:numId w:val="39"/>
        </w:numPr>
        <w:spacing w:after="120" w:line="240" w:lineRule="auto"/>
        <w:ind w:left="567" w:hanging="567"/>
        <w:jc w:val="both"/>
      </w:pPr>
      <w:r>
        <w:t>Informacje</w:t>
      </w:r>
      <w:r w:rsidR="00CA3D2F" w:rsidRPr="001A6AA5">
        <w:t xml:space="preserve"> zawarte w opracowanej dokumentacji w zakresie technologii wykonania robót, doboru materiałów i urządzeń, powinny określać przedmiot zamówienia w sposób zgodny z Prawem zamówień publicznych, tzn. bez używania nazw własnych, a jedynie poprzez określenie parametrów precyzujących ich rodzaj, wielkość, standard oraz inne istotne elementy.</w:t>
      </w:r>
    </w:p>
    <w:p w14:paraId="35549477" w14:textId="4A7EE110" w:rsidR="00330627" w:rsidRPr="001A6AA5" w:rsidRDefault="00330627" w:rsidP="00F55C0C">
      <w:pPr>
        <w:pStyle w:val="Akapitzlist"/>
        <w:numPr>
          <w:ilvl w:val="0"/>
          <w:numId w:val="39"/>
        </w:numPr>
        <w:spacing w:after="0" w:line="240" w:lineRule="auto"/>
        <w:ind w:left="567" w:hanging="567"/>
        <w:contextualSpacing w:val="0"/>
        <w:jc w:val="both"/>
      </w:pPr>
      <w:r w:rsidRPr="001A6AA5">
        <w:lastRenderedPageBreak/>
        <w:t xml:space="preserve">Zamawiający oczekuje opisu, ilości egzemplarzy dokumentacji wg zestawienia poniżej </w:t>
      </w:r>
      <w:r w:rsidRPr="001A6AA5">
        <w:br/>
        <w:t>w terminie określonym w umowie:</w:t>
      </w:r>
    </w:p>
    <w:p w14:paraId="08D07565" w14:textId="6F0E130C" w:rsidR="00330627" w:rsidRPr="00F64BA3" w:rsidRDefault="00330627" w:rsidP="00F55C0C">
      <w:pPr>
        <w:spacing w:after="0" w:line="240" w:lineRule="auto"/>
        <w:ind w:left="567"/>
        <w:jc w:val="both"/>
        <w:rPr>
          <w:u w:val="single"/>
        </w:rPr>
      </w:pPr>
      <w:r w:rsidRPr="00F64BA3">
        <w:rPr>
          <w:u w:val="single"/>
        </w:rPr>
        <w:t>Dokumentacja w formie wydruku:</w:t>
      </w:r>
    </w:p>
    <w:p w14:paraId="40346734" w14:textId="5ED0AA1B" w:rsidR="00330627" w:rsidRPr="001A6AA5" w:rsidRDefault="00330627" w:rsidP="00F55C0C">
      <w:pPr>
        <w:spacing w:after="0" w:line="240" w:lineRule="auto"/>
        <w:ind w:left="1701" w:hanging="1275"/>
        <w:jc w:val="both"/>
      </w:pPr>
      <w:r w:rsidRPr="001A6AA5">
        <w:t xml:space="preserve">- </w:t>
      </w:r>
      <w:r>
        <w:t>projekt</w:t>
      </w:r>
      <w:r w:rsidRPr="001A6AA5">
        <w:t xml:space="preserve"> komplet</w:t>
      </w:r>
      <w:r>
        <w:t>ny</w:t>
      </w:r>
      <w:r w:rsidR="00C32FC1">
        <w:t xml:space="preserve"> (dokumentacja projektowa oraz STWiORB)</w:t>
      </w:r>
      <w:r w:rsidRPr="001A6AA5">
        <w:t xml:space="preserve"> – 4 egz.</w:t>
      </w:r>
    </w:p>
    <w:p w14:paraId="3568029E" w14:textId="77777777" w:rsidR="00330627" w:rsidRPr="001A6AA5" w:rsidRDefault="00330627" w:rsidP="00F55C0C">
      <w:pPr>
        <w:spacing w:after="0" w:line="240" w:lineRule="auto"/>
        <w:ind w:left="1701" w:hanging="1275"/>
        <w:jc w:val="both"/>
      </w:pPr>
      <w:r w:rsidRPr="001A6AA5">
        <w:t>- kosztorysy inwestorskie – 2 egz.</w:t>
      </w:r>
    </w:p>
    <w:p w14:paraId="7239413C" w14:textId="77777777" w:rsidR="00330627" w:rsidRPr="001A6AA5" w:rsidRDefault="00330627" w:rsidP="00F55C0C">
      <w:pPr>
        <w:spacing w:after="0" w:line="240" w:lineRule="auto"/>
        <w:ind w:left="1701" w:hanging="1275"/>
        <w:jc w:val="both"/>
      </w:pPr>
      <w:r w:rsidRPr="001A6AA5">
        <w:t>- przedmiary robót – 2 egz.</w:t>
      </w:r>
    </w:p>
    <w:p w14:paraId="198892D6" w14:textId="1D07FEAD" w:rsidR="00330627" w:rsidRPr="00F64BA3" w:rsidRDefault="00330627" w:rsidP="00F55C0C">
      <w:pPr>
        <w:spacing w:after="0" w:line="240" w:lineRule="auto"/>
        <w:ind w:left="1701" w:hanging="1134"/>
        <w:jc w:val="both"/>
        <w:rPr>
          <w:u w:val="single"/>
        </w:rPr>
      </w:pPr>
      <w:r w:rsidRPr="00F64BA3">
        <w:rPr>
          <w:u w:val="single"/>
        </w:rPr>
        <w:t>Dokumentacja w formie elektronicznej na nośniku CD/DVD/pendrive:</w:t>
      </w:r>
    </w:p>
    <w:p w14:paraId="2775CEEC" w14:textId="18759EA7" w:rsidR="00330627" w:rsidRPr="001A6AA5" w:rsidRDefault="00330627" w:rsidP="00C32FC1">
      <w:pPr>
        <w:spacing w:after="0" w:line="240" w:lineRule="auto"/>
        <w:ind w:left="567" w:hanging="141"/>
      </w:pPr>
      <w:r w:rsidRPr="001A6AA5">
        <w:t xml:space="preserve">- </w:t>
      </w:r>
      <w:r>
        <w:t>projekt kompletny</w:t>
      </w:r>
      <w:r w:rsidR="00C32FC1">
        <w:t xml:space="preserve"> (dokumentacja projektowa oraz STWiORB) </w:t>
      </w:r>
      <w:r w:rsidRPr="001A6AA5">
        <w:t>– 2 szt. z zapisem w</w:t>
      </w:r>
      <w:r w:rsidR="00C32FC1">
        <w:t xml:space="preserve"> </w:t>
      </w:r>
      <w:r w:rsidRPr="001A6AA5">
        <w:t>„dwg” oraz „PDF”,</w:t>
      </w:r>
    </w:p>
    <w:p w14:paraId="6D8FE988" w14:textId="77777777" w:rsidR="00330627" w:rsidRDefault="00330627" w:rsidP="00F55C0C">
      <w:pPr>
        <w:spacing w:after="0" w:line="240" w:lineRule="auto"/>
        <w:ind w:left="1701" w:hanging="1275"/>
        <w:jc w:val="both"/>
      </w:pPr>
      <w:r w:rsidRPr="001A6AA5">
        <w:t>- kosztorysy inwestorskie – 2 szt. w formacie „PDF” oraz z zapisanymi danymi do edycji.</w:t>
      </w:r>
    </w:p>
    <w:p w14:paraId="44FEF048" w14:textId="05EEA66C" w:rsidR="00330627" w:rsidRDefault="00330627" w:rsidP="00F55C0C">
      <w:pPr>
        <w:spacing w:after="0" w:line="240" w:lineRule="auto"/>
        <w:ind w:left="1701" w:hanging="1275"/>
        <w:jc w:val="both"/>
      </w:pPr>
      <w:r w:rsidRPr="001A6AA5">
        <w:t>- przedmiary robót 2 szt. w formacie „PDF” oraz z zapisanymi danymi do edycji</w:t>
      </w:r>
      <w:r>
        <w:t>.</w:t>
      </w:r>
    </w:p>
    <w:p w14:paraId="0354C6F6" w14:textId="5EC15E44" w:rsidR="00330627" w:rsidRPr="001A6AA5" w:rsidRDefault="00330627" w:rsidP="00F55C0C">
      <w:pPr>
        <w:pStyle w:val="Akapitzlist"/>
        <w:numPr>
          <w:ilvl w:val="0"/>
          <w:numId w:val="39"/>
        </w:numPr>
        <w:spacing w:after="120" w:line="240" w:lineRule="auto"/>
        <w:ind w:left="567" w:hanging="567"/>
        <w:jc w:val="both"/>
      </w:pPr>
      <w:r w:rsidRPr="001A6AA5">
        <w:t xml:space="preserve">Wykonawca odpowiada za zgodność wersji elektronicznej z wersją papierową. </w:t>
      </w:r>
      <w:r w:rsidR="00ED62E3">
        <w:br/>
      </w:r>
      <w:r w:rsidRPr="001A6AA5">
        <w:t xml:space="preserve">Do przekazanej dokumentacji należy dołączyć oświadczenie, że zawartość wersji elektronicznej jest identyczna z papierową. Dokumenty opisowe i graficzne zawierające oryginały podpisów, pieczęcie i konieczne uzgodnienia powinny być przekazane w formie kolorowych skanów. </w:t>
      </w:r>
      <w:r>
        <w:t>Projekt</w:t>
      </w:r>
      <w:r w:rsidRPr="001A6AA5">
        <w:t xml:space="preserve"> powin</w:t>
      </w:r>
      <w:r>
        <w:t>ien</w:t>
      </w:r>
      <w:r w:rsidRPr="001A6AA5">
        <w:t xml:space="preserve"> zawierać podpisy i pieczęcie osób </w:t>
      </w:r>
      <w:r w:rsidR="00ED62E3">
        <w:br/>
      </w:r>
      <w:r w:rsidRPr="001A6AA5">
        <w:t>ją sporządzających.</w:t>
      </w:r>
    </w:p>
    <w:p w14:paraId="507481CC" w14:textId="77777777" w:rsidR="00CA3D2F" w:rsidRDefault="00CA3D2F" w:rsidP="00CA3D2F">
      <w:pPr>
        <w:pStyle w:val="Akapitzlist"/>
        <w:spacing w:after="120" w:line="240" w:lineRule="auto"/>
        <w:jc w:val="both"/>
        <w:rPr>
          <w:rFonts w:eastAsia="Times New Roman" w:cs="Times New Roman"/>
          <w:kern w:val="0"/>
          <w:lang w:eastAsia="pl-PL"/>
        </w:rPr>
      </w:pPr>
    </w:p>
    <w:p w14:paraId="6D649FE5" w14:textId="3B0D0C05" w:rsidR="00CA3D2F" w:rsidRPr="00F64BA3" w:rsidRDefault="00F64BA3" w:rsidP="00F64BA3">
      <w:pPr>
        <w:pStyle w:val="Akapitzlist"/>
        <w:numPr>
          <w:ilvl w:val="0"/>
          <w:numId w:val="36"/>
        </w:numPr>
        <w:spacing w:after="120" w:line="240" w:lineRule="auto"/>
        <w:ind w:left="0" w:firstLine="0"/>
        <w:jc w:val="center"/>
        <w:rPr>
          <w:rFonts w:cs="Times New Roman"/>
          <w:b/>
          <w:bCs/>
        </w:rPr>
      </w:pPr>
      <w:r w:rsidRPr="00F64BA3">
        <w:rPr>
          <w:rFonts w:cs="Times New Roman"/>
          <w:b/>
          <w:bCs/>
        </w:rPr>
        <w:t>SPOSÓB PRZYGOTOWANIA I TERMIN SKŁADANIA OFERT:</w:t>
      </w:r>
    </w:p>
    <w:p w14:paraId="4857179E" w14:textId="77777777" w:rsidR="00CA3D2F" w:rsidRPr="00F55C0C" w:rsidRDefault="00CA3D2F" w:rsidP="00CA3D2F">
      <w:pPr>
        <w:spacing w:after="120" w:line="240" w:lineRule="auto"/>
        <w:jc w:val="both"/>
        <w:rPr>
          <w:rFonts w:cs="Times New Roman"/>
          <w:u w:val="single"/>
        </w:rPr>
      </w:pPr>
      <w:r w:rsidRPr="00F55C0C">
        <w:rPr>
          <w:rFonts w:cs="Times New Roman"/>
          <w:u w:val="single"/>
        </w:rPr>
        <w:t>Oferta powinna zawierać:</w:t>
      </w:r>
    </w:p>
    <w:p w14:paraId="7BA80F54" w14:textId="2AE2E064" w:rsidR="00871224" w:rsidRDefault="00CA3D2F" w:rsidP="00871224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 xml:space="preserve">Wypełniony Formularz ofertowy stanowiący </w:t>
      </w:r>
      <w:r w:rsidRPr="0093730B">
        <w:rPr>
          <w:rFonts w:cs="Times New Roman"/>
          <w:b/>
          <w:bCs/>
        </w:rPr>
        <w:t>Załącznik nr 1</w:t>
      </w:r>
      <w:r w:rsidRPr="0093730B">
        <w:rPr>
          <w:rFonts w:cs="Times New Roman"/>
        </w:rPr>
        <w:t>.</w:t>
      </w:r>
      <w:r w:rsidR="00FD02CA" w:rsidRPr="00FD02CA">
        <w:rPr>
          <w:rFonts w:cs="Times New Roman"/>
        </w:rPr>
        <w:t xml:space="preserve"> </w:t>
      </w:r>
      <w:r w:rsidR="00FD02CA" w:rsidRPr="0093730B">
        <w:rPr>
          <w:rFonts w:cs="Times New Roman"/>
        </w:rPr>
        <w:t>Ceny za czynności przewidziane niniejszym zaproszeniem muszą zostać podane w złotych polskich i mają zawierać podatek od towarów i usług (VAT) obliczony wg. ustalonych ustawowo stawek i zasad</w:t>
      </w:r>
      <w:r w:rsidR="00FD02CA">
        <w:rPr>
          <w:rFonts w:cs="Times New Roman"/>
        </w:rPr>
        <w:t>.</w:t>
      </w:r>
    </w:p>
    <w:p w14:paraId="3D6CD613" w14:textId="3E5FC8D3" w:rsidR="00CA3D2F" w:rsidRPr="00871224" w:rsidRDefault="00CA3D2F" w:rsidP="00871224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871224">
        <w:rPr>
          <w:rFonts w:cs="Times New Roman"/>
        </w:rPr>
        <w:t>Podpisane przez Wykonawcę oświadczenie o niepodleganiu wykluczeniu na podstawie art. 7 ust. 1 ustawy z dnia 13 kwietnia 2022 r. o szczególnych rozwiązaniach w zakresie przeciwdziałania wspierania agresji na Ukrainę oraz służących ochronie bezpieczeństwa narodowego (</w:t>
      </w:r>
      <w:r w:rsidRPr="00871224">
        <w:rPr>
          <w:rFonts w:cs="Times New Roman"/>
          <w:b/>
          <w:bCs/>
        </w:rPr>
        <w:t>Załącznik nr 2</w:t>
      </w:r>
      <w:r w:rsidRPr="00871224">
        <w:rPr>
          <w:rFonts w:cs="Times New Roman"/>
        </w:rPr>
        <w:t>).</w:t>
      </w:r>
      <w:r w:rsidR="00F71BE4" w:rsidRPr="00871224">
        <w:rPr>
          <w:rFonts w:cs="Times New Roman"/>
        </w:rPr>
        <w:t xml:space="preserve"> </w:t>
      </w:r>
      <w:r w:rsidRPr="00871224">
        <w:rPr>
          <w:rFonts w:cs="Times New Roman"/>
        </w:rPr>
        <w:t>Oferty złożone bez oświadczenia nie zostaną rozpatrzone.</w:t>
      </w:r>
    </w:p>
    <w:p w14:paraId="0108EE3A" w14:textId="279BC889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 xml:space="preserve">Do oferty należy załączyć kopię wypisu z rejestru przedsiębiorców lub zaświadczenia </w:t>
      </w:r>
      <w:r w:rsidR="00ED62E3">
        <w:rPr>
          <w:rFonts w:cs="Times New Roman"/>
        </w:rPr>
        <w:br/>
      </w:r>
      <w:r w:rsidRPr="0093730B">
        <w:rPr>
          <w:rFonts w:cs="Times New Roman"/>
        </w:rPr>
        <w:t>z ewidencji działalności gospodarczej wystawione nie wcześniej niż jeden miesiąc przed datą złożenia oferty.</w:t>
      </w:r>
    </w:p>
    <w:p w14:paraId="4EA7E290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>Oferta musi określać cenę, termin realizacji zamówienia przeznaczony przez Wykonawcę na wykonanie przedmiotu zamówienia.</w:t>
      </w:r>
    </w:p>
    <w:p w14:paraId="19AB90B2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>W przypadku, gdy oferta nie będzie zawierała ceny, oferta taka nie zostanie rozpatrzona.</w:t>
      </w:r>
    </w:p>
    <w:p w14:paraId="65DACE8F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93730B">
        <w:rPr>
          <w:rFonts w:cs="Times New Roman"/>
        </w:rPr>
        <w:t>Oferta powinna być podpisana przez osoby uprawnione do dokonania czynności prawnych i podejmowania zobowiązań w imieniu przedsiębiorstwa.</w:t>
      </w:r>
    </w:p>
    <w:p w14:paraId="1633323F" w14:textId="77777777" w:rsidR="00CA3D2F" w:rsidRPr="0093730B" w:rsidRDefault="00CA3D2F" w:rsidP="00CA3D2F">
      <w:pPr>
        <w:pStyle w:val="Akapitzlist"/>
        <w:numPr>
          <w:ilvl w:val="0"/>
          <w:numId w:val="11"/>
        </w:numPr>
        <w:spacing w:after="120" w:line="240" w:lineRule="auto"/>
        <w:ind w:left="567" w:hanging="567"/>
        <w:contextualSpacing w:val="0"/>
        <w:jc w:val="both"/>
      </w:pPr>
      <w:r w:rsidRPr="0093730B">
        <w:rPr>
          <w:rFonts w:cs="Times New Roman"/>
        </w:rPr>
        <w:t>Oferty, które wpłyną po terminie, nie będą rozpatrywane.</w:t>
      </w:r>
    </w:p>
    <w:p w14:paraId="451B5CC0" w14:textId="30F97D13" w:rsidR="00CA3D2F" w:rsidRPr="0093730B" w:rsidRDefault="00CA3D2F" w:rsidP="00F64BA3">
      <w:pPr>
        <w:spacing w:after="120" w:line="240" w:lineRule="auto"/>
        <w:jc w:val="both"/>
        <w:rPr>
          <w:rFonts w:cs="Times New Roman"/>
          <w:b/>
          <w:bCs/>
        </w:rPr>
      </w:pPr>
      <w:r w:rsidRPr="0093730B">
        <w:rPr>
          <w:rFonts w:cs="Times New Roman"/>
          <w:b/>
          <w:bCs/>
        </w:rPr>
        <w:t xml:space="preserve">Ofertę należy złożyć drogą elektroniczną na adres e-mail: </w:t>
      </w:r>
      <w:hyperlink r:id="rId8" w:history="1">
        <w:r w:rsidRPr="0093730B">
          <w:rPr>
            <w:rStyle w:val="Hipercze"/>
            <w:rFonts w:cs="Times New Roman"/>
            <w:b/>
            <w:bCs/>
          </w:rPr>
          <w:t>sekretariat.bom@mrpips.gov.pl</w:t>
        </w:r>
      </w:hyperlink>
      <w:r w:rsidRPr="0093730B">
        <w:rPr>
          <w:rFonts w:cs="Times New Roman"/>
          <w:b/>
          <w:bCs/>
        </w:rPr>
        <w:t xml:space="preserve">, do dnia </w:t>
      </w:r>
      <w:r w:rsidR="002C001F">
        <w:rPr>
          <w:rFonts w:cs="Times New Roman"/>
          <w:b/>
          <w:bCs/>
        </w:rPr>
        <w:t>7</w:t>
      </w:r>
      <w:r w:rsidR="0018084E" w:rsidRPr="0018084E">
        <w:rPr>
          <w:rFonts w:cs="Times New Roman"/>
          <w:b/>
          <w:bCs/>
        </w:rPr>
        <w:t xml:space="preserve"> sierpnia</w:t>
      </w:r>
      <w:r w:rsidR="00BA42E6" w:rsidRPr="0018084E">
        <w:rPr>
          <w:rFonts w:cs="Times New Roman"/>
          <w:b/>
          <w:bCs/>
        </w:rPr>
        <w:t xml:space="preserve"> </w:t>
      </w:r>
      <w:r w:rsidRPr="0018084E">
        <w:rPr>
          <w:rFonts w:cs="Times New Roman"/>
          <w:b/>
          <w:bCs/>
        </w:rPr>
        <w:t xml:space="preserve">2025 r. </w:t>
      </w:r>
    </w:p>
    <w:p w14:paraId="094C0B85" w14:textId="77777777" w:rsidR="00CA3D2F" w:rsidRPr="001A6AA5" w:rsidRDefault="00CA3D2F" w:rsidP="00CA3D2F">
      <w:pPr>
        <w:spacing w:after="0" w:line="276" w:lineRule="auto"/>
        <w:jc w:val="both"/>
      </w:pPr>
    </w:p>
    <w:p w14:paraId="45629E8B" w14:textId="4D0BF5ED" w:rsidR="00CA3D2F" w:rsidRPr="00F64BA3" w:rsidRDefault="00CA3D2F" w:rsidP="00F64BA3">
      <w:pPr>
        <w:pStyle w:val="Akapitzlist"/>
        <w:numPr>
          <w:ilvl w:val="0"/>
          <w:numId w:val="36"/>
        </w:numPr>
        <w:spacing w:after="0" w:line="276" w:lineRule="auto"/>
        <w:ind w:left="0" w:firstLine="0"/>
        <w:jc w:val="center"/>
        <w:rPr>
          <w:b/>
          <w:bCs/>
        </w:rPr>
      </w:pPr>
      <w:r w:rsidRPr="00F64BA3">
        <w:rPr>
          <w:b/>
          <w:bCs/>
        </w:rPr>
        <w:t>WARUNKI UDZIAŁU W POSTĘPOWANIU</w:t>
      </w:r>
    </w:p>
    <w:p w14:paraId="7369214B" w14:textId="219C9075" w:rsidR="00CA3D2F" w:rsidRDefault="00CA3D2F" w:rsidP="00871224">
      <w:pPr>
        <w:pStyle w:val="Akapitzlist"/>
        <w:numPr>
          <w:ilvl w:val="0"/>
          <w:numId w:val="34"/>
        </w:numPr>
        <w:spacing w:after="120" w:line="240" w:lineRule="auto"/>
        <w:ind w:left="567" w:hanging="567"/>
        <w:contextualSpacing w:val="0"/>
        <w:jc w:val="both"/>
      </w:pPr>
      <w:r w:rsidRPr="001A6AA5">
        <w:t xml:space="preserve">Odbycie wizji lokalnej </w:t>
      </w:r>
      <w:r w:rsidR="00AD21B4">
        <w:t xml:space="preserve">(obligatoryjnej) </w:t>
      </w:r>
      <w:r w:rsidRPr="001A6AA5">
        <w:t xml:space="preserve">możliwe jest po wcześniejszym umówieniu się poprzez adres email: </w:t>
      </w:r>
      <w:hyperlink r:id="rId9" w:history="1">
        <w:r w:rsidRPr="001A6AA5">
          <w:rPr>
            <w:rStyle w:val="Hipercze"/>
            <w:b/>
            <w:bCs/>
          </w:rPr>
          <w:t>sekretariat.bom@mrpips.gov.pl</w:t>
        </w:r>
      </w:hyperlink>
      <w:r w:rsidRPr="001A6AA5">
        <w:t xml:space="preserve">, jednak najpóźniej do dnia poprzedzającego dzień złożenia oferty.  Udział w wizji lokalnej </w:t>
      </w:r>
      <w:r w:rsidR="00AD21B4">
        <w:t>odbywa się</w:t>
      </w:r>
      <w:r w:rsidRPr="001A6AA5">
        <w:t xml:space="preserve"> na koszt </w:t>
      </w:r>
      <w:r w:rsidR="00ED62E3">
        <w:br/>
      </w:r>
      <w:r w:rsidRPr="001A6AA5">
        <w:t>i ryzyko Oferenta.</w:t>
      </w:r>
    </w:p>
    <w:p w14:paraId="0BB75E6E" w14:textId="3969EA7C" w:rsidR="00AD21B4" w:rsidRPr="00AD21B4" w:rsidRDefault="00AD21B4" w:rsidP="00AD21B4">
      <w:pPr>
        <w:pStyle w:val="Akapitzlist"/>
        <w:numPr>
          <w:ilvl w:val="0"/>
          <w:numId w:val="34"/>
        </w:numPr>
        <w:spacing w:after="120" w:line="240" w:lineRule="auto"/>
        <w:ind w:left="567" w:hanging="567"/>
        <w:jc w:val="both"/>
      </w:pPr>
      <w:r w:rsidRPr="00AD21B4">
        <w:lastRenderedPageBreak/>
        <w:t xml:space="preserve">Wykonawcy, którzy odbyli wizję lokalną we wcześniej ogłoszonym postępowaniu, </w:t>
      </w:r>
      <w:r w:rsidR="00ED62E3">
        <w:br/>
      </w:r>
      <w:r w:rsidRPr="00AD21B4">
        <w:t>nie muszą powtórnie uczestniczyć w wizji</w:t>
      </w:r>
      <w:r>
        <w:t>.</w:t>
      </w:r>
    </w:p>
    <w:p w14:paraId="5E3CDF90" w14:textId="77777777" w:rsidR="00F71BE4" w:rsidRPr="00F71BE4" w:rsidRDefault="00CA3D2F" w:rsidP="00AD21B4">
      <w:pPr>
        <w:pStyle w:val="Akapitzlist"/>
        <w:numPr>
          <w:ilvl w:val="0"/>
          <w:numId w:val="34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AD21B4">
        <w:t>O udzielenie zamówienia mogą ubiegać się wykonawcy, którzy nie podlegają wykluczeniu</w:t>
      </w:r>
      <w:r w:rsidRPr="001A6AA5">
        <w:t xml:space="preserve"> na podstawie art. 7 ust. 1 ustawy z dnia 13 kwietnia 2022 r. o szczególnych rozwiązaniach w zakresie przeciwdziałania wspieraniu agresji na Ukrainę oraz służących ochronie bezpieczeństwa narodowego (Dz.U. poz. 835). </w:t>
      </w:r>
    </w:p>
    <w:p w14:paraId="46A1CB08" w14:textId="5BE7949B" w:rsidR="00F64BA3" w:rsidRPr="006B435B" w:rsidRDefault="00F64BA3" w:rsidP="00871224">
      <w:pPr>
        <w:pStyle w:val="Akapitzlist"/>
        <w:numPr>
          <w:ilvl w:val="0"/>
          <w:numId w:val="34"/>
        </w:numPr>
        <w:spacing w:after="120" w:line="240" w:lineRule="auto"/>
        <w:ind w:left="567" w:hanging="567"/>
        <w:contextualSpacing w:val="0"/>
        <w:jc w:val="both"/>
        <w:rPr>
          <w:rFonts w:cs="Times New Roman"/>
        </w:rPr>
      </w:pPr>
      <w:r w:rsidRPr="006B435B">
        <w:rPr>
          <w:rFonts w:cs="Times New Roman"/>
        </w:rPr>
        <w:t>O udzielenie zamówienia mogą ubiegać się wykonawcy, którzy dysponują osobami zdolnymi do wykonywania zamówienia, tj.:</w:t>
      </w:r>
    </w:p>
    <w:p w14:paraId="47F6CC6B" w14:textId="744ADDA9" w:rsidR="00F64BA3" w:rsidRPr="006B435B" w:rsidRDefault="00F64BA3" w:rsidP="00871224">
      <w:pPr>
        <w:pStyle w:val="Akapitzlist"/>
        <w:spacing w:after="120" w:line="240" w:lineRule="auto"/>
        <w:ind w:left="567"/>
        <w:contextualSpacing w:val="0"/>
        <w:jc w:val="both"/>
        <w:rPr>
          <w:rFonts w:cs="Times New Roman"/>
        </w:rPr>
      </w:pPr>
      <w:r w:rsidRPr="006B435B">
        <w:rPr>
          <w:rFonts w:cs="Times New Roman"/>
        </w:rPr>
        <w:t xml:space="preserve">– uprawnionymi </w:t>
      </w:r>
      <w:r w:rsidR="006B435B" w:rsidRPr="006B435B">
        <w:rPr>
          <w:rFonts w:cs="Times New Roman"/>
        </w:rPr>
        <w:t>p</w:t>
      </w:r>
      <w:r w:rsidR="006B435B" w:rsidRPr="00871224">
        <w:rPr>
          <w:rFonts w:cs="Segoe UI"/>
          <w:color w:val="000000"/>
          <w:spacing w:val="-4"/>
        </w:rPr>
        <w:t>rojektantem posiadającym uprawnienia budowlane w specjalności konstrukcyjno-budowlanej bez ograniczeń</w:t>
      </w:r>
    </w:p>
    <w:p w14:paraId="620D0EE5" w14:textId="772697A6" w:rsidR="00F64BA3" w:rsidRPr="006B435B" w:rsidRDefault="00F64BA3" w:rsidP="00871224">
      <w:pPr>
        <w:pStyle w:val="Akapitzlist"/>
        <w:spacing w:after="120" w:line="240" w:lineRule="auto"/>
        <w:ind w:left="567"/>
        <w:contextualSpacing w:val="0"/>
        <w:jc w:val="both"/>
        <w:rPr>
          <w:rFonts w:cs="Times New Roman"/>
        </w:rPr>
      </w:pPr>
      <w:r w:rsidRPr="006B435B">
        <w:rPr>
          <w:rFonts w:cs="Times New Roman"/>
        </w:rPr>
        <w:t>– upewnionym rzeczoznawcą ds. zabezpieczeń przeciwpożarowych oraz rzeczoznawc</w:t>
      </w:r>
      <w:r w:rsidR="008D39B6" w:rsidRPr="006B435B">
        <w:rPr>
          <w:rFonts w:cs="Times New Roman"/>
        </w:rPr>
        <w:t>ą</w:t>
      </w:r>
      <w:r w:rsidRPr="006B435B">
        <w:rPr>
          <w:rFonts w:cs="Times New Roman"/>
        </w:rPr>
        <w:t xml:space="preserve"> ds. BHP.</w:t>
      </w:r>
    </w:p>
    <w:p w14:paraId="4F0477A3" w14:textId="14B1C7FE" w:rsidR="00CA3D2F" w:rsidRPr="00F64BA3" w:rsidRDefault="00CA3D2F" w:rsidP="00F64BA3">
      <w:pPr>
        <w:pStyle w:val="Akapitzlist"/>
        <w:numPr>
          <w:ilvl w:val="0"/>
          <w:numId w:val="34"/>
        </w:numPr>
        <w:spacing w:after="0" w:line="276" w:lineRule="auto"/>
        <w:ind w:left="0" w:firstLine="0"/>
        <w:jc w:val="center"/>
        <w:rPr>
          <w:b/>
          <w:bCs/>
        </w:rPr>
      </w:pPr>
      <w:r w:rsidRPr="00F64BA3">
        <w:rPr>
          <w:b/>
          <w:bCs/>
        </w:rPr>
        <w:t>KRYTERIA OCENY OFERT</w:t>
      </w:r>
    </w:p>
    <w:p w14:paraId="796E77A3" w14:textId="77777777" w:rsidR="00CA3D2F" w:rsidRPr="001A6AA5" w:rsidRDefault="00CA3D2F" w:rsidP="00871224">
      <w:pPr>
        <w:spacing w:after="0" w:line="240" w:lineRule="auto"/>
        <w:jc w:val="both"/>
      </w:pPr>
      <w:r w:rsidRPr="001A6AA5">
        <w:t>Najkorzystniejszą ofertą będzie oferta, która przedstawia najkorzystniejszy bilans ceny i innych kryteriów odnoszących się do przedmiotu zamówienia publicznego.</w:t>
      </w:r>
    </w:p>
    <w:p w14:paraId="1DF096BD" w14:textId="77777777" w:rsidR="00CA3D2F" w:rsidRPr="001A6AA5" w:rsidRDefault="00CA3D2F" w:rsidP="00871224">
      <w:pPr>
        <w:spacing w:after="0" w:line="240" w:lineRule="auto"/>
        <w:jc w:val="both"/>
      </w:pPr>
      <w:r w:rsidRPr="001A6AA5">
        <w:t>Ocenie ofert podlegają tylko oferty niepodlegające odrzuceniu.</w:t>
      </w:r>
    </w:p>
    <w:p w14:paraId="31D38124" w14:textId="77777777" w:rsidR="00CA3D2F" w:rsidRPr="001A6AA5" w:rsidRDefault="00CA3D2F" w:rsidP="00871224">
      <w:pPr>
        <w:spacing w:after="120" w:line="240" w:lineRule="auto"/>
        <w:jc w:val="both"/>
      </w:pPr>
      <w:r w:rsidRPr="001A6AA5">
        <w:t>Przy wyborze oferty Zamawiający będzie się kierował następującymi kryteriami:</w:t>
      </w:r>
    </w:p>
    <w:p w14:paraId="1A0E0990" w14:textId="77777777" w:rsidR="00CA3D2F" w:rsidRPr="001A6AA5" w:rsidRDefault="00CA3D2F" w:rsidP="00871224">
      <w:pPr>
        <w:spacing w:after="120" w:line="240" w:lineRule="auto"/>
        <w:jc w:val="center"/>
        <w:rPr>
          <w:b/>
          <w:bCs/>
        </w:rPr>
      </w:pPr>
      <w:r w:rsidRPr="001A6AA5">
        <w:rPr>
          <w:b/>
          <w:bCs/>
        </w:rPr>
        <w:t>Cena – (C) – waga 80 %.</w:t>
      </w:r>
    </w:p>
    <w:p w14:paraId="279197BB" w14:textId="77777777" w:rsidR="00CA3D2F" w:rsidRPr="001A6AA5" w:rsidRDefault="00CA3D2F" w:rsidP="00871224">
      <w:pPr>
        <w:spacing w:after="120" w:line="240" w:lineRule="auto"/>
        <w:jc w:val="both"/>
      </w:pPr>
      <w:r w:rsidRPr="001A6AA5">
        <w:t xml:space="preserve">Punkty za kryterium „Cena" (C) – maksymalnie 80 pkt (1 pkt – 1%), zostaną obliczone </w:t>
      </w:r>
      <w:r w:rsidRPr="001A6AA5">
        <w:br/>
        <w:t>w następujący sposób:</w:t>
      </w:r>
    </w:p>
    <w:p w14:paraId="1776A02D" w14:textId="77777777" w:rsidR="00CA3D2F" w:rsidRPr="001A6AA5" w:rsidRDefault="00CA3D2F" w:rsidP="00871224">
      <w:pPr>
        <w:spacing w:after="120" w:line="240" w:lineRule="auto"/>
        <w:jc w:val="center"/>
      </w:pPr>
      <w:r w:rsidRPr="001A6AA5">
        <w:t>C=Cmin/(Cbad ) x 80%</w:t>
      </w:r>
    </w:p>
    <w:p w14:paraId="3CEB9D83" w14:textId="77777777" w:rsidR="00CA3D2F" w:rsidRPr="001A6AA5" w:rsidRDefault="00CA3D2F" w:rsidP="00871224">
      <w:pPr>
        <w:spacing w:after="0" w:line="240" w:lineRule="auto"/>
        <w:jc w:val="both"/>
      </w:pPr>
      <w:r w:rsidRPr="001A6AA5">
        <w:t>gdzie:</w:t>
      </w:r>
    </w:p>
    <w:p w14:paraId="36068926" w14:textId="77777777" w:rsidR="00CA3D2F" w:rsidRPr="001A6AA5" w:rsidRDefault="00CA3D2F" w:rsidP="00871224">
      <w:pPr>
        <w:spacing w:after="0" w:line="240" w:lineRule="auto"/>
        <w:jc w:val="both"/>
      </w:pPr>
      <w:r w:rsidRPr="001A6AA5">
        <w:t>C  - ilość punktów, jakie otrzyma oferta "i" za kryterium „Cena”;</w:t>
      </w:r>
    </w:p>
    <w:p w14:paraId="33C8597C" w14:textId="77777777" w:rsidR="00CA3D2F" w:rsidRPr="001A6AA5" w:rsidRDefault="00CA3D2F" w:rsidP="00871224">
      <w:pPr>
        <w:spacing w:after="0" w:line="240" w:lineRule="auto"/>
        <w:jc w:val="both"/>
      </w:pPr>
      <w:r w:rsidRPr="001A6AA5">
        <w:t>C  min  - najniższa cena spośród ofert niepodlegających odrzuceniu;</w:t>
      </w:r>
    </w:p>
    <w:p w14:paraId="281DCC5B" w14:textId="6397B7B4" w:rsidR="00CA3D2F" w:rsidRPr="001A6AA5" w:rsidRDefault="00CA3D2F" w:rsidP="004F398B">
      <w:pPr>
        <w:spacing w:after="120" w:line="240" w:lineRule="auto"/>
        <w:jc w:val="both"/>
      </w:pPr>
      <w:r w:rsidRPr="001A6AA5">
        <w:t>C bad - cena oferty badanej.</w:t>
      </w:r>
    </w:p>
    <w:p w14:paraId="1A357E87" w14:textId="77777777" w:rsidR="00CA3D2F" w:rsidRPr="001A6AA5" w:rsidRDefault="00CA3D2F" w:rsidP="004F398B">
      <w:pPr>
        <w:spacing w:after="120" w:line="240" w:lineRule="auto"/>
        <w:jc w:val="center"/>
        <w:rPr>
          <w:b/>
          <w:bCs/>
        </w:rPr>
      </w:pPr>
      <w:r w:rsidRPr="001A6AA5">
        <w:rPr>
          <w:b/>
          <w:bCs/>
        </w:rPr>
        <w:t>Termin wykonania: 20% (1% = 1pkt.)</w:t>
      </w:r>
    </w:p>
    <w:p w14:paraId="1143AEC1" w14:textId="77777777" w:rsidR="00CA3D2F" w:rsidRPr="001A6AA5" w:rsidRDefault="00CA3D2F" w:rsidP="004F398B">
      <w:pPr>
        <w:spacing w:after="120" w:line="240" w:lineRule="auto"/>
        <w:jc w:val="both"/>
      </w:pPr>
      <w:r w:rsidRPr="001A6AA5">
        <w:t>Punkty za kryterium „termin wykonania” (T) – maksymalnie 20 pkt (1 pkt – 1%), zostaną obliczone w następujący sposób:</w:t>
      </w:r>
    </w:p>
    <w:p w14:paraId="6C93CDF2" w14:textId="778B25CA" w:rsidR="00CA3D2F" w:rsidRPr="001A6AA5" w:rsidRDefault="00CA3D2F" w:rsidP="00871224">
      <w:pPr>
        <w:spacing w:after="120" w:line="240" w:lineRule="auto"/>
        <w:jc w:val="both"/>
        <w:rPr>
          <w:b/>
          <w:bCs/>
        </w:rPr>
      </w:pPr>
      <w:r w:rsidRPr="001A6AA5">
        <w:tab/>
      </w:r>
      <w:r w:rsidR="00AD21B4">
        <w:t>45</w:t>
      </w:r>
      <w:r w:rsidRPr="001A6AA5">
        <w:t xml:space="preserve"> dni kalendarzowych – </w:t>
      </w:r>
      <w:r w:rsidRPr="001A6AA5">
        <w:rPr>
          <w:b/>
          <w:bCs/>
        </w:rPr>
        <w:t>20 pkt</w:t>
      </w:r>
    </w:p>
    <w:p w14:paraId="7D50A0B7" w14:textId="77777777" w:rsidR="00CA3D2F" w:rsidRPr="001A6AA5" w:rsidRDefault="00CA3D2F" w:rsidP="00871224">
      <w:pPr>
        <w:spacing w:after="120" w:line="240" w:lineRule="auto"/>
        <w:jc w:val="both"/>
      </w:pPr>
      <w:r w:rsidRPr="001A6AA5">
        <w:tab/>
        <w:t xml:space="preserve">55 dni kalendarzowych – </w:t>
      </w:r>
      <w:r w:rsidRPr="001A6AA5">
        <w:rPr>
          <w:b/>
          <w:bCs/>
        </w:rPr>
        <w:t>10 pkt</w:t>
      </w:r>
      <w:r w:rsidRPr="001A6AA5">
        <w:t>,</w:t>
      </w:r>
    </w:p>
    <w:p w14:paraId="19328A96" w14:textId="3035B41D" w:rsidR="00CA3D2F" w:rsidRPr="001A6AA5" w:rsidRDefault="00CA3D2F" w:rsidP="00871224">
      <w:pPr>
        <w:spacing w:after="120" w:line="240" w:lineRule="auto"/>
        <w:jc w:val="both"/>
      </w:pPr>
      <w:r w:rsidRPr="001A6AA5">
        <w:tab/>
        <w:t>6</w:t>
      </w:r>
      <w:r w:rsidR="00AD21B4">
        <w:t>5</w:t>
      </w:r>
      <w:r w:rsidRPr="001A6AA5">
        <w:t xml:space="preserve"> dni kalendarzowych – </w:t>
      </w:r>
      <w:r w:rsidRPr="001A6AA5">
        <w:rPr>
          <w:b/>
          <w:bCs/>
        </w:rPr>
        <w:t>0 pkt</w:t>
      </w:r>
      <w:r w:rsidRPr="001A6AA5">
        <w:t>.</w:t>
      </w:r>
    </w:p>
    <w:p w14:paraId="589DECA7" w14:textId="7194490B" w:rsidR="003E37BA" w:rsidRPr="0093730B" w:rsidRDefault="003E37BA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 xml:space="preserve">Jeżeli Wykonawca nie wskaże w ofercie terminu realizacji zamówienia, Zamawiający przyzna </w:t>
      </w:r>
      <w:r w:rsidR="00AC239D">
        <w:rPr>
          <w:rFonts w:cs="Times New Roman"/>
        </w:rPr>
        <w:br/>
      </w:r>
      <w:r w:rsidRPr="0093730B">
        <w:rPr>
          <w:rFonts w:cs="Times New Roman"/>
        </w:rPr>
        <w:t xml:space="preserve">w tym kryterium 0 pkt. i przyjmie za oferowany termin realizacji </w:t>
      </w:r>
      <w:r w:rsidR="00AD21B4" w:rsidRPr="00330627">
        <w:rPr>
          <w:rFonts w:cs="Times New Roman"/>
          <w:b/>
          <w:bCs/>
        </w:rPr>
        <w:t>65</w:t>
      </w:r>
      <w:r w:rsidRPr="00330627">
        <w:rPr>
          <w:rFonts w:cs="Times New Roman"/>
          <w:b/>
          <w:bCs/>
        </w:rPr>
        <w:t xml:space="preserve"> dni</w:t>
      </w:r>
      <w:r w:rsidRPr="0093730B">
        <w:rPr>
          <w:rFonts w:cs="Times New Roman"/>
        </w:rPr>
        <w:t xml:space="preserve"> kalendarzowych.</w:t>
      </w:r>
    </w:p>
    <w:p w14:paraId="71F82390" w14:textId="62708D4F" w:rsidR="003E37BA" w:rsidRPr="00AC239D" w:rsidRDefault="003E37BA" w:rsidP="00871224">
      <w:pPr>
        <w:spacing w:after="120" w:line="240" w:lineRule="auto"/>
        <w:jc w:val="both"/>
        <w:rPr>
          <w:rFonts w:cs="Times New Roman"/>
        </w:rPr>
      </w:pPr>
      <w:r w:rsidRPr="00AC239D">
        <w:rPr>
          <w:rFonts w:cs="Times New Roman"/>
        </w:rPr>
        <w:t xml:space="preserve">Jeżeli Wykonawca nie wskaże w ofercie </w:t>
      </w:r>
      <w:r w:rsidR="00137AE1" w:rsidRPr="00AC239D">
        <w:rPr>
          <w:rFonts w:cs="Times New Roman"/>
        </w:rPr>
        <w:t>referencji, Zamawiający w tym kryterium przyzna 0 pkt.</w:t>
      </w:r>
    </w:p>
    <w:p w14:paraId="59DAF0AD" w14:textId="776064D0" w:rsidR="003E37BA" w:rsidRPr="0093730B" w:rsidRDefault="003E37BA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>Ostateczna liczba punktów uzyskanych przez Wykonawcę (L) obliczana jest jako suma punktów poszczególnych kryteriów:</w:t>
      </w:r>
      <w:r w:rsidRPr="0093730B">
        <w:rPr>
          <w:rFonts w:cs="Times New Roman"/>
          <w:b/>
          <w:bCs/>
        </w:rPr>
        <w:t xml:space="preserve"> L =  C + T</w:t>
      </w:r>
      <w:r w:rsidR="000F7834" w:rsidRPr="0093730B">
        <w:rPr>
          <w:rFonts w:cs="Times New Roman"/>
          <w:b/>
          <w:bCs/>
        </w:rPr>
        <w:t>.</w:t>
      </w:r>
      <w:r w:rsidRPr="0093730B">
        <w:rPr>
          <w:rFonts w:cs="Times New Roman"/>
          <w:b/>
          <w:bCs/>
        </w:rPr>
        <w:t xml:space="preserve"> </w:t>
      </w:r>
      <w:r w:rsidRPr="0093730B">
        <w:rPr>
          <w:rFonts w:cs="Times New Roman"/>
        </w:rPr>
        <w:t>Przez najkorzystniejszą ofertę należy rozumieć ofertę, która przedstawia najkorzystniejszy bilans punktów w kryteriach ceny i terminu.</w:t>
      </w:r>
    </w:p>
    <w:p w14:paraId="3F500CF1" w14:textId="0C97B9BE" w:rsidR="003E37BA" w:rsidRDefault="003E37BA" w:rsidP="00871224">
      <w:pPr>
        <w:spacing w:after="120" w:line="240" w:lineRule="auto"/>
        <w:jc w:val="both"/>
        <w:rPr>
          <w:rFonts w:cs="Times New Roman"/>
        </w:rPr>
      </w:pPr>
      <w:r w:rsidRPr="0093730B">
        <w:rPr>
          <w:rFonts w:cs="Times New Roman"/>
        </w:rPr>
        <w:t xml:space="preserve">Punktacja przyznawana ofertom w kryterium – cena – będzie liczona z dokładnością do dwóch miejsc po przecinku. Najwyższa liczba punktów wyznaczy najkorzystniejszą ofertę. Zamawiający udzieli zamówienia Wykonawcy, którego oferta odpowiadać będzie wszystkim wymaganiom przedstawionym w Zaproszeniu do złożenia oferty i zostanie oceniona jako najkorzystniejsza w oparciu o podane kryteria wyboru. Jeżeli nie można wybrać oferty najkorzystniejszej z uwagi na to, że dwie lub więcej ofert przedstawia taki sam bilans ceny </w:t>
      </w:r>
      <w:r w:rsidR="00871224">
        <w:rPr>
          <w:rFonts w:cs="Times New Roman"/>
        </w:rPr>
        <w:br/>
      </w:r>
      <w:r w:rsidRPr="0093730B">
        <w:rPr>
          <w:rFonts w:cs="Times New Roman"/>
        </w:rPr>
        <w:t xml:space="preserve">i innych kryteriów oceny ofert, Zamawiający spośród tych ofert wybiera ofertę z najniższą ceną, </w:t>
      </w:r>
      <w:r w:rsidRPr="0093730B">
        <w:rPr>
          <w:rFonts w:cs="Times New Roman"/>
        </w:rPr>
        <w:lastRenderedPageBreak/>
        <w:t>a jeżeli zostały złożone oferty o takiej samej cenie, Zamawiający wzywa Wykonawców, którzy złożyli te oferty, do złożenia w terminie określonym przez Zamawiającego ofert dodatkowych. Zamawiający nie przewiduje przeprowadzenia dogrywki w formie aukcji elektronicznej.</w:t>
      </w:r>
    </w:p>
    <w:p w14:paraId="248EE086" w14:textId="77777777" w:rsidR="00871224" w:rsidRDefault="00871224" w:rsidP="0093730B">
      <w:pPr>
        <w:spacing w:after="120" w:line="240" w:lineRule="auto"/>
        <w:jc w:val="both"/>
        <w:rPr>
          <w:rFonts w:cs="Times New Roman"/>
        </w:rPr>
      </w:pPr>
    </w:p>
    <w:p w14:paraId="1018902F" w14:textId="77777777" w:rsidR="00F64BA3" w:rsidRPr="00F64BA3" w:rsidRDefault="00F64BA3" w:rsidP="00F64BA3">
      <w:pPr>
        <w:pStyle w:val="Akapitzlist"/>
        <w:numPr>
          <w:ilvl w:val="0"/>
          <w:numId w:val="34"/>
        </w:numPr>
        <w:spacing w:after="0" w:line="276" w:lineRule="auto"/>
        <w:ind w:left="0" w:firstLine="0"/>
        <w:jc w:val="center"/>
        <w:rPr>
          <w:b/>
          <w:bCs/>
        </w:rPr>
      </w:pPr>
      <w:r w:rsidRPr="00F64BA3">
        <w:rPr>
          <w:b/>
          <w:bCs/>
        </w:rPr>
        <w:t>DODATKOWE INFORMACJE</w:t>
      </w:r>
    </w:p>
    <w:p w14:paraId="4729EC59" w14:textId="4E6F574C" w:rsidR="00330627" w:rsidRPr="001A6AA5" w:rsidRDefault="00F64BA3" w:rsidP="00330627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>Wykonawca zobowiązany jest na wezwanie Zamawiającego po wyborze oferty</w:t>
      </w:r>
      <w:r w:rsidR="004F398B">
        <w:t>,</w:t>
      </w:r>
      <w:r w:rsidRPr="001A6AA5">
        <w:t xml:space="preserve"> a przed zawarciem umowy złożyć wykaz osób, które będą uczestniczyć w wykonywaniu zamówienia wraz z informacjami na temat ich kwalifikacji zawodowych, uprawnień niezbędnych do wykonania zamówienia, zakresu wykonywanych przez nich czynności</w:t>
      </w:r>
      <w:r w:rsidR="00330627">
        <w:t xml:space="preserve"> (</w:t>
      </w:r>
      <w:r w:rsidR="00330627" w:rsidRPr="00330627">
        <w:rPr>
          <w:b/>
          <w:bCs/>
        </w:rPr>
        <w:t>Załącznik nr 3).</w:t>
      </w:r>
    </w:p>
    <w:p w14:paraId="16431B94" w14:textId="77777777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 xml:space="preserve">Zaproszenie nie stanowi oferty w myśl art. 66 Kodeksu Cywilnego, jak również nie jest ogłoszeniem w rozumieniu ustawy z dnia 11 września 2019 r. Prawo zamówień publicznych </w:t>
      </w:r>
      <w:r w:rsidRPr="001A6AA5">
        <w:br/>
        <w:t>i nie stanowi zobowiązania Zamawiającego do udzielenia zamówienia.</w:t>
      </w:r>
    </w:p>
    <w:p w14:paraId="2785AD52" w14:textId="77777777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>Zamawiający zastrzega sobie prawo do rezygnacji z zamówienia bez podania przyczyny.</w:t>
      </w:r>
    </w:p>
    <w:p w14:paraId="4E56F13D" w14:textId="77777777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>Umowy zawierane są z wykorzystaniem wzorów stosowanych w Ministerstwie Rodziny, Pracy i Polityki Społecznej.</w:t>
      </w:r>
    </w:p>
    <w:p w14:paraId="787191D1" w14:textId="77777777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>Zamawiający zastrzega sobie prawo do skontaktowania się z oferentami w celu uzupełnienia lub doprecyzowania ofert.</w:t>
      </w:r>
    </w:p>
    <w:p w14:paraId="37F3E4E7" w14:textId="77777777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 xml:space="preserve">Zamawiający zastrzega sobie prawo do odpowiedzi tylko na ofertę wybraną, jako najkorzystniejszą. O terminie podpisania umowy Zamawiający powiadomi Wykonawcę </w:t>
      </w:r>
      <w:r w:rsidRPr="001A6AA5">
        <w:br/>
        <w:t>z 2 dniowym wyprzedzeniem.</w:t>
      </w:r>
    </w:p>
    <w:p w14:paraId="22A15400" w14:textId="38D03208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 xml:space="preserve">Ważność oferty wynosi </w:t>
      </w:r>
      <w:r w:rsidR="004B0C48">
        <w:t>45</w:t>
      </w:r>
      <w:r w:rsidRPr="001A6AA5">
        <w:t xml:space="preserve"> dni od złożenia oferty (którego bieg rozpoczyna się wraz </w:t>
      </w:r>
      <w:r w:rsidRPr="001A6AA5">
        <w:br/>
        <w:t>z upływem terminu składania ofert).</w:t>
      </w:r>
    </w:p>
    <w:p w14:paraId="222054ED" w14:textId="77777777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</w:pPr>
      <w:r w:rsidRPr="001A6AA5">
        <w:t>Oferty przysłane po terminie nie będą brane pod uwagę.</w:t>
      </w:r>
    </w:p>
    <w:p w14:paraId="4D66C22B" w14:textId="77777777" w:rsidR="00F64BA3" w:rsidRPr="001A6AA5" w:rsidRDefault="00F64BA3" w:rsidP="00871224">
      <w:pPr>
        <w:pStyle w:val="Akapitzlist"/>
        <w:numPr>
          <w:ilvl w:val="0"/>
          <w:numId w:val="35"/>
        </w:numPr>
        <w:spacing w:after="120" w:line="240" w:lineRule="auto"/>
        <w:ind w:left="425" w:hanging="425"/>
        <w:contextualSpacing w:val="0"/>
        <w:jc w:val="both"/>
        <w:rPr>
          <w:i/>
          <w:iCs/>
        </w:rPr>
      </w:pPr>
      <w:r w:rsidRPr="001A6AA5">
        <w:t xml:space="preserve">Informacja o przetwarzaniu danych osobowych przez Ministerstwo Rodziny, Pracy i Polityki Społecznej znajduje się na stronie </w:t>
      </w:r>
      <w:hyperlink r:id="rId10" w:history="1">
        <w:r w:rsidRPr="001A6AA5">
          <w:rPr>
            <w:rStyle w:val="Hipercze"/>
            <w:i/>
            <w:iCs/>
          </w:rPr>
          <w:t>https://www.gov.pl/web/rodzina/Informacja-o_przetwarzaniu-danych-osobowych-1</w:t>
        </w:r>
      </w:hyperlink>
      <w:r w:rsidRPr="001A6AA5">
        <w:rPr>
          <w:i/>
          <w:iCs/>
        </w:rPr>
        <w:t xml:space="preserve"> </w:t>
      </w:r>
    </w:p>
    <w:p w14:paraId="7A33BCB1" w14:textId="77777777" w:rsidR="00F64BA3" w:rsidRPr="001A6AA5" w:rsidRDefault="00F64BA3" w:rsidP="00F64BA3">
      <w:pPr>
        <w:spacing w:after="0" w:line="276" w:lineRule="auto"/>
        <w:jc w:val="both"/>
      </w:pPr>
    </w:p>
    <w:p w14:paraId="1E3076B6" w14:textId="4453664A" w:rsidR="00F44AAD" w:rsidRPr="0093730B" w:rsidRDefault="00F44AAD" w:rsidP="0093730B">
      <w:pPr>
        <w:spacing w:after="120" w:line="240" w:lineRule="auto"/>
        <w:jc w:val="both"/>
        <w:rPr>
          <w:rFonts w:cs="Times New Roman"/>
        </w:rPr>
      </w:pPr>
    </w:p>
    <w:p w14:paraId="1962D51C" w14:textId="77777777" w:rsidR="00AC239D" w:rsidRDefault="00AC239D" w:rsidP="00AC239D">
      <w:pPr>
        <w:spacing w:after="0" w:line="240" w:lineRule="auto"/>
        <w:jc w:val="both"/>
        <w:rPr>
          <w:rFonts w:cs="Times New Roman"/>
          <w:i/>
          <w:iCs/>
        </w:rPr>
      </w:pPr>
    </w:p>
    <w:p w14:paraId="433DDEAF" w14:textId="77777777" w:rsidR="00AC239D" w:rsidRDefault="00AC239D" w:rsidP="00AC239D">
      <w:pPr>
        <w:spacing w:after="0" w:line="240" w:lineRule="auto"/>
        <w:jc w:val="both"/>
        <w:rPr>
          <w:rFonts w:cs="Times New Roman"/>
          <w:i/>
          <w:iCs/>
        </w:rPr>
      </w:pPr>
    </w:p>
    <w:p w14:paraId="5F1B6EDE" w14:textId="77777777" w:rsidR="00AC239D" w:rsidRDefault="00AC239D" w:rsidP="00AC239D">
      <w:pPr>
        <w:spacing w:after="0" w:line="240" w:lineRule="auto"/>
        <w:jc w:val="both"/>
        <w:rPr>
          <w:rFonts w:cs="Times New Roman"/>
          <w:i/>
          <w:iCs/>
        </w:rPr>
      </w:pPr>
    </w:p>
    <w:p w14:paraId="3ED31E35" w14:textId="3794B61E" w:rsidR="00F44AAD" w:rsidRPr="00330627" w:rsidRDefault="00F44AAD" w:rsidP="00AC239D">
      <w:pPr>
        <w:spacing w:after="0" w:line="240" w:lineRule="auto"/>
        <w:jc w:val="both"/>
        <w:rPr>
          <w:rFonts w:cs="Times New Roman"/>
          <w:i/>
          <w:iCs/>
          <w:u w:val="single"/>
        </w:rPr>
      </w:pPr>
      <w:r w:rsidRPr="00330627">
        <w:rPr>
          <w:rFonts w:cs="Times New Roman"/>
          <w:i/>
          <w:iCs/>
          <w:u w:val="single"/>
        </w:rPr>
        <w:t>Załączniki:</w:t>
      </w:r>
    </w:p>
    <w:p w14:paraId="4F16040B" w14:textId="2737F407" w:rsidR="00F44AAD" w:rsidRPr="00AC239D" w:rsidRDefault="0089547B" w:rsidP="00AC239D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cs="Times New Roman"/>
          <w:i/>
          <w:iCs/>
        </w:rPr>
      </w:pPr>
      <w:r w:rsidRPr="00AC239D">
        <w:rPr>
          <w:rFonts w:cs="Times New Roman"/>
          <w:i/>
          <w:iCs/>
        </w:rPr>
        <w:t>Formularz ofertowy</w:t>
      </w:r>
      <w:r w:rsidR="000E068D" w:rsidRPr="00AC239D">
        <w:rPr>
          <w:rFonts w:cs="Times New Roman"/>
          <w:i/>
          <w:iCs/>
        </w:rPr>
        <w:t>.</w:t>
      </w:r>
    </w:p>
    <w:p w14:paraId="7B43BAA1" w14:textId="06FD6414" w:rsidR="00AE2305" w:rsidRPr="00330627" w:rsidRDefault="00F44AAD" w:rsidP="00AC239D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b/>
          <w:bCs/>
          <w:i/>
          <w:iCs/>
        </w:rPr>
      </w:pPr>
      <w:r w:rsidRPr="00AC239D">
        <w:rPr>
          <w:rFonts w:cs="Times New Roman"/>
          <w:i/>
          <w:iCs/>
        </w:rPr>
        <w:t>Oświadczenie o niepodleganiu wykluczeniu</w:t>
      </w:r>
      <w:r w:rsidR="000E068D" w:rsidRPr="00AC239D">
        <w:rPr>
          <w:rFonts w:cs="Times New Roman"/>
          <w:i/>
          <w:iCs/>
        </w:rPr>
        <w:t>.</w:t>
      </w:r>
    </w:p>
    <w:p w14:paraId="41F500F9" w14:textId="0AA46CBB" w:rsidR="00FD02CA" w:rsidRPr="00330627" w:rsidRDefault="00FD02CA" w:rsidP="00330627">
      <w:pPr>
        <w:pStyle w:val="Akapitzlist"/>
        <w:numPr>
          <w:ilvl w:val="0"/>
          <w:numId w:val="20"/>
        </w:numPr>
        <w:spacing w:after="0" w:line="240" w:lineRule="auto"/>
        <w:jc w:val="both"/>
        <w:rPr>
          <w:b/>
          <w:bCs/>
          <w:i/>
          <w:iCs/>
        </w:rPr>
      </w:pPr>
      <w:r>
        <w:rPr>
          <w:rFonts w:cs="Times New Roman"/>
          <w:i/>
          <w:iCs/>
        </w:rPr>
        <w:t>Wykaz osób przewidzianych do realizacji zamówienia</w:t>
      </w:r>
    </w:p>
    <w:sectPr w:rsidR="00FD02CA" w:rsidRPr="00330627" w:rsidSect="00F55C0C">
      <w:pgSz w:w="11906" w:h="16838"/>
      <w:pgMar w:top="993" w:right="141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977BE" w14:textId="77777777" w:rsidR="00753A72" w:rsidRDefault="00753A72" w:rsidP="00CD501A">
      <w:pPr>
        <w:spacing w:after="0" w:line="240" w:lineRule="auto"/>
      </w:pPr>
      <w:r>
        <w:separator/>
      </w:r>
    </w:p>
  </w:endnote>
  <w:endnote w:type="continuationSeparator" w:id="0">
    <w:p w14:paraId="4D5E313C" w14:textId="77777777" w:rsidR="00753A72" w:rsidRDefault="00753A72" w:rsidP="00C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1154" w14:textId="77777777" w:rsidR="00753A72" w:rsidRDefault="00753A72" w:rsidP="00CD501A">
      <w:pPr>
        <w:spacing w:after="0" w:line="240" w:lineRule="auto"/>
      </w:pPr>
      <w:r>
        <w:separator/>
      </w:r>
    </w:p>
  </w:footnote>
  <w:footnote w:type="continuationSeparator" w:id="0">
    <w:p w14:paraId="2DE6F3F6" w14:textId="77777777" w:rsidR="00753A72" w:rsidRDefault="00753A72" w:rsidP="00CD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1E7"/>
    <w:multiLevelType w:val="hybridMultilevel"/>
    <w:tmpl w:val="28885F32"/>
    <w:lvl w:ilvl="0" w:tplc="0415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52723A"/>
    <w:multiLevelType w:val="hybridMultilevel"/>
    <w:tmpl w:val="0CF6B840"/>
    <w:lvl w:ilvl="0" w:tplc="6116FA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140778"/>
    <w:multiLevelType w:val="hybridMultilevel"/>
    <w:tmpl w:val="93745928"/>
    <w:lvl w:ilvl="0" w:tplc="59E29FCA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7" w:hanging="360"/>
      </w:pPr>
    </w:lvl>
    <w:lvl w:ilvl="2" w:tplc="0415001B" w:tentative="1">
      <w:start w:val="1"/>
      <w:numFmt w:val="lowerRoman"/>
      <w:lvlText w:val="%3."/>
      <w:lvlJc w:val="right"/>
      <w:pPr>
        <w:ind w:left="2837" w:hanging="180"/>
      </w:pPr>
    </w:lvl>
    <w:lvl w:ilvl="3" w:tplc="0415000F" w:tentative="1">
      <w:start w:val="1"/>
      <w:numFmt w:val="decimal"/>
      <w:lvlText w:val="%4."/>
      <w:lvlJc w:val="left"/>
      <w:pPr>
        <w:ind w:left="3557" w:hanging="360"/>
      </w:pPr>
    </w:lvl>
    <w:lvl w:ilvl="4" w:tplc="04150019" w:tentative="1">
      <w:start w:val="1"/>
      <w:numFmt w:val="lowerLetter"/>
      <w:lvlText w:val="%5."/>
      <w:lvlJc w:val="left"/>
      <w:pPr>
        <w:ind w:left="4277" w:hanging="360"/>
      </w:pPr>
    </w:lvl>
    <w:lvl w:ilvl="5" w:tplc="0415001B" w:tentative="1">
      <w:start w:val="1"/>
      <w:numFmt w:val="lowerRoman"/>
      <w:lvlText w:val="%6."/>
      <w:lvlJc w:val="right"/>
      <w:pPr>
        <w:ind w:left="4997" w:hanging="180"/>
      </w:pPr>
    </w:lvl>
    <w:lvl w:ilvl="6" w:tplc="0415000F" w:tentative="1">
      <w:start w:val="1"/>
      <w:numFmt w:val="decimal"/>
      <w:lvlText w:val="%7."/>
      <w:lvlJc w:val="left"/>
      <w:pPr>
        <w:ind w:left="5717" w:hanging="360"/>
      </w:pPr>
    </w:lvl>
    <w:lvl w:ilvl="7" w:tplc="04150019" w:tentative="1">
      <w:start w:val="1"/>
      <w:numFmt w:val="lowerLetter"/>
      <w:lvlText w:val="%8."/>
      <w:lvlJc w:val="left"/>
      <w:pPr>
        <w:ind w:left="6437" w:hanging="360"/>
      </w:pPr>
    </w:lvl>
    <w:lvl w:ilvl="8" w:tplc="0415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" w15:restartNumberingAfterBreak="0">
    <w:nsid w:val="07BD149D"/>
    <w:multiLevelType w:val="hybridMultilevel"/>
    <w:tmpl w:val="BB6CC7FE"/>
    <w:lvl w:ilvl="0" w:tplc="B5C60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90DA0"/>
    <w:multiLevelType w:val="hybridMultilevel"/>
    <w:tmpl w:val="CDF0F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4356"/>
    <w:multiLevelType w:val="hybridMultilevel"/>
    <w:tmpl w:val="79FE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4E21"/>
    <w:multiLevelType w:val="hybridMultilevel"/>
    <w:tmpl w:val="AC18B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37B09"/>
    <w:multiLevelType w:val="hybridMultilevel"/>
    <w:tmpl w:val="57C0EBD2"/>
    <w:lvl w:ilvl="0" w:tplc="A6AEE9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CC7A30"/>
    <w:multiLevelType w:val="hybridMultilevel"/>
    <w:tmpl w:val="A9A8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D699E"/>
    <w:multiLevelType w:val="hybridMultilevel"/>
    <w:tmpl w:val="5F14D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630D1"/>
    <w:multiLevelType w:val="hybridMultilevel"/>
    <w:tmpl w:val="2AC885CA"/>
    <w:lvl w:ilvl="0" w:tplc="E536F4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1EE12FE"/>
    <w:multiLevelType w:val="hybridMultilevel"/>
    <w:tmpl w:val="434AF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50485"/>
    <w:multiLevelType w:val="hybridMultilevel"/>
    <w:tmpl w:val="BDFAD968"/>
    <w:lvl w:ilvl="0" w:tplc="FB36F5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79392E"/>
    <w:multiLevelType w:val="hybridMultilevel"/>
    <w:tmpl w:val="FF921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03E9"/>
    <w:multiLevelType w:val="hybridMultilevel"/>
    <w:tmpl w:val="CFE61F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1B41E4"/>
    <w:multiLevelType w:val="hybridMultilevel"/>
    <w:tmpl w:val="B792F4C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B7CE4"/>
    <w:multiLevelType w:val="hybridMultilevel"/>
    <w:tmpl w:val="6B8E9BAC"/>
    <w:lvl w:ilvl="0" w:tplc="C732515A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30B05"/>
    <w:multiLevelType w:val="hybridMultilevel"/>
    <w:tmpl w:val="97ECA9C6"/>
    <w:lvl w:ilvl="0" w:tplc="A1360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8A0A4E"/>
    <w:multiLevelType w:val="hybridMultilevel"/>
    <w:tmpl w:val="2EA62398"/>
    <w:lvl w:ilvl="0" w:tplc="485C5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B8785E"/>
    <w:multiLevelType w:val="hybridMultilevel"/>
    <w:tmpl w:val="3A22A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282"/>
    <w:multiLevelType w:val="hybridMultilevel"/>
    <w:tmpl w:val="186A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1300B"/>
    <w:multiLevelType w:val="hybridMultilevel"/>
    <w:tmpl w:val="9272A2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76E09"/>
    <w:multiLevelType w:val="hybridMultilevel"/>
    <w:tmpl w:val="AD5E64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350E0B"/>
    <w:multiLevelType w:val="hybridMultilevel"/>
    <w:tmpl w:val="7CECF426"/>
    <w:lvl w:ilvl="0" w:tplc="AFB09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232FA4"/>
    <w:multiLevelType w:val="hybridMultilevel"/>
    <w:tmpl w:val="4EC07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B1F3F"/>
    <w:multiLevelType w:val="hybridMultilevel"/>
    <w:tmpl w:val="DB12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42061"/>
    <w:multiLevelType w:val="hybridMultilevel"/>
    <w:tmpl w:val="8D70A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A75D2"/>
    <w:multiLevelType w:val="hybridMultilevel"/>
    <w:tmpl w:val="5F386F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CE1CE6"/>
    <w:multiLevelType w:val="hybridMultilevel"/>
    <w:tmpl w:val="8FEAAA14"/>
    <w:lvl w:ilvl="0" w:tplc="2366583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31416"/>
    <w:multiLevelType w:val="hybridMultilevel"/>
    <w:tmpl w:val="8CCAC9A0"/>
    <w:lvl w:ilvl="0" w:tplc="8B9A1602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8A278">
      <w:start w:val="1"/>
      <w:numFmt w:val="lowerLetter"/>
      <w:lvlText w:val="%2)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DE8F36">
      <w:start w:val="1"/>
      <w:numFmt w:val="lowerRoman"/>
      <w:lvlText w:val="%3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2605A">
      <w:start w:val="1"/>
      <w:numFmt w:val="decimal"/>
      <w:lvlText w:val="%4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0B8FE">
      <w:start w:val="1"/>
      <w:numFmt w:val="lowerLetter"/>
      <w:lvlText w:val="%5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89CC0">
      <w:start w:val="1"/>
      <w:numFmt w:val="lowerRoman"/>
      <w:lvlText w:val="%6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4EB32">
      <w:start w:val="1"/>
      <w:numFmt w:val="decimal"/>
      <w:lvlText w:val="%7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645A0">
      <w:start w:val="1"/>
      <w:numFmt w:val="lowerLetter"/>
      <w:lvlText w:val="%8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48DA4">
      <w:start w:val="1"/>
      <w:numFmt w:val="lowerRoman"/>
      <w:lvlText w:val="%9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012AC7"/>
    <w:multiLevelType w:val="hybridMultilevel"/>
    <w:tmpl w:val="3CEEF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17F2B"/>
    <w:multiLevelType w:val="hybridMultilevel"/>
    <w:tmpl w:val="7C4615B4"/>
    <w:lvl w:ilvl="0" w:tplc="EFAC2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026FF3"/>
    <w:multiLevelType w:val="hybridMultilevel"/>
    <w:tmpl w:val="18607614"/>
    <w:lvl w:ilvl="0" w:tplc="B5C6061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543D4"/>
    <w:multiLevelType w:val="hybridMultilevel"/>
    <w:tmpl w:val="CB0038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70315A"/>
    <w:multiLevelType w:val="hybridMultilevel"/>
    <w:tmpl w:val="BDFAD968"/>
    <w:lvl w:ilvl="0" w:tplc="FB36F5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D033EF"/>
    <w:multiLevelType w:val="hybridMultilevel"/>
    <w:tmpl w:val="EBDA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347F4"/>
    <w:multiLevelType w:val="hybridMultilevel"/>
    <w:tmpl w:val="0A80263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FFA19EF"/>
    <w:multiLevelType w:val="hybridMultilevel"/>
    <w:tmpl w:val="1DA6E270"/>
    <w:lvl w:ilvl="0" w:tplc="DEDEAE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940679"/>
    <w:multiLevelType w:val="hybridMultilevel"/>
    <w:tmpl w:val="6478B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802EF"/>
    <w:multiLevelType w:val="hybridMultilevel"/>
    <w:tmpl w:val="4F90D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35"/>
  </w:num>
  <w:num w:numId="5">
    <w:abstractNumId w:val="24"/>
  </w:num>
  <w:num w:numId="6">
    <w:abstractNumId w:val="16"/>
  </w:num>
  <w:num w:numId="7">
    <w:abstractNumId w:val="1"/>
  </w:num>
  <w:num w:numId="8">
    <w:abstractNumId w:val="38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  <w:num w:numId="13">
    <w:abstractNumId w:val="26"/>
  </w:num>
  <w:num w:numId="14">
    <w:abstractNumId w:val="30"/>
  </w:num>
  <w:num w:numId="15">
    <w:abstractNumId w:val="32"/>
  </w:num>
  <w:num w:numId="16">
    <w:abstractNumId w:val="3"/>
  </w:num>
  <w:num w:numId="17">
    <w:abstractNumId w:val="28"/>
  </w:num>
  <w:num w:numId="18">
    <w:abstractNumId w:val="7"/>
  </w:num>
  <w:num w:numId="19">
    <w:abstractNumId w:val="4"/>
  </w:num>
  <w:num w:numId="20">
    <w:abstractNumId w:val="31"/>
  </w:num>
  <w:num w:numId="21">
    <w:abstractNumId w:val="27"/>
  </w:num>
  <w:num w:numId="22">
    <w:abstractNumId w:val="36"/>
  </w:num>
  <w:num w:numId="23">
    <w:abstractNumId w:val="33"/>
  </w:num>
  <w:num w:numId="24">
    <w:abstractNumId w:val="14"/>
  </w:num>
  <w:num w:numId="25">
    <w:abstractNumId w:val="15"/>
  </w:num>
  <w:num w:numId="26">
    <w:abstractNumId w:val="37"/>
  </w:num>
  <w:num w:numId="27">
    <w:abstractNumId w:val="22"/>
  </w:num>
  <w:num w:numId="28">
    <w:abstractNumId w:val="17"/>
  </w:num>
  <w:num w:numId="29">
    <w:abstractNumId w:val="23"/>
  </w:num>
  <w:num w:numId="30">
    <w:abstractNumId w:val="10"/>
  </w:num>
  <w:num w:numId="31">
    <w:abstractNumId w:val="34"/>
  </w:num>
  <w:num w:numId="32">
    <w:abstractNumId w:val="19"/>
  </w:num>
  <w:num w:numId="33">
    <w:abstractNumId w:val="9"/>
  </w:num>
  <w:num w:numId="34">
    <w:abstractNumId w:val="8"/>
  </w:num>
  <w:num w:numId="35">
    <w:abstractNumId w:val="13"/>
  </w:num>
  <w:num w:numId="36">
    <w:abstractNumId w:val="2"/>
  </w:num>
  <w:num w:numId="37">
    <w:abstractNumId w:val="29"/>
  </w:num>
  <w:num w:numId="38">
    <w:abstractNumId w:val="21"/>
  </w:num>
  <w:num w:numId="39">
    <w:abstractNumId w:val="25"/>
  </w:num>
  <w:num w:numId="40">
    <w:abstractNumId w:val="39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A"/>
    <w:rsid w:val="00002058"/>
    <w:rsid w:val="00002485"/>
    <w:rsid w:val="00007ECF"/>
    <w:rsid w:val="000156D1"/>
    <w:rsid w:val="00017241"/>
    <w:rsid w:val="000229FE"/>
    <w:rsid w:val="00044A70"/>
    <w:rsid w:val="0005615F"/>
    <w:rsid w:val="000562A4"/>
    <w:rsid w:val="00057890"/>
    <w:rsid w:val="000615C1"/>
    <w:rsid w:val="00083978"/>
    <w:rsid w:val="000841CA"/>
    <w:rsid w:val="000A0F43"/>
    <w:rsid w:val="000B472A"/>
    <w:rsid w:val="000B5C6A"/>
    <w:rsid w:val="000C69C5"/>
    <w:rsid w:val="000D0555"/>
    <w:rsid w:val="000D32F3"/>
    <w:rsid w:val="000E068D"/>
    <w:rsid w:val="000F7834"/>
    <w:rsid w:val="00137AE1"/>
    <w:rsid w:val="00147A0B"/>
    <w:rsid w:val="001511F5"/>
    <w:rsid w:val="00154755"/>
    <w:rsid w:val="00154F75"/>
    <w:rsid w:val="00156F25"/>
    <w:rsid w:val="0017148E"/>
    <w:rsid w:val="00173C0B"/>
    <w:rsid w:val="0018084E"/>
    <w:rsid w:val="00194A47"/>
    <w:rsid w:val="00196C88"/>
    <w:rsid w:val="001C11D5"/>
    <w:rsid w:val="001E1A36"/>
    <w:rsid w:val="001F4CD0"/>
    <w:rsid w:val="002059D7"/>
    <w:rsid w:val="00225FB5"/>
    <w:rsid w:val="00227C22"/>
    <w:rsid w:val="00230D32"/>
    <w:rsid w:val="00250BF5"/>
    <w:rsid w:val="0025652E"/>
    <w:rsid w:val="002749BE"/>
    <w:rsid w:val="0029585C"/>
    <w:rsid w:val="002C001F"/>
    <w:rsid w:val="002C21D6"/>
    <w:rsid w:val="002D4FFC"/>
    <w:rsid w:val="002E4062"/>
    <w:rsid w:val="002F25D2"/>
    <w:rsid w:val="00304C65"/>
    <w:rsid w:val="00326560"/>
    <w:rsid w:val="00330627"/>
    <w:rsid w:val="00346FCE"/>
    <w:rsid w:val="00361D9B"/>
    <w:rsid w:val="003672CC"/>
    <w:rsid w:val="00367F42"/>
    <w:rsid w:val="00387124"/>
    <w:rsid w:val="003A7676"/>
    <w:rsid w:val="003B192D"/>
    <w:rsid w:val="003C4C81"/>
    <w:rsid w:val="003D40C6"/>
    <w:rsid w:val="003D5050"/>
    <w:rsid w:val="003E37BA"/>
    <w:rsid w:val="003E6DEA"/>
    <w:rsid w:val="003F4EDE"/>
    <w:rsid w:val="00434545"/>
    <w:rsid w:val="00451739"/>
    <w:rsid w:val="0047659F"/>
    <w:rsid w:val="004823BC"/>
    <w:rsid w:val="0048535B"/>
    <w:rsid w:val="00492D3A"/>
    <w:rsid w:val="004B0C48"/>
    <w:rsid w:val="004B2659"/>
    <w:rsid w:val="004B662C"/>
    <w:rsid w:val="004C2782"/>
    <w:rsid w:val="004D69D7"/>
    <w:rsid w:val="004E129A"/>
    <w:rsid w:val="004F398B"/>
    <w:rsid w:val="004F5E53"/>
    <w:rsid w:val="005005E3"/>
    <w:rsid w:val="00506088"/>
    <w:rsid w:val="00506E87"/>
    <w:rsid w:val="005334F2"/>
    <w:rsid w:val="005421AB"/>
    <w:rsid w:val="005609BE"/>
    <w:rsid w:val="005710E9"/>
    <w:rsid w:val="005753B4"/>
    <w:rsid w:val="0058428F"/>
    <w:rsid w:val="005906F8"/>
    <w:rsid w:val="005921E7"/>
    <w:rsid w:val="005951E8"/>
    <w:rsid w:val="005A220A"/>
    <w:rsid w:val="005C2591"/>
    <w:rsid w:val="005D2304"/>
    <w:rsid w:val="005E06D2"/>
    <w:rsid w:val="005E3F10"/>
    <w:rsid w:val="005E42A5"/>
    <w:rsid w:val="006142ED"/>
    <w:rsid w:val="00637F44"/>
    <w:rsid w:val="00651420"/>
    <w:rsid w:val="006600FB"/>
    <w:rsid w:val="006634E3"/>
    <w:rsid w:val="006653F9"/>
    <w:rsid w:val="006831E4"/>
    <w:rsid w:val="006A3A8E"/>
    <w:rsid w:val="006A78B6"/>
    <w:rsid w:val="006B435B"/>
    <w:rsid w:val="006C287C"/>
    <w:rsid w:val="006E7E10"/>
    <w:rsid w:val="00715160"/>
    <w:rsid w:val="00727B2D"/>
    <w:rsid w:val="00741278"/>
    <w:rsid w:val="007526F9"/>
    <w:rsid w:val="00753A72"/>
    <w:rsid w:val="00761988"/>
    <w:rsid w:val="0079472C"/>
    <w:rsid w:val="00795AC2"/>
    <w:rsid w:val="007B6444"/>
    <w:rsid w:val="008016A9"/>
    <w:rsid w:val="00801CF4"/>
    <w:rsid w:val="00803D99"/>
    <w:rsid w:val="00853D43"/>
    <w:rsid w:val="00863172"/>
    <w:rsid w:val="00871224"/>
    <w:rsid w:val="0089547B"/>
    <w:rsid w:val="00895744"/>
    <w:rsid w:val="008A1740"/>
    <w:rsid w:val="008B35F3"/>
    <w:rsid w:val="008D39B6"/>
    <w:rsid w:val="008E6922"/>
    <w:rsid w:val="00902BDF"/>
    <w:rsid w:val="009035CE"/>
    <w:rsid w:val="009268A7"/>
    <w:rsid w:val="0093730B"/>
    <w:rsid w:val="00941CAC"/>
    <w:rsid w:val="00951AA9"/>
    <w:rsid w:val="009616C2"/>
    <w:rsid w:val="00966655"/>
    <w:rsid w:val="00997CD6"/>
    <w:rsid w:val="009B2A32"/>
    <w:rsid w:val="009E1FA0"/>
    <w:rsid w:val="009F555C"/>
    <w:rsid w:val="00A0791C"/>
    <w:rsid w:val="00A11015"/>
    <w:rsid w:val="00A450FF"/>
    <w:rsid w:val="00A6140B"/>
    <w:rsid w:val="00A6631C"/>
    <w:rsid w:val="00A97D30"/>
    <w:rsid w:val="00AC0A73"/>
    <w:rsid w:val="00AC239D"/>
    <w:rsid w:val="00AC2C8A"/>
    <w:rsid w:val="00AC655C"/>
    <w:rsid w:val="00AD1F7C"/>
    <w:rsid w:val="00AD21B4"/>
    <w:rsid w:val="00AE2305"/>
    <w:rsid w:val="00AF1EF6"/>
    <w:rsid w:val="00B03CBE"/>
    <w:rsid w:val="00B10F6B"/>
    <w:rsid w:val="00B31423"/>
    <w:rsid w:val="00B525B1"/>
    <w:rsid w:val="00B54852"/>
    <w:rsid w:val="00B65DB5"/>
    <w:rsid w:val="00B6661A"/>
    <w:rsid w:val="00B666D3"/>
    <w:rsid w:val="00B969C3"/>
    <w:rsid w:val="00BA24B9"/>
    <w:rsid w:val="00BA42E6"/>
    <w:rsid w:val="00BB4861"/>
    <w:rsid w:val="00BB6A4C"/>
    <w:rsid w:val="00BC0DE8"/>
    <w:rsid w:val="00BD6484"/>
    <w:rsid w:val="00BE13FD"/>
    <w:rsid w:val="00BE41DF"/>
    <w:rsid w:val="00C022AF"/>
    <w:rsid w:val="00C32FC1"/>
    <w:rsid w:val="00C6151E"/>
    <w:rsid w:val="00C73271"/>
    <w:rsid w:val="00C7614F"/>
    <w:rsid w:val="00C77F43"/>
    <w:rsid w:val="00CA21B1"/>
    <w:rsid w:val="00CA3D2F"/>
    <w:rsid w:val="00CB1060"/>
    <w:rsid w:val="00CC08C5"/>
    <w:rsid w:val="00CD501A"/>
    <w:rsid w:val="00D00E37"/>
    <w:rsid w:val="00D07810"/>
    <w:rsid w:val="00D124F3"/>
    <w:rsid w:val="00D2247A"/>
    <w:rsid w:val="00D232B1"/>
    <w:rsid w:val="00D2761D"/>
    <w:rsid w:val="00D345EF"/>
    <w:rsid w:val="00D456A2"/>
    <w:rsid w:val="00D47683"/>
    <w:rsid w:val="00D4783C"/>
    <w:rsid w:val="00D541DB"/>
    <w:rsid w:val="00D61299"/>
    <w:rsid w:val="00D75D5F"/>
    <w:rsid w:val="00D77AC5"/>
    <w:rsid w:val="00D87E14"/>
    <w:rsid w:val="00DC2C17"/>
    <w:rsid w:val="00DD7377"/>
    <w:rsid w:val="00DE17AE"/>
    <w:rsid w:val="00DE6F2D"/>
    <w:rsid w:val="00DF681B"/>
    <w:rsid w:val="00E13BF3"/>
    <w:rsid w:val="00E24B33"/>
    <w:rsid w:val="00E256E8"/>
    <w:rsid w:val="00E33D34"/>
    <w:rsid w:val="00E6196B"/>
    <w:rsid w:val="00E667FE"/>
    <w:rsid w:val="00E673EA"/>
    <w:rsid w:val="00E67F76"/>
    <w:rsid w:val="00E75155"/>
    <w:rsid w:val="00E75DB7"/>
    <w:rsid w:val="00EB27BE"/>
    <w:rsid w:val="00EB5B0B"/>
    <w:rsid w:val="00ED62E3"/>
    <w:rsid w:val="00EF370B"/>
    <w:rsid w:val="00F30F8E"/>
    <w:rsid w:val="00F44299"/>
    <w:rsid w:val="00F44AAD"/>
    <w:rsid w:val="00F52B93"/>
    <w:rsid w:val="00F55C0C"/>
    <w:rsid w:val="00F60465"/>
    <w:rsid w:val="00F64BA3"/>
    <w:rsid w:val="00F66AF5"/>
    <w:rsid w:val="00F70425"/>
    <w:rsid w:val="00F71BE4"/>
    <w:rsid w:val="00F80725"/>
    <w:rsid w:val="00F867B9"/>
    <w:rsid w:val="00F92BAD"/>
    <w:rsid w:val="00F9530B"/>
    <w:rsid w:val="00FA094B"/>
    <w:rsid w:val="00FA3F35"/>
    <w:rsid w:val="00FA5FEB"/>
    <w:rsid w:val="00FB19F3"/>
    <w:rsid w:val="00FB4F1F"/>
    <w:rsid w:val="00FD02CA"/>
    <w:rsid w:val="00FE650B"/>
    <w:rsid w:val="00FE772B"/>
    <w:rsid w:val="00FF37E5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4E3"/>
  <w15:docId w15:val="{38A3C813-8E5A-4FBE-8733-168537E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B2D"/>
  </w:style>
  <w:style w:type="paragraph" w:styleId="Nagwek1">
    <w:name w:val="heading 1"/>
    <w:basedOn w:val="Normalny"/>
    <w:next w:val="Normalny"/>
    <w:link w:val="Nagwek1Znak"/>
    <w:uiPriority w:val="9"/>
    <w:qFormat/>
    <w:rsid w:val="00CD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1A"/>
  </w:style>
  <w:style w:type="paragraph" w:styleId="Stopka">
    <w:name w:val="footer"/>
    <w:basedOn w:val="Normalny"/>
    <w:link w:val="Stopka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1A"/>
  </w:style>
  <w:style w:type="table" w:styleId="Tabela-Siatka">
    <w:name w:val="Table Grid"/>
    <w:basedOn w:val="Standardowy"/>
    <w:uiPriority w:val="39"/>
    <w:rsid w:val="0015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7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7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C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47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0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7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dzina/Informacja-o_przetwarzaniu-danych-osobowych-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bom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1237-3240-4C42-BDBF-1C7AC1FE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1466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Haponik Robert</cp:lastModifiedBy>
  <cp:revision>38</cp:revision>
  <dcterms:created xsi:type="dcterms:W3CDTF">2025-03-05T10:55:00Z</dcterms:created>
  <dcterms:modified xsi:type="dcterms:W3CDTF">2025-07-30T11:14:00Z</dcterms:modified>
</cp:coreProperties>
</file>