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DBC2" w14:textId="77777777" w:rsidR="000010C2" w:rsidRPr="002740C0" w:rsidRDefault="000010C2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9A99BFC" w14:textId="77777777" w:rsidR="000010C2" w:rsidRPr="00D666FB" w:rsidRDefault="000010C2" w:rsidP="002A4C36">
      <w:pPr>
        <w:pStyle w:val="Tytu"/>
        <w:spacing w:after="0"/>
      </w:pPr>
      <w:r w:rsidRPr="00D666FB">
        <w:t>WOJEWODY POMORSKIEGO</w:t>
      </w:r>
    </w:p>
    <w:p w14:paraId="3AD1EBCA" w14:textId="77777777" w:rsidR="000010C2" w:rsidRPr="002740C0" w:rsidRDefault="000010C2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18 sierpnia 2025</w:t>
      </w:r>
      <w:bookmarkEnd w:id="0"/>
      <w:r w:rsidRPr="002740C0">
        <w:rPr>
          <w:rFonts w:cs="Arial"/>
          <w:szCs w:val="24"/>
        </w:rPr>
        <w:t xml:space="preserve"> r.</w:t>
      </w:r>
    </w:p>
    <w:p w14:paraId="224F64AC" w14:textId="77777777" w:rsidR="000010C2" w:rsidRPr="00724494" w:rsidRDefault="000010C2" w:rsidP="00D005FD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A7AF5">
        <w:t>zg</w:t>
      </w:r>
      <w:r>
        <w:t xml:space="preserve">ody na udzielenie ulgi w spłacie </w:t>
      </w:r>
      <w:r w:rsidRPr="002A7AF5">
        <w:t xml:space="preserve">należności </w:t>
      </w:r>
      <w:r>
        <w:t xml:space="preserve">z tytułu dzierżawy </w:t>
      </w:r>
      <w:r w:rsidRPr="002A7AF5">
        <w:t xml:space="preserve">nieruchomości </w:t>
      </w:r>
      <w:r>
        <w:t xml:space="preserve">będącej w użytkowaniu wieczystym </w:t>
      </w:r>
      <w:r w:rsidRPr="002A7AF5">
        <w:t>Skarbu Państwa</w:t>
      </w:r>
    </w:p>
    <w:p w14:paraId="5AD5EE7A" w14:textId="77777777" w:rsidR="000010C2" w:rsidRDefault="000010C2" w:rsidP="00D005FD">
      <w:pPr>
        <w:spacing w:after="360"/>
      </w:pPr>
      <w:r>
        <w:t xml:space="preserve">Na podstawie art. 11 ust. 2 w związku z art. 12a ust. 1 i ust. 2 ustawy z dnia </w:t>
      </w:r>
      <w:r>
        <w:br/>
        <w:t xml:space="preserve">21 sierpnia 1997 r. o gospodarce nieruchomościami </w:t>
      </w:r>
      <w:r w:rsidRPr="000B61BD">
        <w:rPr>
          <w:rFonts w:cs="Arial"/>
        </w:rPr>
        <w:t>(Dz.U. z 2024 r. poz. 1145, 1222, 1717 i 1881)</w:t>
      </w:r>
      <w:r>
        <w:t xml:space="preserve"> zarządza się, co następuje:</w:t>
      </w:r>
    </w:p>
    <w:p w14:paraId="5C2AAFE9" w14:textId="77777777" w:rsidR="000010C2" w:rsidRDefault="000010C2" w:rsidP="00D005FD">
      <w:r w:rsidRPr="00B14053">
        <w:rPr>
          <w:b/>
          <w:bCs/>
        </w:rPr>
        <w:t>§ 1.</w:t>
      </w:r>
      <w:r w:rsidRPr="002A7AF5">
        <w:t xml:space="preserve"> </w:t>
      </w:r>
      <w:r>
        <w:t xml:space="preserve">Wyraża się zgodę Staroście Kwidzyńskiemu, wykonującemu zadanie </w:t>
      </w:r>
      <w:r>
        <w:br/>
        <w:t>z zakresu administracji rządowej, reprezentującemu Skarb Państwa w sprawach gospodarowania nieruchomościami, na rozłożenie na 16 rat kwoty zaległości z tytułu czynszu dzierżawnego nieruchomości będącej w użytkowaniu wieczystym Skarbu Państwa –</w:t>
      </w:r>
      <w:r w:rsidRPr="00725A2E">
        <w:t xml:space="preserve"> </w:t>
      </w:r>
      <w:r>
        <w:t>dz. nr 23 położonej</w:t>
      </w:r>
      <w:r w:rsidRPr="00725A2E">
        <w:t xml:space="preserve"> w obrębie 0016</w:t>
      </w:r>
      <w:r>
        <w:t xml:space="preserve"> miasto Kwidzyn i dz.</w:t>
      </w:r>
      <w:r w:rsidRPr="00725A2E">
        <w:t xml:space="preserve"> </w:t>
      </w:r>
      <w:r>
        <w:t>nr 25 położonej</w:t>
      </w:r>
      <w:r w:rsidRPr="00725A2E">
        <w:t xml:space="preserve"> w obrębie 0017</w:t>
      </w:r>
      <w:r>
        <w:t xml:space="preserve"> miasto Kwidzyn</w:t>
      </w:r>
      <w:r w:rsidRPr="00725A2E">
        <w:t xml:space="preserve">, dla których Sąd Rejonowy w Kwidzynie, </w:t>
      </w:r>
      <w:r>
        <w:t xml:space="preserve">                                       </w:t>
      </w:r>
      <w:r w:rsidRPr="00725A2E">
        <w:t xml:space="preserve">V Wydział Ksiąg Wieczystych prowadzi księgę wieczystą </w:t>
      </w:r>
      <w:r>
        <w:t>nr GD1I/00021383/6, należnych od Firmy Corpex spółki z ograniczoną odpowiedzialnością z siedzibą przy</w:t>
      </w:r>
      <w:r w:rsidRPr="00725A2E">
        <w:t xml:space="preserve"> </w:t>
      </w:r>
      <w:r>
        <w:t>ul. Lotniczej</w:t>
      </w:r>
      <w:r w:rsidRPr="00725A2E">
        <w:t xml:space="preserve"> 5</w:t>
      </w:r>
      <w:r>
        <w:t xml:space="preserve"> w </w:t>
      </w:r>
      <w:r w:rsidRPr="00725A2E">
        <w:t>Kwidzyn</w:t>
      </w:r>
      <w:r>
        <w:t>ie</w:t>
      </w:r>
      <w:r w:rsidRPr="00725A2E">
        <w:t>, Regon</w:t>
      </w:r>
      <w:r>
        <w:t>:</w:t>
      </w:r>
      <w:r w:rsidRPr="00725A2E">
        <w:t xml:space="preserve"> 002795937, NIP</w:t>
      </w:r>
      <w:r>
        <w:t>:</w:t>
      </w:r>
      <w:r w:rsidRPr="00725A2E">
        <w:t xml:space="preserve"> 5811003288, nr KRS</w:t>
      </w:r>
      <w:r>
        <w:t>:</w:t>
      </w:r>
      <w:r w:rsidRPr="00725A2E">
        <w:t xml:space="preserve"> 0000224464</w:t>
      </w:r>
      <w:r>
        <w:t>.</w:t>
      </w:r>
    </w:p>
    <w:p w14:paraId="6CAB6591" w14:textId="77777777" w:rsidR="000010C2" w:rsidRPr="008644C3" w:rsidRDefault="000010C2" w:rsidP="00D005FD">
      <w:r w:rsidRPr="00B14053">
        <w:rPr>
          <w:b/>
          <w:bCs/>
        </w:rPr>
        <w:t>§ 2.</w:t>
      </w:r>
      <w:r w:rsidRPr="00D373EA">
        <w:t xml:space="preserve"> Zgoda, o której mowa w § 1, dotycz</w:t>
      </w:r>
      <w:r>
        <w:t xml:space="preserve">y wniosku Starosty Kwidzyńskiego </w:t>
      </w:r>
      <w:r>
        <w:br/>
        <w:t xml:space="preserve">z dnia 2 lipca 2025 r., uzupełnionego w dniu 16 lipca 2025 r., obejmującego należność główną w wysokości 28 777,71 zł oraz kwotę odsetek w wysokości </w:t>
      </w:r>
      <w:r w:rsidRPr="00725A2E">
        <w:t>2 087,00 zł</w:t>
      </w:r>
      <w:r>
        <w:t>.</w:t>
      </w:r>
    </w:p>
    <w:p w14:paraId="09BBCBAE" w14:textId="77777777" w:rsidR="009F1A51" w:rsidRDefault="000010C2" w:rsidP="00D005FD">
      <w:pPr>
        <w:spacing w:after="720"/>
      </w:pPr>
      <w:r w:rsidRPr="00B14053">
        <w:rPr>
          <w:b/>
          <w:bCs/>
        </w:rPr>
        <w:t>§ 3.</w:t>
      </w:r>
      <w:r>
        <w:t xml:space="preserve"> </w:t>
      </w:r>
      <w:r w:rsidRPr="00C373AC">
        <w:t>Zarządzenie wchodzi w życie z dniem podpisania.</w:t>
      </w:r>
    </w:p>
    <w:p w14:paraId="014C5211" w14:textId="77777777" w:rsidR="009F1A51" w:rsidRDefault="009F1A51" w:rsidP="009F1A51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67F51410" w14:textId="77777777" w:rsidR="009F1A51" w:rsidRPr="002742BE" w:rsidRDefault="009F1A51" w:rsidP="009F1A51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06646969" w14:textId="78349FA2" w:rsidR="000010C2" w:rsidRDefault="000010C2" w:rsidP="00D005FD">
      <w:pPr>
        <w:spacing w:after="720"/>
        <w:rPr>
          <w:rFonts w:ascii="Times New Roman" w:hAnsi="Times New Roman"/>
          <w:szCs w:val="24"/>
        </w:rPr>
      </w:pPr>
    </w:p>
    <w:sectPr w:rsidR="0000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9F"/>
    <w:rsid w:val="000010C2"/>
    <w:rsid w:val="00340959"/>
    <w:rsid w:val="009705B8"/>
    <w:rsid w:val="009F1A51"/>
    <w:rsid w:val="00B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E805"/>
  <w15:docId w15:val="{90D51102-A424-4BDD-91B1-D5666B5F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18 sierpnia 2025 r.</dc:title>
  <dc:creator>Maria Leszczyńska</dc:creator>
  <cp:keywords>zarządzenie</cp:keywords>
  <cp:lastModifiedBy>Dominik Wójcik</cp:lastModifiedBy>
  <cp:revision>3</cp:revision>
  <cp:lastPrinted>2017-01-05T08:10:00Z</cp:lastPrinted>
  <dcterms:created xsi:type="dcterms:W3CDTF">2025-09-01T07:12:00Z</dcterms:created>
  <dcterms:modified xsi:type="dcterms:W3CDTF">2025-09-01T07:12:00Z</dcterms:modified>
</cp:coreProperties>
</file>