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4751" w14:textId="7D3528FD" w:rsidR="00AA716B" w:rsidRPr="00BF05E5" w:rsidRDefault="00662A73" w:rsidP="00BF05E5">
      <w:pPr>
        <w:pStyle w:val="Bezodstpw"/>
        <w:spacing w:line="360" w:lineRule="auto"/>
        <w:rPr>
          <w:rFonts w:ascii="Arial" w:hAnsi="Arial" w:cs="Arial"/>
        </w:rPr>
      </w:pPr>
      <w:r w:rsidRPr="00BF05E5">
        <w:rPr>
          <w:rFonts w:ascii="Arial" w:hAnsi="Arial" w:cs="Arial"/>
        </w:rPr>
        <w:t>WOA.</w:t>
      </w:r>
      <w:r w:rsidR="002B5498" w:rsidRPr="00BF05E5">
        <w:rPr>
          <w:rFonts w:ascii="Arial" w:hAnsi="Arial" w:cs="Arial"/>
        </w:rPr>
        <w:t>261</w:t>
      </w:r>
      <w:r w:rsidR="000B1E48" w:rsidRPr="00BF05E5">
        <w:rPr>
          <w:rFonts w:ascii="Arial" w:hAnsi="Arial" w:cs="Arial"/>
        </w:rPr>
        <w:t>.</w:t>
      </w:r>
      <w:r w:rsidR="00733CA6">
        <w:rPr>
          <w:rFonts w:ascii="Arial" w:hAnsi="Arial" w:cs="Arial"/>
        </w:rPr>
        <w:t>25</w:t>
      </w:r>
      <w:r w:rsidR="000B1E48" w:rsidRPr="00BF05E5">
        <w:rPr>
          <w:rFonts w:ascii="Arial" w:hAnsi="Arial" w:cs="Arial"/>
        </w:rPr>
        <w:t>.202</w:t>
      </w:r>
      <w:r w:rsidR="00733CA6">
        <w:rPr>
          <w:rFonts w:ascii="Arial" w:hAnsi="Arial" w:cs="Arial"/>
        </w:rPr>
        <w:t>5</w:t>
      </w:r>
      <w:r w:rsidR="00987233" w:rsidRPr="00BF05E5">
        <w:rPr>
          <w:rFonts w:ascii="Arial" w:hAnsi="Arial" w:cs="Arial"/>
        </w:rPr>
        <w:t>.</w:t>
      </w:r>
      <w:r w:rsidR="00B228E0">
        <w:rPr>
          <w:rFonts w:ascii="Arial" w:hAnsi="Arial" w:cs="Arial"/>
        </w:rPr>
        <w:t>LB</w:t>
      </w:r>
      <w:r w:rsidR="00493633">
        <w:rPr>
          <w:rFonts w:ascii="Arial" w:hAnsi="Arial" w:cs="Arial"/>
        </w:rPr>
        <w:t>.4</w:t>
      </w:r>
      <w:r w:rsidR="00672366" w:rsidRPr="00BF05E5">
        <w:rPr>
          <w:rFonts w:ascii="Arial" w:hAnsi="Arial" w:cs="Arial"/>
        </w:rPr>
        <w:t xml:space="preserve">                                   </w:t>
      </w:r>
      <w:r w:rsidR="00AA716B" w:rsidRPr="00BF05E5">
        <w:rPr>
          <w:rFonts w:ascii="Arial" w:hAnsi="Arial" w:cs="Arial"/>
        </w:rPr>
        <w:tab/>
      </w:r>
      <w:r w:rsidR="00AA716B" w:rsidRPr="00BF05E5">
        <w:rPr>
          <w:rFonts w:ascii="Arial" w:hAnsi="Arial" w:cs="Arial"/>
        </w:rPr>
        <w:tab/>
      </w:r>
      <w:r w:rsidR="00987233" w:rsidRPr="00BF05E5">
        <w:rPr>
          <w:rFonts w:ascii="Arial" w:hAnsi="Arial" w:cs="Arial"/>
        </w:rPr>
        <w:t xml:space="preserve">        </w:t>
      </w:r>
      <w:r w:rsidR="00060A34">
        <w:rPr>
          <w:rFonts w:ascii="Arial" w:hAnsi="Arial" w:cs="Arial"/>
        </w:rPr>
        <w:t xml:space="preserve">   </w:t>
      </w:r>
      <w:r w:rsidR="00987233" w:rsidRPr="00BF05E5">
        <w:rPr>
          <w:rFonts w:ascii="Arial" w:hAnsi="Arial" w:cs="Arial"/>
        </w:rPr>
        <w:t xml:space="preserve"> </w:t>
      </w:r>
      <w:r w:rsidR="00AA716B" w:rsidRPr="00BF05E5">
        <w:rPr>
          <w:rFonts w:ascii="Arial" w:hAnsi="Arial" w:cs="Arial"/>
        </w:rPr>
        <w:t>Rzeszów</w:t>
      </w:r>
      <w:r w:rsidR="00987233" w:rsidRPr="00BF05E5">
        <w:rPr>
          <w:rFonts w:ascii="Arial" w:hAnsi="Arial" w:cs="Arial"/>
        </w:rPr>
        <w:t>,</w:t>
      </w:r>
      <w:r w:rsidR="00EF5A3A" w:rsidRPr="00BF05E5">
        <w:rPr>
          <w:rFonts w:ascii="Arial" w:hAnsi="Arial" w:cs="Arial"/>
        </w:rPr>
        <w:t xml:space="preserve"> </w:t>
      </w:r>
      <w:r w:rsidR="006F63A4">
        <w:rPr>
          <w:rFonts w:ascii="Arial" w:hAnsi="Arial" w:cs="Arial"/>
        </w:rPr>
        <w:t>26</w:t>
      </w:r>
      <w:r w:rsidR="00733CA6">
        <w:rPr>
          <w:rFonts w:ascii="Arial" w:hAnsi="Arial" w:cs="Arial"/>
        </w:rPr>
        <w:t xml:space="preserve"> </w:t>
      </w:r>
      <w:r w:rsidR="00B228E0">
        <w:rPr>
          <w:rFonts w:ascii="Arial" w:hAnsi="Arial" w:cs="Arial"/>
        </w:rPr>
        <w:t>marca</w:t>
      </w:r>
      <w:r w:rsidR="00EF5A3A" w:rsidRPr="00BF05E5">
        <w:rPr>
          <w:rFonts w:ascii="Arial" w:hAnsi="Arial" w:cs="Arial"/>
        </w:rPr>
        <w:t xml:space="preserve"> </w:t>
      </w:r>
      <w:r w:rsidR="00BD35CD" w:rsidRPr="00BF05E5">
        <w:rPr>
          <w:rFonts w:ascii="Arial" w:hAnsi="Arial" w:cs="Arial"/>
        </w:rPr>
        <w:t>202</w:t>
      </w:r>
      <w:r w:rsidR="00733CA6">
        <w:rPr>
          <w:rFonts w:ascii="Arial" w:hAnsi="Arial" w:cs="Arial"/>
        </w:rPr>
        <w:t>5</w:t>
      </w:r>
      <w:r w:rsidR="00AA716B" w:rsidRPr="00BF05E5">
        <w:rPr>
          <w:rFonts w:ascii="Arial" w:hAnsi="Arial" w:cs="Arial"/>
        </w:rPr>
        <w:t xml:space="preserve"> r</w:t>
      </w:r>
      <w:r w:rsidR="00672366" w:rsidRPr="00BF05E5">
        <w:rPr>
          <w:rFonts w:ascii="Arial" w:hAnsi="Arial" w:cs="Arial"/>
        </w:rPr>
        <w:t>.</w:t>
      </w:r>
      <w:r w:rsidR="00AA716B" w:rsidRPr="00BF05E5">
        <w:rPr>
          <w:rFonts w:ascii="Arial" w:hAnsi="Arial" w:cs="Arial"/>
        </w:rPr>
        <w:t xml:space="preserve"> </w:t>
      </w:r>
    </w:p>
    <w:p w14:paraId="13171923" w14:textId="3BF8A30C" w:rsidR="00121CBF" w:rsidRPr="00BF05E5" w:rsidRDefault="00121CBF" w:rsidP="00BF05E5">
      <w:pPr>
        <w:spacing w:after="0" w:line="360" w:lineRule="auto"/>
        <w:rPr>
          <w:rFonts w:ascii="Arial" w:hAnsi="Arial" w:cs="Arial"/>
          <w:b/>
        </w:rPr>
      </w:pPr>
      <w:r w:rsidRPr="00BF05E5">
        <w:rPr>
          <w:rFonts w:ascii="Arial" w:hAnsi="Arial" w:cs="Arial"/>
          <w:b/>
        </w:rPr>
        <w:tab/>
      </w:r>
      <w:r w:rsidRPr="00BF05E5">
        <w:rPr>
          <w:rFonts w:ascii="Arial" w:hAnsi="Arial" w:cs="Arial"/>
          <w:b/>
        </w:rPr>
        <w:tab/>
      </w:r>
    </w:p>
    <w:p w14:paraId="782C16D9" w14:textId="77777777" w:rsidR="00E64873" w:rsidRPr="00BF05E5" w:rsidRDefault="00E64873" w:rsidP="00BF05E5">
      <w:pPr>
        <w:pStyle w:val="NormalnyWeb"/>
        <w:spacing w:before="0" w:beforeAutospacing="0" w:after="0" w:line="360" w:lineRule="auto"/>
        <w:jc w:val="center"/>
        <w:rPr>
          <w:rStyle w:val="Pogrubienie"/>
          <w:rFonts w:cs="Arial"/>
          <w:bCs w:val="0"/>
          <w:szCs w:val="22"/>
        </w:rPr>
      </w:pPr>
      <w:r w:rsidRPr="00BF05E5">
        <w:rPr>
          <w:rStyle w:val="Pogrubienie"/>
          <w:rFonts w:cs="Arial"/>
          <w:bCs w:val="0"/>
          <w:szCs w:val="22"/>
        </w:rPr>
        <w:t>Zawiadomienie o udzieleniu wyjaśnień na pytania Wykonawcy</w:t>
      </w:r>
    </w:p>
    <w:p w14:paraId="4E757971" w14:textId="77777777" w:rsidR="00E64873" w:rsidRPr="00BF05E5" w:rsidRDefault="00E64873" w:rsidP="00BF05E5">
      <w:pPr>
        <w:pStyle w:val="NormalnyWeb"/>
        <w:spacing w:before="0" w:beforeAutospacing="0" w:after="0" w:line="360" w:lineRule="auto"/>
        <w:jc w:val="left"/>
        <w:rPr>
          <w:rStyle w:val="Pogrubienie"/>
          <w:rFonts w:cs="Arial"/>
          <w:bCs w:val="0"/>
          <w:szCs w:val="22"/>
        </w:rPr>
      </w:pPr>
    </w:p>
    <w:p w14:paraId="0BC0D293" w14:textId="23AD7388" w:rsidR="00EF5A3A" w:rsidRPr="00BF05E5" w:rsidRDefault="00E64873" w:rsidP="00733CA6">
      <w:pPr>
        <w:spacing w:after="0" w:line="360" w:lineRule="auto"/>
        <w:contextualSpacing/>
        <w:rPr>
          <w:rFonts w:ascii="Arial" w:hAnsi="Arial" w:cs="Arial"/>
        </w:rPr>
      </w:pPr>
      <w:r w:rsidRPr="00BF05E5">
        <w:rPr>
          <w:rStyle w:val="Pogrubienie"/>
          <w:rFonts w:ascii="Arial" w:hAnsi="Arial" w:cs="Arial"/>
          <w:b w:val="0"/>
          <w:bCs w:val="0"/>
        </w:rPr>
        <w:t>Dot. postępowania prowadzonego w trybie zapytania ofertowego pn</w:t>
      </w:r>
      <w:r w:rsidR="00EF5A3A" w:rsidRPr="00BF05E5">
        <w:rPr>
          <w:rStyle w:val="Pogrubienie"/>
          <w:rFonts w:ascii="Arial" w:hAnsi="Arial" w:cs="Arial"/>
          <w:b w:val="0"/>
          <w:bCs w:val="0"/>
        </w:rPr>
        <w:t xml:space="preserve">. </w:t>
      </w:r>
      <w:r w:rsidR="00EF5A3A" w:rsidRPr="00BF05E5">
        <w:rPr>
          <w:rFonts w:ascii="Arial" w:hAnsi="Arial" w:cs="Arial"/>
          <w:i/>
          <w:iCs/>
        </w:rPr>
        <w:t>Świadczenie usług pocztowych i usług kurierskich na rzecz Regionalnej Dyrekcji Ochrony Środowiska w Rzeszowie i jej Wydziałów Spraw Terenowych I w Krośnie i II w Przemyślu</w:t>
      </w:r>
      <w:r w:rsidR="00EF5A3A" w:rsidRPr="00BF05E5">
        <w:rPr>
          <w:rFonts w:ascii="Arial" w:hAnsi="Arial" w:cs="Arial"/>
        </w:rPr>
        <w:t>, znak: WOA.261.</w:t>
      </w:r>
      <w:r w:rsidR="00733CA6">
        <w:rPr>
          <w:rFonts w:ascii="Arial" w:hAnsi="Arial" w:cs="Arial"/>
        </w:rPr>
        <w:t>25</w:t>
      </w:r>
      <w:r w:rsidR="00EF5A3A" w:rsidRPr="00BF05E5">
        <w:rPr>
          <w:rFonts w:ascii="Arial" w:hAnsi="Arial" w:cs="Arial"/>
        </w:rPr>
        <w:t>.202</w:t>
      </w:r>
      <w:r w:rsidR="00733CA6">
        <w:rPr>
          <w:rFonts w:ascii="Arial" w:hAnsi="Arial" w:cs="Arial"/>
        </w:rPr>
        <w:t>5</w:t>
      </w:r>
      <w:r w:rsidR="00EF5A3A" w:rsidRPr="00BF05E5">
        <w:rPr>
          <w:rFonts w:ascii="Arial" w:hAnsi="Arial" w:cs="Arial"/>
        </w:rPr>
        <w:t>.</w:t>
      </w:r>
      <w:r w:rsidR="00B228E0">
        <w:rPr>
          <w:rFonts w:ascii="Arial" w:hAnsi="Arial" w:cs="Arial"/>
        </w:rPr>
        <w:t>LB</w:t>
      </w:r>
      <w:r w:rsidR="00EF5A3A" w:rsidRPr="00BF05E5">
        <w:rPr>
          <w:rFonts w:ascii="Arial" w:hAnsi="Arial" w:cs="Arial"/>
        </w:rPr>
        <w:t>.2.</w:t>
      </w:r>
    </w:p>
    <w:p w14:paraId="7F5B01CD" w14:textId="77777777" w:rsidR="00EF5A3A" w:rsidRPr="00BF05E5" w:rsidRDefault="00EF5A3A" w:rsidP="00733CA6">
      <w:pPr>
        <w:spacing w:after="0" w:line="360" w:lineRule="auto"/>
        <w:rPr>
          <w:rStyle w:val="Pogrubienie"/>
          <w:rFonts w:ascii="Arial" w:hAnsi="Arial" w:cs="Arial"/>
          <w:b w:val="0"/>
          <w:bCs w:val="0"/>
        </w:rPr>
      </w:pPr>
    </w:p>
    <w:p w14:paraId="616122B6" w14:textId="56B830AE" w:rsidR="00E64873" w:rsidRPr="00CB4B47" w:rsidRDefault="00E64873" w:rsidP="00CB4B47">
      <w:pPr>
        <w:pStyle w:val="Bezodstpw"/>
        <w:spacing w:line="360" w:lineRule="auto"/>
        <w:rPr>
          <w:rStyle w:val="Pogrubienie"/>
          <w:rFonts w:ascii="Arial" w:hAnsi="Arial" w:cs="Arial"/>
          <w:b w:val="0"/>
          <w:bCs w:val="0"/>
        </w:rPr>
      </w:pPr>
      <w:r w:rsidRPr="00CB4B47">
        <w:rPr>
          <w:rStyle w:val="Pogrubienie"/>
          <w:rFonts w:ascii="Arial" w:hAnsi="Arial" w:cs="Arial"/>
          <w:b w:val="0"/>
          <w:bCs w:val="0"/>
        </w:rPr>
        <w:t xml:space="preserve">W związku z pytaniami Wykonawcy otrzymanymi w dniu </w:t>
      </w:r>
      <w:r w:rsidR="00B228E0" w:rsidRPr="00CB4B47">
        <w:rPr>
          <w:rStyle w:val="Pogrubienie"/>
          <w:rFonts w:ascii="Arial" w:hAnsi="Arial" w:cs="Arial"/>
          <w:b w:val="0"/>
          <w:bCs w:val="0"/>
        </w:rPr>
        <w:t>25</w:t>
      </w:r>
      <w:r w:rsidR="00EF5A3A" w:rsidRPr="00CB4B47">
        <w:rPr>
          <w:rStyle w:val="Pogrubienie"/>
          <w:rFonts w:ascii="Arial" w:hAnsi="Arial" w:cs="Arial"/>
          <w:b w:val="0"/>
          <w:bCs w:val="0"/>
        </w:rPr>
        <w:t xml:space="preserve"> </w:t>
      </w:r>
      <w:r w:rsidR="00B228E0" w:rsidRPr="00CB4B47">
        <w:rPr>
          <w:rStyle w:val="Pogrubienie"/>
          <w:rFonts w:ascii="Arial" w:hAnsi="Arial" w:cs="Arial"/>
          <w:b w:val="0"/>
          <w:bCs w:val="0"/>
        </w:rPr>
        <w:t>marca</w:t>
      </w:r>
      <w:r w:rsidRPr="00CB4B47">
        <w:rPr>
          <w:rStyle w:val="Pogrubienie"/>
          <w:rFonts w:ascii="Arial" w:hAnsi="Arial" w:cs="Arial"/>
          <w:b w:val="0"/>
          <w:bCs w:val="0"/>
        </w:rPr>
        <w:t xml:space="preserve"> 202</w:t>
      </w:r>
      <w:r w:rsidR="00B228E0" w:rsidRPr="00CB4B47">
        <w:rPr>
          <w:rStyle w:val="Pogrubienie"/>
          <w:rFonts w:ascii="Arial" w:hAnsi="Arial" w:cs="Arial"/>
          <w:b w:val="0"/>
          <w:bCs w:val="0"/>
        </w:rPr>
        <w:t>4</w:t>
      </w:r>
      <w:r w:rsidRPr="00CB4B47">
        <w:rPr>
          <w:rStyle w:val="Pogrubienie"/>
          <w:rFonts w:ascii="Arial" w:hAnsi="Arial" w:cs="Arial"/>
          <w:b w:val="0"/>
          <w:bCs w:val="0"/>
        </w:rPr>
        <w:t xml:space="preserve"> roku Zamawiający działając na podstawie części VIII ust. 2 zapytania ofertowego znak: WOA.261.</w:t>
      </w:r>
      <w:r w:rsidR="00733CA6" w:rsidRPr="00CB4B47">
        <w:rPr>
          <w:rStyle w:val="Pogrubienie"/>
          <w:rFonts w:ascii="Arial" w:hAnsi="Arial" w:cs="Arial"/>
          <w:b w:val="0"/>
          <w:bCs w:val="0"/>
        </w:rPr>
        <w:t>25</w:t>
      </w:r>
      <w:r w:rsidRPr="00CB4B47">
        <w:rPr>
          <w:rStyle w:val="Pogrubienie"/>
          <w:rFonts w:ascii="Arial" w:hAnsi="Arial" w:cs="Arial"/>
          <w:b w:val="0"/>
          <w:bCs w:val="0"/>
        </w:rPr>
        <w:t>.202</w:t>
      </w:r>
      <w:r w:rsidR="00733CA6" w:rsidRPr="00CB4B47">
        <w:rPr>
          <w:rStyle w:val="Pogrubienie"/>
          <w:rFonts w:ascii="Arial" w:hAnsi="Arial" w:cs="Arial"/>
          <w:b w:val="0"/>
          <w:bCs w:val="0"/>
        </w:rPr>
        <w:t>5</w:t>
      </w:r>
      <w:r w:rsidRPr="00CB4B47">
        <w:rPr>
          <w:rStyle w:val="Pogrubienie"/>
          <w:rFonts w:ascii="Arial" w:hAnsi="Arial" w:cs="Arial"/>
          <w:b w:val="0"/>
          <w:bCs w:val="0"/>
        </w:rPr>
        <w:t>.</w:t>
      </w:r>
      <w:r w:rsidR="00B228E0" w:rsidRPr="00CB4B47">
        <w:rPr>
          <w:rStyle w:val="Pogrubienie"/>
          <w:rFonts w:ascii="Arial" w:hAnsi="Arial" w:cs="Arial"/>
          <w:b w:val="0"/>
          <w:bCs w:val="0"/>
        </w:rPr>
        <w:t>LB</w:t>
      </w:r>
      <w:r w:rsidRPr="00CB4B47">
        <w:rPr>
          <w:rStyle w:val="Pogrubienie"/>
          <w:rFonts w:ascii="Arial" w:hAnsi="Arial" w:cs="Arial"/>
          <w:b w:val="0"/>
          <w:bCs w:val="0"/>
        </w:rPr>
        <w:t>.</w:t>
      </w:r>
      <w:r w:rsidR="00EF5A3A" w:rsidRPr="00CB4B47">
        <w:rPr>
          <w:rStyle w:val="Pogrubienie"/>
          <w:rFonts w:ascii="Arial" w:hAnsi="Arial" w:cs="Arial"/>
          <w:b w:val="0"/>
          <w:bCs w:val="0"/>
        </w:rPr>
        <w:t>2</w:t>
      </w:r>
      <w:r w:rsidRPr="00CB4B47">
        <w:rPr>
          <w:rStyle w:val="Pogrubienie"/>
          <w:rFonts w:ascii="Arial" w:hAnsi="Arial" w:cs="Arial"/>
          <w:b w:val="0"/>
          <w:bCs w:val="0"/>
        </w:rPr>
        <w:t xml:space="preserve"> </w:t>
      </w:r>
      <w:r w:rsidR="008B4CFB" w:rsidRPr="00CB4B47">
        <w:rPr>
          <w:rStyle w:val="Pogrubienie"/>
          <w:rFonts w:ascii="Arial" w:hAnsi="Arial" w:cs="Arial"/>
          <w:b w:val="0"/>
          <w:bCs w:val="0"/>
        </w:rPr>
        <w:t>w</w:t>
      </w:r>
      <w:r w:rsidRPr="00CB4B47">
        <w:rPr>
          <w:rStyle w:val="Pogrubienie"/>
          <w:rFonts w:ascii="Arial" w:hAnsi="Arial" w:cs="Arial"/>
          <w:b w:val="0"/>
          <w:bCs w:val="0"/>
        </w:rPr>
        <w:t>yjaśnia:</w:t>
      </w:r>
    </w:p>
    <w:p w14:paraId="667D8917" w14:textId="77777777" w:rsidR="003A1853" w:rsidRPr="00CB4B47" w:rsidRDefault="003A1853" w:rsidP="00CB4B47">
      <w:pPr>
        <w:pStyle w:val="Bezodstpw"/>
        <w:spacing w:line="360" w:lineRule="auto"/>
        <w:rPr>
          <w:rFonts w:ascii="Arial" w:hAnsi="Arial" w:cs="Arial"/>
          <w:bCs/>
        </w:rPr>
      </w:pPr>
    </w:p>
    <w:p w14:paraId="7901238C" w14:textId="77777777" w:rsidR="003A1853" w:rsidRPr="00CB4B47" w:rsidRDefault="003A1853" w:rsidP="00CB4B47">
      <w:pPr>
        <w:pStyle w:val="Bezodstpw"/>
        <w:spacing w:line="360" w:lineRule="auto"/>
        <w:rPr>
          <w:rFonts w:ascii="Arial" w:hAnsi="Arial" w:cs="Arial"/>
          <w:b/>
        </w:rPr>
      </w:pPr>
      <w:r w:rsidRPr="00CB4B47">
        <w:rPr>
          <w:rFonts w:ascii="Arial" w:hAnsi="Arial" w:cs="Arial"/>
          <w:b/>
        </w:rPr>
        <w:t>Pytanie nr 1:</w:t>
      </w:r>
    </w:p>
    <w:p w14:paraId="6C6A8DB5" w14:textId="4DA4BB45" w:rsidR="00733CA6" w:rsidRPr="00CB4B47" w:rsidRDefault="00733CA6" w:rsidP="00CB4B47">
      <w:pPr>
        <w:pStyle w:val="Bezodstpw"/>
        <w:spacing w:line="360" w:lineRule="auto"/>
        <w:rPr>
          <w:rFonts w:ascii="Arial" w:hAnsi="Arial" w:cs="Arial"/>
        </w:rPr>
      </w:pPr>
      <w:r w:rsidRPr="00CB4B47">
        <w:rPr>
          <w:rFonts w:ascii="Arial" w:hAnsi="Arial" w:cs="Arial"/>
        </w:rPr>
        <w:t>Wykonawca zwraca się do Zamawiającego z propozycją dopuszczenia możliwości świadczenia usług w zakresie ich przyjmowania z wykorzystaniem systemu informatycznego, który automatycznie dopuszcza możliwość korzystania z bezpłatnej internetowej aplikacji elektronicznej. Aplikacja dokonuje automatycznego przekazywania i odbierania plików z</w:t>
      </w:r>
      <w:r w:rsidR="00CB4B47">
        <w:rPr>
          <w:rFonts w:ascii="Arial" w:hAnsi="Arial" w:cs="Arial"/>
        </w:rPr>
        <w:t> </w:t>
      </w:r>
      <w:r w:rsidRPr="00CB4B47">
        <w:rPr>
          <w:rFonts w:ascii="Arial" w:hAnsi="Arial" w:cs="Arial"/>
        </w:rPr>
        <w:t xml:space="preserve">informacjami o zarejestrowanych usługach, komunikując się bezpośrednio z placówką pocztową wskazaną w umowie. </w:t>
      </w:r>
    </w:p>
    <w:p w14:paraId="4ECB4600" w14:textId="14370916" w:rsidR="00733CA6" w:rsidRPr="00CB4B47" w:rsidRDefault="00733CA6" w:rsidP="00CB4B47">
      <w:pPr>
        <w:pStyle w:val="Bezodstpw"/>
        <w:spacing w:line="360" w:lineRule="auto"/>
        <w:rPr>
          <w:rFonts w:ascii="Arial" w:hAnsi="Arial" w:cs="Arial"/>
        </w:rPr>
      </w:pPr>
      <w:r w:rsidRPr="00CB4B47">
        <w:rPr>
          <w:rFonts w:ascii="Arial" w:hAnsi="Arial" w:cs="Arial"/>
        </w:rPr>
        <w:t>Dzięki aplikacji Zamawiający będzie miał możliwość wygenerowania nalepek adresowych gotowych do druku czy książki nadawczej, ułatwi ona również dostęp do dokumentacji związanej z obsługą przesyłek oraz umożliwi Zamawiającemu przygotowanie raportu z</w:t>
      </w:r>
      <w:r w:rsidR="00CB4B47">
        <w:rPr>
          <w:rFonts w:ascii="Arial" w:hAnsi="Arial" w:cs="Arial"/>
        </w:rPr>
        <w:t> </w:t>
      </w:r>
      <w:r w:rsidRPr="00CB4B47">
        <w:rPr>
          <w:rFonts w:ascii="Arial" w:hAnsi="Arial" w:cs="Arial"/>
        </w:rPr>
        <w:t>nadanych przesyłek. Aplikacja umożliwia ponadto elektroniczne potwierdzenie książki nadawczej jak również składanie reklamacji w formie elektronicznej, co usprawnia proces i</w:t>
      </w:r>
      <w:r w:rsidR="00CB4B47">
        <w:rPr>
          <w:rFonts w:ascii="Arial" w:hAnsi="Arial" w:cs="Arial"/>
        </w:rPr>
        <w:t> </w:t>
      </w:r>
      <w:r w:rsidRPr="00CB4B47">
        <w:rPr>
          <w:rFonts w:ascii="Arial" w:hAnsi="Arial" w:cs="Arial"/>
        </w:rPr>
        <w:t xml:space="preserve">skraca okres oczekiwania na jej rozpatrzenie. W razie potrzeby, istnieje możliwość importu danych o przesyłkach za pomocą integracji aplikacji z </w:t>
      </w:r>
      <w:proofErr w:type="spellStart"/>
      <w:r w:rsidRPr="00CB4B47">
        <w:rPr>
          <w:rFonts w:ascii="Arial" w:hAnsi="Arial" w:cs="Arial"/>
        </w:rPr>
        <w:t>WebAPI</w:t>
      </w:r>
      <w:proofErr w:type="spellEnd"/>
      <w:r w:rsidRPr="00CB4B47">
        <w:rPr>
          <w:rFonts w:ascii="Arial" w:hAnsi="Arial" w:cs="Arial"/>
        </w:rPr>
        <w:t xml:space="preserve"> lub XML zgodny z</w:t>
      </w:r>
      <w:r w:rsidR="00CB4B47">
        <w:rPr>
          <w:rFonts w:ascii="Arial" w:hAnsi="Arial" w:cs="Arial"/>
        </w:rPr>
        <w:t> </w:t>
      </w:r>
      <w:r w:rsidRPr="00CB4B47">
        <w:rPr>
          <w:rFonts w:ascii="Arial" w:hAnsi="Arial" w:cs="Arial"/>
        </w:rPr>
        <w:t xml:space="preserve">wymaganiami Wykonawcy oraz z plików XLS. </w:t>
      </w:r>
    </w:p>
    <w:p w14:paraId="4FE9E71F" w14:textId="5DD09733" w:rsidR="00632C32" w:rsidRPr="00CB4B47" w:rsidRDefault="00733CA6" w:rsidP="00CB4B47">
      <w:pPr>
        <w:pStyle w:val="Bezodstpw"/>
        <w:spacing w:line="360" w:lineRule="auto"/>
        <w:rPr>
          <w:rFonts w:ascii="Arial" w:eastAsia="Times New Roman" w:hAnsi="Arial" w:cs="Arial"/>
          <w:b/>
          <w:color w:val="000000"/>
          <w:lang w:eastAsia="pl-PL"/>
        </w:rPr>
      </w:pPr>
      <w:r w:rsidRPr="00CB4B47">
        <w:rPr>
          <w:rFonts w:ascii="Arial" w:hAnsi="Arial" w:cs="Arial"/>
        </w:rPr>
        <w:t>Czy Zamawiający jest zainteresowany wykorzystaniem powyższej aplikacji przy świadczeniu usług?</w:t>
      </w:r>
    </w:p>
    <w:p w14:paraId="5B5465FA" w14:textId="77777777" w:rsidR="003A1853" w:rsidRPr="00CB4B47" w:rsidRDefault="003A1853" w:rsidP="00CB4B47">
      <w:pPr>
        <w:pStyle w:val="Bezodstpw"/>
        <w:spacing w:line="360" w:lineRule="auto"/>
        <w:rPr>
          <w:rFonts w:ascii="Arial" w:eastAsia="Times New Roman" w:hAnsi="Arial" w:cs="Arial"/>
          <w:b/>
          <w:color w:val="000000"/>
          <w:u w:val="single"/>
          <w:lang w:eastAsia="pl-PL"/>
        </w:rPr>
      </w:pPr>
      <w:r w:rsidRPr="00CB4B47">
        <w:rPr>
          <w:rFonts w:ascii="Arial" w:eastAsia="Times New Roman" w:hAnsi="Arial" w:cs="Arial"/>
          <w:b/>
          <w:color w:val="000000"/>
          <w:u w:val="single"/>
          <w:lang w:eastAsia="pl-PL"/>
        </w:rPr>
        <w:t>Odpowiedź nr 1:</w:t>
      </w:r>
    </w:p>
    <w:p w14:paraId="4FD9203B" w14:textId="77777777" w:rsidR="00352160" w:rsidRPr="00CB4B47" w:rsidRDefault="00734341" w:rsidP="00CB4B47">
      <w:pPr>
        <w:pStyle w:val="Bezodstpw"/>
        <w:spacing w:line="360" w:lineRule="auto"/>
        <w:rPr>
          <w:rFonts w:ascii="Arial" w:eastAsia="Times New Roman" w:hAnsi="Arial" w:cs="Arial"/>
          <w:bCs/>
          <w:color w:val="000000"/>
          <w:lang w:eastAsia="pl-PL"/>
        </w:rPr>
      </w:pPr>
      <w:r w:rsidRPr="00CB4B47">
        <w:rPr>
          <w:rFonts w:ascii="Arial" w:eastAsia="Times New Roman" w:hAnsi="Arial" w:cs="Arial"/>
          <w:bCs/>
          <w:color w:val="000000"/>
          <w:lang w:eastAsia="pl-PL"/>
        </w:rPr>
        <w:t xml:space="preserve">Zamawiający nie dopuszcza </w:t>
      </w:r>
      <w:r w:rsidRPr="00CB4B47">
        <w:rPr>
          <w:rFonts w:ascii="Arial" w:hAnsi="Arial" w:cs="Arial"/>
        </w:rPr>
        <w:t>możliwości świadczenia usług w zakresie ich przyjmowania z</w:t>
      </w:r>
      <w:r w:rsidR="00632C32" w:rsidRPr="00CB4B47">
        <w:rPr>
          <w:rFonts w:ascii="Arial" w:hAnsi="Arial" w:cs="Arial"/>
        </w:rPr>
        <w:t> </w:t>
      </w:r>
      <w:r w:rsidRPr="00CB4B47">
        <w:rPr>
          <w:rFonts w:ascii="Arial" w:hAnsi="Arial" w:cs="Arial"/>
        </w:rPr>
        <w:t>wykorzystaniem systemu informatycznego oferowanego przez Wykonawcę.</w:t>
      </w:r>
    </w:p>
    <w:p w14:paraId="57B64D4D" w14:textId="77777777" w:rsidR="00352160" w:rsidRPr="00CB4B47" w:rsidRDefault="00352160" w:rsidP="00CB4B47">
      <w:pPr>
        <w:pStyle w:val="Bezodstpw"/>
        <w:spacing w:line="360" w:lineRule="auto"/>
        <w:rPr>
          <w:rFonts w:ascii="Arial" w:hAnsi="Arial" w:cs="Arial"/>
          <w:b/>
          <w:color w:val="000000"/>
        </w:rPr>
      </w:pPr>
    </w:p>
    <w:p w14:paraId="07C062F6" w14:textId="77777777" w:rsidR="00EF5A3A" w:rsidRPr="00CB4B47" w:rsidRDefault="00EF5A3A" w:rsidP="00CB4B47">
      <w:pPr>
        <w:pStyle w:val="Bezodstpw"/>
        <w:spacing w:line="360" w:lineRule="auto"/>
        <w:rPr>
          <w:rFonts w:ascii="Arial" w:hAnsi="Arial" w:cs="Arial"/>
          <w:b/>
        </w:rPr>
      </w:pPr>
      <w:r w:rsidRPr="00CB4B47">
        <w:rPr>
          <w:rFonts w:ascii="Arial" w:hAnsi="Arial" w:cs="Arial"/>
          <w:b/>
        </w:rPr>
        <w:lastRenderedPageBreak/>
        <w:t>Pytanie nr 2:</w:t>
      </w:r>
    </w:p>
    <w:p w14:paraId="414C7AE4" w14:textId="656ADDB8" w:rsidR="00733CA6" w:rsidRPr="00CB4B47" w:rsidRDefault="00733CA6" w:rsidP="00CB4B47">
      <w:pPr>
        <w:pStyle w:val="Bezodstpw"/>
        <w:spacing w:line="360" w:lineRule="auto"/>
        <w:rPr>
          <w:rFonts w:ascii="Arial" w:hAnsi="Arial" w:cs="Arial"/>
          <w:color w:val="000000"/>
        </w:rPr>
      </w:pPr>
      <w:r w:rsidRPr="00CB4B47">
        <w:rPr>
          <w:rFonts w:ascii="Arial" w:hAnsi="Arial" w:cs="Arial"/>
          <w:color w:val="000000"/>
        </w:rPr>
        <w:t>Wykonawca zwraca się do Zamawiającego z propozycją dopuszczenia możliwości świadczenia usługi Elektroniczne Potwierdzenie Odbioru (EPO), które jako usługa zastępująca Zwrotne Potwierdzenie Odbioru (ZPO) w znacznym stopniu usprawnia proces przygotowywania korespondencji, a także przyśpieszy i ułatwi proces przekazywania informacji o statusie przesyłki z EPO, ich przechowywanie</w:t>
      </w:r>
      <w:r w:rsidR="00CB4B47">
        <w:rPr>
          <w:rFonts w:ascii="Arial" w:hAnsi="Arial" w:cs="Arial"/>
          <w:color w:val="000000"/>
        </w:rPr>
        <w:t xml:space="preserve">, </w:t>
      </w:r>
      <w:r w:rsidRPr="00CB4B47">
        <w:rPr>
          <w:rFonts w:ascii="Arial" w:hAnsi="Arial" w:cs="Arial"/>
          <w:color w:val="000000"/>
        </w:rPr>
        <w:t xml:space="preserve">a także eksplorowanie danych niezbędnych w procesie reklamacji czy postępowań administracyjnych w przypadku przesyłek nadanych z EPO. </w:t>
      </w:r>
    </w:p>
    <w:p w14:paraId="2E1365F4" w14:textId="77777777" w:rsidR="00733CA6" w:rsidRPr="00CB4B47" w:rsidRDefault="00733CA6" w:rsidP="00CB4B47">
      <w:pPr>
        <w:pStyle w:val="Bezodstpw"/>
        <w:spacing w:line="360" w:lineRule="auto"/>
        <w:rPr>
          <w:rFonts w:ascii="Arial" w:hAnsi="Arial" w:cs="Arial"/>
          <w:color w:val="000000"/>
        </w:rPr>
      </w:pPr>
      <w:r w:rsidRPr="00CB4B47">
        <w:rPr>
          <w:rFonts w:ascii="Arial" w:hAnsi="Arial" w:cs="Arial"/>
          <w:color w:val="000000"/>
        </w:rPr>
        <w:t>Czy zamawiający jest zainteresowany Elektronicznym Potwierdzeniem Odbioru?</w:t>
      </w:r>
    </w:p>
    <w:p w14:paraId="393B1569" w14:textId="77777777" w:rsidR="00733CA6" w:rsidRPr="00CB4B47" w:rsidRDefault="00733CA6" w:rsidP="00CB4B47">
      <w:pPr>
        <w:pStyle w:val="Bezodstpw"/>
        <w:spacing w:line="360" w:lineRule="auto"/>
        <w:rPr>
          <w:rFonts w:ascii="Arial" w:hAnsi="Arial" w:cs="Arial"/>
          <w:color w:val="000000"/>
        </w:rPr>
      </w:pPr>
      <w:r w:rsidRPr="00CB4B47">
        <w:rPr>
          <w:rFonts w:ascii="Arial" w:hAnsi="Arial" w:cs="Arial"/>
          <w:color w:val="000000"/>
        </w:rPr>
        <w:t xml:space="preserve">Jeśli Zamawiający wyrazi zainteresowanie usługą EPO, Wykonawca zwraca się z prośbą </w:t>
      </w:r>
    </w:p>
    <w:p w14:paraId="2AB139D5" w14:textId="77777777" w:rsidR="00733CA6" w:rsidRPr="00CB4B47" w:rsidRDefault="00733CA6" w:rsidP="00CB4B47">
      <w:pPr>
        <w:pStyle w:val="Bezodstpw"/>
        <w:spacing w:line="360" w:lineRule="auto"/>
        <w:rPr>
          <w:rFonts w:ascii="Arial" w:hAnsi="Arial" w:cs="Arial"/>
          <w:color w:val="000000"/>
        </w:rPr>
      </w:pPr>
      <w:r w:rsidRPr="00CB4B47">
        <w:rPr>
          <w:rFonts w:ascii="Arial" w:hAnsi="Arial" w:cs="Arial"/>
          <w:color w:val="000000"/>
        </w:rPr>
        <w:t xml:space="preserve">o zmianę formularza cenowego w zakresie uwzględnienia EPO do wyceny. </w:t>
      </w:r>
    </w:p>
    <w:p w14:paraId="19016BA4" w14:textId="4FC8C425" w:rsidR="00CB4B47" w:rsidRPr="00CB4B47" w:rsidRDefault="00733CA6" w:rsidP="00CB4B47">
      <w:pPr>
        <w:pStyle w:val="Bezodstpw"/>
        <w:spacing w:line="360" w:lineRule="auto"/>
        <w:rPr>
          <w:rFonts w:ascii="Arial" w:hAnsi="Arial" w:cs="Arial"/>
          <w:color w:val="000000"/>
        </w:rPr>
      </w:pPr>
      <w:r w:rsidRPr="00CB4B47">
        <w:rPr>
          <w:rFonts w:ascii="Arial" w:hAnsi="Arial" w:cs="Arial"/>
          <w:color w:val="000000"/>
        </w:rPr>
        <w:t>Wykonawca zaznacza, że możliwość nadawania przesyłek z wykorzystaniem EPO możliwe jest wyłącznie z wykorzystaniem bezpłatnej internetowej aplikacji elektronicznej opisanej w</w:t>
      </w:r>
      <w:r w:rsidR="00CB4B47" w:rsidRPr="00CB4B47">
        <w:rPr>
          <w:rFonts w:ascii="Arial" w:hAnsi="Arial" w:cs="Arial"/>
          <w:color w:val="000000"/>
        </w:rPr>
        <w:t> </w:t>
      </w:r>
      <w:r w:rsidRPr="00CB4B47">
        <w:rPr>
          <w:rFonts w:ascii="Arial" w:hAnsi="Arial" w:cs="Arial"/>
          <w:color w:val="000000"/>
        </w:rPr>
        <w:t>Pytaniu 1.</w:t>
      </w:r>
    </w:p>
    <w:p w14:paraId="2106F581" w14:textId="77777777" w:rsidR="00EF5A3A" w:rsidRPr="00CB4B47" w:rsidRDefault="00EF5A3A" w:rsidP="00CB4B47">
      <w:pPr>
        <w:pStyle w:val="Bezodstpw"/>
        <w:spacing w:line="360" w:lineRule="auto"/>
        <w:rPr>
          <w:rFonts w:ascii="Arial" w:eastAsia="Times New Roman" w:hAnsi="Arial" w:cs="Arial"/>
          <w:b/>
          <w:color w:val="000000"/>
          <w:u w:val="single"/>
          <w:lang w:eastAsia="pl-PL"/>
        </w:rPr>
      </w:pPr>
      <w:r w:rsidRPr="00CB4B47">
        <w:rPr>
          <w:rFonts w:ascii="Arial" w:eastAsia="Times New Roman" w:hAnsi="Arial" w:cs="Arial"/>
          <w:b/>
          <w:color w:val="000000"/>
          <w:u w:val="single"/>
          <w:lang w:eastAsia="pl-PL"/>
        </w:rPr>
        <w:t>Odpowiedź nr 2:</w:t>
      </w:r>
    </w:p>
    <w:p w14:paraId="23051568" w14:textId="77777777" w:rsidR="00EF5A3A" w:rsidRPr="00CB4B47" w:rsidRDefault="00734341" w:rsidP="00CB4B47">
      <w:pPr>
        <w:pStyle w:val="Bezodstpw"/>
        <w:spacing w:line="360" w:lineRule="auto"/>
        <w:rPr>
          <w:rFonts w:ascii="Arial" w:eastAsia="Times New Roman" w:hAnsi="Arial" w:cs="Arial"/>
          <w:b/>
          <w:color w:val="000000"/>
          <w:lang w:eastAsia="pl-PL"/>
        </w:rPr>
      </w:pPr>
      <w:r w:rsidRPr="00CB4B47">
        <w:rPr>
          <w:rFonts w:ascii="Arial" w:eastAsia="Times New Roman" w:hAnsi="Arial" w:cs="Arial"/>
          <w:bCs/>
          <w:color w:val="000000"/>
          <w:lang w:eastAsia="pl-PL"/>
        </w:rPr>
        <w:t xml:space="preserve">Zamawiający nie dopuszcza </w:t>
      </w:r>
      <w:r w:rsidRPr="00CB4B47">
        <w:rPr>
          <w:rFonts w:ascii="Arial" w:hAnsi="Arial" w:cs="Arial"/>
        </w:rPr>
        <w:t xml:space="preserve">możliwości świadczenia usługi </w:t>
      </w:r>
      <w:r w:rsidRPr="00CB4B47">
        <w:rPr>
          <w:rFonts w:ascii="Arial" w:hAnsi="Arial" w:cs="Arial"/>
          <w:color w:val="000000"/>
        </w:rPr>
        <w:t>Elektroniczne Potwierdzenie Odbioru</w:t>
      </w:r>
      <w:r w:rsidR="00632C32" w:rsidRPr="00CB4B47">
        <w:rPr>
          <w:rFonts w:ascii="Arial" w:hAnsi="Arial" w:cs="Arial"/>
          <w:color w:val="000000"/>
        </w:rPr>
        <w:t>.</w:t>
      </w:r>
    </w:p>
    <w:p w14:paraId="1512EB75" w14:textId="77777777" w:rsidR="004D6E8F" w:rsidRPr="00CB4B47" w:rsidRDefault="004D6E8F" w:rsidP="00CB4B47">
      <w:pPr>
        <w:pStyle w:val="Bezodstpw"/>
        <w:spacing w:line="360" w:lineRule="auto"/>
        <w:rPr>
          <w:rFonts w:ascii="Arial" w:eastAsia="Times New Roman" w:hAnsi="Arial" w:cs="Arial"/>
          <w:b/>
          <w:color w:val="000000"/>
          <w:lang w:eastAsia="pl-PL"/>
        </w:rPr>
      </w:pPr>
    </w:p>
    <w:p w14:paraId="11DFB595" w14:textId="77777777" w:rsidR="00EF5A3A" w:rsidRPr="00CB4B47" w:rsidRDefault="00EF5A3A" w:rsidP="00CB4B47">
      <w:pPr>
        <w:pStyle w:val="Bezodstpw"/>
        <w:spacing w:line="360" w:lineRule="auto"/>
        <w:rPr>
          <w:rFonts w:ascii="Arial" w:hAnsi="Arial" w:cs="Arial"/>
          <w:b/>
        </w:rPr>
      </w:pPr>
      <w:r w:rsidRPr="00CB4B47">
        <w:rPr>
          <w:rFonts w:ascii="Arial" w:hAnsi="Arial" w:cs="Arial"/>
          <w:b/>
        </w:rPr>
        <w:t>Pytanie nr 3:</w:t>
      </w:r>
    </w:p>
    <w:p w14:paraId="4E45D2F2" w14:textId="77777777" w:rsidR="00B228E0" w:rsidRPr="00CB4B47" w:rsidRDefault="00B228E0" w:rsidP="00CB4B47">
      <w:pPr>
        <w:pStyle w:val="Bezodstpw"/>
        <w:spacing w:line="360" w:lineRule="auto"/>
        <w:rPr>
          <w:rFonts w:ascii="Arial" w:hAnsi="Arial" w:cs="Arial"/>
        </w:rPr>
      </w:pPr>
      <w:r w:rsidRPr="00CB4B47">
        <w:rPr>
          <w:rFonts w:ascii="Arial" w:hAnsi="Arial" w:cs="Arial"/>
        </w:rPr>
        <w:t xml:space="preserve">Zamawiający w zapytaniu ofertowym nie przedstawił swojego wzoru umowy. </w:t>
      </w:r>
      <w:r w:rsidR="008F7A22" w:rsidRPr="00CB4B47">
        <w:rPr>
          <w:rFonts w:ascii="Arial" w:hAnsi="Arial" w:cs="Arial"/>
        </w:rPr>
        <w:br/>
      </w:r>
      <w:r w:rsidRPr="00CB4B47">
        <w:rPr>
          <w:rFonts w:ascii="Arial" w:hAnsi="Arial" w:cs="Arial"/>
        </w:rPr>
        <w:t>Czy Zamawiający w związku z tym dopuszcza zastosowanie standardowego wzoru umowy, stosowanego powszechnie przez wykonawcę przy zawieraniu umów na usługi pocztowe</w:t>
      </w:r>
      <w:r w:rsidR="004D6E8F" w:rsidRPr="00CB4B47">
        <w:rPr>
          <w:rFonts w:ascii="Arial" w:hAnsi="Arial" w:cs="Arial"/>
        </w:rPr>
        <w:t xml:space="preserve"> </w:t>
      </w:r>
      <w:r w:rsidRPr="00CB4B47">
        <w:rPr>
          <w:rFonts w:ascii="Arial" w:hAnsi="Arial" w:cs="Arial"/>
        </w:rPr>
        <w:t>?</w:t>
      </w:r>
    </w:p>
    <w:p w14:paraId="67BA6222" w14:textId="77777777" w:rsidR="004D6E8F" w:rsidRPr="00CB4B47" w:rsidRDefault="00806F18" w:rsidP="00CB4B47">
      <w:pPr>
        <w:pStyle w:val="Bezodstpw"/>
        <w:spacing w:line="360" w:lineRule="auto"/>
        <w:rPr>
          <w:rFonts w:ascii="Arial" w:hAnsi="Arial" w:cs="Arial"/>
          <w:b/>
          <w:bCs/>
          <w:u w:val="single"/>
        </w:rPr>
      </w:pPr>
      <w:r w:rsidRPr="00CB4B47">
        <w:rPr>
          <w:rFonts w:ascii="Arial" w:hAnsi="Arial" w:cs="Arial"/>
          <w:b/>
          <w:bCs/>
          <w:u w:val="single"/>
        </w:rPr>
        <w:t>Odpowiedź nr 3:</w:t>
      </w:r>
    </w:p>
    <w:p w14:paraId="7453927B" w14:textId="559FE221" w:rsidR="00B228E0" w:rsidRDefault="00806F18" w:rsidP="00CB4B47">
      <w:pPr>
        <w:pStyle w:val="Bezodstpw"/>
        <w:spacing w:line="360" w:lineRule="auto"/>
        <w:rPr>
          <w:rFonts w:ascii="Arial" w:hAnsi="Arial" w:cs="Arial"/>
        </w:rPr>
      </w:pPr>
      <w:r w:rsidRPr="00CB4B47">
        <w:rPr>
          <w:rFonts w:ascii="Arial" w:hAnsi="Arial" w:cs="Arial"/>
        </w:rPr>
        <w:t xml:space="preserve">Zamawiający dopuszcza zastosowanie standardowego wzoru umowy stosowanego powszechnie przez </w:t>
      </w:r>
      <w:r w:rsidR="008F7A22" w:rsidRPr="00CB4B47">
        <w:rPr>
          <w:rFonts w:ascii="Arial" w:hAnsi="Arial" w:cs="Arial"/>
        </w:rPr>
        <w:t>W</w:t>
      </w:r>
      <w:r w:rsidRPr="00CB4B47">
        <w:rPr>
          <w:rFonts w:ascii="Arial" w:hAnsi="Arial" w:cs="Arial"/>
        </w:rPr>
        <w:t>ykonawcę przy zawieraniu umów na usługi pocztowe</w:t>
      </w:r>
      <w:r w:rsidR="005D7971" w:rsidRPr="00CB4B47">
        <w:rPr>
          <w:rFonts w:ascii="Arial" w:hAnsi="Arial" w:cs="Arial"/>
        </w:rPr>
        <w:t>. Warunkiem dopuszczenia zastosowania ww. wzoru jest  konieczność zawarcia w</w:t>
      </w:r>
      <w:r w:rsidR="005F1375">
        <w:rPr>
          <w:rFonts w:ascii="Arial" w:hAnsi="Arial" w:cs="Arial"/>
        </w:rPr>
        <w:t xml:space="preserve"> jego</w:t>
      </w:r>
      <w:r w:rsidR="005D7971" w:rsidRPr="00CB4B47">
        <w:rPr>
          <w:rFonts w:ascii="Arial" w:hAnsi="Arial" w:cs="Arial"/>
        </w:rPr>
        <w:t xml:space="preserve"> treści </w:t>
      </w:r>
      <w:r w:rsidRPr="00CB4B47">
        <w:rPr>
          <w:rFonts w:ascii="Arial" w:hAnsi="Arial" w:cs="Arial"/>
        </w:rPr>
        <w:t>zapis</w:t>
      </w:r>
      <w:r w:rsidR="005D7971" w:rsidRPr="00CB4B47">
        <w:rPr>
          <w:rFonts w:ascii="Arial" w:hAnsi="Arial" w:cs="Arial"/>
        </w:rPr>
        <w:t>ów</w:t>
      </w:r>
      <w:r w:rsidRPr="00CB4B47">
        <w:rPr>
          <w:rFonts w:ascii="Arial" w:hAnsi="Arial" w:cs="Arial"/>
        </w:rPr>
        <w:t xml:space="preserve"> wskazan</w:t>
      </w:r>
      <w:r w:rsidR="005D7971" w:rsidRPr="00CB4B47">
        <w:rPr>
          <w:rFonts w:ascii="Arial" w:hAnsi="Arial" w:cs="Arial"/>
        </w:rPr>
        <w:t>ych</w:t>
      </w:r>
      <w:r w:rsidRPr="00CB4B47">
        <w:rPr>
          <w:rFonts w:ascii="Arial" w:hAnsi="Arial" w:cs="Arial"/>
        </w:rPr>
        <w:t xml:space="preserve"> w załączniku nr </w:t>
      </w:r>
      <w:r w:rsidR="00FF3961" w:rsidRPr="00CB4B47">
        <w:rPr>
          <w:rFonts w:ascii="Arial" w:hAnsi="Arial" w:cs="Arial"/>
        </w:rPr>
        <w:t>2</w:t>
      </w:r>
      <w:r w:rsidRPr="00CB4B47">
        <w:rPr>
          <w:rFonts w:ascii="Arial" w:hAnsi="Arial" w:cs="Arial"/>
        </w:rPr>
        <w:t xml:space="preserve"> do </w:t>
      </w:r>
      <w:r w:rsidR="008F7A22" w:rsidRPr="00CB4B47">
        <w:rPr>
          <w:rFonts w:ascii="Arial" w:hAnsi="Arial" w:cs="Arial"/>
        </w:rPr>
        <w:t>Z</w:t>
      </w:r>
      <w:r w:rsidRPr="00CB4B47">
        <w:rPr>
          <w:rFonts w:ascii="Arial" w:hAnsi="Arial" w:cs="Arial"/>
        </w:rPr>
        <w:t>apytania ofertowego tj. Istotn</w:t>
      </w:r>
      <w:r w:rsidR="004D6E8F" w:rsidRPr="00CB4B47">
        <w:rPr>
          <w:rFonts w:ascii="Arial" w:hAnsi="Arial" w:cs="Arial"/>
        </w:rPr>
        <w:t>ych</w:t>
      </w:r>
      <w:r w:rsidRPr="00CB4B47">
        <w:rPr>
          <w:rFonts w:ascii="Arial" w:hAnsi="Arial" w:cs="Arial"/>
        </w:rPr>
        <w:t xml:space="preserve"> postanowienia</w:t>
      </w:r>
      <w:r w:rsidR="004D6E8F" w:rsidRPr="00CB4B47">
        <w:rPr>
          <w:rFonts w:ascii="Arial" w:hAnsi="Arial" w:cs="Arial"/>
        </w:rPr>
        <w:t>ch</w:t>
      </w:r>
      <w:r w:rsidRPr="00CB4B47">
        <w:rPr>
          <w:rFonts w:ascii="Arial" w:hAnsi="Arial" w:cs="Arial"/>
        </w:rPr>
        <w:t xml:space="preserve"> umowy.</w:t>
      </w:r>
    </w:p>
    <w:p w14:paraId="2C9AD439" w14:textId="77777777" w:rsidR="00CB4B47" w:rsidRPr="00CB4B47" w:rsidRDefault="00CB4B47" w:rsidP="00CB4B47">
      <w:pPr>
        <w:pStyle w:val="Bezodstpw"/>
        <w:spacing w:line="360" w:lineRule="auto"/>
        <w:rPr>
          <w:rFonts w:ascii="Arial" w:hAnsi="Arial" w:cs="Arial"/>
          <w:b/>
          <w:bCs/>
          <w:u w:val="single"/>
        </w:rPr>
      </w:pPr>
    </w:p>
    <w:p w14:paraId="6C1D4EE9" w14:textId="11CF06E7" w:rsidR="00B228E0" w:rsidRPr="00CB4B47" w:rsidRDefault="00B228E0" w:rsidP="00CB4B47">
      <w:pPr>
        <w:pStyle w:val="Bezodstpw"/>
        <w:spacing w:line="360" w:lineRule="auto"/>
        <w:rPr>
          <w:rFonts w:ascii="Arial" w:hAnsi="Arial" w:cs="Arial"/>
          <w:b/>
        </w:rPr>
      </w:pPr>
      <w:r w:rsidRPr="00CB4B47">
        <w:rPr>
          <w:rFonts w:ascii="Arial" w:hAnsi="Arial" w:cs="Arial"/>
          <w:b/>
        </w:rPr>
        <w:t xml:space="preserve">Pytanie nr </w:t>
      </w:r>
      <w:r w:rsidR="00733CA6" w:rsidRPr="00CB4B47">
        <w:rPr>
          <w:rFonts w:ascii="Arial" w:hAnsi="Arial" w:cs="Arial"/>
          <w:b/>
        </w:rPr>
        <w:t>4</w:t>
      </w:r>
      <w:r w:rsidR="005D7971" w:rsidRPr="00CB4B47">
        <w:rPr>
          <w:rFonts w:ascii="Arial" w:hAnsi="Arial" w:cs="Arial"/>
          <w:b/>
        </w:rPr>
        <w:t>:</w:t>
      </w:r>
    </w:p>
    <w:p w14:paraId="516272C9" w14:textId="77777777" w:rsidR="00F17599" w:rsidRPr="00CB4B47" w:rsidRDefault="00F17599" w:rsidP="00CB4B47">
      <w:pPr>
        <w:pStyle w:val="Bezodstpw"/>
        <w:spacing w:line="360" w:lineRule="auto"/>
        <w:rPr>
          <w:rFonts w:ascii="Arial" w:hAnsi="Arial" w:cs="Arial"/>
        </w:rPr>
      </w:pPr>
      <w:r w:rsidRPr="00CB4B47">
        <w:rPr>
          <w:rFonts w:ascii="Arial" w:hAnsi="Arial" w:cs="Arial"/>
          <w:color w:val="000000"/>
        </w:rPr>
        <w:t xml:space="preserve">Zamawiający w </w:t>
      </w:r>
      <w:r w:rsidRPr="00CB4B47">
        <w:rPr>
          <w:rFonts w:ascii="Arial" w:hAnsi="Arial" w:cs="Arial"/>
          <w:i/>
          <w:iCs/>
          <w:color w:val="000000"/>
        </w:rPr>
        <w:t>Załączniku nr 2 do zapytania ofertowego</w:t>
      </w:r>
      <w:r w:rsidRPr="00CB4B47">
        <w:rPr>
          <w:rFonts w:ascii="Arial" w:hAnsi="Arial" w:cs="Arial"/>
          <w:color w:val="000000"/>
        </w:rPr>
        <w:t xml:space="preserve"> w części I, pkt. 8 </w:t>
      </w:r>
      <w:r w:rsidRPr="00CB4B47">
        <w:rPr>
          <w:rFonts w:ascii="Arial" w:hAnsi="Arial" w:cs="Arial"/>
        </w:rPr>
        <w:t xml:space="preserve">określa warunki płatności dla przedmiotu zamówienia, wskazując u Wykonawcy termin płatności faktury jako 21 dni od dnia wystawienia faktury. Dodatkowo </w:t>
      </w:r>
      <w:r w:rsidRPr="00CB4B47">
        <w:rPr>
          <w:rFonts w:ascii="Arial" w:hAnsi="Arial" w:cs="Arial"/>
          <w:color w:val="000000"/>
        </w:rPr>
        <w:t xml:space="preserve">w części II pkt 12 dopuszcza ustalenie ostatecznego terminu regulowania opłat za zwrot kwot przekazów do Zamawiającego po wyborze najkorzystniejszej oferty. </w:t>
      </w:r>
    </w:p>
    <w:p w14:paraId="48DA639C" w14:textId="77777777" w:rsidR="00F17599" w:rsidRPr="00CB4B47" w:rsidRDefault="00F17599" w:rsidP="00CB4B47">
      <w:pPr>
        <w:pStyle w:val="Bezodstpw"/>
        <w:spacing w:line="360" w:lineRule="auto"/>
        <w:rPr>
          <w:rFonts w:ascii="Arial" w:hAnsi="Arial" w:cs="Arial"/>
        </w:rPr>
      </w:pPr>
      <w:r w:rsidRPr="00CB4B47">
        <w:rPr>
          <w:rFonts w:ascii="Arial" w:hAnsi="Arial" w:cs="Arial"/>
        </w:rPr>
        <w:t xml:space="preserve">Wykonawca informuje, iż faktury za usługi pocztowe wystawiane są za pośrednictwem scentralizowanego systemu informatycznego, którego wymogi określają takie kryteria jak termin wystawienia faktury, datę wysłania faktury do klienta, jak również termin płatności </w:t>
      </w:r>
      <w:r w:rsidRPr="00CB4B47">
        <w:rPr>
          <w:rFonts w:ascii="Arial" w:hAnsi="Arial" w:cs="Arial"/>
        </w:rPr>
        <w:lastRenderedPageBreak/>
        <w:t xml:space="preserve">będący w ścisłej zależności z terminami sporządzenia faktury. Standardowo obowiązujący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 </w:t>
      </w:r>
    </w:p>
    <w:p w14:paraId="7D2C224C" w14:textId="668B1EEF" w:rsidR="00F17599" w:rsidRPr="00CB4B47" w:rsidRDefault="00F17599" w:rsidP="00CB4B47">
      <w:pPr>
        <w:pStyle w:val="Bezodstpw"/>
        <w:spacing w:line="360" w:lineRule="auto"/>
        <w:rPr>
          <w:rFonts w:ascii="Arial" w:hAnsi="Arial" w:cs="Arial"/>
        </w:rPr>
      </w:pPr>
      <w:r w:rsidRPr="00CB4B47">
        <w:rPr>
          <w:rFonts w:ascii="Arial" w:hAnsi="Arial" w:cs="Arial"/>
        </w:rPr>
        <w:t>Czy w związku z powyższym Zamawiający zaakceptuje inny niż określony przez Zamawiającego w umowie termin płatności tj. liczony od dnia wystawienia faktury określony jako 14 dni od daty wystawienia faktury VAT, pozwalający terminowo dokonać płatności za wykonane usługi w ramach przedmiotu zamówienia?</w:t>
      </w:r>
    </w:p>
    <w:p w14:paraId="7286BC45" w14:textId="4F96A87D" w:rsidR="00D171B0" w:rsidRPr="00CB4B47" w:rsidRDefault="00D171B0" w:rsidP="00CB4B47">
      <w:pPr>
        <w:pStyle w:val="Bezodstpw"/>
        <w:spacing w:line="360" w:lineRule="auto"/>
        <w:rPr>
          <w:rFonts w:ascii="Arial" w:hAnsi="Arial" w:cs="Arial"/>
          <w:b/>
          <w:bCs/>
          <w:u w:val="single"/>
        </w:rPr>
      </w:pPr>
      <w:r w:rsidRPr="00CB4B47">
        <w:rPr>
          <w:rFonts w:ascii="Arial" w:hAnsi="Arial" w:cs="Arial"/>
          <w:b/>
          <w:bCs/>
          <w:u w:val="single"/>
        </w:rPr>
        <w:t xml:space="preserve">Odpowiedź nr </w:t>
      </w:r>
      <w:r w:rsidR="00733CA6" w:rsidRPr="00CB4B47">
        <w:rPr>
          <w:rFonts w:ascii="Arial" w:hAnsi="Arial" w:cs="Arial"/>
          <w:b/>
          <w:bCs/>
          <w:u w:val="single"/>
        </w:rPr>
        <w:t>4</w:t>
      </w:r>
      <w:r w:rsidRPr="00CB4B47">
        <w:rPr>
          <w:rFonts w:ascii="Arial" w:hAnsi="Arial" w:cs="Arial"/>
          <w:b/>
          <w:bCs/>
          <w:u w:val="single"/>
        </w:rPr>
        <w:t>:</w:t>
      </w:r>
    </w:p>
    <w:p w14:paraId="35F19E40" w14:textId="77777777" w:rsidR="005D7971" w:rsidRDefault="005D7971" w:rsidP="00CB4B47">
      <w:pPr>
        <w:pStyle w:val="Bezodstpw"/>
        <w:spacing w:line="360" w:lineRule="auto"/>
        <w:rPr>
          <w:rFonts w:ascii="Arial" w:hAnsi="Arial" w:cs="Arial"/>
        </w:rPr>
      </w:pPr>
      <w:r w:rsidRPr="00CB4B47">
        <w:rPr>
          <w:rFonts w:ascii="Arial" w:hAnsi="Arial" w:cs="Arial"/>
        </w:rPr>
        <w:t>W związku z obowiązującym w tut. Urzędzie systemem rozliczeń finansowych Zamawiający nie dopuszcza terminu płatności faktur</w:t>
      </w:r>
      <w:r w:rsidR="00C36D62" w:rsidRPr="00CB4B47">
        <w:rPr>
          <w:rFonts w:ascii="Arial" w:hAnsi="Arial" w:cs="Arial"/>
        </w:rPr>
        <w:t xml:space="preserve"> VAT</w:t>
      </w:r>
      <w:r w:rsidRPr="00CB4B47">
        <w:rPr>
          <w:rFonts w:ascii="Arial" w:hAnsi="Arial" w:cs="Arial"/>
        </w:rPr>
        <w:t xml:space="preserve"> krótszego aniżeli 21 dni od daty wystawienia</w:t>
      </w:r>
      <w:r w:rsidR="00C36D62" w:rsidRPr="00CB4B47">
        <w:rPr>
          <w:rFonts w:ascii="Arial" w:hAnsi="Arial" w:cs="Arial"/>
        </w:rPr>
        <w:t xml:space="preserve"> faktury</w:t>
      </w:r>
      <w:r w:rsidRPr="00CB4B47">
        <w:rPr>
          <w:rFonts w:ascii="Arial" w:hAnsi="Arial" w:cs="Arial"/>
        </w:rPr>
        <w:t xml:space="preserve">. </w:t>
      </w:r>
    </w:p>
    <w:p w14:paraId="7A27A422" w14:textId="77777777" w:rsidR="00CB4B47" w:rsidRPr="00CB4B47" w:rsidRDefault="00CB4B47" w:rsidP="00CB4B47">
      <w:pPr>
        <w:pStyle w:val="Bezodstpw"/>
        <w:spacing w:line="360" w:lineRule="auto"/>
        <w:rPr>
          <w:rFonts w:ascii="Arial" w:hAnsi="Arial" w:cs="Arial"/>
        </w:rPr>
      </w:pPr>
    </w:p>
    <w:p w14:paraId="1150C868" w14:textId="2817CC30" w:rsidR="00B228E0" w:rsidRPr="00CB4B47" w:rsidRDefault="00806F18" w:rsidP="00CB4B47">
      <w:pPr>
        <w:pStyle w:val="Bezodstpw"/>
        <w:spacing w:line="360" w:lineRule="auto"/>
        <w:rPr>
          <w:rFonts w:ascii="Arial" w:hAnsi="Arial" w:cs="Arial"/>
          <w:b/>
        </w:rPr>
      </w:pPr>
      <w:r w:rsidRPr="00CB4B47">
        <w:rPr>
          <w:rFonts w:ascii="Arial" w:hAnsi="Arial" w:cs="Arial"/>
          <w:b/>
        </w:rPr>
        <w:t>Pytanie</w:t>
      </w:r>
      <w:r w:rsidR="00F118E3" w:rsidRPr="00CB4B47">
        <w:rPr>
          <w:rFonts w:ascii="Arial" w:hAnsi="Arial" w:cs="Arial"/>
          <w:b/>
        </w:rPr>
        <w:t xml:space="preserve"> nr</w:t>
      </w:r>
      <w:r w:rsidRPr="00CB4B47">
        <w:rPr>
          <w:rFonts w:ascii="Arial" w:hAnsi="Arial" w:cs="Arial"/>
          <w:b/>
        </w:rPr>
        <w:t xml:space="preserve"> </w:t>
      </w:r>
      <w:r w:rsidR="00F17599" w:rsidRPr="00CB4B47">
        <w:rPr>
          <w:rFonts w:ascii="Arial" w:hAnsi="Arial" w:cs="Arial"/>
          <w:b/>
        </w:rPr>
        <w:t>5</w:t>
      </w:r>
      <w:r w:rsidR="00D171B0" w:rsidRPr="00CB4B47">
        <w:rPr>
          <w:rFonts w:ascii="Arial" w:hAnsi="Arial" w:cs="Arial"/>
          <w:b/>
        </w:rPr>
        <w:t>:</w:t>
      </w:r>
      <w:r w:rsidRPr="00CB4B47">
        <w:rPr>
          <w:rFonts w:ascii="Arial" w:hAnsi="Arial" w:cs="Arial"/>
          <w:b/>
        </w:rPr>
        <w:t xml:space="preserve"> </w:t>
      </w:r>
    </w:p>
    <w:p w14:paraId="340104F6" w14:textId="77777777" w:rsidR="00F17599" w:rsidRPr="00CB4B47" w:rsidRDefault="00F17599" w:rsidP="00CB4B47">
      <w:pPr>
        <w:pStyle w:val="Bezodstpw"/>
        <w:spacing w:line="360" w:lineRule="auto"/>
        <w:rPr>
          <w:rStyle w:val="xcontentpasted0"/>
          <w:rFonts w:ascii="Arial" w:hAnsi="Arial" w:cs="Arial"/>
        </w:rPr>
      </w:pPr>
      <w:r w:rsidRPr="00CB4B47">
        <w:rPr>
          <w:rStyle w:val="xcontentpasted0"/>
          <w:rFonts w:ascii="Arial" w:hAnsi="Arial" w:cs="Arial"/>
        </w:rPr>
        <w:t>Zamawiający w treści zapytania nie określił, czy Wykonawca może powierzyć wykonanie całości lub części zamówienia podwykonawcy (podwykonawcom).</w:t>
      </w:r>
    </w:p>
    <w:p w14:paraId="58D8269D" w14:textId="77777777" w:rsidR="00CB4B47" w:rsidRPr="00CB4B47" w:rsidRDefault="00F17599" w:rsidP="00CB4B47">
      <w:pPr>
        <w:pStyle w:val="Bezodstpw"/>
        <w:spacing w:line="360" w:lineRule="auto"/>
        <w:rPr>
          <w:rStyle w:val="xcontentpasted0"/>
          <w:rFonts w:ascii="Arial" w:hAnsi="Arial" w:cs="Arial"/>
        </w:rPr>
      </w:pPr>
      <w:r w:rsidRPr="00CB4B47">
        <w:rPr>
          <w:rStyle w:val="xcontentpasted0"/>
          <w:rFonts w:ascii="Arial" w:hAnsi="Arial" w:cs="Arial"/>
        </w:rPr>
        <w:t>Wykonawca informuje, że Formularz kalkulacyjny nie posiada pozycji, dotyczącej wskazania czy Wykonawca będzie korzystał w trakcie realizacji zamówienia z podwykonawcy (podwykonawcy) oraz określenia w jakiej części realizacja przedmiotu zamówienia zostanie powierzona podwykonawcy (podwykonawcom).</w:t>
      </w:r>
    </w:p>
    <w:p w14:paraId="6BBB5CB2" w14:textId="527E7841" w:rsidR="00F17599" w:rsidRPr="00CB4B47" w:rsidRDefault="00F17599" w:rsidP="00CB4B47">
      <w:pPr>
        <w:pStyle w:val="Bezodstpw"/>
        <w:spacing w:line="360" w:lineRule="auto"/>
        <w:rPr>
          <w:rStyle w:val="xcontentpasted0"/>
          <w:rFonts w:ascii="Arial" w:hAnsi="Arial" w:cs="Arial"/>
        </w:rPr>
      </w:pPr>
      <w:r w:rsidRPr="00CB4B47">
        <w:rPr>
          <w:rStyle w:val="xcontentpasted0"/>
          <w:rFonts w:ascii="Arial" w:hAnsi="Arial" w:cs="Arial"/>
        </w:rPr>
        <w:t>Czy Zamawiający dopuszcza powierzenie całości lub części zamówienia podwykonawcy/ podwykonawcom?</w:t>
      </w:r>
    </w:p>
    <w:p w14:paraId="529165E1" w14:textId="53F7ECA0" w:rsidR="00F17599" w:rsidRPr="00CB4B47" w:rsidRDefault="00F17599" w:rsidP="00CB4B47">
      <w:pPr>
        <w:pStyle w:val="Bezodstpw"/>
        <w:spacing w:line="360" w:lineRule="auto"/>
        <w:rPr>
          <w:rStyle w:val="xcontentpasted0"/>
          <w:rFonts w:ascii="Arial" w:hAnsi="Arial" w:cs="Arial"/>
        </w:rPr>
      </w:pPr>
      <w:r w:rsidRPr="00CB4B47">
        <w:rPr>
          <w:rStyle w:val="xcontentpasted0"/>
          <w:rFonts w:ascii="Arial" w:hAnsi="Arial" w:cs="Arial"/>
        </w:rPr>
        <w:t>Jeśli odpowiedź na powyższe pytanie jest twierdząca prosimy o dostosowanie Formularza kalkulacyjnego wykonawcy do wskazania powierzenia całości lub części zamówienia podwykonawcy/podwykonawcom.</w:t>
      </w:r>
    </w:p>
    <w:p w14:paraId="3BCE6638" w14:textId="77777777" w:rsidR="00946895" w:rsidRPr="00CB4B47" w:rsidRDefault="00F118E3" w:rsidP="00CB4B47">
      <w:pPr>
        <w:pStyle w:val="Bezodstpw"/>
        <w:spacing w:line="360" w:lineRule="auto"/>
        <w:rPr>
          <w:rFonts w:ascii="Arial" w:hAnsi="Arial" w:cs="Arial"/>
          <w:b/>
          <w:bCs/>
          <w:u w:val="single"/>
        </w:rPr>
      </w:pPr>
      <w:r w:rsidRPr="00CB4B47">
        <w:rPr>
          <w:rFonts w:ascii="Arial" w:hAnsi="Arial" w:cs="Arial"/>
          <w:b/>
          <w:bCs/>
          <w:u w:val="single"/>
        </w:rPr>
        <w:t xml:space="preserve">Odpowiedź nr </w:t>
      </w:r>
      <w:r w:rsidR="00A363BA" w:rsidRPr="00CB4B47">
        <w:rPr>
          <w:rFonts w:ascii="Arial" w:hAnsi="Arial" w:cs="Arial"/>
          <w:b/>
          <w:bCs/>
          <w:u w:val="single"/>
        </w:rPr>
        <w:t>5</w:t>
      </w:r>
      <w:r w:rsidRPr="00CB4B47">
        <w:rPr>
          <w:rFonts w:ascii="Arial" w:hAnsi="Arial" w:cs="Arial"/>
          <w:b/>
          <w:bCs/>
          <w:u w:val="single"/>
        </w:rPr>
        <w:t>:</w:t>
      </w:r>
    </w:p>
    <w:p w14:paraId="4D194527" w14:textId="47A5B99C" w:rsidR="00F118E3" w:rsidRPr="00CB4B47" w:rsidRDefault="00F118E3" w:rsidP="00CB4B47">
      <w:pPr>
        <w:pStyle w:val="Bezodstpw"/>
        <w:spacing w:line="360" w:lineRule="auto"/>
        <w:rPr>
          <w:rFonts w:ascii="Arial" w:hAnsi="Arial" w:cs="Arial"/>
          <w:b/>
          <w:bCs/>
          <w:u w:val="single"/>
        </w:rPr>
      </w:pPr>
      <w:r w:rsidRPr="00CB4B47">
        <w:rPr>
          <w:rFonts w:ascii="Arial" w:hAnsi="Arial" w:cs="Arial"/>
        </w:rPr>
        <w:t xml:space="preserve">Do prowadzonego zapytania ofertowego </w:t>
      </w:r>
      <w:r w:rsidRPr="00CB4B47">
        <w:rPr>
          <w:rFonts w:ascii="Arial" w:hAnsi="Arial" w:cs="Arial"/>
          <w:u w:val="single"/>
        </w:rPr>
        <w:t>nie mają zastosowania</w:t>
      </w:r>
      <w:r w:rsidRPr="00CB4B47">
        <w:rPr>
          <w:rFonts w:ascii="Arial" w:hAnsi="Arial" w:cs="Arial"/>
        </w:rPr>
        <w:t xml:space="preserve"> przepisy ustawy z dnia 11 września 2019 r. Prawo zamówień publicznych (Dz. U. z 202</w:t>
      </w:r>
      <w:r w:rsidR="00F17599" w:rsidRPr="00CB4B47">
        <w:rPr>
          <w:rFonts w:ascii="Arial" w:hAnsi="Arial" w:cs="Arial"/>
        </w:rPr>
        <w:t>4</w:t>
      </w:r>
      <w:r w:rsidRPr="00CB4B47">
        <w:rPr>
          <w:rFonts w:ascii="Arial" w:hAnsi="Arial" w:cs="Arial"/>
        </w:rPr>
        <w:t xml:space="preserve"> r. poz. </w:t>
      </w:r>
      <w:r w:rsidR="00F17599" w:rsidRPr="00CB4B47">
        <w:rPr>
          <w:rFonts w:ascii="Arial" w:hAnsi="Arial" w:cs="Arial"/>
        </w:rPr>
        <w:t>1320</w:t>
      </w:r>
      <w:r w:rsidRPr="00CB4B47">
        <w:rPr>
          <w:rFonts w:ascii="Arial" w:hAnsi="Arial" w:cs="Arial"/>
        </w:rPr>
        <w:t>).</w:t>
      </w:r>
    </w:p>
    <w:p w14:paraId="5D7EBFA2" w14:textId="4ACC53CA" w:rsidR="00F118E3" w:rsidRPr="00CB4B47" w:rsidRDefault="00F118E3" w:rsidP="00CB4B47">
      <w:pPr>
        <w:pStyle w:val="Bezodstpw"/>
        <w:spacing w:line="360" w:lineRule="auto"/>
        <w:rPr>
          <w:rFonts w:ascii="Arial" w:hAnsi="Arial" w:cs="Arial"/>
        </w:rPr>
      </w:pPr>
      <w:r w:rsidRPr="00CB4B47">
        <w:rPr>
          <w:rFonts w:ascii="Arial" w:hAnsi="Arial" w:cs="Arial"/>
          <w:u w:val="single"/>
        </w:rPr>
        <w:t>Odnośnie podwykonawstwa</w:t>
      </w:r>
      <w:r w:rsidRPr="00CB4B47">
        <w:rPr>
          <w:rFonts w:ascii="Arial" w:hAnsi="Arial" w:cs="Arial"/>
        </w:rPr>
        <w:t xml:space="preserve"> – Zamawiający dopuszcza możliwość powierzenia wykonania części zamówienia podwykonawcy/om z zastrzeżeniem, iż Wykonawca ponosi pełną odpowiedzialność za działania i szkody wyrządzone przez podwykonawców.</w:t>
      </w:r>
      <w:r w:rsidR="00A363BA" w:rsidRPr="00CB4B47">
        <w:rPr>
          <w:rFonts w:ascii="Arial" w:hAnsi="Arial" w:cs="Arial"/>
        </w:rPr>
        <w:t xml:space="preserve"> W przypadku powierzenia wykonania części zamówienia podwykonawcy/om</w:t>
      </w:r>
      <w:r w:rsidR="00F17599" w:rsidRPr="00CB4B47">
        <w:rPr>
          <w:rFonts w:ascii="Arial" w:hAnsi="Arial" w:cs="Arial"/>
        </w:rPr>
        <w:t xml:space="preserve"> Wykonawca ma obowiązek </w:t>
      </w:r>
      <w:r w:rsidR="00A363BA" w:rsidRPr="00CB4B47">
        <w:rPr>
          <w:rFonts w:ascii="Arial" w:hAnsi="Arial" w:cs="Arial"/>
        </w:rPr>
        <w:t>skalkulować łączne koszty poniesione przez Wykonawcę oraz podwykonawcę/ów, a</w:t>
      </w:r>
      <w:r w:rsidR="00CB4B47" w:rsidRPr="00CB4B47">
        <w:rPr>
          <w:rFonts w:ascii="Arial" w:hAnsi="Arial" w:cs="Arial"/>
        </w:rPr>
        <w:t> </w:t>
      </w:r>
      <w:r w:rsidR="00A363BA" w:rsidRPr="00CB4B47">
        <w:rPr>
          <w:rFonts w:ascii="Arial" w:hAnsi="Arial" w:cs="Arial"/>
        </w:rPr>
        <w:t xml:space="preserve">następnie </w:t>
      </w:r>
      <w:r w:rsidR="00F17599" w:rsidRPr="00CB4B47">
        <w:rPr>
          <w:rFonts w:ascii="Arial" w:hAnsi="Arial" w:cs="Arial"/>
        </w:rPr>
        <w:t>p</w:t>
      </w:r>
      <w:r w:rsidR="00A363BA" w:rsidRPr="00CB4B47">
        <w:rPr>
          <w:rFonts w:ascii="Arial" w:hAnsi="Arial" w:cs="Arial"/>
        </w:rPr>
        <w:t>odać je</w:t>
      </w:r>
      <w:r w:rsidR="00F17599" w:rsidRPr="00CB4B47">
        <w:rPr>
          <w:rFonts w:ascii="Arial" w:hAnsi="Arial" w:cs="Arial"/>
        </w:rPr>
        <w:t xml:space="preserve"> w formularzu </w:t>
      </w:r>
      <w:proofErr w:type="spellStart"/>
      <w:r w:rsidR="00F17599" w:rsidRPr="00CB4B47">
        <w:rPr>
          <w:rFonts w:ascii="Arial" w:hAnsi="Arial" w:cs="Arial"/>
        </w:rPr>
        <w:t>cenowo-asortymentowy</w:t>
      </w:r>
      <w:r w:rsidR="00A363BA" w:rsidRPr="00CB4B47">
        <w:rPr>
          <w:rFonts w:ascii="Arial" w:hAnsi="Arial" w:cs="Arial"/>
        </w:rPr>
        <w:t>m</w:t>
      </w:r>
      <w:proofErr w:type="spellEnd"/>
      <w:r w:rsidR="00A363BA" w:rsidRPr="00CB4B47">
        <w:rPr>
          <w:rFonts w:ascii="Arial" w:hAnsi="Arial" w:cs="Arial"/>
        </w:rPr>
        <w:t xml:space="preserve"> jako kwoty jednostkowe za poszczególne rodzaje usług pocztowych i kurierskich oraz przekazy pocztowe, przeliczone zgodnie z szacunkowymi ilościami podanymi przez Zamawiającego.</w:t>
      </w:r>
      <w:r w:rsidR="00F17599" w:rsidRPr="00CB4B47">
        <w:rPr>
          <w:rFonts w:ascii="Arial" w:hAnsi="Arial" w:cs="Arial"/>
        </w:rPr>
        <w:t xml:space="preserve"> </w:t>
      </w:r>
    </w:p>
    <w:p w14:paraId="7A71865C" w14:textId="7FCBB59F" w:rsidR="00806F18" w:rsidRPr="00CB4B47" w:rsidRDefault="00806F18" w:rsidP="00CB4B47">
      <w:pPr>
        <w:pStyle w:val="Bezodstpw"/>
        <w:spacing w:line="360" w:lineRule="auto"/>
        <w:rPr>
          <w:rFonts w:ascii="Arial" w:hAnsi="Arial" w:cs="Arial"/>
          <w:b/>
          <w:bCs/>
        </w:rPr>
      </w:pPr>
      <w:r w:rsidRPr="00CB4B47">
        <w:rPr>
          <w:rFonts w:ascii="Arial" w:hAnsi="Arial" w:cs="Arial"/>
          <w:b/>
          <w:bCs/>
        </w:rPr>
        <w:lastRenderedPageBreak/>
        <w:t>Pytanie</w:t>
      </w:r>
      <w:r w:rsidR="00F118E3" w:rsidRPr="00CB4B47">
        <w:rPr>
          <w:rFonts w:ascii="Arial" w:hAnsi="Arial" w:cs="Arial"/>
          <w:b/>
          <w:bCs/>
        </w:rPr>
        <w:t xml:space="preserve"> nr </w:t>
      </w:r>
      <w:r w:rsidR="00A363BA" w:rsidRPr="00CB4B47">
        <w:rPr>
          <w:rFonts w:ascii="Arial" w:hAnsi="Arial" w:cs="Arial"/>
          <w:b/>
          <w:bCs/>
        </w:rPr>
        <w:t>6</w:t>
      </w:r>
      <w:r w:rsidR="00F118E3" w:rsidRPr="00CB4B47">
        <w:rPr>
          <w:rFonts w:ascii="Arial" w:hAnsi="Arial" w:cs="Arial"/>
          <w:b/>
          <w:bCs/>
        </w:rPr>
        <w:t>:</w:t>
      </w:r>
    </w:p>
    <w:p w14:paraId="77E7A3D0" w14:textId="12D160DA" w:rsidR="00A363BA" w:rsidRPr="00CB4B47" w:rsidRDefault="00A363BA" w:rsidP="00CB4B47">
      <w:pPr>
        <w:pStyle w:val="Bezodstpw"/>
        <w:spacing w:line="360" w:lineRule="auto"/>
        <w:rPr>
          <w:rFonts w:ascii="Arial" w:eastAsia="Aptos" w:hAnsi="Arial" w:cs="Arial"/>
          <w:kern w:val="2"/>
        </w:rPr>
      </w:pPr>
      <w:r w:rsidRPr="00CB4B47">
        <w:rPr>
          <w:rFonts w:ascii="Arial" w:eastAsia="Aptos" w:hAnsi="Arial" w:cs="Arial"/>
          <w:kern w:val="2"/>
        </w:rPr>
        <w:t>W nawiązaniu do pytania 5, w przypadku, gdy Zamawiający dopuści powierzenie całości lub części zamówienia podwykonawcy/podwykonawcom, czy słusznie interpretujemy, że w</w:t>
      </w:r>
      <w:r w:rsidR="00CB4B47" w:rsidRPr="00CB4B47">
        <w:rPr>
          <w:rFonts w:ascii="Arial" w:eastAsia="Aptos" w:hAnsi="Arial" w:cs="Arial"/>
          <w:kern w:val="2"/>
        </w:rPr>
        <w:t> </w:t>
      </w:r>
      <w:r w:rsidRPr="00CB4B47">
        <w:rPr>
          <w:rFonts w:ascii="Arial" w:eastAsia="Aptos" w:hAnsi="Arial" w:cs="Arial"/>
          <w:kern w:val="2"/>
        </w:rPr>
        <w:t xml:space="preserve">zakresie podwykonawstwa zastosowanie będą miały właściwe przepisy ustawy Prawo Zamówień Publicznych? </w:t>
      </w:r>
    </w:p>
    <w:p w14:paraId="0C846CBC" w14:textId="77777777" w:rsidR="00A363BA" w:rsidRPr="00CB4B47" w:rsidRDefault="00A363BA" w:rsidP="00CB4B47">
      <w:pPr>
        <w:pStyle w:val="Bezodstpw"/>
        <w:spacing w:line="360" w:lineRule="auto"/>
        <w:rPr>
          <w:rFonts w:ascii="Arial" w:eastAsia="Aptos" w:hAnsi="Arial" w:cs="Arial"/>
          <w:kern w:val="2"/>
        </w:rPr>
      </w:pPr>
      <w:r w:rsidRPr="00CB4B47">
        <w:rPr>
          <w:rFonts w:ascii="Arial" w:eastAsia="Aptos" w:hAnsi="Arial" w:cs="Arial"/>
          <w:kern w:val="2"/>
        </w:rPr>
        <w:t>W przypadku odpowiedzi twierdzącej na powyższe pytanie, czy Zamawiający będzie wymagał dostarczenia kopii umowy o podwykonawstwo ze wskazaniem, które części zamówienia wykonawca powierzył do wykonania podwykonawcy?</w:t>
      </w:r>
    </w:p>
    <w:p w14:paraId="51AB26DA" w14:textId="1BF5D565" w:rsidR="00A363BA" w:rsidRPr="00CB4B47" w:rsidRDefault="00A363BA" w:rsidP="00CB4B47">
      <w:pPr>
        <w:pStyle w:val="Bezodstpw"/>
        <w:spacing w:line="360" w:lineRule="auto"/>
        <w:rPr>
          <w:rFonts w:ascii="Arial" w:hAnsi="Arial" w:cs="Arial"/>
          <w:b/>
          <w:bCs/>
          <w:u w:val="single"/>
        </w:rPr>
      </w:pPr>
      <w:r w:rsidRPr="00CB4B47">
        <w:rPr>
          <w:rFonts w:ascii="Arial" w:hAnsi="Arial" w:cs="Arial"/>
          <w:b/>
          <w:bCs/>
          <w:u w:val="single"/>
        </w:rPr>
        <w:t>Odpowiedź nr 6:</w:t>
      </w:r>
    </w:p>
    <w:p w14:paraId="76540172" w14:textId="77777777" w:rsidR="00A363BA" w:rsidRPr="00CB4B47" w:rsidRDefault="00A363BA" w:rsidP="00CB4B47">
      <w:pPr>
        <w:pStyle w:val="Bezodstpw"/>
        <w:spacing w:line="360" w:lineRule="auto"/>
        <w:rPr>
          <w:rFonts w:ascii="Arial" w:hAnsi="Arial" w:cs="Arial"/>
        </w:rPr>
      </w:pPr>
      <w:r w:rsidRPr="00CB4B47">
        <w:rPr>
          <w:rFonts w:ascii="Arial" w:hAnsi="Arial" w:cs="Arial"/>
        </w:rPr>
        <w:t xml:space="preserve">Do prowadzonego zapytania ofertowego </w:t>
      </w:r>
      <w:r w:rsidRPr="00CB4B47">
        <w:rPr>
          <w:rFonts w:ascii="Arial" w:hAnsi="Arial" w:cs="Arial"/>
          <w:u w:val="single"/>
        </w:rPr>
        <w:t>nie mają zastosowania</w:t>
      </w:r>
      <w:r w:rsidRPr="00CB4B47">
        <w:rPr>
          <w:rFonts w:ascii="Arial" w:hAnsi="Arial" w:cs="Arial"/>
        </w:rPr>
        <w:t xml:space="preserve"> przepisy ustawy z dnia 11 września 2019 r. Prawo zamówień publicznych (Dz. U. z 2024 r. poz. 1320).</w:t>
      </w:r>
    </w:p>
    <w:p w14:paraId="38632044" w14:textId="77777777" w:rsidR="00A363BA" w:rsidRPr="00CB4B47" w:rsidRDefault="00A363BA" w:rsidP="00CB4B47">
      <w:pPr>
        <w:pStyle w:val="Bezodstpw"/>
        <w:spacing w:line="360" w:lineRule="auto"/>
        <w:rPr>
          <w:rFonts w:ascii="Arial" w:hAnsi="Arial" w:cs="Arial"/>
        </w:rPr>
      </w:pPr>
    </w:p>
    <w:p w14:paraId="1A5028AC" w14:textId="60F7FEF8" w:rsidR="00A363BA" w:rsidRPr="00CB4B47" w:rsidRDefault="00A363BA" w:rsidP="00CB4B47">
      <w:pPr>
        <w:pStyle w:val="Bezodstpw"/>
        <w:spacing w:line="360" w:lineRule="auto"/>
        <w:rPr>
          <w:rFonts w:ascii="Arial" w:hAnsi="Arial" w:cs="Arial"/>
          <w:b/>
          <w:bCs/>
        </w:rPr>
      </w:pPr>
      <w:r w:rsidRPr="00CB4B47">
        <w:rPr>
          <w:rFonts w:ascii="Arial" w:hAnsi="Arial" w:cs="Arial"/>
          <w:b/>
          <w:bCs/>
        </w:rPr>
        <w:t>Pytanie nr 7:</w:t>
      </w:r>
    </w:p>
    <w:p w14:paraId="0C354D7A" w14:textId="77777777" w:rsidR="00A363BA" w:rsidRPr="00CB4B47" w:rsidRDefault="00A363BA" w:rsidP="00CB4B47">
      <w:pPr>
        <w:pStyle w:val="Bezodstpw"/>
        <w:spacing w:line="360" w:lineRule="auto"/>
        <w:rPr>
          <w:rFonts w:ascii="Arial" w:hAnsi="Arial" w:cs="Arial"/>
        </w:rPr>
      </w:pPr>
      <w:r w:rsidRPr="00CB4B47">
        <w:rPr>
          <w:rFonts w:ascii="Arial" w:hAnsi="Arial" w:cs="Arial"/>
        </w:rPr>
        <w:t>Przyjmując założenie, że Zamawiający prowadząc postępowanie w oparciu o przepisy ustawy Prawo zamówień publicznych, dopuszcza też możliwość powierzenia wykonania części zamówienia podwykonawcy/om.  </w:t>
      </w:r>
    </w:p>
    <w:p w14:paraId="73E9F970" w14:textId="77777777" w:rsidR="00A363BA" w:rsidRPr="00CB4B47" w:rsidRDefault="00A363BA" w:rsidP="00CB4B47">
      <w:pPr>
        <w:pStyle w:val="Bezodstpw"/>
        <w:spacing w:line="360" w:lineRule="auto"/>
        <w:rPr>
          <w:rFonts w:ascii="Arial" w:hAnsi="Arial" w:cs="Arial"/>
        </w:rPr>
      </w:pPr>
      <w:r w:rsidRPr="00CB4B47">
        <w:rPr>
          <w:rFonts w:ascii="Arial" w:hAnsi="Arial" w:cs="Arial"/>
        </w:rPr>
        <w:t>Czy Wykonawca słusznie interpretuje, że również w zakresie podwykonawstwa zastosowanie będą miały właściwe przepisy przedmiotowej ustawy? Podwykonawstwem w rozumieniu ustawy Prawo zamówień publicznych nie jest każda relacja między dwoma podmiotami, ale tylko taka, która bazuje na umowie zawartej między wykonawcą a podwykonawcą w formie pisemnej, o charakterze odpłatnym, na mocy której podwykonawca zobowiązuje się wykonać część zamówienia. Z powyższego wynika, że podwykonawstwo polega na bezpośredniej realizacji części zamówienia przez podmiot niebędący wykonawcą oraz, że można wyróżnić trzy charakterystyczne cechy umowy podwykonawstwa, tzn. pisemność, odpłatność i jej przedmiot – czyli świadczenie wykonania określonej części zamówienia publicznego.</w:t>
      </w:r>
    </w:p>
    <w:p w14:paraId="6D96179B" w14:textId="5F89715A" w:rsidR="00946895" w:rsidRPr="00CB4B47" w:rsidRDefault="00946895" w:rsidP="00CB4B47">
      <w:pPr>
        <w:pStyle w:val="Bezodstpw"/>
        <w:spacing w:line="360" w:lineRule="auto"/>
        <w:rPr>
          <w:rFonts w:ascii="Arial" w:hAnsi="Arial" w:cs="Arial"/>
          <w:b/>
          <w:bCs/>
          <w:u w:val="single"/>
        </w:rPr>
      </w:pPr>
      <w:r w:rsidRPr="00CB4B47">
        <w:rPr>
          <w:rFonts w:ascii="Arial" w:hAnsi="Arial" w:cs="Arial"/>
          <w:b/>
          <w:bCs/>
          <w:u w:val="single"/>
        </w:rPr>
        <w:t>Odpowiedź nr 7:</w:t>
      </w:r>
    </w:p>
    <w:p w14:paraId="32148A7F" w14:textId="77777777" w:rsidR="00946895" w:rsidRPr="00CB4B47" w:rsidRDefault="00946895" w:rsidP="00CB4B47">
      <w:pPr>
        <w:pStyle w:val="Bezodstpw"/>
        <w:spacing w:line="360" w:lineRule="auto"/>
        <w:rPr>
          <w:rFonts w:ascii="Arial" w:hAnsi="Arial" w:cs="Arial"/>
        </w:rPr>
      </w:pPr>
      <w:r w:rsidRPr="00CB4B47">
        <w:rPr>
          <w:rFonts w:ascii="Arial" w:hAnsi="Arial" w:cs="Arial"/>
        </w:rPr>
        <w:t xml:space="preserve">Do prowadzonego zapytania ofertowego </w:t>
      </w:r>
      <w:r w:rsidRPr="00CB4B47">
        <w:rPr>
          <w:rFonts w:ascii="Arial" w:hAnsi="Arial" w:cs="Arial"/>
          <w:u w:val="single"/>
        </w:rPr>
        <w:t>nie mają zastosowania</w:t>
      </w:r>
      <w:r w:rsidRPr="00CB4B47">
        <w:rPr>
          <w:rFonts w:ascii="Arial" w:hAnsi="Arial" w:cs="Arial"/>
        </w:rPr>
        <w:t xml:space="preserve"> przepisy ustawy z dnia 11 września 2019 r. Prawo zamówień publicznych (Dz. U. z 2024 r. poz. 1320).</w:t>
      </w:r>
    </w:p>
    <w:p w14:paraId="59120745" w14:textId="77777777" w:rsidR="00946895" w:rsidRPr="00CB4B47" w:rsidRDefault="00946895" w:rsidP="00CB4B47">
      <w:pPr>
        <w:pStyle w:val="Bezodstpw"/>
        <w:spacing w:line="360" w:lineRule="auto"/>
        <w:rPr>
          <w:rFonts w:ascii="Arial" w:hAnsi="Arial" w:cs="Arial"/>
          <w:b/>
          <w:bCs/>
          <w:u w:val="single"/>
        </w:rPr>
      </w:pPr>
    </w:p>
    <w:p w14:paraId="25565F88" w14:textId="42715B63" w:rsidR="00946895" w:rsidRPr="00CB4B47" w:rsidRDefault="00946895" w:rsidP="00CB4B47">
      <w:pPr>
        <w:pStyle w:val="Bezodstpw"/>
        <w:spacing w:line="360" w:lineRule="auto"/>
        <w:rPr>
          <w:rFonts w:ascii="Arial" w:hAnsi="Arial" w:cs="Arial"/>
          <w:b/>
          <w:bCs/>
        </w:rPr>
      </w:pPr>
      <w:r w:rsidRPr="00CB4B47">
        <w:rPr>
          <w:rFonts w:ascii="Arial" w:hAnsi="Arial" w:cs="Arial"/>
          <w:b/>
          <w:bCs/>
        </w:rPr>
        <w:t>Pytanie nr 8:</w:t>
      </w:r>
    </w:p>
    <w:p w14:paraId="7D9BB3C0" w14:textId="6463609F" w:rsidR="00946895" w:rsidRPr="00CB4B47" w:rsidRDefault="00946895" w:rsidP="00CB4B47">
      <w:pPr>
        <w:pStyle w:val="Bezodstpw"/>
        <w:spacing w:line="360" w:lineRule="auto"/>
        <w:rPr>
          <w:rFonts w:ascii="Arial" w:eastAsia="Aptos" w:hAnsi="Arial" w:cs="Arial"/>
          <w:kern w:val="2"/>
        </w:rPr>
      </w:pPr>
      <w:r w:rsidRPr="00CB4B47">
        <w:rPr>
          <w:rFonts w:ascii="Arial" w:eastAsia="Aptos" w:hAnsi="Arial" w:cs="Arial"/>
          <w:kern w:val="2"/>
        </w:rPr>
        <w:t xml:space="preserve">Czy Zamawiający uwzględni w treści dokumentów postępowania, wśród podstaw wykluczenia, o których mowa w art. 109 ust. 1 ustawy Prawo zamówień publicznych, podstawę wskazaną w przepisie art. 109 ust. 1 pkt 8? Czy w razie stwierdzenia względem danego wykonawcy sytuacji opisanej art. 109 ust. 1 pkt 8, 10 ustawy </w:t>
      </w:r>
      <w:proofErr w:type="spellStart"/>
      <w:r w:rsidRPr="00CB4B47">
        <w:rPr>
          <w:rFonts w:ascii="Arial" w:eastAsia="Aptos" w:hAnsi="Arial" w:cs="Arial"/>
          <w:kern w:val="2"/>
        </w:rPr>
        <w:t>Pzp</w:t>
      </w:r>
      <w:proofErr w:type="spellEnd"/>
      <w:r w:rsidRPr="00CB4B47">
        <w:rPr>
          <w:rFonts w:ascii="Arial" w:eastAsia="Aptos" w:hAnsi="Arial" w:cs="Arial"/>
          <w:kern w:val="2"/>
        </w:rPr>
        <w:t xml:space="preserve"> Zamawiający oceni prawidłowość złożenia przez tego wykonawcę oferty pod kątem podstaw odrzucenia przewidzianych art. 226 ust. 1 ustawy Prawo zamówień publicznych?</w:t>
      </w:r>
    </w:p>
    <w:p w14:paraId="63C56B15" w14:textId="77777777" w:rsidR="00CB4B47" w:rsidRDefault="00CB4B47" w:rsidP="00CB4B47">
      <w:pPr>
        <w:pStyle w:val="Bezodstpw"/>
        <w:spacing w:line="360" w:lineRule="auto"/>
        <w:rPr>
          <w:rFonts w:ascii="Arial" w:hAnsi="Arial" w:cs="Arial"/>
          <w:b/>
          <w:bCs/>
          <w:u w:val="single"/>
        </w:rPr>
      </w:pPr>
    </w:p>
    <w:p w14:paraId="4DC314C5" w14:textId="1BB7585B" w:rsidR="00946895" w:rsidRPr="00CB4B47" w:rsidRDefault="00946895" w:rsidP="00CB4B47">
      <w:pPr>
        <w:pStyle w:val="Bezodstpw"/>
        <w:spacing w:line="360" w:lineRule="auto"/>
        <w:rPr>
          <w:rFonts w:ascii="Arial" w:hAnsi="Arial" w:cs="Arial"/>
          <w:b/>
          <w:bCs/>
          <w:u w:val="single"/>
        </w:rPr>
      </w:pPr>
      <w:r w:rsidRPr="00CB4B47">
        <w:rPr>
          <w:rFonts w:ascii="Arial" w:hAnsi="Arial" w:cs="Arial"/>
          <w:b/>
          <w:bCs/>
          <w:u w:val="single"/>
        </w:rPr>
        <w:lastRenderedPageBreak/>
        <w:t>Odpowiedź nr 8:</w:t>
      </w:r>
    </w:p>
    <w:p w14:paraId="7F533640" w14:textId="53E29120" w:rsidR="00F118E3" w:rsidRPr="00CB4B47" w:rsidRDefault="00F118E3" w:rsidP="00CB4B47">
      <w:pPr>
        <w:pStyle w:val="Bezodstpw"/>
        <w:spacing w:line="360" w:lineRule="auto"/>
        <w:rPr>
          <w:rFonts w:ascii="Arial" w:hAnsi="Arial" w:cs="Arial"/>
        </w:rPr>
      </w:pPr>
      <w:r w:rsidRPr="00CB4B47">
        <w:rPr>
          <w:rFonts w:ascii="Arial" w:hAnsi="Arial" w:cs="Arial"/>
        </w:rPr>
        <w:t xml:space="preserve">Do prowadzonego zapytania ofertowego </w:t>
      </w:r>
      <w:r w:rsidRPr="00CB4B47">
        <w:rPr>
          <w:rFonts w:ascii="Arial" w:hAnsi="Arial" w:cs="Arial"/>
          <w:u w:val="single"/>
        </w:rPr>
        <w:t xml:space="preserve">nie mają zastosowania </w:t>
      </w:r>
      <w:r w:rsidRPr="00CB4B47">
        <w:rPr>
          <w:rFonts w:ascii="Arial" w:hAnsi="Arial" w:cs="Arial"/>
        </w:rPr>
        <w:t>przepisy ustawy z dnia 11 września 2019 r. Prawo zamówień publicznych (Dz. U. z 202</w:t>
      </w:r>
      <w:r w:rsidR="005F1375">
        <w:rPr>
          <w:rFonts w:ascii="Arial" w:hAnsi="Arial" w:cs="Arial"/>
        </w:rPr>
        <w:t>4</w:t>
      </w:r>
      <w:r w:rsidRPr="00CB4B47">
        <w:rPr>
          <w:rFonts w:ascii="Arial" w:hAnsi="Arial" w:cs="Arial"/>
        </w:rPr>
        <w:t xml:space="preserve"> r. poz. 1</w:t>
      </w:r>
      <w:r w:rsidR="005F1375">
        <w:rPr>
          <w:rFonts w:ascii="Arial" w:hAnsi="Arial" w:cs="Arial"/>
        </w:rPr>
        <w:t>320</w:t>
      </w:r>
      <w:r w:rsidRPr="00CB4B47">
        <w:rPr>
          <w:rFonts w:ascii="Arial" w:hAnsi="Arial" w:cs="Arial"/>
        </w:rPr>
        <w:t>)</w:t>
      </w:r>
    </w:p>
    <w:p w14:paraId="36551F20" w14:textId="77777777" w:rsidR="00F118E3" w:rsidRPr="00CB4B47" w:rsidRDefault="00F118E3" w:rsidP="00CB4B47">
      <w:pPr>
        <w:pStyle w:val="Bezodstpw"/>
        <w:spacing w:line="360" w:lineRule="auto"/>
        <w:rPr>
          <w:rFonts w:ascii="Arial" w:hAnsi="Arial" w:cs="Arial"/>
        </w:rPr>
      </w:pPr>
      <w:r w:rsidRPr="00CB4B47">
        <w:rPr>
          <w:rFonts w:ascii="Arial" w:hAnsi="Arial" w:cs="Arial"/>
          <w:u w:val="single"/>
        </w:rPr>
        <w:t>w związku z tym nie ma zastosowania</w:t>
      </w:r>
      <w:r w:rsidRPr="00CB4B47">
        <w:rPr>
          <w:rFonts w:ascii="Arial" w:hAnsi="Arial" w:cs="Arial"/>
          <w:b/>
          <w:bCs/>
        </w:rPr>
        <w:t xml:space="preserve"> </w:t>
      </w:r>
      <w:r w:rsidRPr="00CB4B47">
        <w:rPr>
          <w:rFonts w:ascii="Arial" w:hAnsi="Arial" w:cs="Arial"/>
        </w:rPr>
        <w:t>podstawa wykluczenia wskazana w przepisie art. 109 ust. 1 pkt 8.</w:t>
      </w:r>
    </w:p>
    <w:p w14:paraId="26C51C67" w14:textId="77777777" w:rsidR="00946895" w:rsidRPr="00CB4B47" w:rsidRDefault="00946895" w:rsidP="00CB4B47">
      <w:pPr>
        <w:pStyle w:val="Bezodstpw"/>
        <w:spacing w:line="360" w:lineRule="auto"/>
        <w:rPr>
          <w:rFonts w:ascii="Arial" w:eastAsia="Aptos" w:hAnsi="Arial" w:cs="Arial"/>
          <w:kern w:val="2"/>
        </w:rPr>
      </w:pPr>
    </w:p>
    <w:p w14:paraId="72DF6AC4" w14:textId="1C9858F4" w:rsidR="00946895" w:rsidRPr="00CB4B47" w:rsidRDefault="00946895" w:rsidP="00CB4B47">
      <w:pPr>
        <w:pStyle w:val="Bezodstpw"/>
        <w:spacing w:line="360" w:lineRule="auto"/>
        <w:rPr>
          <w:rFonts w:ascii="Arial" w:hAnsi="Arial" w:cs="Arial"/>
          <w:b/>
          <w:bCs/>
        </w:rPr>
      </w:pPr>
      <w:r w:rsidRPr="00CB4B47">
        <w:rPr>
          <w:rFonts w:ascii="Arial" w:hAnsi="Arial" w:cs="Arial"/>
          <w:b/>
          <w:bCs/>
        </w:rPr>
        <w:t>Pytanie nr 9:</w:t>
      </w:r>
    </w:p>
    <w:p w14:paraId="1B257571" w14:textId="77777777" w:rsidR="00CB4B47" w:rsidRPr="00CB4B47" w:rsidRDefault="00946895" w:rsidP="00CB4B47">
      <w:pPr>
        <w:pStyle w:val="Bezodstpw"/>
        <w:spacing w:line="360" w:lineRule="auto"/>
        <w:rPr>
          <w:rFonts w:ascii="Arial" w:eastAsia="Aptos" w:hAnsi="Arial" w:cs="Arial"/>
          <w:kern w:val="2"/>
        </w:rPr>
      </w:pPr>
      <w:r w:rsidRPr="00CB4B47">
        <w:rPr>
          <w:rFonts w:ascii="Arial" w:eastAsia="Aptos" w:hAnsi="Arial" w:cs="Arial"/>
          <w:kern w:val="2"/>
        </w:rPr>
        <w:t xml:space="preserve">Zamawiający, w Zapytaniu ofertowym w </w:t>
      </w:r>
      <w:r w:rsidRPr="00CB4B47">
        <w:rPr>
          <w:rFonts w:ascii="Arial" w:eastAsia="Aptos" w:hAnsi="Arial" w:cs="Arial"/>
          <w:i/>
          <w:iCs/>
          <w:kern w:val="2"/>
        </w:rPr>
        <w:t xml:space="preserve">Opisie przedmiotu zamówienia, pkt 1 </w:t>
      </w:r>
      <w:r w:rsidRPr="00CB4B47">
        <w:rPr>
          <w:rFonts w:ascii="Arial" w:eastAsia="Aptos" w:hAnsi="Arial" w:cs="Arial"/>
          <w:kern w:val="2"/>
        </w:rPr>
        <w:t>określił przedmiot zamówienia jako usługę pocztową, dodatkowo Zamawiający przewidział, że przy realizacji zamówienia zastosowanie znajduje ustawa z dnia 23 listopada 2012 r. Prawo pocztowe.</w:t>
      </w:r>
    </w:p>
    <w:p w14:paraId="78956F26" w14:textId="363B4727" w:rsidR="00946895" w:rsidRPr="00CB4B47" w:rsidRDefault="00946895" w:rsidP="00CB4B47">
      <w:pPr>
        <w:pStyle w:val="Bezodstpw"/>
        <w:spacing w:line="360" w:lineRule="auto"/>
        <w:rPr>
          <w:rFonts w:ascii="Arial" w:eastAsia="Aptos" w:hAnsi="Arial" w:cs="Arial"/>
          <w:kern w:val="2"/>
        </w:rPr>
      </w:pPr>
      <w:r w:rsidRPr="00CB4B47">
        <w:rPr>
          <w:rFonts w:ascii="Arial" w:eastAsia="Aptos" w:hAnsi="Arial" w:cs="Arial"/>
          <w:kern w:val="2"/>
        </w:rPr>
        <w:t>Czy Zamawiający zamierza nabyć usługę pocztową polegającą na przyjmowaniu, przemieszczaniu i doręczaniu przesyłek u jednego operatora pocztowego? Jeśli Zamawiający zamierza nabyć inną usługę niż tak rozumiana usługa pocztowa, to w którym miejscu w dokumentach zamówienia taka usługa i warunki jej realizacji zostały opisane?</w:t>
      </w:r>
    </w:p>
    <w:p w14:paraId="45E78B07" w14:textId="3B16DB4E" w:rsidR="00946895" w:rsidRPr="00CB4B47" w:rsidRDefault="00946895" w:rsidP="00CB4B47">
      <w:pPr>
        <w:pStyle w:val="Bezodstpw"/>
        <w:spacing w:line="360" w:lineRule="auto"/>
        <w:rPr>
          <w:rFonts w:ascii="Arial" w:hAnsi="Arial" w:cs="Arial"/>
          <w:b/>
          <w:bCs/>
          <w:u w:val="single"/>
        </w:rPr>
      </w:pPr>
      <w:r w:rsidRPr="00CB4B47">
        <w:rPr>
          <w:rFonts w:ascii="Arial" w:hAnsi="Arial" w:cs="Arial"/>
          <w:b/>
          <w:bCs/>
          <w:u w:val="single"/>
        </w:rPr>
        <w:t>Odpowiedź nr 9:</w:t>
      </w:r>
    </w:p>
    <w:p w14:paraId="17D5F93F" w14:textId="11827CF1" w:rsidR="00946895" w:rsidRDefault="000D6571" w:rsidP="00CB4B47">
      <w:pPr>
        <w:pStyle w:val="Bezodstpw"/>
        <w:spacing w:line="360" w:lineRule="auto"/>
        <w:rPr>
          <w:rFonts w:ascii="Arial" w:eastAsia="Aptos" w:hAnsi="Arial" w:cs="Arial"/>
          <w:kern w:val="2"/>
        </w:rPr>
      </w:pPr>
      <w:r w:rsidRPr="00CB4B47">
        <w:rPr>
          <w:rFonts w:ascii="Arial" w:eastAsia="Aptos" w:hAnsi="Arial" w:cs="Arial"/>
          <w:kern w:val="2"/>
        </w:rPr>
        <w:t>Zamawiający zamierza nabyć usługę pocztową polegającą na przyjmowaniu, przemieszczaniu i doręczaniu przesyłek u jednego operatora pocztowego</w:t>
      </w:r>
      <w:r w:rsidR="00946895" w:rsidRPr="00CB4B47">
        <w:rPr>
          <w:rFonts w:ascii="Arial" w:eastAsia="Aptos" w:hAnsi="Arial" w:cs="Arial"/>
          <w:kern w:val="2"/>
        </w:rPr>
        <w:t>.</w:t>
      </w:r>
    </w:p>
    <w:p w14:paraId="5FB76106" w14:textId="77777777" w:rsidR="00CB4B47" w:rsidRPr="00CB4B47" w:rsidRDefault="00CB4B47" w:rsidP="00CB4B47">
      <w:pPr>
        <w:pStyle w:val="Bezodstpw"/>
        <w:spacing w:line="360" w:lineRule="auto"/>
        <w:rPr>
          <w:rFonts w:ascii="Arial" w:eastAsia="Aptos" w:hAnsi="Arial" w:cs="Arial"/>
          <w:kern w:val="2"/>
        </w:rPr>
      </w:pPr>
    </w:p>
    <w:p w14:paraId="06C7B17E" w14:textId="1934B2CD" w:rsidR="00946895" w:rsidRPr="00CB4B47" w:rsidRDefault="00946895" w:rsidP="00CB4B47">
      <w:pPr>
        <w:pStyle w:val="Bezodstpw"/>
        <w:spacing w:line="360" w:lineRule="auto"/>
        <w:rPr>
          <w:rFonts w:ascii="Arial" w:hAnsi="Arial" w:cs="Arial"/>
        </w:rPr>
      </w:pPr>
      <w:r w:rsidRPr="00CB4B47">
        <w:rPr>
          <w:rFonts w:ascii="Arial" w:hAnsi="Arial" w:cs="Arial"/>
          <w:b/>
          <w:bCs/>
        </w:rPr>
        <w:t>Pytanie nr 10:</w:t>
      </w:r>
    </w:p>
    <w:p w14:paraId="35F0ECD1" w14:textId="28596FB1" w:rsidR="00946895" w:rsidRPr="00CB4B47" w:rsidRDefault="00946895" w:rsidP="00CB4B47">
      <w:pPr>
        <w:pStyle w:val="Bezodstpw"/>
        <w:spacing w:line="360" w:lineRule="auto"/>
        <w:rPr>
          <w:rFonts w:ascii="Arial" w:eastAsia="Aptos" w:hAnsi="Arial" w:cs="Arial"/>
          <w:kern w:val="2"/>
        </w:rPr>
      </w:pPr>
      <w:r w:rsidRPr="00CB4B47">
        <w:rPr>
          <w:rFonts w:ascii="Arial" w:eastAsia="Aptos" w:hAnsi="Arial" w:cs="Arial"/>
          <w:kern w:val="2"/>
        </w:rPr>
        <w:t xml:space="preserve">Przepis § 7 rozporządzenia Ministra Administracji i Cyfryzacji dnia 26 listopada 2013 r. w sprawie reklamacji usługi pocztowej stanowi, że „Reklamację wniesioną przez osobę nieuprawnioną traktuje się jak niewniesioną, o czym operator pocztowy niezwłocznie powiadamia reklamującego, informując go o możliwości wniesienia reklamacji przez osobę uprawnioną”. </w:t>
      </w:r>
    </w:p>
    <w:p w14:paraId="76B9D0AF" w14:textId="77777777" w:rsidR="00946895" w:rsidRPr="00CB4B47" w:rsidRDefault="00946895" w:rsidP="00CB4B47">
      <w:pPr>
        <w:pStyle w:val="Bezodstpw"/>
        <w:spacing w:line="360" w:lineRule="auto"/>
        <w:rPr>
          <w:rFonts w:ascii="Arial" w:eastAsia="Aptos" w:hAnsi="Arial" w:cs="Arial"/>
          <w:kern w:val="2"/>
        </w:rPr>
      </w:pPr>
      <w:r w:rsidRPr="00CB4B47">
        <w:rPr>
          <w:rFonts w:ascii="Arial" w:eastAsia="Aptos" w:hAnsi="Arial" w:cs="Arial"/>
          <w:kern w:val="2"/>
        </w:rPr>
        <w:t>Czy słusznie intepretujemy, że w przypadku niewykonania lub nienależytego wykonania usługi pocztowej stanowiącej przedmiot zamówienia, Wykonawca ma uznać za podmiot uprawniony do wniesienia reklamacji Zamawiającego, jako nadawcę, zgodnie z art. 92 ust. 1 pkt 1 ustawy z dnia 23 listopada 2012 r. Prawo pocztowe albo adresata (w przypadku, gdy Zamawiający jako nadawca zrzeknie się na rzecz adresata prawa dochodzenia roszczeń albo gdy przesyłka pocztowa zostanie doręczona adresatowi), zgodnie z art. 92 ust. 1 pkt 2 ustawy z dnia 23 listopada 2012 r. Prawo pocztowe? Jeśli Zamawiający przewiduje inne warunki w tym względzie, to w którym miejscu w dokumentach zamówienia zostało to opisane?</w:t>
      </w:r>
    </w:p>
    <w:p w14:paraId="5ECD5B1E" w14:textId="3DFB822F" w:rsidR="00946895" w:rsidRPr="00CB4B47" w:rsidRDefault="00946895" w:rsidP="00CB4B47">
      <w:pPr>
        <w:pStyle w:val="Bezodstpw"/>
        <w:spacing w:line="360" w:lineRule="auto"/>
        <w:rPr>
          <w:rFonts w:ascii="Arial" w:hAnsi="Arial" w:cs="Arial"/>
          <w:b/>
          <w:bCs/>
          <w:u w:val="single"/>
        </w:rPr>
      </w:pPr>
      <w:r w:rsidRPr="00CB4B47">
        <w:rPr>
          <w:rFonts w:ascii="Arial" w:hAnsi="Arial" w:cs="Arial"/>
          <w:b/>
          <w:bCs/>
          <w:u w:val="single"/>
        </w:rPr>
        <w:t>Odpowiedź nr 10:</w:t>
      </w:r>
    </w:p>
    <w:p w14:paraId="5187C3B5" w14:textId="5C325491" w:rsidR="00946895" w:rsidRDefault="00591C7E" w:rsidP="00CB4B47">
      <w:pPr>
        <w:pStyle w:val="Bezodstpw"/>
        <w:spacing w:line="360" w:lineRule="auto"/>
        <w:rPr>
          <w:rFonts w:ascii="Arial" w:eastAsia="Aptos" w:hAnsi="Arial" w:cs="Arial"/>
          <w:kern w:val="2"/>
        </w:rPr>
      </w:pPr>
      <w:r w:rsidRPr="00CB4B47">
        <w:rPr>
          <w:rFonts w:ascii="Arial" w:eastAsia="Aptos" w:hAnsi="Arial" w:cs="Arial"/>
          <w:kern w:val="2"/>
        </w:rPr>
        <w:t xml:space="preserve">W przypadku niewykonania lub nienależytego wykonania przez Wykonawcę usługi pocztowej stanowiącej przedmiot zamówienia zgłaszanie reklamacji odbywać się będzie na zasadach określonych w  przepisach ustawy z dnia 23 listopada 2012 r. Prawo pocztowe (Dz. U. </w:t>
      </w:r>
      <w:r w:rsidRPr="00CB4B47">
        <w:rPr>
          <w:rFonts w:ascii="Arial" w:eastAsia="Aptos" w:hAnsi="Arial" w:cs="Arial"/>
          <w:kern w:val="2"/>
        </w:rPr>
        <w:lastRenderedPageBreak/>
        <w:t>z</w:t>
      </w:r>
      <w:r w:rsidR="005D38C3">
        <w:rPr>
          <w:rFonts w:ascii="Arial" w:eastAsia="Aptos" w:hAnsi="Arial" w:cs="Arial"/>
          <w:kern w:val="2"/>
        </w:rPr>
        <w:t> </w:t>
      </w:r>
      <w:r w:rsidRPr="00CB4B47">
        <w:rPr>
          <w:rFonts w:ascii="Arial" w:eastAsia="Aptos" w:hAnsi="Arial" w:cs="Arial"/>
          <w:kern w:val="2"/>
        </w:rPr>
        <w:t>202</w:t>
      </w:r>
      <w:r w:rsidR="005D38C3">
        <w:rPr>
          <w:rFonts w:ascii="Arial" w:eastAsia="Aptos" w:hAnsi="Arial" w:cs="Arial"/>
          <w:kern w:val="2"/>
        </w:rPr>
        <w:t>5 </w:t>
      </w:r>
      <w:r w:rsidRPr="00CB4B47">
        <w:rPr>
          <w:rFonts w:ascii="Arial" w:eastAsia="Aptos" w:hAnsi="Arial" w:cs="Arial"/>
          <w:kern w:val="2"/>
        </w:rPr>
        <w:t xml:space="preserve">r. poz. </w:t>
      </w:r>
      <w:r w:rsidR="005D38C3">
        <w:rPr>
          <w:rFonts w:ascii="Arial" w:eastAsia="Aptos" w:hAnsi="Arial" w:cs="Arial"/>
          <w:kern w:val="2"/>
        </w:rPr>
        <w:t>366</w:t>
      </w:r>
      <w:r w:rsidRPr="00CB4B47">
        <w:rPr>
          <w:rFonts w:ascii="Arial" w:eastAsia="Aptos" w:hAnsi="Arial" w:cs="Arial"/>
          <w:kern w:val="2"/>
        </w:rPr>
        <w:t>) oraz akta</w:t>
      </w:r>
      <w:r w:rsidR="00BF7EA5" w:rsidRPr="00CB4B47">
        <w:rPr>
          <w:rFonts w:ascii="Arial" w:eastAsia="Aptos" w:hAnsi="Arial" w:cs="Arial"/>
          <w:kern w:val="2"/>
        </w:rPr>
        <w:t>ch</w:t>
      </w:r>
      <w:r w:rsidRPr="00CB4B47">
        <w:rPr>
          <w:rFonts w:ascii="Arial" w:eastAsia="Aptos" w:hAnsi="Arial" w:cs="Arial"/>
          <w:kern w:val="2"/>
        </w:rPr>
        <w:t xml:space="preserve"> wykonawczy</w:t>
      </w:r>
      <w:r w:rsidR="00BF7EA5" w:rsidRPr="00CB4B47">
        <w:rPr>
          <w:rFonts w:ascii="Arial" w:eastAsia="Aptos" w:hAnsi="Arial" w:cs="Arial"/>
          <w:kern w:val="2"/>
        </w:rPr>
        <w:t>ch</w:t>
      </w:r>
      <w:r w:rsidRPr="00CB4B47">
        <w:rPr>
          <w:rFonts w:ascii="Arial" w:eastAsia="Aptos" w:hAnsi="Arial" w:cs="Arial"/>
          <w:kern w:val="2"/>
        </w:rPr>
        <w:t xml:space="preserve"> wydany</w:t>
      </w:r>
      <w:r w:rsidR="00BF7EA5" w:rsidRPr="00CB4B47">
        <w:rPr>
          <w:rFonts w:ascii="Arial" w:eastAsia="Aptos" w:hAnsi="Arial" w:cs="Arial"/>
          <w:kern w:val="2"/>
        </w:rPr>
        <w:t xml:space="preserve">ch </w:t>
      </w:r>
      <w:r w:rsidRPr="00CB4B47">
        <w:rPr>
          <w:rFonts w:ascii="Arial" w:eastAsia="Aptos" w:hAnsi="Arial" w:cs="Arial"/>
          <w:kern w:val="2"/>
        </w:rPr>
        <w:t>na jej podstawie, w tym przepis</w:t>
      </w:r>
      <w:r w:rsidR="00BF7EA5" w:rsidRPr="00CB4B47">
        <w:rPr>
          <w:rFonts w:ascii="Arial" w:eastAsia="Aptos" w:hAnsi="Arial" w:cs="Arial"/>
          <w:kern w:val="2"/>
        </w:rPr>
        <w:t>ach</w:t>
      </w:r>
      <w:r w:rsidRPr="00CB4B47">
        <w:rPr>
          <w:rFonts w:ascii="Arial" w:eastAsia="Aptos" w:hAnsi="Arial" w:cs="Arial"/>
          <w:kern w:val="2"/>
        </w:rPr>
        <w:t xml:space="preserve"> </w:t>
      </w:r>
      <w:r w:rsidR="005D38C3" w:rsidRPr="00CB4B47">
        <w:rPr>
          <w:rFonts w:ascii="Arial" w:eastAsia="Aptos" w:hAnsi="Arial" w:cs="Arial"/>
          <w:kern w:val="2"/>
        </w:rPr>
        <w:t xml:space="preserve">rozporządzenia Ministra Administracji i Cyfryzacji </w:t>
      </w:r>
      <w:r w:rsidR="005D38C3">
        <w:rPr>
          <w:rFonts w:ascii="Arial" w:eastAsia="Aptos" w:hAnsi="Arial" w:cs="Arial"/>
          <w:kern w:val="2"/>
        </w:rPr>
        <w:t xml:space="preserve">z </w:t>
      </w:r>
      <w:r w:rsidR="005D38C3" w:rsidRPr="00CB4B47">
        <w:rPr>
          <w:rFonts w:ascii="Arial" w:eastAsia="Aptos" w:hAnsi="Arial" w:cs="Arial"/>
          <w:kern w:val="2"/>
        </w:rPr>
        <w:t xml:space="preserve">dnia 26 listopada 2013 r. w sprawie reklamacji usługi pocztowej </w:t>
      </w:r>
      <w:r w:rsidRPr="00CB4B47">
        <w:rPr>
          <w:rFonts w:ascii="Arial" w:eastAsia="Aptos" w:hAnsi="Arial" w:cs="Arial"/>
          <w:kern w:val="2"/>
        </w:rPr>
        <w:t>(</w:t>
      </w:r>
      <w:r w:rsidR="005D38C3" w:rsidRPr="005D38C3">
        <w:rPr>
          <w:rFonts w:ascii="Arial" w:eastAsia="Aptos" w:hAnsi="Arial" w:cs="Arial"/>
          <w:kern w:val="2"/>
        </w:rPr>
        <w:t>Dz. U. z 2019 r. poz. 474)</w:t>
      </w:r>
      <w:r w:rsidRPr="00CB4B47">
        <w:rPr>
          <w:rFonts w:ascii="Arial" w:eastAsia="Aptos" w:hAnsi="Arial" w:cs="Arial"/>
          <w:kern w:val="2"/>
        </w:rPr>
        <w:t>.</w:t>
      </w:r>
      <w:r w:rsidR="005D38C3">
        <w:rPr>
          <w:rFonts w:ascii="Arial" w:eastAsia="Aptos" w:hAnsi="Arial" w:cs="Arial"/>
          <w:kern w:val="2"/>
        </w:rPr>
        <w:t xml:space="preserve"> </w:t>
      </w:r>
      <w:r w:rsidR="005D38C3" w:rsidRPr="00CB4B47">
        <w:rPr>
          <w:rFonts w:ascii="Arial" w:eastAsia="Aptos" w:hAnsi="Arial" w:cs="Arial"/>
          <w:kern w:val="2"/>
        </w:rPr>
        <w:t xml:space="preserve">Zamawiający </w:t>
      </w:r>
      <w:r w:rsidR="005D38C3">
        <w:rPr>
          <w:rFonts w:ascii="Arial" w:eastAsia="Aptos" w:hAnsi="Arial" w:cs="Arial"/>
          <w:kern w:val="2"/>
        </w:rPr>
        <w:t xml:space="preserve">nie </w:t>
      </w:r>
      <w:r w:rsidR="005D38C3" w:rsidRPr="00CB4B47">
        <w:rPr>
          <w:rFonts w:ascii="Arial" w:eastAsia="Aptos" w:hAnsi="Arial" w:cs="Arial"/>
          <w:kern w:val="2"/>
        </w:rPr>
        <w:t>przewiduje inn</w:t>
      </w:r>
      <w:r w:rsidR="005D38C3">
        <w:rPr>
          <w:rFonts w:ascii="Arial" w:eastAsia="Aptos" w:hAnsi="Arial" w:cs="Arial"/>
          <w:kern w:val="2"/>
        </w:rPr>
        <w:t>ych</w:t>
      </w:r>
      <w:r w:rsidR="005D38C3" w:rsidRPr="00CB4B47">
        <w:rPr>
          <w:rFonts w:ascii="Arial" w:eastAsia="Aptos" w:hAnsi="Arial" w:cs="Arial"/>
          <w:kern w:val="2"/>
        </w:rPr>
        <w:t xml:space="preserve"> warunk</w:t>
      </w:r>
      <w:r w:rsidR="005D38C3">
        <w:rPr>
          <w:rFonts w:ascii="Arial" w:eastAsia="Aptos" w:hAnsi="Arial" w:cs="Arial"/>
          <w:kern w:val="2"/>
        </w:rPr>
        <w:t>ów w zakresie wnoszenia reklamacji.</w:t>
      </w:r>
    </w:p>
    <w:p w14:paraId="3ABCF3C9" w14:textId="77777777" w:rsidR="00CB4B47" w:rsidRPr="00CB4B47" w:rsidRDefault="00CB4B47" w:rsidP="00CB4B47">
      <w:pPr>
        <w:pStyle w:val="Bezodstpw"/>
        <w:spacing w:line="360" w:lineRule="auto"/>
        <w:rPr>
          <w:rFonts w:ascii="Arial" w:eastAsia="Aptos" w:hAnsi="Arial" w:cs="Arial"/>
          <w:kern w:val="2"/>
        </w:rPr>
      </w:pPr>
    </w:p>
    <w:p w14:paraId="606BD397" w14:textId="6A8B44D4" w:rsidR="00946895" w:rsidRPr="00CB4B47" w:rsidRDefault="00946895" w:rsidP="00CB4B47">
      <w:pPr>
        <w:pStyle w:val="Bezodstpw"/>
        <w:spacing w:line="360" w:lineRule="auto"/>
        <w:rPr>
          <w:rFonts w:ascii="Arial" w:eastAsia="Aptos" w:hAnsi="Arial" w:cs="Arial"/>
          <w:b/>
          <w:bCs/>
          <w:kern w:val="2"/>
        </w:rPr>
      </w:pPr>
      <w:r w:rsidRPr="00CB4B47">
        <w:rPr>
          <w:rFonts w:ascii="Arial" w:eastAsia="Aptos" w:hAnsi="Arial" w:cs="Arial"/>
          <w:b/>
          <w:bCs/>
          <w:kern w:val="2"/>
        </w:rPr>
        <w:t>Pytanie nr 11:</w:t>
      </w:r>
    </w:p>
    <w:p w14:paraId="23A123B8" w14:textId="533C06BF" w:rsidR="00946895" w:rsidRPr="00CB4B47" w:rsidRDefault="00946895" w:rsidP="00CB4B47">
      <w:pPr>
        <w:pStyle w:val="Bezodstpw"/>
        <w:spacing w:line="360" w:lineRule="auto"/>
        <w:rPr>
          <w:rFonts w:ascii="Arial" w:hAnsi="Arial" w:cs="Arial"/>
        </w:rPr>
      </w:pPr>
      <w:r w:rsidRPr="00CB4B47">
        <w:rPr>
          <w:rFonts w:ascii="Arial" w:eastAsia="Aptos" w:hAnsi="Arial" w:cs="Arial"/>
        </w:rPr>
        <w:t>Czy słusznie interpretujemy, że w przypadku przesyłek mających być doręczonymi w ramach realizacji zamówienia to Zamawiający samodzielnie opakuje przesyłkę i opatrzy przesyłkę oznaczeniem adresata, jako odbiorcy danej przesyłki pocztowej w rozumieniu art. 3 pkt 2) ustawy z dnia 23 listopada 2012 r. Prawo pocztowe a opakowanie przesyłki i opatrzenie przesyłki oznaczeniem jej adresata nie ma być dokonywane przez Wykonawcę? Jeśli Zamawiający przewiduje lub dopuszcza inne warunki w tym względzie, to w którym miejscu w dokumentach zamówienia zostało to opisane?</w:t>
      </w:r>
    </w:p>
    <w:p w14:paraId="70F5F501" w14:textId="5539A6BE" w:rsidR="00946895" w:rsidRPr="00CB4B47" w:rsidRDefault="00946895" w:rsidP="00CB4B47">
      <w:pPr>
        <w:pStyle w:val="Bezodstpw"/>
        <w:spacing w:line="360" w:lineRule="auto"/>
        <w:rPr>
          <w:rFonts w:ascii="Arial" w:hAnsi="Arial" w:cs="Arial"/>
          <w:b/>
          <w:bCs/>
          <w:u w:val="single"/>
        </w:rPr>
      </w:pPr>
      <w:r w:rsidRPr="00CB4B47">
        <w:rPr>
          <w:rFonts w:ascii="Arial" w:hAnsi="Arial" w:cs="Arial"/>
          <w:b/>
          <w:bCs/>
          <w:u w:val="single"/>
        </w:rPr>
        <w:t>Odpowiedź nr 11:</w:t>
      </w:r>
    </w:p>
    <w:p w14:paraId="726EA8EA" w14:textId="41D4CAA9" w:rsidR="00060A34" w:rsidRPr="00CB4B47" w:rsidRDefault="00BF7EA5" w:rsidP="00CB4B47">
      <w:pPr>
        <w:pStyle w:val="Bezodstpw"/>
        <w:spacing w:line="360" w:lineRule="auto"/>
        <w:rPr>
          <w:rFonts w:ascii="Arial" w:hAnsi="Arial" w:cs="Arial"/>
        </w:rPr>
      </w:pPr>
      <w:r w:rsidRPr="00CB4B47">
        <w:rPr>
          <w:rFonts w:ascii="Arial" w:eastAsia="Aptos" w:hAnsi="Arial" w:cs="Arial"/>
        </w:rPr>
        <w:t xml:space="preserve">Zamawiający </w:t>
      </w:r>
      <w:r w:rsidR="00CB4B47">
        <w:rPr>
          <w:rFonts w:ascii="Arial" w:eastAsia="Aptos" w:hAnsi="Arial" w:cs="Arial"/>
        </w:rPr>
        <w:t xml:space="preserve">każdorazowo </w:t>
      </w:r>
      <w:r w:rsidRPr="00CB4B47">
        <w:rPr>
          <w:rFonts w:ascii="Arial" w:eastAsia="Aptos" w:hAnsi="Arial" w:cs="Arial"/>
        </w:rPr>
        <w:t>samodzielnie opakuje i opatrzy przesyłkę oznaczeniem adresata, jako odbiorcy danej przesyłki pocztowej</w:t>
      </w:r>
      <w:r w:rsidR="00060A34" w:rsidRPr="00CB4B47">
        <w:rPr>
          <w:rFonts w:ascii="Arial" w:eastAsia="Aptos" w:hAnsi="Arial" w:cs="Arial"/>
        </w:rPr>
        <w:t xml:space="preserve">. Jednocześnie </w:t>
      </w:r>
      <w:r w:rsidR="00060A34" w:rsidRPr="00CB4B47">
        <w:rPr>
          <w:rFonts w:ascii="Arial" w:hAnsi="Arial" w:cs="Arial"/>
        </w:rPr>
        <w:t>Zamawiający zastrzega, aby dane nadawcy i inne dane umieszczone na przesyłkach nie były przysłonięte pieczęciami Wykonawcy. Zamawiający nie przewiduje zmiany zasad dotyczących sposobu przygotowywania oraz nadawania przesyłek.</w:t>
      </w:r>
    </w:p>
    <w:p w14:paraId="7A97DB6C" w14:textId="1A5320C8" w:rsidR="00F118E3" w:rsidRPr="00BF05E5" w:rsidRDefault="00F118E3" w:rsidP="00946895">
      <w:pPr>
        <w:shd w:val="clear" w:color="auto" w:fill="FFFFFF"/>
        <w:spacing w:after="0" w:line="360" w:lineRule="auto"/>
        <w:rPr>
          <w:rFonts w:ascii="Arial" w:hAnsi="Arial" w:cs="Arial"/>
          <w:b/>
          <w:color w:val="000000"/>
        </w:rPr>
      </w:pPr>
    </w:p>
    <w:p w14:paraId="2EC9C568" w14:textId="77777777" w:rsidR="00EF5A3A" w:rsidRDefault="00EF5A3A" w:rsidP="00946895">
      <w:pPr>
        <w:shd w:val="clear" w:color="auto" w:fill="FFFFFF"/>
        <w:spacing w:after="0" w:line="360" w:lineRule="auto"/>
        <w:rPr>
          <w:rFonts w:ascii="Arial" w:eastAsia="Times New Roman" w:hAnsi="Arial" w:cs="Arial"/>
          <w:bCs/>
          <w:color w:val="000000"/>
          <w:lang w:eastAsia="pl-PL"/>
        </w:rPr>
      </w:pPr>
    </w:p>
    <w:p w14:paraId="68186DFE" w14:textId="77777777" w:rsidR="006F63A4" w:rsidRDefault="006F63A4" w:rsidP="00946895">
      <w:pPr>
        <w:shd w:val="clear" w:color="auto" w:fill="FFFFFF"/>
        <w:spacing w:after="0" w:line="360" w:lineRule="auto"/>
        <w:rPr>
          <w:rFonts w:ascii="Arial" w:eastAsia="Times New Roman" w:hAnsi="Arial" w:cs="Arial"/>
          <w:bCs/>
          <w:color w:val="000000"/>
          <w:lang w:eastAsia="pl-PL"/>
        </w:rPr>
      </w:pPr>
    </w:p>
    <w:p w14:paraId="2431A758" w14:textId="77777777" w:rsidR="006F63A4" w:rsidRDefault="006F63A4" w:rsidP="00946895">
      <w:pPr>
        <w:shd w:val="clear" w:color="auto" w:fill="FFFFFF"/>
        <w:spacing w:after="0" w:line="360" w:lineRule="auto"/>
        <w:rPr>
          <w:rFonts w:ascii="Arial" w:eastAsia="Times New Roman" w:hAnsi="Arial" w:cs="Arial"/>
          <w:bCs/>
          <w:color w:val="000000"/>
          <w:lang w:eastAsia="pl-PL"/>
        </w:rPr>
      </w:pPr>
    </w:p>
    <w:p w14:paraId="46CC3460" w14:textId="77777777" w:rsidR="006F63A4" w:rsidRDefault="006F63A4" w:rsidP="006F63A4">
      <w:pPr>
        <w:spacing w:after="0" w:line="240" w:lineRule="auto"/>
        <w:ind w:left="720"/>
        <w:jc w:val="center"/>
        <w:rPr>
          <w:rFonts w:ascii="Arial" w:hAnsi="Arial" w:cs="Arial"/>
          <w:b/>
          <w:color w:val="000000" w:themeColor="text1"/>
          <w:sz w:val="18"/>
          <w:szCs w:val="18"/>
        </w:rPr>
      </w:pPr>
      <w:r>
        <w:rPr>
          <w:rFonts w:ascii="Arial" w:hAnsi="Arial" w:cs="Arial"/>
          <w:b/>
          <w:color w:val="000000" w:themeColor="text1"/>
          <w:sz w:val="18"/>
          <w:szCs w:val="18"/>
        </w:rPr>
        <w:t>Regionalny Dyrektor Ochrony Środowiska</w:t>
      </w:r>
    </w:p>
    <w:p w14:paraId="2302236A" w14:textId="77777777" w:rsidR="006F63A4" w:rsidRDefault="006F63A4" w:rsidP="006F63A4">
      <w:pPr>
        <w:spacing w:after="0" w:line="360" w:lineRule="auto"/>
        <w:ind w:left="720"/>
        <w:jc w:val="center"/>
        <w:rPr>
          <w:rFonts w:ascii="Arial" w:hAnsi="Arial" w:cs="Arial"/>
          <w:b/>
          <w:color w:val="000000" w:themeColor="text1"/>
          <w:sz w:val="18"/>
          <w:szCs w:val="18"/>
        </w:rPr>
      </w:pPr>
      <w:r>
        <w:rPr>
          <w:rFonts w:ascii="Arial" w:hAnsi="Arial" w:cs="Arial"/>
          <w:b/>
          <w:color w:val="000000" w:themeColor="text1"/>
          <w:sz w:val="18"/>
          <w:szCs w:val="18"/>
        </w:rPr>
        <w:t>w Rzeszowie</w:t>
      </w:r>
    </w:p>
    <w:p w14:paraId="24155980" w14:textId="77777777" w:rsidR="006F63A4" w:rsidRDefault="006F63A4" w:rsidP="006F63A4">
      <w:pPr>
        <w:spacing w:after="0" w:line="360" w:lineRule="auto"/>
        <w:ind w:left="720"/>
        <w:jc w:val="center"/>
        <w:rPr>
          <w:rFonts w:ascii="Arial" w:hAnsi="Arial" w:cs="Arial"/>
          <w:b/>
          <w:color w:val="000000" w:themeColor="text1"/>
          <w:sz w:val="18"/>
          <w:szCs w:val="18"/>
        </w:rPr>
      </w:pPr>
      <w:r>
        <w:rPr>
          <w:rFonts w:ascii="Arial" w:hAnsi="Arial" w:cs="Arial"/>
          <w:b/>
          <w:color w:val="000000" w:themeColor="text1"/>
          <w:sz w:val="18"/>
          <w:szCs w:val="18"/>
        </w:rPr>
        <w:t>(-)</w:t>
      </w:r>
    </w:p>
    <w:p w14:paraId="62173B9F" w14:textId="77777777" w:rsidR="006F63A4" w:rsidRDefault="006F63A4" w:rsidP="006F63A4">
      <w:pPr>
        <w:spacing w:after="0"/>
        <w:ind w:left="720"/>
        <w:jc w:val="center"/>
        <w:rPr>
          <w:rFonts w:ascii="Arial" w:hAnsi="Arial" w:cs="Arial"/>
          <w:b/>
          <w:color w:val="000000" w:themeColor="text1"/>
          <w:sz w:val="18"/>
          <w:szCs w:val="18"/>
        </w:rPr>
      </w:pPr>
      <w:r>
        <w:rPr>
          <w:rFonts w:ascii="Arial" w:hAnsi="Arial" w:cs="Arial"/>
          <w:b/>
          <w:color w:val="000000" w:themeColor="text1"/>
          <w:sz w:val="18"/>
          <w:szCs w:val="18"/>
        </w:rPr>
        <w:t>Sławomir Serafin</w:t>
      </w:r>
    </w:p>
    <w:p w14:paraId="209004F5" w14:textId="2044667D" w:rsidR="00C57C5E" w:rsidRPr="00C57C5E" w:rsidRDefault="00C57C5E" w:rsidP="00CB4B47">
      <w:pPr>
        <w:shd w:val="clear" w:color="auto" w:fill="FFFFFF"/>
        <w:spacing w:after="0" w:line="240" w:lineRule="auto"/>
        <w:rPr>
          <w:rFonts w:ascii="Arial" w:eastAsia="Times New Roman" w:hAnsi="Arial" w:cs="Arial"/>
          <w:lang w:eastAsia="pl-PL"/>
        </w:rPr>
      </w:pPr>
    </w:p>
    <w:sectPr w:rsidR="00C57C5E" w:rsidRPr="00C57C5E" w:rsidSect="00813AA8">
      <w:headerReference w:type="default" r:id="rId8"/>
      <w:footerReference w:type="default" r:id="rId9"/>
      <w:headerReference w:type="first" r:id="rId10"/>
      <w:footerReference w:type="first" r:id="rId11"/>
      <w:pgSz w:w="11906" w:h="16838"/>
      <w:pgMar w:top="1418" w:right="1361" w:bottom="1418" w:left="136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CC62" w14:textId="77777777" w:rsidR="00813AA8" w:rsidRDefault="00813AA8" w:rsidP="000F38F9">
      <w:pPr>
        <w:spacing w:after="0" w:line="240" w:lineRule="auto"/>
      </w:pPr>
      <w:r>
        <w:separator/>
      </w:r>
    </w:p>
  </w:endnote>
  <w:endnote w:type="continuationSeparator" w:id="0">
    <w:p w14:paraId="3A3CCECE" w14:textId="77777777" w:rsidR="00813AA8" w:rsidRDefault="00813AA8"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F4A0" w14:textId="77777777" w:rsidR="00F27207" w:rsidRDefault="00F27207"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B4D8" w14:textId="27508006" w:rsidR="00F27207" w:rsidRPr="00425F85" w:rsidRDefault="00E8438A" w:rsidP="0098793F">
    <w:pPr>
      <w:pStyle w:val="Stopka"/>
      <w:tabs>
        <w:tab w:val="clear" w:pos="4536"/>
        <w:tab w:val="clear" w:pos="9072"/>
      </w:tabs>
    </w:pPr>
    <w:r w:rsidRPr="00AF5EF8">
      <w:rPr>
        <w:noProof/>
      </w:rPr>
      <w:drawing>
        <wp:inline distT="0" distB="0" distL="0" distR="0" wp14:anchorId="564C2F75" wp14:editId="43C58E12">
          <wp:extent cx="5759450" cy="989965"/>
          <wp:effectExtent l="0" t="0" r="0" b="635"/>
          <wp:docPr id="1078816684"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E026" w14:textId="77777777" w:rsidR="00813AA8" w:rsidRDefault="00813AA8" w:rsidP="000F38F9">
      <w:pPr>
        <w:spacing w:after="0" w:line="240" w:lineRule="auto"/>
      </w:pPr>
      <w:r>
        <w:separator/>
      </w:r>
    </w:p>
  </w:footnote>
  <w:footnote w:type="continuationSeparator" w:id="0">
    <w:p w14:paraId="2633B5BD" w14:textId="77777777" w:rsidR="00813AA8" w:rsidRDefault="00813AA8"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6105" w14:textId="77777777" w:rsidR="00F27207" w:rsidRDefault="00F27207"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B75E" w14:textId="3DB4248F" w:rsidR="00F27207" w:rsidRDefault="00CA128E" w:rsidP="00EF5A3A">
    <w:pPr>
      <w:pStyle w:val="Nagwek"/>
      <w:tabs>
        <w:tab w:val="clear" w:pos="4536"/>
        <w:tab w:val="clear" w:pos="9072"/>
      </w:tabs>
      <w:ind w:left="-1134" w:hanging="142"/>
    </w:pPr>
    <w:r>
      <w:t xml:space="preserve">                 </w:t>
    </w:r>
    <w:r w:rsidR="00693EB3" w:rsidRPr="00F14863">
      <w:rPr>
        <w:noProof/>
      </w:rPr>
      <w:drawing>
        <wp:inline distT="0" distB="0" distL="0" distR="0" wp14:anchorId="658C737B" wp14:editId="027044B7">
          <wp:extent cx="4352925" cy="1057275"/>
          <wp:effectExtent l="0" t="0" r="0" b="0"/>
          <wp:docPr id="1" name="Obraz 2"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10572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63B418C"/>
    <w:multiLevelType w:val="hybridMultilevel"/>
    <w:tmpl w:val="6C5C98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A85A05"/>
    <w:multiLevelType w:val="hybridMultilevel"/>
    <w:tmpl w:val="C01C8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9D622E"/>
    <w:multiLevelType w:val="hybridMultilevel"/>
    <w:tmpl w:val="6EFA0926"/>
    <w:lvl w:ilvl="0" w:tplc="7160D9A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D7208"/>
    <w:multiLevelType w:val="hybridMultilevel"/>
    <w:tmpl w:val="B25AC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A4E71"/>
    <w:multiLevelType w:val="multilevel"/>
    <w:tmpl w:val="3104E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883ECF"/>
    <w:multiLevelType w:val="multilevel"/>
    <w:tmpl w:val="BCE0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C55E1"/>
    <w:multiLevelType w:val="hybridMultilevel"/>
    <w:tmpl w:val="AB545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8670455">
    <w:abstractNumId w:val="0"/>
  </w:num>
  <w:num w:numId="2" w16cid:durableId="1566143682">
    <w:abstractNumId w:val="4"/>
  </w:num>
  <w:num w:numId="3" w16cid:durableId="325714695">
    <w:abstractNumId w:val="7"/>
  </w:num>
  <w:num w:numId="4" w16cid:durableId="1213614396">
    <w:abstractNumId w:val="3"/>
  </w:num>
  <w:num w:numId="5" w16cid:durableId="1487551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156524">
    <w:abstractNumId w:val="6"/>
  </w:num>
  <w:num w:numId="7" w16cid:durableId="922298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033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BE"/>
    <w:rsid w:val="00010A42"/>
    <w:rsid w:val="00015DAF"/>
    <w:rsid w:val="000301F9"/>
    <w:rsid w:val="000304E1"/>
    <w:rsid w:val="00030BB3"/>
    <w:rsid w:val="000317A8"/>
    <w:rsid w:val="0003328E"/>
    <w:rsid w:val="00037C21"/>
    <w:rsid w:val="00052571"/>
    <w:rsid w:val="00060A34"/>
    <w:rsid w:val="00060C60"/>
    <w:rsid w:val="00083A41"/>
    <w:rsid w:val="000848A5"/>
    <w:rsid w:val="000B1E48"/>
    <w:rsid w:val="000B338F"/>
    <w:rsid w:val="000B7607"/>
    <w:rsid w:val="000D6571"/>
    <w:rsid w:val="000F3813"/>
    <w:rsid w:val="000F38F9"/>
    <w:rsid w:val="000F7A95"/>
    <w:rsid w:val="00102879"/>
    <w:rsid w:val="0010326A"/>
    <w:rsid w:val="00116F80"/>
    <w:rsid w:val="00121CBF"/>
    <w:rsid w:val="001312C5"/>
    <w:rsid w:val="001526E4"/>
    <w:rsid w:val="00152CA5"/>
    <w:rsid w:val="001747B4"/>
    <w:rsid w:val="001748F5"/>
    <w:rsid w:val="00175D69"/>
    <w:rsid w:val="001766D0"/>
    <w:rsid w:val="001869C1"/>
    <w:rsid w:val="00186F1B"/>
    <w:rsid w:val="00192848"/>
    <w:rsid w:val="001A12FD"/>
    <w:rsid w:val="001A6135"/>
    <w:rsid w:val="001B40F6"/>
    <w:rsid w:val="001B49BC"/>
    <w:rsid w:val="001B780A"/>
    <w:rsid w:val="001D38AB"/>
    <w:rsid w:val="001D54EF"/>
    <w:rsid w:val="001E493C"/>
    <w:rsid w:val="001E525C"/>
    <w:rsid w:val="001E5D3D"/>
    <w:rsid w:val="001F1FE6"/>
    <w:rsid w:val="001F489F"/>
    <w:rsid w:val="002078CB"/>
    <w:rsid w:val="00216513"/>
    <w:rsid w:val="00221F98"/>
    <w:rsid w:val="00225414"/>
    <w:rsid w:val="00225A0A"/>
    <w:rsid w:val="0023014B"/>
    <w:rsid w:val="0023257A"/>
    <w:rsid w:val="0024534D"/>
    <w:rsid w:val="00292C00"/>
    <w:rsid w:val="00293D66"/>
    <w:rsid w:val="00294365"/>
    <w:rsid w:val="00295940"/>
    <w:rsid w:val="002A2117"/>
    <w:rsid w:val="002B2E5B"/>
    <w:rsid w:val="002B4395"/>
    <w:rsid w:val="002B5498"/>
    <w:rsid w:val="002C018D"/>
    <w:rsid w:val="002C0974"/>
    <w:rsid w:val="002C270E"/>
    <w:rsid w:val="002C28AF"/>
    <w:rsid w:val="002D3E5B"/>
    <w:rsid w:val="002D57B1"/>
    <w:rsid w:val="002E195E"/>
    <w:rsid w:val="002E5986"/>
    <w:rsid w:val="002F2C5C"/>
    <w:rsid w:val="002F3587"/>
    <w:rsid w:val="002F5688"/>
    <w:rsid w:val="003055EC"/>
    <w:rsid w:val="00311BAA"/>
    <w:rsid w:val="0031282D"/>
    <w:rsid w:val="003149CE"/>
    <w:rsid w:val="003310E0"/>
    <w:rsid w:val="00337EEC"/>
    <w:rsid w:val="00341D26"/>
    <w:rsid w:val="00342586"/>
    <w:rsid w:val="003451DB"/>
    <w:rsid w:val="00350DC0"/>
    <w:rsid w:val="00352160"/>
    <w:rsid w:val="0036229F"/>
    <w:rsid w:val="00365D33"/>
    <w:rsid w:val="003705B5"/>
    <w:rsid w:val="003714E9"/>
    <w:rsid w:val="00380FC2"/>
    <w:rsid w:val="00383FDD"/>
    <w:rsid w:val="00390E4A"/>
    <w:rsid w:val="00393829"/>
    <w:rsid w:val="0039740C"/>
    <w:rsid w:val="003A1853"/>
    <w:rsid w:val="003B1DBC"/>
    <w:rsid w:val="003B53EB"/>
    <w:rsid w:val="003B6B0B"/>
    <w:rsid w:val="003C344B"/>
    <w:rsid w:val="003C7205"/>
    <w:rsid w:val="003E2E55"/>
    <w:rsid w:val="003F14C8"/>
    <w:rsid w:val="003F6E1D"/>
    <w:rsid w:val="00404FA2"/>
    <w:rsid w:val="00410847"/>
    <w:rsid w:val="00410E8B"/>
    <w:rsid w:val="004115FD"/>
    <w:rsid w:val="004200CE"/>
    <w:rsid w:val="00425F85"/>
    <w:rsid w:val="00431CBA"/>
    <w:rsid w:val="0043662E"/>
    <w:rsid w:val="00442078"/>
    <w:rsid w:val="004619A8"/>
    <w:rsid w:val="00476E20"/>
    <w:rsid w:val="00480923"/>
    <w:rsid w:val="0048288A"/>
    <w:rsid w:val="00493012"/>
    <w:rsid w:val="00493633"/>
    <w:rsid w:val="004959AC"/>
    <w:rsid w:val="004A1577"/>
    <w:rsid w:val="004A2F36"/>
    <w:rsid w:val="004D296F"/>
    <w:rsid w:val="004D6E8F"/>
    <w:rsid w:val="004F7FD8"/>
    <w:rsid w:val="00510B98"/>
    <w:rsid w:val="00522C1A"/>
    <w:rsid w:val="00540007"/>
    <w:rsid w:val="0054781B"/>
    <w:rsid w:val="00550235"/>
    <w:rsid w:val="00576B9A"/>
    <w:rsid w:val="00583974"/>
    <w:rsid w:val="00591C7E"/>
    <w:rsid w:val="005A6235"/>
    <w:rsid w:val="005A6E50"/>
    <w:rsid w:val="005B13F4"/>
    <w:rsid w:val="005B350D"/>
    <w:rsid w:val="005B4418"/>
    <w:rsid w:val="005C3318"/>
    <w:rsid w:val="005C7609"/>
    <w:rsid w:val="005D1E97"/>
    <w:rsid w:val="005D38C3"/>
    <w:rsid w:val="005D4FF6"/>
    <w:rsid w:val="005D565C"/>
    <w:rsid w:val="005D774D"/>
    <w:rsid w:val="005D7971"/>
    <w:rsid w:val="005E1CC4"/>
    <w:rsid w:val="005E737E"/>
    <w:rsid w:val="005F1375"/>
    <w:rsid w:val="005F4F3B"/>
    <w:rsid w:val="005F6787"/>
    <w:rsid w:val="0062060B"/>
    <w:rsid w:val="0062316B"/>
    <w:rsid w:val="00626F39"/>
    <w:rsid w:val="00632C32"/>
    <w:rsid w:val="00633F2F"/>
    <w:rsid w:val="00662A73"/>
    <w:rsid w:val="00664D4D"/>
    <w:rsid w:val="00665C8E"/>
    <w:rsid w:val="00672366"/>
    <w:rsid w:val="00675993"/>
    <w:rsid w:val="00677CFD"/>
    <w:rsid w:val="00687E9E"/>
    <w:rsid w:val="00693EB3"/>
    <w:rsid w:val="006B2A46"/>
    <w:rsid w:val="006E40BE"/>
    <w:rsid w:val="006E6EC4"/>
    <w:rsid w:val="006F1E01"/>
    <w:rsid w:val="006F221E"/>
    <w:rsid w:val="006F3AE7"/>
    <w:rsid w:val="006F52EC"/>
    <w:rsid w:val="006F63A4"/>
    <w:rsid w:val="00700C6B"/>
    <w:rsid w:val="00701185"/>
    <w:rsid w:val="00701668"/>
    <w:rsid w:val="00701F38"/>
    <w:rsid w:val="00705E77"/>
    <w:rsid w:val="00710755"/>
    <w:rsid w:val="007174BB"/>
    <w:rsid w:val="00720E23"/>
    <w:rsid w:val="00721AE7"/>
    <w:rsid w:val="00732631"/>
    <w:rsid w:val="00733CA6"/>
    <w:rsid w:val="00734341"/>
    <w:rsid w:val="0075095D"/>
    <w:rsid w:val="00755E09"/>
    <w:rsid w:val="00762D7D"/>
    <w:rsid w:val="007876CB"/>
    <w:rsid w:val="007A7EBB"/>
    <w:rsid w:val="007B5595"/>
    <w:rsid w:val="007D4BD5"/>
    <w:rsid w:val="007D7ADC"/>
    <w:rsid w:val="007D7C22"/>
    <w:rsid w:val="007E28EB"/>
    <w:rsid w:val="00803B32"/>
    <w:rsid w:val="008053E2"/>
    <w:rsid w:val="00806F18"/>
    <w:rsid w:val="00812CEA"/>
    <w:rsid w:val="00813AA8"/>
    <w:rsid w:val="00817F00"/>
    <w:rsid w:val="0082462C"/>
    <w:rsid w:val="008417D0"/>
    <w:rsid w:val="0085274A"/>
    <w:rsid w:val="00856470"/>
    <w:rsid w:val="008578F3"/>
    <w:rsid w:val="00870A65"/>
    <w:rsid w:val="008A5739"/>
    <w:rsid w:val="008B4CFB"/>
    <w:rsid w:val="008B6E97"/>
    <w:rsid w:val="008D77DE"/>
    <w:rsid w:val="008E1AF5"/>
    <w:rsid w:val="008F7A22"/>
    <w:rsid w:val="00904D12"/>
    <w:rsid w:val="009301BF"/>
    <w:rsid w:val="00945424"/>
    <w:rsid w:val="00946895"/>
    <w:rsid w:val="00951C0C"/>
    <w:rsid w:val="00961420"/>
    <w:rsid w:val="00962380"/>
    <w:rsid w:val="0096355B"/>
    <w:rsid w:val="0096370D"/>
    <w:rsid w:val="00975EC4"/>
    <w:rsid w:val="00987233"/>
    <w:rsid w:val="0098793F"/>
    <w:rsid w:val="009949ED"/>
    <w:rsid w:val="009A3739"/>
    <w:rsid w:val="009C5DC8"/>
    <w:rsid w:val="009D5A92"/>
    <w:rsid w:val="009E5CA9"/>
    <w:rsid w:val="009F7301"/>
    <w:rsid w:val="00A1659F"/>
    <w:rsid w:val="00A20FE6"/>
    <w:rsid w:val="00A324C2"/>
    <w:rsid w:val="00A33CA0"/>
    <w:rsid w:val="00A363BA"/>
    <w:rsid w:val="00A51781"/>
    <w:rsid w:val="00A61476"/>
    <w:rsid w:val="00A66F4C"/>
    <w:rsid w:val="00A9313E"/>
    <w:rsid w:val="00A943FD"/>
    <w:rsid w:val="00AA4C52"/>
    <w:rsid w:val="00AA7061"/>
    <w:rsid w:val="00AA716B"/>
    <w:rsid w:val="00AD3D55"/>
    <w:rsid w:val="00AD674E"/>
    <w:rsid w:val="00AE1E84"/>
    <w:rsid w:val="00AE5638"/>
    <w:rsid w:val="00AF0B90"/>
    <w:rsid w:val="00AF2CEC"/>
    <w:rsid w:val="00AF4B83"/>
    <w:rsid w:val="00B03226"/>
    <w:rsid w:val="00B21A11"/>
    <w:rsid w:val="00B228E0"/>
    <w:rsid w:val="00B34228"/>
    <w:rsid w:val="00B40444"/>
    <w:rsid w:val="00B502B2"/>
    <w:rsid w:val="00B67C7D"/>
    <w:rsid w:val="00B85A2E"/>
    <w:rsid w:val="00B96DE4"/>
    <w:rsid w:val="00B977DC"/>
    <w:rsid w:val="00BC407A"/>
    <w:rsid w:val="00BD35CD"/>
    <w:rsid w:val="00BE0216"/>
    <w:rsid w:val="00BF05E5"/>
    <w:rsid w:val="00BF1374"/>
    <w:rsid w:val="00BF488F"/>
    <w:rsid w:val="00BF79D4"/>
    <w:rsid w:val="00BF7EA5"/>
    <w:rsid w:val="00C025F4"/>
    <w:rsid w:val="00C03479"/>
    <w:rsid w:val="00C03CFB"/>
    <w:rsid w:val="00C106CC"/>
    <w:rsid w:val="00C15C8B"/>
    <w:rsid w:val="00C20ABD"/>
    <w:rsid w:val="00C20F1F"/>
    <w:rsid w:val="00C245C9"/>
    <w:rsid w:val="00C36D62"/>
    <w:rsid w:val="00C40FFA"/>
    <w:rsid w:val="00C55382"/>
    <w:rsid w:val="00C57C5E"/>
    <w:rsid w:val="00C62BD8"/>
    <w:rsid w:val="00C64188"/>
    <w:rsid w:val="00C85AA0"/>
    <w:rsid w:val="00CA128E"/>
    <w:rsid w:val="00CA5692"/>
    <w:rsid w:val="00CB4B47"/>
    <w:rsid w:val="00CD5B98"/>
    <w:rsid w:val="00CE1599"/>
    <w:rsid w:val="00CE5B32"/>
    <w:rsid w:val="00CF136F"/>
    <w:rsid w:val="00D03113"/>
    <w:rsid w:val="00D05DF0"/>
    <w:rsid w:val="00D06763"/>
    <w:rsid w:val="00D12C8D"/>
    <w:rsid w:val="00D16970"/>
    <w:rsid w:val="00D171B0"/>
    <w:rsid w:val="00D173B8"/>
    <w:rsid w:val="00D26CC4"/>
    <w:rsid w:val="00D32B1D"/>
    <w:rsid w:val="00D32B28"/>
    <w:rsid w:val="00D401B3"/>
    <w:rsid w:val="00D556EF"/>
    <w:rsid w:val="00D579DE"/>
    <w:rsid w:val="00D868EB"/>
    <w:rsid w:val="00D91E67"/>
    <w:rsid w:val="00D971E8"/>
    <w:rsid w:val="00DA1857"/>
    <w:rsid w:val="00DC10D4"/>
    <w:rsid w:val="00DD19A3"/>
    <w:rsid w:val="00DD31B2"/>
    <w:rsid w:val="00DD3E8B"/>
    <w:rsid w:val="00DE1211"/>
    <w:rsid w:val="00DE3A1E"/>
    <w:rsid w:val="00DF0233"/>
    <w:rsid w:val="00DF0D75"/>
    <w:rsid w:val="00E06947"/>
    <w:rsid w:val="00E07CBB"/>
    <w:rsid w:val="00E1523D"/>
    <w:rsid w:val="00E1684D"/>
    <w:rsid w:val="00E174F8"/>
    <w:rsid w:val="00E33BD4"/>
    <w:rsid w:val="00E359CE"/>
    <w:rsid w:val="00E37929"/>
    <w:rsid w:val="00E40E5E"/>
    <w:rsid w:val="00E5354F"/>
    <w:rsid w:val="00E550AD"/>
    <w:rsid w:val="00E557AB"/>
    <w:rsid w:val="00E6382F"/>
    <w:rsid w:val="00E64873"/>
    <w:rsid w:val="00E700B5"/>
    <w:rsid w:val="00E732DF"/>
    <w:rsid w:val="00E83C3A"/>
    <w:rsid w:val="00E8438A"/>
    <w:rsid w:val="00E84D4B"/>
    <w:rsid w:val="00E86F7C"/>
    <w:rsid w:val="00E90CCE"/>
    <w:rsid w:val="00EB2BA4"/>
    <w:rsid w:val="00EB38F2"/>
    <w:rsid w:val="00ED7315"/>
    <w:rsid w:val="00EE08F8"/>
    <w:rsid w:val="00EE5C09"/>
    <w:rsid w:val="00EE7BA2"/>
    <w:rsid w:val="00EF4B0B"/>
    <w:rsid w:val="00EF5A3A"/>
    <w:rsid w:val="00F069EE"/>
    <w:rsid w:val="00F118E3"/>
    <w:rsid w:val="00F12875"/>
    <w:rsid w:val="00F12AE7"/>
    <w:rsid w:val="00F157AD"/>
    <w:rsid w:val="00F17599"/>
    <w:rsid w:val="00F27207"/>
    <w:rsid w:val="00F27D06"/>
    <w:rsid w:val="00F318C7"/>
    <w:rsid w:val="00F31C60"/>
    <w:rsid w:val="00F417AB"/>
    <w:rsid w:val="00F6142F"/>
    <w:rsid w:val="00F67E35"/>
    <w:rsid w:val="00F84994"/>
    <w:rsid w:val="00FA058F"/>
    <w:rsid w:val="00FA2783"/>
    <w:rsid w:val="00FA426A"/>
    <w:rsid w:val="00FB745E"/>
    <w:rsid w:val="00FD3339"/>
    <w:rsid w:val="00FF1105"/>
    <w:rsid w:val="00FF1ACA"/>
    <w:rsid w:val="00FF3961"/>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2CDF1"/>
  <w15:chartTrackingRefBased/>
  <w15:docId w15:val="{692A8640-6A04-4AA0-AF7E-86AB306C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5A3A"/>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A7061"/>
    <w:pPr>
      <w:spacing w:after="0" w:line="240" w:lineRule="auto"/>
      <w:ind w:left="720"/>
      <w:contextualSpacing/>
    </w:pPr>
    <w:rPr>
      <w:rFonts w:ascii="Times New Roman" w:eastAsia="Times New Roman" w:hAnsi="Times New Roman"/>
      <w:sz w:val="24"/>
      <w:szCs w:val="24"/>
      <w:lang w:eastAsia="pl-PL"/>
    </w:rPr>
  </w:style>
  <w:style w:type="paragraph" w:styleId="Bezodstpw">
    <w:name w:val="No Spacing"/>
    <w:uiPriority w:val="1"/>
    <w:qFormat/>
    <w:rsid w:val="00380FC2"/>
    <w:rPr>
      <w:sz w:val="22"/>
      <w:szCs w:val="22"/>
      <w:lang w:eastAsia="en-US"/>
    </w:rPr>
  </w:style>
  <w:style w:type="paragraph" w:styleId="NormalnyWeb">
    <w:name w:val="Normal (Web)"/>
    <w:basedOn w:val="Normalny"/>
    <w:uiPriority w:val="99"/>
    <w:unhideWhenUsed/>
    <w:rsid w:val="00E64873"/>
    <w:pPr>
      <w:spacing w:before="100" w:beforeAutospacing="1" w:after="119" w:line="240" w:lineRule="auto"/>
      <w:jc w:val="both"/>
    </w:pPr>
    <w:rPr>
      <w:rFonts w:ascii="Arial" w:eastAsia="Times New Roman" w:hAnsi="Arial"/>
      <w:szCs w:val="24"/>
      <w:lang w:eastAsia="pl-PL"/>
    </w:rPr>
  </w:style>
  <w:style w:type="character" w:styleId="Pogrubienie">
    <w:name w:val="Strong"/>
    <w:qFormat/>
    <w:rsid w:val="00E64873"/>
    <w:rPr>
      <w:b/>
      <w:bCs/>
    </w:rPr>
  </w:style>
  <w:style w:type="paragraph" w:customStyle="1" w:styleId="xmsonormal">
    <w:name w:val="x_msonormal"/>
    <w:basedOn w:val="Normalny"/>
    <w:rsid w:val="00EF5A3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xcontentpasted0">
    <w:name w:val="x_contentpasted0"/>
    <w:rsid w:val="00F17599"/>
  </w:style>
  <w:style w:type="paragraph" w:customStyle="1" w:styleId="Default">
    <w:name w:val="Default"/>
    <w:rsid w:val="00060A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0743">
      <w:bodyDiv w:val="1"/>
      <w:marLeft w:val="0"/>
      <w:marRight w:val="0"/>
      <w:marTop w:val="0"/>
      <w:marBottom w:val="0"/>
      <w:divBdr>
        <w:top w:val="none" w:sz="0" w:space="0" w:color="auto"/>
        <w:left w:val="none" w:sz="0" w:space="0" w:color="auto"/>
        <w:bottom w:val="none" w:sz="0" w:space="0" w:color="auto"/>
        <w:right w:val="none" w:sz="0" w:space="0" w:color="auto"/>
      </w:divBdr>
    </w:div>
    <w:div w:id="233664421">
      <w:bodyDiv w:val="1"/>
      <w:marLeft w:val="0"/>
      <w:marRight w:val="0"/>
      <w:marTop w:val="0"/>
      <w:marBottom w:val="0"/>
      <w:divBdr>
        <w:top w:val="none" w:sz="0" w:space="0" w:color="auto"/>
        <w:left w:val="none" w:sz="0" w:space="0" w:color="auto"/>
        <w:bottom w:val="none" w:sz="0" w:space="0" w:color="auto"/>
        <w:right w:val="none" w:sz="0" w:space="0" w:color="auto"/>
      </w:divBdr>
    </w:div>
    <w:div w:id="324405938">
      <w:bodyDiv w:val="1"/>
      <w:marLeft w:val="0"/>
      <w:marRight w:val="0"/>
      <w:marTop w:val="0"/>
      <w:marBottom w:val="0"/>
      <w:divBdr>
        <w:top w:val="none" w:sz="0" w:space="0" w:color="auto"/>
        <w:left w:val="none" w:sz="0" w:space="0" w:color="auto"/>
        <w:bottom w:val="none" w:sz="0" w:space="0" w:color="auto"/>
        <w:right w:val="none" w:sz="0" w:space="0" w:color="auto"/>
      </w:divBdr>
    </w:div>
    <w:div w:id="328484961">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588538829">
      <w:bodyDiv w:val="1"/>
      <w:marLeft w:val="0"/>
      <w:marRight w:val="0"/>
      <w:marTop w:val="0"/>
      <w:marBottom w:val="0"/>
      <w:divBdr>
        <w:top w:val="none" w:sz="0" w:space="0" w:color="auto"/>
        <w:left w:val="none" w:sz="0" w:space="0" w:color="auto"/>
        <w:bottom w:val="none" w:sz="0" w:space="0" w:color="auto"/>
        <w:right w:val="none" w:sz="0" w:space="0" w:color="auto"/>
      </w:divBdr>
    </w:div>
    <w:div w:id="600842260">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707219883">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942881265">
      <w:bodyDiv w:val="1"/>
      <w:marLeft w:val="0"/>
      <w:marRight w:val="0"/>
      <w:marTop w:val="0"/>
      <w:marBottom w:val="0"/>
      <w:divBdr>
        <w:top w:val="none" w:sz="0" w:space="0" w:color="auto"/>
        <w:left w:val="none" w:sz="0" w:space="0" w:color="auto"/>
        <w:bottom w:val="none" w:sz="0" w:space="0" w:color="auto"/>
        <w:right w:val="none" w:sz="0" w:space="0" w:color="auto"/>
      </w:divBdr>
    </w:div>
    <w:div w:id="989871091">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301305154">
      <w:bodyDiv w:val="1"/>
      <w:marLeft w:val="0"/>
      <w:marRight w:val="0"/>
      <w:marTop w:val="0"/>
      <w:marBottom w:val="0"/>
      <w:divBdr>
        <w:top w:val="none" w:sz="0" w:space="0" w:color="auto"/>
        <w:left w:val="none" w:sz="0" w:space="0" w:color="auto"/>
        <w:bottom w:val="none" w:sz="0" w:space="0" w:color="auto"/>
        <w:right w:val="none" w:sz="0" w:space="0" w:color="auto"/>
      </w:divBdr>
    </w:div>
    <w:div w:id="1353922130">
      <w:bodyDiv w:val="1"/>
      <w:marLeft w:val="0"/>
      <w:marRight w:val="0"/>
      <w:marTop w:val="0"/>
      <w:marBottom w:val="0"/>
      <w:divBdr>
        <w:top w:val="none" w:sz="0" w:space="0" w:color="auto"/>
        <w:left w:val="none" w:sz="0" w:space="0" w:color="auto"/>
        <w:bottom w:val="none" w:sz="0" w:space="0" w:color="auto"/>
        <w:right w:val="none" w:sz="0" w:space="0" w:color="auto"/>
      </w:divBdr>
    </w:div>
    <w:div w:id="1491746736">
      <w:bodyDiv w:val="1"/>
      <w:marLeft w:val="0"/>
      <w:marRight w:val="0"/>
      <w:marTop w:val="0"/>
      <w:marBottom w:val="0"/>
      <w:divBdr>
        <w:top w:val="none" w:sz="0" w:space="0" w:color="auto"/>
        <w:left w:val="none" w:sz="0" w:space="0" w:color="auto"/>
        <w:bottom w:val="none" w:sz="0" w:space="0" w:color="auto"/>
        <w:right w:val="none" w:sz="0" w:space="0" w:color="auto"/>
      </w:divBdr>
    </w:div>
    <w:div w:id="1616212562">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845633747">
      <w:bodyDiv w:val="1"/>
      <w:marLeft w:val="0"/>
      <w:marRight w:val="0"/>
      <w:marTop w:val="0"/>
      <w:marBottom w:val="0"/>
      <w:divBdr>
        <w:top w:val="none" w:sz="0" w:space="0" w:color="auto"/>
        <w:left w:val="none" w:sz="0" w:space="0" w:color="auto"/>
        <w:bottom w:val="none" w:sz="0" w:space="0" w:color="auto"/>
        <w:right w:val="none" w:sz="0" w:space="0" w:color="auto"/>
      </w:divBdr>
    </w:div>
    <w:div w:id="1896770754">
      <w:bodyDiv w:val="1"/>
      <w:marLeft w:val="0"/>
      <w:marRight w:val="0"/>
      <w:marTop w:val="0"/>
      <w:marBottom w:val="0"/>
      <w:divBdr>
        <w:top w:val="none" w:sz="0" w:space="0" w:color="auto"/>
        <w:left w:val="none" w:sz="0" w:space="0" w:color="auto"/>
        <w:bottom w:val="none" w:sz="0" w:space="0" w:color="auto"/>
        <w:right w:val="none" w:sz="0" w:space="0" w:color="auto"/>
      </w:divBdr>
      <w:divsChild>
        <w:div w:id="1493184765">
          <w:marLeft w:val="0"/>
          <w:marRight w:val="0"/>
          <w:marTop w:val="0"/>
          <w:marBottom w:val="0"/>
          <w:divBdr>
            <w:top w:val="none" w:sz="0" w:space="0" w:color="auto"/>
            <w:left w:val="none" w:sz="0" w:space="0" w:color="auto"/>
            <w:bottom w:val="none" w:sz="0" w:space="0" w:color="auto"/>
            <w:right w:val="none" w:sz="0" w:space="0" w:color="auto"/>
          </w:divBdr>
        </w:div>
        <w:div w:id="1690566878">
          <w:marLeft w:val="0"/>
          <w:marRight w:val="0"/>
          <w:marTop w:val="0"/>
          <w:marBottom w:val="0"/>
          <w:divBdr>
            <w:top w:val="none" w:sz="0" w:space="0" w:color="auto"/>
            <w:left w:val="none" w:sz="0" w:space="0" w:color="auto"/>
            <w:bottom w:val="none" w:sz="0" w:space="0" w:color="auto"/>
            <w:right w:val="none" w:sz="0" w:space="0" w:color="auto"/>
          </w:divBdr>
        </w:div>
      </w:divsChild>
    </w:div>
    <w:div w:id="20079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7291-04FD-4066-9F5A-D78FE7B5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1827</Words>
  <Characters>10967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Orłowska-Pączek</dc:creator>
  <cp:keywords/>
  <cp:lastModifiedBy>Lidia Bułatek</cp:lastModifiedBy>
  <cp:revision>6</cp:revision>
  <cp:lastPrinted>2025-03-25T13:49:00Z</cp:lastPrinted>
  <dcterms:created xsi:type="dcterms:W3CDTF">2025-03-25T09:49:00Z</dcterms:created>
  <dcterms:modified xsi:type="dcterms:W3CDTF">2025-03-26T14:14:00Z</dcterms:modified>
</cp:coreProperties>
</file>