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82F83" w14:textId="77777777" w:rsidR="006E196D" w:rsidRDefault="006E196D" w:rsidP="00BA7C52">
      <w:pPr>
        <w:jc w:val="both"/>
        <w:rPr>
          <w:rFonts w:asciiTheme="minorHAnsi" w:hAnsiTheme="minorHAnsi" w:cstheme="minorHAnsi"/>
          <w:b/>
          <w:sz w:val="22"/>
          <w:szCs w:val="22"/>
        </w:rPr>
      </w:pPr>
    </w:p>
    <w:p w14:paraId="13539B52" w14:textId="77777777" w:rsidR="00464D80" w:rsidRPr="00EF5298" w:rsidRDefault="00464D80" w:rsidP="00BA7C52">
      <w:pPr>
        <w:jc w:val="both"/>
        <w:rPr>
          <w:rFonts w:asciiTheme="minorHAnsi" w:hAnsiTheme="minorHAnsi" w:cstheme="minorHAnsi"/>
          <w:b/>
          <w:sz w:val="22"/>
          <w:szCs w:val="22"/>
        </w:rPr>
      </w:pPr>
    </w:p>
    <w:p w14:paraId="097A4D64" w14:textId="6C69F864" w:rsidR="006712FE" w:rsidRPr="00EF5298" w:rsidRDefault="00C20151" w:rsidP="00BA7C52">
      <w:pPr>
        <w:jc w:val="center"/>
        <w:rPr>
          <w:rFonts w:asciiTheme="minorHAnsi" w:hAnsiTheme="minorHAnsi" w:cstheme="minorHAnsi"/>
          <w:b/>
          <w:bCs/>
          <w:sz w:val="22"/>
          <w:szCs w:val="22"/>
        </w:rPr>
      </w:pPr>
      <w:r>
        <w:rPr>
          <w:rFonts w:asciiTheme="minorHAnsi" w:hAnsiTheme="minorHAnsi" w:cstheme="minorHAnsi"/>
          <w:b/>
          <w:bCs/>
          <w:sz w:val="22"/>
          <w:szCs w:val="22"/>
        </w:rPr>
        <w:t xml:space="preserve">PROJEKT </w:t>
      </w:r>
      <w:r w:rsidR="006712FE" w:rsidRPr="00EF5298">
        <w:rPr>
          <w:rFonts w:asciiTheme="minorHAnsi" w:hAnsiTheme="minorHAnsi" w:cstheme="minorHAnsi"/>
          <w:b/>
          <w:bCs/>
          <w:sz w:val="22"/>
          <w:szCs w:val="22"/>
        </w:rPr>
        <w:t>PROGRAM</w:t>
      </w:r>
      <w:r>
        <w:rPr>
          <w:rFonts w:asciiTheme="minorHAnsi" w:hAnsiTheme="minorHAnsi" w:cstheme="minorHAnsi"/>
          <w:b/>
          <w:bCs/>
          <w:sz w:val="22"/>
          <w:szCs w:val="22"/>
        </w:rPr>
        <w:t>U</w:t>
      </w:r>
      <w:r w:rsidR="006712FE" w:rsidRPr="00EF5298">
        <w:rPr>
          <w:rFonts w:asciiTheme="minorHAnsi" w:hAnsiTheme="minorHAnsi" w:cstheme="minorHAnsi"/>
          <w:b/>
          <w:bCs/>
          <w:sz w:val="22"/>
          <w:szCs w:val="22"/>
        </w:rPr>
        <w:t xml:space="preserve"> PRIORYTETOW</w:t>
      </w:r>
      <w:r>
        <w:rPr>
          <w:rFonts w:asciiTheme="minorHAnsi" w:hAnsiTheme="minorHAnsi" w:cstheme="minorHAnsi"/>
          <w:b/>
          <w:bCs/>
          <w:sz w:val="22"/>
          <w:szCs w:val="22"/>
        </w:rPr>
        <w:t>EGO</w:t>
      </w:r>
    </w:p>
    <w:p w14:paraId="33F7BC70" w14:textId="77777777" w:rsidR="00F47C6C" w:rsidRPr="00EF5298" w:rsidRDefault="00F47C6C" w:rsidP="00BA7C52">
      <w:pPr>
        <w:jc w:val="both"/>
        <w:rPr>
          <w:rFonts w:asciiTheme="minorHAnsi" w:hAnsiTheme="minorHAnsi" w:cstheme="minorHAnsi"/>
          <w:b/>
          <w:sz w:val="22"/>
          <w:szCs w:val="22"/>
        </w:rPr>
      </w:pPr>
    </w:p>
    <w:p w14:paraId="4204D6A0" w14:textId="77777777" w:rsidR="00A333EB" w:rsidRPr="00EF5298" w:rsidRDefault="00A333EB" w:rsidP="00BA7C52">
      <w:pPr>
        <w:jc w:val="both"/>
        <w:rPr>
          <w:rFonts w:asciiTheme="minorHAnsi" w:hAnsiTheme="minorHAnsi" w:cstheme="minorHAnsi"/>
          <w:b/>
          <w:sz w:val="22"/>
          <w:szCs w:val="22"/>
        </w:rPr>
      </w:pPr>
    </w:p>
    <w:p w14:paraId="4EAA8BF8" w14:textId="77777777" w:rsidR="00CC0830" w:rsidRDefault="00EF2200" w:rsidP="00CC0830">
      <w:pPr>
        <w:tabs>
          <w:tab w:val="left" w:pos="540"/>
        </w:tabs>
        <w:spacing w:before="60"/>
        <w:ind w:left="1560" w:hanging="1560"/>
        <w:jc w:val="both"/>
        <w:rPr>
          <w:rFonts w:asciiTheme="minorHAnsi" w:hAnsiTheme="minorHAnsi" w:cstheme="minorHAnsi"/>
          <w:b/>
          <w:bCs/>
          <w:sz w:val="22"/>
          <w:szCs w:val="22"/>
        </w:rPr>
      </w:pPr>
      <w:r w:rsidRPr="00EF5298">
        <w:rPr>
          <w:rFonts w:asciiTheme="minorHAnsi" w:hAnsiTheme="minorHAnsi" w:cstheme="minorHAnsi"/>
          <w:b/>
          <w:sz w:val="22"/>
          <w:szCs w:val="22"/>
        </w:rPr>
        <w:t xml:space="preserve">Tytuł programu: </w:t>
      </w:r>
      <w:r w:rsidR="00CC0830">
        <w:rPr>
          <w:rFonts w:asciiTheme="minorHAnsi" w:hAnsiTheme="minorHAnsi" w:cstheme="minorHAnsi"/>
          <w:b/>
          <w:sz w:val="22"/>
          <w:szCs w:val="22"/>
        </w:rPr>
        <w:t>W</w:t>
      </w:r>
      <w:r w:rsidR="00CC0830" w:rsidRPr="00CC0830">
        <w:rPr>
          <w:rFonts w:asciiTheme="minorHAnsi" w:hAnsiTheme="minorHAnsi" w:cstheme="minorHAnsi"/>
          <w:b/>
          <w:sz w:val="22"/>
          <w:szCs w:val="22"/>
        </w:rPr>
        <w:t>sparcie budowy</w:t>
      </w:r>
      <w:r w:rsidR="00CC0830">
        <w:rPr>
          <w:rFonts w:asciiTheme="minorHAnsi" w:hAnsiTheme="minorHAnsi" w:cstheme="minorHAnsi"/>
          <w:b/>
          <w:sz w:val="22"/>
          <w:szCs w:val="22"/>
        </w:rPr>
        <w:t xml:space="preserve"> i/lub rozbudowy</w:t>
      </w:r>
      <w:r w:rsidR="00CC0830" w:rsidRPr="00CC0830">
        <w:rPr>
          <w:rFonts w:asciiTheme="minorHAnsi" w:hAnsiTheme="minorHAnsi" w:cstheme="minorHAnsi"/>
          <w:b/>
          <w:sz w:val="22"/>
          <w:szCs w:val="22"/>
        </w:rPr>
        <w:t xml:space="preserve"> </w:t>
      </w:r>
      <w:r w:rsidR="00056587" w:rsidRPr="00C20151">
        <w:rPr>
          <w:rFonts w:asciiTheme="minorHAnsi" w:hAnsiTheme="minorHAnsi" w:cstheme="minorHAnsi"/>
          <w:b/>
          <w:sz w:val="22"/>
          <w:szCs w:val="22"/>
        </w:rPr>
        <w:t xml:space="preserve">ogólnodostępnej </w:t>
      </w:r>
      <w:r w:rsidR="00CC0830" w:rsidRPr="00C20151">
        <w:rPr>
          <w:rFonts w:asciiTheme="minorHAnsi" w:hAnsiTheme="minorHAnsi" w:cstheme="minorHAnsi"/>
          <w:b/>
          <w:sz w:val="22"/>
          <w:szCs w:val="22"/>
        </w:rPr>
        <w:t xml:space="preserve">stacji </w:t>
      </w:r>
      <w:r w:rsidR="00DA5802" w:rsidRPr="00C20151">
        <w:rPr>
          <w:rFonts w:asciiTheme="minorHAnsi" w:hAnsiTheme="minorHAnsi" w:cstheme="minorHAnsi"/>
          <w:b/>
          <w:sz w:val="22"/>
          <w:szCs w:val="22"/>
        </w:rPr>
        <w:t>ładowania</w:t>
      </w:r>
      <w:r w:rsidR="00056587" w:rsidRPr="00C20151">
        <w:rPr>
          <w:rStyle w:val="Odwoanieprzypisudolnego"/>
          <w:rFonts w:asciiTheme="minorHAnsi" w:hAnsiTheme="minorHAnsi" w:cstheme="minorHAnsi"/>
          <w:b/>
          <w:sz w:val="22"/>
          <w:szCs w:val="22"/>
        </w:rPr>
        <w:footnoteReference w:id="2"/>
      </w:r>
      <w:r w:rsidR="00DA5802" w:rsidRPr="00CC0830">
        <w:rPr>
          <w:rFonts w:asciiTheme="minorHAnsi" w:hAnsiTheme="minorHAnsi" w:cstheme="minorHAnsi"/>
          <w:b/>
          <w:sz w:val="22"/>
          <w:szCs w:val="22"/>
        </w:rPr>
        <w:t xml:space="preserve"> </w:t>
      </w:r>
      <w:r w:rsidR="00DA5802">
        <w:rPr>
          <w:rFonts w:asciiTheme="minorHAnsi" w:hAnsiTheme="minorHAnsi" w:cstheme="minorHAnsi"/>
          <w:b/>
          <w:sz w:val="22"/>
          <w:szCs w:val="22"/>
        </w:rPr>
        <w:t>dla</w:t>
      </w:r>
      <w:r w:rsidR="00CC0830" w:rsidRPr="00CC0830">
        <w:rPr>
          <w:rFonts w:asciiTheme="minorHAnsi" w:hAnsiTheme="minorHAnsi" w:cstheme="minorHAnsi"/>
          <w:b/>
          <w:sz w:val="22"/>
          <w:szCs w:val="22"/>
        </w:rPr>
        <w:t xml:space="preserve"> transportu ciężkiego </w:t>
      </w:r>
      <w:r w:rsidR="00CC0830" w:rsidRPr="00CC0830" w:rsidDel="00CC0830">
        <w:rPr>
          <w:rFonts w:asciiTheme="minorHAnsi" w:hAnsiTheme="minorHAnsi" w:cstheme="minorHAnsi"/>
          <w:b/>
          <w:sz w:val="22"/>
          <w:szCs w:val="22"/>
        </w:rPr>
        <w:t xml:space="preserve"> </w:t>
      </w:r>
    </w:p>
    <w:p w14:paraId="7FC88CBF" w14:textId="77777777" w:rsidR="00175FF6" w:rsidRPr="00EF5298" w:rsidRDefault="00175FF6" w:rsidP="00CC0830">
      <w:pPr>
        <w:pStyle w:val="Akapitzlist"/>
        <w:numPr>
          <w:ilvl w:val="0"/>
          <w:numId w:val="1"/>
        </w:numPr>
        <w:tabs>
          <w:tab w:val="left" w:pos="284"/>
        </w:tabs>
        <w:autoSpaceDE w:val="0"/>
        <w:autoSpaceDN w:val="0"/>
        <w:adjustRightInd w:val="0"/>
        <w:spacing w:before="120"/>
        <w:ind w:left="0" w:firstLine="0"/>
        <w:contextualSpacing w:val="0"/>
        <w:jc w:val="both"/>
        <w:rPr>
          <w:rFonts w:asciiTheme="minorHAnsi" w:hAnsiTheme="minorHAnsi" w:cstheme="minorHAnsi"/>
          <w:b/>
          <w:bCs/>
          <w:sz w:val="22"/>
          <w:szCs w:val="22"/>
        </w:rPr>
      </w:pPr>
      <w:r w:rsidRPr="00EF5298">
        <w:rPr>
          <w:rFonts w:asciiTheme="minorHAnsi" w:hAnsiTheme="minorHAnsi" w:cstheme="minorHAnsi"/>
          <w:b/>
          <w:bCs/>
          <w:sz w:val="22"/>
          <w:szCs w:val="22"/>
        </w:rPr>
        <w:t xml:space="preserve">Cel programu </w:t>
      </w:r>
    </w:p>
    <w:p w14:paraId="4BCC6B8E" w14:textId="77777777" w:rsidR="00FD14A0" w:rsidRDefault="00E84638" w:rsidP="00C41DE9">
      <w:pPr>
        <w:tabs>
          <w:tab w:val="left" w:pos="284"/>
        </w:tabs>
        <w:autoSpaceDE w:val="0"/>
        <w:autoSpaceDN w:val="0"/>
        <w:adjustRightInd w:val="0"/>
        <w:spacing w:before="240" w:after="120"/>
        <w:jc w:val="both"/>
        <w:rPr>
          <w:rFonts w:asciiTheme="minorHAnsi" w:hAnsiTheme="minorHAnsi" w:cstheme="minorHAnsi"/>
          <w:sz w:val="22"/>
          <w:szCs w:val="22"/>
        </w:rPr>
      </w:pPr>
      <w:r w:rsidRPr="007A69C0">
        <w:rPr>
          <w:rFonts w:asciiTheme="minorHAnsi" w:hAnsiTheme="minorHAnsi" w:cstheme="minorHAnsi"/>
          <w:sz w:val="22"/>
          <w:szCs w:val="22"/>
        </w:rPr>
        <w:t xml:space="preserve">Celem programu jest wsparcie rozwoju infrastruktury do </w:t>
      </w:r>
      <w:r w:rsidR="00FD14A0" w:rsidRPr="007A69C0">
        <w:rPr>
          <w:rFonts w:asciiTheme="minorHAnsi" w:hAnsiTheme="minorHAnsi" w:cstheme="minorHAnsi"/>
          <w:sz w:val="22"/>
          <w:szCs w:val="22"/>
        </w:rPr>
        <w:t>ładownia</w:t>
      </w:r>
      <w:r w:rsidR="007A69C0">
        <w:rPr>
          <w:rFonts w:asciiTheme="minorHAnsi" w:hAnsiTheme="minorHAnsi" w:cstheme="minorHAnsi"/>
          <w:sz w:val="22"/>
          <w:szCs w:val="22"/>
        </w:rPr>
        <w:t xml:space="preserve"> </w:t>
      </w:r>
      <w:r w:rsidR="00CC0830" w:rsidRPr="007A69C0">
        <w:rPr>
          <w:rFonts w:asciiTheme="minorHAnsi" w:hAnsiTheme="minorHAnsi" w:cstheme="minorHAnsi"/>
          <w:sz w:val="22"/>
          <w:szCs w:val="22"/>
        </w:rPr>
        <w:t>dla zeroemisyjnych pojazdów ciężarowych</w:t>
      </w:r>
      <w:r w:rsidR="00A0225B">
        <w:rPr>
          <w:rFonts w:asciiTheme="minorHAnsi" w:hAnsiTheme="minorHAnsi" w:cstheme="minorHAnsi"/>
          <w:sz w:val="22"/>
          <w:szCs w:val="22"/>
        </w:rPr>
        <w:t>,</w:t>
      </w:r>
      <w:r w:rsidR="00A0225B" w:rsidRPr="00A0225B">
        <w:rPr>
          <w:rFonts w:asciiTheme="minorHAnsi" w:hAnsiTheme="minorHAnsi" w:cstheme="minorHAnsi"/>
          <w:sz w:val="22"/>
          <w:szCs w:val="22"/>
        </w:rPr>
        <w:t xml:space="preserve"> </w:t>
      </w:r>
      <w:r w:rsidR="00A0225B" w:rsidRPr="007A69C0">
        <w:rPr>
          <w:rFonts w:asciiTheme="minorHAnsi" w:hAnsiTheme="minorHAnsi" w:cstheme="minorHAnsi"/>
          <w:sz w:val="22"/>
          <w:szCs w:val="22"/>
        </w:rPr>
        <w:t>zlokalizowan</w:t>
      </w:r>
      <w:r w:rsidR="00A0225B">
        <w:rPr>
          <w:rFonts w:asciiTheme="minorHAnsi" w:hAnsiTheme="minorHAnsi" w:cstheme="minorHAnsi"/>
          <w:sz w:val="22"/>
          <w:szCs w:val="22"/>
        </w:rPr>
        <w:t>ych</w:t>
      </w:r>
      <w:r w:rsidR="00A0225B" w:rsidRPr="007A69C0">
        <w:rPr>
          <w:rFonts w:asciiTheme="minorHAnsi" w:hAnsiTheme="minorHAnsi" w:cstheme="minorHAnsi"/>
          <w:sz w:val="22"/>
          <w:szCs w:val="22"/>
        </w:rPr>
        <w:t xml:space="preserve"> przy trasach </w:t>
      </w:r>
      <w:r w:rsidR="001C4560">
        <w:rPr>
          <w:rFonts w:asciiTheme="minorHAnsi" w:hAnsiTheme="minorHAnsi" w:cstheme="minorHAnsi"/>
          <w:sz w:val="22"/>
          <w:szCs w:val="22"/>
        </w:rPr>
        <w:t xml:space="preserve">sieci bazowej </w:t>
      </w:r>
      <w:r w:rsidR="00A0225B" w:rsidRPr="007A69C0">
        <w:rPr>
          <w:rFonts w:asciiTheme="minorHAnsi" w:hAnsiTheme="minorHAnsi" w:cstheme="minorHAnsi"/>
          <w:sz w:val="22"/>
          <w:szCs w:val="22"/>
        </w:rPr>
        <w:t>TEN-T</w:t>
      </w:r>
      <w:r w:rsidR="00222605">
        <w:rPr>
          <w:rStyle w:val="Odwoanieprzypisudolnego"/>
          <w:rFonts w:asciiTheme="minorHAnsi" w:hAnsiTheme="minorHAnsi" w:cstheme="minorHAnsi"/>
          <w:sz w:val="22"/>
          <w:szCs w:val="22"/>
        </w:rPr>
        <w:footnoteReference w:id="3"/>
      </w:r>
      <w:r w:rsidR="00C95084">
        <w:rPr>
          <w:rFonts w:asciiTheme="minorHAnsi" w:hAnsiTheme="minorHAnsi" w:cstheme="minorHAnsi"/>
          <w:sz w:val="22"/>
          <w:szCs w:val="22"/>
        </w:rPr>
        <w:t>,</w:t>
      </w:r>
      <w:r w:rsidR="007D196B">
        <w:rPr>
          <w:rFonts w:asciiTheme="minorHAnsi" w:hAnsiTheme="minorHAnsi" w:cstheme="minorHAnsi"/>
          <w:sz w:val="22"/>
          <w:szCs w:val="22"/>
        </w:rPr>
        <w:t xml:space="preserve"> centrach </w:t>
      </w:r>
      <w:r w:rsidR="00222605">
        <w:rPr>
          <w:rFonts w:asciiTheme="minorHAnsi" w:hAnsiTheme="minorHAnsi" w:cstheme="minorHAnsi"/>
          <w:sz w:val="22"/>
          <w:szCs w:val="22"/>
        </w:rPr>
        <w:t>logistycznych oraz</w:t>
      </w:r>
      <w:r w:rsidR="00C95084">
        <w:rPr>
          <w:rFonts w:asciiTheme="minorHAnsi" w:hAnsiTheme="minorHAnsi" w:cstheme="minorHAnsi"/>
          <w:sz w:val="22"/>
          <w:szCs w:val="22"/>
        </w:rPr>
        <w:t xml:space="preserve"> terminalach intermodalnych</w:t>
      </w:r>
      <w:r w:rsidR="00FD14A0" w:rsidRPr="007A69C0">
        <w:rPr>
          <w:rFonts w:asciiTheme="minorHAnsi" w:hAnsiTheme="minorHAnsi" w:cstheme="minorHAnsi"/>
          <w:sz w:val="22"/>
          <w:szCs w:val="22"/>
        </w:rPr>
        <w:t>, aby zmniejszyć liczbę pojazdów emitujących CO</w:t>
      </w:r>
      <w:r w:rsidR="00FD14A0" w:rsidRPr="00DA5802">
        <w:rPr>
          <w:rFonts w:asciiTheme="minorHAnsi" w:hAnsiTheme="minorHAnsi" w:cstheme="minorHAnsi"/>
          <w:sz w:val="22"/>
          <w:szCs w:val="22"/>
          <w:vertAlign w:val="subscript"/>
        </w:rPr>
        <w:t>2</w:t>
      </w:r>
      <w:r w:rsidR="00FD14A0" w:rsidRPr="007A69C0">
        <w:rPr>
          <w:rFonts w:asciiTheme="minorHAnsi" w:hAnsiTheme="minorHAnsi" w:cstheme="minorHAnsi"/>
          <w:sz w:val="22"/>
          <w:szCs w:val="22"/>
        </w:rPr>
        <w:t xml:space="preserve"> i </w:t>
      </w:r>
      <w:proofErr w:type="spellStart"/>
      <w:r w:rsidR="00FD14A0" w:rsidRPr="007A69C0">
        <w:rPr>
          <w:rFonts w:asciiTheme="minorHAnsi" w:hAnsiTheme="minorHAnsi" w:cstheme="minorHAnsi"/>
          <w:sz w:val="22"/>
          <w:szCs w:val="22"/>
        </w:rPr>
        <w:t>NOx</w:t>
      </w:r>
      <w:proofErr w:type="spellEnd"/>
      <w:r w:rsidR="00FD14A0" w:rsidRPr="007A69C0">
        <w:rPr>
          <w:rFonts w:asciiTheme="minorHAnsi" w:hAnsiTheme="minorHAnsi" w:cstheme="minorHAnsi"/>
          <w:sz w:val="22"/>
          <w:szCs w:val="22"/>
        </w:rPr>
        <w:t xml:space="preserve">, a tym samym poprawić jakość powietrza. </w:t>
      </w:r>
    </w:p>
    <w:p w14:paraId="7C46FD46" w14:textId="058817FB" w:rsidR="00C41DE9" w:rsidRPr="0032460A" w:rsidRDefault="00C41DE9" w:rsidP="00C41DE9">
      <w:pPr>
        <w:autoSpaceDE w:val="0"/>
        <w:autoSpaceDN w:val="0"/>
        <w:adjustRightInd w:val="0"/>
        <w:jc w:val="both"/>
        <w:rPr>
          <w:rFonts w:asciiTheme="minorHAnsi" w:hAnsiTheme="minorHAnsi" w:cstheme="minorHAnsi"/>
          <w:color w:val="000000" w:themeColor="text1"/>
          <w:sz w:val="22"/>
          <w:szCs w:val="22"/>
        </w:rPr>
      </w:pPr>
      <w:r w:rsidRPr="0032460A">
        <w:rPr>
          <w:rFonts w:asciiTheme="minorHAnsi" w:hAnsiTheme="minorHAnsi" w:cstheme="minorHAnsi"/>
          <w:color w:val="000000" w:themeColor="text1"/>
          <w:sz w:val="22"/>
          <w:szCs w:val="22"/>
        </w:rPr>
        <w:t>W ramach programu będą realizowane przedsięwzięcia</w:t>
      </w:r>
      <w:r w:rsidR="00C20151">
        <w:rPr>
          <w:rFonts w:asciiTheme="minorHAnsi" w:hAnsiTheme="minorHAnsi" w:cstheme="minorHAnsi"/>
          <w:color w:val="000000" w:themeColor="text1"/>
          <w:sz w:val="22"/>
          <w:szCs w:val="22"/>
        </w:rPr>
        <w:t>,</w:t>
      </w:r>
      <w:r w:rsidRPr="0032460A">
        <w:rPr>
          <w:rFonts w:asciiTheme="minorHAnsi" w:hAnsiTheme="minorHAnsi" w:cstheme="minorHAnsi"/>
          <w:color w:val="000000" w:themeColor="text1"/>
          <w:sz w:val="22"/>
          <w:szCs w:val="22"/>
        </w:rPr>
        <w:t xml:space="preserve"> mające na celu rozwój gospodarczy kraju w kierunku nowoczesnej,</w:t>
      </w:r>
      <w:r w:rsidR="00C20151">
        <w:rPr>
          <w:rFonts w:asciiTheme="minorHAnsi" w:hAnsiTheme="minorHAnsi" w:cstheme="minorHAnsi"/>
          <w:color w:val="000000" w:themeColor="text1"/>
          <w:sz w:val="22"/>
          <w:szCs w:val="22"/>
        </w:rPr>
        <w:t xml:space="preserve"> konkurencyjnej oraz</w:t>
      </w:r>
      <w:r w:rsidRPr="0032460A">
        <w:rPr>
          <w:rFonts w:asciiTheme="minorHAnsi" w:hAnsiTheme="minorHAnsi" w:cstheme="minorHAnsi"/>
          <w:color w:val="000000" w:themeColor="text1"/>
          <w:sz w:val="22"/>
          <w:szCs w:val="22"/>
        </w:rPr>
        <w:t xml:space="preserve"> przyjaznej środowisku </w:t>
      </w:r>
      <w:r w:rsidR="00C20151">
        <w:rPr>
          <w:rFonts w:asciiTheme="minorHAnsi" w:hAnsiTheme="minorHAnsi" w:cstheme="minorHAnsi"/>
          <w:color w:val="000000" w:themeColor="text1"/>
          <w:sz w:val="22"/>
          <w:szCs w:val="22"/>
        </w:rPr>
        <w:t>gospodarce</w:t>
      </w:r>
      <w:r w:rsidRPr="0032460A">
        <w:rPr>
          <w:rFonts w:asciiTheme="minorHAnsi" w:hAnsiTheme="minorHAnsi" w:cstheme="minorHAnsi"/>
          <w:color w:val="000000" w:themeColor="text1"/>
          <w:sz w:val="22"/>
          <w:szCs w:val="22"/>
        </w:rPr>
        <w:t>.</w:t>
      </w:r>
    </w:p>
    <w:p w14:paraId="4A6F6CB3" w14:textId="77777777" w:rsidR="00C41DE9" w:rsidRPr="0032460A" w:rsidRDefault="00C41DE9" w:rsidP="00C41DE9">
      <w:pPr>
        <w:autoSpaceDE w:val="0"/>
        <w:autoSpaceDN w:val="0"/>
        <w:adjustRightInd w:val="0"/>
        <w:jc w:val="both"/>
        <w:rPr>
          <w:rFonts w:asciiTheme="minorHAnsi" w:hAnsiTheme="minorHAnsi" w:cstheme="minorHAnsi"/>
          <w:color w:val="000000" w:themeColor="text1"/>
          <w:sz w:val="22"/>
          <w:szCs w:val="22"/>
        </w:rPr>
      </w:pPr>
      <w:r w:rsidRPr="0032460A">
        <w:rPr>
          <w:rFonts w:asciiTheme="minorHAnsi" w:hAnsiTheme="minorHAnsi" w:cstheme="minorHAnsi"/>
          <w:color w:val="000000" w:themeColor="text1"/>
          <w:sz w:val="22"/>
          <w:szCs w:val="22"/>
        </w:rPr>
        <w:t xml:space="preserve">Wybrane przedsięwzięcia objęte dofinansowaniem będą zgodne z zasadą DNSH (Do No </w:t>
      </w:r>
      <w:proofErr w:type="spellStart"/>
      <w:r w:rsidRPr="0032460A">
        <w:rPr>
          <w:rFonts w:asciiTheme="minorHAnsi" w:hAnsiTheme="minorHAnsi" w:cstheme="minorHAnsi"/>
          <w:color w:val="000000" w:themeColor="text1"/>
          <w:sz w:val="22"/>
          <w:szCs w:val="22"/>
        </w:rPr>
        <w:t>Significant</w:t>
      </w:r>
      <w:proofErr w:type="spellEnd"/>
      <w:r w:rsidRPr="0032460A">
        <w:rPr>
          <w:rFonts w:asciiTheme="minorHAnsi" w:hAnsiTheme="minorHAnsi" w:cstheme="minorHAnsi"/>
          <w:color w:val="000000" w:themeColor="text1"/>
          <w:sz w:val="22"/>
          <w:szCs w:val="22"/>
        </w:rPr>
        <w:t xml:space="preserve"> </w:t>
      </w:r>
      <w:proofErr w:type="spellStart"/>
      <w:r w:rsidRPr="0032460A">
        <w:rPr>
          <w:rFonts w:asciiTheme="minorHAnsi" w:hAnsiTheme="minorHAnsi" w:cstheme="minorHAnsi"/>
          <w:color w:val="000000" w:themeColor="text1"/>
          <w:sz w:val="22"/>
          <w:szCs w:val="22"/>
        </w:rPr>
        <w:t>Harm</w:t>
      </w:r>
      <w:proofErr w:type="spellEnd"/>
      <w:r w:rsidRPr="0032460A">
        <w:rPr>
          <w:rFonts w:asciiTheme="minorHAnsi" w:hAnsiTheme="minorHAnsi" w:cstheme="minorHAnsi"/>
          <w:color w:val="000000" w:themeColor="text1"/>
          <w:sz w:val="22"/>
          <w:szCs w:val="22"/>
        </w:rPr>
        <w:t>), która odnosi się do 6 celów środowiskowych tj.:</w:t>
      </w:r>
    </w:p>
    <w:p w14:paraId="2FA9FC0D" w14:textId="77777777" w:rsidR="00C41DE9" w:rsidRPr="0032460A" w:rsidRDefault="00C41DE9" w:rsidP="00C41DE9">
      <w:pPr>
        <w:pStyle w:val="Akapitzlist"/>
        <w:numPr>
          <w:ilvl w:val="0"/>
          <w:numId w:val="33"/>
        </w:numPr>
        <w:autoSpaceDE w:val="0"/>
        <w:autoSpaceDN w:val="0"/>
        <w:adjustRightInd w:val="0"/>
        <w:rPr>
          <w:rFonts w:asciiTheme="minorHAnsi" w:eastAsiaTheme="minorEastAsia" w:hAnsiTheme="minorHAnsi"/>
          <w:color w:val="000000" w:themeColor="text1"/>
          <w:sz w:val="22"/>
        </w:rPr>
      </w:pPr>
      <w:r w:rsidRPr="0032460A">
        <w:rPr>
          <w:rFonts w:asciiTheme="minorHAnsi" w:eastAsiaTheme="minorEastAsia" w:hAnsiTheme="minorHAnsi"/>
          <w:color w:val="000000" w:themeColor="text1"/>
          <w:sz w:val="22"/>
        </w:rPr>
        <w:t>łagodzenia zmian klimatu,</w:t>
      </w:r>
    </w:p>
    <w:p w14:paraId="27373D37" w14:textId="77777777" w:rsidR="00C41DE9" w:rsidRPr="0032460A" w:rsidRDefault="00C41DE9" w:rsidP="00C41DE9">
      <w:pPr>
        <w:pStyle w:val="Akapitzlist"/>
        <w:numPr>
          <w:ilvl w:val="0"/>
          <w:numId w:val="33"/>
        </w:numPr>
        <w:autoSpaceDE w:val="0"/>
        <w:autoSpaceDN w:val="0"/>
        <w:adjustRightInd w:val="0"/>
        <w:rPr>
          <w:rFonts w:asciiTheme="minorHAnsi" w:eastAsiaTheme="minorEastAsia" w:hAnsiTheme="minorHAnsi"/>
          <w:color w:val="000000" w:themeColor="text1"/>
          <w:sz w:val="22"/>
        </w:rPr>
      </w:pPr>
      <w:r w:rsidRPr="0032460A">
        <w:rPr>
          <w:rFonts w:asciiTheme="minorHAnsi" w:eastAsiaTheme="minorEastAsia" w:hAnsiTheme="minorHAnsi"/>
          <w:color w:val="000000" w:themeColor="text1"/>
          <w:sz w:val="22"/>
        </w:rPr>
        <w:t>adaptacji do zmian klimatu,</w:t>
      </w:r>
    </w:p>
    <w:p w14:paraId="0D342D31" w14:textId="77777777" w:rsidR="00C41DE9" w:rsidRPr="0032460A" w:rsidRDefault="00C41DE9" w:rsidP="00C41DE9">
      <w:pPr>
        <w:pStyle w:val="Akapitzlist"/>
        <w:numPr>
          <w:ilvl w:val="0"/>
          <w:numId w:val="33"/>
        </w:numPr>
        <w:autoSpaceDE w:val="0"/>
        <w:autoSpaceDN w:val="0"/>
        <w:adjustRightInd w:val="0"/>
        <w:rPr>
          <w:rFonts w:asciiTheme="minorHAnsi" w:eastAsiaTheme="minorEastAsia" w:hAnsiTheme="minorHAnsi"/>
          <w:color w:val="000000" w:themeColor="text1"/>
          <w:sz w:val="22"/>
        </w:rPr>
      </w:pPr>
      <w:r w:rsidRPr="0032460A">
        <w:rPr>
          <w:rFonts w:asciiTheme="minorHAnsi" w:eastAsiaTheme="minorEastAsia" w:hAnsiTheme="minorHAnsi"/>
          <w:color w:val="000000" w:themeColor="text1"/>
          <w:sz w:val="22"/>
        </w:rPr>
        <w:t>zrównoważonego wykorzystywania i ochrony zasobów wodnych i morskich,</w:t>
      </w:r>
    </w:p>
    <w:p w14:paraId="25B66BD9" w14:textId="77777777" w:rsidR="00C41DE9" w:rsidRPr="0032460A" w:rsidRDefault="00C41DE9" w:rsidP="00C41DE9">
      <w:pPr>
        <w:pStyle w:val="Akapitzlist"/>
        <w:numPr>
          <w:ilvl w:val="0"/>
          <w:numId w:val="33"/>
        </w:numPr>
        <w:autoSpaceDE w:val="0"/>
        <w:autoSpaceDN w:val="0"/>
        <w:adjustRightInd w:val="0"/>
        <w:rPr>
          <w:rFonts w:asciiTheme="minorHAnsi" w:eastAsiaTheme="minorEastAsia" w:hAnsiTheme="minorHAnsi"/>
          <w:color w:val="000000" w:themeColor="text1"/>
          <w:sz w:val="22"/>
        </w:rPr>
      </w:pPr>
      <w:r w:rsidRPr="0032460A">
        <w:rPr>
          <w:rFonts w:asciiTheme="minorHAnsi" w:eastAsiaTheme="minorEastAsia" w:hAnsiTheme="minorHAnsi"/>
          <w:color w:val="000000" w:themeColor="text1"/>
          <w:sz w:val="22"/>
        </w:rPr>
        <w:t>gospodarki o obiegu zamkniętym, w tym zapobieganiu powstawaniu odpadów i recykling,</w:t>
      </w:r>
    </w:p>
    <w:p w14:paraId="62541C67" w14:textId="77777777" w:rsidR="00C41DE9" w:rsidRPr="0032460A" w:rsidRDefault="00C41DE9" w:rsidP="00C41DE9">
      <w:pPr>
        <w:pStyle w:val="Akapitzlist"/>
        <w:numPr>
          <w:ilvl w:val="0"/>
          <w:numId w:val="33"/>
        </w:numPr>
        <w:autoSpaceDE w:val="0"/>
        <w:autoSpaceDN w:val="0"/>
        <w:adjustRightInd w:val="0"/>
        <w:rPr>
          <w:rFonts w:asciiTheme="minorHAnsi" w:eastAsiaTheme="minorEastAsia" w:hAnsiTheme="minorHAnsi"/>
          <w:color w:val="000000" w:themeColor="text1"/>
          <w:sz w:val="22"/>
        </w:rPr>
      </w:pPr>
      <w:r w:rsidRPr="0032460A">
        <w:rPr>
          <w:rFonts w:asciiTheme="minorHAnsi" w:eastAsiaTheme="minorEastAsia" w:hAnsiTheme="minorHAnsi"/>
          <w:color w:val="000000" w:themeColor="text1"/>
          <w:sz w:val="22"/>
        </w:rPr>
        <w:t>zapobieganiu i kontroli zanieczyszczeń powietrza, wody i ziemi,</w:t>
      </w:r>
    </w:p>
    <w:p w14:paraId="4FD27A94" w14:textId="77777777" w:rsidR="00C41DE9" w:rsidRPr="0032460A" w:rsidRDefault="00C41DE9" w:rsidP="00C41DE9">
      <w:pPr>
        <w:pStyle w:val="Akapitzlist"/>
        <w:numPr>
          <w:ilvl w:val="0"/>
          <w:numId w:val="33"/>
        </w:numPr>
        <w:autoSpaceDE w:val="0"/>
        <w:autoSpaceDN w:val="0"/>
        <w:adjustRightInd w:val="0"/>
        <w:rPr>
          <w:rFonts w:asciiTheme="minorHAnsi" w:eastAsiaTheme="minorEastAsia" w:hAnsiTheme="minorHAnsi"/>
          <w:color w:val="000000" w:themeColor="text1"/>
        </w:rPr>
      </w:pPr>
      <w:r w:rsidRPr="0032460A">
        <w:rPr>
          <w:rFonts w:asciiTheme="minorHAnsi" w:eastAsiaTheme="minorEastAsia" w:hAnsiTheme="minorHAnsi"/>
          <w:color w:val="000000" w:themeColor="text1"/>
          <w:sz w:val="22"/>
        </w:rPr>
        <w:t>ochrony i odbudowy bioróżnorodności i ekosystemów.</w:t>
      </w:r>
    </w:p>
    <w:p w14:paraId="58B54D77" w14:textId="77777777" w:rsidR="00175FF6" w:rsidRPr="00EF5298" w:rsidRDefault="00175FF6" w:rsidP="003C208D">
      <w:pPr>
        <w:pStyle w:val="Akapitzlist"/>
        <w:numPr>
          <w:ilvl w:val="0"/>
          <w:numId w:val="1"/>
        </w:numPr>
        <w:tabs>
          <w:tab w:val="left" w:pos="284"/>
        </w:tabs>
        <w:autoSpaceDE w:val="0"/>
        <w:autoSpaceDN w:val="0"/>
        <w:adjustRightInd w:val="0"/>
        <w:spacing w:before="120"/>
        <w:ind w:left="0" w:firstLine="0"/>
        <w:contextualSpacing w:val="0"/>
        <w:jc w:val="both"/>
        <w:rPr>
          <w:rFonts w:asciiTheme="minorHAnsi" w:hAnsiTheme="minorHAnsi" w:cstheme="minorHAnsi"/>
          <w:b/>
          <w:bCs/>
          <w:sz w:val="22"/>
          <w:szCs w:val="22"/>
        </w:rPr>
      </w:pPr>
      <w:r w:rsidRPr="00EF5298">
        <w:rPr>
          <w:rFonts w:asciiTheme="minorHAnsi" w:hAnsiTheme="minorHAnsi" w:cstheme="minorHAnsi"/>
          <w:b/>
          <w:bCs/>
          <w:sz w:val="22"/>
          <w:szCs w:val="22"/>
        </w:rPr>
        <w:t>Wskaźnik osiągnięcia cel</w:t>
      </w:r>
      <w:r w:rsidR="000B55CE" w:rsidRPr="00EF5298">
        <w:rPr>
          <w:rFonts w:asciiTheme="minorHAnsi" w:hAnsiTheme="minorHAnsi" w:cstheme="minorHAnsi"/>
          <w:b/>
          <w:bCs/>
          <w:sz w:val="22"/>
          <w:szCs w:val="22"/>
        </w:rPr>
        <w:t>u</w:t>
      </w:r>
      <w:r w:rsidR="00E0594C" w:rsidRPr="00EF5298">
        <w:rPr>
          <w:rFonts w:asciiTheme="minorHAnsi" w:hAnsiTheme="minorHAnsi" w:cstheme="minorHAnsi"/>
          <w:b/>
          <w:bCs/>
          <w:sz w:val="22"/>
          <w:szCs w:val="22"/>
        </w:rPr>
        <w:t xml:space="preserve"> </w:t>
      </w:r>
    </w:p>
    <w:p w14:paraId="3E69B5EF" w14:textId="77777777" w:rsidR="00DC7027" w:rsidRPr="00EF5298" w:rsidRDefault="00DC7027" w:rsidP="00BA7C52">
      <w:pPr>
        <w:tabs>
          <w:tab w:val="left" w:pos="284"/>
        </w:tabs>
        <w:autoSpaceDE w:val="0"/>
        <w:autoSpaceDN w:val="0"/>
        <w:adjustRightInd w:val="0"/>
        <w:spacing w:before="240" w:after="120"/>
        <w:jc w:val="both"/>
        <w:rPr>
          <w:rFonts w:asciiTheme="minorHAnsi" w:hAnsiTheme="minorHAnsi" w:cstheme="minorHAnsi"/>
          <w:sz w:val="22"/>
          <w:szCs w:val="22"/>
        </w:rPr>
      </w:pPr>
      <w:r w:rsidRPr="00EF5298">
        <w:rPr>
          <w:rFonts w:asciiTheme="minorHAnsi" w:hAnsiTheme="minorHAnsi" w:cstheme="minorHAnsi"/>
          <w:sz w:val="22"/>
          <w:szCs w:val="22"/>
        </w:rPr>
        <w:t>Stopień realizacji celu programu mierzony za pomocą wskaźnika osiągnięcia celu pn.</w:t>
      </w:r>
      <w:r w:rsidR="003125EE" w:rsidRPr="00EF5298">
        <w:rPr>
          <w:rFonts w:asciiTheme="minorHAnsi" w:hAnsiTheme="minorHAnsi" w:cstheme="minorHAnsi"/>
          <w:sz w:val="22"/>
          <w:szCs w:val="22"/>
        </w:rPr>
        <w:t>:</w:t>
      </w:r>
    </w:p>
    <w:p w14:paraId="78755448" w14:textId="77777777" w:rsidR="00056587" w:rsidRPr="00EF5298" w:rsidRDefault="00056587" w:rsidP="00DA4C05">
      <w:pPr>
        <w:tabs>
          <w:tab w:val="left" w:pos="284"/>
        </w:tabs>
        <w:autoSpaceDE w:val="0"/>
        <w:autoSpaceDN w:val="0"/>
        <w:adjustRightInd w:val="0"/>
        <w:spacing w:before="240" w:after="120"/>
        <w:jc w:val="both"/>
        <w:rPr>
          <w:rFonts w:asciiTheme="minorHAnsi" w:hAnsiTheme="minorHAnsi" w:cstheme="minorHAnsi"/>
          <w:b/>
          <w:sz w:val="22"/>
          <w:szCs w:val="22"/>
        </w:rPr>
      </w:pPr>
      <w:r w:rsidRPr="00056587">
        <w:rPr>
          <w:rFonts w:asciiTheme="minorHAnsi" w:hAnsiTheme="minorHAnsi" w:cstheme="minorHAnsi"/>
          <w:b/>
          <w:sz w:val="22"/>
          <w:szCs w:val="22"/>
        </w:rPr>
        <w:t xml:space="preserve">Liczba wybudowanych lub </w:t>
      </w:r>
      <w:r>
        <w:rPr>
          <w:rFonts w:asciiTheme="minorHAnsi" w:hAnsiTheme="minorHAnsi" w:cstheme="minorHAnsi"/>
          <w:b/>
          <w:sz w:val="22"/>
          <w:szCs w:val="22"/>
        </w:rPr>
        <w:t>rozbudowanych</w:t>
      </w:r>
      <w:r w:rsidRPr="00056587">
        <w:rPr>
          <w:rFonts w:asciiTheme="minorHAnsi" w:hAnsiTheme="minorHAnsi" w:cstheme="minorHAnsi"/>
          <w:b/>
          <w:sz w:val="22"/>
          <w:szCs w:val="22"/>
        </w:rPr>
        <w:t xml:space="preserve"> ogólnodostępnych stacji ładowania prądem stałym o</w:t>
      </w:r>
      <w:r>
        <w:rPr>
          <w:rFonts w:asciiTheme="minorHAnsi" w:hAnsiTheme="minorHAnsi" w:cstheme="minorHAnsi"/>
          <w:b/>
          <w:sz w:val="22"/>
          <w:szCs w:val="22"/>
        </w:rPr>
        <w:t> </w:t>
      </w:r>
      <w:r w:rsidRPr="00056587">
        <w:rPr>
          <w:rFonts w:asciiTheme="minorHAnsi" w:hAnsiTheme="minorHAnsi" w:cstheme="minorHAnsi"/>
          <w:b/>
          <w:sz w:val="22"/>
          <w:szCs w:val="22"/>
        </w:rPr>
        <w:t xml:space="preserve">mocy nie mniejszej niż </w:t>
      </w:r>
      <w:r>
        <w:rPr>
          <w:rFonts w:asciiTheme="minorHAnsi" w:hAnsiTheme="minorHAnsi" w:cstheme="minorHAnsi"/>
          <w:b/>
          <w:sz w:val="22"/>
          <w:szCs w:val="22"/>
        </w:rPr>
        <w:t>3</w:t>
      </w:r>
      <w:r w:rsidRPr="00056587">
        <w:rPr>
          <w:rFonts w:asciiTheme="minorHAnsi" w:hAnsiTheme="minorHAnsi" w:cstheme="minorHAnsi"/>
          <w:b/>
          <w:sz w:val="22"/>
          <w:szCs w:val="22"/>
        </w:rPr>
        <w:t>50 kW</w:t>
      </w:r>
    </w:p>
    <w:p w14:paraId="482F52C7" w14:textId="0718E660" w:rsidR="00DC7027" w:rsidRPr="00EF5298" w:rsidRDefault="00E45ABF" w:rsidP="00DA4C05">
      <w:pPr>
        <w:tabs>
          <w:tab w:val="left" w:pos="284"/>
        </w:tabs>
        <w:autoSpaceDE w:val="0"/>
        <w:autoSpaceDN w:val="0"/>
        <w:adjustRightInd w:val="0"/>
        <w:spacing w:before="240" w:after="120"/>
        <w:jc w:val="both"/>
        <w:rPr>
          <w:rFonts w:asciiTheme="minorHAnsi" w:hAnsiTheme="minorHAnsi" w:cstheme="minorHAnsi"/>
          <w:sz w:val="22"/>
          <w:szCs w:val="22"/>
        </w:rPr>
      </w:pPr>
      <w:r w:rsidRPr="00EF5298">
        <w:rPr>
          <w:rFonts w:asciiTheme="minorHAnsi" w:hAnsiTheme="minorHAnsi" w:cstheme="minorHAnsi"/>
          <w:sz w:val="22"/>
          <w:szCs w:val="22"/>
        </w:rPr>
        <w:t>Planowane wartości wskaźnika osiągnięcia celu dla bezzwrotnej formy dofinansowania wynosi co</w:t>
      </w:r>
      <w:r w:rsidR="00770F09" w:rsidRPr="00EF5298">
        <w:rPr>
          <w:rFonts w:asciiTheme="minorHAnsi" w:hAnsiTheme="minorHAnsi" w:cstheme="minorHAnsi"/>
          <w:sz w:val="22"/>
          <w:szCs w:val="22"/>
        </w:rPr>
        <w:t> </w:t>
      </w:r>
      <w:r w:rsidRPr="00EF5298">
        <w:rPr>
          <w:rFonts w:asciiTheme="minorHAnsi" w:hAnsiTheme="minorHAnsi" w:cstheme="minorHAnsi"/>
          <w:sz w:val="22"/>
          <w:szCs w:val="22"/>
        </w:rPr>
        <w:t>najmniej</w:t>
      </w:r>
      <w:r w:rsidR="00CC0830">
        <w:rPr>
          <w:rFonts w:asciiTheme="minorHAnsi" w:hAnsiTheme="minorHAnsi" w:cstheme="minorHAnsi"/>
          <w:sz w:val="22"/>
          <w:szCs w:val="22"/>
        </w:rPr>
        <w:t> </w:t>
      </w:r>
      <w:r w:rsidR="00C20151">
        <w:rPr>
          <w:rFonts w:asciiTheme="minorHAnsi" w:hAnsiTheme="minorHAnsi" w:cstheme="minorHAnsi"/>
          <w:sz w:val="22"/>
          <w:szCs w:val="22"/>
        </w:rPr>
        <w:t>XXX</w:t>
      </w:r>
      <w:r w:rsidR="00C20151" w:rsidRPr="00EF5298">
        <w:rPr>
          <w:rFonts w:asciiTheme="minorHAnsi" w:hAnsiTheme="minorHAnsi" w:cstheme="minorHAnsi"/>
          <w:sz w:val="22"/>
          <w:szCs w:val="22"/>
        </w:rPr>
        <w:t xml:space="preserve"> </w:t>
      </w:r>
      <w:r w:rsidR="00DA4C05" w:rsidRPr="00EF5298">
        <w:rPr>
          <w:rFonts w:asciiTheme="minorHAnsi" w:hAnsiTheme="minorHAnsi" w:cstheme="minorHAnsi"/>
          <w:sz w:val="22"/>
          <w:szCs w:val="22"/>
        </w:rPr>
        <w:t>sztuk</w:t>
      </w:r>
      <w:r w:rsidRPr="00EF5298">
        <w:rPr>
          <w:rFonts w:asciiTheme="minorHAnsi" w:hAnsiTheme="minorHAnsi" w:cstheme="minorHAnsi"/>
          <w:sz w:val="22"/>
          <w:szCs w:val="22"/>
        </w:rPr>
        <w:t>.</w:t>
      </w:r>
      <w:r w:rsidR="00DC7027" w:rsidRPr="00EF5298">
        <w:rPr>
          <w:rFonts w:asciiTheme="minorHAnsi" w:hAnsiTheme="minorHAnsi" w:cstheme="minorHAnsi"/>
          <w:sz w:val="22"/>
          <w:szCs w:val="22"/>
        </w:rPr>
        <w:t xml:space="preserve"> </w:t>
      </w:r>
    </w:p>
    <w:p w14:paraId="5A87899D" w14:textId="77777777" w:rsidR="00175FF6" w:rsidRPr="00EF5298" w:rsidRDefault="00175FF6" w:rsidP="00C41DE9">
      <w:pPr>
        <w:pStyle w:val="Akapitzlist"/>
        <w:numPr>
          <w:ilvl w:val="0"/>
          <w:numId w:val="1"/>
        </w:numPr>
        <w:tabs>
          <w:tab w:val="left" w:pos="284"/>
        </w:tabs>
        <w:autoSpaceDE w:val="0"/>
        <w:autoSpaceDN w:val="0"/>
        <w:adjustRightInd w:val="0"/>
        <w:spacing w:before="240"/>
        <w:ind w:left="0" w:firstLine="0"/>
        <w:contextualSpacing w:val="0"/>
        <w:jc w:val="both"/>
        <w:rPr>
          <w:rFonts w:asciiTheme="minorHAnsi" w:hAnsiTheme="minorHAnsi" w:cstheme="minorHAnsi"/>
          <w:b/>
          <w:sz w:val="22"/>
          <w:szCs w:val="22"/>
        </w:rPr>
      </w:pPr>
      <w:r w:rsidRPr="00EF5298">
        <w:rPr>
          <w:rFonts w:asciiTheme="minorHAnsi" w:hAnsiTheme="minorHAnsi" w:cstheme="minorHAnsi"/>
          <w:b/>
          <w:sz w:val="22"/>
          <w:szCs w:val="22"/>
        </w:rPr>
        <w:t xml:space="preserve">Budżet </w:t>
      </w:r>
    </w:p>
    <w:p w14:paraId="1CB72667" w14:textId="2E4DFEF0" w:rsidR="007003A4" w:rsidRDefault="00DC7027" w:rsidP="00E36262">
      <w:pPr>
        <w:tabs>
          <w:tab w:val="left" w:pos="284"/>
        </w:tabs>
        <w:autoSpaceDE w:val="0"/>
        <w:autoSpaceDN w:val="0"/>
        <w:adjustRightInd w:val="0"/>
        <w:spacing w:before="240" w:after="120"/>
        <w:jc w:val="both"/>
        <w:rPr>
          <w:rFonts w:asciiTheme="minorHAnsi" w:hAnsiTheme="minorHAnsi" w:cstheme="minorHAnsi"/>
          <w:b/>
          <w:sz w:val="22"/>
          <w:szCs w:val="22"/>
        </w:rPr>
      </w:pPr>
      <w:r w:rsidRPr="00EF5298">
        <w:rPr>
          <w:rFonts w:asciiTheme="minorHAnsi" w:hAnsiTheme="minorHAnsi" w:cstheme="minorHAnsi"/>
          <w:sz w:val="22"/>
          <w:szCs w:val="22"/>
        </w:rPr>
        <w:t>Budżet na realizację celu programu</w:t>
      </w:r>
      <w:r w:rsidR="00C731C5" w:rsidRPr="00EF5298">
        <w:rPr>
          <w:rFonts w:asciiTheme="minorHAnsi" w:hAnsiTheme="minorHAnsi" w:cstheme="minorHAnsi"/>
          <w:sz w:val="22"/>
          <w:szCs w:val="22"/>
        </w:rPr>
        <w:t>,</w:t>
      </w:r>
      <w:r w:rsidRPr="00EF5298">
        <w:rPr>
          <w:rFonts w:asciiTheme="minorHAnsi" w:hAnsiTheme="minorHAnsi" w:cstheme="minorHAnsi"/>
          <w:sz w:val="22"/>
          <w:szCs w:val="22"/>
        </w:rPr>
        <w:t xml:space="preserve"> </w:t>
      </w:r>
      <w:r w:rsidR="00C731C5" w:rsidRPr="00EF5298">
        <w:rPr>
          <w:rFonts w:asciiTheme="minorHAnsi" w:hAnsiTheme="minorHAnsi" w:cstheme="minorHAnsi"/>
          <w:sz w:val="22"/>
          <w:szCs w:val="22"/>
        </w:rPr>
        <w:t xml:space="preserve">na dofinansowanie w formie bezzwrotnej, </w:t>
      </w:r>
      <w:r w:rsidRPr="00EF5298">
        <w:rPr>
          <w:rFonts w:asciiTheme="minorHAnsi" w:hAnsiTheme="minorHAnsi" w:cstheme="minorHAnsi"/>
          <w:sz w:val="22"/>
          <w:szCs w:val="22"/>
        </w:rPr>
        <w:t xml:space="preserve">wynosi </w:t>
      </w:r>
      <w:r w:rsidR="00A0225B">
        <w:rPr>
          <w:rFonts w:asciiTheme="minorHAnsi" w:hAnsiTheme="minorHAnsi" w:cstheme="minorHAnsi"/>
          <w:sz w:val="22"/>
          <w:szCs w:val="22"/>
        </w:rPr>
        <w:br/>
      </w:r>
      <w:r w:rsidR="00C41DE9" w:rsidRPr="00EF5298">
        <w:rPr>
          <w:rFonts w:asciiTheme="minorHAnsi" w:hAnsiTheme="minorHAnsi" w:cstheme="minorHAnsi"/>
          <w:b/>
          <w:sz w:val="22"/>
          <w:szCs w:val="22"/>
        </w:rPr>
        <w:t>do 2</w:t>
      </w:r>
      <w:r w:rsidR="00C41DE9">
        <w:rPr>
          <w:rFonts w:asciiTheme="minorHAnsi" w:hAnsiTheme="minorHAnsi" w:cstheme="minorHAnsi"/>
          <w:b/>
          <w:sz w:val="22"/>
          <w:szCs w:val="22"/>
        </w:rPr>
        <w:t> </w:t>
      </w:r>
      <w:r w:rsidR="006026E4">
        <w:rPr>
          <w:rFonts w:asciiTheme="minorHAnsi" w:hAnsiTheme="minorHAnsi" w:cstheme="minorHAnsi"/>
          <w:b/>
          <w:sz w:val="22"/>
          <w:szCs w:val="22"/>
        </w:rPr>
        <w:t>000</w:t>
      </w:r>
      <w:r w:rsidR="00C41DE9">
        <w:rPr>
          <w:rFonts w:asciiTheme="minorHAnsi" w:hAnsiTheme="minorHAnsi" w:cstheme="minorHAnsi"/>
          <w:b/>
          <w:sz w:val="22"/>
          <w:szCs w:val="22"/>
        </w:rPr>
        <w:t> </w:t>
      </w:r>
      <w:r w:rsidR="00C41DE9" w:rsidRPr="00EF5298">
        <w:rPr>
          <w:rFonts w:asciiTheme="minorHAnsi" w:hAnsiTheme="minorHAnsi" w:cstheme="minorHAnsi"/>
          <w:b/>
          <w:sz w:val="22"/>
          <w:szCs w:val="22"/>
        </w:rPr>
        <w:t>000</w:t>
      </w:r>
      <w:r w:rsidR="00C41DE9">
        <w:rPr>
          <w:rFonts w:asciiTheme="minorHAnsi" w:hAnsiTheme="minorHAnsi" w:cstheme="minorHAnsi"/>
          <w:b/>
          <w:sz w:val="22"/>
          <w:szCs w:val="22"/>
        </w:rPr>
        <w:t> </w:t>
      </w:r>
      <w:r w:rsidR="00C41DE9" w:rsidRPr="00EF5298">
        <w:rPr>
          <w:rFonts w:asciiTheme="minorHAnsi" w:hAnsiTheme="minorHAnsi" w:cstheme="minorHAnsi"/>
          <w:b/>
          <w:sz w:val="22"/>
          <w:szCs w:val="22"/>
        </w:rPr>
        <w:t>tys.</w:t>
      </w:r>
      <w:r w:rsidRPr="00EF5298">
        <w:rPr>
          <w:rFonts w:asciiTheme="minorHAnsi" w:hAnsiTheme="minorHAnsi" w:cstheme="minorHAnsi"/>
          <w:b/>
          <w:sz w:val="22"/>
          <w:szCs w:val="22"/>
        </w:rPr>
        <w:t xml:space="preserve"> </w:t>
      </w:r>
      <w:r w:rsidR="000253E5">
        <w:rPr>
          <w:rFonts w:asciiTheme="minorHAnsi" w:hAnsiTheme="minorHAnsi" w:cstheme="minorHAnsi"/>
          <w:b/>
          <w:sz w:val="22"/>
          <w:szCs w:val="22"/>
        </w:rPr>
        <w:t>z</w:t>
      </w:r>
      <w:r w:rsidR="007A69C0" w:rsidRPr="00EF5298">
        <w:rPr>
          <w:rFonts w:asciiTheme="minorHAnsi" w:hAnsiTheme="minorHAnsi" w:cstheme="minorHAnsi"/>
          <w:b/>
          <w:sz w:val="22"/>
          <w:szCs w:val="22"/>
        </w:rPr>
        <w:t>ł</w:t>
      </w:r>
      <w:r w:rsidR="00056587">
        <w:rPr>
          <w:rFonts w:asciiTheme="minorHAnsi" w:hAnsiTheme="minorHAnsi" w:cstheme="minorHAnsi"/>
          <w:b/>
          <w:sz w:val="22"/>
          <w:szCs w:val="22"/>
        </w:rPr>
        <w:t>, przy czym:</w:t>
      </w:r>
      <w:r w:rsidR="007A69C0">
        <w:rPr>
          <w:rFonts w:asciiTheme="minorHAnsi" w:hAnsiTheme="minorHAnsi" w:cstheme="minorHAnsi"/>
          <w:b/>
          <w:sz w:val="22"/>
          <w:szCs w:val="22"/>
        </w:rPr>
        <w:t xml:space="preserve"> </w:t>
      </w:r>
    </w:p>
    <w:p w14:paraId="3948F324" w14:textId="3B8FCAAD" w:rsidR="00056587" w:rsidRPr="00BC070E" w:rsidRDefault="00056587" w:rsidP="00056587">
      <w:pPr>
        <w:tabs>
          <w:tab w:val="left" w:pos="284"/>
        </w:tabs>
        <w:autoSpaceDE w:val="0"/>
        <w:autoSpaceDN w:val="0"/>
        <w:adjustRightInd w:val="0"/>
        <w:spacing w:before="240" w:after="120"/>
        <w:jc w:val="both"/>
        <w:rPr>
          <w:rFonts w:asciiTheme="minorHAnsi" w:hAnsiTheme="minorHAnsi" w:cstheme="minorHAnsi"/>
          <w:bCs/>
          <w:sz w:val="22"/>
          <w:szCs w:val="22"/>
        </w:rPr>
      </w:pPr>
      <w:r w:rsidRPr="00BC070E">
        <w:rPr>
          <w:rFonts w:asciiTheme="minorHAnsi" w:hAnsiTheme="minorHAnsi" w:cstheme="minorHAnsi"/>
          <w:bCs/>
          <w:sz w:val="22"/>
          <w:szCs w:val="22"/>
        </w:rPr>
        <w:t>- co najmniej 80% budżetu przeznaczona będzie na wsparcie budowy i/lub rozbudowy ogólnodostępnych stacji ładowania dla transportu ciężkiego</w:t>
      </w:r>
      <w:r w:rsidR="00C20151">
        <w:rPr>
          <w:rFonts w:asciiTheme="minorHAnsi" w:hAnsiTheme="minorHAnsi" w:cstheme="minorHAnsi"/>
          <w:bCs/>
          <w:sz w:val="22"/>
          <w:szCs w:val="22"/>
        </w:rPr>
        <w:t>,</w:t>
      </w:r>
      <w:r w:rsidRPr="00BC070E">
        <w:rPr>
          <w:rFonts w:asciiTheme="minorHAnsi" w:hAnsiTheme="minorHAnsi" w:cstheme="minorHAnsi"/>
          <w:bCs/>
          <w:sz w:val="22"/>
          <w:szCs w:val="22"/>
        </w:rPr>
        <w:t xml:space="preserve"> zlokalizowanych wzdłuż sieci TEN-T</w:t>
      </w:r>
      <w:r w:rsidR="00C20151">
        <w:rPr>
          <w:rFonts w:asciiTheme="minorHAnsi" w:hAnsiTheme="minorHAnsi" w:cstheme="minorHAnsi"/>
          <w:bCs/>
          <w:sz w:val="22"/>
          <w:szCs w:val="22"/>
        </w:rPr>
        <w:t>;</w:t>
      </w:r>
    </w:p>
    <w:p w14:paraId="3EA48EFC" w14:textId="0C8EE90C" w:rsidR="00056587" w:rsidRPr="00BC070E" w:rsidRDefault="00056587" w:rsidP="00056587">
      <w:pPr>
        <w:tabs>
          <w:tab w:val="left" w:pos="284"/>
        </w:tabs>
        <w:autoSpaceDE w:val="0"/>
        <w:autoSpaceDN w:val="0"/>
        <w:adjustRightInd w:val="0"/>
        <w:spacing w:before="240" w:after="120"/>
        <w:jc w:val="both"/>
        <w:rPr>
          <w:rFonts w:asciiTheme="minorHAnsi" w:hAnsiTheme="minorHAnsi" w:cstheme="minorHAnsi"/>
          <w:bCs/>
          <w:sz w:val="22"/>
          <w:szCs w:val="22"/>
        </w:rPr>
      </w:pPr>
      <w:r w:rsidRPr="00BC070E">
        <w:rPr>
          <w:rFonts w:asciiTheme="minorHAnsi" w:hAnsiTheme="minorHAnsi" w:cstheme="minorHAnsi"/>
          <w:bCs/>
          <w:sz w:val="22"/>
          <w:szCs w:val="22"/>
        </w:rPr>
        <w:t>- do 20% budżetu przeznaczona będzie na wsparcie budowy i/lub rozbudowy ogólnodostępnych stacji ładowania dla transportu ciężkiego</w:t>
      </w:r>
      <w:r w:rsidR="00C20151">
        <w:rPr>
          <w:rFonts w:asciiTheme="minorHAnsi" w:hAnsiTheme="minorHAnsi" w:cstheme="minorHAnsi"/>
          <w:bCs/>
          <w:sz w:val="22"/>
          <w:szCs w:val="22"/>
        </w:rPr>
        <w:t>,</w:t>
      </w:r>
      <w:r w:rsidRPr="00BC070E">
        <w:rPr>
          <w:rFonts w:asciiTheme="minorHAnsi" w:hAnsiTheme="minorHAnsi" w:cstheme="minorHAnsi"/>
          <w:bCs/>
          <w:sz w:val="22"/>
          <w:szCs w:val="22"/>
        </w:rPr>
        <w:t xml:space="preserve"> zlokalizowanych na obszarze centrum logistycznego lub terminalu intermodalnego. </w:t>
      </w:r>
    </w:p>
    <w:p w14:paraId="4A0E2A65" w14:textId="77777777" w:rsidR="00056587" w:rsidRPr="00EF5298" w:rsidRDefault="00056587" w:rsidP="00E36262">
      <w:pPr>
        <w:tabs>
          <w:tab w:val="left" w:pos="284"/>
        </w:tabs>
        <w:autoSpaceDE w:val="0"/>
        <w:autoSpaceDN w:val="0"/>
        <w:adjustRightInd w:val="0"/>
        <w:spacing w:before="240" w:after="120"/>
        <w:jc w:val="both"/>
        <w:rPr>
          <w:rFonts w:asciiTheme="minorHAnsi" w:hAnsiTheme="minorHAnsi" w:cstheme="minorHAnsi"/>
          <w:b/>
          <w:sz w:val="22"/>
          <w:szCs w:val="22"/>
        </w:rPr>
      </w:pPr>
    </w:p>
    <w:p w14:paraId="1C7D3E29" w14:textId="77777777" w:rsidR="00175FF6" w:rsidRPr="00EF5298" w:rsidRDefault="00175FF6" w:rsidP="003C208D">
      <w:pPr>
        <w:pStyle w:val="Akapitzlist"/>
        <w:numPr>
          <w:ilvl w:val="0"/>
          <w:numId w:val="1"/>
        </w:numPr>
        <w:tabs>
          <w:tab w:val="left" w:pos="284"/>
        </w:tabs>
        <w:autoSpaceDE w:val="0"/>
        <w:autoSpaceDN w:val="0"/>
        <w:adjustRightInd w:val="0"/>
        <w:spacing w:before="240"/>
        <w:ind w:left="0" w:firstLine="0"/>
        <w:contextualSpacing w:val="0"/>
        <w:jc w:val="both"/>
        <w:rPr>
          <w:rFonts w:asciiTheme="minorHAnsi" w:hAnsiTheme="minorHAnsi" w:cstheme="minorHAnsi"/>
          <w:b/>
          <w:sz w:val="22"/>
          <w:szCs w:val="22"/>
        </w:rPr>
      </w:pPr>
      <w:r w:rsidRPr="00EF5298">
        <w:rPr>
          <w:rFonts w:asciiTheme="minorHAnsi" w:hAnsiTheme="minorHAnsi" w:cstheme="minorHAnsi"/>
          <w:b/>
          <w:sz w:val="22"/>
          <w:szCs w:val="22"/>
        </w:rPr>
        <w:t xml:space="preserve">Okres wdrażania </w:t>
      </w:r>
    </w:p>
    <w:p w14:paraId="0BC659BA" w14:textId="77777777" w:rsidR="00DC7027" w:rsidRPr="00EF5298" w:rsidRDefault="00DC7027" w:rsidP="00BA7C52">
      <w:pPr>
        <w:tabs>
          <w:tab w:val="left" w:pos="284"/>
        </w:tabs>
        <w:autoSpaceDE w:val="0"/>
        <w:autoSpaceDN w:val="0"/>
        <w:adjustRightInd w:val="0"/>
        <w:spacing w:before="240" w:after="120"/>
        <w:jc w:val="both"/>
        <w:rPr>
          <w:rFonts w:asciiTheme="minorHAnsi" w:hAnsiTheme="minorHAnsi" w:cstheme="minorHAnsi"/>
          <w:b/>
          <w:sz w:val="22"/>
          <w:szCs w:val="22"/>
        </w:rPr>
      </w:pPr>
      <w:r w:rsidRPr="00EF5298">
        <w:rPr>
          <w:rFonts w:asciiTheme="minorHAnsi" w:hAnsiTheme="minorHAnsi" w:cstheme="minorHAnsi"/>
          <w:b/>
          <w:sz w:val="22"/>
          <w:szCs w:val="22"/>
        </w:rPr>
        <w:t xml:space="preserve">Program realizowany będzie w latach </w:t>
      </w:r>
      <w:r w:rsidR="006026E4" w:rsidRPr="00EF5298">
        <w:rPr>
          <w:rFonts w:asciiTheme="minorHAnsi" w:hAnsiTheme="minorHAnsi" w:cstheme="minorHAnsi"/>
          <w:b/>
          <w:sz w:val="22"/>
          <w:szCs w:val="22"/>
        </w:rPr>
        <w:t>202</w:t>
      </w:r>
      <w:r w:rsidR="006026E4">
        <w:rPr>
          <w:rFonts w:asciiTheme="minorHAnsi" w:hAnsiTheme="minorHAnsi" w:cstheme="minorHAnsi"/>
          <w:b/>
          <w:sz w:val="22"/>
          <w:szCs w:val="22"/>
        </w:rPr>
        <w:t>4</w:t>
      </w:r>
      <w:r w:rsidRPr="00EF5298">
        <w:rPr>
          <w:rFonts w:asciiTheme="minorHAnsi" w:hAnsiTheme="minorHAnsi" w:cstheme="minorHAnsi"/>
          <w:b/>
          <w:sz w:val="22"/>
          <w:szCs w:val="22"/>
        </w:rPr>
        <w:t>-</w:t>
      </w:r>
      <w:r w:rsidR="00C24C64" w:rsidRPr="00EF5298">
        <w:rPr>
          <w:rFonts w:asciiTheme="minorHAnsi" w:hAnsiTheme="minorHAnsi" w:cstheme="minorHAnsi"/>
          <w:b/>
          <w:bCs/>
          <w:sz w:val="22"/>
          <w:szCs w:val="22"/>
        </w:rPr>
        <w:t>20</w:t>
      </w:r>
      <w:r w:rsidR="00BA3CCC" w:rsidRPr="00EF5298">
        <w:rPr>
          <w:rFonts w:asciiTheme="minorHAnsi" w:hAnsiTheme="minorHAnsi" w:cstheme="minorHAnsi"/>
          <w:b/>
          <w:bCs/>
          <w:sz w:val="22"/>
          <w:szCs w:val="22"/>
        </w:rPr>
        <w:t>2</w:t>
      </w:r>
      <w:r w:rsidR="006026E4">
        <w:rPr>
          <w:rFonts w:asciiTheme="minorHAnsi" w:hAnsiTheme="minorHAnsi" w:cstheme="minorHAnsi"/>
          <w:b/>
          <w:bCs/>
          <w:sz w:val="22"/>
          <w:szCs w:val="22"/>
        </w:rPr>
        <w:t>9,</w:t>
      </w:r>
      <w:r w:rsidR="00C24C64" w:rsidRPr="00EF5298">
        <w:rPr>
          <w:rFonts w:asciiTheme="minorHAnsi" w:hAnsiTheme="minorHAnsi" w:cstheme="minorHAnsi"/>
          <w:b/>
          <w:sz w:val="22"/>
          <w:szCs w:val="22"/>
        </w:rPr>
        <w:t xml:space="preserve"> </w:t>
      </w:r>
      <w:r w:rsidRPr="00EF5298">
        <w:rPr>
          <w:rFonts w:asciiTheme="minorHAnsi" w:hAnsiTheme="minorHAnsi" w:cstheme="minorHAnsi"/>
          <w:b/>
          <w:sz w:val="22"/>
          <w:szCs w:val="22"/>
        </w:rPr>
        <w:t>przy czym:</w:t>
      </w:r>
    </w:p>
    <w:p w14:paraId="536CFC33" w14:textId="77777777" w:rsidR="00DC7027" w:rsidRPr="00EF5298" w:rsidRDefault="00DC7027" w:rsidP="003C208D">
      <w:pPr>
        <w:pStyle w:val="Akapitzlist"/>
        <w:numPr>
          <w:ilvl w:val="0"/>
          <w:numId w:val="4"/>
        </w:numPr>
        <w:tabs>
          <w:tab w:val="left" w:pos="284"/>
        </w:tabs>
        <w:autoSpaceDE w:val="0"/>
        <w:autoSpaceDN w:val="0"/>
        <w:adjustRightInd w:val="0"/>
        <w:spacing w:before="60" w:after="120"/>
        <w:jc w:val="both"/>
        <w:rPr>
          <w:rFonts w:asciiTheme="minorHAnsi" w:hAnsiTheme="minorHAnsi" w:cstheme="minorHAnsi"/>
          <w:sz w:val="22"/>
          <w:szCs w:val="22"/>
        </w:rPr>
      </w:pPr>
      <w:r w:rsidRPr="00EF5298">
        <w:rPr>
          <w:rFonts w:asciiTheme="minorHAnsi" w:hAnsiTheme="minorHAnsi" w:cstheme="minorHAnsi"/>
          <w:sz w:val="22"/>
          <w:szCs w:val="22"/>
        </w:rPr>
        <w:t xml:space="preserve">zobowiązania (rozumiane jako podpisywanie umów) podejmowane będą do </w:t>
      </w:r>
      <w:r w:rsidR="002D22F3" w:rsidRPr="00EF5298">
        <w:rPr>
          <w:rFonts w:asciiTheme="minorHAnsi" w:hAnsiTheme="minorHAnsi" w:cstheme="minorHAnsi"/>
          <w:sz w:val="22"/>
          <w:szCs w:val="22"/>
        </w:rPr>
        <w:t>3</w:t>
      </w:r>
      <w:r w:rsidR="006026E4">
        <w:rPr>
          <w:rFonts w:asciiTheme="minorHAnsi" w:hAnsiTheme="minorHAnsi" w:cstheme="minorHAnsi"/>
          <w:sz w:val="22"/>
          <w:szCs w:val="22"/>
        </w:rPr>
        <w:t>0</w:t>
      </w:r>
      <w:r w:rsidR="002D22F3" w:rsidRPr="00EF5298">
        <w:rPr>
          <w:rFonts w:asciiTheme="minorHAnsi" w:hAnsiTheme="minorHAnsi" w:cstheme="minorHAnsi"/>
          <w:sz w:val="22"/>
          <w:szCs w:val="22"/>
        </w:rPr>
        <w:t>.</w:t>
      </w:r>
      <w:r w:rsidR="006026E4">
        <w:rPr>
          <w:rFonts w:asciiTheme="minorHAnsi" w:hAnsiTheme="minorHAnsi" w:cstheme="minorHAnsi"/>
          <w:sz w:val="22"/>
          <w:szCs w:val="22"/>
        </w:rPr>
        <w:t>06</w:t>
      </w:r>
      <w:r w:rsidR="002D22F3" w:rsidRPr="00EF5298">
        <w:rPr>
          <w:rFonts w:asciiTheme="minorHAnsi" w:hAnsiTheme="minorHAnsi" w:cstheme="minorHAnsi"/>
          <w:sz w:val="22"/>
          <w:szCs w:val="22"/>
        </w:rPr>
        <w:t>.</w:t>
      </w:r>
      <w:r w:rsidR="007A69C0" w:rsidRPr="00EF5298">
        <w:rPr>
          <w:rFonts w:asciiTheme="minorHAnsi" w:hAnsiTheme="minorHAnsi" w:cstheme="minorHAnsi"/>
          <w:sz w:val="22"/>
          <w:szCs w:val="22"/>
        </w:rPr>
        <w:t>202</w:t>
      </w:r>
      <w:r w:rsidR="007A69C0">
        <w:rPr>
          <w:rFonts w:asciiTheme="minorHAnsi" w:hAnsiTheme="minorHAnsi" w:cstheme="minorHAnsi"/>
          <w:sz w:val="22"/>
          <w:szCs w:val="22"/>
        </w:rPr>
        <w:t>9</w:t>
      </w:r>
      <w:r w:rsidR="007A69C0" w:rsidRPr="00EF5298">
        <w:rPr>
          <w:rFonts w:asciiTheme="minorHAnsi" w:hAnsiTheme="minorHAnsi" w:cstheme="minorHAnsi"/>
          <w:sz w:val="22"/>
          <w:szCs w:val="22"/>
        </w:rPr>
        <w:t xml:space="preserve"> </w:t>
      </w:r>
      <w:r w:rsidRPr="00EF5298">
        <w:rPr>
          <w:rFonts w:asciiTheme="minorHAnsi" w:hAnsiTheme="minorHAnsi" w:cstheme="minorHAnsi"/>
          <w:sz w:val="22"/>
          <w:szCs w:val="22"/>
        </w:rPr>
        <w:t>r.</w:t>
      </w:r>
      <w:r w:rsidR="00503DD5" w:rsidRPr="00EF5298">
        <w:rPr>
          <w:rFonts w:asciiTheme="minorHAnsi" w:hAnsiTheme="minorHAnsi" w:cstheme="minorHAnsi"/>
          <w:sz w:val="22"/>
          <w:szCs w:val="22"/>
        </w:rPr>
        <w:t>;</w:t>
      </w:r>
    </w:p>
    <w:p w14:paraId="1714233F" w14:textId="77777777" w:rsidR="00DC7027" w:rsidRPr="00EF5298" w:rsidRDefault="00DC7027" w:rsidP="003C208D">
      <w:pPr>
        <w:pStyle w:val="Akapitzlist"/>
        <w:numPr>
          <w:ilvl w:val="0"/>
          <w:numId w:val="4"/>
        </w:numPr>
        <w:tabs>
          <w:tab w:val="left" w:pos="284"/>
        </w:tabs>
        <w:autoSpaceDE w:val="0"/>
        <w:autoSpaceDN w:val="0"/>
        <w:adjustRightInd w:val="0"/>
        <w:spacing w:before="60" w:after="120"/>
        <w:jc w:val="both"/>
        <w:rPr>
          <w:rFonts w:asciiTheme="minorHAnsi" w:hAnsiTheme="minorHAnsi" w:cstheme="minorHAnsi"/>
          <w:sz w:val="22"/>
          <w:szCs w:val="22"/>
        </w:rPr>
      </w:pPr>
      <w:r w:rsidRPr="00EF5298">
        <w:rPr>
          <w:rFonts w:asciiTheme="minorHAnsi" w:hAnsiTheme="minorHAnsi" w:cstheme="minorHAnsi"/>
          <w:sz w:val="22"/>
          <w:szCs w:val="22"/>
        </w:rPr>
        <w:t xml:space="preserve">środki wydatkowane będą do </w:t>
      </w:r>
      <w:r w:rsidR="006026E4">
        <w:rPr>
          <w:rFonts w:asciiTheme="minorHAnsi" w:hAnsiTheme="minorHAnsi" w:cstheme="minorHAnsi"/>
          <w:sz w:val="22"/>
          <w:szCs w:val="22"/>
        </w:rPr>
        <w:t>31</w:t>
      </w:r>
      <w:r w:rsidR="002D22F3" w:rsidRPr="00EF5298">
        <w:rPr>
          <w:rFonts w:asciiTheme="minorHAnsi" w:hAnsiTheme="minorHAnsi" w:cstheme="minorHAnsi"/>
          <w:sz w:val="22"/>
          <w:szCs w:val="22"/>
        </w:rPr>
        <w:t>.</w:t>
      </w:r>
      <w:r w:rsidR="00A16F08" w:rsidRPr="00EF5298">
        <w:rPr>
          <w:rFonts w:asciiTheme="minorHAnsi" w:hAnsiTheme="minorHAnsi" w:cstheme="minorHAnsi"/>
          <w:sz w:val="22"/>
          <w:szCs w:val="22"/>
        </w:rPr>
        <w:t>12</w:t>
      </w:r>
      <w:r w:rsidR="002D22F3" w:rsidRPr="00EF5298">
        <w:rPr>
          <w:rFonts w:asciiTheme="minorHAnsi" w:hAnsiTheme="minorHAnsi" w:cstheme="minorHAnsi"/>
          <w:sz w:val="22"/>
          <w:szCs w:val="22"/>
        </w:rPr>
        <w:t>.</w:t>
      </w:r>
      <w:r w:rsidR="006026E4" w:rsidRPr="00EF5298">
        <w:rPr>
          <w:rFonts w:asciiTheme="minorHAnsi" w:hAnsiTheme="minorHAnsi" w:cstheme="minorHAnsi"/>
          <w:sz w:val="22"/>
          <w:szCs w:val="22"/>
        </w:rPr>
        <w:t>202</w:t>
      </w:r>
      <w:r w:rsidR="006026E4">
        <w:rPr>
          <w:rFonts w:asciiTheme="minorHAnsi" w:hAnsiTheme="minorHAnsi" w:cstheme="minorHAnsi"/>
          <w:sz w:val="22"/>
          <w:szCs w:val="22"/>
        </w:rPr>
        <w:t>9</w:t>
      </w:r>
      <w:r w:rsidR="006026E4" w:rsidRPr="00EF5298">
        <w:rPr>
          <w:rFonts w:asciiTheme="minorHAnsi" w:hAnsiTheme="minorHAnsi" w:cstheme="minorHAnsi"/>
          <w:sz w:val="22"/>
          <w:szCs w:val="22"/>
        </w:rPr>
        <w:t xml:space="preserve"> </w:t>
      </w:r>
      <w:r w:rsidRPr="00EF5298">
        <w:rPr>
          <w:rFonts w:asciiTheme="minorHAnsi" w:hAnsiTheme="minorHAnsi" w:cstheme="minorHAnsi"/>
          <w:sz w:val="22"/>
          <w:szCs w:val="22"/>
        </w:rPr>
        <w:t>r.</w:t>
      </w:r>
      <w:r w:rsidRPr="00EF5298">
        <w:rPr>
          <w:rFonts w:asciiTheme="minorHAnsi" w:hAnsiTheme="minorHAnsi" w:cstheme="minorHAnsi"/>
          <w:sz w:val="22"/>
          <w:szCs w:val="22"/>
        </w:rPr>
        <w:tab/>
      </w:r>
    </w:p>
    <w:p w14:paraId="7A98DEE1" w14:textId="77777777" w:rsidR="00175FF6" w:rsidRPr="00EF5298" w:rsidRDefault="00175FF6" w:rsidP="00BA7C52">
      <w:pPr>
        <w:pStyle w:val="Akapitzlist"/>
        <w:autoSpaceDE w:val="0"/>
        <w:autoSpaceDN w:val="0"/>
        <w:adjustRightInd w:val="0"/>
        <w:ind w:left="284"/>
        <w:contextualSpacing w:val="0"/>
        <w:jc w:val="both"/>
        <w:rPr>
          <w:rFonts w:asciiTheme="minorHAnsi" w:hAnsiTheme="minorHAnsi" w:cstheme="minorHAnsi"/>
          <w:sz w:val="22"/>
          <w:szCs w:val="22"/>
        </w:rPr>
      </w:pPr>
    </w:p>
    <w:p w14:paraId="55AB6A61" w14:textId="77777777" w:rsidR="00DC7027" w:rsidRPr="00EF5298" w:rsidRDefault="00175FF6" w:rsidP="003C208D">
      <w:pPr>
        <w:pStyle w:val="Akapitzlist"/>
        <w:numPr>
          <w:ilvl w:val="0"/>
          <w:numId w:val="1"/>
        </w:numPr>
        <w:tabs>
          <w:tab w:val="left" w:pos="284"/>
        </w:tabs>
        <w:autoSpaceDE w:val="0"/>
        <w:autoSpaceDN w:val="0"/>
        <w:adjustRightInd w:val="0"/>
        <w:spacing w:before="120"/>
        <w:ind w:left="0" w:firstLine="0"/>
        <w:contextualSpacing w:val="0"/>
        <w:jc w:val="both"/>
        <w:rPr>
          <w:rFonts w:asciiTheme="minorHAnsi" w:hAnsiTheme="minorHAnsi" w:cstheme="minorHAnsi"/>
          <w:b/>
          <w:sz w:val="22"/>
          <w:szCs w:val="22"/>
        </w:rPr>
      </w:pPr>
      <w:r w:rsidRPr="00EF5298">
        <w:rPr>
          <w:rFonts w:asciiTheme="minorHAnsi" w:hAnsiTheme="minorHAnsi" w:cstheme="minorHAnsi"/>
          <w:b/>
          <w:sz w:val="22"/>
          <w:szCs w:val="22"/>
        </w:rPr>
        <w:t>Terminy i sposób składania wniosków</w:t>
      </w:r>
    </w:p>
    <w:p w14:paraId="2C1CE2D5" w14:textId="59FFFA06" w:rsidR="002D22F3" w:rsidRPr="007A69C0" w:rsidRDefault="00B64F98" w:rsidP="007A69C0">
      <w:pPr>
        <w:tabs>
          <w:tab w:val="left" w:pos="284"/>
        </w:tabs>
        <w:autoSpaceDE w:val="0"/>
        <w:autoSpaceDN w:val="0"/>
        <w:adjustRightInd w:val="0"/>
        <w:spacing w:before="60" w:after="120"/>
        <w:jc w:val="both"/>
        <w:rPr>
          <w:rFonts w:asciiTheme="minorHAnsi" w:hAnsiTheme="minorHAnsi" w:cstheme="minorHAnsi"/>
          <w:sz w:val="22"/>
          <w:szCs w:val="22"/>
        </w:rPr>
      </w:pPr>
      <w:r w:rsidRPr="007A69C0">
        <w:rPr>
          <w:rFonts w:asciiTheme="minorHAnsi" w:hAnsiTheme="minorHAnsi" w:cstheme="minorHAnsi"/>
          <w:sz w:val="22"/>
          <w:szCs w:val="22"/>
        </w:rPr>
        <w:t xml:space="preserve">Nabór wniosków o dofinansowanie </w:t>
      </w:r>
      <w:r w:rsidR="00555BF3" w:rsidRPr="007A69C0">
        <w:rPr>
          <w:rFonts w:asciiTheme="minorHAnsi" w:hAnsiTheme="minorHAnsi" w:cstheme="minorHAnsi"/>
          <w:sz w:val="22"/>
          <w:szCs w:val="22"/>
        </w:rPr>
        <w:t>inwestycji</w:t>
      </w:r>
      <w:r w:rsidR="008A1841">
        <w:rPr>
          <w:rStyle w:val="Odwoanieprzypisudolnego"/>
          <w:rFonts w:asciiTheme="minorHAnsi" w:hAnsiTheme="minorHAnsi" w:cstheme="minorHAnsi"/>
          <w:sz w:val="22"/>
          <w:szCs w:val="22"/>
        </w:rPr>
        <w:footnoteReference w:id="4"/>
      </w:r>
      <w:r w:rsidR="00F95987">
        <w:rPr>
          <w:rFonts w:asciiTheme="minorHAnsi" w:hAnsiTheme="minorHAnsi" w:cstheme="minorHAnsi"/>
          <w:sz w:val="22"/>
          <w:szCs w:val="22"/>
        </w:rPr>
        <w:t>,</w:t>
      </w:r>
      <w:r w:rsidR="00555BF3" w:rsidRPr="007A69C0">
        <w:rPr>
          <w:rFonts w:asciiTheme="minorHAnsi" w:hAnsiTheme="minorHAnsi" w:cstheme="minorHAnsi"/>
          <w:sz w:val="22"/>
          <w:szCs w:val="22"/>
        </w:rPr>
        <w:t xml:space="preserve"> </w:t>
      </w:r>
      <w:r w:rsidRPr="007A69C0">
        <w:rPr>
          <w:rFonts w:asciiTheme="minorHAnsi" w:hAnsiTheme="minorHAnsi" w:cstheme="minorHAnsi"/>
          <w:sz w:val="22"/>
          <w:szCs w:val="22"/>
        </w:rPr>
        <w:t>polegających na</w:t>
      </w:r>
      <w:r w:rsidR="00286964" w:rsidRPr="007A69C0">
        <w:rPr>
          <w:rFonts w:asciiTheme="minorHAnsi" w:hAnsiTheme="minorHAnsi" w:cstheme="minorHAnsi"/>
          <w:sz w:val="22"/>
          <w:szCs w:val="22"/>
        </w:rPr>
        <w:t xml:space="preserve"> budowie lub </w:t>
      </w:r>
      <w:r w:rsidR="00056587">
        <w:rPr>
          <w:rFonts w:asciiTheme="minorHAnsi" w:hAnsiTheme="minorHAnsi" w:cstheme="minorHAnsi"/>
          <w:sz w:val="22"/>
          <w:szCs w:val="22"/>
        </w:rPr>
        <w:t>rozbudowie</w:t>
      </w:r>
      <w:r w:rsidR="00056587" w:rsidRPr="007A69C0">
        <w:rPr>
          <w:rFonts w:asciiTheme="minorHAnsi" w:hAnsiTheme="minorHAnsi" w:cstheme="minorHAnsi"/>
          <w:sz w:val="22"/>
          <w:szCs w:val="22"/>
        </w:rPr>
        <w:t xml:space="preserve"> </w:t>
      </w:r>
      <w:r w:rsidR="00A243EE" w:rsidRPr="007A69C0">
        <w:rPr>
          <w:rFonts w:asciiTheme="minorHAnsi" w:hAnsiTheme="minorHAnsi" w:cstheme="minorHAnsi"/>
          <w:sz w:val="22"/>
          <w:szCs w:val="22"/>
        </w:rPr>
        <w:t xml:space="preserve">ogólnodostępnych </w:t>
      </w:r>
      <w:r w:rsidR="00286964" w:rsidRPr="007A69C0">
        <w:rPr>
          <w:rFonts w:asciiTheme="minorHAnsi" w:hAnsiTheme="minorHAnsi" w:cstheme="minorHAnsi"/>
          <w:sz w:val="22"/>
          <w:szCs w:val="22"/>
        </w:rPr>
        <w:t xml:space="preserve">stacji ładowania </w:t>
      </w:r>
      <w:r w:rsidRPr="007A69C0">
        <w:rPr>
          <w:rFonts w:asciiTheme="minorHAnsi" w:hAnsiTheme="minorHAnsi" w:cstheme="minorHAnsi"/>
          <w:sz w:val="22"/>
          <w:szCs w:val="22"/>
        </w:rPr>
        <w:t xml:space="preserve">jest prowadzony w </w:t>
      </w:r>
      <w:r w:rsidRPr="00C20151">
        <w:rPr>
          <w:rFonts w:asciiTheme="minorHAnsi" w:hAnsiTheme="minorHAnsi" w:cstheme="minorHAnsi"/>
          <w:sz w:val="22"/>
          <w:szCs w:val="22"/>
        </w:rPr>
        <w:t xml:space="preserve">trybie </w:t>
      </w:r>
      <w:r w:rsidR="00056587" w:rsidRPr="00C20151">
        <w:rPr>
          <w:rFonts w:asciiTheme="minorHAnsi" w:hAnsiTheme="minorHAnsi" w:cstheme="minorHAnsi"/>
          <w:sz w:val="22"/>
          <w:szCs w:val="22"/>
        </w:rPr>
        <w:t>konkursowym</w:t>
      </w:r>
      <w:r w:rsidR="00D15FC5" w:rsidRPr="00C20151">
        <w:rPr>
          <w:rFonts w:asciiTheme="minorHAnsi" w:hAnsiTheme="minorHAnsi" w:cstheme="minorHAnsi"/>
          <w:sz w:val="22"/>
          <w:szCs w:val="22"/>
        </w:rPr>
        <w:t>.</w:t>
      </w:r>
      <w:r w:rsidR="007D196B">
        <w:rPr>
          <w:rFonts w:asciiTheme="minorHAnsi" w:hAnsiTheme="minorHAnsi" w:cstheme="minorHAnsi"/>
          <w:sz w:val="22"/>
          <w:szCs w:val="22"/>
        </w:rPr>
        <w:t xml:space="preserve"> </w:t>
      </w:r>
    </w:p>
    <w:p w14:paraId="6B36C5D1" w14:textId="4C2796BD" w:rsidR="007C4774" w:rsidRPr="00EF5298" w:rsidRDefault="00DC7027" w:rsidP="00BA7C52">
      <w:pPr>
        <w:tabs>
          <w:tab w:val="left" w:pos="284"/>
        </w:tabs>
        <w:autoSpaceDE w:val="0"/>
        <w:autoSpaceDN w:val="0"/>
        <w:adjustRightInd w:val="0"/>
        <w:jc w:val="both"/>
        <w:rPr>
          <w:rFonts w:asciiTheme="minorHAnsi" w:hAnsiTheme="minorHAnsi" w:cstheme="minorHAnsi"/>
          <w:sz w:val="22"/>
          <w:szCs w:val="22"/>
        </w:rPr>
      </w:pPr>
      <w:r w:rsidRPr="00EF5298">
        <w:rPr>
          <w:rFonts w:asciiTheme="minorHAnsi" w:hAnsiTheme="minorHAnsi" w:cstheme="minorHAnsi"/>
          <w:sz w:val="22"/>
          <w:szCs w:val="22"/>
        </w:rPr>
        <w:t>Terminy, sposób składania i rozpatrywania wniosków określone zostaną odpowiednio</w:t>
      </w:r>
      <w:r w:rsidR="00F95987">
        <w:rPr>
          <w:rFonts w:asciiTheme="minorHAnsi" w:hAnsiTheme="minorHAnsi" w:cstheme="minorHAnsi"/>
          <w:sz w:val="22"/>
          <w:szCs w:val="22"/>
        </w:rPr>
        <w:t>:</w:t>
      </w:r>
      <w:r w:rsidR="00C24C64" w:rsidRPr="00EF5298">
        <w:rPr>
          <w:rFonts w:asciiTheme="minorHAnsi" w:hAnsiTheme="minorHAnsi" w:cstheme="minorHAnsi"/>
          <w:sz w:val="22"/>
          <w:szCs w:val="22"/>
        </w:rPr>
        <w:t xml:space="preserve"> </w:t>
      </w:r>
      <w:r w:rsidR="003125EE" w:rsidRPr="00EF5298">
        <w:rPr>
          <w:rFonts w:asciiTheme="minorHAnsi" w:hAnsiTheme="minorHAnsi" w:cstheme="minorHAnsi"/>
          <w:sz w:val="22"/>
          <w:szCs w:val="22"/>
        </w:rPr>
        <w:t xml:space="preserve">w </w:t>
      </w:r>
      <w:r w:rsidR="00C24C64" w:rsidRPr="00EF5298">
        <w:rPr>
          <w:rFonts w:asciiTheme="minorHAnsi" w:hAnsiTheme="minorHAnsi" w:cstheme="minorHAnsi"/>
          <w:sz w:val="22"/>
          <w:szCs w:val="22"/>
        </w:rPr>
        <w:t>Regulaminie naboru lub</w:t>
      </w:r>
      <w:r w:rsidRPr="00EF5298">
        <w:rPr>
          <w:rFonts w:asciiTheme="minorHAnsi" w:hAnsiTheme="minorHAnsi" w:cstheme="minorHAnsi"/>
          <w:sz w:val="22"/>
          <w:szCs w:val="22"/>
        </w:rPr>
        <w:t xml:space="preserve"> w ogłoszeniu o naborze, które zamieszczone </w:t>
      </w:r>
      <w:r w:rsidR="007B7728" w:rsidRPr="00EF5298">
        <w:rPr>
          <w:rFonts w:asciiTheme="minorHAnsi" w:hAnsiTheme="minorHAnsi" w:cstheme="minorHAnsi"/>
          <w:sz w:val="22"/>
          <w:szCs w:val="22"/>
        </w:rPr>
        <w:t xml:space="preserve">będą </w:t>
      </w:r>
      <w:r w:rsidRPr="00EF5298">
        <w:rPr>
          <w:rFonts w:asciiTheme="minorHAnsi" w:hAnsiTheme="minorHAnsi" w:cstheme="minorHAnsi"/>
          <w:sz w:val="22"/>
          <w:szCs w:val="22"/>
        </w:rPr>
        <w:t>na stronie internetowej NFOŚiGW.</w:t>
      </w:r>
    </w:p>
    <w:p w14:paraId="2F4FC4DC" w14:textId="77777777" w:rsidR="00175FF6" w:rsidRPr="00EF5298" w:rsidRDefault="00175FF6" w:rsidP="003C208D">
      <w:pPr>
        <w:pStyle w:val="Akapitzlist"/>
        <w:numPr>
          <w:ilvl w:val="0"/>
          <w:numId w:val="1"/>
        </w:numPr>
        <w:tabs>
          <w:tab w:val="left" w:pos="284"/>
        </w:tabs>
        <w:autoSpaceDE w:val="0"/>
        <w:autoSpaceDN w:val="0"/>
        <w:adjustRightInd w:val="0"/>
        <w:spacing w:before="120" w:after="240"/>
        <w:ind w:left="0" w:firstLine="0"/>
        <w:contextualSpacing w:val="0"/>
        <w:jc w:val="both"/>
        <w:rPr>
          <w:rFonts w:asciiTheme="minorHAnsi" w:hAnsiTheme="minorHAnsi" w:cstheme="minorHAnsi"/>
          <w:b/>
          <w:bCs/>
          <w:sz w:val="22"/>
          <w:szCs w:val="22"/>
        </w:rPr>
      </w:pPr>
      <w:r w:rsidRPr="00EF5298">
        <w:rPr>
          <w:rFonts w:asciiTheme="minorHAnsi" w:hAnsiTheme="minorHAnsi" w:cstheme="minorHAnsi"/>
          <w:b/>
          <w:bCs/>
          <w:sz w:val="22"/>
          <w:szCs w:val="22"/>
        </w:rPr>
        <w:t xml:space="preserve">Koszty kwalifikowane </w:t>
      </w:r>
    </w:p>
    <w:p w14:paraId="223FEEFC" w14:textId="1B770F99" w:rsidR="00E77762" w:rsidRPr="00304065" w:rsidRDefault="47028A4B" w:rsidP="003C208D">
      <w:pPr>
        <w:pStyle w:val="Akapitzlist"/>
        <w:numPr>
          <w:ilvl w:val="0"/>
          <w:numId w:val="13"/>
        </w:numPr>
        <w:tabs>
          <w:tab w:val="left" w:pos="284"/>
        </w:tabs>
        <w:autoSpaceDE w:val="0"/>
        <w:autoSpaceDN w:val="0"/>
        <w:adjustRightInd w:val="0"/>
        <w:spacing w:before="60" w:after="120"/>
        <w:jc w:val="both"/>
        <w:rPr>
          <w:rFonts w:asciiTheme="minorHAnsi" w:hAnsiTheme="minorHAnsi" w:cstheme="minorHAnsi"/>
          <w:sz w:val="22"/>
          <w:szCs w:val="22"/>
        </w:rPr>
      </w:pPr>
      <w:r w:rsidRPr="00EF5298">
        <w:rPr>
          <w:rFonts w:asciiTheme="minorHAnsi" w:hAnsiTheme="minorHAnsi" w:cstheme="minorHAnsi"/>
          <w:sz w:val="22"/>
          <w:szCs w:val="22"/>
        </w:rPr>
        <w:t xml:space="preserve">okres kwalifikowalności </w:t>
      </w:r>
      <w:r w:rsidR="006D5F14" w:rsidRPr="00EF5298">
        <w:rPr>
          <w:rFonts w:asciiTheme="minorHAnsi" w:hAnsiTheme="minorHAnsi" w:cstheme="minorHAnsi"/>
          <w:sz w:val="22"/>
          <w:szCs w:val="22"/>
        </w:rPr>
        <w:t xml:space="preserve">kosztów </w:t>
      </w:r>
      <w:r w:rsidR="00A36134" w:rsidRPr="00EF5298">
        <w:rPr>
          <w:rFonts w:asciiTheme="minorHAnsi" w:hAnsiTheme="minorHAnsi" w:cstheme="minorHAnsi"/>
          <w:sz w:val="22"/>
          <w:szCs w:val="22"/>
        </w:rPr>
        <w:t>dane</w:t>
      </w:r>
      <w:r w:rsidR="00A36134">
        <w:rPr>
          <w:rFonts w:asciiTheme="minorHAnsi" w:hAnsiTheme="minorHAnsi" w:cstheme="minorHAnsi"/>
          <w:sz w:val="22"/>
          <w:szCs w:val="22"/>
        </w:rPr>
        <w:t>j</w:t>
      </w:r>
      <w:r w:rsidR="00A36134" w:rsidRPr="00EF5298">
        <w:rPr>
          <w:rFonts w:asciiTheme="minorHAnsi" w:hAnsiTheme="minorHAnsi" w:cstheme="minorHAnsi"/>
          <w:sz w:val="22"/>
          <w:szCs w:val="22"/>
        </w:rPr>
        <w:t xml:space="preserve"> </w:t>
      </w:r>
      <w:r w:rsidR="00A36134">
        <w:rPr>
          <w:rFonts w:asciiTheme="minorHAnsi" w:hAnsiTheme="minorHAnsi" w:cstheme="minorHAnsi"/>
          <w:sz w:val="22"/>
          <w:szCs w:val="22"/>
        </w:rPr>
        <w:t>inwestycji</w:t>
      </w:r>
      <w:r w:rsidR="00A36134" w:rsidRPr="00EF5298">
        <w:rPr>
          <w:rFonts w:asciiTheme="minorHAnsi" w:hAnsiTheme="minorHAnsi" w:cstheme="minorHAnsi"/>
          <w:sz w:val="22"/>
          <w:szCs w:val="22"/>
        </w:rPr>
        <w:t xml:space="preserve"> </w:t>
      </w:r>
      <w:r w:rsidR="006D5F14" w:rsidRPr="00EF5298">
        <w:rPr>
          <w:rFonts w:asciiTheme="minorHAnsi" w:hAnsiTheme="minorHAnsi" w:cstheme="minorHAnsi"/>
          <w:sz w:val="22"/>
          <w:szCs w:val="22"/>
        </w:rPr>
        <w:t xml:space="preserve">rozpoczyna się </w:t>
      </w:r>
      <w:r w:rsidR="00AC602C" w:rsidRPr="00EF5298">
        <w:rPr>
          <w:rFonts w:asciiTheme="minorHAnsi" w:hAnsiTheme="minorHAnsi" w:cstheme="minorHAnsi"/>
          <w:sz w:val="22"/>
          <w:szCs w:val="22"/>
        </w:rPr>
        <w:t xml:space="preserve">nie </w:t>
      </w:r>
      <w:r w:rsidR="00C473FD" w:rsidRPr="00EF5298">
        <w:rPr>
          <w:rFonts w:asciiTheme="minorHAnsi" w:hAnsiTheme="minorHAnsi" w:cstheme="minorHAnsi"/>
          <w:sz w:val="22"/>
          <w:szCs w:val="22"/>
        </w:rPr>
        <w:t>wcześniej</w:t>
      </w:r>
      <w:r w:rsidR="00AC602C" w:rsidRPr="00EF5298">
        <w:rPr>
          <w:rFonts w:asciiTheme="minorHAnsi" w:hAnsiTheme="minorHAnsi" w:cstheme="minorHAnsi"/>
          <w:sz w:val="22"/>
          <w:szCs w:val="22"/>
        </w:rPr>
        <w:t xml:space="preserve"> niż </w:t>
      </w:r>
      <w:r w:rsidR="007A69C0" w:rsidRPr="00EF5298">
        <w:rPr>
          <w:rFonts w:asciiTheme="minorHAnsi" w:hAnsiTheme="minorHAnsi" w:cstheme="minorHAnsi"/>
          <w:sz w:val="22"/>
          <w:szCs w:val="22"/>
        </w:rPr>
        <w:t>w dniu</w:t>
      </w:r>
      <w:r w:rsidR="00AC602C" w:rsidRPr="00EF5298">
        <w:rPr>
          <w:rFonts w:asciiTheme="minorHAnsi" w:hAnsiTheme="minorHAnsi" w:cstheme="minorHAnsi"/>
          <w:sz w:val="22"/>
          <w:szCs w:val="22"/>
        </w:rPr>
        <w:t xml:space="preserve"> </w:t>
      </w:r>
      <w:r w:rsidR="00AC602C" w:rsidRPr="00304065">
        <w:rPr>
          <w:rFonts w:asciiTheme="minorHAnsi" w:hAnsiTheme="minorHAnsi" w:cstheme="minorHAnsi"/>
          <w:sz w:val="22"/>
          <w:szCs w:val="22"/>
        </w:rPr>
        <w:t xml:space="preserve">złożenia wniosku </w:t>
      </w:r>
      <w:r w:rsidR="006D5F14" w:rsidRPr="00304065">
        <w:rPr>
          <w:rFonts w:asciiTheme="minorHAnsi" w:hAnsiTheme="minorHAnsi" w:cstheme="minorHAnsi"/>
          <w:sz w:val="22"/>
          <w:szCs w:val="22"/>
        </w:rPr>
        <w:t>o dofinansowanie</w:t>
      </w:r>
      <w:r w:rsidRPr="00304065">
        <w:rPr>
          <w:rFonts w:asciiTheme="minorHAnsi" w:hAnsiTheme="minorHAnsi" w:cstheme="minorHAnsi"/>
          <w:sz w:val="22"/>
          <w:szCs w:val="22"/>
        </w:rPr>
        <w:t xml:space="preserve"> </w:t>
      </w:r>
      <w:r w:rsidR="00DD3D65" w:rsidRPr="00304065">
        <w:rPr>
          <w:rFonts w:asciiTheme="minorHAnsi" w:hAnsiTheme="minorHAnsi" w:cstheme="minorHAnsi"/>
          <w:sz w:val="22"/>
          <w:szCs w:val="22"/>
        </w:rPr>
        <w:t xml:space="preserve">i trwa </w:t>
      </w:r>
      <w:r w:rsidRPr="00F95987">
        <w:rPr>
          <w:rFonts w:asciiTheme="minorHAnsi" w:hAnsiTheme="minorHAnsi" w:cstheme="minorHAnsi"/>
          <w:sz w:val="22"/>
          <w:szCs w:val="22"/>
        </w:rPr>
        <w:t xml:space="preserve">do </w:t>
      </w:r>
      <w:r w:rsidR="007A69C0" w:rsidRPr="00F95987">
        <w:rPr>
          <w:rFonts w:asciiTheme="minorHAnsi" w:hAnsiTheme="minorHAnsi" w:cstheme="minorHAnsi"/>
          <w:sz w:val="22"/>
          <w:szCs w:val="22"/>
        </w:rPr>
        <w:t>3</w:t>
      </w:r>
      <w:r w:rsidR="003C6041">
        <w:rPr>
          <w:rFonts w:asciiTheme="minorHAnsi" w:hAnsiTheme="minorHAnsi" w:cstheme="minorHAnsi"/>
          <w:sz w:val="22"/>
          <w:szCs w:val="22"/>
        </w:rPr>
        <w:t>0</w:t>
      </w:r>
      <w:r w:rsidR="007A69C0" w:rsidRPr="00F95987">
        <w:rPr>
          <w:rFonts w:asciiTheme="minorHAnsi" w:hAnsiTheme="minorHAnsi" w:cstheme="minorHAnsi"/>
          <w:sz w:val="22"/>
          <w:szCs w:val="22"/>
        </w:rPr>
        <w:t>.</w:t>
      </w:r>
      <w:r w:rsidR="003C6041">
        <w:rPr>
          <w:rFonts w:asciiTheme="minorHAnsi" w:hAnsiTheme="minorHAnsi" w:cstheme="minorHAnsi"/>
          <w:sz w:val="22"/>
          <w:szCs w:val="22"/>
        </w:rPr>
        <w:t>06</w:t>
      </w:r>
      <w:r w:rsidRPr="00F95987">
        <w:rPr>
          <w:rFonts w:asciiTheme="minorHAnsi" w:hAnsiTheme="minorHAnsi" w:cstheme="minorHAnsi"/>
          <w:sz w:val="22"/>
          <w:szCs w:val="22"/>
        </w:rPr>
        <w:t>.</w:t>
      </w:r>
      <w:r w:rsidR="007A69C0" w:rsidRPr="00F95987">
        <w:rPr>
          <w:rFonts w:asciiTheme="minorHAnsi" w:hAnsiTheme="minorHAnsi" w:cstheme="minorHAnsi"/>
          <w:sz w:val="22"/>
          <w:szCs w:val="22"/>
        </w:rPr>
        <w:t>202</w:t>
      </w:r>
      <w:r w:rsidR="003C6041">
        <w:rPr>
          <w:rFonts w:asciiTheme="minorHAnsi" w:hAnsiTheme="minorHAnsi" w:cstheme="minorHAnsi"/>
          <w:sz w:val="22"/>
          <w:szCs w:val="22"/>
        </w:rPr>
        <w:t>9</w:t>
      </w:r>
      <w:r w:rsidR="007A69C0" w:rsidRPr="00F95987">
        <w:rPr>
          <w:rFonts w:asciiTheme="minorHAnsi" w:hAnsiTheme="minorHAnsi" w:cstheme="minorHAnsi"/>
          <w:sz w:val="22"/>
          <w:szCs w:val="22"/>
        </w:rPr>
        <w:t xml:space="preserve"> </w:t>
      </w:r>
      <w:r w:rsidRPr="00F95987">
        <w:rPr>
          <w:rFonts w:asciiTheme="minorHAnsi" w:hAnsiTheme="minorHAnsi" w:cstheme="minorHAnsi"/>
          <w:sz w:val="22"/>
          <w:szCs w:val="22"/>
        </w:rPr>
        <w:t>r</w:t>
      </w:r>
      <w:r w:rsidR="006D5F14" w:rsidRPr="00F95987">
        <w:rPr>
          <w:rFonts w:asciiTheme="minorHAnsi" w:hAnsiTheme="minorHAnsi" w:cstheme="minorHAnsi"/>
          <w:sz w:val="22"/>
          <w:szCs w:val="22"/>
        </w:rPr>
        <w:t>.</w:t>
      </w:r>
      <w:r w:rsidRPr="00F95987">
        <w:rPr>
          <w:rFonts w:asciiTheme="minorHAnsi" w:hAnsiTheme="minorHAnsi" w:cstheme="minorHAnsi"/>
          <w:sz w:val="22"/>
          <w:szCs w:val="22"/>
        </w:rPr>
        <w:t>;</w:t>
      </w:r>
    </w:p>
    <w:p w14:paraId="09C002D5" w14:textId="77777777" w:rsidR="00B52A51" w:rsidRPr="00EF5298" w:rsidRDefault="00C663DE" w:rsidP="00464CCB">
      <w:pPr>
        <w:pStyle w:val="Akapitzlist"/>
        <w:numPr>
          <w:ilvl w:val="0"/>
          <w:numId w:val="13"/>
        </w:numPr>
        <w:tabs>
          <w:tab w:val="left" w:pos="284"/>
        </w:tabs>
        <w:autoSpaceDE w:val="0"/>
        <w:autoSpaceDN w:val="0"/>
        <w:adjustRightInd w:val="0"/>
        <w:spacing w:before="60" w:after="120"/>
        <w:jc w:val="both"/>
        <w:rPr>
          <w:rFonts w:asciiTheme="minorHAnsi" w:hAnsiTheme="minorHAnsi" w:cstheme="minorHAnsi"/>
          <w:sz w:val="22"/>
          <w:szCs w:val="22"/>
        </w:rPr>
      </w:pPr>
      <w:r w:rsidRPr="00304065">
        <w:rPr>
          <w:rFonts w:asciiTheme="minorHAnsi" w:hAnsiTheme="minorHAnsi" w:cstheme="minorHAnsi"/>
          <w:sz w:val="22"/>
          <w:szCs w:val="22"/>
        </w:rPr>
        <w:t xml:space="preserve">kwalifikowalność kosztów ustala się zgodnie z </w:t>
      </w:r>
      <w:r w:rsidRPr="00C20151">
        <w:rPr>
          <w:rFonts w:asciiTheme="minorHAnsi" w:hAnsiTheme="minorHAnsi" w:cstheme="minorHAnsi"/>
          <w:i/>
          <w:iCs/>
          <w:sz w:val="22"/>
          <w:szCs w:val="22"/>
        </w:rPr>
        <w:t>Wytycznymi w zakresie kosztów kwalifikowalnych</w:t>
      </w:r>
      <w:r w:rsidRPr="00304065">
        <w:rPr>
          <w:rFonts w:asciiTheme="minorHAnsi" w:hAnsiTheme="minorHAnsi" w:cstheme="minorHAnsi"/>
          <w:sz w:val="22"/>
          <w:szCs w:val="22"/>
        </w:rPr>
        <w:t>, z zastrzeżeniem</w:t>
      </w:r>
      <w:r w:rsidRPr="00EF5298">
        <w:rPr>
          <w:rFonts w:asciiTheme="minorHAnsi" w:hAnsiTheme="minorHAnsi" w:cstheme="minorHAnsi"/>
          <w:sz w:val="22"/>
          <w:szCs w:val="22"/>
        </w:rPr>
        <w:t>, że</w:t>
      </w:r>
      <w:r w:rsidRPr="00EF5298" w:rsidDel="006E440D">
        <w:rPr>
          <w:rFonts w:asciiTheme="minorHAnsi" w:hAnsiTheme="minorHAnsi" w:cstheme="minorHAnsi"/>
          <w:sz w:val="22"/>
          <w:szCs w:val="22"/>
        </w:rPr>
        <w:t xml:space="preserve"> </w:t>
      </w:r>
      <w:r w:rsidRPr="00EF5298">
        <w:rPr>
          <w:rFonts w:asciiTheme="minorHAnsi" w:hAnsiTheme="minorHAnsi" w:cstheme="minorHAnsi"/>
          <w:sz w:val="22"/>
          <w:szCs w:val="22"/>
        </w:rPr>
        <w:t xml:space="preserve">kwalifikowane są następujące koszty: </w:t>
      </w:r>
    </w:p>
    <w:p w14:paraId="26394B38" w14:textId="77777777" w:rsidR="00B52A51" w:rsidRPr="00F61E18" w:rsidRDefault="00B52A51" w:rsidP="003C208D">
      <w:pPr>
        <w:pStyle w:val="PKTpunkt"/>
        <w:numPr>
          <w:ilvl w:val="1"/>
          <w:numId w:val="11"/>
        </w:numPr>
        <w:spacing w:line="240" w:lineRule="auto"/>
        <w:ind w:left="1134" w:hanging="283"/>
        <w:contextualSpacing/>
        <w:rPr>
          <w:rFonts w:asciiTheme="minorHAnsi" w:hAnsiTheme="minorHAnsi" w:cstheme="minorHAnsi"/>
        </w:rPr>
      </w:pPr>
      <w:r w:rsidRPr="00F61E18">
        <w:rPr>
          <w:rFonts w:asciiTheme="minorHAnsi" w:eastAsia="Calibri" w:hAnsiTheme="minorHAnsi" w:cstheme="minorHAnsi"/>
          <w:bCs w:val="0"/>
          <w:sz w:val="22"/>
          <w:szCs w:val="22"/>
        </w:rPr>
        <w:t>koszty nabycia środków trwałych bezpośrednio związanych z budową</w:t>
      </w:r>
      <w:r w:rsidR="007A69C0" w:rsidRPr="00F61E18">
        <w:rPr>
          <w:rFonts w:asciiTheme="minorHAnsi" w:eastAsia="Calibri" w:hAnsiTheme="minorHAnsi" w:cstheme="minorHAnsi"/>
          <w:bCs w:val="0"/>
          <w:sz w:val="22"/>
          <w:szCs w:val="22"/>
        </w:rPr>
        <w:t>/rozbudową</w:t>
      </w:r>
      <w:r w:rsidRPr="00F61E18">
        <w:rPr>
          <w:rFonts w:asciiTheme="minorHAnsi" w:eastAsia="Calibri" w:hAnsiTheme="minorHAnsi" w:cstheme="minorHAnsi"/>
          <w:bCs w:val="0"/>
          <w:sz w:val="22"/>
          <w:szCs w:val="22"/>
        </w:rPr>
        <w:t xml:space="preserve"> stacji ładowania lub koszt ich wytworzenia przez beneficjenta, z wyłączeniem</w:t>
      </w:r>
      <w:r w:rsidR="00A243EE" w:rsidRPr="00F61E18">
        <w:rPr>
          <w:rFonts w:asciiTheme="minorHAnsi" w:eastAsia="Calibri" w:hAnsiTheme="minorHAnsi" w:cstheme="minorHAnsi"/>
          <w:bCs w:val="0"/>
          <w:sz w:val="22"/>
          <w:szCs w:val="22"/>
        </w:rPr>
        <w:t xml:space="preserve"> kosztów</w:t>
      </w:r>
      <w:r w:rsidRPr="00F61E18">
        <w:rPr>
          <w:rFonts w:asciiTheme="minorHAnsi" w:eastAsia="Calibri" w:hAnsiTheme="minorHAnsi" w:cstheme="minorHAnsi"/>
          <w:bCs w:val="0"/>
          <w:sz w:val="22"/>
          <w:szCs w:val="22"/>
        </w:rPr>
        <w:t xml:space="preserve"> budowy i modernizacji instalacji OZE;</w:t>
      </w:r>
    </w:p>
    <w:p w14:paraId="7F0772C4" w14:textId="624B1884" w:rsidR="00C33AA9" w:rsidRPr="00F61E18" w:rsidRDefault="0039249D" w:rsidP="007E1AB7">
      <w:pPr>
        <w:pStyle w:val="PKTpunkt"/>
        <w:numPr>
          <w:ilvl w:val="1"/>
          <w:numId w:val="11"/>
        </w:numPr>
        <w:spacing w:line="240" w:lineRule="auto"/>
        <w:ind w:left="1134" w:hanging="283"/>
        <w:contextualSpacing/>
        <w:rPr>
          <w:rFonts w:asciiTheme="minorHAnsi" w:eastAsia="Calibri" w:hAnsiTheme="minorHAnsi" w:cstheme="minorHAnsi"/>
          <w:bCs w:val="0"/>
          <w:sz w:val="22"/>
          <w:szCs w:val="22"/>
        </w:rPr>
      </w:pPr>
      <w:r w:rsidRPr="00F61E18">
        <w:rPr>
          <w:rFonts w:asciiTheme="minorHAnsi" w:eastAsia="Calibri" w:hAnsiTheme="minorHAnsi" w:cstheme="minorHAnsi"/>
          <w:bCs w:val="0"/>
          <w:sz w:val="22"/>
          <w:szCs w:val="22"/>
        </w:rPr>
        <w:t xml:space="preserve">część kapitałowa rat </w:t>
      </w:r>
      <w:r w:rsidR="00F61E18" w:rsidRPr="000507E1">
        <w:rPr>
          <w:rFonts w:asciiTheme="minorHAnsi" w:eastAsia="Calibri" w:hAnsiTheme="minorHAnsi" w:cstheme="minorHAnsi"/>
          <w:bCs w:val="0"/>
          <w:sz w:val="22"/>
          <w:szCs w:val="22"/>
        </w:rPr>
        <w:t xml:space="preserve">leasingowych </w:t>
      </w:r>
      <w:r w:rsidR="00F61E18" w:rsidRPr="00304065">
        <w:rPr>
          <w:rFonts w:asciiTheme="minorHAnsi" w:eastAsia="Calibri" w:hAnsiTheme="minorHAnsi" w:cstheme="minorHAnsi"/>
          <w:bCs w:val="0"/>
          <w:sz w:val="22"/>
          <w:szCs w:val="22"/>
        </w:rPr>
        <w:t>–</w:t>
      </w:r>
      <w:r w:rsidRPr="00F61E18">
        <w:rPr>
          <w:rFonts w:asciiTheme="minorHAnsi" w:eastAsia="Calibri" w:hAnsiTheme="minorHAnsi" w:cstheme="minorHAnsi"/>
          <w:bCs w:val="0"/>
          <w:sz w:val="22"/>
          <w:szCs w:val="22"/>
        </w:rPr>
        <w:t xml:space="preserve"> </w:t>
      </w:r>
      <w:r w:rsidR="00F61E18" w:rsidRPr="00304065">
        <w:rPr>
          <w:rFonts w:asciiTheme="minorHAnsi" w:eastAsia="Calibri" w:hAnsiTheme="minorHAnsi" w:cstheme="minorHAnsi"/>
          <w:bCs w:val="0"/>
          <w:sz w:val="22"/>
          <w:szCs w:val="22"/>
        </w:rPr>
        <w:t xml:space="preserve">koszty </w:t>
      </w:r>
      <w:r w:rsidRPr="00F61E18">
        <w:rPr>
          <w:rFonts w:asciiTheme="minorHAnsi" w:eastAsia="Calibri" w:hAnsiTheme="minorHAnsi" w:cstheme="minorHAnsi"/>
          <w:bCs w:val="0"/>
          <w:sz w:val="22"/>
          <w:szCs w:val="22"/>
        </w:rPr>
        <w:t xml:space="preserve">dotyczące środków trwałych bezpośrednio związanych z budową stacji ładowania, z wyłączeniem kosztów budowy i modernizacji instalacji odnawialnych źródeł energii. Raty i opłaty, o których </w:t>
      </w:r>
      <w:r w:rsidR="007A69C0" w:rsidRPr="00F61E18">
        <w:rPr>
          <w:rFonts w:asciiTheme="minorHAnsi" w:eastAsia="Calibri" w:hAnsiTheme="minorHAnsi" w:cstheme="minorHAnsi"/>
          <w:bCs w:val="0"/>
          <w:sz w:val="22"/>
          <w:szCs w:val="22"/>
        </w:rPr>
        <w:t>mowa w</w:t>
      </w:r>
      <w:r w:rsidRPr="00F61E18">
        <w:rPr>
          <w:rFonts w:asciiTheme="minorHAnsi" w:eastAsia="Calibri" w:hAnsiTheme="minorHAnsi" w:cstheme="minorHAnsi"/>
          <w:bCs w:val="0"/>
          <w:sz w:val="22"/>
          <w:szCs w:val="22"/>
        </w:rPr>
        <w:t xml:space="preserve"> zdaniu poprzedzającym muszą być ustalone w umowach leasingu, które muszą również zawierać zobowiązanie korzystającego</w:t>
      </w:r>
      <w:r w:rsidR="00C20151">
        <w:rPr>
          <w:rFonts w:asciiTheme="minorHAnsi" w:eastAsia="Calibri" w:hAnsiTheme="minorHAnsi" w:cstheme="minorHAnsi"/>
          <w:bCs w:val="0"/>
          <w:sz w:val="22"/>
          <w:szCs w:val="22"/>
        </w:rPr>
        <w:t>/leasingobiorcy</w:t>
      </w:r>
      <w:r w:rsidRPr="00F61E18">
        <w:rPr>
          <w:rFonts w:asciiTheme="minorHAnsi" w:eastAsia="Calibri" w:hAnsiTheme="minorHAnsi" w:cstheme="minorHAnsi"/>
          <w:bCs w:val="0"/>
          <w:sz w:val="22"/>
          <w:szCs w:val="22"/>
        </w:rPr>
        <w:t xml:space="preserve"> (beneficjenta dofinansowania) do zakupu środków trwałych po upływie okresu leasingu i wskazanie, że środki trwałe będą umiejscowione na terenie stacji ładowania</w:t>
      </w:r>
      <w:r w:rsidR="00207775" w:rsidRPr="00F61E18">
        <w:rPr>
          <w:rFonts w:asciiTheme="minorHAnsi" w:eastAsia="Calibri" w:hAnsiTheme="minorHAnsi" w:cstheme="minorHAnsi"/>
          <w:bCs w:val="0"/>
          <w:sz w:val="22"/>
          <w:szCs w:val="22"/>
        </w:rPr>
        <w:t xml:space="preserve"> - co najmniej w okresie trwałości inwestycji</w:t>
      </w:r>
      <w:r w:rsidRPr="00F61E18">
        <w:rPr>
          <w:rFonts w:asciiTheme="minorHAnsi" w:eastAsia="Calibri" w:hAnsiTheme="minorHAnsi" w:cstheme="minorHAnsi"/>
          <w:bCs w:val="0"/>
          <w:sz w:val="22"/>
          <w:szCs w:val="22"/>
        </w:rPr>
        <w:t>;</w:t>
      </w:r>
    </w:p>
    <w:p w14:paraId="5BCAB7B9" w14:textId="77777777" w:rsidR="006879CF" w:rsidRPr="00EF5298" w:rsidRDefault="006879CF" w:rsidP="003C208D">
      <w:pPr>
        <w:pStyle w:val="PKTpunkt"/>
        <w:numPr>
          <w:ilvl w:val="1"/>
          <w:numId w:val="11"/>
        </w:numPr>
        <w:spacing w:line="240" w:lineRule="auto"/>
        <w:ind w:left="1134" w:hanging="283"/>
        <w:contextualSpacing/>
        <w:rPr>
          <w:rFonts w:asciiTheme="minorHAnsi" w:eastAsia="Calibri" w:hAnsiTheme="minorHAnsi" w:cstheme="minorHAnsi"/>
          <w:bCs w:val="0"/>
          <w:sz w:val="22"/>
          <w:szCs w:val="22"/>
        </w:rPr>
      </w:pPr>
      <w:r w:rsidRPr="00EF5298">
        <w:rPr>
          <w:rFonts w:asciiTheme="minorHAnsi" w:eastAsia="Calibri" w:hAnsiTheme="minorHAnsi" w:cstheme="minorHAnsi"/>
          <w:bCs w:val="0"/>
          <w:sz w:val="22"/>
          <w:szCs w:val="22"/>
        </w:rPr>
        <w:t>koszty montażu i robót budowlanych;</w:t>
      </w:r>
    </w:p>
    <w:p w14:paraId="0AF70B0D" w14:textId="77777777" w:rsidR="006879CF" w:rsidRPr="00EF5298" w:rsidRDefault="006879CF" w:rsidP="003C208D">
      <w:pPr>
        <w:pStyle w:val="PKTpunkt"/>
        <w:numPr>
          <w:ilvl w:val="1"/>
          <w:numId w:val="11"/>
        </w:numPr>
        <w:spacing w:line="240" w:lineRule="auto"/>
        <w:ind w:left="1134" w:hanging="283"/>
        <w:contextualSpacing/>
        <w:rPr>
          <w:rFonts w:asciiTheme="minorHAnsi" w:eastAsia="Calibri" w:hAnsiTheme="minorHAnsi" w:cstheme="minorHAnsi"/>
          <w:bCs w:val="0"/>
          <w:sz w:val="22"/>
          <w:szCs w:val="22"/>
        </w:rPr>
      </w:pPr>
      <w:r w:rsidRPr="00EF5298">
        <w:rPr>
          <w:rFonts w:asciiTheme="minorHAnsi" w:eastAsia="Calibri" w:hAnsiTheme="minorHAnsi" w:cstheme="minorHAnsi"/>
          <w:bCs w:val="0"/>
          <w:sz w:val="22"/>
          <w:szCs w:val="22"/>
        </w:rPr>
        <w:t>koszty instalacji przyłączeniowej;</w:t>
      </w:r>
    </w:p>
    <w:p w14:paraId="426FB934" w14:textId="77777777" w:rsidR="006879CF" w:rsidRPr="00EF5298" w:rsidRDefault="006879CF" w:rsidP="003C208D">
      <w:pPr>
        <w:pStyle w:val="PKTpunkt"/>
        <w:numPr>
          <w:ilvl w:val="1"/>
          <w:numId w:val="11"/>
        </w:numPr>
        <w:spacing w:line="240" w:lineRule="auto"/>
        <w:ind w:left="1134" w:hanging="283"/>
        <w:contextualSpacing/>
        <w:rPr>
          <w:rFonts w:asciiTheme="minorHAnsi" w:eastAsia="Calibri" w:hAnsiTheme="minorHAnsi" w:cstheme="minorHAnsi"/>
          <w:bCs w:val="0"/>
          <w:sz w:val="22"/>
          <w:szCs w:val="22"/>
        </w:rPr>
      </w:pPr>
      <w:r w:rsidRPr="00EF5298">
        <w:rPr>
          <w:rFonts w:asciiTheme="minorHAnsi" w:eastAsia="Calibri" w:hAnsiTheme="minorHAnsi" w:cstheme="minorHAnsi"/>
          <w:bCs w:val="0"/>
          <w:sz w:val="22"/>
          <w:szCs w:val="22"/>
        </w:rPr>
        <w:t xml:space="preserve">cena nabycia wartości niematerialnych i prawnych lub koszt ich wytworzenia we własnym zakresie; </w:t>
      </w:r>
    </w:p>
    <w:p w14:paraId="5320E4AB" w14:textId="77777777" w:rsidR="006879CF" w:rsidRPr="00EF5298" w:rsidRDefault="006879CF" w:rsidP="003C208D">
      <w:pPr>
        <w:pStyle w:val="PKTpunkt"/>
        <w:numPr>
          <w:ilvl w:val="1"/>
          <w:numId w:val="11"/>
        </w:numPr>
        <w:spacing w:line="240" w:lineRule="auto"/>
        <w:ind w:left="1134" w:hanging="283"/>
        <w:contextualSpacing/>
        <w:rPr>
          <w:rFonts w:asciiTheme="minorHAnsi" w:eastAsia="Calibri" w:hAnsiTheme="minorHAnsi" w:cstheme="minorHAnsi"/>
          <w:bCs w:val="0"/>
          <w:sz w:val="22"/>
          <w:szCs w:val="22"/>
        </w:rPr>
      </w:pPr>
      <w:r w:rsidRPr="00EF5298">
        <w:rPr>
          <w:rFonts w:asciiTheme="minorHAnsi" w:eastAsia="Calibri" w:hAnsiTheme="minorHAnsi" w:cstheme="minorHAnsi"/>
          <w:bCs w:val="0"/>
          <w:sz w:val="22"/>
          <w:szCs w:val="22"/>
        </w:rPr>
        <w:t>koszty dokumentacji technicznej;</w:t>
      </w:r>
    </w:p>
    <w:p w14:paraId="2FF159BA" w14:textId="77777777" w:rsidR="006879CF" w:rsidRPr="00EF5298" w:rsidRDefault="006879CF" w:rsidP="003C208D">
      <w:pPr>
        <w:pStyle w:val="PKTpunkt"/>
        <w:numPr>
          <w:ilvl w:val="1"/>
          <w:numId w:val="11"/>
        </w:numPr>
        <w:spacing w:line="240" w:lineRule="auto"/>
        <w:ind w:left="1134" w:hanging="283"/>
        <w:contextualSpacing/>
        <w:rPr>
          <w:rFonts w:asciiTheme="minorHAnsi" w:eastAsia="Calibri" w:hAnsiTheme="minorHAnsi" w:cstheme="minorHAnsi"/>
          <w:bCs w:val="0"/>
          <w:sz w:val="22"/>
          <w:szCs w:val="22"/>
        </w:rPr>
      </w:pPr>
      <w:r w:rsidRPr="00EF5298">
        <w:rPr>
          <w:rFonts w:asciiTheme="minorHAnsi" w:eastAsia="Calibri" w:hAnsiTheme="minorHAnsi" w:cstheme="minorHAnsi"/>
          <w:bCs w:val="0"/>
          <w:sz w:val="22"/>
          <w:szCs w:val="22"/>
        </w:rPr>
        <w:t xml:space="preserve">koszty nadzoru inwestorskiego lub autorskiego; </w:t>
      </w:r>
    </w:p>
    <w:p w14:paraId="590BF3BC" w14:textId="77777777" w:rsidR="006879CF" w:rsidRPr="00EF5298" w:rsidRDefault="006879CF" w:rsidP="003C208D">
      <w:pPr>
        <w:pStyle w:val="PKTpunkt"/>
        <w:numPr>
          <w:ilvl w:val="1"/>
          <w:numId w:val="11"/>
        </w:numPr>
        <w:spacing w:line="240" w:lineRule="auto"/>
        <w:ind w:left="1134" w:hanging="283"/>
        <w:contextualSpacing/>
        <w:rPr>
          <w:rFonts w:asciiTheme="minorHAnsi" w:eastAsia="Calibri" w:hAnsiTheme="minorHAnsi" w:cstheme="minorHAnsi"/>
          <w:bCs w:val="0"/>
          <w:sz w:val="22"/>
          <w:szCs w:val="22"/>
        </w:rPr>
      </w:pPr>
      <w:r w:rsidRPr="00EF5298">
        <w:rPr>
          <w:rFonts w:asciiTheme="minorHAnsi" w:eastAsia="Calibri" w:hAnsiTheme="minorHAnsi" w:cstheme="minorHAnsi"/>
          <w:bCs w:val="0"/>
          <w:sz w:val="22"/>
          <w:szCs w:val="22"/>
        </w:rPr>
        <w:t>koszty testów i odbiorów, jeżeli zwiększają wartość środków trwałych;</w:t>
      </w:r>
    </w:p>
    <w:p w14:paraId="3A9251DB" w14:textId="77777777" w:rsidR="006879CF" w:rsidRPr="00EF5298" w:rsidRDefault="006879CF" w:rsidP="003C208D">
      <w:pPr>
        <w:pStyle w:val="PKTpunkt"/>
        <w:numPr>
          <w:ilvl w:val="1"/>
          <w:numId w:val="11"/>
        </w:numPr>
        <w:spacing w:line="240" w:lineRule="auto"/>
        <w:ind w:left="1134" w:hanging="283"/>
        <w:contextualSpacing/>
        <w:rPr>
          <w:rFonts w:asciiTheme="minorHAnsi" w:eastAsia="Calibri" w:hAnsiTheme="minorHAnsi" w:cstheme="minorHAnsi"/>
          <w:bCs w:val="0"/>
          <w:sz w:val="22"/>
          <w:szCs w:val="22"/>
        </w:rPr>
      </w:pPr>
      <w:r w:rsidRPr="00EF5298">
        <w:rPr>
          <w:rFonts w:asciiTheme="minorHAnsi" w:eastAsia="Calibri" w:hAnsiTheme="minorHAnsi" w:cstheme="minorHAnsi"/>
          <w:bCs w:val="0"/>
          <w:sz w:val="22"/>
          <w:szCs w:val="22"/>
        </w:rPr>
        <w:t xml:space="preserve">podatki i opłaty związane z realizacją </w:t>
      </w:r>
      <w:r w:rsidR="00A36134">
        <w:rPr>
          <w:rFonts w:asciiTheme="minorHAnsi" w:eastAsia="Calibri" w:hAnsiTheme="minorHAnsi" w:cstheme="minorHAnsi"/>
          <w:bCs w:val="0"/>
          <w:sz w:val="22"/>
          <w:szCs w:val="22"/>
        </w:rPr>
        <w:t>inwestycji</w:t>
      </w:r>
      <w:r w:rsidRPr="00EF5298">
        <w:rPr>
          <w:rFonts w:asciiTheme="minorHAnsi" w:eastAsia="Calibri" w:hAnsiTheme="minorHAnsi" w:cstheme="minorHAnsi"/>
          <w:bCs w:val="0"/>
          <w:sz w:val="22"/>
          <w:szCs w:val="22"/>
        </w:rPr>
        <w:t xml:space="preserve">, poniesione w okresie realizacji </w:t>
      </w:r>
      <w:r w:rsidR="00A36134">
        <w:rPr>
          <w:rFonts w:asciiTheme="minorHAnsi" w:eastAsia="Calibri" w:hAnsiTheme="minorHAnsi" w:cstheme="minorHAnsi"/>
          <w:bCs w:val="0"/>
          <w:sz w:val="22"/>
          <w:szCs w:val="22"/>
        </w:rPr>
        <w:t>inwestycji</w:t>
      </w:r>
      <w:r w:rsidRPr="00EF5298">
        <w:rPr>
          <w:rFonts w:asciiTheme="minorHAnsi" w:eastAsia="Calibri" w:hAnsiTheme="minorHAnsi" w:cstheme="minorHAnsi"/>
          <w:bCs w:val="0"/>
          <w:sz w:val="22"/>
          <w:szCs w:val="22"/>
        </w:rPr>
        <w:t xml:space="preserve">, inne niż podatek akcyzowy oraz podatek od towarów i usług; </w:t>
      </w:r>
    </w:p>
    <w:p w14:paraId="1A5B213E" w14:textId="77777777" w:rsidR="006879CF" w:rsidRPr="00EF5298" w:rsidRDefault="006879CF" w:rsidP="003C208D">
      <w:pPr>
        <w:pStyle w:val="PKTpunkt"/>
        <w:numPr>
          <w:ilvl w:val="1"/>
          <w:numId w:val="11"/>
        </w:numPr>
        <w:spacing w:line="240" w:lineRule="auto"/>
        <w:ind w:left="1134" w:hanging="283"/>
        <w:contextualSpacing/>
        <w:rPr>
          <w:rFonts w:asciiTheme="minorHAnsi" w:hAnsiTheme="minorHAnsi" w:cstheme="minorHAnsi"/>
        </w:rPr>
      </w:pPr>
      <w:r w:rsidRPr="00EF5298">
        <w:rPr>
          <w:rFonts w:asciiTheme="minorHAnsi" w:eastAsia="Calibri" w:hAnsiTheme="minorHAnsi" w:cstheme="minorHAnsi"/>
          <w:bCs w:val="0"/>
          <w:sz w:val="22"/>
          <w:szCs w:val="22"/>
        </w:rPr>
        <w:t xml:space="preserve">podatek od towarów i usług związany z realizacją </w:t>
      </w:r>
      <w:r w:rsidR="00A36134">
        <w:rPr>
          <w:rFonts w:asciiTheme="minorHAnsi" w:eastAsia="Calibri" w:hAnsiTheme="minorHAnsi" w:cstheme="minorHAnsi"/>
          <w:bCs w:val="0"/>
          <w:sz w:val="22"/>
          <w:szCs w:val="22"/>
        </w:rPr>
        <w:t>inwestycji</w:t>
      </w:r>
      <w:r w:rsidRPr="00EF5298">
        <w:rPr>
          <w:rFonts w:asciiTheme="minorHAnsi" w:eastAsia="Calibri" w:hAnsiTheme="minorHAnsi" w:cstheme="minorHAnsi"/>
          <w:bCs w:val="0"/>
          <w:sz w:val="22"/>
          <w:szCs w:val="22"/>
        </w:rPr>
        <w:t xml:space="preserve">, jeżeli podmiotowi ubiegającemu się o </w:t>
      </w:r>
      <w:r w:rsidR="00560195" w:rsidRPr="00EF5298">
        <w:rPr>
          <w:rFonts w:asciiTheme="minorHAnsi" w:eastAsia="Calibri" w:hAnsiTheme="minorHAnsi" w:cstheme="minorHAnsi"/>
          <w:bCs w:val="0"/>
          <w:sz w:val="22"/>
          <w:szCs w:val="22"/>
        </w:rPr>
        <w:t>dofinansowanie</w:t>
      </w:r>
      <w:r w:rsidRPr="00EF5298">
        <w:rPr>
          <w:rFonts w:asciiTheme="minorHAnsi" w:eastAsia="Calibri" w:hAnsiTheme="minorHAnsi" w:cstheme="minorHAnsi"/>
          <w:bCs w:val="0"/>
          <w:sz w:val="22"/>
          <w:szCs w:val="22"/>
        </w:rPr>
        <w:t xml:space="preserve"> nie przysługuje prawo do obniżenia kwoty podatku należnego o kwotę podatku naliczonego w rozumieniu przepisów ustawy z dnia 11 marca 2004 r. </w:t>
      </w:r>
      <w:r w:rsidR="007E75F7" w:rsidRPr="00EF5298">
        <w:rPr>
          <w:rFonts w:asciiTheme="minorHAnsi" w:eastAsia="Calibri" w:hAnsiTheme="minorHAnsi" w:cstheme="minorHAnsi"/>
          <w:bCs w:val="0"/>
          <w:sz w:val="22"/>
          <w:szCs w:val="22"/>
        </w:rPr>
        <w:t>o podatku</w:t>
      </w:r>
      <w:r w:rsidR="00217034" w:rsidRPr="00EF5298">
        <w:rPr>
          <w:rFonts w:asciiTheme="minorHAnsi" w:eastAsia="Calibri" w:hAnsiTheme="minorHAnsi" w:cstheme="minorHAnsi"/>
          <w:bCs w:val="0"/>
          <w:sz w:val="22"/>
          <w:szCs w:val="22"/>
        </w:rPr>
        <w:t xml:space="preserve"> od towarów i usług (</w:t>
      </w:r>
      <w:proofErr w:type="spellStart"/>
      <w:r w:rsidR="00217034" w:rsidRPr="00EF5298">
        <w:rPr>
          <w:rFonts w:asciiTheme="minorHAnsi" w:eastAsia="Calibri" w:hAnsiTheme="minorHAnsi" w:cstheme="minorHAnsi"/>
          <w:bCs w:val="0"/>
          <w:sz w:val="22"/>
          <w:szCs w:val="22"/>
        </w:rPr>
        <w:t>t.j</w:t>
      </w:r>
      <w:proofErr w:type="spellEnd"/>
      <w:r w:rsidR="00217034" w:rsidRPr="00EF5298">
        <w:rPr>
          <w:rFonts w:asciiTheme="minorHAnsi" w:eastAsia="Calibri" w:hAnsiTheme="minorHAnsi" w:cstheme="minorHAnsi"/>
          <w:bCs w:val="0"/>
          <w:sz w:val="22"/>
          <w:szCs w:val="22"/>
        </w:rPr>
        <w:t xml:space="preserve">. Dz. U. z 2021 r. poz. 685 z </w:t>
      </w:r>
      <w:proofErr w:type="spellStart"/>
      <w:r w:rsidR="00217034" w:rsidRPr="00EF5298">
        <w:rPr>
          <w:rFonts w:asciiTheme="minorHAnsi" w:eastAsia="Calibri" w:hAnsiTheme="minorHAnsi" w:cstheme="minorHAnsi"/>
          <w:bCs w:val="0"/>
          <w:sz w:val="22"/>
          <w:szCs w:val="22"/>
        </w:rPr>
        <w:t>późn</w:t>
      </w:r>
      <w:proofErr w:type="spellEnd"/>
      <w:r w:rsidR="00217034" w:rsidRPr="00EF5298">
        <w:rPr>
          <w:rFonts w:asciiTheme="minorHAnsi" w:eastAsia="Calibri" w:hAnsiTheme="minorHAnsi" w:cstheme="minorHAnsi"/>
          <w:bCs w:val="0"/>
          <w:sz w:val="22"/>
          <w:szCs w:val="22"/>
        </w:rPr>
        <w:t>. zm.</w:t>
      </w:r>
      <w:r w:rsidRPr="00EF5298">
        <w:rPr>
          <w:rFonts w:asciiTheme="minorHAnsi" w:eastAsia="Calibri" w:hAnsiTheme="minorHAnsi" w:cstheme="minorHAnsi"/>
          <w:bCs w:val="0"/>
          <w:sz w:val="22"/>
          <w:szCs w:val="22"/>
        </w:rPr>
        <w:t>)</w:t>
      </w:r>
      <w:r w:rsidR="00611801" w:rsidRPr="00EF5298">
        <w:rPr>
          <w:rFonts w:asciiTheme="minorHAnsi" w:eastAsia="Calibri" w:hAnsiTheme="minorHAnsi" w:cstheme="minorHAnsi"/>
          <w:bCs w:val="0"/>
          <w:sz w:val="22"/>
          <w:szCs w:val="22"/>
        </w:rPr>
        <w:t>;</w:t>
      </w:r>
      <w:r w:rsidRPr="00EF5298">
        <w:rPr>
          <w:rFonts w:asciiTheme="minorHAnsi" w:eastAsia="Calibri" w:hAnsiTheme="minorHAnsi" w:cstheme="minorHAnsi"/>
          <w:bCs w:val="0"/>
          <w:sz w:val="22"/>
          <w:szCs w:val="22"/>
        </w:rPr>
        <w:t xml:space="preserve"> </w:t>
      </w:r>
    </w:p>
    <w:p w14:paraId="35170378" w14:textId="77777777" w:rsidR="00611801" w:rsidRPr="00304065" w:rsidRDefault="00611801" w:rsidP="00304065">
      <w:pPr>
        <w:pStyle w:val="PKTpunkt"/>
        <w:numPr>
          <w:ilvl w:val="1"/>
          <w:numId w:val="11"/>
        </w:numPr>
        <w:spacing w:line="240" w:lineRule="auto"/>
        <w:ind w:left="1134" w:hanging="283"/>
        <w:contextualSpacing/>
        <w:rPr>
          <w:rFonts w:asciiTheme="minorHAnsi" w:eastAsia="Calibri" w:hAnsiTheme="minorHAnsi" w:cstheme="minorHAnsi"/>
          <w:bCs w:val="0"/>
          <w:sz w:val="22"/>
          <w:szCs w:val="22"/>
        </w:rPr>
      </w:pPr>
      <w:r w:rsidRPr="00304065">
        <w:rPr>
          <w:rFonts w:asciiTheme="minorHAnsi" w:eastAsia="Calibri" w:hAnsiTheme="minorHAnsi" w:cstheme="minorHAnsi"/>
          <w:bCs w:val="0"/>
          <w:sz w:val="22"/>
          <w:szCs w:val="22"/>
        </w:rPr>
        <w:t>koszt budowy magazynu energii</w:t>
      </w:r>
      <w:r w:rsidR="00F61E18" w:rsidRPr="00304065">
        <w:rPr>
          <w:rFonts w:asciiTheme="minorHAnsi" w:eastAsia="Calibri" w:hAnsiTheme="minorHAnsi" w:cstheme="minorHAnsi"/>
          <w:bCs w:val="0"/>
          <w:sz w:val="22"/>
          <w:szCs w:val="22"/>
        </w:rPr>
        <w:t>, pod warunkiem magazynowania w nim energii OZE wytworzonej na miejscu</w:t>
      </w:r>
      <w:r w:rsidR="00E8795C">
        <w:rPr>
          <w:rFonts w:asciiTheme="minorHAnsi" w:eastAsia="Calibri" w:hAnsiTheme="minorHAnsi" w:cstheme="minorHAnsi"/>
          <w:bCs w:val="0"/>
          <w:sz w:val="22"/>
          <w:szCs w:val="22"/>
        </w:rPr>
        <w:t xml:space="preserve"> i wykorzystania magazynu wyłącznie na potrzeby budowanej/rozbudowywanej stacji ładowania</w:t>
      </w:r>
      <w:r w:rsidR="00F61E18" w:rsidRPr="00304065">
        <w:rPr>
          <w:rFonts w:asciiTheme="minorHAnsi" w:eastAsia="Calibri" w:hAnsiTheme="minorHAnsi" w:cstheme="minorHAnsi"/>
          <w:bCs w:val="0"/>
          <w:sz w:val="22"/>
          <w:szCs w:val="22"/>
        </w:rPr>
        <w:t>.</w:t>
      </w:r>
    </w:p>
    <w:p w14:paraId="4EECD20F" w14:textId="77777777" w:rsidR="005424E4" w:rsidRDefault="005424E4" w:rsidP="006F1D1D">
      <w:pPr>
        <w:pStyle w:val="Akapitzlist"/>
        <w:tabs>
          <w:tab w:val="left" w:pos="284"/>
        </w:tabs>
        <w:autoSpaceDE w:val="0"/>
        <w:autoSpaceDN w:val="0"/>
        <w:adjustRightInd w:val="0"/>
        <w:spacing w:before="60" w:after="120"/>
        <w:jc w:val="both"/>
        <w:rPr>
          <w:rFonts w:asciiTheme="minorHAnsi" w:hAnsiTheme="minorHAnsi" w:cstheme="minorHAnsi"/>
          <w:sz w:val="22"/>
          <w:szCs w:val="22"/>
        </w:rPr>
      </w:pPr>
    </w:p>
    <w:p w14:paraId="68E7FD3F" w14:textId="77777777" w:rsidR="00C20151" w:rsidRDefault="00C20151" w:rsidP="006F1D1D">
      <w:pPr>
        <w:pStyle w:val="Akapitzlist"/>
        <w:tabs>
          <w:tab w:val="left" w:pos="284"/>
        </w:tabs>
        <w:autoSpaceDE w:val="0"/>
        <w:autoSpaceDN w:val="0"/>
        <w:adjustRightInd w:val="0"/>
        <w:spacing w:before="60" w:after="120"/>
        <w:jc w:val="both"/>
        <w:rPr>
          <w:rFonts w:asciiTheme="minorHAnsi" w:hAnsiTheme="minorHAnsi" w:cstheme="minorHAnsi"/>
          <w:sz w:val="22"/>
          <w:szCs w:val="22"/>
        </w:rPr>
      </w:pPr>
    </w:p>
    <w:p w14:paraId="61AB03DF" w14:textId="77777777" w:rsidR="00C20151" w:rsidRPr="00EF5298" w:rsidRDefault="00C20151" w:rsidP="006F1D1D">
      <w:pPr>
        <w:pStyle w:val="Akapitzlist"/>
        <w:tabs>
          <w:tab w:val="left" w:pos="284"/>
        </w:tabs>
        <w:autoSpaceDE w:val="0"/>
        <w:autoSpaceDN w:val="0"/>
        <w:adjustRightInd w:val="0"/>
        <w:spacing w:before="60" w:after="120"/>
        <w:jc w:val="both"/>
        <w:rPr>
          <w:rFonts w:asciiTheme="minorHAnsi" w:hAnsiTheme="minorHAnsi" w:cstheme="minorHAnsi"/>
          <w:sz w:val="22"/>
          <w:szCs w:val="22"/>
        </w:rPr>
      </w:pPr>
    </w:p>
    <w:p w14:paraId="6E435D84" w14:textId="77777777" w:rsidR="00175FF6" w:rsidRPr="00EF5298" w:rsidRDefault="00175FF6" w:rsidP="003C208D">
      <w:pPr>
        <w:pStyle w:val="Akapitzlist"/>
        <w:numPr>
          <w:ilvl w:val="0"/>
          <w:numId w:val="1"/>
        </w:numPr>
        <w:tabs>
          <w:tab w:val="left" w:pos="284"/>
        </w:tabs>
        <w:autoSpaceDE w:val="0"/>
        <w:autoSpaceDN w:val="0"/>
        <w:adjustRightInd w:val="0"/>
        <w:spacing w:before="240" w:after="240"/>
        <w:ind w:left="0" w:firstLine="0"/>
        <w:contextualSpacing w:val="0"/>
        <w:jc w:val="both"/>
        <w:rPr>
          <w:rFonts w:asciiTheme="minorHAnsi" w:hAnsiTheme="minorHAnsi" w:cstheme="minorHAnsi"/>
          <w:b/>
          <w:sz w:val="22"/>
          <w:szCs w:val="22"/>
        </w:rPr>
      </w:pPr>
      <w:r w:rsidRPr="00EF5298">
        <w:rPr>
          <w:rFonts w:asciiTheme="minorHAnsi" w:hAnsiTheme="minorHAnsi" w:cstheme="minorHAnsi"/>
          <w:b/>
          <w:sz w:val="22"/>
          <w:szCs w:val="22"/>
        </w:rPr>
        <w:t xml:space="preserve">Formy i warunki udzielania dofinansowania </w:t>
      </w:r>
    </w:p>
    <w:p w14:paraId="29678984" w14:textId="77777777" w:rsidR="00175FF6" w:rsidRPr="00304065" w:rsidRDefault="2CFC9D13" w:rsidP="00BA7C52">
      <w:pPr>
        <w:tabs>
          <w:tab w:val="left" w:pos="426"/>
        </w:tabs>
        <w:autoSpaceDE w:val="0"/>
        <w:autoSpaceDN w:val="0"/>
        <w:adjustRightInd w:val="0"/>
        <w:spacing w:before="120" w:after="240"/>
        <w:ind w:left="-425" w:firstLine="425"/>
        <w:jc w:val="both"/>
        <w:rPr>
          <w:rFonts w:asciiTheme="minorHAnsi" w:hAnsiTheme="minorHAnsi" w:cstheme="minorHAnsi"/>
          <w:b/>
          <w:sz w:val="22"/>
          <w:szCs w:val="22"/>
        </w:rPr>
      </w:pPr>
      <w:r w:rsidRPr="00304065">
        <w:rPr>
          <w:rFonts w:asciiTheme="minorHAnsi" w:hAnsiTheme="minorHAnsi" w:cstheme="minorHAnsi"/>
          <w:b/>
          <w:bCs/>
          <w:sz w:val="22"/>
          <w:szCs w:val="22"/>
        </w:rPr>
        <w:lastRenderedPageBreak/>
        <w:t xml:space="preserve">7.1 </w:t>
      </w:r>
      <w:r w:rsidR="00175FF6" w:rsidRPr="00304065">
        <w:rPr>
          <w:rFonts w:asciiTheme="minorHAnsi" w:hAnsiTheme="minorHAnsi" w:cstheme="minorHAnsi"/>
          <w:b/>
          <w:sz w:val="22"/>
          <w:szCs w:val="22"/>
        </w:rPr>
        <w:t>Form</w:t>
      </w:r>
      <w:r w:rsidR="002C18E9" w:rsidRPr="00304065">
        <w:rPr>
          <w:rFonts w:asciiTheme="minorHAnsi" w:hAnsiTheme="minorHAnsi" w:cstheme="minorHAnsi"/>
          <w:b/>
          <w:sz w:val="22"/>
          <w:szCs w:val="22"/>
        </w:rPr>
        <w:t>a</w:t>
      </w:r>
      <w:r w:rsidR="00175FF6" w:rsidRPr="00304065">
        <w:rPr>
          <w:rFonts w:asciiTheme="minorHAnsi" w:hAnsiTheme="minorHAnsi" w:cstheme="minorHAnsi"/>
          <w:b/>
          <w:sz w:val="22"/>
          <w:szCs w:val="22"/>
        </w:rPr>
        <w:t xml:space="preserve"> dofinansowania</w:t>
      </w:r>
    </w:p>
    <w:p w14:paraId="04134A79" w14:textId="77777777" w:rsidR="004273AC" w:rsidRPr="00304065" w:rsidRDefault="004273AC" w:rsidP="00942383">
      <w:pPr>
        <w:pStyle w:val="Akapitzlist"/>
        <w:numPr>
          <w:ilvl w:val="0"/>
          <w:numId w:val="27"/>
        </w:numPr>
        <w:autoSpaceDE w:val="0"/>
        <w:autoSpaceDN w:val="0"/>
        <w:adjustRightInd w:val="0"/>
        <w:spacing w:before="60" w:after="240"/>
        <w:jc w:val="both"/>
        <w:rPr>
          <w:rFonts w:asciiTheme="minorHAnsi" w:hAnsiTheme="minorHAnsi" w:cstheme="minorBidi"/>
          <w:sz w:val="22"/>
          <w:szCs w:val="22"/>
        </w:rPr>
      </w:pPr>
      <w:r w:rsidRPr="00304065">
        <w:rPr>
          <w:rFonts w:asciiTheme="minorHAnsi" w:hAnsiTheme="minorHAnsi" w:cstheme="minorHAnsi"/>
          <w:sz w:val="22"/>
          <w:szCs w:val="22"/>
        </w:rPr>
        <w:t>dotacja do budowy i/lub rozbudowy stacji ładowania, lub</w:t>
      </w:r>
    </w:p>
    <w:p w14:paraId="731CBC4D" w14:textId="77777777" w:rsidR="00C33AA9" w:rsidRPr="00304065" w:rsidRDefault="00C33AA9" w:rsidP="00942383">
      <w:pPr>
        <w:pStyle w:val="Akapitzlist"/>
        <w:numPr>
          <w:ilvl w:val="0"/>
          <w:numId w:val="27"/>
        </w:numPr>
        <w:autoSpaceDE w:val="0"/>
        <w:autoSpaceDN w:val="0"/>
        <w:adjustRightInd w:val="0"/>
        <w:spacing w:before="60" w:after="240"/>
        <w:jc w:val="both"/>
        <w:rPr>
          <w:rFonts w:asciiTheme="minorHAnsi" w:hAnsiTheme="minorHAnsi" w:cstheme="minorBidi"/>
          <w:sz w:val="22"/>
          <w:szCs w:val="22"/>
        </w:rPr>
      </w:pPr>
      <w:r w:rsidRPr="00304065">
        <w:rPr>
          <w:rFonts w:asciiTheme="minorHAnsi" w:hAnsiTheme="minorHAnsi" w:cstheme="minorBidi"/>
          <w:sz w:val="22"/>
          <w:szCs w:val="22"/>
        </w:rPr>
        <w:t xml:space="preserve">dotacja z przeznaczeniem na dopłaty do rat </w:t>
      </w:r>
      <w:r w:rsidR="004273AC" w:rsidRPr="00304065">
        <w:rPr>
          <w:rFonts w:asciiTheme="minorHAnsi" w:hAnsiTheme="minorHAnsi" w:cstheme="minorBidi"/>
          <w:sz w:val="22"/>
          <w:szCs w:val="22"/>
        </w:rPr>
        <w:t>kapitałowych</w:t>
      </w:r>
      <w:r w:rsidRPr="00304065">
        <w:rPr>
          <w:rFonts w:asciiTheme="minorHAnsi" w:hAnsiTheme="minorHAnsi" w:cstheme="minorBidi"/>
          <w:sz w:val="22"/>
          <w:szCs w:val="22"/>
        </w:rPr>
        <w:t xml:space="preserve"> ustalanych w </w:t>
      </w:r>
      <w:r w:rsidR="004273AC" w:rsidRPr="00304065">
        <w:rPr>
          <w:rFonts w:asciiTheme="minorHAnsi" w:hAnsiTheme="minorHAnsi" w:cstheme="minorBidi"/>
          <w:sz w:val="22"/>
          <w:szCs w:val="22"/>
        </w:rPr>
        <w:t xml:space="preserve">umowie </w:t>
      </w:r>
      <w:r w:rsidRPr="00304065">
        <w:rPr>
          <w:rFonts w:asciiTheme="minorHAnsi" w:hAnsiTheme="minorHAnsi" w:cstheme="minorBidi"/>
          <w:sz w:val="22"/>
          <w:szCs w:val="22"/>
        </w:rPr>
        <w:t>leasingu finansowego w rozumieniu art. 411 ust. 1 pkt 2 lit. e ustawy – Prawo ochrony środowiska.</w:t>
      </w:r>
    </w:p>
    <w:p w14:paraId="3070C697" w14:textId="77777777" w:rsidR="00175FF6" w:rsidRPr="00304065" w:rsidRDefault="60006CD6" w:rsidP="00BA7C52">
      <w:pPr>
        <w:spacing w:before="120" w:after="240" w:line="259" w:lineRule="auto"/>
        <w:ind w:left="-425" w:firstLine="425"/>
        <w:jc w:val="both"/>
        <w:rPr>
          <w:rFonts w:asciiTheme="minorHAnsi" w:hAnsiTheme="minorHAnsi" w:cstheme="minorHAnsi"/>
          <w:b/>
          <w:sz w:val="22"/>
          <w:szCs w:val="22"/>
        </w:rPr>
      </w:pPr>
      <w:r w:rsidRPr="00304065">
        <w:rPr>
          <w:rFonts w:asciiTheme="minorHAnsi" w:hAnsiTheme="minorHAnsi" w:cstheme="minorHAnsi"/>
          <w:b/>
          <w:bCs/>
          <w:sz w:val="22"/>
          <w:szCs w:val="22"/>
        </w:rPr>
        <w:t xml:space="preserve">7.2 </w:t>
      </w:r>
      <w:r w:rsidR="00175FF6" w:rsidRPr="00304065">
        <w:rPr>
          <w:rFonts w:asciiTheme="minorHAnsi" w:hAnsiTheme="minorHAnsi" w:cstheme="minorHAnsi"/>
          <w:b/>
          <w:sz w:val="22"/>
          <w:szCs w:val="22"/>
        </w:rPr>
        <w:t xml:space="preserve">Intensywność dofinansowania </w:t>
      </w:r>
    </w:p>
    <w:p w14:paraId="717F68FE" w14:textId="77777777" w:rsidR="00287711" w:rsidRDefault="3D9D638D" w:rsidP="00D13C80">
      <w:pPr>
        <w:pStyle w:val="Akapitzlist"/>
        <w:spacing w:after="240"/>
        <w:ind w:left="0"/>
        <w:contextualSpacing w:val="0"/>
        <w:jc w:val="both"/>
        <w:rPr>
          <w:rFonts w:asciiTheme="minorHAnsi" w:hAnsiTheme="minorHAnsi" w:cstheme="minorHAnsi"/>
          <w:b/>
          <w:sz w:val="22"/>
        </w:rPr>
      </w:pPr>
      <w:r w:rsidRPr="00304065">
        <w:rPr>
          <w:rFonts w:asciiTheme="minorHAnsi" w:eastAsia="Calibri" w:hAnsiTheme="minorHAnsi" w:cstheme="minorHAnsi"/>
          <w:sz w:val="22"/>
          <w:szCs w:val="22"/>
        </w:rPr>
        <w:t>Dofinansowanie w formie dotacji w wysokości</w:t>
      </w:r>
      <w:r w:rsidR="007E75F7" w:rsidRPr="00304065">
        <w:rPr>
          <w:rFonts w:asciiTheme="minorHAnsi" w:eastAsia="Calibri" w:hAnsiTheme="minorHAnsi" w:cstheme="minorHAnsi"/>
          <w:sz w:val="22"/>
          <w:szCs w:val="22"/>
        </w:rPr>
        <w:t xml:space="preserve"> </w:t>
      </w:r>
      <w:r w:rsidR="00A210BB" w:rsidRPr="00304065">
        <w:rPr>
          <w:rFonts w:asciiTheme="minorHAnsi" w:hAnsiTheme="minorHAnsi" w:cstheme="minorHAnsi"/>
          <w:sz w:val="22"/>
        </w:rPr>
        <w:t>do</w:t>
      </w:r>
      <w:r w:rsidR="00D13C80" w:rsidRPr="00304065">
        <w:rPr>
          <w:rFonts w:asciiTheme="minorHAnsi" w:hAnsiTheme="minorHAnsi" w:cstheme="minorHAnsi"/>
          <w:b/>
          <w:sz w:val="22"/>
        </w:rPr>
        <w:t>:</w:t>
      </w:r>
      <w:r w:rsidR="00A210BB" w:rsidRPr="00304065">
        <w:rPr>
          <w:rFonts w:asciiTheme="minorHAnsi" w:hAnsiTheme="minorHAnsi" w:cstheme="minorHAnsi"/>
          <w:b/>
          <w:sz w:val="22"/>
        </w:rPr>
        <w:t xml:space="preserve"> </w:t>
      </w:r>
    </w:p>
    <w:p w14:paraId="3FEBC5D2" w14:textId="77777777" w:rsidR="007D196B" w:rsidRPr="00304065" w:rsidRDefault="007D196B" w:rsidP="00D13C80">
      <w:pPr>
        <w:pStyle w:val="Akapitzlist"/>
        <w:spacing w:after="240"/>
        <w:ind w:left="0"/>
        <w:contextualSpacing w:val="0"/>
        <w:jc w:val="both"/>
        <w:rPr>
          <w:rFonts w:asciiTheme="minorHAnsi" w:hAnsiTheme="minorHAnsi" w:cstheme="minorHAnsi"/>
          <w:sz w:val="22"/>
          <w:szCs w:val="22"/>
        </w:rPr>
      </w:pPr>
      <w:r>
        <w:rPr>
          <w:rFonts w:asciiTheme="minorHAnsi" w:hAnsiTheme="minorHAnsi" w:cstheme="minorHAnsi"/>
          <w:b/>
          <w:sz w:val="22"/>
        </w:rPr>
        <w:t>100 % kosztów kwalifikowanych</w:t>
      </w:r>
    </w:p>
    <w:p w14:paraId="46CC553D" w14:textId="77777777" w:rsidR="00C20151" w:rsidRPr="00D13C80" w:rsidRDefault="00C20151" w:rsidP="00C20151">
      <w:pPr>
        <w:autoSpaceDE w:val="0"/>
        <w:autoSpaceDN w:val="0"/>
        <w:adjustRightInd w:val="0"/>
        <w:jc w:val="both"/>
        <w:rPr>
          <w:rFonts w:asciiTheme="minorHAnsi" w:hAnsiTheme="minorHAnsi" w:cstheme="minorHAnsi"/>
        </w:rPr>
      </w:pPr>
    </w:p>
    <w:p w14:paraId="476257A1" w14:textId="77777777" w:rsidR="00175FF6" w:rsidRPr="00304065" w:rsidRDefault="75E920D5" w:rsidP="00C20151">
      <w:pPr>
        <w:spacing w:before="120" w:after="240" w:line="259" w:lineRule="auto"/>
        <w:jc w:val="both"/>
        <w:rPr>
          <w:rFonts w:asciiTheme="minorHAnsi" w:hAnsiTheme="minorHAnsi" w:cstheme="minorHAnsi"/>
          <w:b/>
          <w:bCs/>
          <w:sz w:val="22"/>
          <w:szCs w:val="22"/>
        </w:rPr>
      </w:pPr>
      <w:r w:rsidRPr="004273AC">
        <w:rPr>
          <w:rFonts w:asciiTheme="minorHAnsi" w:hAnsiTheme="minorHAnsi" w:cstheme="minorHAnsi"/>
          <w:b/>
          <w:bCs/>
          <w:sz w:val="22"/>
          <w:szCs w:val="22"/>
        </w:rPr>
        <w:t xml:space="preserve">7.3 </w:t>
      </w:r>
      <w:r w:rsidR="00175FF6" w:rsidRPr="004273AC">
        <w:rPr>
          <w:rFonts w:asciiTheme="minorHAnsi" w:hAnsiTheme="minorHAnsi" w:cstheme="minorHAnsi"/>
          <w:b/>
          <w:bCs/>
          <w:sz w:val="22"/>
          <w:szCs w:val="22"/>
        </w:rPr>
        <w:t xml:space="preserve">Warunki </w:t>
      </w:r>
      <w:r w:rsidR="00175FF6" w:rsidRPr="00304065">
        <w:rPr>
          <w:rFonts w:asciiTheme="minorHAnsi" w:hAnsiTheme="minorHAnsi" w:cstheme="minorHAnsi"/>
          <w:b/>
          <w:bCs/>
          <w:sz w:val="22"/>
          <w:szCs w:val="22"/>
        </w:rPr>
        <w:t>dofinansowania</w:t>
      </w:r>
    </w:p>
    <w:p w14:paraId="22C89747" w14:textId="39594CE0" w:rsidR="007D196B" w:rsidRPr="00C95084" w:rsidRDefault="00855C50" w:rsidP="00C95084">
      <w:pPr>
        <w:pStyle w:val="Akapitzlist"/>
        <w:numPr>
          <w:ilvl w:val="0"/>
          <w:numId w:val="7"/>
        </w:numPr>
        <w:tabs>
          <w:tab w:val="left" w:pos="284"/>
        </w:tabs>
        <w:autoSpaceDE w:val="0"/>
        <w:autoSpaceDN w:val="0"/>
        <w:adjustRightInd w:val="0"/>
        <w:spacing w:before="240"/>
        <w:ind w:left="714" w:hanging="357"/>
        <w:contextualSpacing w:val="0"/>
        <w:jc w:val="both"/>
        <w:rPr>
          <w:rStyle w:val="y2iqfc"/>
          <w:rFonts w:asciiTheme="minorHAnsi" w:hAnsiTheme="minorHAnsi" w:cstheme="minorHAnsi"/>
          <w:sz w:val="22"/>
          <w:szCs w:val="22"/>
        </w:rPr>
      </w:pPr>
      <w:r w:rsidRPr="00304065">
        <w:rPr>
          <w:rFonts w:asciiTheme="minorHAnsi" w:hAnsiTheme="minorHAnsi" w:cstheme="minorHAnsi"/>
          <w:sz w:val="22"/>
          <w:szCs w:val="22"/>
        </w:rPr>
        <w:t xml:space="preserve">objęta </w:t>
      </w:r>
      <w:r w:rsidRPr="003C6041">
        <w:rPr>
          <w:rFonts w:asciiTheme="minorHAnsi" w:hAnsiTheme="minorHAnsi" w:cstheme="minorHAnsi"/>
          <w:sz w:val="22"/>
          <w:szCs w:val="22"/>
        </w:rPr>
        <w:t>dofinansowaniem ogólnodostępna stacja ładowania musi być zlokalizowana wzdłuż dróg sieci bazowej TEN-T</w:t>
      </w:r>
      <w:r w:rsidR="007D196B" w:rsidRPr="003C6041">
        <w:rPr>
          <w:rFonts w:asciiTheme="minorHAnsi" w:hAnsiTheme="minorHAnsi" w:cstheme="minorHAnsi"/>
          <w:sz w:val="22"/>
          <w:szCs w:val="22"/>
        </w:rPr>
        <w:t xml:space="preserve"> tj. na drodze należącej do sieci drogowej TEN-T lub w odległości do 3 km jazdy od najbliższego zjazdu z drogi TEN-T</w:t>
      </w:r>
      <w:r w:rsidRPr="003C6041">
        <w:rPr>
          <w:rFonts w:asciiTheme="minorHAnsi" w:hAnsiTheme="minorHAnsi" w:cstheme="minorHAnsi"/>
          <w:sz w:val="22"/>
          <w:szCs w:val="22"/>
        </w:rPr>
        <w:t xml:space="preserve"> </w:t>
      </w:r>
      <w:r w:rsidR="00C95084" w:rsidRPr="003C6041">
        <w:rPr>
          <w:rFonts w:asciiTheme="minorHAnsi" w:hAnsiTheme="minorHAnsi" w:cstheme="minorHAnsi"/>
          <w:sz w:val="22"/>
          <w:szCs w:val="22"/>
        </w:rPr>
        <w:t xml:space="preserve">lub bezpośrednio </w:t>
      </w:r>
      <w:r w:rsidR="00D15FC5" w:rsidRPr="003C6041">
        <w:rPr>
          <w:rFonts w:asciiTheme="minorHAnsi" w:hAnsiTheme="minorHAnsi" w:cstheme="minorHAnsi"/>
          <w:sz w:val="22"/>
          <w:szCs w:val="22"/>
        </w:rPr>
        <w:t>na terenie</w:t>
      </w:r>
      <w:r w:rsidR="00C95084" w:rsidRPr="003C6041">
        <w:rPr>
          <w:rFonts w:asciiTheme="minorHAnsi" w:hAnsiTheme="minorHAnsi" w:cstheme="minorHAnsi"/>
          <w:sz w:val="22"/>
          <w:szCs w:val="22"/>
        </w:rPr>
        <w:t xml:space="preserve"> centr</w:t>
      </w:r>
      <w:r w:rsidR="00D15FC5" w:rsidRPr="003C6041">
        <w:rPr>
          <w:rFonts w:asciiTheme="minorHAnsi" w:hAnsiTheme="minorHAnsi" w:cstheme="minorHAnsi"/>
          <w:sz w:val="22"/>
          <w:szCs w:val="22"/>
        </w:rPr>
        <w:t>um</w:t>
      </w:r>
      <w:r w:rsidR="00C95084" w:rsidRPr="003C6041">
        <w:rPr>
          <w:rFonts w:asciiTheme="minorHAnsi" w:hAnsiTheme="minorHAnsi" w:cstheme="minorHAnsi"/>
          <w:sz w:val="22"/>
          <w:szCs w:val="22"/>
        </w:rPr>
        <w:t xml:space="preserve"> logistyczn</w:t>
      </w:r>
      <w:r w:rsidR="00D15FC5" w:rsidRPr="003C6041">
        <w:rPr>
          <w:rFonts w:asciiTheme="minorHAnsi" w:hAnsiTheme="minorHAnsi" w:cstheme="minorHAnsi"/>
          <w:sz w:val="22"/>
          <w:szCs w:val="22"/>
        </w:rPr>
        <w:t>ego</w:t>
      </w:r>
      <w:r w:rsidR="00C95084" w:rsidRPr="003C6041">
        <w:rPr>
          <w:rFonts w:asciiTheme="minorHAnsi" w:hAnsiTheme="minorHAnsi" w:cstheme="minorHAnsi"/>
          <w:sz w:val="22"/>
          <w:szCs w:val="22"/>
        </w:rPr>
        <w:t xml:space="preserve"> (DEPOT) lub terminal</w:t>
      </w:r>
      <w:r w:rsidR="00D15FC5" w:rsidRPr="003C6041">
        <w:rPr>
          <w:rFonts w:asciiTheme="minorHAnsi" w:hAnsiTheme="minorHAnsi" w:cstheme="minorHAnsi"/>
          <w:sz w:val="22"/>
          <w:szCs w:val="22"/>
        </w:rPr>
        <w:t xml:space="preserve">u </w:t>
      </w:r>
      <w:r w:rsidR="00C95084" w:rsidRPr="003C6041">
        <w:rPr>
          <w:rFonts w:asciiTheme="minorHAnsi" w:hAnsiTheme="minorHAnsi" w:cstheme="minorHAnsi"/>
          <w:sz w:val="22"/>
          <w:szCs w:val="22"/>
        </w:rPr>
        <w:t>intermodaln</w:t>
      </w:r>
      <w:r w:rsidR="00D15FC5" w:rsidRPr="003C6041">
        <w:rPr>
          <w:rFonts w:asciiTheme="minorHAnsi" w:hAnsiTheme="minorHAnsi" w:cstheme="minorHAnsi"/>
          <w:sz w:val="22"/>
          <w:szCs w:val="22"/>
        </w:rPr>
        <w:t>ego</w:t>
      </w:r>
      <w:r w:rsidR="00123180" w:rsidRPr="003C6041">
        <w:rPr>
          <w:rFonts w:asciiTheme="minorHAnsi" w:hAnsiTheme="minorHAnsi" w:cstheme="minorHAnsi"/>
          <w:sz w:val="22"/>
          <w:szCs w:val="22"/>
        </w:rPr>
        <w:t>;</w:t>
      </w:r>
    </w:p>
    <w:p w14:paraId="046045D4" w14:textId="1490081F" w:rsidR="00C026AC" w:rsidRPr="003C6041" w:rsidRDefault="00C663DE" w:rsidP="003C208D">
      <w:pPr>
        <w:pStyle w:val="Akapitzlist"/>
        <w:numPr>
          <w:ilvl w:val="0"/>
          <w:numId w:val="7"/>
        </w:numPr>
        <w:autoSpaceDE w:val="0"/>
        <w:autoSpaceDN w:val="0"/>
        <w:adjustRightInd w:val="0"/>
        <w:jc w:val="both"/>
        <w:rPr>
          <w:rFonts w:asciiTheme="minorHAnsi" w:eastAsiaTheme="minorEastAsia" w:hAnsiTheme="minorHAnsi" w:cstheme="minorHAnsi"/>
          <w:sz w:val="22"/>
          <w:szCs w:val="22"/>
        </w:rPr>
      </w:pPr>
      <w:r w:rsidRPr="003C6041">
        <w:rPr>
          <w:rFonts w:asciiTheme="minorHAnsi" w:hAnsiTheme="minorHAnsi" w:cstheme="minorHAnsi"/>
          <w:sz w:val="22"/>
          <w:szCs w:val="22"/>
        </w:rPr>
        <w:t xml:space="preserve">jeden wnioskodawca może złożyć w jednym naborze </w:t>
      </w:r>
      <w:r w:rsidR="003C6041" w:rsidRPr="003C6041">
        <w:rPr>
          <w:rFonts w:asciiTheme="minorHAnsi" w:hAnsiTheme="minorHAnsi" w:cstheme="minorHAnsi"/>
          <w:sz w:val="22"/>
          <w:szCs w:val="22"/>
        </w:rPr>
        <w:t>kilka wniosków o dofinansowanie z zastrzeżeniem pkt 3</w:t>
      </w:r>
      <w:r w:rsidR="00C026AC" w:rsidRPr="003C6041">
        <w:rPr>
          <w:rFonts w:asciiTheme="minorHAnsi" w:hAnsiTheme="minorHAnsi" w:cstheme="minorHAnsi"/>
          <w:sz w:val="22"/>
          <w:szCs w:val="22"/>
        </w:rPr>
        <w:t>;</w:t>
      </w:r>
      <w:r w:rsidR="0062186A" w:rsidRPr="003C6041">
        <w:rPr>
          <w:rFonts w:asciiTheme="minorHAnsi" w:hAnsiTheme="minorHAnsi" w:cstheme="minorHAnsi"/>
          <w:sz w:val="22"/>
          <w:szCs w:val="22"/>
        </w:rPr>
        <w:t xml:space="preserve"> </w:t>
      </w:r>
    </w:p>
    <w:p w14:paraId="7C6390FB" w14:textId="062D2C9D" w:rsidR="00C663DE" w:rsidRPr="00A16743" w:rsidRDefault="0062186A" w:rsidP="003C208D">
      <w:pPr>
        <w:pStyle w:val="Akapitzlist"/>
        <w:numPr>
          <w:ilvl w:val="0"/>
          <w:numId w:val="7"/>
        </w:numPr>
        <w:autoSpaceDE w:val="0"/>
        <w:autoSpaceDN w:val="0"/>
        <w:adjustRightInd w:val="0"/>
        <w:jc w:val="both"/>
        <w:rPr>
          <w:rFonts w:asciiTheme="minorHAnsi" w:eastAsiaTheme="minorEastAsia" w:hAnsiTheme="minorHAnsi" w:cstheme="minorHAnsi"/>
          <w:sz w:val="22"/>
          <w:szCs w:val="22"/>
        </w:rPr>
      </w:pPr>
      <w:r w:rsidRPr="00A16743">
        <w:rPr>
          <w:rFonts w:asciiTheme="minorHAnsi" w:hAnsiTheme="minorHAnsi" w:cstheme="minorHAnsi"/>
          <w:sz w:val="22"/>
          <w:szCs w:val="22"/>
        </w:rPr>
        <w:t xml:space="preserve">wartość </w:t>
      </w:r>
      <w:r w:rsidR="003A4626" w:rsidRPr="00A16743">
        <w:rPr>
          <w:rFonts w:asciiTheme="minorHAnsi" w:hAnsiTheme="minorHAnsi" w:cstheme="minorHAnsi"/>
          <w:sz w:val="22"/>
          <w:szCs w:val="22"/>
        </w:rPr>
        <w:t xml:space="preserve">dofinansowania </w:t>
      </w:r>
      <w:r w:rsidRPr="00A16743">
        <w:rPr>
          <w:rFonts w:asciiTheme="minorHAnsi" w:hAnsiTheme="minorHAnsi" w:cstheme="minorHAnsi"/>
          <w:sz w:val="22"/>
          <w:szCs w:val="22"/>
        </w:rPr>
        <w:t xml:space="preserve">wnioskowanego </w:t>
      </w:r>
      <w:r w:rsidR="00C026AC" w:rsidRPr="00A16743">
        <w:rPr>
          <w:rFonts w:asciiTheme="minorHAnsi" w:hAnsiTheme="minorHAnsi" w:cstheme="minorHAnsi"/>
          <w:sz w:val="22"/>
          <w:szCs w:val="22"/>
        </w:rPr>
        <w:t xml:space="preserve">przez jednego wnioskodawcę </w:t>
      </w:r>
      <w:r w:rsidR="003A4626" w:rsidRPr="00A16743">
        <w:rPr>
          <w:rFonts w:asciiTheme="minorHAnsi" w:hAnsiTheme="minorHAnsi" w:cstheme="minorHAnsi"/>
          <w:sz w:val="22"/>
          <w:szCs w:val="22"/>
        </w:rPr>
        <w:t>oraz przez</w:t>
      </w:r>
      <w:r w:rsidR="00C026AC" w:rsidRPr="00A16743">
        <w:rPr>
          <w:rFonts w:asciiTheme="minorHAnsi" w:hAnsiTheme="minorHAnsi" w:cstheme="minorHAnsi"/>
          <w:sz w:val="22"/>
          <w:szCs w:val="22"/>
        </w:rPr>
        <w:t xml:space="preserve"> przedsiębiorstwa</w:t>
      </w:r>
      <w:r w:rsidR="003A4626" w:rsidRPr="00A16743">
        <w:rPr>
          <w:rFonts w:asciiTheme="minorHAnsi" w:hAnsiTheme="minorHAnsi" w:cstheme="minorHAnsi"/>
          <w:sz w:val="22"/>
          <w:szCs w:val="22"/>
        </w:rPr>
        <w:t xml:space="preserve"> z nim</w:t>
      </w:r>
      <w:r w:rsidR="00C026AC" w:rsidRPr="00A16743">
        <w:rPr>
          <w:rFonts w:asciiTheme="minorHAnsi" w:hAnsiTheme="minorHAnsi" w:cstheme="minorHAnsi"/>
          <w:sz w:val="22"/>
          <w:szCs w:val="22"/>
        </w:rPr>
        <w:t xml:space="preserve"> powiązan</w:t>
      </w:r>
      <w:r w:rsidR="003A4626" w:rsidRPr="00A16743">
        <w:rPr>
          <w:rFonts w:asciiTheme="minorHAnsi" w:hAnsiTheme="minorHAnsi" w:cstheme="minorHAnsi"/>
          <w:sz w:val="22"/>
          <w:szCs w:val="22"/>
        </w:rPr>
        <w:t>e</w:t>
      </w:r>
      <w:r w:rsidR="00C026AC" w:rsidRPr="00A16743">
        <w:rPr>
          <w:rFonts w:asciiTheme="minorHAnsi" w:hAnsiTheme="minorHAnsi" w:cstheme="minorHAnsi"/>
          <w:sz w:val="22"/>
          <w:szCs w:val="22"/>
        </w:rPr>
        <w:t xml:space="preserve"> w rozumieniu Załącznika 1 do rozporządzenia Komisji (UE) Nr 651/2014 z dnia 17 czerwca 2014 r. uznającego niektóre rodzaje pomocy za zgodne z rynkiem wewnętrznym w zastosowaniu art. 107 i 108 Traktatu (</w:t>
      </w:r>
      <w:proofErr w:type="spellStart"/>
      <w:r w:rsidR="00C026AC" w:rsidRPr="00A16743">
        <w:rPr>
          <w:rFonts w:asciiTheme="minorHAnsi" w:hAnsiTheme="minorHAnsi" w:cstheme="minorHAnsi"/>
          <w:sz w:val="22"/>
          <w:szCs w:val="22"/>
        </w:rPr>
        <w:t>t.j</w:t>
      </w:r>
      <w:proofErr w:type="spellEnd"/>
      <w:r w:rsidR="00C026AC" w:rsidRPr="00A16743">
        <w:rPr>
          <w:rFonts w:asciiTheme="minorHAnsi" w:hAnsiTheme="minorHAnsi" w:cstheme="minorHAnsi"/>
          <w:sz w:val="22"/>
          <w:szCs w:val="22"/>
        </w:rPr>
        <w:t xml:space="preserve">.: Dz. Urz. UE L 187, z 26.06.2014, str. 1, z </w:t>
      </w:r>
      <w:proofErr w:type="spellStart"/>
      <w:r w:rsidR="00C026AC" w:rsidRPr="00A16743">
        <w:rPr>
          <w:rFonts w:asciiTheme="minorHAnsi" w:hAnsiTheme="minorHAnsi" w:cstheme="minorHAnsi"/>
          <w:sz w:val="22"/>
          <w:szCs w:val="22"/>
        </w:rPr>
        <w:t>późn</w:t>
      </w:r>
      <w:proofErr w:type="spellEnd"/>
      <w:r w:rsidR="00C026AC" w:rsidRPr="00A16743">
        <w:rPr>
          <w:rFonts w:asciiTheme="minorHAnsi" w:hAnsiTheme="minorHAnsi" w:cstheme="minorHAnsi"/>
          <w:sz w:val="22"/>
          <w:szCs w:val="22"/>
        </w:rPr>
        <w:t xml:space="preserve">. zm.) </w:t>
      </w:r>
      <w:r w:rsidRPr="00A16743">
        <w:rPr>
          <w:rFonts w:asciiTheme="minorHAnsi" w:hAnsiTheme="minorHAnsi" w:cstheme="minorHAnsi"/>
          <w:sz w:val="22"/>
          <w:szCs w:val="22"/>
        </w:rPr>
        <w:t xml:space="preserve">nie może przekroczyć </w:t>
      </w:r>
      <w:r w:rsidR="00A16743" w:rsidRPr="00C20151">
        <w:rPr>
          <w:rFonts w:asciiTheme="minorHAnsi" w:hAnsiTheme="minorHAnsi" w:cstheme="minorHAnsi"/>
          <w:sz w:val="22"/>
          <w:szCs w:val="22"/>
        </w:rPr>
        <w:t>4</w:t>
      </w:r>
      <w:r w:rsidR="00A16743" w:rsidRPr="00A16743">
        <w:rPr>
          <w:rFonts w:asciiTheme="minorHAnsi" w:hAnsiTheme="minorHAnsi" w:cstheme="minorHAnsi"/>
          <w:sz w:val="22"/>
          <w:szCs w:val="22"/>
        </w:rPr>
        <w:t>0</w:t>
      </w:r>
      <w:r w:rsidRPr="00A16743">
        <w:rPr>
          <w:rFonts w:asciiTheme="minorHAnsi" w:hAnsiTheme="minorHAnsi" w:cstheme="minorHAnsi"/>
          <w:sz w:val="22"/>
          <w:szCs w:val="22"/>
        </w:rPr>
        <w:t xml:space="preserve">% </w:t>
      </w:r>
      <w:r w:rsidR="009D4217" w:rsidRPr="00A16743">
        <w:rPr>
          <w:rFonts w:asciiTheme="minorHAnsi" w:hAnsiTheme="minorHAnsi" w:cstheme="minorHAnsi"/>
          <w:sz w:val="22"/>
          <w:szCs w:val="22"/>
        </w:rPr>
        <w:t xml:space="preserve">budżetu określonego dla danego </w:t>
      </w:r>
      <w:r w:rsidR="0024060C" w:rsidRPr="00A16743">
        <w:rPr>
          <w:rFonts w:asciiTheme="minorHAnsi" w:hAnsiTheme="minorHAnsi" w:cstheme="minorHAnsi"/>
          <w:sz w:val="22"/>
          <w:szCs w:val="22"/>
        </w:rPr>
        <w:t xml:space="preserve">naboru, </w:t>
      </w:r>
      <w:r w:rsidR="00262F17" w:rsidRPr="00A16743">
        <w:rPr>
          <w:rFonts w:asciiTheme="minorHAnsi" w:hAnsiTheme="minorHAnsi" w:cstheme="minorHAnsi"/>
          <w:sz w:val="22"/>
          <w:szCs w:val="22"/>
        </w:rPr>
        <w:t xml:space="preserve">wskazanego </w:t>
      </w:r>
      <w:r w:rsidR="009D4217" w:rsidRPr="00A16743">
        <w:rPr>
          <w:rFonts w:asciiTheme="minorHAnsi" w:hAnsiTheme="minorHAnsi" w:cstheme="minorHAnsi"/>
          <w:sz w:val="22"/>
          <w:szCs w:val="22"/>
        </w:rPr>
        <w:t>w</w:t>
      </w:r>
      <w:r w:rsidR="00262F17" w:rsidRPr="00A16743">
        <w:rPr>
          <w:rFonts w:asciiTheme="minorHAnsi" w:hAnsiTheme="minorHAnsi" w:cstheme="minorHAnsi"/>
          <w:sz w:val="22"/>
          <w:szCs w:val="22"/>
        </w:rPr>
        <w:t xml:space="preserve"> </w:t>
      </w:r>
      <w:r w:rsidR="00906B68" w:rsidRPr="00A16743">
        <w:rPr>
          <w:rFonts w:asciiTheme="minorHAnsi" w:hAnsiTheme="minorHAnsi" w:cstheme="minorHAnsi"/>
          <w:sz w:val="22"/>
          <w:szCs w:val="22"/>
        </w:rPr>
        <w:t xml:space="preserve">ogłoszeniu </w:t>
      </w:r>
      <w:r w:rsidR="00262F17" w:rsidRPr="00A16743">
        <w:rPr>
          <w:rFonts w:asciiTheme="minorHAnsi" w:hAnsiTheme="minorHAnsi" w:cstheme="minorHAnsi"/>
          <w:sz w:val="22"/>
          <w:szCs w:val="22"/>
        </w:rPr>
        <w:t>o naborze</w:t>
      </w:r>
      <w:r w:rsidR="003C6041">
        <w:rPr>
          <w:rStyle w:val="Odwoanieprzypisudolnego"/>
          <w:rFonts w:asciiTheme="minorHAnsi" w:hAnsiTheme="minorHAnsi" w:cstheme="minorHAnsi"/>
          <w:sz w:val="22"/>
          <w:szCs w:val="22"/>
        </w:rPr>
        <w:footnoteReference w:id="5"/>
      </w:r>
      <w:r w:rsidR="003566DA" w:rsidRPr="00A16743">
        <w:rPr>
          <w:rFonts w:asciiTheme="minorHAnsi" w:hAnsiTheme="minorHAnsi" w:cstheme="minorHAnsi"/>
          <w:sz w:val="22"/>
          <w:szCs w:val="22"/>
        </w:rPr>
        <w:t>;</w:t>
      </w:r>
    </w:p>
    <w:p w14:paraId="1B00E406" w14:textId="22225A24" w:rsidR="006A4B17" w:rsidRDefault="00263BA7" w:rsidP="006A4B17">
      <w:pPr>
        <w:pStyle w:val="Akapitzlist"/>
        <w:numPr>
          <w:ilvl w:val="0"/>
          <w:numId w:val="7"/>
        </w:numPr>
        <w:autoSpaceDE w:val="0"/>
        <w:autoSpaceDN w:val="0"/>
        <w:adjustRightInd w:val="0"/>
        <w:jc w:val="both"/>
        <w:rPr>
          <w:rFonts w:asciiTheme="minorHAnsi" w:hAnsiTheme="minorHAnsi" w:cstheme="minorHAnsi"/>
          <w:sz w:val="22"/>
          <w:szCs w:val="22"/>
        </w:rPr>
      </w:pPr>
      <w:r w:rsidRPr="006A4B17">
        <w:rPr>
          <w:rFonts w:asciiTheme="minorHAnsi" w:hAnsiTheme="minorHAnsi" w:cstheme="minorHAnsi"/>
          <w:sz w:val="22"/>
          <w:szCs w:val="22"/>
        </w:rPr>
        <w:t>objęta dofinansowaniem</w:t>
      </w:r>
      <w:r w:rsidR="001B620C" w:rsidRPr="006A4B17">
        <w:rPr>
          <w:rFonts w:asciiTheme="minorHAnsi" w:hAnsiTheme="minorHAnsi" w:cstheme="minorHAnsi"/>
          <w:sz w:val="22"/>
          <w:szCs w:val="22"/>
        </w:rPr>
        <w:t xml:space="preserve"> </w:t>
      </w:r>
      <w:r w:rsidR="00A502ED" w:rsidRPr="006A4B17">
        <w:rPr>
          <w:rFonts w:asciiTheme="minorHAnsi" w:hAnsiTheme="minorHAnsi" w:cstheme="minorHAnsi"/>
          <w:sz w:val="22"/>
          <w:szCs w:val="22"/>
        </w:rPr>
        <w:t>ogólnodostępna stacj</w:t>
      </w:r>
      <w:r w:rsidR="00262F17" w:rsidRPr="006A4B17">
        <w:rPr>
          <w:rFonts w:asciiTheme="minorHAnsi" w:hAnsiTheme="minorHAnsi" w:cstheme="minorHAnsi"/>
          <w:sz w:val="22"/>
          <w:szCs w:val="22"/>
        </w:rPr>
        <w:t>a</w:t>
      </w:r>
      <w:r w:rsidR="00A502ED" w:rsidRPr="006A4B17">
        <w:rPr>
          <w:rFonts w:asciiTheme="minorHAnsi" w:hAnsiTheme="minorHAnsi" w:cstheme="minorHAnsi"/>
          <w:sz w:val="22"/>
          <w:szCs w:val="22"/>
        </w:rPr>
        <w:t xml:space="preserve"> ładowania </w:t>
      </w:r>
      <w:r w:rsidR="007E1BAB" w:rsidRPr="006A4B17">
        <w:rPr>
          <w:rFonts w:asciiTheme="minorHAnsi" w:hAnsiTheme="minorHAnsi" w:cstheme="minorHAnsi"/>
          <w:sz w:val="22"/>
          <w:szCs w:val="22"/>
        </w:rPr>
        <w:t xml:space="preserve">wybudowana lub rozbudowana zlokalizowana wzdłuż drogowej sieci bazowej TEN-T </w:t>
      </w:r>
      <w:r w:rsidR="006A4B17" w:rsidRPr="006A4B17">
        <w:rPr>
          <w:rFonts w:asciiTheme="minorHAnsi" w:hAnsiTheme="minorHAnsi" w:cstheme="minorHAnsi"/>
          <w:sz w:val="22"/>
          <w:szCs w:val="22"/>
        </w:rPr>
        <w:t xml:space="preserve">musi posiadać </w:t>
      </w:r>
      <w:r w:rsidR="007E1BAB" w:rsidRPr="006A4B17">
        <w:rPr>
          <w:rFonts w:asciiTheme="minorHAnsi" w:hAnsiTheme="minorHAnsi" w:cstheme="minorHAnsi"/>
          <w:sz w:val="22"/>
          <w:szCs w:val="22"/>
        </w:rPr>
        <w:t>najmniej dwa punkty ładowania</w:t>
      </w:r>
      <w:r w:rsidR="00DF7999">
        <w:rPr>
          <w:rStyle w:val="Odwoanieprzypisudolnego"/>
          <w:rFonts w:asciiTheme="minorHAnsi" w:hAnsiTheme="minorHAnsi" w:cstheme="minorHAnsi"/>
          <w:sz w:val="22"/>
          <w:szCs w:val="22"/>
        </w:rPr>
        <w:footnoteReference w:id="6"/>
      </w:r>
      <w:r w:rsidR="007E1BAB" w:rsidRPr="006A4B17">
        <w:rPr>
          <w:rFonts w:asciiTheme="minorHAnsi" w:hAnsiTheme="minorHAnsi" w:cstheme="minorHAnsi"/>
          <w:sz w:val="22"/>
          <w:szCs w:val="22"/>
        </w:rPr>
        <w:t xml:space="preserve"> </w:t>
      </w:r>
      <w:bookmarkStart w:id="0" w:name="_Hlk157591713"/>
      <w:r w:rsidR="007E1BAB" w:rsidRPr="006A4B17">
        <w:rPr>
          <w:rFonts w:asciiTheme="minorHAnsi" w:hAnsiTheme="minorHAnsi" w:cstheme="minorHAnsi"/>
          <w:sz w:val="22"/>
          <w:szCs w:val="22"/>
        </w:rPr>
        <w:t>o indywidualnej mocy wyjściowej wynoszącej co najmniej 350 kW</w:t>
      </w:r>
      <w:bookmarkEnd w:id="0"/>
      <w:r w:rsidR="007E1BAB" w:rsidRPr="006A4B17">
        <w:rPr>
          <w:rFonts w:asciiTheme="minorHAnsi" w:hAnsiTheme="minorHAnsi" w:cstheme="minorHAnsi"/>
          <w:sz w:val="22"/>
          <w:szCs w:val="22"/>
        </w:rPr>
        <w:t>;</w:t>
      </w:r>
    </w:p>
    <w:p w14:paraId="0C386F15" w14:textId="36E9EA11" w:rsidR="006A4B17" w:rsidRPr="006A4B17" w:rsidRDefault="006A4B17" w:rsidP="006A4B17">
      <w:pPr>
        <w:pStyle w:val="Akapitzlist"/>
        <w:numPr>
          <w:ilvl w:val="0"/>
          <w:numId w:val="7"/>
        </w:numPr>
        <w:autoSpaceDE w:val="0"/>
        <w:autoSpaceDN w:val="0"/>
        <w:adjustRightInd w:val="0"/>
        <w:jc w:val="both"/>
        <w:rPr>
          <w:rFonts w:asciiTheme="minorHAnsi" w:hAnsiTheme="minorHAnsi" w:cstheme="minorHAnsi"/>
          <w:sz w:val="22"/>
          <w:szCs w:val="22"/>
        </w:rPr>
      </w:pPr>
      <w:r w:rsidRPr="006A4B17">
        <w:rPr>
          <w:rFonts w:asciiTheme="minorHAnsi" w:hAnsiTheme="minorHAnsi" w:cstheme="minorHAnsi"/>
          <w:sz w:val="22"/>
          <w:szCs w:val="22"/>
        </w:rPr>
        <w:t xml:space="preserve">objęta dofinansowaniem ogólnodostępna stacja ładowania wybudowana lub rozbudowana, zlokalizowana </w:t>
      </w:r>
      <w:r>
        <w:rPr>
          <w:rFonts w:asciiTheme="minorHAnsi" w:hAnsiTheme="minorHAnsi" w:cstheme="minorHAnsi"/>
          <w:sz w:val="22"/>
          <w:szCs w:val="22"/>
        </w:rPr>
        <w:t>na terenie centrum logistycznego (DEPOT) lub terminal</w:t>
      </w:r>
      <w:r w:rsidR="00DF7999">
        <w:rPr>
          <w:rFonts w:asciiTheme="minorHAnsi" w:hAnsiTheme="minorHAnsi" w:cstheme="minorHAnsi"/>
          <w:sz w:val="22"/>
          <w:szCs w:val="22"/>
        </w:rPr>
        <w:t>a</w:t>
      </w:r>
      <w:r>
        <w:rPr>
          <w:rFonts w:asciiTheme="minorHAnsi" w:hAnsiTheme="minorHAnsi" w:cstheme="minorHAnsi"/>
          <w:sz w:val="22"/>
          <w:szCs w:val="22"/>
        </w:rPr>
        <w:t xml:space="preserve"> intermodalnego</w:t>
      </w:r>
      <w:r w:rsidR="003C6041">
        <w:rPr>
          <w:rFonts w:asciiTheme="minorHAnsi" w:hAnsiTheme="minorHAnsi" w:cstheme="minorHAnsi"/>
          <w:sz w:val="22"/>
          <w:szCs w:val="22"/>
        </w:rPr>
        <w:t>,</w:t>
      </w:r>
      <w:r w:rsidRPr="006A4B17">
        <w:rPr>
          <w:rFonts w:asciiTheme="minorHAnsi" w:hAnsiTheme="minorHAnsi" w:cstheme="minorHAnsi"/>
          <w:sz w:val="22"/>
          <w:szCs w:val="22"/>
        </w:rPr>
        <w:t xml:space="preserve"> musi posiadać</w:t>
      </w:r>
      <w:r w:rsidR="003C6041">
        <w:rPr>
          <w:rFonts w:asciiTheme="minorHAnsi" w:hAnsiTheme="minorHAnsi" w:cstheme="minorHAnsi"/>
          <w:sz w:val="22"/>
          <w:szCs w:val="22"/>
        </w:rPr>
        <w:t xml:space="preserve"> co</w:t>
      </w:r>
      <w:r w:rsidRPr="006A4B17">
        <w:rPr>
          <w:rFonts w:asciiTheme="minorHAnsi" w:hAnsiTheme="minorHAnsi" w:cstheme="minorHAnsi"/>
          <w:sz w:val="22"/>
          <w:szCs w:val="22"/>
        </w:rPr>
        <w:t xml:space="preserve"> najmniej </w:t>
      </w:r>
      <w:r>
        <w:rPr>
          <w:rFonts w:asciiTheme="minorHAnsi" w:hAnsiTheme="minorHAnsi" w:cstheme="minorHAnsi"/>
          <w:sz w:val="22"/>
          <w:szCs w:val="22"/>
        </w:rPr>
        <w:t>jeden</w:t>
      </w:r>
      <w:r w:rsidRPr="006A4B17">
        <w:rPr>
          <w:rFonts w:asciiTheme="minorHAnsi" w:hAnsiTheme="minorHAnsi" w:cstheme="minorHAnsi"/>
          <w:sz w:val="22"/>
          <w:szCs w:val="22"/>
        </w:rPr>
        <w:t xml:space="preserve"> punkt ładowania o indywidualnej mocy wyjściowej wynoszącej co najmniej 350 kW;</w:t>
      </w:r>
    </w:p>
    <w:p w14:paraId="6C0A353E" w14:textId="5B4296B9" w:rsidR="00BC6ED0" w:rsidRPr="00D45F7C" w:rsidRDefault="00942383" w:rsidP="003717DF">
      <w:pPr>
        <w:pStyle w:val="HTML-wstpniesformatowany"/>
        <w:numPr>
          <w:ilvl w:val="0"/>
          <w:numId w:val="7"/>
        </w:numPr>
        <w:jc w:val="both"/>
        <w:rPr>
          <w:rFonts w:asciiTheme="minorHAnsi" w:hAnsiTheme="minorHAnsi" w:cstheme="minorHAnsi"/>
          <w:sz w:val="22"/>
          <w:szCs w:val="22"/>
        </w:rPr>
      </w:pPr>
      <w:r w:rsidRPr="00D45F7C">
        <w:rPr>
          <w:rFonts w:asciiTheme="minorHAnsi" w:hAnsiTheme="minorHAnsi" w:cstheme="minorHAnsi"/>
          <w:sz w:val="22"/>
          <w:szCs w:val="22"/>
        </w:rPr>
        <w:t xml:space="preserve">ogólnodostępna stacja ładowania </w:t>
      </w:r>
      <w:r w:rsidR="003C6041">
        <w:rPr>
          <w:rFonts w:asciiTheme="minorHAnsi" w:hAnsiTheme="minorHAnsi" w:cstheme="minorHAnsi"/>
          <w:sz w:val="22"/>
          <w:szCs w:val="22"/>
        </w:rPr>
        <w:t xml:space="preserve">musi </w:t>
      </w:r>
      <w:r w:rsidR="00D268B9" w:rsidRPr="00D45F7C">
        <w:rPr>
          <w:rFonts w:asciiTheme="minorHAnsi" w:hAnsiTheme="minorHAnsi" w:cstheme="minorHAnsi"/>
          <w:sz w:val="22"/>
          <w:szCs w:val="22"/>
        </w:rPr>
        <w:t>spełnia</w:t>
      </w:r>
      <w:r w:rsidR="003C6041">
        <w:rPr>
          <w:rFonts w:asciiTheme="minorHAnsi" w:hAnsiTheme="minorHAnsi" w:cstheme="minorHAnsi"/>
          <w:sz w:val="22"/>
          <w:szCs w:val="22"/>
        </w:rPr>
        <w:t>ć</w:t>
      </w:r>
      <w:r w:rsidR="00D268B9" w:rsidRPr="00D45F7C">
        <w:rPr>
          <w:rFonts w:asciiTheme="minorHAnsi" w:hAnsiTheme="minorHAnsi" w:cstheme="minorHAnsi"/>
          <w:sz w:val="22"/>
          <w:szCs w:val="22"/>
        </w:rPr>
        <w:t xml:space="preserve"> następujące wymagania:</w:t>
      </w:r>
    </w:p>
    <w:p w14:paraId="5EA989B3" w14:textId="249D250E" w:rsidR="00D268B9" w:rsidRPr="00D45F7C" w:rsidRDefault="00BC6ED0" w:rsidP="00BC6ED0">
      <w:pPr>
        <w:pStyle w:val="HTML-wstpniesformatowany"/>
        <w:numPr>
          <w:ilvl w:val="0"/>
          <w:numId w:val="23"/>
        </w:numPr>
        <w:jc w:val="both"/>
        <w:rPr>
          <w:rFonts w:asciiTheme="minorHAnsi" w:hAnsiTheme="minorHAnsi" w:cstheme="minorHAnsi"/>
          <w:sz w:val="22"/>
          <w:szCs w:val="22"/>
        </w:rPr>
      </w:pPr>
      <w:r w:rsidRPr="00D45F7C">
        <w:rPr>
          <w:rFonts w:asciiTheme="minorHAnsi" w:hAnsiTheme="minorHAnsi" w:cstheme="minorHAnsi"/>
          <w:sz w:val="22"/>
          <w:szCs w:val="22"/>
        </w:rPr>
        <w:t>p</w:t>
      </w:r>
      <w:r w:rsidR="00D268B9" w:rsidRPr="00D45F7C">
        <w:rPr>
          <w:rFonts w:asciiTheme="minorHAnsi" w:hAnsiTheme="minorHAnsi" w:cstheme="minorHAnsi"/>
          <w:sz w:val="22"/>
          <w:szCs w:val="22"/>
        </w:rPr>
        <w:t>unkty ładowania o dużej mocy na prąd stały (DC)</w:t>
      </w:r>
      <w:r w:rsidR="003C6041">
        <w:rPr>
          <w:rFonts w:asciiTheme="minorHAnsi" w:hAnsiTheme="minorHAnsi" w:cstheme="minorHAnsi"/>
          <w:sz w:val="22"/>
          <w:szCs w:val="22"/>
        </w:rPr>
        <w:t>,</w:t>
      </w:r>
      <w:r w:rsidR="00D268B9" w:rsidRPr="00D45F7C">
        <w:rPr>
          <w:rFonts w:asciiTheme="minorHAnsi" w:hAnsiTheme="minorHAnsi" w:cstheme="minorHAnsi"/>
          <w:sz w:val="22"/>
          <w:szCs w:val="22"/>
        </w:rPr>
        <w:t xml:space="preserve"> przeznaczone dla pojazdów elektrycznych muszą być wyposażone, do celów interoperacyjności, co najmniej w złącza połączonego systemu ładowania „Combo 2”, jak opisano w normie EN 62196-3:2014.</w:t>
      </w:r>
    </w:p>
    <w:p w14:paraId="291493BC" w14:textId="77777777" w:rsidR="00C82257" w:rsidRPr="00EF5298" w:rsidRDefault="008640BB" w:rsidP="003C208D">
      <w:pPr>
        <w:pStyle w:val="Akapitzlist"/>
        <w:numPr>
          <w:ilvl w:val="0"/>
          <w:numId w:val="7"/>
        </w:numPr>
        <w:spacing w:line="259" w:lineRule="auto"/>
        <w:jc w:val="both"/>
        <w:rPr>
          <w:rFonts w:asciiTheme="minorHAnsi" w:eastAsiaTheme="minorEastAsia" w:hAnsiTheme="minorHAnsi" w:cstheme="minorHAnsi"/>
          <w:sz w:val="22"/>
          <w:szCs w:val="22"/>
        </w:rPr>
      </w:pPr>
      <w:r w:rsidRPr="00EF5298">
        <w:rPr>
          <w:rFonts w:asciiTheme="minorHAnsi" w:hAnsiTheme="minorHAnsi" w:cstheme="minorHAnsi"/>
          <w:sz w:val="22"/>
          <w:szCs w:val="22"/>
        </w:rPr>
        <w:t xml:space="preserve">okres trwałości wynosi </w:t>
      </w:r>
      <w:r w:rsidR="009D4217" w:rsidRPr="00EF5298">
        <w:rPr>
          <w:rFonts w:asciiTheme="minorHAnsi" w:hAnsiTheme="minorHAnsi" w:cstheme="minorHAnsi"/>
          <w:sz w:val="22"/>
          <w:szCs w:val="22"/>
        </w:rPr>
        <w:t>5</w:t>
      </w:r>
      <w:r w:rsidRPr="00EF5298">
        <w:rPr>
          <w:rFonts w:asciiTheme="minorHAnsi" w:hAnsiTheme="minorHAnsi" w:cstheme="minorHAnsi"/>
          <w:sz w:val="22"/>
          <w:szCs w:val="22"/>
        </w:rPr>
        <w:t xml:space="preserve"> la</w:t>
      </w:r>
      <w:r w:rsidR="00300DAC" w:rsidRPr="00EF5298">
        <w:rPr>
          <w:rFonts w:asciiTheme="minorHAnsi" w:hAnsiTheme="minorHAnsi" w:cstheme="minorHAnsi"/>
          <w:sz w:val="22"/>
          <w:szCs w:val="22"/>
        </w:rPr>
        <w:t>t</w:t>
      </w:r>
      <w:r w:rsidR="00F664ED" w:rsidRPr="00EF5298">
        <w:rPr>
          <w:rFonts w:asciiTheme="minorHAnsi" w:hAnsiTheme="minorHAnsi" w:cstheme="minorHAnsi"/>
          <w:sz w:val="22"/>
          <w:szCs w:val="22"/>
        </w:rPr>
        <w:t xml:space="preserve"> </w:t>
      </w:r>
      <w:r w:rsidRPr="00EF5298">
        <w:rPr>
          <w:rFonts w:asciiTheme="minorHAnsi" w:hAnsiTheme="minorHAnsi" w:cstheme="minorHAnsi"/>
          <w:sz w:val="22"/>
          <w:szCs w:val="22"/>
        </w:rPr>
        <w:t xml:space="preserve">od dnia zakończenia realizacji </w:t>
      </w:r>
      <w:r w:rsidR="00A36134">
        <w:rPr>
          <w:rFonts w:asciiTheme="minorHAnsi" w:hAnsiTheme="minorHAnsi" w:cstheme="minorHAnsi"/>
          <w:sz w:val="22"/>
          <w:szCs w:val="22"/>
        </w:rPr>
        <w:t>inwestycji</w:t>
      </w:r>
      <w:r w:rsidR="00EB5E65" w:rsidRPr="00EF5298">
        <w:rPr>
          <w:rFonts w:asciiTheme="minorHAnsi" w:hAnsiTheme="minorHAnsi" w:cstheme="minorHAnsi"/>
          <w:sz w:val="22"/>
          <w:szCs w:val="22"/>
        </w:rPr>
        <w:t xml:space="preserve">, przy czym </w:t>
      </w:r>
      <w:r w:rsidR="00EE6B8F" w:rsidRPr="00EF5298">
        <w:rPr>
          <w:rFonts w:asciiTheme="minorHAnsi" w:hAnsiTheme="minorHAnsi" w:cstheme="minorHAnsi"/>
          <w:sz w:val="22"/>
          <w:szCs w:val="22"/>
        </w:rPr>
        <w:br/>
      </w:r>
      <w:r w:rsidR="003929A8">
        <w:rPr>
          <w:rFonts w:asciiTheme="minorHAnsi" w:hAnsiTheme="minorHAnsi" w:cstheme="minorHAnsi"/>
          <w:sz w:val="22"/>
          <w:szCs w:val="22"/>
        </w:rPr>
        <w:t xml:space="preserve">dniem </w:t>
      </w:r>
      <w:r w:rsidR="003929A8" w:rsidRPr="00EF5298">
        <w:rPr>
          <w:rFonts w:asciiTheme="minorHAnsi" w:hAnsiTheme="minorHAnsi" w:cstheme="minorHAnsi"/>
          <w:sz w:val="22"/>
          <w:szCs w:val="22"/>
        </w:rPr>
        <w:t>zakończeni</w:t>
      </w:r>
      <w:r w:rsidR="003929A8">
        <w:rPr>
          <w:rFonts w:asciiTheme="minorHAnsi" w:hAnsiTheme="minorHAnsi" w:cstheme="minorHAnsi"/>
          <w:sz w:val="22"/>
          <w:szCs w:val="22"/>
        </w:rPr>
        <w:t>a</w:t>
      </w:r>
      <w:r w:rsidR="003929A8" w:rsidRPr="00EF5298">
        <w:rPr>
          <w:rFonts w:asciiTheme="minorHAnsi" w:hAnsiTheme="minorHAnsi" w:cstheme="minorHAnsi"/>
          <w:sz w:val="22"/>
          <w:szCs w:val="22"/>
        </w:rPr>
        <w:t xml:space="preserve"> </w:t>
      </w:r>
      <w:r w:rsidR="00534AB2" w:rsidRPr="00EF5298">
        <w:rPr>
          <w:rFonts w:asciiTheme="minorHAnsi" w:hAnsiTheme="minorHAnsi" w:cstheme="minorHAnsi"/>
          <w:sz w:val="22"/>
          <w:szCs w:val="22"/>
        </w:rPr>
        <w:t xml:space="preserve">realizacji </w:t>
      </w:r>
      <w:r w:rsidR="00A36134">
        <w:rPr>
          <w:rFonts w:asciiTheme="minorHAnsi" w:hAnsiTheme="minorHAnsi" w:cstheme="minorHAnsi"/>
          <w:sz w:val="22"/>
          <w:szCs w:val="22"/>
        </w:rPr>
        <w:t>inwestycji</w:t>
      </w:r>
      <w:r w:rsidR="00A36134" w:rsidRPr="00EF5298">
        <w:rPr>
          <w:rFonts w:asciiTheme="minorHAnsi" w:hAnsiTheme="minorHAnsi" w:cstheme="minorHAnsi"/>
          <w:sz w:val="22"/>
          <w:szCs w:val="22"/>
        </w:rPr>
        <w:t xml:space="preserve"> </w:t>
      </w:r>
      <w:r w:rsidR="003929A8">
        <w:rPr>
          <w:rFonts w:asciiTheme="minorHAnsi" w:hAnsiTheme="minorHAnsi" w:cstheme="minorHAnsi"/>
          <w:sz w:val="22"/>
          <w:szCs w:val="22"/>
        </w:rPr>
        <w:t>jest</w:t>
      </w:r>
      <w:r w:rsidR="009D4217" w:rsidRPr="00EF5298">
        <w:rPr>
          <w:rFonts w:asciiTheme="minorHAnsi" w:hAnsiTheme="minorHAnsi" w:cstheme="minorHAnsi"/>
          <w:sz w:val="22"/>
          <w:szCs w:val="22"/>
        </w:rPr>
        <w:t xml:space="preserve"> uzyskanie pozwolenia na użytkowanie (</w:t>
      </w:r>
      <w:r w:rsidR="0053798D" w:rsidRPr="00EF5298">
        <w:rPr>
          <w:rFonts w:asciiTheme="minorHAnsi" w:hAnsiTheme="minorHAnsi" w:cstheme="minorHAnsi"/>
          <w:sz w:val="22"/>
          <w:szCs w:val="22"/>
        </w:rPr>
        <w:t>po uprzednim badaniu</w:t>
      </w:r>
      <w:r w:rsidR="00175538" w:rsidRPr="00EF5298">
        <w:rPr>
          <w:rFonts w:asciiTheme="minorHAnsi" w:hAnsiTheme="minorHAnsi" w:cstheme="minorHAnsi"/>
          <w:sz w:val="22"/>
          <w:szCs w:val="22"/>
        </w:rPr>
        <w:t xml:space="preserve"> technicznym przeprowadzo</w:t>
      </w:r>
      <w:r w:rsidR="0053798D" w:rsidRPr="00EF5298">
        <w:rPr>
          <w:rFonts w:asciiTheme="minorHAnsi" w:hAnsiTheme="minorHAnsi" w:cstheme="minorHAnsi"/>
          <w:sz w:val="22"/>
          <w:szCs w:val="22"/>
        </w:rPr>
        <w:t>nym przez Urząd Dozoru Technicznego</w:t>
      </w:r>
      <w:r w:rsidR="00866424" w:rsidRPr="00EF5298">
        <w:rPr>
          <w:rFonts w:asciiTheme="minorHAnsi" w:hAnsiTheme="minorHAnsi" w:cstheme="minorHAnsi"/>
          <w:sz w:val="22"/>
          <w:szCs w:val="22"/>
        </w:rPr>
        <w:t xml:space="preserve"> lub Transportowy Dozór Techniczny</w:t>
      </w:r>
      <w:r w:rsidR="0053798D" w:rsidRPr="00EF5298">
        <w:rPr>
          <w:rFonts w:asciiTheme="minorHAnsi" w:hAnsiTheme="minorHAnsi" w:cstheme="minorHAnsi"/>
          <w:sz w:val="22"/>
          <w:szCs w:val="22"/>
        </w:rPr>
        <w:t xml:space="preserve"> (UDT</w:t>
      </w:r>
      <w:r w:rsidR="00622221" w:rsidRPr="00EF5298">
        <w:rPr>
          <w:rFonts w:asciiTheme="minorHAnsi" w:hAnsiTheme="minorHAnsi" w:cstheme="minorHAnsi"/>
          <w:sz w:val="22"/>
          <w:szCs w:val="22"/>
        </w:rPr>
        <w:t xml:space="preserve"> lub TDT</w:t>
      </w:r>
      <w:r w:rsidR="0053798D" w:rsidRPr="00EF5298">
        <w:rPr>
          <w:rFonts w:asciiTheme="minorHAnsi" w:hAnsiTheme="minorHAnsi" w:cstheme="minorHAnsi"/>
          <w:sz w:val="22"/>
          <w:szCs w:val="22"/>
        </w:rPr>
        <w:t>)</w:t>
      </w:r>
      <w:r w:rsidR="00E060D5" w:rsidRPr="00EF5298">
        <w:rPr>
          <w:rFonts w:asciiTheme="minorHAnsi" w:hAnsiTheme="minorHAnsi" w:cstheme="minorHAnsi"/>
          <w:sz w:val="22"/>
          <w:szCs w:val="22"/>
        </w:rPr>
        <w:t>)</w:t>
      </w:r>
      <w:r w:rsidR="003566DA" w:rsidRPr="00EF5298">
        <w:rPr>
          <w:rFonts w:asciiTheme="minorHAnsi" w:hAnsiTheme="minorHAnsi" w:cstheme="minorHAnsi"/>
          <w:sz w:val="22"/>
          <w:szCs w:val="22"/>
        </w:rPr>
        <w:t>;</w:t>
      </w:r>
    </w:p>
    <w:p w14:paraId="157468DE" w14:textId="77777777" w:rsidR="00381F0B" w:rsidRPr="00EF5298" w:rsidRDefault="009D4217" w:rsidP="003C208D">
      <w:pPr>
        <w:pStyle w:val="Akapitzlist"/>
        <w:numPr>
          <w:ilvl w:val="0"/>
          <w:numId w:val="7"/>
        </w:numPr>
        <w:autoSpaceDE w:val="0"/>
        <w:autoSpaceDN w:val="0"/>
        <w:adjustRightInd w:val="0"/>
        <w:jc w:val="both"/>
        <w:rPr>
          <w:rFonts w:asciiTheme="minorHAnsi" w:eastAsiaTheme="minorEastAsia" w:hAnsiTheme="minorHAnsi" w:cstheme="minorHAnsi"/>
          <w:sz w:val="22"/>
          <w:szCs w:val="22"/>
        </w:rPr>
      </w:pPr>
      <w:r w:rsidRPr="00EF5298">
        <w:rPr>
          <w:rFonts w:asciiTheme="minorHAnsi" w:hAnsiTheme="minorHAnsi" w:cstheme="minorHAnsi"/>
          <w:sz w:val="22"/>
          <w:szCs w:val="22"/>
        </w:rPr>
        <w:t xml:space="preserve">infrastruktura ładowania </w:t>
      </w:r>
      <w:r w:rsidR="3226ED97" w:rsidRPr="00EF5298">
        <w:rPr>
          <w:rFonts w:asciiTheme="minorHAnsi" w:hAnsiTheme="minorHAnsi" w:cstheme="minorHAnsi"/>
          <w:sz w:val="22"/>
          <w:szCs w:val="22"/>
        </w:rPr>
        <w:t>objęt</w:t>
      </w:r>
      <w:r w:rsidRPr="00EF5298">
        <w:rPr>
          <w:rFonts w:asciiTheme="minorHAnsi" w:hAnsiTheme="minorHAnsi" w:cstheme="minorHAnsi"/>
          <w:sz w:val="22"/>
          <w:szCs w:val="22"/>
        </w:rPr>
        <w:t>a</w:t>
      </w:r>
      <w:r w:rsidR="3226ED97" w:rsidRPr="00EF5298">
        <w:rPr>
          <w:rFonts w:asciiTheme="minorHAnsi" w:hAnsiTheme="minorHAnsi" w:cstheme="minorHAnsi"/>
          <w:sz w:val="22"/>
          <w:szCs w:val="22"/>
        </w:rPr>
        <w:t xml:space="preserve"> dofinansowaniem</w:t>
      </w:r>
      <w:r w:rsidR="18A4AF36" w:rsidRPr="00EF5298">
        <w:rPr>
          <w:rFonts w:asciiTheme="minorHAnsi" w:hAnsiTheme="minorHAnsi" w:cstheme="minorHAnsi"/>
          <w:sz w:val="22"/>
          <w:szCs w:val="22"/>
        </w:rPr>
        <w:t xml:space="preserve"> mus</w:t>
      </w:r>
      <w:r w:rsidRPr="00EF5298">
        <w:rPr>
          <w:rFonts w:asciiTheme="minorHAnsi" w:hAnsiTheme="minorHAnsi" w:cstheme="minorHAnsi"/>
          <w:sz w:val="22"/>
          <w:szCs w:val="22"/>
        </w:rPr>
        <w:t>i</w:t>
      </w:r>
      <w:r w:rsidR="18A4AF36" w:rsidRPr="00EF5298">
        <w:rPr>
          <w:rFonts w:asciiTheme="minorHAnsi" w:hAnsiTheme="minorHAnsi" w:cstheme="minorHAnsi"/>
          <w:sz w:val="22"/>
          <w:szCs w:val="22"/>
        </w:rPr>
        <w:t xml:space="preserve"> być ubezpieczon</w:t>
      </w:r>
      <w:r w:rsidR="00262F17" w:rsidRPr="00EF5298">
        <w:rPr>
          <w:rFonts w:asciiTheme="minorHAnsi" w:hAnsiTheme="minorHAnsi" w:cstheme="minorHAnsi"/>
          <w:sz w:val="22"/>
          <w:szCs w:val="22"/>
        </w:rPr>
        <w:t>a</w:t>
      </w:r>
      <w:r w:rsidR="18A4AF36" w:rsidRPr="00EF5298">
        <w:rPr>
          <w:rFonts w:asciiTheme="minorHAnsi" w:hAnsiTheme="minorHAnsi" w:cstheme="minorHAnsi"/>
          <w:sz w:val="22"/>
          <w:szCs w:val="22"/>
        </w:rPr>
        <w:t xml:space="preserve"> </w:t>
      </w:r>
      <w:r w:rsidR="3E122BAF" w:rsidRPr="00EF5298">
        <w:rPr>
          <w:rFonts w:asciiTheme="minorHAnsi" w:hAnsiTheme="minorHAnsi" w:cstheme="minorHAnsi"/>
          <w:sz w:val="22"/>
          <w:szCs w:val="22"/>
        </w:rPr>
        <w:t>od uszkodzeń, zniszczeń oraz utraty na skutek zdarzeń losowych, uszkodzeń przez osoby trzecie oraz kradzieży</w:t>
      </w:r>
      <w:r w:rsidRPr="00EF5298">
        <w:rPr>
          <w:rFonts w:asciiTheme="minorHAnsi" w:hAnsiTheme="minorHAnsi" w:cstheme="minorHAnsi"/>
          <w:sz w:val="22"/>
          <w:szCs w:val="22"/>
        </w:rPr>
        <w:t xml:space="preserve"> </w:t>
      </w:r>
      <w:r w:rsidR="4525BBEB" w:rsidRPr="00EF5298">
        <w:rPr>
          <w:rFonts w:asciiTheme="minorHAnsi" w:hAnsiTheme="minorHAnsi" w:cstheme="minorHAnsi"/>
          <w:sz w:val="22"/>
          <w:szCs w:val="22"/>
        </w:rPr>
        <w:t xml:space="preserve">przez </w:t>
      </w:r>
      <w:r w:rsidRPr="00EF5298">
        <w:rPr>
          <w:rFonts w:asciiTheme="minorHAnsi" w:hAnsiTheme="minorHAnsi" w:cstheme="minorHAnsi"/>
          <w:sz w:val="22"/>
          <w:szCs w:val="22"/>
        </w:rPr>
        <w:t xml:space="preserve">cały </w:t>
      </w:r>
      <w:r w:rsidR="4525BBEB" w:rsidRPr="00EF5298">
        <w:rPr>
          <w:rFonts w:asciiTheme="minorHAnsi" w:hAnsiTheme="minorHAnsi" w:cstheme="minorHAnsi"/>
          <w:sz w:val="22"/>
          <w:szCs w:val="22"/>
        </w:rPr>
        <w:t>okres trwałości;</w:t>
      </w:r>
    </w:p>
    <w:p w14:paraId="2DE7D0C2" w14:textId="77777777" w:rsidR="00B52A51" w:rsidRPr="00EF5298" w:rsidRDefault="00381F0B" w:rsidP="003C208D">
      <w:pPr>
        <w:pStyle w:val="Akapitzlist"/>
        <w:numPr>
          <w:ilvl w:val="0"/>
          <w:numId w:val="7"/>
        </w:numPr>
        <w:autoSpaceDE w:val="0"/>
        <w:autoSpaceDN w:val="0"/>
        <w:adjustRightInd w:val="0"/>
        <w:jc w:val="both"/>
        <w:rPr>
          <w:rFonts w:asciiTheme="minorHAnsi" w:hAnsiTheme="minorHAnsi" w:cstheme="minorHAnsi"/>
          <w:sz w:val="22"/>
          <w:szCs w:val="22"/>
        </w:rPr>
      </w:pPr>
      <w:r w:rsidRPr="00EF5298">
        <w:rPr>
          <w:rFonts w:asciiTheme="minorHAnsi" w:hAnsiTheme="minorHAnsi" w:cstheme="minorHAnsi"/>
          <w:sz w:val="22"/>
          <w:szCs w:val="22"/>
        </w:rPr>
        <w:t>dofinansowanie nie może być udzielone na</w:t>
      </w:r>
      <w:r w:rsidR="6C9BD52A" w:rsidRPr="00EF5298">
        <w:rPr>
          <w:rFonts w:asciiTheme="minorHAnsi" w:hAnsiTheme="minorHAnsi" w:cstheme="minorHAnsi"/>
          <w:sz w:val="22"/>
          <w:szCs w:val="22"/>
        </w:rPr>
        <w:t xml:space="preserve"> </w:t>
      </w:r>
      <w:r w:rsidR="00A36134">
        <w:rPr>
          <w:rFonts w:asciiTheme="minorHAnsi" w:hAnsiTheme="minorHAnsi" w:cstheme="minorHAnsi"/>
          <w:sz w:val="22"/>
          <w:szCs w:val="22"/>
        </w:rPr>
        <w:t>inwestycje</w:t>
      </w:r>
      <w:r w:rsidRPr="00EF5298">
        <w:rPr>
          <w:rFonts w:asciiTheme="minorHAnsi" w:hAnsiTheme="minorHAnsi" w:cstheme="minorHAnsi"/>
          <w:sz w:val="22"/>
          <w:szCs w:val="22"/>
        </w:rPr>
        <w:t xml:space="preserve">, w których rozpoczęcie prac nastąpiło przed dniem złożenia wniosku o dofinansowanie. Przez rozpoczęcie prac należy rozumieć </w:t>
      </w:r>
      <w:r w:rsidRPr="00EF5298">
        <w:rPr>
          <w:rFonts w:asciiTheme="minorHAnsi" w:hAnsiTheme="minorHAnsi" w:cstheme="minorHAnsi"/>
          <w:sz w:val="22"/>
          <w:szCs w:val="22"/>
        </w:rPr>
        <w:lastRenderedPageBreak/>
        <w:t>podjęcie robót budowlanych</w:t>
      </w:r>
      <w:r w:rsidRPr="00EF5298">
        <w:rPr>
          <w:rStyle w:val="Odwoanieprzypisudolnego"/>
          <w:rFonts w:asciiTheme="minorHAnsi" w:hAnsiTheme="minorHAnsi" w:cstheme="minorHAnsi"/>
          <w:sz w:val="22"/>
          <w:szCs w:val="22"/>
        </w:rPr>
        <w:footnoteReference w:id="7"/>
      </w:r>
      <w:r w:rsidRPr="00EF5298">
        <w:rPr>
          <w:rFonts w:asciiTheme="minorHAnsi" w:hAnsiTheme="minorHAnsi" w:cstheme="minorHAnsi"/>
          <w:sz w:val="22"/>
          <w:szCs w:val="22"/>
        </w:rPr>
        <w:t xml:space="preserve"> lub zaciągnięcie pierwszego prawnie wiążącego zobowiązania do zamówienia urządzeń lub jakiegokolwiek zobowiązania, które czynić będzie realizację inwestycji nieodwracalną</w:t>
      </w:r>
      <w:r w:rsidR="003566DA" w:rsidRPr="00EF5298">
        <w:rPr>
          <w:rFonts w:asciiTheme="minorHAnsi" w:hAnsiTheme="minorHAnsi" w:cstheme="minorHAnsi"/>
          <w:sz w:val="22"/>
          <w:szCs w:val="22"/>
        </w:rPr>
        <w:t>;</w:t>
      </w:r>
      <w:r w:rsidR="00F664ED" w:rsidRPr="00EF5298">
        <w:rPr>
          <w:rFonts w:asciiTheme="minorHAnsi" w:hAnsiTheme="minorHAnsi" w:cstheme="minorHAnsi"/>
          <w:sz w:val="22"/>
          <w:szCs w:val="22"/>
        </w:rPr>
        <w:t xml:space="preserve"> </w:t>
      </w:r>
    </w:p>
    <w:p w14:paraId="1291D9BB" w14:textId="73FF4998" w:rsidR="0053322A" w:rsidRPr="006A4B17" w:rsidRDefault="006807C1" w:rsidP="00C20151">
      <w:pPr>
        <w:pStyle w:val="Akapitzlist"/>
        <w:numPr>
          <w:ilvl w:val="0"/>
          <w:numId w:val="7"/>
        </w:numPr>
        <w:autoSpaceDE w:val="0"/>
        <w:autoSpaceDN w:val="0"/>
        <w:adjustRightInd w:val="0"/>
        <w:jc w:val="both"/>
        <w:rPr>
          <w:rFonts w:asciiTheme="minorHAnsi" w:hAnsiTheme="minorHAnsi" w:cstheme="minorHAnsi"/>
          <w:sz w:val="22"/>
          <w:szCs w:val="22"/>
        </w:rPr>
      </w:pPr>
      <w:r w:rsidRPr="006A4B17">
        <w:rPr>
          <w:rFonts w:asciiTheme="minorHAnsi" w:hAnsiTheme="minorHAnsi" w:cstheme="minorHAnsi"/>
          <w:sz w:val="22"/>
          <w:szCs w:val="22"/>
        </w:rPr>
        <w:t xml:space="preserve">dofinansowanie </w:t>
      </w:r>
      <w:r w:rsidR="00AD47AD" w:rsidRPr="006A4B17">
        <w:rPr>
          <w:rFonts w:asciiTheme="minorHAnsi" w:hAnsiTheme="minorHAnsi" w:cstheme="minorHAnsi"/>
          <w:sz w:val="22"/>
          <w:szCs w:val="22"/>
        </w:rPr>
        <w:t xml:space="preserve">musi być zgodne </w:t>
      </w:r>
      <w:r w:rsidR="00E8795C" w:rsidRPr="006A4B17">
        <w:rPr>
          <w:rFonts w:asciiTheme="minorHAnsi" w:hAnsiTheme="minorHAnsi" w:cstheme="minorHAnsi"/>
          <w:sz w:val="22"/>
          <w:szCs w:val="22"/>
        </w:rPr>
        <w:t>z przepisami</w:t>
      </w:r>
      <w:r w:rsidR="00AD47AD" w:rsidRPr="006A4B17">
        <w:rPr>
          <w:rFonts w:asciiTheme="minorHAnsi" w:hAnsiTheme="minorHAnsi" w:cstheme="minorHAnsi"/>
          <w:sz w:val="22"/>
          <w:szCs w:val="22"/>
        </w:rPr>
        <w:t xml:space="preserve"> </w:t>
      </w:r>
      <w:r w:rsidR="003A4626" w:rsidRPr="006A4B17">
        <w:rPr>
          <w:rFonts w:asciiTheme="minorHAnsi" w:hAnsiTheme="minorHAnsi" w:cstheme="minorHAnsi"/>
          <w:sz w:val="22"/>
          <w:szCs w:val="22"/>
        </w:rPr>
        <w:t>rozporządzenia Ministra Klimatu i Środowiska z dnia … r. w sprawie szczegółowych warunków udzielania przez Narodowy Fundusz Ochrony Środowiska i Gospodarki Wodnej horyzontalnej pomocy publicznej na inwestycje w infrastrukturę ładowania i tankowania (Dz. U. ….)</w:t>
      </w:r>
      <w:r w:rsidR="002F5FF3" w:rsidRPr="006A4B17">
        <w:rPr>
          <w:rFonts w:asciiTheme="minorHAnsi" w:hAnsiTheme="minorHAnsi" w:cstheme="minorHAnsi"/>
          <w:sz w:val="22"/>
          <w:szCs w:val="22"/>
        </w:rPr>
        <w:t>;</w:t>
      </w:r>
    </w:p>
    <w:p w14:paraId="005A893E" w14:textId="77777777" w:rsidR="000C3893" w:rsidRPr="007E75F7" w:rsidRDefault="2A1F58C7" w:rsidP="003C208D">
      <w:pPr>
        <w:pStyle w:val="Akapitzlist"/>
        <w:numPr>
          <w:ilvl w:val="0"/>
          <w:numId w:val="7"/>
        </w:numPr>
        <w:autoSpaceDE w:val="0"/>
        <w:autoSpaceDN w:val="0"/>
        <w:adjustRightInd w:val="0"/>
        <w:jc w:val="both"/>
        <w:rPr>
          <w:rFonts w:asciiTheme="minorHAnsi" w:eastAsiaTheme="minorEastAsia" w:hAnsiTheme="minorHAnsi" w:cstheme="minorHAnsi"/>
          <w:sz w:val="22"/>
          <w:szCs w:val="22"/>
        </w:rPr>
      </w:pPr>
      <w:r w:rsidRPr="007E75F7">
        <w:rPr>
          <w:rFonts w:asciiTheme="minorHAnsi" w:hAnsiTheme="minorHAnsi" w:cstheme="minorHAnsi"/>
          <w:sz w:val="22"/>
          <w:szCs w:val="22"/>
        </w:rPr>
        <w:t>wypłata dotacji może nastąpić wyłącznie w formie refundacji</w:t>
      </w:r>
      <w:r w:rsidR="00A0225B">
        <w:rPr>
          <w:rFonts w:asciiTheme="minorHAnsi" w:hAnsiTheme="minorHAnsi" w:cstheme="minorHAnsi"/>
          <w:sz w:val="22"/>
          <w:szCs w:val="22"/>
        </w:rPr>
        <w:t>.</w:t>
      </w:r>
    </w:p>
    <w:p w14:paraId="2C4FCCBE" w14:textId="77777777" w:rsidR="009522DA" w:rsidRPr="00EF5298" w:rsidRDefault="009522DA" w:rsidP="00E36262">
      <w:pPr>
        <w:pStyle w:val="Akapitzlist"/>
        <w:autoSpaceDE w:val="0"/>
        <w:autoSpaceDN w:val="0"/>
        <w:adjustRightInd w:val="0"/>
        <w:jc w:val="both"/>
        <w:rPr>
          <w:rFonts w:asciiTheme="minorHAnsi" w:hAnsiTheme="minorHAnsi" w:cstheme="minorHAnsi"/>
        </w:rPr>
      </w:pPr>
    </w:p>
    <w:p w14:paraId="0C6E57DD" w14:textId="77777777" w:rsidR="00175FF6" w:rsidRPr="00EF5298" w:rsidRDefault="6D5384D1" w:rsidP="00BA7C52">
      <w:pPr>
        <w:spacing w:before="120" w:after="240" w:line="259" w:lineRule="auto"/>
        <w:ind w:left="-425" w:firstLine="425"/>
        <w:jc w:val="both"/>
        <w:rPr>
          <w:rFonts w:asciiTheme="minorHAnsi" w:hAnsiTheme="minorHAnsi" w:cstheme="minorHAnsi"/>
          <w:b/>
          <w:bCs/>
          <w:sz w:val="22"/>
          <w:szCs w:val="22"/>
        </w:rPr>
      </w:pPr>
      <w:r w:rsidRPr="00EF5298">
        <w:rPr>
          <w:rFonts w:asciiTheme="minorHAnsi" w:hAnsiTheme="minorHAnsi" w:cstheme="minorHAnsi"/>
          <w:b/>
          <w:bCs/>
          <w:sz w:val="22"/>
          <w:szCs w:val="22"/>
        </w:rPr>
        <w:t xml:space="preserve">7.4 </w:t>
      </w:r>
      <w:r w:rsidR="72A6A54C" w:rsidRPr="00EF5298">
        <w:rPr>
          <w:rFonts w:asciiTheme="minorHAnsi" w:hAnsiTheme="minorHAnsi" w:cstheme="minorHAnsi"/>
          <w:b/>
          <w:bCs/>
          <w:sz w:val="22"/>
          <w:szCs w:val="22"/>
        </w:rPr>
        <w:t xml:space="preserve">Beneficjenci </w:t>
      </w:r>
    </w:p>
    <w:p w14:paraId="002D7C0D" w14:textId="77777777" w:rsidR="0062186A" w:rsidRPr="00EF5298" w:rsidRDefault="0062186A" w:rsidP="0062186A">
      <w:pPr>
        <w:spacing w:before="120" w:line="259" w:lineRule="auto"/>
        <w:ind w:left="-425" w:firstLine="425"/>
        <w:jc w:val="both"/>
        <w:rPr>
          <w:rFonts w:asciiTheme="minorHAnsi" w:hAnsiTheme="minorHAnsi" w:cstheme="minorHAnsi"/>
          <w:sz w:val="22"/>
          <w:szCs w:val="22"/>
        </w:rPr>
      </w:pPr>
      <w:r w:rsidRPr="00EF5298">
        <w:rPr>
          <w:rFonts w:asciiTheme="minorHAnsi" w:hAnsiTheme="minorHAnsi" w:cstheme="minorHAnsi"/>
          <w:bCs/>
          <w:sz w:val="22"/>
          <w:szCs w:val="22"/>
        </w:rPr>
        <w:t>O dofinasowanie mo</w:t>
      </w:r>
      <w:r w:rsidR="006807C1" w:rsidRPr="00EF5298">
        <w:rPr>
          <w:rFonts w:asciiTheme="minorHAnsi" w:hAnsiTheme="minorHAnsi" w:cstheme="minorHAnsi"/>
          <w:bCs/>
          <w:sz w:val="22"/>
          <w:szCs w:val="22"/>
        </w:rPr>
        <w:t>gą</w:t>
      </w:r>
      <w:r w:rsidRPr="00EF5298">
        <w:rPr>
          <w:rFonts w:asciiTheme="minorHAnsi" w:hAnsiTheme="minorHAnsi" w:cstheme="minorHAnsi"/>
          <w:bCs/>
          <w:sz w:val="22"/>
          <w:szCs w:val="22"/>
        </w:rPr>
        <w:t xml:space="preserve"> ubiegać się:</w:t>
      </w:r>
    </w:p>
    <w:p w14:paraId="6BFCAC20" w14:textId="77777777" w:rsidR="0062186A" w:rsidRPr="00D45F7C" w:rsidRDefault="0062186A" w:rsidP="003C208D">
      <w:pPr>
        <w:pStyle w:val="PKTpunkt"/>
        <w:numPr>
          <w:ilvl w:val="0"/>
          <w:numId w:val="8"/>
        </w:numPr>
        <w:spacing w:line="240" w:lineRule="auto"/>
        <w:rPr>
          <w:rFonts w:asciiTheme="minorHAnsi" w:hAnsiTheme="minorHAnsi" w:cstheme="minorHAnsi"/>
          <w:sz w:val="22"/>
          <w:szCs w:val="22"/>
        </w:rPr>
      </w:pPr>
      <w:r w:rsidRPr="00D45F7C">
        <w:rPr>
          <w:rFonts w:asciiTheme="minorHAnsi" w:hAnsiTheme="minorHAnsi" w:cstheme="minorHAnsi"/>
          <w:sz w:val="22"/>
          <w:szCs w:val="22"/>
        </w:rPr>
        <w:t>przedsiębiorc</w:t>
      </w:r>
      <w:r w:rsidR="0024060C" w:rsidRPr="00D45F7C">
        <w:rPr>
          <w:rFonts w:asciiTheme="minorHAnsi" w:hAnsiTheme="minorHAnsi" w:cstheme="minorHAnsi"/>
          <w:sz w:val="22"/>
          <w:szCs w:val="22"/>
        </w:rPr>
        <w:t>y</w:t>
      </w:r>
      <w:r w:rsidRPr="00D45F7C">
        <w:rPr>
          <w:rFonts w:asciiTheme="minorHAnsi" w:hAnsiTheme="minorHAnsi" w:cstheme="minorHAnsi"/>
          <w:sz w:val="22"/>
          <w:szCs w:val="22"/>
        </w:rPr>
        <w:t xml:space="preserve"> w rozumieniu ustawy z dnia 6 marca 2018 r. – Prawo przedsiębiorców </w:t>
      </w:r>
      <w:r w:rsidR="00AF0F74" w:rsidRPr="00D45F7C">
        <w:rPr>
          <w:rFonts w:asciiTheme="minorHAnsi" w:hAnsiTheme="minorHAnsi" w:cstheme="minorHAnsi"/>
          <w:sz w:val="22"/>
          <w:szCs w:val="22"/>
        </w:rPr>
        <w:t>(</w:t>
      </w:r>
      <w:proofErr w:type="spellStart"/>
      <w:r w:rsidR="005947C6" w:rsidRPr="00D45F7C">
        <w:rPr>
          <w:rFonts w:asciiTheme="minorHAnsi" w:hAnsiTheme="minorHAnsi" w:cstheme="minorHAnsi"/>
          <w:sz w:val="22"/>
          <w:szCs w:val="22"/>
        </w:rPr>
        <w:t>t.j</w:t>
      </w:r>
      <w:proofErr w:type="spellEnd"/>
      <w:r w:rsidR="005947C6" w:rsidRPr="00D45F7C">
        <w:rPr>
          <w:rFonts w:asciiTheme="minorHAnsi" w:hAnsiTheme="minorHAnsi" w:cstheme="minorHAnsi"/>
          <w:sz w:val="22"/>
          <w:szCs w:val="22"/>
        </w:rPr>
        <w:t xml:space="preserve">. Dz. U. z 2023 r. poz. 221 z </w:t>
      </w:r>
      <w:proofErr w:type="spellStart"/>
      <w:r w:rsidR="005947C6" w:rsidRPr="00D45F7C">
        <w:rPr>
          <w:rFonts w:asciiTheme="minorHAnsi" w:hAnsiTheme="minorHAnsi" w:cstheme="minorHAnsi"/>
          <w:sz w:val="22"/>
          <w:szCs w:val="22"/>
        </w:rPr>
        <w:t>późn</w:t>
      </w:r>
      <w:proofErr w:type="spellEnd"/>
      <w:r w:rsidR="005947C6" w:rsidRPr="00D45F7C">
        <w:rPr>
          <w:rFonts w:asciiTheme="minorHAnsi" w:hAnsiTheme="minorHAnsi" w:cstheme="minorHAnsi"/>
          <w:sz w:val="22"/>
          <w:szCs w:val="22"/>
        </w:rPr>
        <w:t>. zm.</w:t>
      </w:r>
      <w:r w:rsidRPr="00D45F7C">
        <w:rPr>
          <w:rFonts w:asciiTheme="minorHAnsi" w:hAnsiTheme="minorHAnsi" w:cstheme="minorHAnsi"/>
          <w:sz w:val="22"/>
          <w:szCs w:val="22"/>
        </w:rPr>
        <w:t>), któr</w:t>
      </w:r>
      <w:r w:rsidR="005B3A97" w:rsidRPr="00D45F7C">
        <w:rPr>
          <w:rFonts w:asciiTheme="minorHAnsi" w:hAnsiTheme="minorHAnsi" w:cstheme="minorHAnsi"/>
          <w:sz w:val="22"/>
          <w:szCs w:val="22"/>
        </w:rPr>
        <w:t>z</w:t>
      </w:r>
      <w:r w:rsidRPr="00D45F7C">
        <w:rPr>
          <w:rFonts w:asciiTheme="minorHAnsi" w:hAnsiTheme="minorHAnsi" w:cstheme="minorHAnsi"/>
          <w:sz w:val="22"/>
          <w:szCs w:val="22"/>
        </w:rPr>
        <w:t>y posiada</w:t>
      </w:r>
      <w:r w:rsidR="005B3A97" w:rsidRPr="00D45F7C">
        <w:rPr>
          <w:rFonts w:asciiTheme="minorHAnsi" w:hAnsiTheme="minorHAnsi" w:cstheme="minorHAnsi"/>
          <w:sz w:val="22"/>
          <w:szCs w:val="22"/>
        </w:rPr>
        <w:t>ją</w:t>
      </w:r>
      <w:r w:rsidRPr="00D45F7C">
        <w:rPr>
          <w:rFonts w:asciiTheme="minorHAnsi" w:hAnsiTheme="minorHAnsi" w:cstheme="minorHAnsi"/>
          <w:sz w:val="22"/>
          <w:szCs w:val="22"/>
        </w:rPr>
        <w:t xml:space="preserve"> siedzibę lub oddział na terytorium Rzeczypospolitej Polskiej;</w:t>
      </w:r>
      <w:r w:rsidR="003A4626" w:rsidRPr="00D45F7C">
        <w:rPr>
          <w:rFonts w:asciiTheme="minorHAnsi" w:hAnsiTheme="minorHAnsi" w:cstheme="minorHAnsi"/>
          <w:sz w:val="22"/>
          <w:szCs w:val="22"/>
        </w:rPr>
        <w:t xml:space="preserve"> </w:t>
      </w:r>
    </w:p>
    <w:p w14:paraId="57644AAD" w14:textId="77777777" w:rsidR="00175FF6" w:rsidRPr="00EF5298" w:rsidRDefault="500316C4" w:rsidP="00364CAA">
      <w:pPr>
        <w:spacing w:before="120" w:after="240" w:line="259" w:lineRule="auto"/>
        <w:ind w:left="-425" w:firstLine="425"/>
        <w:jc w:val="both"/>
        <w:rPr>
          <w:rFonts w:asciiTheme="minorHAnsi" w:hAnsiTheme="minorHAnsi" w:cstheme="minorHAnsi"/>
          <w:b/>
          <w:bCs/>
          <w:sz w:val="22"/>
          <w:szCs w:val="22"/>
        </w:rPr>
      </w:pPr>
      <w:r w:rsidRPr="00EF5298">
        <w:rPr>
          <w:rFonts w:asciiTheme="minorHAnsi" w:hAnsiTheme="minorHAnsi" w:cstheme="minorHAnsi"/>
          <w:b/>
          <w:bCs/>
          <w:sz w:val="22"/>
          <w:szCs w:val="22"/>
        </w:rPr>
        <w:t xml:space="preserve">7.5 </w:t>
      </w:r>
      <w:r w:rsidR="00175FF6" w:rsidRPr="00EF5298">
        <w:rPr>
          <w:rFonts w:asciiTheme="minorHAnsi" w:hAnsiTheme="minorHAnsi" w:cstheme="minorHAnsi"/>
          <w:b/>
          <w:bCs/>
          <w:sz w:val="22"/>
          <w:szCs w:val="22"/>
        </w:rPr>
        <w:t xml:space="preserve">Rodzaje </w:t>
      </w:r>
      <w:r w:rsidR="00A36134">
        <w:rPr>
          <w:rFonts w:asciiTheme="minorHAnsi" w:hAnsiTheme="minorHAnsi" w:cstheme="minorHAnsi"/>
          <w:b/>
          <w:bCs/>
          <w:sz w:val="22"/>
          <w:szCs w:val="22"/>
        </w:rPr>
        <w:t>inwestycji</w:t>
      </w:r>
    </w:p>
    <w:p w14:paraId="3D91AB3C" w14:textId="77777777" w:rsidR="000202D2" w:rsidRPr="00F33954" w:rsidRDefault="00A36134" w:rsidP="0918AC47">
      <w:pPr>
        <w:tabs>
          <w:tab w:val="left" w:pos="426"/>
        </w:tabs>
        <w:autoSpaceDE w:val="0"/>
        <w:autoSpaceDN w:val="0"/>
        <w:adjustRightInd w:val="0"/>
        <w:spacing w:before="120"/>
        <w:jc w:val="both"/>
        <w:rPr>
          <w:rFonts w:asciiTheme="minorHAnsi" w:hAnsiTheme="minorHAnsi" w:cstheme="minorHAnsi"/>
          <w:sz w:val="22"/>
          <w:szCs w:val="22"/>
        </w:rPr>
      </w:pPr>
      <w:r w:rsidRPr="00F33954">
        <w:rPr>
          <w:rFonts w:asciiTheme="minorHAnsi" w:hAnsiTheme="minorHAnsi" w:cstheme="minorHAnsi"/>
          <w:sz w:val="22"/>
          <w:szCs w:val="22"/>
        </w:rPr>
        <w:t xml:space="preserve">Inwestycje </w:t>
      </w:r>
      <w:r w:rsidR="00CE61C1" w:rsidRPr="00F33954">
        <w:rPr>
          <w:rFonts w:asciiTheme="minorHAnsi" w:hAnsiTheme="minorHAnsi" w:cstheme="minorHAnsi"/>
          <w:sz w:val="22"/>
          <w:szCs w:val="22"/>
        </w:rPr>
        <w:t>polegające na</w:t>
      </w:r>
      <w:r w:rsidR="00F4298E" w:rsidRPr="00F33954">
        <w:rPr>
          <w:rFonts w:asciiTheme="minorHAnsi" w:hAnsiTheme="minorHAnsi" w:cstheme="minorHAnsi"/>
          <w:sz w:val="22"/>
          <w:szCs w:val="22"/>
        </w:rPr>
        <w:t>:</w:t>
      </w:r>
    </w:p>
    <w:p w14:paraId="1862F537" w14:textId="77777777" w:rsidR="006A4B17" w:rsidRPr="00DF7999" w:rsidRDefault="00663855" w:rsidP="007E75F7">
      <w:pPr>
        <w:pStyle w:val="PKTpunkt"/>
        <w:numPr>
          <w:ilvl w:val="0"/>
          <w:numId w:val="32"/>
        </w:numPr>
        <w:spacing w:line="240" w:lineRule="auto"/>
        <w:rPr>
          <w:rStyle w:val="normaltextrun"/>
          <w:rFonts w:asciiTheme="minorHAnsi" w:eastAsia="Times New Roman" w:hAnsiTheme="minorHAnsi" w:cstheme="minorHAnsi"/>
          <w:bCs w:val="0"/>
          <w:sz w:val="22"/>
          <w:szCs w:val="22"/>
        </w:rPr>
      </w:pPr>
      <w:r w:rsidRPr="00DF7999">
        <w:rPr>
          <w:rStyle w:val="normaltextrun"/>
          <w:rFonts w:asciiTheme="minorHAnsi" w:eastAsia="Times New Roman" w:hAnsiTheme="minorHAnsi" w:cstheme="minorHAnsi"/>
          <w:bCs w:val="0"/>
          <w:sz w:val="22"/>
          <w:szCs w:val="22"/>
        </w:rPr>
        <w:t>budowie</w:t>
      </w:r>
      <w:r w:rsidR="001200D0" w:rsidRPr="00DF7999">
        <w:rPr>
          <w:rStyle w:val="normaltextrun"/>
          <w:rFonts w:asciiTheme="minorHAnsi" w:eastAsia="Times New Roman" w:hAnsiTheme="minorHAnsi" w:cstheme="minorHAnsi"/>
          <w:bCs w:val="0"/>
          <w:sz w:val="22"/>
          <w:szCs w:val="22"/>
        </w:rPr>
        <w:t xml:space="preserve"> </w:t>
      </w:r>
      <w:r w:rsidR="00642140" w:rsidRPr="00DF7999">
        <w:rPr>
          <w:rStyle w:val="normaltextrun"/>
          <w:rFonts w:asciiTheme="minorHAnsi" w:eastAsia="Times New Roman" w:hAnsiTheme="minorHAnsi" w:cstheme="minorHAnsi"/>
          <w:bCs w:val="0"/>
          <w:sz w:val="22"/>
          <w:szCs w:val="22"/>
        </w:rPr>
        <w:t>ogólnodostępnej stacji ładowania</w:t>
      </w:r>
      <w:r w:rsidR="00123180" w:rsidRPr="00DF7999">
        <w:rPr>
          <w:rStyle w:val="normaltextrun"/>
          <w:rFonts w:asciiTheme="minorHAnsi" w:eastAsia="Times New Roman" w:hAnsiTheme="minorHAnsi" w:cstheme="minorHAnsi"/>
          <w:bCs w:val="0"/>
          <w:sz w:val="22"/>
          <w:szCs w:val="22"/>
        </w:rPr>
        <w:t xml:space="preserve"> prądem stałym posiadającej co najmniej</w:t>
      </w:r>
      <w:r w:rsidR="006A4B17" w:rsidRPr="00DF7999">
        <w:rPr>
          <w:rStyle w:val="normaltextrun"/>
          <w:rFonts w:asciiTheme="minorHAnsi" w:eastAsia="Times New Roman" w:hAnsiTheme="minorHAnsi" w:cstheme="minorHAnsi"/>
          <w:bCs w:val="0"/>
          <w:sz w:val="22"/>
          <w:szCs w:val="22"/>
        </w:rPr>
        <w:t>:</w:t>
      </w:r>
    </w:p>
    <w:p w14:paraId="2765FF58" w14:textId="67FEB660" w:rsidR="006A4B17" w:rsidRPr="00DF7999" w:rsidRDefault="006A4B17" w:rsidP="006A4B17">
      <w:pPr>
        <w:pStyle w:val="PKTpunkt"/>
        <w:spacing w:line="240" w:lineRule="auto"/>
        <w:ind w:left="720" w:firstLine="0"/>
        <w:rPr>
          <w:rStyle w:val="normaltextrun"/>
          <w:rFonts w:asciiTheme="minorHAnsi" w:eastAsia="Times New Roman" w:hAnsiTheme="minorHAnsi" w:cstheme="minorHAnsi"/>
          <w:bCs w:val="0"/>
          <w:sz w:val="22"/>
          <w:szCs w:val="22"/>
        </w:rPr>
      </w:pPr>
      <w:r w:rsidRPr="00DF7999">
        <w:rPr>
          <w:rStyle w:val="normaltextrun"/>
          <w:rFonts w:asciiTheme="minorHAnsi" w:eastAsia="Times New Roman" w:hAnsiTheme="minorHAnsi" w:cstheme="minorHAnsi"/>
          <w:bCs w:val="0"/>
          <w:sz w:val="22"/>
          <w:szCs w:val="22"/>
        </w:rPr>
        <w:t xml:space="preserve">- </w:t>
      </w:r>
      <w:r w:rsidR="00123180" w:rsidRPr="00DF7999">
        <w:rPr>
          <w:rStyle w:val="normaltextrun"/>
          <w:rFonts w:asciiTheme="minorHAnsi" w:eastAsia="Times New Roman" w:hAnsiTheme="minorHAnsi" w:cstheme="minorHAnsi"/>
          <w:bCs w:val="0"/>
          <w:sz w:val="22"/>
          <w:szCs w:val="22"/>
        </w:rPr>
        <w:t xml:space="preserve"> </w:t>
      </w:r>
      <w:r w:rsidRPr="00C20151">
        <w:rPr>
          <w:rStyle w:val="normaltextrun"/>
          <w:rFonts w:asciiTheme="minorHAnsi" w:eastAsia="Times New Roman" w:hAnsiTheme="minorHAnsi" w:cstheme="minorHAnsi"/>
          <w:bCs w:val="0"/>
          <w:sz w:val="22"/>
          <w:szCs w:val="22"/>
        </w:rPr>
        <w:t>dwa</w:t>
      </w:r>
      <w:r w:rsidR="00123180" w:rsidRPr="00DF7999">
        <w:rPr>
          <w:rStyle w:val="normaltextrun"/>
          <w:rFonts w:asciiTheme="minorHAnsi" w:eastAsia="Times New Roman" w:hAnsiTheme="minorHAnsi" w:cstheme="minorHAnsi"/>
          <w:bCs w:val="0"/>
          <w:sz w:val="22"/>
          <w:szCs w:val="22"/>
        </w:rPr>
        <w:t xml:space="preserve"> punkt</w:t>
      </w:r>
      <w:r w:rsidR="00D45F7C">
        <w:rPr>
          <w:rStyle w:val="normaltextrun"/>
          <w:rFonts w:asciiTheme="minorHAnsi" w:eastAsia="Times New Roman" w:hAnsiTheme="minorHAnsi" w:cstheme="minorHAnsi"/>
          <w:bCs w:val="0"/>
          <w:sz w:val="22"/>
          <w:szCs w:val="22"/>
        </w:rPr>
        <w:t>y</w:t>
      </w:r>
      <w:r w:rsidR="00123180" w:rsidRPr="00DF7999">
        <w:rPr>
          <w:rStyle w:val="normaltextrun"/>
          <w:rFonts w:asciiTheme="minorHAnsi" w:eastAsia="Times New Roman" w:hAnsiTheme="minorHAnsi" w:cstheme="minorHAnsi"/>
          <w:bCs w:val="0"/>
          <w:sz w:val="22"/>
          <w:szCs w:val="22"/>
        </w:rPr>
        <w:t xml:space="preserve"> </w:t>
      </w:r>
      <w:r w:rsidR="00DF7999" w:rsidRPr="00C20151">
        <w:rPr>
          <w:rStyle w:val="normaltextrun"/>
          <w:rFonts w:asciiTheme="minorHAnsi" w:eastAsia="Times New Roman" w:hAnsiTheme="minorHAnsi" w:cstheme="minorHAnsi"/>
          <w:bCs w:val="0"/>
          <w:sz w:val="22"/>
          <w:szCs w:val="22"/>
        </w:rPr>
        <w:t>ładowania</w:t>
      </w:r>
      <w:r w:rsidR="00DF7999" w:rsidRPr="00DF7999">
        <w:rPr>
          <w:rStyle w:val="normaltextrun"/>
          <w:rFonts w:asciiTheme="minorHAnsi" w:eastAsia="Times New Roman" w:hAnsiTheme="minorHAnsi" w:cstheme="minorHAnsi"/>
          <w:bCs w:val="0"/>
          <w:sz w:val="22"/>
          <w:szCs w:val="22"/>
        </w:rPr>
        <w:t xml:space="preserve"> </w:t>
      </w:r>
      <w:r w:rsidR="0027168B" w:rsidRPr="0027168B">
        <w:rPr>
          <w:rStyle w:val="normaltextrun"/>
          <w:rFonts w:asciiTheme="minorHAnsi" w:eastAsia="Times New Roman" w:hAnsiTheme="minorHAnsi" w:cstheme="minorHAnsi"/>
          <w:bCs w:val="0"/>
          <w:sz w:val="22"/>
          <w:szCs w:val="22"/>
        </w:rPr>
        <w:t xml:space="preserve">o indywidualnej mocy wyjściowej wynoszącej co najmniej 350 kW </w:t>
      </w:r>
      <w:r w:rsidRPr="00DF7999">
        <w:rPr>
          <w:rStyle w:val="normaltextrun"/>
          <w:rFonts w:asciiTheme="minorHAnsi" w:eastAsia="Times New Roman" w:hAnsiTheme="minorHAnsi" w:cstheme="minorHAnsi"/>
          <w:bCs w:val="0"/>
          <w:sz w:val="22"/>
          <w:szCs w:val="22"/>
        </w:rPr>
        <w:t xml:space="preserve">– dla inwestycji realizowanych </w:t>
      </w:r>
      <w:r w:rsidRPr="00DF7999">
        <w:rPr>
          <w:rFonts w:asciiTheme="minorHAnsi" w:hAnsiTheme="minorHAnsi" w:cstheme="minorHAnsi"/>
          <w:sz w:val="22"/>
          <w:szCs w:val="22"/>
        </w:rPr>
        <w:t>wzdłuż drogowej sieci bazowej TEN-T</w:t>
      </w:r>
      <w:r w:rsidR="00F56A0C" w:rsidRPr="00DF7999">
        <w:rPr>
          <w:rStyle w:val="normaltextrun"/>
          <w:rFonts w:asciiTheme="minorHAnsi" w:eastAsia="Times New Roman" w:hAnsiTheme="minorHAnsi" w:cstheme="minorHAnsi"/>
          <w:bCs w:val="0"/>
          <w:sz w:val="22"/>
          <w:szCs w:val="22"/>
        </w:rPr>
        <w:t>,</w:t>
      </w:r>
    </w:p>
    <w:p w14:paraId="0F01ADEF" w14:textId="43BF2EBE" w:rsidR="004F36F7" w:rsidRPr="00DF7999" w:rsidRDefault="006A4B17" w:rsidP="00C20151">
      <w:pPr>
        <w:pStyle w:val="PKTpunkt"/>
        <w:spacing w:line="240" w:lineRule="auto"/>
        <w:ind w:left="720" w:firstLine="0"/>
        <w:rPr>
          <w:rStyle w:val="normaltextrun"/>
          <w:rFonts w:asciiTheme="minorHAnsi" w:eastAsia="Times New Roman" w:hAnsiTheme="minorHAnsi" w:cstheme="minorHAnsi"/>
          <w:bCs w:val="0"/>
          <w:sz w:val="22"/>
          <w:szCs w:val="22"/>
        </w:rPr>
      </w:pPr>
      <w:r w:rsidRPr="00DF7999">
        <w:rPr>
          <w:rStyle w:val="normaltextrun"/>
          <w:rFonts w:asciiTheme="minorHAnsi" w:eastAsia="Times New Roman" w:hAnsiTheme="minorHAnsi" w:cstheme="minorHAnsi"/>
          <w:bCs w:val="0"/>
          <w:sz w:val="22"/>
          <w:szCs w:val="22"/>
        </w:rPr>
        <w:t xml:space="preserve">- </w:t>
      </w:r>
      <w:r w:rsidR="00F56A0C" w:rsidRPr="00DF7999">
        <w:rPr>
          <w:rStyle w:val="normaltextrun"/>
          <w:rFonts w:asciiTheme="minorHAnsi" w:eastAsia="Times New Roman" w:hAnsiTheme="minorHAnsi" w:cstheme="minorHAnsi"/>
          <w:bCs w:val="0"/>
          <w:sz w:val="22"/>
          <w:szCs w:val="22"/>
        </w:rPr>
        <w:t xml:space="preserve"> </w:t>
      </w:r>
      <w:r w:rsidRPr="00C20151">
        <w:rPr>
          <w:rStyle w:val="normaltextrun"/>
          <w:rFonts w:asciiTheme="minorHAnsi" w:eastAsia="Times New Roman" w:hAnsiTheme="minorHAnsi" w:cstheme="minorHAnsi"/>
          <w:bCs w:val="0"/>
          <w:sz w:val="22"/>
          <w:szCs w:val="22"/>
        </w:rPr>
        <w:t xml:space="preserve">jeden punkt </w:t>
      </w:r>
      <w:r w:rsidR="00DF7999" w:rsidRPr="00C20151">
        <w:rPr>
          <w:rStyle w:val="normaltextrun"/>
          <w:rFonts w:asciiTheme="minorHAnsi" w:eastAsia="Times New Roman" w:hAnsiTheme="minorHAnsi" w:cstheme="minorHAnsi"/>
          <w:bCs w:val="0"/>
          <w:sz w:val="22"/>
          <w:szCs w:val="22"/>
        </w:rPr>
        <w:t>ładowania</w:t>
      </w:r>
      <w:r w:rsidR="00DF7999" w:rsidRPr="00DF7999">
        <w:rPr>
          <w:rStyle w:val="normaltextrun"/>
          <w:rFonts w:asciiTheme="minorHAnsi" w:eastAsia="Times New Roman" w:hAnsiTheme="minorHAnsi" w:cstheme="minorHAnsi"/>
          <w:bCs w:val="0"/>
          <w:sz w:val="22"/>
          <w:szCs w:val="22"/>
        </w:rPr>
        <w:t xml:space="preserve"> o</w:t>
      </w:r>
      <w:r w:rsidRPr="00DF7999">
        <w:rPr>
          <w:rStyle w:val="normaltextrun"/>
          <w:rFonts w:asciiTheme="minorHAnsi" w:eastAsia="Times New Roman" w:hAnsiTheme="minorHAnsi" w:cstheme="minorHAnsi"/>
          <w:bCs w:val="0"/>
          <w:sz w:val="22"/>
          <w:szCs w:val="22"/>
        </w:rPr>
        <w:t xml:space="preserve"> </w:t>
      </w:r>
      <w:r w:rsidR="00D45F7C" w:rsidRPr="0027168B">
        <w:rPr>
          <w:rStyle w:val="normaltextrun"/>
          <w:rFonts w:asciiTheme="minorHAnsi" w:eastAsia="Times New Roman" w:hAnsiTheme="minorHAnsi" w:cstheme="minorHAnsi"/>
          <w:bCs w:val="0"/>
          <w:sz w:val="22"/>
          <w:szCs w:val="22"/>
        </w:rPr>
        <w:t xml:space="preserve">indywidualnej mocy wyjściowej wynoszącej co najmniej 350 kW </w:t>
      </w:r>
      <w:r w:rsidRPr="00DF7999">
        <w:rPr>
          <w:rStyle w:val="normaltextrun"/>
          <w:rFonts w:asciiTheme="minorHAnsi" w:eastAsia="Times New Roman" w:hAnsiTheme="minorHAnsi" w:cstheme="minorHAnsi"/>
          <w:bCs w:val="0"/>
          <w:sz w:val="22"/>
          <w:szCs w:val="22"/>
        </w:rPr>
        <w:t xml:space="preserve">– dla inwestycji realizowanych </w:t>
      </w:r>
      <w:r w:rsidR="00DF7999" w:rsidRPr="00DF7999">
        <w:rPr>
          <w:rFonts w:asciiTheme="minorHAnsi" w:hAnsiTheme="minorHAnsi" w:cstheme="minorHAnsi"/>
          <w:sz w:val="22"/>
          <w:szCs w:val="22"/>
        </w:rPr>
        <w:t>na terenie centrum logistycznego (DEPOT) lub terminala intermodalnego;</w:t>
      </w:r>
    </w:p>
    <w:p w14:paraId="4E7A70EE" w14:textId="77100006" w:rsidR="00DF7999" w:rsidRPr="00DF7999" w:rsidRDefault="00663855" w:rsidP="007E75F7">
      <w:pPr>
        <w:pStyle w:val="PKTpunkt"/>
        <w:numPr>
          <w:ilvl w:val="0"/>
          <w:numId w:val="32"/>
        </w:numPr>
        <w:spacing w:line="240" w:lineRule="auto"/>
        <w:rPr>
          <w:rStyle w:val="normaltextrun"/>
          <w:rFonts w:asciiTheme="minorHAnsi" w:eastAsia="Times New Roman" w:hAnsiTheme="minorHAnsi" w:cstheme="minorHAnsi"/>
          <w:bCs w:val="0"/>
          <w:sz w:val="22"/>
          <w:szCs w:val="22"/>
        </w:rPr>
      </w:pPr>
      <w:r w:rsidRPr="00DF7999">
        <w:rPr>
          <w:rStyle w:val="normaltextrun"/>
          <w:rFonts w:asciiTheme="minorHAnsi" w:eastAsia="Times New Roman" w:hAnsiTheme="minorHAnsi" w:cstheme="minorHAnsi"/>
          <w:bCs w:val="0"/>
          <w:sz w:val="22"/>
          <w:szCs w:val="22"/>
        </w:rPr>
        <w:t xml:space="preserve">przebudowie ogólnodostępnej stacji ładowania </w:t>
      </w:r>
      <w:r w:rsidR="00123180" w:rsidRPr="00DF7999">
        <w:rPr>
          <w:rStyle w:val="normaltextrun"/>
          <w:rFonts w:asciiTheme="minorHAnsi" w:eastAsia="Times New Roman" w:hAnsiTheme="minorHAnsi" w:cstheme="minorHAnsi"/>
          <w:bCs w:val="0"/>
          <w:sz w:val="22"/>
          <w:szCs w:val="22"/>
        </w:rPr>
        <w:t>prądem stałym</w:t>
      </w:r>
      <w:r w:rsidR="003C6041">
        <w:rPr>
          <w:rStyle w:val="normaltextrun"/>
          <w:rFonts w:asciiTheme="minorHAnsi" w:eastAsia="Times New Roman" w:hAnsiTheme="minorHAnsi" w:cstheme="minorHAnsi"/>
          <w:bCs w:val="0"/>
          <w:sz w:val="22"/>
          <w:szCs w:val="22"/>
        </w:rPr>
        <w:t>,</w:t>
      </w:r>
      <w:r w:rsidR="00123180" w:rsidRPr="00DF7999">
        <w:rPr>
          <w:rStyle w:val="normaltextrun"/>
          <w:rFonts w:asciiTheme="minorHAnsi" w:eastAsia="Times New Roman" w:hAnsiTheme="minorHAnsi" w:cstheme="minorHAnsi"/>
          <w:bCs w:val="0"/>
          <w:sz w:val="22"/>
          <w:szCs w:val="22"/>
        </w:rPr>
        <w:t xml:space="preserve"> </w:t>
      </w:r>
      <w:r w:rsidRPr="00DF7999">
        <w:rPr>
          <w:rStyle w:val="normaltextrun"/>
          <w:rFonts w:asciiTheme="minorHAnsi" w:eastAsia="Times New Roman" w:hAnsiTheme="minorHAnsi" w:cstheme="minorHAnsi"/>
          <w:bCs w:val="0"/>
          <w:sz w:val="22"/>
          <w:szCs w:val="22"/>
        </w:rPr>
        <w:t>skutkującej przyrostem jej mocy</w:t>
      </w:r>
      <w:r w:rsidR="00A03173" w:rsidRPr="00DF7999">
        <w:rPr>
          <w:rStyle w:val="normaltextrun"/>
          <w:rFonts w:asciiTheme="minorHAnsi" w:eastAsia="Times New Roman" w:hAnsiTheme="minorHAnsi" w:cstheme="minorHAnsi"/>
          <w:bCs w:val="0"/>
          <w:sz w:val="22"/>
          <w:szCs w:val="22"/>
        </w:rPr>
        <w:t xml:space="preserve"> w taki sposób</w:t>
      </w:r>
      <w:r w:rsidR="00123180" w:rsidRPr="00DF7999">
        <w:rPr>
          <w:rStyle w:val="normaltextrun"/>
          <w:rFonts w:asciiTheme="minorHAnsi" w:eastAsia="Times New Roman" w:hAnsiTheme="minorHAnsi" w:cstheme="minorHAnsi"/>
          <w:bCs w:val="0"/>
          <w:sz w:val="22"/>
          <w:szCs w:val="22"/>
        </w:rPr>
        <w:t>, aby</w:t>
      </w:r>
      <w:r w:rsidR="003C6041">
        <w:rPr>
          <w:rStyle w:val="normaltextrun"/>
          <w:rFonts w:asciiTheme="minorHAnsi" w:eastAsia="Times New Roman" w:hAnsiTheme="minorHAnsi" w:cstheme="minorHAnsi"/>
          <w:bCs w:val="0"/>
          <w:sz w:val="22"/>
          <w:szCs w:val="22"/>
        </w:rPr>
        <w:t xml:space="preserve"> utworzone zostały</w:t>
      </w:r>
      <w:r w:rsidR="00A06BCA">
        <w:rPr>
          <w:rStyle w:val="normaltextrun"/>
          <w:rFonts w:asciiTheme="minorHAnsi" w:eastAsia="Times New Roman" w:hAnsiTheme="minorHAnsi" w:cstheme="minorHAnsi"/>
          <w:bCs w:val="0"/>
          <w:sz w:val="22"/>
          <w:szCs w:val="22"/>
        </w:rPr>
        <w:t xml:space="preserve"> co najmniej</w:t>
      </w:r>
      <w:r w:rsidR="00DF7999" w:rsidRPr="00DF7999">
        <w:rPr>
          <w:rStyle w:val="normaltextrun"/>
          <w:rFonts w:asciiTheme="minorHAnsi" w:eastAsia="Times New Roman" w:hAnsiTheme="minorHAnsi" w:cstheme="minorHAnsi"/>
          <w:bCs w:val="0"/>
          <w:sz w:val="22"/>
          <w:szCs w:val="22"/>
        </w:rPr>
        <w:t>:</w:t>
      </w:r>
    </w:p>
    <w:p w14:paraId="4A4B42C3" w14:textId="3BDDD78C" w:rsidR="00D45F7C" w:rsidRPr="00DF7999" w:rsidRDefault="00D45F7C" w:rsidP="00C20151">
      <w:pPr>
        <w:pStyle w:val="PKTpunkt"/>
        <w:spacing w:line="240" w:lineRule="auto"/>
        <w:ind w:left="720" w:firstLine="0"/>
        <w:rPr>
          <w:rStyle w:val="normaltextrun"/>
          <w:rFonts w:asciiTheme="minorHAnsi" w:eastAsia="Times New Roman" w:hAnsiTheme="minorHAnsi" w:cstheme="minorHAnsi"/>
          <w:bCs w:val="0"/>
          <w:sz w:val="22"/>
          <w:szCs w:val="22"/>
        </w:rPr>
      </w:pPr>
      <w:r w:rsidRPr="00DF7999">
        <w:rPr>
          <w:rStyle w:val="normaltextrun"/>
          <w:rFonts w:asciiTheme="minorHAnsi" w:eastAsia="Times New Roman" w:hAnsiTheme="minorHAnsi" w:cstheme="minorHAnsi"/>
          <w:bCs w:val="0"/>
          <w:sz w:val="22"/>
          <w:szCs w:val="22"/>
        </w:rPr>
        <w:t xml:space="preserve">-  </w:t>
      </w:r>
      <w:r w:rsidR="003C6041">
        <w:rPr>
          <w:rStyle w:val="normaltextrun"/>
          <w:rFonts w:asciiTheme="minorHAnsi" w:eastAsia="Times New Roman" w:hAnsiTheme="minorHAnsi" w:cstheme="minorHAnsi"/>
          <w:bCs w:val="0"/>
          <w:sz w:val="22"/>
          <w:szCs w:val="22"/>
        </w:rPr>
        <w:t xml:space="preserve"> </w:t>
      </w:r>
      <w:r w:rsidRPr="00BC070E">
        <w:rPr>
          <w:rStyle w:val="normaltextrun"/>
          <w:rFonts w:asciiTheme="minorHAnsi" w:eastAsia="Times New Roman" w:hAnsiTheme="minorHAnsi" w:cstheme="minorHAnsi"/>
          <w:bCs w:val="0"/>
          <w:sz w:val="22"/>
          <w:szCs w:val="22"/>
        </w:rPr>
        <w:t>dwa</w:t>
      </w:r>
      <w:r w:rsidRPr="00DF7999">
        <w:rPr>
          <w:rStyle w:val="normaltextrun"/>
          <w:rFonts w:asciiTheme="minorHAnsi" w:eastAsia="Times New Roman" w:hAnsiTheme="minorHAnsi" w:cstheme="minorHAnsi"/>
          <w:bCs w:val="0"/>
          <w:sz w:val="22"/>
          <w:szCs w:val="22"/>
        </w:rPr>
        <w:t xml:space="preserve"> punkt</w:t>
      </w:r>
      <w:r>
        <w:rPr>
          <w:rStyle w:val="normaltextrun"/>
          <w:rFonts w:asciiTheme="minorHAnsi" w:eastAsia="Times New Roman" w:hAnsiTheme="minorHAnsi" w:cstheme="minorHAnsi"/>
          <w:bCs w:val="0"/>
          <w:sz w:val="22"/>
          <w:szCs w:val="22"/>
        </w:rPr>
        <w:t>y</w:t>
      </w:r>
      <w:r w:rsidRPr="00DF7999">
        <w:rPr>
          <w:rStyle w:val="normaltextrun"/>
          <w:rFonts w:asciiTheme="minorHAnsi" w:eastAsia="Times New Roman" w:hAnsiTheme="minorHAnsi" w:cstheme="minorHAnsi"/>
          <w:bCs w:val="0"/>
          <w:sz w:val="22"/>
          <w:szCs w:val="22"/>
        </w:rPr>
        <w:t xml:space="preserve"> </w:t>
      </w:r>
      <w:r w:rsidRPr="00BC070E">
        <w:rPr>
          <w:rStyle w:val="normaltextrun"/>
          <w:rFonts w:asciiTheme="minorHAnsi" w:eastAsia="Times New Roman" w:hAnsiTheme="minorHAnsi" w:cstheme="minorHAnsi"/>
          <w:bCs w:val="0"/>
          <w:sz w:val="22"/>
          <w:szCs w:val="22"/>
        </w:rPr>
        <w:t>ładowania</w:t>
      </w:r>
      <w:r w:rsidRPr="00DF7999">
        <w:rPr>
          <w:rStyle w:val="normaltextrun"/>
          <w:rFonts w:asciiTheme="minorHAnsi" w:eastAsia="Times New Roman" w:hAnsiTheme="minorHAnsi" w:cstheme="minorHAnsi"/>
          <w:bCs w:val="0"/>
          <w:sz w:val="22"/>
          <w:szCs w:val="22"/>
        </w:rPr>
        <w:t xml:space="preserve"> </w:t>
      </w:r>
      <w:r w:rsidRPr="0027168B">
        <w:rPr>
          <w:rStyle w:val="normaltextrun"/>
          <w:rFonts w:asciiTheme="minorHAnsi" w:eastAsia="Times New Roman" w:hAnsiTheme="minorHAnsi" w:cstheme="minorHAnsi"/>
          <w:bCs w:val="0"/>
          <w:sz w:val="22"/>
          <w:szCs w:val="22"/>
        </w:rPr>
        <w:t xml:space="preserve">o indywidualnej mocy wyjściowej wynoszącej co najmniej 350 kW </w:t>
      </w:r>
      <w:r w:rsidRPr="00DF7999">
        <w:rPr>
          <w:rStyle w:val="normaltextrun"/>
          <w:rFonts w:asciiTheme="minorHAnsi" w:eastAsia="Times New Roman" w:hAnsiTheme="minorHAnsi" w:cstheme="minorHAnsi"/>
          <w:bCs w:val="0"/>
          <w:sz w:val="22"/>
          <w:szCs w:val="22"/>
        </w:rPr>
        <w:t xml:space="preserve">– dla inwestycji realizowanych </w:t>
      </w:r>
      <w:r w:rsidRPr="00DF7999">
        <w:rPr>
          <w:rFonts w:asciiTheme="minorHAnsi" w:hAnsiTheme="minorHAnsi" w:cstheme="minorHAnsi"/>
          <w:sz w:val="22"/>
          <w:szCs w:val="22"/>
        </w:rPr>
        <w:t>wzdłuż drogowej sieci bazowej TEN-T</w:t>
      </w:r>
      <w:r w:rsidRPr="00DF7999">
        <w:rPr>
          <w:rStyle w:val="normaltextrun"/>
          <w:rFonts w:asciiTheme="minorHAnsi" w:eastAsia="Times New Roman" w:hAnsiTheme="minorHAnsi" w:cstheme="minorHAnsi"/>
          <w:bCs w:val="0"/>
          <w:sz w:val="22"/>
          <w:szCs w:val="22"/>
        </w:rPr>
        <w:t>,</w:t>
      </w:r>
    </w:p>
    <w:p w14:paraId="5A064B3A" w14:textId="48A2E8F4" w:rsidR="00CF43F6" w:rsidRDefault="00D45F7C" w:rsidP="00C20151">
      <w:pPr>
        <w:pStyle w:val="PKTpunkt"/>
        <w:spacing w:line="240" w:lineRule="auto"/>
        <w:ind w:left="709" w:firstLine="0"/>
        <w:rPr>
          <w:rStyle w:val="normaltextrun"/>
          <w:rFonts w:asciiTheme="minorHAnsi" w:eastAsia="Times New Roman" w:hAnsiTheme="minorHAnsi" w:cstheme="minorHAnsi"/>
          <w:bCs w:val="0"/>
          <w:sz w:val="22"/>
          <w:szCs w:val="22"/>
          <w:highlight w:val="yellow"/>
        </w:rPr>
      </w:pPr>
      <w:r w:rsidRPr="00DF7999">
        <w:rPr>
          <w:rStyle w:val="normaltextrun"/>
          <w:rFonts w:asciiTheme="minorHAnsi" w:eastAsia="Times New Roman" w:hAnsiTheme="minorHAnsi" w:cstheme="minorHAnsi"/>
          <w:bCs w:val="0"/>
          <w:sz w:val="22"/>
          <w:szCs w:val="22"/>
        </w:rPr>
        <w:t xml:space="preserve">-  </w:t>
      </w:r>
      <w:r w:rsidRPr="00BC070E">
        <w:rPr>
          <w:rStyle w:val="normaltextrun"/>
          <w:rFonts w:asciiTheme="minorHAnsi" w:eastAsia="Times New Roman" w:hAnsiTheme="minorHAnsi" w:cstheme="minorHAnsi"/>
          <w:bCs w:val="0"/>
          <w:sz w:val="22"/>
          <w:szCs w:val="22"/>
        </w:rPr>
        <w:t>jeden punkt ładowania</w:t>
      </w:r>
      <w:r w:rsidRPr="00DF7999">
        <w:rPr>
          <w:rStyle w:val="normaltextrun"/>
          <w:rFonts w:asciiTheme="minorHAnsi" w:eastAsia="Times New Roman" w:hAnsiTheme="minorHAnsi" w:cstheme="minorHAnsi"/>
          <w:bCs w:val="0"/>
          <w:sz w:val="22"/>
          <w:szCs w:val="22"/>
        </w:rPr>
        <w:t xml:space="preserve"> o </w:t>
      </w:r>
      <w:r w:rsidRPr="0027168B">
        <w:rPr>
          <w:rStyle w:val="normaltextrun"/>
          <w:rFonts w:asciiTheme="minorHAnsi" w:eastAsia="Times New Roman" w:hAnsiTheme="minorHAnsi" w:cstheme="minorHAnsi"/>
          <w:bCs w:val="0"/>
          <w:sz w:val="22"/>
          <w:szCs w:val="22"/>
        </w:rPr>
        <w:t xml:space="preserve">indywidualnej mocy wyjściowej wynoszącej co najmniej 350 kW </w:t>
      </w:r>
      <w:r w:rsidRPr="00DF7999">
        <w:rPr>
          <w:rStyle w:val="normaltextrun"/>
          <w:rFonts w:asciiTheme="minorHAnsi" w:eastAsia="Times New Roman" w:hAnsiTheme="minorHAnsi" w:cstheme="minorHAnsi"/>
          <w:bCs w:val="0"/>
          <w:sz w:val="22"/>
          <w:szCs w:val="22"/>
        </w:rPr>
        <w:t xml:space="preserve">– dla inwestycji realizowanych </w:t>
      </w:r>
      <w:r w:rsidRPr="00DF7999">
        <w:rPr>
          <w:rFonts w:asciiTheme="minorHAnsi" w:hAnsiTheme="minorHAnsi" w:cstheme="minorHAnsi"/>
          <w:sz w:val="22"/>
          <w:szCs w:val="22"/>
        </w:rPr>
        <w:t>na terenie centrum logistycznego (DEPOT) lub terminala intermodalnego</w:t>
      </w:r>
      <w:r w:rsidR="00A06BCA">
        <w:rPr>
          <w:rFonts w:asciiTheme="minorHAnsi" w:hAnsiTheme="minorHAnsi" w:cstheme="minorHAnsi"/>
          <w:sz w:val="22"/>
          <w:szCs w:val="22"/>
        </w:rPr>
        <w:t>.</w:t>
      </w:r>
    </w:p>
    <w:p w14:paraId="652FC6F9" w14:textId="77777777" w:rsidR="00300937" w:rsidRPr="00EF5298" w:rsidRDefault="00C01489" w:rsidP="00F22453">
      <w:pPr>
        <w:pStyle w:val="Akapitzlist"/>
        <w:tabs>
          <w:tab w:val="left" w:pos="284"/>
        </w:tabs>
        <w:autoSpaceDE w:val="0"/>
        <w:autoSpaceDN w:val="0"/>
        <w:adjustRightInd w:val="0"/>
        <w:spacing w:before="240" w:after="240"/>
        <w:ind w:left="0"/>
        <w:contextualSpacing w:val="0"/>
        <w:jc w:val="both"/>
        <w:rPr>
          <w:rFonts w:asciiTheme="minorHAnsi" w:hAnsiTheme="minorHAnsi" w:cstheme="minorHAnsi"/>
          <w:sz w:val="22"/>
          <w:szCs w:val="22"/>
        </w:rPr>
      </w:pPr>
      <w:r w:rsidRPr="00EF5298">
        <w:rPr>
          <w:rStyle w:val="y2iqfc"/>
          <w:rFonts w:asciiTheme="minorHAnsi" w:hAnsiTheme="minorHAnsi" w:cstheme="minorHAnsi"/>
          <w:b/>
          <w:sz w:val="22"/>
          <w:szCs w:val="22"/>
        </w:rPr>
        <w:t>8.</w:t>
      </w:r>
      <w:r w:rsidR="00124425" w:rsidRPr="00EF5298">
        <w:rPr>
          <w:rStyle w:val="y2iqfc"/>
          <w:rFonts w:asciiTheme="minorHAnsi" w:hAnsiTheme="minorHAnsi" w:cstheme="minorHAnsi"/>
          <w:sz w:val="22"/>
          <w:szCs w:val="22"/>
        </w:rPr>
        <w:t xml:space="preserve"> </w:t>
      </w:r>
      <w:r w:rsidR="00175FF6" w:rsidRPr="00EF5298">
        <w:rPr>
          <w:rFonts w:asciiTheme="minorHAnsi" w:hAnsiTheme="minorHAnsi" w:cstheme="minorHAnsi"/>
          <w:b/>
          <w:sz w:val="22"/>
          <w:szCs w:val="22"/>
        </w:rPr>
        <w:t xml:space="preserve">Szczegółowe kryteria wyboru </w:t>
      </w:r>
      <w:r w:rsidR="00A36134">
        <w:rPr>
          <w:rFonts w:asciiTheme="minorHAnsi" w:hAnsiTheme="minorHAnsi" w:cstheme="minorHAnsi"/>
          <w:b/>
          <w:sz w:val="22"/>
          <w:szCs w:val="22"/>
        </w:rPr>
        <w:t>inwestycji</w:t>
      </w:r>
      <w:r w:rsidR="00A36134" w:rsidRPr="00EF5298">
        <w:rPr>
          <w:rFonts w:asciiTheme="minorHAnsi" w:hAnsiTheme="minorHAnsi" w:cstheme="minorHAnsi"/>
          <w:sz w:val="22"/>
          <w:szCs w:val="22"/>
        </w:rPr>
        <w:t xml:space="preserve"> </w:t>
      </w:r>
    </w:p>
    <w:p w14:paraId="74F11A9E" w14:textId="77777777" w:rsidR="00D958A4" w:rsidRPr="00EF5298" w:rsidRDefault="00D958A4" w:rsidP="00BA7C52">
      <w:pPr>
        <w:pStyle w:val="Akapitzlist"/>
        <w:autoSpaceDE w:val="0"/>
        <w:autoSpaceDN w:val="0"/>
        <w:adjustRightInd w:val="0"/>
        <w:spacing w:after="240"/>
        <w:ind w:left="284"/>
        <w:contextualSpacing w:val="0"/>
        <w:jc w:val="both"/>
        <w:rPr>
          <w:rFonts w:asciiTheme="minorHAnsi" w:hAnsiTheme="minorHAnsi" w:cstheme="minorHAnsi"/>
          <w:b/>
          <w:sz w:val="22"/>
          <w:szCs w:val="22"/>
        </w:rPr>
      </w:pPr>
      <w:r w:rsidRPr="00EF5298">
        <w:rPr>
          <w:rFonts w:asciiTheme="minorHAnsi" w:hAnsiTheme="minorHAnsi" w:cstheme="minorHAnsi"/>
          <w:b/>
          <w:sz w:val="22"/>
          <w:szCs w:val="22"/>
        </w:rPr>
        <w:t>KRYTERIA DOSTĘPU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7091"/>
        <w:gridCol w:w="616"/>
        <w:gridCol w:w="549"/>
      </w:tblGrid>
      <w:tr w:rsidR="00EF5298" w:rsidRPr="00EF5298" w14:paraId="45BDADBE" w14:textId="77777777" w:rsidTr="00C41DE9">
        <w:trPr>
          <w:cantSplit/>
        </w:trPr>
        <w:tc>
          <w:tcPr>
            <w:tcW w:w="596" w:type="dxa"/>
            <w:tcBorders>
              <w:top w:val="single" w:sz="4" w:space="0" w:color="auto"/>
              <w:left w:val="single" w:sz="4" w:space="0" w:color="auto"/>
              <w:bottom w:val="single" w:sz="4" w:space="0" w:color="auto"/>
              <w:right w:val="single" w:sz="4" w:space="0" w:color="auto"/>
            </w:tcBorders>
            <w:shd w:val="clear" w:color="auto" w:fill="D9D9D9"/>
          </w:tcPr>
          <w:p w14:paraId="60970945" w14:textId="77777777" w:rsidR="007A21DE" w:rsidRPr="00EF5298" w:rsidRDefault="007A21DE" w:rsidP="00BA7C52">
            <w:pPr>
              <w:tabs>
                <w:tab w:val="left" w:pos="284"/>
              </w:tabs>
              <w:autoSpaceDE w:val="0"/>
              <w:autoSpaceDN w:val="0"/>
              <w:adjustRightInd w:val="0"/>
              <w:spacing w:before="120"/>
              <w:jc w:val="both"/>
              <w:rPr>
                <w:rFonts w:asciiTheme="minorHAnsi" w:hAnsiTheme="minorHAnsi" w:cstheme="minorHAnsi"/>
                <w:b/>
                <w:sz w:val="22"/>
                <w:szCs w:val="22"/>
              </w:rPr>
            </w:pPr>
            <w:r w:rsidRPr="00EF5298">
              <w:rPr>
                <w:rFonts w:asciiTheme="minorHAnsi" w:hAnsiTheme="minorHAnsi" w:cstheme="minorHAnsi"/>
                <w:sz w:val="22"/>
                <w:szCs w:val="22"/>
              </w:rPr>
              <w:t xml:space="preserve"> </w:t>
            </w:r>
            <w:r w:rsidRPr="00EF5298">
              <w:rPr>
                <w:rFonts w:asciiTheme="minorHAnsi" w:hAnsiTheme="minorHAnsi" w:cstheme="minorHAnsi"/>
                <w:b/>
                <w:sz w:val="22"/>
                <w:szCs w:val="22"/>
              </w:rPr>
              <w:t>Lp.</w:t>
            </w:r>
          </w:p>
        </w:tc>
        <w:tc>
          <w:tcPr>
            <w:tcW w:w="7091" w:type="dxa"/>
            <w:tcBorders>
              <w:top w:val="single" w:sz="4" w:space="0" w:color="auto"/>
              <w:left w:val="single" w:sz="4" w:space="0" w:color="auto"/>
              <w:bottom w:val="single" w:sz="4" w:space="0" w:color="auto"/>
              <w:right w:val="single" w:sz="4" w:space="0" w:color="auto"/>
            </w:tcBorders>
            <w:shd w:val="clear" w:color="auto" w:fill="D9D9D9"/>
          </w:tcPr>
          <w:p w14:paraId="1D4B8F3C" w14:textId="77777777" w:rsidR="007A21DE" w:rsidRPr="00EF5298" w:rsidRDefault="007A21DE" w:rsidP="00BA7C52">
            <w:pPr>
              <w:tabs>
                <w:tab w:val="left" w:pos="284"/>
              </w:tabs>
              <w:autoSpaceDE w:val="0"/>
              <w:autoSpaceDN w:val="0"/>
              <w:adjustRightInd w:val="0"/>
              <w:spacing w:before="120"/>
              <w:jc w:val="both"/>
              <w:rPr>
                <w:rFonts w:asciiTheme="minorHAnsi" w:hAnsiTheme="minorHAnsi" w:cstheme="minorHAnsi"/>
                <w:b/>
                <w:sz w:val="22"/>
                <w:szCs w:val="22"/>
              </w:rPr>
            </w:pPr>
            <w:r w:rsidRPr="00EF5298">
              <w:rPr>
                <w:rFonts w:asciiTheme="minorHAnsi" w:hAnsiTheme="minorHAnsi" w:cstheme="minorHAnsi"/>
                <w:b/>
                <w:sz w:val="22"/>
                <w:szCs w:val="22"/>
              </w:rPr>
              <w:t xml:space="preserve">NAZWA KRYTERIUM </w:t>
            </w:r>
          </w:p>
        </w:tc>
        <w:tc>
          <w:tcPr>
            <w:tcW w:w="616" w:type="dxa"/>
            <w:tcBorders>
              <w:top w:val="single" w:sz="4" w:space="0" w:color="auto"/>
              <w:left w:val="single" w:sz="4" w:space="0" w:color="auto"/>
            </w:tcBorders>
            <w:shd w:val="clear" w:color="auto" w:fill="D9D9D9"/>
          </w:tcPr>
          <w:p w14:paraId="76C2AB3D" w14:textId="77777777" w:rsidR="007A21DE" w:rsidRPr="00EF5298" w:rsidRDefault="007A21DE" w:rsidP="00BA7C52">
            <w:pPr>
              <w:tabs>
                <w:tab w:val="left" w:pos="284"/>
              </w:tabs>
              <w:autoSpaceDE w:val="0"/>
              <w:autoSpaceDN w:val="0"/>
              <w:adjustRightInd w:val="0"/>
              <w:spacing w:before="120"/>
              <w:jc w:val="both"/>
              <w:rPr>
                <w:rFonts w:asciiTheme="minorHAnsi" w:hAnsiTheme="minorHAnsi" w:cstheme="minorHAnsi"/>
                <w:b/>
                <w:sz w:val="22"/>
                <w:szCs w:val="22"/>
              </w:rPr>
            </w:pPr>
            <w:r w:rsidRPr="00EF5298">
              <w:rPr>
                <w:rFonts w:asciiTheme="minorHAnsi" w:hAnsiTheme="minorHAnsi" w:cstheme="minorHAnsi"/>
                <w:b/>
                <w:sz w:val="22"/>
                <w:szCs w:val="22"/>
              </w:rPr>
              <w:t>Tak</w:t>
            </w:r>
          </w:p>
        </w:tc>
        <w:tc>
          <w:tcPr>
            <w:tcW w:w="549" w:type="dxa"/>
            <w:tcBorders>
              <w:top w:val="single" w:sz="4" w:space="0" w:color="auto"/>
            </w:tcBorders>
            <w:shd w:val="clear" w:color="auto" w:fill="D9D9D9"/>
          </w:tcPr>
          <w:p w14:paraId="25303714" w14:textId="77777777" w:rsidR="007A21DE" w:rsidRPr="00EF5298" w:rsidRDefault="007A21DE" w:rsidP="00BA7C52">
            <w:pPr>
              <w:tabs>
                <w:tab w:val="left" w:pos="284"/>
              </w:tabs>
              <w:autoSpaceDE w:val="0"/>
              <w:autoSpaceDN w:val="0"/>
              <w:adjustRightInd w:val="0"/>
              <w:spacing w:before="120"/>
              <w:jc w:val="both"/>
              <w:rPr>
                <w:rFonts w:asciiTheme="minorHAnsi" w:hAnsiTheme="minorHAnsi" w:cstheme="minorHAnsi"/>
                <w:b/>
                <w:sz w:val="22"/>
                <w:szCs w:val="22"/>
              </w:rPr>
            </w:pPr>
            <w:r w:rsidRPr="00EF5298">
              <w:rPr>
                <w:rFonts w:asciiTheme="minorHAnsi" w:hAnsiTheme="minorHAnsi" w:cstheme="minorHAnsi"/>
                <w:b/>
                <w:sz w:val="22"/>
                <w:szCs w:val="22"/>
              </w:rPr>
              <w:t>Nie</w:t>
            </w:r>
          </w:p>
        </w:tc>
      </w:tr>
      <w:tr w:rsidR="00EF5298" w:rsidRPr="00EF5298" w14:paraId="0EB155FB" w14:textId="77777777" w:rsidTr="00C41DE9">
        <w:trPr>
          <w:cantSplit/>
          <w:trHeight w:val="344"/>
        </w:trPr>
        <w:tc>
          <w:tcPr>
            <w:tcW w:w="596" w:type="dxa"/>
            <w:tcBorders>
              <w:top w:val="single" w:sz="4" w:space="0" w:color="auto"/>
              <w:left w:val="single" w:sz="4" w:space="0" w:color="auto"/>
            </w:tcBorders>
            <w:shd w:val="clear" w:color="auto" w:fill="auto"/>
            <w:vAlign w:val="center"/>
          </w:tcPr>
          <w:p w14:paraId="18BF23B3" w14:textId="77777777" w:rsidR="007A21DE" w:rsidRPr="00EF5298" w:rsidRDefault="007A21DE" w:rsidP="003C208D">
            <w:pPr>
              <w:pStyle w:val="Akapitzlist"/>
              <w:numPr>
                <w:ilvl w:val="0"/>
                <w:numId w:val="2"/>
              </w:numPr>
              <w:tabs>
                <w:tab w:val="left" w:pos="284"/>
              </w:tabs>
              <w:autoSpaceDE w:val="0"/>
              <w:autoSpaceDN w:val="0"/>
              <w:adjustRightInd w:val="0"/>
              <w:spacing w:before="120"/>
              <w:jc w:val="both"/>
              <w:rPr>
                <w:rFonts w:asciiTheme="minorHAnsi" w:hAnsiTheme="minorHAnsi" w:cstheme="minorHAnsi"/>
                <w:sz w:val="22"/>
                <w:szCs w:val="22"/>
              </w:rPr>
            </w:pPr>
          </w:p>
        </w:tc>
        <w:tc>
          <w:tcPr>
            <w:tcW w:w="7091" w:type="dxa"/>
            <w:tcBorders>
              <w:top w:val="single" w:sz="4" w:space="0" w:color="auto"/>
              <w:left w:val="single" w:sz="4" w:space="0" w:color="auto"/>
            </w:tcBorders>
            <w:shd w:val="clear" w:color="auto" w:fill="auto"/>
            <w:vAlign w:val="center"/>
          </w:tcPr>
          <w:p w14:paraId="77C93D0D" w14:textId="77777777" w:rsidR="007A21DE" w:rsidRPr="00EF5298" w:rsidRDefault="007A21DE" w:rsidP="00BA7C52">
            <w:pPr>
              <w:tabs>
                <w:tab w:val="left" w:pos="284"/>
              </w:tabs>
              <w:autoSpaceDE w:val="0"/>
              <w:autoSpaceDN w:val="0"/>
              <w:adjustRightInd w:val="0"/>
              <w:spacing w:before="120"/>
              <w:jc w:val="both"/>
              <w:rPr>
                <w:rFonts w:asciiTheme="minorHAnsi" w:hAnsiTheme="minorHAnsi" w:cstheme="minorHAnsi"/>
                <w:sz w:val="22"/>
                <w:szCs w:val="22"/>
              </w:rPr>
            </w:pPr>
            <w:r w:rsidRPr="00EF5298">
              <w:rPr>
                <w:rFonts w:asciiTheme="minorHAnsi" w:hAnsiTheme="minorHAnsi" w:cstheme="minorHAnsi"/>
                <w:sz w:val="22"/>
                <w:szCs w:val="22"/>
              </w:rPr>
              <w:t>Wniosek jest złożony w terminie określonym w regulaminie naboru</w:t>
            </w:r>
          </w:p>
        </w:tc>
        <w:tc>
          <w:tcPr>
            <w:tcW w:w="616" w:type="dxa"/>
            <w:vAlign w:val="center"/>
          </w:tcPr>
          <w:p w14:paraId="7E38104F" w14:textId="77777777" w:rsidR="007A21DE" w:rsidRPr="00EF5298" w:rsidRDefault="007A21DE" w:rsidP="00BA7C52">
            <w:pPr>
              <w:tabs>
                <w:tab w:val="left" w:pos="284"/>
              </w:tabs>
              <w:autoSpaceDE w:val="0"/>
              <w:autoSpaceDN w:val="0"/>
              <w:adjustRightInd w:val="0"/>
              <w:spacing w:before="120"/>
              <w:jc w:val="both"/>
              <w:rPr>
                <w:rFonts w:asciiTheme="minorHAnsi" w:hAnsiTheme="minorHAnsi" w:cstheme="minorHAnsi"/>
                <w:b/>
                <w:sz w:val="22"/>
                <w:szCs w:val="22"/>
              </w:rPr>
            </w:pPr>
          </w:p>
        </w:tc>
        <w:tc>
          <w:tcPr>
            <w:tcW w:w="549" w:type="dxa"/>
            <w:vAlign w:val="center"/>
          </w:tcPr>
          <w:p w14:paraId="47D698D1" w14:textId="77777777" w:rsidR="007A21DE" w:rsidRPr="00EF5298" w:rsidRDefault="007A21DE" w:rsidP="00BA7C52">
            <w:pPr>
              <w:tabs>
                <w:tab w:val="left" w:pos="284"/>
              </w:tabs>
              <w:autoSpaceDE w:val="0"/>
              <w:autoSpaceDN w:val="0"/>
              <w:adjustRightInd w:val="0"/>
              <w:spacing w:before="120"/>
              <w:jc w:val="both"/>
              <w:rPr>
                <w:rFonts w:asciiTheme="minorHAnsi" w:hAnsiTheme="minorHAnsi" w:cstheme="minorHAnsi"/>
                <w:b/>
                <w:sz w:val="22"/>
                <w:szCs w:val="22"/>
              </w:rPr>
            </w:pPr>
          </w:p>
        </w:tc>
      </w:tr>
      <w:tr w:rsidR="00EF5298" w:rsidRPr="00EF5298" w14:paraId="46912AAC" w14:textId="77777777" w:rsidTr="00C41DE9">
        <w:trPr>
          <w:cantSplit/>
          <w:trHeight w:val="344"/>
        </w:trPr>
        <w:tc>
          <w:tcPr>
            <w:tcW w:w="596" w:type="dxa"/>
            <w:tcBorders>
              <w:top w:val="single" w:sz="4" w:space="0" w:color="auto"/>
              <w:left w:val="single" w:sz="4" w:space="0" w:color="auto"/>
            </w:tcBorders>
            <w:shd w:val="clear" w:color="auto" w:fill="auto"/>
            <w:vAlign w:val="center"/>
          </w:tcPr>
          <w:p w14:paraId="443C3FAC" w14:textId="77777777" w:rsidR="007A21DE" w:rsidRPr="00EF5298" w:rsidRDefault="007A21DE" w:rsidP="003C208D">
            <w:pPr>
              <w:pStyle w:val="Akapitzlist"/>
              <w:numPr>
                <w:ilvl w:val="0"/>
                <w:numId w:val="2"/>
              </w:numPr>
              <w:tabs>
                <w:tab w:val="left" w:pos="284"/>
              </w:tabs>
              <w:autoSpaceDE w:val="0"/>
              <w:autoSpaceDN w:val="0"/>
              <w:adjustRightInd w:val="0"/>
              <w:spacing w:before="120"/>
              <w:jc w:val="both"/>
              <w:rPr>
                <w:rFonts w:asciiTheme="minorHAnsi" w:hAnsiTheme="minorHAnsi" w:cstheme="minorHAnsi"/>
                <w:sz w:val="22"/>
                <w:szCs w:val="22"/>
              </w:rPr>
            </w:pPr>
          </w:p>
        </w:tc>
        <w:tc>
          <w:tcPr>
            <w:tcW w:w="7091" w:type="dxa"/>
            <w:tcBorders>
              <w:top w:val="single" w:sz="4" w:space="0" w:color="auto"/>
              <w:left w:val="single" w:sz="4" w:space="0" w:color="auto"/>
            </w:tcBorders>
            <w:shd w:val="clear" w:color="auto" w:fill="auto"/>
            <w:vAlign w:val="center"/>
          </w:tcPr>
          <w:p w14:paraId="566379E2" w14:textId="77777777" w:rsidR="007A21DE" w:rsidRPr="00EF5298" w:rsidRDefault="007A21DE" w:rsidP="00BA7C52">
            <w:pPr>
              <w:tabs>
                <w:tab w:val="left" w:pos="284"/>
              </w:tabs>
              <w:autoSpaceDE w:val="0"/>
              <w:autoSpaceDN w:val="0"/>
              <w:adjustRightInd w:val="0"/>
              <w:spacing w:before="120"/>
              <w:jc w:val="both"/>
              <w:rPr>
                <w:rFonts w:asciiTheme="minorHAnsi" w:hAnsiTheme="minorHAnsi" w:cstheme="minorHAnsi"/>
                <w:sz w:val="22"/>
                <w:szCs w:val="22"/>
              </w:rPr>
            </w:pPr>
            <w:r w:rsidRPr="00EF5298">
              <w:rPr>
                <w:rFonts w:asciiTheme="minorHAnsi" w:hAnsiTheme="minorHAnsi" w:cstheme="minorHAnsi"/>
                <w:sz w:val="22"/>
                <w:szCs w:val="22"/>
              </w:rPr>
              <w:t>Wniosek jest złożony na obowiązującym formularzu i w wymaganej formie</w:t>
            </w:r>
          </w:p>
        </w:tc>
        <w:tc>
          <w:tcPr>
            <w:tcW w:w="616" w:type="dxa"/>
            <w:vAlign w:val="center"/>
          </w:tcPr>
          <w:p w14:paraId="4147A91F" w14:textId="77777777" w:rsidR="007A21DE" w:rsidRPr="00EF5298" w:rsidRDefault="007A21DE" w:rsidP="00BA7C52">
            <w:pPr>
              <w:tabs>
                <w:tab w:val="left" w:pos="284"/>
              </w:tabs>
              <w:autoSpaceDE w:val="0"/>
              <w:autoSpaceDN w:val="0"/>
              <w:adjustRightInd w:val="0"/>
              <w:spacing w:before="120"/>
              <w:jc w:val="both"/>
              <w:rPr>
                <w:rFonts w:asciiTheme="minorHAnsi" w:hAnsiTheme="minorHAnsi" w:cstheme="minorHAnsi"/>
                <w:b/>
                <w:sz w:val="22"/>
                <w:szCs w:val="22"/>
              </w:rPr>
            </w:pPr>
          </w:p>
        </w:tc>
        <w:tc>
          <w:tcPr>
            <w:tcW w:w="549" w:type="dxa"/>
            <w:vAlign w:val="center"/>
          </w:tcPr>
          <w:p w14:paraId="752FD1D1" w14:textId="77777777" w:rsidR="007A21DE" w:rsidRPr="00EF5298" w:rsidRDefault="007A21DE" w:rsidP="00BA7C52">
            <w:pPr>
              <w:tabs>
                <w:tab w:val="left" w:pos="284"/>
              </w:tabs>
              <w:autoSpaceDE w:val="0"/>
              <w:autoSpaceDN w:val="0"/>
              <w:adjustRightInd w:val="0"/>
              <w:spacing w:before="120"/>
              <w:jc w:val="both"/>
              <w:rPr>
                <w:rFonts w:asciiTheme="minorHAnsi" w:hAnsiTheme="minorHAnsi" w:cstheme="minorHAnsi"/>
                <w:b/>
                <w:sz w:val="22"/>
                <w:szCs w:val="22"/>
              </w:rPr>
            </w:pPr>
          </w:p>
        </w:tc>
      </w:tr>
      <w:tr w:rsidR="00EF5298" w:rsidRPr="00EF5298" w14:paraId="7DD1F7D5" w14:textId="77777777" w:rsidTr="00C41DE9">
        <w:trPr>
          <w:cantSplit/>
          <w:trHeight w:val="344"/>
        </w:trPr>
        <w:tc>
          <w:tcPr>
            <w:tcW w:w="596" w:type="dxa"/>
            <w:tcBorders>
              <w:top w:val="single" w:sz="4" w:space="0" w:color="auto"/>
              <w:left w:val="single" w:sz="4" w:space="0" w:color="auto"/>
            </w:tcBorders>
            <w:shd w:val="clear" w:color="auto" w:fill="auto"/>
            <w:vAlign w:val="center"/>
          </w:tcPr>
          <w:p w14:paraId="4A1EEA1E" w14:textId="77777777" w:rsidR="007A21DE" w:rsidRPr="00EF5298" w:rsidRDefault="007A21DE" w:rsidP="003C208D">
            <w:pPr>
              <w:pStyle w:val="Akapitzlist"/>
              <w:numPr>
                <w:ilvl w:val="0"/>
                <w:numId w:val="2"/>
              </w:numPr>
              <w:tabs>
                <w:tab w:val="left" w:pos="284"/>
              </w:tabs>
              <w:autoSpaceDE w:val="0"/>
              <w:autoSpaceDN w:val="0"/>
              <w:adjustRightInd w:val="0"/>
              <w:spacing w:before="120"/>
              <w:jc w:val="both"/>
              <w:rPr>
                <w:rFonts w:asciiTheme="minorHAnsi" w:hAnsiTheme="minorHAnsi" w:cstheme="minorHAnsi"/>
                <w:sz w:val="22"/>
                <w:szCs w:val="22"/>
              </w:rPr>
            </w:pPr>
          </w:p>
        </w:tc>
        <w:tc>
          <w:tcPr>
            <w:tcW w:w="7091" w:type="dxa"/>
            <w:tcBorders>
              <w:top w:val="single" w:sz="4" w:space="0" w:color="auto"/>
              <w:left w:val="single" w:sz="4" w:space="0" w:color="auto"/>
            </w:tcBorders>
            <w:shd w:val="clear" w:color="auto" w:fill="auto"/>
            <w:vAlign w:val="center"/>
          </w:tcPr>
          <w:p w14:paraId="1F084E60" w14:textId="77777777" w:rsidR="007A21DE" w:rsidRPr="00EF5298" w:rsidRDefault="007A21DE" w:rsidP="00BA7C52">
            <w:pPr>
              <w:tabs>
                <w:tab w:val="left" w:pos="284"/>
              </w:tabs>
              <w:autoSpaceDE w:val="0"/>
              <w:autoSpaceDN w:val="0"/>
              <w:adjustRightInd w:val="0"/>
              <w:spacing w:before="120"/>
              <w:jc w:val="both"/>
              <w:rPr>
                <w:rFonts w:asciiTheme="minorHAnsi" w:hAnsiTheme="minorHAnsi" w:cstheme="minorHAnsi"/>
                <w:sz w:val="22"/>
                <w:szCs w:val="22"/>
              </w:rPr>
            </w:pPr>
            <w:r w:rsidRPr="00EF5298">
              <w:rPr>
                <w:rFonts w:asciiTheme="minorHAnsi" w:hAnsiTheme="minorHAnsi" w:cstheme="minorHAnsi"/>
                <w:sz w:val="22"/>
                <w:szCs w:val="22"/>
              </w:rPr>
              <w:t xml:space="preserve">Wniosek jest kompletny i prawidłowo podpisany przez osoby uprawnione do reprezentacji, wypełniono wszystkie wymagane pola formularza wniosku oraz dołączono wszystkie wymagane załączniki </w:t>
            </w:r>
          </w:p>
        </w:tc>
        <w:tc>
          <w:tcPr>
            <w:tcW w:w="616" w:type="dxa"/>
            <w:vAlign w:val="center"/>
          </w:tcPr>
          <w:p w14:paraId="1CB38BAC" w14:textId="77777777" w:rsidR="007A21DE" w:rsidRPr="00EF5298" w:rsidRDefault="007A21DE" w:rsidP="00BA7C52">
            <w:pPr>
              <w:tabs>
                <w:tab w:val="left" w:pos="284"/>
              </w:tabs>
              <w:autoSpaceDE w:val="0"/>
              <w:autoSpaceDN w:val="0"/>
              <w:adjustRightInd w:val="0"/>
              <w:spacing w:before="120"/>
              <w:jc w:val="both"/>
              <w:rPr>
                <w:rFonts w:asciiTheme="minorHAnsi" w:hAnsiTheme="minorHAnsi" w:cstheme="minorHAnsi"/>
                <w:b/>
                <w:sz w:val="22"/>
                <w:szCs w:val="22"/>
              </w:rPr>
            </w:pPr>
          </w:p>
        </w:tc>
        <w:tc>
          <w:tcPr>
            <w:tcW w:w="549" w:type="dxa"/>
            <w:vAlign w:val="center"/>
          </w:tcPr>
          <w:p w14:paraId="2F02144F" w14:textId="77777777" w:rsidR="007A21DE" w:rsidRPr="00EF5298" w:rsidRDefault="007A21DE" w:rsidP="00BA7C52">
            <w:pPr>
              <w:tabs>
                <w:tab w:val="left" w:pos="284"/>
              </w:tabs>
              <w:autoSpaceDE w:val="0"/>
              <w:autoSpaceDN w:val="0"/>
              <w:adjustRightInd w:val="0"/>
              <w:spacing w:before="120"/>
              <w:jc w:val="both"/>
              <w:rPr>
                <w:rFonts w:asciiTheme="minorHAnsi" w:hAnsiTheme="minorHAnsi" w:cstheme="minorHAnsi"/>
                <w:b/>
                <w:sz w:val="22"/>
                <w:szCs w:val="22"/>
              </w:rPr>
            </w:pPr>
          </w:p>
        </w:tc>
      </w:tr>
      <w:tr w:rsidR="00EF5298" w:rsidRPr="00EF5298" w14:paraId="2E8F3AF2" w14:textId="77777777" w:rsidTr="00C41DE9">
        <w:trPr>
          <w:cantSplit/>
          <w:trHeight w:val="438"/>
        </w:trPr>
        <w:tc>
          <w:tcPr>
            <w:tcW w:w="596" w:type="dxa"/>
            <w:tcBorders>
              <w:left w:val="single" w:sz="4" w:space="0" w:color="auto"/>
            </w:tcBorders>
            <w:shd w:val="clear" w:color="auto" w:fill="auto"/>
            <w:vAlign w:val="center"/>
          </w:tcPr>
          <w:p w14:paraId="7B1D9E1C" w14:textId="77777777" w:rsidR="007A21DE" w:rsidRPr="00EF5298" w:rsidRDefault="007A21DE" w:rsidP="003C208D">
            <w:pPr>
              <w:pStyle w:val="Akapitzlist"/>
              <w:numPr>
                <w:ilvl w:val="0"/>
                <w:numId w:val="2"/>
              </w:numPr>
              <w:tabs>
                <w:tab w:val="left" w:pos="284"/>
              </w:tabs>
              <w:autoSpaceDE w:val="0"/>
              <w:autoSpaceDN w:val="0"/>
              <w:adjustRightInd w:val="0"/>
              <w:spacing w:before="120"/>
              <w:jc w:val="both"/>
              <w:rPr>
                <w:rFonts w:asciiTheme="minorHAnsi" w:hAnsiTheme="minorHAnsi" w:cstheme="minorHAnsi"/>
                <w:sz w:val="22"/>
                <w:szCs w:val="22"/>
              </w:rPr>
            </w:pPr>
          </w:p>
        </w:tc>
        <w:tc>
          <w:tcPr>
            <w:tcW w:w="7091" w:type="dxa"/>
            <w:tcBorders>
              <w:left w:val="single" w:sz="4" w:space="0" w:color="auto"/>
            </w:tcBorders>
            <w:shd w:val="clear" w:color="auto" w:fill="auto"/>
            <w:vAlign w:val="center"/>
          </w:tcPr>
          <w:p w14:paraId="3A47A291" w14:textId="77777777" w:rsidR="007A21DE" w:rsidRPr="00EF5298" w:rsidRDefault="007A21DE" w:rsidP="00BA7C52">
            <w:pPr>
              <w:tabs>
                <w:tab w:val="left" w:pos="284"/>
              </w:tabs>
              <w:autoSpaceDE w:val="0"/>
              <w:autoSpaceDN w:val="0"/>
              <w:adjustRightInd w:val="0"/>
              <w:spacing w:before="120"/>
              <w:jc w:val="both"/>
              <w:rPr>
                <w:rFonts w:asciiTheme="minorHAnsi" w:hAnsiTheme="minorHAnsi" w:cstheme="minorHAnsi"/>
                <w:sz w:val="22"/>
                <w:szCs w:val="22"/>
              </w:rPr>
            </w:pPr>
            <w:r w:rsidRPr="00EF5298">
              <w:rPr>
                <w:rFonts w:asciiTheme="minorHAnsi" w:hAnsiTheme="minorHAnsi" w:cstheme="minorHAnsi"/>
                <w:sz w:val="22"/>
                <w:szCs w:val="22"/>
              </w:rPr>
              <w:t>Wnioskodawca mieści się w katalogu Beneficjentów, określonym w programie priorytetowym</w:t>
            </w:r>
          </w:p>
        </w:tc>
        <w:tc>
          <w:tcPr>
            <w:tcW w:w="616" w:type="dxa"/>
            <w:vAlign w:val="center"/>
          </w:tcPr>
          <w:p w14:paraId="69345B08" w14:textId="77777777" w:rsidR="007A21DE" w:rsidRPr="00EF5298" w:rsidRDefault="007A21DE" w:rsidP="00BA7C52">
            <w:pPr>
              <w:tabs>
                <w:tab w:val="left" w:pos="284"/>
              </w:tabs>
              <w:autoSpaceDE w:val="0"/>
              <w:autoSpaceDN w:val="0"/>
              <w:adjustRightInd w:val="0"/>
              <w:spacing w:before="120"/>
              <w:jc w:val="both"/>
              <w:rPr>
                <w:rFonts w:asciiTheme="minorHAnsi" w:hAnsiTheme="minorHAnsi" w:cstheme="minorHAnsi"/>
                <w:b/>
                <w:sz w:val="22"/>
                <w:szCs w:val="22"/>
              </w:rPr>
            </w:pPr>
          </w:p>
        </w:tc>
        <w:tc>
          <w:tcPr>
            <w:tcW w:w="549" w:type="dxa"/>
            <w:vAlign w:val="center"/>
          </w:tcPr>
          <w:p w14:paraId="18953141" w14:textId="77777777" w:rsidR="007A21DE" w:rsidRPr="00EF5298" w:rsidRDefault="007A21DE" w:rsidP="00BA7C52">
            <w:pPr>
              <w:tabs>
                <w:tab w:val="left" w:pos="284"/>
              </w:tabs>
              <w:autoSpaceDE w:val="0"/>
              <w:autoSpaceDN w:val="0"/>
              <w:adjustRightInd w:val="0"/>
              <w:spacing w:before="120"/>
              <w:jc w:val="both"/>
              <w:rPr>
                <w:rFonts w:asciiTheme="minorHAnsi" w:hAnsiTheme="minorHAnsi" w:cstheme="minorHAnsi"/>
                <w:b/>
                <w:sz w:val="22"/>
                <w:szCs w:val="22"/>
              </w:rPr>
            </w:pPr>
          </w:p>
        </w:tc>
      </w:tr>
      <w:tr w:rsidR="00EF5298" w:rsidRPr="00EF5298" w14:paraId="536C5A3A" w14:textId="77777777" w:rsidTr="00C41DE9">
        <w:trPr>
          <w:cantSplit/>
          <w:trHeight w:val="438"/>
        </w:trPr>
        <w:tc>
          <w:tcPr>
            <w:tcW w:w="596" w:type="dxa"/>
            <w:tcBorders>
              <w:left w:val="single" w:sz="4" w:space="0" w:color="auto"/>
            </w:tcBorders>
            <w:shd w:val="clear" w:color="auto" w:fill="auto"/>
            <w:vAlign w:val="center"/>
          </w:tcPr>
          <w:p w14:paraId="47D50F75" w14:textId="77777777" w:rsidR="007A21DE" w:rsidRPr="00EF5298" w:rsidRDefault="007A21DE" w:rsidP="003C208D">
            <w:pPr>
              <w:pStyle w:val="Akapitzlist"/>
              <w:numPr>
                <w:ilvl w:val="0"/>
                <w:numId w:val="2"/>
              </w:numPr>
              <w:tabs>
                <w:tab w:val="left" w:pos="284"/>
              </w:tabs>
              <w:autoSpaceDE w:val="0"/>
              <w:autoSpaceDN w:val="0"/>
              <w:adjustRightInd w:val="0"/>
              <w:spacing w:before="120"/>
              <w:jc w:val="both"/>
              <w:rPr>
                <w:rFonts w:asciiTheme="minorHAnsi" w:hAnsiTheme="minorHAnsi" w:cstheme="minorHAnsi"/>
                <w:sz w:val="22"/>
                <w:szCs w:val="22"/>
              </w:rPr>
            </w:pPr>
          </w:p>
        </w:tc>
        <w:tc>
          <w:tcPr>
            <w:tcW w:w="7091" w:type="dxa"/>
            <w:tcBorders>
              <w:left w:val="single" w:sz="4" w:space="0" w:color="auto"/>
            </w:tcBorders>
            <w:shd w:val="clear" w:color="auto" w:fill="auto"/>
            <w:vAlign w:val="center"/>
          </w:tcPr>
          <w:p w14:paraId="53BEE886" w14:textId="77777777" w:rsidR="007A21DE" w:rsidRPr="00EF5298" w:rsidRDefault="007A21DE" w:rsidP="00BA7C52">
            <w:pPr>
              <w:tabs>
                <w:tab w:val="left" w:pos="284"/>
              </w:tabs>
              <w:autoSpaceDE w:val="0"/>
              <w:autoSpaceDN w:val="0"/>
              <w:adjustRightInd w:val="0"/>
              <w:spacing w:before="120"/>
              <w:jc w:val="both"/>
              <w:rPr>
                <w:rFonts w:asciiTheme="minorHAnsi" w:hAnsiTheme="minorHAnsi" w:cstheme="minorHAnsi"/>
                <w:sz w:val="22"/>
                <w:szCs w:val="22"/>
              </w:rPr>
            </w:pPr>
            <w:r w:rsidRPr="00EF5298">
              <w:rPr>
                <w:rFonts w:asciiTheme="minorHAnsi" w:hAnsiTheme="minorHAnsi" w:cstheme="minorHAnsi"/>
                <w:sz w:val="22"/>
                <w:szCs w:val="22"/>
              </w:rPr>
              <w:t>W ciągu ostatnich 3 lat przed dniem złożenia wniosku NFOŚiGW nie wypowiedział Wnioskodawcy lub nie rozwiązał z nim umowy o dofinansowanie – za wyjątkiem rozwiązania za porozumieniem stron – z przyczyn leżących po stronie Wnioskodawcy</w:t>
            </w:r>
          </w:p>
        </w:tc>
        <w:tc>
          <w:tcPr>
            <w:tcW w:w="616" w:type="dxa"/>
            <w:vAlign w:val="center"/>
          </w:tcPr>
          <w:p w14:paraId="5DEB4188" w14:textId="77777777" w:rsidR="007A21DE" w:rsidRPr="00EF5298" w:rsidRDefault="007A21DE" w:rsidP="00BA7C52">
            <w:pPr>
              <w:tabs>
                <w:tab w:val="left" w:pos="284"/>
              </w:tabs>
              <w:autoSpaceDE w:val="0"/>
              <w:autoSpaceDN w:val="0"/>
              <w:adjustRightInd w:val="0"/>
              <w:spacing w:before="120"/>
              <w:jc w:val="both"/>
              <w:rPr>
                <w:rFonts w:asciiTheme="minorHAnsi" w:hAnsiTheme="minorHAnsi" w:cstheme="minorHAnsi"/>
                <w:b/>
                <w:sz w:val="22"/>
                <w:szCs w:val="22"/>
              </w:rPr>
            </w:pPr>
          </w:p>
        </w:tc>
        <w:tc>
          <w:tcPr>
            <w:tcW w:w="549" w:type="dxa"/>
            <w:vAlign w:val="center"/>
          </w:tcPr>
          <w:p w14:paraId="253DEAFB" w14:textId="77777777" w:rsidR="007A21DE" w:rsidRPr="00EF5298" w:rsidRDefault="007A21DE" w:rsidP="00BA7C52">
            <w:pPr>
              <w:tabs>
                <w:tab w:val="left" w:pos="284"/>
              </w:tabs>
              <w:autoSpaceDE w:val="0"/>
              <w:autoSpaceDN w:val="0"/>
              <w:adjustRightInd w:val="0"/>
              <w:spacing w:before="120"/>
              <w:jc w:val="both"/>
              <w:rPr>
                <w:rFonts w:asciiTheme="minorHAnsi" w:hAnsiTheme="minorHAnsi" w:cstheme="minorHAnsi"/>
                <w:b/>
                <w:sz w:val="22"/>
                <w:szCs w:val="22"/>
              </w:rPr>
            </w:pPr>
          </w:p>
        </w:tc>
      </w:tr>
      <w:tr w:rsidR="00EF5298" w:rsidRPr="00EF5298" w14:paraId="2A1BD0F2" w14:textId="77777777" w:rsidTr="00C41DE9">
        <w:trPr>
          <w:cantSplit/>
          <w:trHeight w:val="438"/>
        </w:trPr>
        <w:tc>
          <w:tcPr>
            <w:tcW w:w="596" w:type="dxa"/>
            <w:tcBorders>
              <w:left w:val="single" w:sz="4" w:space="0" w:color="auto"/>
            </w:tcBorders>
            <w:shd w:val="clear" w:color="auto" w:fill="auto"/>
            <w:vAlign w:val="center"/>
          </w:tcPr>
          <w:p w14:paraId="7ECE4200" w14:textId="77777777" w:rsidR="007A21DE" w:rsidRPr="00EF5298" w:rsidRDefault="007A21DE" w:rsidP="003C208D">
            <w:pPr>
              <w:pStyle w:val="Akapitzlist"/>
              <w:numPr>
                <w:ilvl w:val="0"/>
                <w:numId w:val="2"/>
              </w:numPr>
              <w:tabs>
                <w:tab w:val="left" w:pos="284"/>
              </w:tabs>
              <w:autoSpaceDE w:val="0"/>
              <w:autoSpaceDN w:val="0"/>
              <w:adjustRightInd w:val="0"/>
              <w:spacing w:before="120"/>
              <w:jc w:val="both"/>
              <w:rPr>
                <w:rFonts w:asciiTheme="minorHAnsi" w:hAnsiTheme="minorHAnsi" w:cstheme="minorHAnsi"/>
                <w:sz w:val="22"/>
                <w:szCs w:val="22"/>
              </w:rPr>
            </w:pPr>
          </w:p>
        </w:tc>
        <w:tc>
          <w:tcPr>
            <w:tcW w:w="7091" w:type="dxa"/>
            <w:tcBorders>
              <w:left w:val="single" w:sz="4" w:space="0" w:color="auto"/>
            </w:tcBorders>
            <w:shd w:val="clear" w:color="auto" w:fill="auto"/>
            <w:vAlign w:val="center"/>
          </w:tcPr>
          <w:p w14:paraId="49C6FF86" w14:textId="77777777" w:rsidR="007A21DE" w:rsidRPr="00EF5298" w:rsidRDefault="007A21DE" w:rsidP="00BA7C52">
            <w:pPr>
              <w:tabs>
                <w:tab w:val="left" w:pos="284"/>
              </w:tabs>
              <w:autoSpaceDE w:val="0"/>
              <w:autoSpaceDN w:val="0"/>
              <w:adjustRightInd w:val="0"/>
              <w:spacing w:before="120"/>
              <w:jc w:val="both"/>
              <w:rPr>
                <w:rFonts w:asciiTheme="minorHAnsi" w:hAnsiTheme="minorHAnsi" w:cstheme="minorHAnsi"/>
                <w:sz w:val="22"/>
                <w:szCs w:val="22"/>
              </w:rPr>
            </w:pPr>
            <w:r w:rsidRPr="00EF5298">
              <w:rPr>
                <w:rFonts w:asciiTheme="minorHAnsi" w:hAnsiTheme="minorHAnsi" w:cstheme="minorHAnsi"/>
                <w:sz w:val="22"/>
                <w:szCs w:val="22"/>
              </w:rPr>
              <w:t>Wnioskodawca wywiązuje się z zobowiązań publicznoprawnych na rzecz NFOŚiGW, właściwych organów, czy też podmiotów</w:t>
            </w:r>
          </w:p>
        </w:tc>
        <w:tc>
          <w:tcPr>
            <w:tcW w:w="616" w:type="dxa"/>
            <w:vAlign w:val="center"/>
          </w:tcPr>
          <w:p w14:paraId="72458587" w14:textId="77777777" w:rsidR="007A21DE" w:rsidRPr="00EF5298" w:rsidRDefault="007A21DE" w:rsidP="00BA7C52">
            <w:pPr>
              <w:tabs>
                <w:tab w:val="left" w:pos="284"/>
              </w:tabs>
              <w:autoSpaceDE w:val="0"/>
              <w:autoSpaceDN w:val="0"/>
              <w:adjustRightInd w:val="0"/>
              <w:spacing w:before="120"/>
              <w:jc w:val="both"/>
              <w:rPr>
                <w:rFonts w:asciiTheme="minorHAnsi" w:hAnsiTheme="minorHAnsi" w:cstheme="minorHAnsi"/>
                <w:b/>
                <w:sz w:val="22"/>
                <w:szCs w:val="22"/>
              </w:rPr>
            </w:pPr>
          </w:p>
        </w:tc>
        <w:tc>
          <w:tcPr>
            <w:tcW w:w="549" w:type="dxa"/>
            <w:vAlign w:val="center"/>
          </w:tcPr>
          <w:p w14:paraId="702081AE" w14:textId="77777777" w:rsidR="007A21DE" w:rsidRPr="00EF5298" w:rsidRDefault="007A21DE" w:rsidP="00BA7C52">
            <w:pPr>
              <w:tabs>
                <w:tab w:val="left" w:pos="284"/>
              </w:tabs>
              <w:autoSpaceDE w:val="0"/>
              <w:autoSpaceDN w:val="0"/>
              <w:adjustRightInd w:val="0"/>
              <w:spacing w:before="120"/>
              <w:jc w:val="both"/>
              <w:rPr>
                <w:rFonts w:asciiTheme="minorHAnsi" w:hAnsiTheme="minorHAnsi" w:cstheme="minorHAnsi"/>
                <w:b/>
                <w:sz w:val="22"/>
                <w:szCs w:val="22"/>
              </w:rPr>
            </w:pPr>
          </w:p>
        </w:tc>
      </w:tr>
      <w:tr w:rsidR="00EF5298" w:rsidRPr="00EF5298" w14:paraId="6EAE71CC" w14:textId="77777777" w:rsidTr="00C41DE9">
        <w:trPr>
          <w:cantSplit/>
          <w:trHeight w:val="438"/>
        </w:trPr>
        <w:tc>
          <w:tcPr>
            <w:tcW w:w="596" w:type="dxa"/>
            <w:tcBorders>
              <w:left w:val="single" w:sz="4" w:space="0" w:color="auto"/>
            </w:tcBorders>
            <w:shd w:val="clear" w:color="auto" w:fill="auto"/>
            <w:vAlign w:val="center"/>
          </w:tcPr>
          <w:p w14:paraId="082B9A93" w14:textId="77777777" w:rsidR="007A21DE" w:rsidRPr="00EF5298" w:rsidRDefault="007A21DE" w:rsidP="003C208D">
            <w:pPr>
              <w:pStyle w:val="Akapitzlist"/>
              <w:numPr>
                <w:ilvl w:val="0"/>
                <w:numId w:val="2"/>
              </w:numPr>
              <w:tabs>
                <w:tab w:val="left" w:pos="284"/>
              </w:tabs>
              <w:autoSpaceDE w:val="0"/>
              <w:autoSpaceDN w:val="0"/>
              <w:adjustRightInd w:val="0"/>
              <w:spacing w:before="120"/>
              <w:jc w:val="both"/>
              <w:rPr>
                <w:rFonts w:asciiTheme="minorHAnsi" w:hAnsiTheme="minorHAnsi" w:cstheme="minorHAnsi"/>
                <w:sz w:val="22"/>
                <w:szCs w:val="22"/>
              </w:rPr>
            </w:pPr>
          </w:p>
        </w:tc>
        <w:tc>
          <w:tcPr>
            <w:tcW w:w="7091" w:type="dxa"/>
            <w:tcBorders>
              <w:left w:val="single" w:sz="4" w:space="0" w:color="auto"/>
            </w:tcBorders>
            <w:shd w:val="clear" w:color="auto" w:fill="auto"/>
            <w:vAlign w:val="center"/>
          </w:tcPr>
          <w:p w14:paraId="0BD5B7E5" w14:textId="77777777" w:rsidR="007A21DE" w:rsidRPr="00EF5298" w:rsidRDefault="007A21DE" w:rsidP="00BA7C52">
            <w:pPr>
              <w:tabs>
                <w:tab w:val="left" w:pos="284"/>
              </w:tabs>
              <w:autoSpaceDE w:val="0"/>
              <w:autoSpaceDN w:val="0"/>
              <w:adjustRightInd w:val="0"/>
              <w:spacing w:before="120"/>
              <w:jc w:val="both"/>
              <w:rPr>
                <w:rFonts w:asciiTheme="minorHAnsi" w:hAnsiTheme="minorHAnsi" w:cstheme="minorHAnsi"/>
                <w:sz w:val="22"/>
                <w:szCs w:val="22"/>
              </w:rPr>
            </w:pPr>
            <w:r w:rsidRPr="00EF5298">
              <w:rPr>
                <w:rFonts w:asciiTheme="minorHAnsi" w:hAnsiTheme="minorHAnsi" w:cstheme="minorHAnsi"/>
                <w:sz w:val="22"/>
                <w:szCs w:val="22"/>
              </w:rPr>
              <w:t>Wnioskodawca wywiązuje się z zobowiązań cywilnoprawnych na rzecz NFOŚiGW</w:t>
            </w:r>
          </w:p>
        </w:tc>
        <w:tc>
          <w:tcPr>
            <w:tcW w:w="616" w:type="dxa"/>
            <w:vAlign w:val="center"/>
          </w:tcPr>
          <w:p w14:paraId="20FC9267" w14:textId="77777777" w:rsidR="007A21DE" w:rsidRPr="00EF5298" w:rsidRDefault="007A21DE" w:rsidP="00BA7C52">
            <w:pPr>
              <w:tabs>
                <w:tab w:val="left" w:pos="284"/>
              </w:tabs>
              <w:autoSpaceDE w:val="0"/>
              <w:autoSpaceDN w:val="0"/>
              <w:adjustRightInd w:val="0"/>
              <w:spacing w:before="120"/>
              <w:jc w:val="both"/>
              <w:rPr>
                <w:rFonts w:asciiTheme="minorHAnsi" w:hAnsiTheme="minorHAnsi" w:cstheme="minorHAnsi"/>
                <w:b/>
                <w:sz w:val="22"/>
                <w:szCs w:val="22"/>
              </w:rPr>
            </w:pPr>
          </w:p>
        </w:tc>
        <w:tc>
          <w:tcPr>
            <w:tcW w:w="549" w:type="dxa"/>
            <w:vAlign w:val="center"/>
          </w:tcPr>
          <w:p w14:paraId="14893477" w14:textId="77777777" w:rsidR="007A21DE" w:rsidRPr="00EF5298" w:rsidRDefault="007A21DE" w:rsidP="00BA7C52">
            <w:pPr>
              <w:tabs>
                <w:tab w:val="left" w:pos="284"/>
              </w:tabs>
              <w:autoSpaceDE w:val="0"/>
              <w:autoSpaceDN w:val="0"/>
              <w:adjustRightInd w:val="0"/>
              <w:spacing w:before="120"/>
              <w:jc w:val="both"/>
              <w:rPr>
                <w:rFonts w:asciiTheme="minorHAnsi" w:hAnsiTheme="minorHAnsi" w:cstheme="minorHAnsi"/>
                <w:b/>
                <w:sz w:val="22"/>
                <w:szCs w:val="22"/>
              </w:rPr>
            </w:pPr>
          </w:p>
        </w:tc>
      </w:tr>
      <w:tr w:rsidR="00EF5298" w:rsidRPr="00EF5298" w14:paraId="0679AA5C" w14:textId="77777777" w:rsidTr="00C41DE9">
        <w:trPr>
          <w:cantSplit/>
          <w:trHeight w:val="438"/>
        </w:trPr>
        <w:tc>
          <w:tcPr>
            <w:tcW w:w="596" w:type="dxa"/>
            <w:tcBorders>
              <w:left w:val="single" w:sz="4" w:space="0" w:color="auto"/>
            </w:tcBorders>
            <w:shd w:val="clear" w:color="auto" w:fill="auto"/>
            <w:vAlign w:val="center"/>
          </w:tcPr>
          <w:p w14:paraId="3550A4A2" w14:textId="77777777" w:rsidR="007A21DE" w:rsidRPr="00EF5298" w:rsidRDefault="007A21DE" w:rsidP="003C208D">
            <w:pPr>
              <w:pStyle w:val="Akapitzlist"/>
              <w:numPr>
                <w:ilvl w:val="0"/>
                <w:numId w:val="2"/>
              </w:numPr>
              <w:tabs>
                <w:tab w:val="left" w:pos="284"/>
              </w:tabs>
              <w:autoSpaceDE w:val="0"/>
              <w:autoSpaceDN w:val="0"/>
              <w:adjustRightInd w:val="0"/>
              <w:spacing w:before="120"/>
              <w:jc w:val="both"/>
              <w:rPr>
                <w:rFonts w:asciiTheme="minorHAnsi" w:hAnsiTheme="minorHAnsi" w:cstheme="minorHAnsi"/>
                <w:sz w:val="22"/>
                <w:szCs w:val="22"/>
              </w:rPr>
            </w:pPr>
          </w:p>
        </w:tc>
        <w:tc>
          <w:tcPr>
            <w:tcW w:w="7091" w:type="dxa"/>
            <w:tcBorders>
              <w:left w:val="single" w:sz="4" w:space="0" w:color="auto"/>
            </w:tcBorders>
            <w:shd w:val="clear" w:color="auto" w:fill="auto"/>
            <w:vAlign w:val="center"/>
          </w:tcPr>
          <w:p w14:paraId="71C8A8B3" w14:textId="77777777" w:rsidR="007A21DE" w:rsidRPr="00EF5298" w:rsidRDefault="007A21DE" w:rsidP="00A36134">
            <w:pPr>
              <w:tabs>
                <w:tab w:val="left" w:pos="284"/>
              </w:tabs>
              <w:autoSpaceDE w:val="0"/>
              <w:autoSpaceDN w:val="0"/>
              <w:adjustRightInd w:val="0"/>
              <w:spacing w:before="120"/>
              <w:jc w:val="both"/>
              <w:rPr>
                <w:rFonts w:asciiTheme="minorHAnsi" w:hAnsiTheme="minorHAnsi" w:cstheme="minorHAnsi"/>
                <w:sz w:val="22"/>
                <w:szCs w:val="22"/>
              </w:rPr>
            </w:pPr>
            <w:r w:rsidRPr="00EF5298">
              <w:rPr>
                <w:rFonts w:asciiTheme="minorHAnsi" w:hAnsiTheme="minorHAnsi" w:cstheme="minorHAnsi"/>
                <w:sz w:val="22"/>
                <w:szCs w:val="22"/>
              </w:rPr>
              <w:t xml:space="preserve">Cel i rodzaj </w:t>
            </w:r>
            <w:r w:rsidR="00A36134">
              <w:rPr>
                <w:rFonts w:asciiTheme="minorHAnsi" w:hAnsiTheme="minorHAnsi" w:cstheme="minorHAnsi"/>
                <w:sz w:val="22"/>
                <w:szCs w:val="22"/>
              </w:rPr>
              <w:t>inwestycji</w:t>
            </w:r>
            <w:r w:rsidR="00A36134" w:rsidRPr="00EF5298">
              <w:rPr>
                <w:rFonts w:asciiTheme="minorHAnsi" w:hAnsiTheme="minorHAnsi" w:cstheme="minorHAnsi"/>
                <w:sz w:val="22"/>
                <w:szCs w:val="22"/>
              </w:rPr>
              <w:t xml:space="preserve"> </w:t>
            </w:r>
            <w:r w:rsidRPr="00EF5298">
              <w:rPr>
                <w:rFonts w:asciiTheme="minorHAnsi" w:hAnsiTheme="minorHAnsi" w:cstheme="minorHAnsi"/>
                <w:sz w:val="22"/>
                <w:szCs w:val="22"/>
              </w:rPr>
              <w:t>jest zgodny z programem priorytetowym</w:t>
            </w:r>
          </w:p>
        </w:tc>
        <w:tc>
          <w:tcPr>
            <w:tcW w:w="616" w:type="dxa"/>
            <w:vAlign w:val="center"/>
          </w:tcPr>
          <w:p w14:paraId="39FCD0AA" w14:textId="77777777" w:rsidR="007A21DE" w:rsidRPr="00EF5298" w:rsidRDefault="007A21DE" w:rsidP="00BA7C52">
            <w:pPr>
              <w:tabs>
                <w:tab w:val="left" w:pos="284"/>
              </w:tabs>
              <w:autoSpaceDE w:val="0"/>
              <w:autoSpaceDN w:val="0"/>
              <w:adjustRightInd w:val="0"/>
              <w:spacing w:before="120"/>
              <w:jc w:val="both"/>
              <w:rPr>
                <w:rFonts w:asciiTheme="minorHAnsi" w:hAnsiTheme="minorHAnsi" w:cstheme="minorHAnsi"/>
                <w:b/>
                <w:sz w:val="22"/>
                <w:szCs w:val="22"/>
              </w:rPr>
            </w:pPr>
          </w:p>
        </w:tc>
        <w:tc>
          <w:tcPr>
            <w:tcW w:w="549" w:type="dxa"/>
            <w:vAlign w:val="center"/>
          </w:tcPr>
          <w:p w14:paraId="32DDEA7E" w14:textId="77777777" w:rsidR="007A21DE" w:rsidRPr="00EF5298" w:rsidRDefault="007A21DE" w:rsidP="00BA7C52">
            <w:pPr>
              <w:tabs>
                <w:tab w:val="left" w:pos="284"/>
              </w:tabs>
              <w:autoSpaceDE w:val="0"/>
              <w:autoSpaceDN w:val="0"/>
              <w:adjustRightInd w:val="0"/>
              <w:spacing w:before="120"/>
              <w:jc w:val="both"/>
              <w:rPr>
                <w:rFonts w:asciiTheme="minorHAnsi" w:hAnsiTheme="minorHAnsi" w:cstheme="minorHAnsi"/>
                <w:b/>
                <w:sz w:val="22"/>
                <w:szCs w:val="22"/>
              </w:rPr>
            </w:pPr>
          </w:p>
        </w:tc>
      </w:tr>
      <w:tr w:rsidR="00EF5298" w:rsidRPr="00EF5298" w14:paraId="525CA065" w14:textId="77777777" w:rsidTr="00C41DE9">
        <w:trPr>
          <w:cantSplit/>
          <w:trHeight w:val="438"/>
        </w:trPr>
        <w:tc>
          <w:tcPr>
            <w:tcW w:w="596" w:type="dxa"/>
            <w:tcBorders>
              <w:left w:val="single" w:sz="4" w:space="0" w:color="auto"/>
            </w:tcBorders>
            <w:shd w:val="clear" w:color="auto" w:fill="auto"/>
            <w:vAlign w:val="center"/>
          </w:tcPr>
          <w:p w14:paraId="048942F3" w14:textId="77777777" w:rsidR="007A21DE" w:rsidRPr="00EF5298" w:rsidDel="00BA5AFE" w:rsidRDefault="007A21DE" w:rsidP="003C208D">
            <w:pPr>
              <w:pStyle w:val="Akapitzlist"/>
              <w:numPr>
                <w:ilvl w:val="0"/>
                <w:numId w:val="2"/>
              </w:numPr>
              <w:tabs>
                <w:tab w:val="left" w:pos="284"/>
              </w:tabs>
              <w:autoSpaceDE w:val="0"/>
              <w:autoSpaceDN w:val="0"/>
              <w:adjustRightInd w:val="0"/>
              <w:spacing w:before="120"/>
              <w:jc w:val="both"/>
              <w:rPr>
                <w:rFonts w:asciiTheme="minorHAnsi" w:hAnsiTheme="minorHAnsi" w:cstheme="minorHAnsi"/>
                <w:sz w:val="22"/>
                <w:szCs w:val="22"/>
              </w:rPr>
            </w:pPr>
          </w:p>
        </w:tc>
        <w:tc>
          <w:tcPr>
            <w:tcW w:w="7091" w:type="dxa"/>
            <w:tcBorders>
              <w:left w:val="single" w:sz="4" w:space="0" w:color="auto"/>
            </w:tcBorders>
            <w:shd w:val="clear" w:color="auto" w:fill="auto"/>
            <w:vAlign w:val="center"/>
          </w:tcPr>
          <w:p w14:paraId="20DA083F" w14:textId="77777777" w:rsidR="007A21DE" w:rsidRPr="00EF5298" w:rsidRDefault="007A21DE" w:rsidP="00A36134">
            <w:pPr>
              <w:tabs>
                <w:tab w:val="left" w:pos="284"/>
              </w:tabs>
              <w:autoSpaceDE w:val="0"/>
              <w:autoSpaceDN w:val="0"/>
              <w:adjustRightInd w:val="0"/>
              <w:spacing w:before="120"/>
              <w:jc w:val="both"/>
              <w:rPr>
                <w:rFonts w:asciiTheme="minorHAnsi" w:hAnsiTheme="minorHAnsi" w:cstheme="minorHAnsi"/>
                <w:sz w:val="22"/>
                <w:szCs w:val="22"/>
              </w:rPr>
            </w:pPr>
            <w:r w:rsidRPr="00EF5298">
              <w:rPr>
                <w:rFonts w:asciiTheme="minorHAnsi" w:hAnsiTheme="minorHAnsi" w:cstheme="minorHAnsi"/>
                <w:sz w:val="22"/>
                <w:szCs w:val="22"/>
              </w:rPr>
              <w:t xml:space="preserve">Realizacja </w:t>
            </w:r>
            <w:r w:rsidR="00A36134">
              <w:rPr>
                <w:rFonts w:asciiTheme="minorHAnsi" w:hAnsiTheme="minorHAnsi" w:cstheme="minorHAnsi"/>
                <w:sz w:val="22"/>
                <w:szCs w:val="22"/>
              </w:rPr>
              <w:t>inwestycji</w:t>
            </w:r>
            <w:r w:rsidR="00A36134" w:rsidRPr="00EF5298">
              <w:rPr>
                <w:rFonts w:asciiTheme="minorHAnsi" w:hAnsiTheme="minorHAnsi" w:cstheme="minorHAnsi"/>
                <w:sz w:val="22"/>
                <w:szCs w:val="22"/>
              </w:rPr>
              <w:t xml:space="preserve"> </w:t>
            </w:r>
            <w:r w:rsidRPr="00EF5298">
              <w:rPr>
                <w:rFonts w:asciiTheme="minorHAnsi" w:hAnsiTheme="minorHAnsi" w:cstheme="minorHAnsi"/>
                <w:sz w:val="22"/>
                <w:szCs w:val="22"/>
              </w:rPr>
              <w:t xml:space="preserve">nie została </w:t>
            </w:r>
            <w:r w:rsidR="00E2341A" w:rsidRPr="00EF5298">
              <w:rPr>
                <w:rFonts w:asciiTheme="minorHAnsi" w:hAnsiTheme="minorHAnsi" w:cstheme="minorHAnsi"/>
                <w:sz w:val="22"/>
                <w:szCs w:val="22"/>
              </w:rPr>
              <w:t>rozpoczęt</w:t>
            </w:r>
            <w:r w:rsidR="0005558B" w:rsidRPr="00EF5298">
              <w:rPr>
                <w:rFonts w:asciiTheme="minorHAnsi" w:hAnsiTheme="minorHAnsi" w:cstheme="minorHAnsi"/>
                <w:sz w:val="22"/>
                <w:szCs w:val="22"/>
              </w:rPr>
              <w:t>a</w:t>
            </w:r>
            <w:r w:rsidRPr="00EF5298">
              <w:rPr>
                <w:rFonts w:asciiTheme="minorHAnsi" w:hAnsiTheme="minorHAnsi" w:cstheme="minorHAnsi"/>
                <w:sz w:val="22"/>
                <w:szCs w:val="22"/>
              </w:rPr>
              <w:t xml:space="preserve"> </w:t>
            </w:r>
            <w:r w:rsidR="00686982" w:rsidRPr="00EF5298">
              <w:rPr>
                <w:rFonts w:asciiTheme="minorHAnsi" w:hAnsiTheme="minorHAnsi" w:cstheme="minorHAnsi"/>
                <w:sz w:val="22"/>
                <w:szCs w:val="22"/>
              </w:rPr>
              <w:t>w rozumieniu pkt. 7</w:t>
            </w:r>
            <w:r w:rsidR="000D4488" w:rsidRPr="00EF5298">
              <w:rPr>
                <w:rFonts w:asciiTheme="minorHAnsi" w:hAnsiTheme="minorHAnsi" w:cstheme="minorHAnsi"/>
                <w:sz w:val="22"/>
                <w:szCs w:val="22"/>
              </w:rPr>
              <w:t>.3</w:t>
            </w:r>
            <w:r w:rsidR="00686982" w:rsidRPr="00EF5298">
              <w:rPr>
                <w:rFonts w:asciiTheme="minorHAnsi" w:hAnsiTheme="minorHAnsi" w:cstheme="minorHAnsi"/>
                <w:sz w:val="22"/>
                <w:szCs w:val="22"/>
              </w:rPr>
              <w:t>.</w:t>
            </w:r>
            <w:r w:rsidR="0039249D" w:rsidRPr="00EF5298">
              <w:rPr>
                <w:rFonts w:asciiTheme="minorHAnsi" w:hAnsiTheme="minorHAnsi" w:cstheme="minorHAnsi"/>
                <w:sz w:val="22"/>
                <w:szCs w:val="22"/>
              </w:rPr>
              <w:t>9</w:t>
            </w:r>
            <w:r w:rsidR="00686982" w:rsidRPr="00EF5298">
              <w:rPr>
                <w:rFonts w:asciiTheme="minorHAnsi" w:hAnsiTheme="minorHAnsi" w:cstheme="minorHAnsi"/>
                <w:sz w:val="22"/>
                <w:szCs w:val="22"/>
              </w:rPr>
              <w:t xml:space="preserve"> programu</w:t>
            </w:r>
            <w:r w:rsidR="00FC3F18" w:rsidRPr="00EF5298">
              <w:rPr>
                <w:rFonts w:asciiTheme="minorHAnsi" w:hAnsiTheme="minorHAnsi" w:cstheme="minorHAnsi"/>
                <w:sz w:val="22"/>
                <w:szCs w:val="22"/>
              </w:rPr>
              <w:t xml:space="preserve"> </w:t>
            </w:r>
            <w:r w:rsidR="002D1545" w:rsidRPr="00EF5298">
              <w:rPr>
                <w:rFonts w:asciiTheme="minorHAnsi" w:hAnsiTheme="minorHAnsi" w:cstheme="minorHAnsi"/>
                <w:sz w:val="22"/>
                <w:szCs w:val="22"/>
              </w:rPr>
              <w:t>priorytetowego</w:t>
            </w:r>
            <w:r w:rsidR="00686982" w:rsidRPr="00EF5298">
              <w:rPr>
                <w:rFonts w:asciiTheme="minorHAnsi" w:hAnsiTheme="minorHAnsi" w:cstheme="minorHAnsi"/>
                <w:sz w:val="22"/>
                <w:szCs w:val="22"/>
              </w:rPr>
              <w:t xml:space="preserve">, </w:t>
            </w:r>
            <w:r w:rsidRPr="00EF5298">
              <w:rPr>
                <w:rFonts w:asciiTheme="minorHAnsi" w:hAnsiTheme="minorHAnsi" w:cstheme="minorHAnsi"/>
                <w:sz w:val="22"/>
                <w:szCs w:val="22"/>
              </w:rPr>
              <w:t>przed dniem złożenia wniosku</w:t>
            </w:r>
            <w:r w:rsidR="0005558B" w:rsidRPr="00EF5298">
              <w:rPr>
                <w:rFonts w:asciiTheme="minorHAnsi" w:hAnsiTheme="minorHAnsi" w:cstheme="minorHAnsi"/>
                <w:sz w:val="22"/>
                <w:szCs w:val="22"/>
              </w:rPr>
              <w:t xml:space="preserve"> o dofi</w:t>
            </w:r>
            <w:r w:rsidR="00686982" w:rsidRPr="00EF5298">
              <w:rPr>
                <w:rFonts w:asciiTheme="minorHAnsi" w:hAnsiTheme="minorHAnsi" w:cstheme="minorHAnsi"/>
                <w:sz w:val="22"/>
                <w:szCs w:val="22"/>
              </w:rPr>
              <w:t>nansowanie</w:t>
            </w:r>
          </w:p>
        </w:tc>
        <w:tc>
          <w:tcPr>
            <w:tcW w:w="616" w:type="dxa"/>
            <w:vAlign w:val="center"/>
          </w:tcPr>
          <w:p w14:paraId="677B138E" w14:textId="77777777" w:rsidR="007A21DE" w:rsidRPr="00EF5298" w:rsidRDefault="007A21DE" w:rsidP="00BA7C52">
            <w:pPr>
              <w:tabs>
                <w:tab w:val="left" w:pos="284"/>
              </w:tabs>
              <w:autoSpaceDE w:val="0"/>
              <w:autoSpaceDN w:val="0"/>
              <w:adjustRightInd w:val="0"/>
              <w:spacing w:before="120"/>
              <w:jc w:val="both"/>
              <w:rPr>
                <w:rFonts w:asciiTheme="minorHAnsi" w:hAnsiTheme="minorHAnsi" w:cstheme="minorHAnsi"/>
                <w:b/>
                <w:sz w:val="22"/>
                <w:szCs w:val="22"/>
              </w:rPr>
            </w:pPr>
          </w:p>
        </w:tc>
        <w:tc>
          <w:tcPr>
            <w:tcW w:w="549" w:type="dxa"/>
            <w:vAlign w:val="center"/>
          </w:tcPr>
          <w:p w14:paraId="77AA110A" w14:textId="77777777" w:rsidR="007A21DE" w:rsidRPr="00EF5298" w:rsidRDefault="007A21DE" w:rsidP="00BA7C52">
            <w:pPr>
              <w:tabs>
                <w:tab w:val="left" w:pos="284"/>
              </w:tabs>
              <w:autoSpaceDE w:val="0"/>
              <w:autoSpaceDN w:val="0"/>
              <w:adjustRightInd w:val="0"/>
              <w:spacing w:before="120"/>
              <w:jc w:val="both"/>
              <w:rPr>
                <w:rFonts w:asciiTheme="minorHAnsi" w:hAnsiTheme="minorHAnsi" w:cstheme="minorHAnsi"/>
                <w:b/>
                <w:sz w:val="22"/>
                <w:szCs w:val="22"/>
              </w:rPr>
            </w:pPr>
          </w:p>
        </w:tc>
      </w:tr>
      <w:tr w:rsidR="00EF5298" w:rsidRPr="00EF5298" w14:paraId="0FDA9406" w14:textId="77777777" w:rsidTr="00C41DE9">
        <w:trPr>
          <w:cantSplit/>
          <w:trHeight w:val="438"/>
        </w:trPr>
        <w:tc>
          <w:tcPr>
            <w:tcW w:w="596" w:type="dxa"/>
            <w:tcBorders>
              <w:left w:val="single" w:sz="4" w:space="0" w:color="auto"/>
            </w:tcBorders>
            <w:shd w:val="clear" w:color="auto" w:fill="auto"/>
            <w:vAlign w:val="center"/>
          </w:tcPr>
          <w:p w14:paraId="468234F5" w14:textId="77777777" w:rsidR="007A21DE" w:rsidRPr="00EF5298" w:rsidRDefault="007A21DE" w:rsidP="003C208D">
            <w:pPr>
              <w:pStyle w:val="Akapitzlist"/>
              <w:numPr>
                <w:ilvl w:val="0"/>
                <w:numId w:val="2"/>
              </w:numPr>
              <w:tabs>
                <w:tab w:val="left" w:pos="284"/>
              </w:tabs>
              <w:autoSpaceDE w:val="0"/>
              <w:autoSpaceDN w:val="0"/>
              <w:adjustRightInd w:val="0"/>
              <w:spacing w:before="120"/>
              <w:jc w:val="both"/>
              <w:rPr>
                <w:rFonts w:asciiTheme="minorHAnsi" w:hAnsiTheme="minorHAnsi" w:cstheme="minorHAnsi"/>
                <w:sz w:val="22"/>
                <w:szCs w:val="22"/>
              </w:rPr>
            </w:pPr>
          </w:p>
        </w:tc>
        <w:tc>
          <w:tcPr>
            <w:tcW w:w="7091" w:type="dxa"/>
            <w:tcBorders>
              <w:left w:val="single" w:sz="4" w:space="0" w:color="auto"/>
            </w:tcBorders>
            <w:shd w:val="clear" w:color="auto" w:fill="auto"/>
            <w:vAlign w:val="center"/>
          </w:tcPr>
          <w:p w14:paraId="0C3674EC" w14:textId="77777777" w:rsidR="007A21DE" w:rsidRPr="00EF5298" w:rsidRDefault="007A21DE" w:rsidP="00A36134">
            <w:pPr>
              <w:tabs>
                <w:tab w:val="left" w:pos="284"/>
              </w:tabs>
              <w:autoSpaceDE w:val="0"/>
              <w:autoSpaceDN w:val="0"/>
              <w:adjustRightInd w:val="0"/>
              <w:spacing w:before="120"/>
              <w:jc w:val="both"/>
              <w:rPr>
                <w:rFonts w:asciiTheme="minorHAnsi" w:hAnsiTheme="minorHAnsi" w:cstheme="minorHAnsi"/>
                <w:sz w:val="22"/>
                <w:szCs w:val="22"/>
              </w:rPr>
            </w:pPr>
            <w:r w:rsidRPr="00EF5298">
              <w:rPr>
                <w:rFonts w:asciiTheme="minorHAnsi" w:hAnsiTheme="minorHAnsi" w:cstheme="minorHAnsi"/>
                <w:sz w:val="22"/>
                <w:szCs w:val="22"/>
              </w:rPr>
              <w:t xml:space="preserve">Okres realizacji </w:t>
            </w:r>
            <w:r w:rsidR="00A36134">
              <w:rPr>
                <w:rFonts w:asciiTheme="minorHAnsi" w:hAnsiTheme="minorHAnsi" w:cstheme="minorHAnsi"/>
                <w:sz w:val="22"/>
                <w:szCs w:val="22"/>
              </w:rPr>
              <w:t>inwestycji</w:t>
            </w:r>
            <w:r w:rsidR="00A36134" w:rsidRPr="00EF5298">
              <w:rPr>
                <w:rFonts w:asciiTheme="minorHAnsi" w:hAnsiTheme="minorHAnsi" w:cstheme="minorHAnsi"/>
                <w:sz w:val="22"/>
                <w:szCs w:val="22"/>
              </w:rPr>
              <w:t xml:space="preserve"> </w:t>
            </w:r>
            <w:r w:rsidRPr="00EF5298">
              <w:rPr>
                <w:rFonts w:asciiTheme="minorHAnsi" w:hAnsiTheme="minorHAnsi" w:cstheme="minorHAnsi"/>
                <w:sz w:val="22"/>
                <w:szCs w:val="22"/>
              </w:rPr>
              <w:t>i wypłaty dofinansowania są zgodne z programem priorytetowym</w:t>
            </w:r>
          </w:p>
        </w:tc>
        <w:tc>
          <w:tcPr>
            <w:tcW w:w="616" w:type="dxa"/>
            <w:vAlign w:val="center"/>
          </w:tcPr>
          <w:p w14:paraId="20303403" w14:textId="77777777" w:rsidR="007A21DE" w:rsidRPr="00EF5298" w:rsidRDefault="007A21DE" w:rsidP="00BA7C52">
            <w:pPr>
              <w:tabs>
                <w:tab w:val="left" w:pos="284"/>
              </w:tabs>
              <w:autoSpaceDE w:val="0"/>
              <w:autoSpaceDN w:val="0"/>
              <w:adjustRightInd w:val="0"/>
              <w:spacing w:before="120"/>
              <w:jc w:val="both"/>
              <w:rPr>
                <w:rFonts w:asciiTheme="minorHAnsi" w:hAnsiTheme="minorHAnsi" w:cstheme="minorHAnsi"/>
                <w:b/>
                <w:sz w:val="22"/>
                <w:szCs w:val="22"/>
              </w:rPr>
            </w:pPr>
          </w:p>
        </w:tc>
        <w:tc>
          <w:tcPr>
            <w:tcW w:w="549" w:type="dxa"/>
            <w:vAlign w:val="center"/>
          </w:tcPr>
          <w:p w14:paraId="74482C5B" w14:textId="77777777" w:rsidR="007A21DE" w:rsidRPr="00EF5298" w:rsidRDefault="007A21DE" w:rsidP="00BA7C52">
            <w:pPr>
              <w:tabs>
                <w:tab w:val="left" w:pos="284"/>
              </w:tabs>
              <w:autoSpaceDE w:val="0"/>
              <w:autoSpaceDN w:val="0"/>
              <w:adjustRightInd w:val="0"/>
              <w:spacing w:before="120"/>
              <w:jc w:val="both"/>
              <w:rPr>
                <w:rFonts w:asciiTheme="minorHAnsi" w:hAnsiTheme="minorHAnsi" w:cstheme="minorHAnsi"/>
                <w:b/>
                <w:sz w:val="22"/>
                <w:szCs w:val="22"/>
              </w:rPr>
            </w:pPr>
          </w:p>
        </w:tc>
      </w:tr>
      <w:tr w:rsidR="009A452D" w:rsidRPr="00EF5298" w14:paraId="74F63D6F" w14:textId="77777777" w:rsidTr="00C41DE9">
        <w:trPr>
          <w:cantSplit/>
          <w:trHeight w:val="438"/>
        </w:trPr>
        <w:tc>
          <w:tcPr>
            <w:tcW w:w="596" w:type="dxa"/>
            <w:tcBorders>
              <w:left w:val="single" w:sz="4" w:space="0" w:color="auto"/>
            </w:tcBorders>
            <w:shd w:val="clear" w:color="auto" w:fill="auto"/>
            <w:vAlign w:val="center"/>
          </w:tcPr>
          <w:p w14:paraId="4F6D727C" w14:textId="77777777" w:rsidR="007A21DE" w:rsidRPr="00EF5298" w:rsidRDefault="007A21DE" w:rsidP="003C208D">
            <w:pPr>
              <w:pStyle w:val="Akapitzlist"/>
              <w:numPr>
                <w:ilvl w:val="0"/>
                <w:numId w:val="2"/>
              </w:numPr>
              <w:tabs>
                <w:tab w:val="left" w:pos="284"/>
              </w:tabs>
              <w:autoSpaceDE w:val="0"/>
              <w:autoSpaceDN w:val="0"/>
              <w:adjustRightInd w:val="0"/>
              <w:spacing w:before="120"/>
              <w:jc w:val="both"/>
              <w:rPr>
                <w:rFonts w:asciiTheme="minorHAnsi" w:hAnsiTheme="minorHAnsi" w:cstheme="minorHAnsi"/>
                <w:sz w:val="22"/>
                <w:szCs w:val="22"/>
              </w:rPr>
            </w:pPr>
          </w:p>
        </w:tc>
        <w:tc>
          <w:tcPr>
            <w:tcW w:w="7091" w:type="dxa"/>
            <w:tcBorders>
              <w:left w:val="single" w:sz="4" w:space="0" w:color="auto"/>
            </w:tcBorders>
            <w:shd w:val="clear" w:color="auto" w:fill="auto"/>
            <w:vAlign w:val="center"/>
          </w:tcPr>
          <w:p w14:paraId="34CDE3C0" w14:textId="77777777" w:rsidR="007A21DE" w:rsidRPr="00EF5298" w:rsidRDefault="007A21DE" w:rsidP="00BA7C52">
            <w:pPr>
              <w:tabs>
                <w:tab w:val="left" w:pos="284"/>
              </w:tabs>
              <w:autoSpaceDE w:val="0"/>
              <w:autoSpaceDN w:val="0"/>
              <w:adjustRightInd w:val="0"/>
              <w:spacing w:before="120"/>
              <w:jc w:val="both"/>
              <w:rPr>
                <w:rFonts w:asciiTheme="minorHAnsi" w:hAnsiTheme="minorHAnsi" w:cstheme="minorHAnsi"/>
                <w:sz w:val="22"/>
                <w:szCs w:val="22"/>
              </w:rPr>
            </w:pPr>
            <w:r w:rsidRPr="00EF5298">
              <w:rPr>
                <w:rFonts w:asciiTheme="minorHAnsi" w:hAnsiTheme="minorHAnsi" w:cstheme="minorHAnsi"/>
                <w:sz w:val="22"/>
                <w:szCs w:val="22"/>
              </w:rPr>
              <w:t>Forma, intensywność i maksymalny poziom wnioskowanego dofinansowania jest zgodna z programem priorytetowym</w:t>
            </w:r>
          </w:p>
        </w:tc>
        <w:tc>
          <w:tcPr>
            <w:tcW w:w="616" w:type="dxa"/>
            <w:vAlign w:val="center"/>
          </w:tcPr>
          <w:p w14:paraId="59A71B62" w14:textId="77777777" w:rsidR="007A21DE" w:rsidRPr="00EF5298" w:rsidRDefault="007A21DE" w:rsidP="00BA7C52">
            <w:pPr>
              <w:tabs>
                <w:tab w:val="left" w:pos="284"/>
              </w:tabs>
              <w:autoSpaceDE w:val="0"/>
              <w:autoSpaceDN w:val="0"/>
              <w:adjustRightInd w:val="0"/>
              <w:spacing w:before="120"/>
              <w:jc w:val="both"/>
              <w:rPr>
                <w:rFonts w:asciiTheme="minorHAnsi" w:hAnsiTheme="minorHAnsi" w:cstheme="minorHAnsi"/>
                <w:b/>
                <w:sz w:val="22"/>
                <w:szCs w:val="22"/>
              </w:rPr>
            </w:pPr>
          </w:p>
        </w:tc>
        <w:tc>
          <w:tcPr>
            <w:tcW w:w="549" w:type="dxa"/>
            <w:vAlign w:val="center"/>
          </w:tcPr>
          <w:p w14:paraId="7AD2683F" w14:textId="77777777" w:rsidR="007A21DE" w:rsidRPr="00EF5298" w:rsidRDefault="007A21DE" w:rsidP="00BA7C52">
            <w:pPr>
              <w:tabs>
                <w:tab w:val="left" w:pos="284"/>
              </w:tabs>
              <w:autoSpaceDE w:val="0"/>
              <w:autoSpaceDN w:val="0"/>
              <w:adjustRightInd w:val="0"/>
              <w:spacing w:before="120"/>
              <w:jc w:val="both"/>
              <w:rPr>
                <w:rFonts w:asciiTheme="minorHAnsi" w:hAnsiTheme="minorHAnsi" w:cstheme="minorHAnsi"/>
                <w:b/>
                <w:sz w:val="22"/>
                <w:szCs w:val="22"/>
              </w:rPr>
            </w:pPr>
          </w:p>
        </w:tc>
      </w:tr>
      <w:tr w:rsidR="00C41DE9" w:rsidRPr="00EF5298" w14:paraId="0CF60372" w14:textId="77777777" w:rsidTr="00C41DE9">
        <w:trPr>
          <w:cantSplit/>
          <w:trHeight w:val="438"/>
        </w:trPr>
        <w:tc>
          <w:tcPr>
            <w:tcW w:w="596" w:type="dxa"/>
            <w:tcBorders>
              <w:left w:val="single" w:sz="4" w:space="0" w:color="auto"/>
            </w:tcBorders>
            <w:shd w:val="clear" w:color="auto" w:fill="auto"/>
            <w:vAlign w:val="center"/>
          </w:tcPr>
          <w:p w14:paraId="259FB19A" w14:textId="77777777" w:rsidR="00C41DE9" w:rsidRPr="007E75F7" w:rsidRDefault="00C41DE9" w:rsidP="003C208D">
            <w:pPr>
              <w:pStyle w:val="Akapitzlist"/>
              <w:numPr>
                <w:ilvl w:val="0"/>
                <w:numId w:val="2"/>
              </w:numPr>
              <w:tabs>
                <w:tab w:val="left" w:pos="284"/>
              </w:tabs>
              <w:autoSpaceDE w:val="0"/>
              <w:autoSpaceDN w:val="0"/>
              <w:adjustRightInd w:val="0"/>
              <w:spacing w:before="120"/>
              <w:jc w:val="both"/>
              <w:rPr>
                <w:rStyle w:val="Odwoaniedokomentarza"/>
                <w:sz w:val="24"/>
                <w:szCs w:val="24"/>
              </w:rPr>
            </w:pPr>
          </w:p>
        </w:tc>
        <w:tc>
          <w:tcPr>
            <w:tcW w:w="7091" w:type="dxa"/>
            <w:tcBorders>
              <w:left w:val="single" w:sz="4" w:space="0" w:color="auto"/>
            </w:tcBorders>
            <w:shd w:val="clear" w:color="auto" w:fill="auto"/>
            <w:vAlign w:val="center"/>
          </w:tcPr>
          <w:p w14:paraId="7A6D3889" w14:textId="77777777" w:rsidR="00C41DE9" w:rsidRPr="00C41DE9" w:rsidRDefault="00C41DE9" w:rsidP="00BA7C52">
            <w:pPr>
              <w:tabs>
                <w:tab w:val="left" w:pos="284"/>
              </w:tabs>
              <w:autoSpaceDE w:val="0"/>
              <w:autoSpaceDN w:val="0"/>
              <w:adjustRightInd w:val="0"/>
              <w:spacing w:before="120"/>
              <w:jc w:val="both"/>
              <w:rPr>
                <w:rFonts w:asciiTheme="minorHAnsi" w:hAnsiTheme="minorHAnsi" w:cstheme="minorHAnsi"/>
                <w:sz w:val="22"/>
                <w:szCs w:val="22"/>
              </w:rPr>
            </w:pPr>
            <w:r w:rsidRPr="00C41DE9">
              <w:rPr>
                <w:rFonts w:asciiTheme="minorHAnsi" w:hAnsiTheme="minorHAnsi" w:cstheme="minorHAnsi"/>
                <w:sz w:val="22"/>
                <w:szCs w:val="22"/>
              </w:rPr>
              <w:t>Projekt nie ogranicza równego dostępu do zasobów (towarów, usług, infrastruktury) ze względu na płeć, pochodzenie rasowe lub etniczne, religię lub przekonania, niepełnosprawność, wiek lub orientację seksualną.</w:t>
            </w:r>
          </w:p>
        </w:tc>
        <w:tc>
          <w:tcPr>
            <w:tcW w:w="616" w:type="dxa"/>
            <w:vAlign w:val="center"/>
          </w:tcPr>
          <w:p w14:paraId="4B1EC692" w14:textId="77777777" w:rsidR="00C41DE9" w:rsidRPr="00EF5298" w:rsidRDefault="00C41DE9" w:rsidP="00BA7C52">
            <w:pPr>
              <w:tabs>
                <w:tab w:val="left" w:pos="284"/>
              </w:tabs>
              <w:autoSpaceDE w:val="0"/>
              <w:autoSpaceDN w:val="0"/>
              <w:adjustRightInd w:val="0"/>
              <w:spacing w:before="120"/>
              <w:jc w:val="both"/>
              <w:rPr>
                <w:rFonts w:asciiTheme="minorHAnsi" w:hAnsiTheme="minorHAnsi" w:cstheme="minorHAnsi"/>
                <w:b/>
                <w:sz w:val="22"/>
                <w:szCs w:val="22"/>
              </w:rPr>
            </w:pPr>
          </w:p>
        </w:tc>
        <w:tc>
          <w:tcPr>
            <w:tcW w:w="549" w:type="dxa"/>
            <w:vAlign w:val="center"/>
          </w:tcPr>
          <w:p w14:paraId="76B4B0F8" w14:textId="77777777" w:rsidR="00C41DE9" w:rsidRPr="00EF5298" w:rsidRDefault="00C41DE9" w:rsidP="00BA7C52">
            <w:pPr>
              <w:tabs>
                <w:tab w:val="left" w:pos="284"/>
              </w:tabs>
              <w:autoSpaceDE w:val="0"/>
              <w:autoSpaceDN w:val="0"/>
              <w:adjustRightInd w:val="0"/>
              <w:spacing w:before="120"/>
              <w:jc w:val="both"/>
              <w:rPr>
                <w:rFonts w:asciiTheme="minorHAnsi" w:hAnsiTheme="minorHAnsi" w:cstheme="minorHAnsi"/>
                <w:b/>
                <w:sz w:val="22"/>
                <w:szCs w:val="22"/>
              </w:rPr>
            </w:pPr>
          </w:p>
        </w:tc>
      </w:tr>
      <w:tr w:rsidR="001200D0" w:rsidRPr="00EF5298" w14:paraId="0F98F583" w14:textId="77777777" w:rsidTr="00C41DE9">
        <w:trPr>
          <w:cantSplit/>
          <w:trHeight w:val="438"/>
        </w:trPr>
        <w:tc>
          <w:tcPr>
            <w:tcW w:w="596" w:type="dxa"/>
            <w:tcBorders>
              <w:left w:val="single" w:sz="4" w:space="0" w:color="auto"/>
            </w:tcBorders>
            <w:shd w:val="clear" w:color="auto" w:fill="auto"/>
            <w:vAlign w:val="center"/>
          </w:tcPr>
          <w:p w14:paraId="54EEEEE0" w14:textId="77777777" w:rsidR="001200D0" w:rsidRPr="007E75F7" w:rsidRDefault="001200D0" w:rsidP="003C208D">
            <w:pPr>
              <w:pStyle w:val="Akapitzlist"/>
              <w:numPr>
                <w:ilvl w:val="0"/>
                <w:numId w:val="2"/>
              </w:numPr>
              <w:tabs>
                <w:tab w:val="left" w:pos="284"/>
              </w:tabs>
              <w:autoSpaceDE w:val="0"/>
              <w:autoSpaceDN w:val="0"/>
              <w:adjustRightInd w:val="0"/>
              <w:spacing w:before="120"/>
              <w:jc w:val="both"/>
              <w:rPr>
                <w:rStyle w:val="Odwoaniedokomentarza"/>
                <w:sz w:val="24"/>
                <w:szCs w:val="24"/>
              </w:rPr>
            </w:pPr>
          </w:p>
        </w:tc>
        <w:tc>
          <w:tcPr>
            <w:tcW w:w="7091" w:type="dxa"/>
            <w:tcBorders>
              <w:left w:val="single" w:sz="4" w:space="0" w:color="auto"/>
            </w:tcBorders>
            <w:shd w:val="clear" w:color="auto" w:fill="auto"/>
            <w:vAlign w:val="center"/>
          </w:tcPr>
          <w:p w14:paraId="6D4EE5A2" w14:textId="37D1FE14" w:rsidR="001200D0" w:rsidRPr="00C41DE9" w:rsidRDefault="00C95325" w:rsidP="00BA7C52">
            <w:pPr>
              <w:tabs>
                <w:tab w:val="left" w:pos="284"/>
              </w:tabs>
              <w:autoSpaceDE w:val="0"/>
              <w:autoSpaceDN w:val="0"/>
              <w:adjustRightInd w:val="0"/>
              <w:spacing w:before="120"/>
              <w:jc w:val="both"/>
              <w:rPr>
                <w:rFonts w:asciiTheme="minorHAnsi" w:hAnsiTheme="minorHAnsi" w:cstheme="minorHAnsi"/>
                <w:sz w:val="22"/>
                <w:szCs w:val="22"/>
              </w:rPr>
            </w:pPr>
            <w:r w:rsidRPr="00C41DE9">
              <w:rPr>
                <w:rFonts w:asciiTheme="minorHAnsi" w:hAnsiTheme="minorHAnsi" w:cstheme="minorHAnsi"/>
                <w:sz w:val="22"/>
                <w:szCs w:val="22"/>
              </w:rPr>
              <w:t xml:space="preserve">Wnioskodawca nie jest wykluczony z możliwości otrzymania </w:t>
            </w:r>
            <w:r w:rsidR="00A06BCA">
              <w:rPr>
                <w:rFonts w:asciiTheme="minorHAnsi" w:hAnsiTheme="minorHAnsi" w:cstheme="minorHAnsi"/>
                <w:sz w:val="22"/>
                <w:szCs w:val="22"/>
              </w:rPr>
              <w:t>dofinansowania</w:t>
            </w:r>
            <w:r w:rsidRPr="00C41DE9">
              <w:rPr>
                <w:rFonts w:asciiTheme="minorHAnsi" w:hAnsiTheme="minorHAnsi" w:cstheme="minorHAnsi"/>
                <w:sz w:val="22"/>
                <w:szCs w:val="22"/>
              </w:rPr>
              <w:t xml:space="preserve"> na podstawie obowiązujących przepisów prawa lub ze względu na umieszczenie go na listach sankcyjnych</w:t>
            </w:r>
          </w:p>
        </w:tc>
        <w:tc>
          <w:tcPr>
            <w:tcW w:w="616" w:type="dxa"/>
            <w:vAlign w:val="center"/>
          </w:tcPr>
          <w:p w14:paraId="06CC6507" w14:textId="77777777" w:rsidR="001200D0" w:rsidRPr="00EF5298" w:rsidRDefault="001200D0" w:rsidP="00BA7C52">
            <w:pPr>
              <w:tabs>
                <w:tab w:val="left" w:pos="284"/>
              </w:tabs>
              <w:autoSpaceDE w:val="0"/>
              <w:autoSpaceDN w:val="0"/>
              <w:adjustRightInd w:val="0"/>
              <w:spacing w:before="120"/>
              <w:jc w:val="both"/>
              <w:rPr>
                <w:rFonts w:asciiTheme="minorHAnsi" w:hAnsiTheme="minorHAnsi" w:cstheme="minorHAnsi"/>
                <w:b/>
                <w:sz w:val="22"/>
                <w:szCs w:val="22"/>
              </w:rPr>
            </w:pPr>
          </w:p>
        </w:tc>
        <w:tc>
          <w:tcPr>
            <w:tcW w:w="549" w:type="dxa"/>
            <w:vAlign w:val="center"/>
          </w:tcPr>
          <w:p w14:paraId="6A4C63AE" w14:textId="77777777" w:rsidR="001200D0" w:rsidRPr="00EF5298" w:rsidRDefault="001200D0" w:rsidP="00BA7C52">
            <w:pPr>
              <w:tabs>
                <w:tab w:val="left" w:pos="284"/>
              </w:tabs>
              <w:autoSpaceDE w:val="0"/>
              <w:autoSpaceDN w:val="0"/>
              <w:adjustRightInd w:val="0"/>
              <w:spacing w:before="120"/>
              <w:jc w:val="both"/>
              <w:rPr>
                <w:rFonts w:asciiTheme="minorHAnsi" w:hAnsiTheme="minorHAnsi" w:cstheme="minorHAnsi"/>
                <w:b/>
                <w:sz w:val="22"/>
                <w:szCs w:val="22"/>
              </w:rPr>
            </w:pPr>
          </w:p>
        </w:tc>
      </w:tr>
    </w:tbl>
    <w:p w14:paraId="7A0F5A42" w14:textId="77777777" w:rsidR="00942383" w:rsidRPr="00EF5298" w:rsidRDefault="00942383" w:rsidP="00171F76">
      <w:pPr>
        <w:pStyle w:val="Akapitzlist"/>
        <w:autoSpaceDE w:val="0"/>
        <w:autoSpaceDN w:val="0"/>
        <w:adjustRightInd w:val="0"/>
        <w:spacing w:before="240"/>
        <w:ind w:left="284"/>
        <w:contextualSpacing w:val="0"/>
        <w:jc w:val="both"/>
        <w:rPr>
          <w:rFonts w:asciiTheme="minorHAnsi" w:hAnsiTheme="minorHAnsi" w:cstheme="minorHAnsi"/>
          <w:b/>
          <w:bCs/>
          <w:sz w:val="22"/>
          <w:szCs w:val="22"/>
        </w:rPr>
      </w:pPr>
    </w:p>
    <w:p w14:paraId="37B447C2" w14:textId="6FAE8E03" w:rsidR="00171F76" w:rsidRPr="00EF5298" w:rsidRDefault="00942383" w:rsidP="00A06BCA">
      <w:pPr>
        <w:rPr>
          <w:rFonts w:asciiTheme="minorHAnsi" w:hAnsiTheme="minorHAnsi" w:cstheme="minorHAnsi"/>
          <w:b/>
          <w:bCs/>
          <w:sz w:val="22"/>
          <w:szCs w:val="22"/>
        </w:rPr>
      </w:pPr>
      <w:r w:rsidRPr="00EF5298">
        <w:rPr>
          <w:rFonts w:asciiTheme="minorHAnsi" w:hAnsiTheme="minorHAnsi" w:cstheme="minorHAnsi"/>
          <w:b/>
          <w:bCs/>
          <w:sz w:val="22"/>
          <w:szCs w:val="22"/>
        </w:rPr>
        <w:br w:type="page"/>
      </w:r>
      <w:r w:rsidR="00374A29" w:rsidDel="00374A29">
        <w:rPr>
          <w:rFonts w:asciiTheme="minorHAnsi" w:hAnsiTheme="minorHAnsi" w:cstheme="minorHAnsi"/>
          <w:b/>
          <w:bCs/>
          <w:sz w:val="22"/>
          <w:szCs w:val="22"/>
        </w:rPr>
        <w:lastRenderedPageBreak/>
        <w:t xml:space="preserve"> </w:t>
      </w:r>
      <w:r w:rsidR="00171F76" w:rsidRPr="00EF5298">
        <w:rPr>
          <w:rFonts w:asciiTheme="minorHAnsi" w:hAnsiTheme="minorHAnsi" w:cstheme="minorHAnsi"/>
          <w:b/>
          <w:bCs/>
          <w:sz w:val="22"/>
          <w:szCs w:val="22"/>
        </w:rPr>
        <w:t>KRYTERIA JAKOŚCIOWE DOPUSZCZAJĄCE</w:t>
      </w:r>
    </w:p>
    <w:p w14:paraId="1A31BEBC" w14:textId="77777777" w:rsidR="00171F76" w:rsidRPr="00EF5298" w:rsidRDefault="00171F76" w:rsidP="004B6707">
      <w:pPr>
        <w:rPr>
          <w:rFonts w:asciiTheme="minorHAnsi" w:hAnsiTheme="minorHAnsi" w:cstheme="minorHAnsi"/>
          <w:b/>
          <w:bCs/>
          <w:sz w:val="22"/>
          <w:szCs w:val="22"/>
        </w:rPr>
      </w:pPr>
    </w:p>
    <w:tbl>
      <w:tblPr>
        <w:tblpPr w:leftFromText="141" w:rightFromText="141" w:vertAnchor="text" w:horzAnchor="margin" w:tblpX="130" w:tblpY="17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807"/>
        <w:gridCol w:w="709"/>
        <w:gridCol w:w="708"/>
        <w:gridCol w:w="1134"/>
      </w:tblGrid>
      <w:tr w:rsidR="00EF5298" w:rsidRPr="00EF5298" w14:paraId="20F21CBB" w14:textId="77777777" w:rsidTr="00171F76">
        <w:trPr>
          <w:cantSplit/>
          <w:trHeight w:val="219"/>
        </w:trPr>
        <w:tc>
          <w:tcPr>
            <w:tcW w:w="709" w:type="dxa"/>
            <w:shd w:val="clear" w:color="auto" w:fill="BFBFBF" w:themeFill="background1" w:themeFillShade="BF"/>
          </w:tcPr>
          <w:p w14:paraId="016F034C" w14:textId="77777777" w:rsidR="00171F76" w:rsidRPr="00EF5298" w:rsidRDefault="00171F76" w:rsidP="00C026AC">
            <w:pPr>
              <w:autoSpaceDE w:val="0"/>
              <w:autoSpaceDN w:val="0"/>
              <w:adjustRightInd w:val="0"/>
              <w:spacing w:before="120"/>
              <w:jc w:val="both"/>
              <w:rPr>
                <w:rFonts w:asciiTheme="minorHAnsi" w:hAnsiTheme="minorHAnsi" w:cstheme="minorHAnsi"/>
                <w:b/>
                <w:sz w:val="22"/>
                <w:szCs w:val="22"/>
              </w:rPr>
            </w:pPr>
            <w:r w:rsidRPr="00EF5298">
              <w:rPr>
                <w:rFonts w:asciiTheme="minorHAnsi" w:hAnsiTheme="minorHAnsi" w:cstheme="minorHAnsi"/>
                <w:b/>
                <w:sz w:val="22"/>
                <w:szCs w:val="22"/>
              </w:rPr>
              <w:t>Lp.</w:t>
            </w:r>
          </w:p>
        </w:tc>
        <w:tc>
          <w:tcPr>
            <w:tcW w:w="5807" w:type="dxa"/>
            <w:shd w:val="clear" w:color="auto" w:fill="BFBFBF" w:themeFill="background1" w:themeFillShade="BF"/>
          </w:tcPr>
          <w:p w14:paraId="1ADE3BA6" w14:textId="77777777" w:rsidR="00171F76" w:rsidRPr="00EF5298" w:rsidRDefault="00171F76" w:rsidP="00C026AC">
            <w:pPr>
              <w:autoSpaceDE w:val="0"/>
              <w:autoSpaceDN w:val="0"/>
              <w:adjustRightInd w:val="0"/>
              <w:spacing w:before="120"/>
              <w:jc w:val="both"/>
              <w:rPr>
                <w:rFonts w:asciiTheme="minorHAnsi" w:hAnsiTheme="minorHAnsi" w:cstheme="minorHAnsi"/>
                <w:b/>
                <w:sz w:val="22"/>
                <w:szCs w:val="22"/>
              </w:rPr>
            </w:pPr>
            <w:r w:rsidRPr="00EF5298">
              <w:rPr>
                <w:rFonts w:asciiTheme="minorHAnsi" w:hAnsiTheme="minorHAnsi" w:cstheme="minorHAnsi"/>
                <w:b/>
                <w:sz w:val="22"/>
                <w:szCs w:val="22"/>
              </w:rPr>
              <w:t>NAZWA KRYTERIUM</w:t>
            </w:r>
          </w:p>
        </w:tc>
        <w:tc>
          <w:tcPr>
            <w:tcW w:w="709" w:type="dxa"/>
            <w:shd w:val="clear" w:color="auto" w:fill="BFBFBF" w:themeFill="background1" w:themeFillShade="BF"/>
          </w:tcPr>
          <w:p w14:paraId="5AA31C42" w14:textId="77777777" w:rsidR="00171F76" w:rsidRPr="00EF5298" w:rsidRDefault="00171F76" w:rsidP="00C026AC">
            <w:pPr>
              <w:autoSpaceDE w:val="0"/>
              <w:autoSpaceDN w:val="0"/>
              <w:adjustRightInd w:val="0"/>
              <w:spacing w:before="120"/>
              <w:jc w:val="center"/>
              <w:rPr>
                <w:rFonts w:asciiTheme="minorHAnsi" w:hAnsiTheme="minorHAnsi" w:cstheme="minorHAnsi"/>
                <w:b/>
                <w:sz w:val="22"/>
                <w:szCs w:val="22"/>
              </w:rPr>
            </w:pPr>
            <w:r w:rsidRPr="00EF5298">
              <w:rPr>
                <w:rFonts w:asciiTheme="minorHAnsi" w:hAnsiTheme="minorHAnsi" w:cstheme="minorHAnsi"/>
                <w:b/>
                <w:sz w:val="22"/>
                <w:szCs w:val="22"/>
              </w:rPr>
              <w:t>TAK</w:t>
            </w:r>
          </w:p>
        </w:tc>
        <w:tc>
          <w:tcPr>
            <w:tcW w:w="708" w:type="dxa"/>
            <w:shd w:val="clear" w:color="auto" w:fill="BFBFBF" w:themeFill="background1" w:themeFillShade="BF"/>
          </w:tcPr>
          <w:p w14:paraId="3E7FE3DC" w14:textId="77777777" w:rsidR="00171F76" w:rsidRPr="00EF5298" w:rsidRDefault="00171F76" w:rsidP="00C026AC">
            <w:pPr>
              <w:autoSpaceDE w:val="0"/>
              <w:autoSpaceDN w:val="0"/>
              <w:adjustRightInd w:val="0"/>
              <w:spacing w:before="120"/>
              <w:jc w:val="center"/>
              <w:rPr>
                <w:rFonts w:asciiTheme="minorHAnsi" w:hAnsiTheme="minorHAnsi" w:cstheme="minorHAnsi"/>
                <w:b/>
                <w:sz w:val="22"/>
                <w:szCs w:val="22"/>
              </w:rPr>
            </w:pPr>
            <w:r w:rsidRPr="00EF5298">
              <w:rPr>
                <w:rFonts w:asciiTheme="minorHAnsi" w:hAnsiTheme="minorHAnsi" w:cstheme="minorHAnsi"/>
                <w:b/>
                <w:sz w:val="22"/>
                <w:szCs w:val="22"/>
              </w:rPr>
              <w:t>NIE</w:t>
            </w:r>
          </w:p>
        </w:tc>
        <w:tc>
          <w:tcPr>
            <w:tcW w:w="1134" w:type="dxa"/>
            <w:shd w:val="clear" w:color="auto" w:fill="BFBFBF" w:themeFill="background1" w:themeFillShade="BF"/>
          </w:tcPr>
          <w:p w14:paraId="4B5542D7" w14:textId="77777777" w:rsidR="00171F76" w:rsidRPr="00EF5298" w:rsidRDefault="00171F76" w:rsidP="00C026AC">
            <w:pPr>
              <w:autoSpaceDE w:val="0"/>
              <w:autoSpaceDN w:val="0"/>
              <w:adjustRightInd w:val="0"/>
              <w:spacing w:before="120"/>
              <w:jc w:val="center"/>
              <w:rPr>
                <w:rFonts w:asciiTheme="minorHAnsi" w:hAnsiTheme="minorHAnsi" w:cstheme="minorHAnsi"/>
                <w:b/>
                <w:sz w:val="22"/>
                <w:szCs w:val="22"/>
              </w:rPr>
            </w:pPr>
            <w:r w:rsidRPr="00EF5298">
              <w:rPr>
                <w:rFonts w:asciiTheme="minorHAnsi" w:hAnsiTheme="minorHAnsi" w:cstheme="minorHAnsi"/>
                <w:b/>
                <w:sz w:val="22"/>
                <w:szCs w:val="22"/>
              </w:rPr>
              <w:t>NIE DOTYCZY</w:t>
            </w:r>
          </w:p>
        </w:tc>
      </w:tr>
      <w:tr w:rsidR="00EF5298" w:rsidRPr="00EF5298" w14:paraId="2778B4C0" w14:textId="77777777" w:rsidTr="00C134B8">
        <w:trPr>
          <w:cantSplit/>
          <w:trHeight w:val="219"/>
        </w:trPr>
        <w:tc>
          <w:tcPr>
            <w:tcW w:w="709" w:type="dxa"/>
            <w:shd w:val="clear" w:color="auto" w:fill="BFBFBF" w:themeFill="background1" w:themeFillShade="BF"/>
          </w:tcPr>
          <w:p w14:paraId="0344F79F" w14:textId="77777777" w:rsidR="00171F76" w:rsidRPr="00EF5298" w:rsidRDefault="00171F76" w:rsidP="00C026AC">
            <w:pPr>
              <w:autoSpaceDE w:val="0"/>
              <w:autoSpaceDN w:val="0"/>
              <w:adjustRightInd w:val="0"/>
              <w:spacing w:before="120"/>
              <w:jc w:val="both"/>
              <w:rPr>
                <w:rFonts w:asciiTheme="minorHAnsi" w:hAnsiTheme="minorHAnsi" w:cstheme="minorHAnsi"/>
                <w:b/>
                <w:sz w:val="22"/>
                <w:szCs w:val="22"/>
              </w:rPr>
            </w:pPr>
            <w:r w:rsidRPr="00EF5298">
              <w:rPr>
                <w:rFonts w:asciiTheme="minorHAnsi" w:hAnsiTheme="minorHAnsi" w:cstheme="minorHAnsi"/>
                <w:b/>
                <w:sz w:val="22"/>
                <w:szCs w:val="22"/>
              </w:rPr>
              <w:t>I.</w:t>
            </w:r>
          </w:p>
        </w:tc>
        <w:tc>
          <w:tcPr>
            <w:tcW w:w="8358" w:type="dxa"/>
            <w:gridSpan w:val="4"/>
            <w:shd w:val="clear" w:color="auto" w:fill="BFBFBF" w:themeFill="background1" w:themeFillShade="BF"/>
          </w:tcPr>
          <w:p w14:paraId="07DC3F65" w14:textId="77777777" w:rsidR="00171F76" w:rsidRPr="00EF5298" w:rsidRDefault="00171F76" w:rsidP="00C026AC">
            <w:pPr>
              <w:autoSpaceDE w:val="0"/>
              <w:autoSpaceDN w:val="0"/>
              <w:adjustRightInd w:val="0"/>
              <w:spacing w:before="120"/>
              <w:jc w:val="both"/>
              <w:rPr>
                <w:rFonts w:asciiTheme="minorHAnsi" w:hAnsiTheme="minorHAnsi" w:cstheme="minorHAnsi"/>
                <w:b/>
                <w:bCs/>
                <w:sz w:val="22"/>
                <w:szCs w:val="22"/>
              </w:rPr>
            </w:pPr>
          </w:p>
        </w:tc>
      </w:tr>
      <w:tr w:rsidR="00EF5298" w:rsidRPr="00EF5298" w14:paraId="7F650AEF" w14:textId="77777777" w:rsidTr="00171F76">
        <w:trPr>
          <w:cantSplit/>
          <w:trHeight w:val="425"/>
        </w:trPr>
        <w:tc>
          <w:tcPr>
            <w:tcW w:w="709" w:type="dxa"/>
            <w:vAlign w:val="center"/>
          </w:tcPr>
          <w:p w14:paraId="5CBAF6EA" w14:textId="77777777" w:rsidR="00171F76" w:rsidRPr="00EF5298" w:rsidRDefault="00171F76" w:rsidP="003C208D">
            <w:pPr>
              <w:pStyle w:val="Akapitzlist"/>
              <w:numPr>
                <w:ilvl w:val="0"/>
                <w:numId w:val="6"/>
              </w:numPr>
              <w:autoSpaceDE w:val="0"/>
              <w:autoSpaceDN w:val="0"/>
              <w:adjustRightInd w:val="0"/>
              <w:spacing w:before="120"/>
              <w:rPr>
                <w:rFonts w:asciiTheme="minorHAnsi" w:hAnsiTheme="minorHAnsi" w:cstheme="minorHAnsi"/>
                <w:sz w:val="22"/>
                <w:szCs w:val="22"/>
              </w:rPr>
            </w:pPr>
          </w:p>
        </w:tc>
        <w:tc>
          <w:tcPr>
            <w:tcW w:w="5807" w:type="dxa"/>
            <w:vAlign w:val="center"/>
          </w:tcPr>
          <w:p w14:paraId="0B9F636A" w14:textId="77777777" w:rsidR="00171F76" w:rsidRPr="00EF5298" w:rsidRDefault="00171F76" w:rsidP="00C026AC">
            <w:pPr>
              <w:spacing w:before="120"/>
              <w:jc w:val="both"/>
              <w:rPr>
                <w:rFonts w:asciiTheme="minorHAnsi" w:hAnsiTheme="minorHAnsi" w:cstheme="minorHAnsi"/>
                <w:sz w:val="22"/>
                <w:szCs w:val="22"/>
              </w:rPr>
            </w:pPr>
            <w:r w:rsidRPr="00EF5298">
              <w:rPr>
                <w:rFonts w:asciiTheme="minorHAnsi" w:hAnsiTheme="minorHAnsi" w:cstheme="minorHAnsi"/>
                <w:sz w:val="22"/>
                <w:szCs w:val="22"/>
              </w:rPr>
              <w:t>Spójność danych przedstawionych we wniosku i poszczególnych załącznikach (w szczególności zakresu rzeczowego opisanego we wniosku, harmonogramie rzeczowo – finansowym).</w:t>
            </w:r>
          </w:p>
        </w:tc>
        <w:tc>
          <w:tcPr>
            <w:tcW w:w="709" w:type="dxa"/>
            <w:vAlign w:val="center"/>
          </w:tcPr>
          <w:p w14:paraId="7CB5809E" w14:textId="77777777" w:rsidR="00171F76" w:rsidRPr="00EF5298" w:rsidRDefault="00171F76" w:rsidP="00C026AC">
            <w:pPr>
              <w:autoSpaceDE w:val="0"/>
              <w:autoSpaceDN w:val="0"/>
              <w:adjustRightInd w:val="0"/>
              <w:spacing w:before="120"/>
              <w:jc w:val="both"/>
              <w:rPr>
                <w:rFonts w:asciiTheme="minorHAnsi" w:hAnsiTheme="minorHAnsi" w:cstheme="minorHAnsi"/>
                <w:sz w:val="22"/>
                <w:szCs w:val="22"/>
              </w:rPr>
            </w:pPr>
          </w:p>
        </w:tc>
        <w:tc>
          <w:tcPr>
            <w:tcW w:w="708" w:type="dxa"/>
          </w:tcPr>
          <w:p w14:paraId="5A14268E" w14:textId="77777777" w:rsidR="00171F76" w:rsidRPr="00EF5298" w:rsidRDefault="00171F76" w:rsidP="00C026AC">
            <w:pPr>
              <w:autoSpaceDE w:val="0"/>
              <w:autoSpaceDN w:val="0"/>
              <w:adjustRightInd w:val="0"/>
              <w:spacing w:before="120"/>
              <w:jc w:val="both"/>
              <w:rPr>
                <w:rFonts w:asciiTheme="minorHAnsi" w:hAnsiTheme="minorHAnsi" w:cstheme="minorHAnsi"/>
                <w:sz w:val="22"/>
                <w:szCs w:val="22"/>
              </w:rPr>
            </w:pPr>
          </w:p>
        </w:tc>
        <w:tc>
          <w:tcPr>
            <w:tcW w:w="1134" w:type="dxa"/>
            <w:vAlign w:val="center"/>
          </w:tcPr>
          <w:p w14:paraId="52180AD9" w14:textId="77777777" w:rsidR="00171F76" w:rsidRPr="00EF5298" w:rsidRDefault="00171F76" w:rsidP="00C026AC">
            <w:pPr>
              <w:autoSpaceDE w:val="0"/>
              <w:autoSpaceDN w:val="0"/>
              <w:adjustRightInd w:val="0"/>
              <w:spacing w:before="120"/>
              <w:jc w:val="both"/>
              <w:rPr>
                <w:rFonts w:asciiTheme="minorHAnsi" w:hAnsiTheme="minorHAnsi" w:cstheme="minorHAnsi"/>
                <w:sz w:val="22"/>
                <w:szCs w:val="22"/>
              </w:rPr>
            </w:pPr>
          </w:p>
        </w:tc>
      </w:tr>
      <w:tr w:rsidR="00EF5298" w:rsidRPr="00EF5298" w14:paraId="7B538592" w14:textId="77777777" w:rsidTr="00171F76">
        <w:trPr>
          <w:cantSplit/>
          <w:trHeight w:val="425"/>
        </w:trPr>
        <w:tc>
          <w:tcPr>
            <w:tcW w:w="709" w:type="dxa"/>
            <w:vAlign w:val="center"/>
          </w:tcPr>
          <w:p w14:paraId="62616670" w14:textId="77777777" w:rsidR="00171F76" w:rsidRPr="00EF5298" w:rsidRDefault="00171F76" w:rsidP="003C208D">
            <w:pPr>
              <w:pStyle w:val="Akapitzlist"/>
              <w:numPr>
                <w:ilvl w:val="0"/>
                <w:numId w:val="6"/>
              </w:numPr>
              <w:autoSpaceDE w:val="0"/>
              <w:autoSpaceDN w:val="0"/>
              <w:adjustRightInd w:val="0"/>
              <w:spacing w:before="120"/>
              <w:rPr>
                <w:rFonts w:asciiTheme="minorHAnsi" w:hAnsiTheme="minorHAnsi" w:cstheme="minorHAnsi"/>
                <w:sz w:val="22"/>
                <w:szCs w:val="22"/>
              </w:rPr>
            </w:pPr>
          </w:p>
        </w:tc>
        <w:tc>
          <w:tcPr>
            <w:tcW w:w="5807" w:type="dxa"/>
            <w:vAlign w:val="center"/>
          </w:tcPr>
          <w:p w14:paraId="4DA3BB04" w14:textId="77777777" w:rsidR="00171F76" w:rsidRPr="00EF5298" w:rsidRDefault="00171F76" w:rsidP="00A36134">
            <w:pPr>
              <w:spacing w:before="120"/>
              <w:jc w:val="both"/>
              <w:rPr>
                <w:rFonts w:asciiTheme="minorHAnsi" w:hAnsiTheme="minorHAnsi" w:cstheme="minorHAnsi"/>
                <w:sz w:val="22"/>
                <w:szCs w:val="22"/>
              </w:rPr>
            </w:pPr>
            <w:r w:rsidRPr="00EF5298">
              <w:rPr>
                <w:rFonts w:asciiTheme="minorHAnsi" w:hAnsiTheme="minorHAnsi" w:cstheme="minorHAnsi"/>
                <w:sz w:val="22"/>
                <w:szCs w:val="22"/>
              </w:rPr>
              <w:t xml:space="preserve">Przygotowanie instytucjonalne do wdrożenia przyjętego rozwiązania (możliwość wdrożenia </w:t>
            </w:r>
            <w:r w:rsidR="00A36134">
              <w:rPr>
                <w:rFonts w:asciiTheme="minorHAnsi" w:hAnsiTheme="minorHAnsi" w:cstheme="minorHAnsi"/>
                <w:sz w:val="22"/>
                <w:szCs w:val="22"/>
              </w:rPr>
              <w:t>inwestycji</w:t>
            </w:r>
            <w:r w:rsidR="00A36134" w:rsidRPr="00EF5298">
              <w:rPr>
                <w:rFonts w:asciiTheme="minorHAnsi" w:hAnsiTheme="minorHAnsi" w:cstheme="minorHAnsi"/>
                <w:sz w:val="22"/>
                <w:szCs w:val="22"/>
              </w:rPr>
              <w:t xml:space="preserve"> </w:t>
            </w:r>
            <w:r w:rsidRPr="00EF5298">
              <w:rPr>
                <w:rFonts w:asciiTheme="minorHAnsi" w:hAnsiTheme="minorHAnsi" w:cstheme="minorHAnsi"/>
                <w:sz w:val="22"/>
                <w:szCs w:val="22"/>
              </w:rPr>
              <w:t xml:space="preserve">oraz utrzymania </w:t>
            </w:r>
            <w:r w:rsidR="00A36134" w:rsidRPr="00EF5298">
              <w:rPr>
                <w:rFonts w:asciiTheme="minorHAnsi" w:hAnsiTheme="minorHAnsi" w:cstheme="minorHAnsi"/>
                <w:sz w:val="22"/>
                <w:szCs w:val="22"/>
              </w:rPr>
              <w:t>je</w:t>
            </w:r>
            <w:r w:rsidR="00A36134">
              <w:rPr>
                <w:rFonts w:asciiTheme="minorHAnsi" w:hAnsiTheme="minorHAnsi" w:cstheme="minorHAnsi"/>
                <w:sz w:val="22"/>
                <w:szCs w:val="22"/>
              </w:rPr>
              <w:t>j</w:t>
            </w:r>
            <w:r w:rsidR="00A36134" w:rsidRPr="00EF5298">
              <w:rPr>
                <w:rFonts w:asciiTheme="minorHAnsi" w:hAnsiTheme="minorHAnsi" w:cstheme="minorHAnsi"/>
                <w:sz w:val="22"/>
                <w:szCs w:val="22"/>
              </w:rPr>
              <w:t xml:space="preserve"> </w:t>
            </w:r>
            <w:r w:rsidRPr="00EF5298">
              <w:rPr>
                <w:rFonts w:asciiTheme="minorHAnsi" w:hAnsiTheme="minorHAnsi" w:cstheme="minorHAnsi"/>
                <w:sz w:val="22"/>
                <w:szCs w:val="22"/>
              </w:rPr>
              <w:t>trwałości instytucjonalnej, w tym przejrzysta struktura własnościowa, forma prawna, czytelne relacje kontraktowe, itp.)</w:t>
            </w:r>
            <w:r w:rsidR="00F8300A" w:rsidRPr="00EF5298">
              <w:rPr>
                <w:rFonts w:asciiTheme="minorHAnsi" w:hAnsiTheme="minorHAnsi" w:cstheme="minorHAnsi"/>
                <w:sz w:val="22"/>
                <w:szCs w:val="22"/>
              </w:rPr>
              <w:t>.</w:t>
            </w:r>
          </w:p>
        </w:tc>
        <w:tc>
          <w:tcPr>
            <w:tcW w:w="709" w:type="dxa"/>
            <w:vAlign w:val="center"/>
          </w:tcPr>
          <w:p w14:paraId="1D4A6A9D" w14:textId="77777777" w:rsidR="00171F76" w:rsidRPr="00EF5298" w:rsidRDefault="00171F76" w:rsidP="00C026AC">
            <w:pPr>
              <w:autoSpaceDE w:val="0"/>
              <w:autoSpaceDN w:val="0"/>
              <w:adjustRightInd w:val="0"/>
              <w:spacing w:before="120"/>
              <w:jc w:val="both"/>
              <w:rPr>
                <w:rFonts w:asciiTheme="minorHAnsi" w:hAnsiTheme="minorHAnsi" w:cstheme="minorHAnsi"/>
                <w:sz w:val="22"/>
                <w:szCs w:val="22"/>
              </w:rPr>
            </w:pPr>
          </w:p>
        </w:tc>
        <w:tc>
          <w:tcPr>
            <w:tcW w:w="708" w:type="dxa"/>
          </w:tcPr>
          <w:p w14:paraId="4AE8BA90" w14:textId="77777777" w:rsidR="00171F76" w:rsidRPr="00EF5298" w:rsidRDefault="00171F76" w:rsidP="00C026AC">
            <w:pPr>
              <w:autoSpaceDE w:val="0"/>
              <w:autoSpaceDN w:val="0"/>
              <w:adjustRightInd w:val="0"/>
              <w:spacing w:before="120"/>
              <w:jc w:val="both"/>
              <w:rPr>
                <w:rFonts w:asciiTheme="minorHAnsi" w:hAnsiTheme="minorHAnsi" w:cstheme="minorHAnsi"/>
                <w:sz w:val="22"/>
                <w:szCs w:val="22"/>
              </w:rPr>
            </w:pPr>
          </w:p>
        </w:tc>
        <w:tc>
          <w:tcPr>
            <w:tcW w:w="1134" w:type="dxa"/>
            <w:vAlign w:val="center"/>
          </w:tcPr>
          <w:p w14:paraId="5D4A029F" w14:textId="77777777" w:rsidR="00171F76" w:rsidRPr="00EF5298" w:rsidRDefault="00171F76" w:rsidP="00C026AC">
            <w:pPr>
              <w:autoSpaceDE w:val="0"/>
              <w:autoSpaceDN w:val="0"/>
              <w:adjustRightInd w:val="0"/>
              <w:spacing w:before="120"/>
              <w:jc w:val="both"/>
              <w:rPr>
                <w:rFonts w:asciiTheme="minorHAnsi" w:hAnsiTheme="minorHAnsi" w:cstheme="minorHAnsi"/>
                <w:sz w:val="22"/>
                <w:szCs w:val="22"/>
              </w:rPr>
            </w:pPr>
          </w:p>
        </w:tc>
      </w:tr>
      <w:tr w:rsidR="00EF5298" w:rsidRPr="00EF5298" w14:paraId="63D532CE" w14:textId="77777777" w:rsidTr="00171F76">
        <w:trPr>
          <w:cantSplit/>
          <w:trHeight w:val="425"/>
        </w:trPr>
        <w:tc>
          <w:tcPr>
            <w:tcW w:w="709" w:type="dxa"/>
            <w:vAlign w:val="center"/>
          </w:tcPr>
          <w:p w14:paraId="4E381CE3" w14:textId="77777777" w:rsidR="00171F76" w:rsidRPr="00EF5298" w:rsidRDefault="00171F76" w:rsidP="003C208D">
            <w:pPr>
              <w:pStyle w:val="Akapitzlist"/>
              <w:numPr>
                <w:ilvl w:val="0"/>
                <w:numId w:val="6"/>
              </w:numPr>
              <w:autoSpaceDE w:val="0"/>
              <w:autoSpaceDN w:val="0"/>
              <w:adjustRightInd w:val="0"/>
              <w:spacing w:before="120"/>
              <w:rPr>
                <w:rFonts w:asciiTheme="minorHAnsi" w:hAnsiTheme="minorHAnsi" w:cstheme="minorHAnsi"/>
                <w:sz w:val="22"/>
                <w:szCs w:val="22"/>
              </w:rPr>
            </w:pPr>
          </w:p>
        </w:tc>
        <w:tc>
          <w:tcPr>
            <w:tcW w:w="5807" w:type="dxa"/>
            <w:vAlign w:val="center"/>
          </w:tcPr>
          <w:p w14:paraId="59B90B34" w14:textId="77777777" w:rsidR="00171F76" w:rsidRPr="00EF5298" w:rsidRDefault="00171F76" w:rsidP="007E1AB7">
            <w:pPr>
              <w:autoSpaceDE w:val="0"/>
              <w:autoSpaceDN w:val="0"/>
              <w:adjustRightInd w:val="0"/>
              <w:jc w:val="both"/>
              <w:rPr>
                <w:rFonts w:asciiTheme="minorHAnsi" w:eastAsiaTheme="minorEastAsia" w:hAnsiTheme="minorHAnsi" w:cstheme="minorHAnsi"/>
                <w:sz w:val="22"/>
                <w:szCs w:val="22"/>
              </w:rPr>
            </w:pPr>
            <w:r w:rsidRPr="00EF5298">
              <w:rPr>
                <w:rFonts w:asciiTheme="minorHAnsi" w:hAnsiTheme="minorHAnsi" w:cstheme="minorHAnsi"/>
                <w:sz w:val="22"/>
                <w:szCs w:val="22"/>
              </w:rPr>
              <w:t>Poprawność kalkulacji kosztów inwestycyjnych pod warunkiem zaakceptowania ich kwalifikowalności w poszczególnych kategoriach, w tym kosztów eksploatacyjnych infrastruktury. Należy również precyzyjnie wskazać kategorie kosztów wraz z podaniem podstawowych danych technicznych dotyczący</w:t>
            </w:r>
            <w:r w:rsidR="0039249D" w:rsidRPr="00EF5298">
              <w:rPr>
                <w:rFonts w:asciiTheme="minorHAnsi" w:hAnsiTheme="minorHAnsi" w:cstheme="minorHAnsi"/>
                <w:sz w:val="22"/>
                <w:szCs w:val="22"/>
              </w:rPr>
              <w:t>ch</w:t>
            </w:r>
            <w:r w:rsidRPr="00EF5298">
              <w:rPr>
                <w:rFonts w:asciiTheme="minorHAnsi" w:hAnsiTheme="minorHAnsi" w:cstheme="minorHAnsi"/>
                <w:sz w:val="22"/>
                <w:szCs w:val="22"/>
              </w:rPr>
              <w:t xml:space="preserve"> urządzeń.</w:t>
            </w:r>
          </w:p>
        </w:tc>
        <w:tc>
          <w:tcPr>
            <w:tcW w:w="709" w:type="dxa"/>
            <w:vAlign w:val="center"/>
          </w:tcPr>
          <w:p w14:paraId="2AEFA275" w14:textId="77777777" w:rsidR="00171F76" w:rsidRPr="00EF5298" w:rsidRDefault="00171F76" w:rsidP="00C026AC">
            <w:pPr>
              <w:autoSpaceDE w:val="0"/>
              <w:autoSpaceDN w:val="0"/>
              <w:adjustRightInd w:val="0"/>
              <w:spacing w:before="120"/>
              <w:jc w:val="both"/>
              <w:rPr>
                <w:rFonts w:asciiTheme="minorHAnsi" w:hAnsiTheme="minorHAnsi" w:cstheme="minorHAnsi"/>
                <w:sz w:val="22"/>
                <w:szCs w:val="22"/>
              </w:rPr>
            </w:pPr>
          </w:p>
        </w:tc>
        <w:tc>
          <w:tcPr>
            <w:tcW w:w="708" w:type="dxa"/>
          </w:tcPr>
          <w:p w14:paraId="463830CE" w14:textId="77777777" w:rsidR="00171F76" w:rsidRPr="00EF5298" w:rsidRDefault="00171F76" w:rsidP="00C026AC">
            <w:pPr>
              <w:autoSpaceDE w:val="0"/>
              <w:autoSpaceDN w:val="0"/>
              <w:adjustRightInd w:val="0"/>
              <w:spacing w:before="120"/>
              <w:jc w:val="both"/>
              <w:rPr>
                <w:rFonts w:asciiTheme="minorHAnsi" w:hAnsiTheme="minorHAnsi" w:cstheme="minorHAnsi"/>
                <w:sz w:val="22"/>
                <w:szCs w:val="22"/>
              </w:rPr>
            </w:pPr>
          </w:p>
        </w:tc>
        <w:tc>
          <w:tcPr>
            <w:tcW w:w="1134" w:type="dxa"/>
            <w:vAlign w:val="center"/>
          </w:tcPr>
          <w:p w14:paraId="74B5218E" w14:textId="77777777" w:rsidR="00171F76" w:rsidRPr="00EF5298" w:rsidRDefault="00171F76" w:rsidP="00C026AC">
            <w:pPr>
              <w:autoSpaceDE w:val="0"/>
              <w:autoSpaceDN w:val="0"/>
              <w:adjustRightInd w:val="0"/>
              <w:spacing w:before="120"/>
              <w:jc w:val="both"/>
              <w:rPr>
                <w:rFonts w:asciiTheme="minorHAnsi" w:hAnsiTheme="minorHAnsi" w:cstheme="minorHAnsi"/>
                <w:sz w:val="22"/>
                <w:szCs w:val="22"/>
              </w:rPr>
            </w:pPr>
          </w:p>
        </w:tc>
      </w:tr>
      <w:tr w:rsidR="00EF5298" w:rsidRPr="00EF5298" w14:paraId="46C186AD" w14:textId="77777777" w:rsidTr="00171F76">
        <w:trPr>
          <w:cantSplit/>
          <w:trHeight w:val="425"/>
        </w:trPr>
        <w:tc>
          <w:tcPr>
            <w:tcW w:w="709" w:type="dxa"/>
            <w:vAlign w:val="center"/>
          </w:tcPr>
          <w:p w14:paraId="360BCA96" w14:textId="77777777" w:rsidR="003D2DB2" w:rsidRPr="00EF5298" w:rsidRDefault="003D2DB2" w:rsidP="003C208D">
            <w:pPr>
              <w:pStyle w:val="Akapitzlist"/>
              <w:numPr>
                <w:ilvl w:val="0"/>
                <w:numId w:val="6"/>
              </w:numPr>
              <w:autoSpaceDE w:val="0"/>
              <w:autoSpaceDN w:val="0"/>
              <w:adjustRightInd w:val="0"/>
              <w:spacing w:before="120"/>
              <w:rPr>
                <w:rFonts w:asciiTheme="minorHAnsi" w:hAnsiTheme="minorHAnsi" w:cstheme="minorHAnsi"/>
                <w:sz w:val="22"/>
                <w:szCs w:val="22"/>
              </w:rPr>
            </w:pPr>
          </w:p>
        </w:tc>
        <w:tc>
          <w:tcPr>
            <w:tcW w:w="5807" w:type="dxa"/>
            <w:vAlign w:val="center"/>
          </w:tcPr>
          <w:p w14:paraId="7D67B4E7" w14:textId="77777777" w:rsidR="003D2DB2" w:rsidRPr="00EF5298" w:rsidRDefault="003D2DB2" w:rsidP="00BC6ED0">
            <w:pPr>
              <w:pStyle w:val="HTML-wstpniesformatowany"/>
              <w:jc w:val="both"/>
              <w:rPr>
                <w:rFonts w:asciiTheme="minorHAnsi" w:hAnsiTheme="minorHAnsi"/>
                <w:sz w:val="22"/>
              </w:rPr>
            </w:pPr>
            <w:r w:rsidRPr="00EF5298">
              <w:rPr>
                <w:rFonts w:asciiTheme="minorHAnsi" w:hAnsiTheme="minorHAnsi"/>
                <w:sz w:val="22"/>
              </w:rPr>
              <w:t xml:space="preserve">Zgodność stacji ładowania </w:t>
            </w:r>
            <w:r w:rsidR="00C95325">
              <w:rPr>
                <w:rFonts w:asciiTheme="minorHAnsi" w:hAnsiTheme="minorHAnsi"/>
                <w:sz w:val="22"/>
              </w:rPr>
              <w:t xml:space="preserve">z </w:t>
            </w:r>
            <w:r w:rsidRPr="00EF5298">
              <w:rPr>
                <w:rFonts w:asciiTheme="minorHAnsi" w:hAnsiTheme="minorHAnsi"/>
                <w:sz w:val="22"/>
              </w:rPr>
              <w:t>co najmniej z następującymi wymogami:</w:t>
            </w:r>
          </w:p>
          <w:p w14:paraId="0E940F03" w14:textId="77777777" w:rsidR="003D2DB2" w:rsidRPr="00EF5298" w:rsidRDefault="003632C7" w:rsidP="0009168C">
            <w:pPr>
              <w:pStyle w:val="HTML-wstpniesformatowany"/>
              <w:numPr>
                <w:ilvl w:val="0"/>
                <w:numId w:val="22"/>
              </w:numPr>
              <w:jc w:val="both"/>
              <w:rPr>
                <w:rFonts w:asciiTheme="minorHAnsi" w:hAnsiTheme="minorHAnsi" w:cstheme="minorHAnsi"/>
                <w:sz w:val="22"/>
                <w:szCs w:val="22"/>
              </w:rPr>
            </w:pPr>
            <w:r w:rsidRPr="003632C7">
              <w:rPr>
                <w:rFonts w:asciiTheme="minorHAnsi" w:hAnsiTheme="minorHAnsi" w:cstheme="minorHAnsi"/>
                <w:sz w:val="22"/>
                <w:szCs w:val="22"/>
              </w:rPr>
              <w:t>punkty ładowania o dużej mocy na prąd stały (DC) przeznaczone dla pojazdów elektrycznych muszą być wyposażone, do celów interoperacyjności, co najmniej w złącza połączonego systemu ładowania „Combo 2”, jak opisano w normie EN 62196-3:2014</w:t>
            </w:r>
            <w:r w:rsidR="00BC6ED0" w:rsidRPr="00EF5298">
              <w:rPr>
                <w:rFonts w:asciiTheme="minorHAnsi" w:hAnsiTheme="minorHAnsi" w:cstheme="minorHAnsi"/>
                <w:sz w:val="22"/>
                <w:szCs w:val="22"/>
              </w:rPr>
              <w:t>.</w:t>
            </w:r>
          </w:p>
        </w:tc>
        <w:tc>
          <w:tcPr>
            <w:tcW w:w="709" w:type="dxa"/>
            <w:vAlign w:val="center"/>
          </w:tcPr>
          <w:p w14:paraId="61109AC3" w14:textId="77777777" w:rsidR="003D2DB2" w:rsidRPr="00EF5298" w:rsidRDefault="003D2DB2" w:rsidP="00C026AC">
            <w:pPr>
              <w:autoSpaceDE w:val="0"/>
              <w:autoSpaceDN w:val="0"/>
              <w:adjustRightInd w:val="0"/>
              <w:spacing w:before="120"/>
              <w:jc w:val="both"/>
              <w:rPr>
                <w:rFonts w:asciiTheme="minorHAnsi" w:hAnsiTheme="minorHAnsi" w:cstheme="minorHAnsi"/>
                <w:sz w:val="22"/>
                <w:szCs w:val="22"/>
              </w:rPr>
            </w:pPr>
          </w:p>
        </w:tc>
        <w:tc>
          <w:tcPr>
            <w:tcW w:w="708" w:type="dxa"/>
          </w:tcPr>
          <w:p w14:paraId="550E1F47" w14:textId="77777777" w:rsidR="003D2DB2" w:rsidRPr="00EF5298" w:rsidRDefault="003D2DB2" w:rsidP="00C026AC">
            <w:pPr>
              <w:autoSpaceDE w:val="0"/>
              <w:autoSpaceDN w:val="0"/>
              <w:adjustRightInd w:val="0"/>
              <w:spacing w:before="120"/>
              <w:jc w:val="both"/>
              <w:rPr>
                <w:rFonts w:asciiTheme="minorHAnsi" w:hAnsiTheme="minorHAnsi" w:cstheme="minorHAnsi"/>
                <w:sz w:val="22"/>
                <w:szCs w:val="22"/>
              </w:rPr>
            </w:pPr>
          </w:p>
        </w:tc>
        <w:tc>
          <w:tcPr>
            <w:tcW w:w="1134" w:type="dxa"/>
            <w:vAlign w:val="center"/>
          </w:tcPr>
          <w:p w14:paraId="19D2CAFA" w14:textId="77777777" w:rsidR="003D2DB2" w:rsidRPr="00EF5298" w:rsidRDefault="003D2DB2" w:rsidP="00C026AC">
            <w:pPr>
              <w:autoSpaceDE w:val="0"/>
              <w:autoSpaceDN w:val="0"/>
              <w:adjustRightInd w:val="0"/>
              <w:spacing w:before="120"/>
              <w:jc w:val="both"/>
              <w:rPr>
                <w:rFonts w:asciiTheme="minorHAnsi" w:hAnsiTheme="minorHAnsi" w:cstheme="minorHAnsi"/>
                <w:sz w:val="22"/>
                <w:szCs w:val="22"/>
              </w:rPr>
            </w:pPr>
          </w:p>
        </w:tc>
      </w:tr>
      <w:tr w:rsidR="00EF5298" w:rsidRPr="00EF5298" w14:paraId="3B1F3015" w14:textId="77777777" w:rsidTr="00171F76">
        <w:trPr>
          <w:cantSplit/>
          <w:trHeight w:val="425"/>
        </w:trPr>
        <w:tc>
          <w:tcPr>
            <w:tcW w:w="709" w:type="dxa"/>
            <w:vAlign w:val="center"/>
          </w:tcPr>
          <w:p w14:paraId="09587AFC" w14:textId="77777777" w:rsidR="00171F76" w:rsidRPr="00EF5298" w:rsidRDefault="00171F76" w:rsidP="003C208D">
            <w:pPr>
              <w:pStyle w:val="Akapitzlist"/>
              <w:numPr>
                <w:ilvl w:val="0"/>
                <w:numId w:val="6"/>
              </w:numPr>
              <w:autoSpaceDE w:val="0"/>
              <w:autoSpaceDN w:val="0"/>
              <w:adjustRightInd w:val="0"/>
              <w:spacing w:before="120"/>
              <w:rPr>
                <w:rFonts w:asciiTheme="minorHAnsi" w:hAnsiTheme="minorHAnsi" w:cstheme="minorHAnsi"/>
                <w:sz w:val="22"/>
                <w:szCs w:val="22"/>
              </w:rPr>
            </w:pPr>
          </w:p>
        </w:tc>
        <w:tc>
          <w:tcPr>
            <w:tcW w:w="5807" w:type="dxa"/>
            <w:vAlign w:val="center"/>
          </w:tcPr>
          <w:p w14:paraId="2272CAC0" w14:textId="77777777" w:rsidR="00C42C6B" w:rsidRPr="00EF5298" w:rsidRDefault="00955CCF" w:rsidP="00A36134">
            <w:pPr>
              <w:autoSpaceDE w:val="0"/>
              <w:autoSpaceDN w:val="0"/>
              <w:adjustRightInd w:val="0"/>
              <w:jc w:val="both"/>
              <w:rPr>
                <w:rFonts w:asciiTheme="minorHAnsi" w:eastAsia="Calibri" w:hAnsiTheme="minorHAnsi" w:cstheme="minorHAnsi"/>
                <w:sz w:val="22"/>
                <w:szCs w:val="22"/>
              </w:rPr>
            </w:pPr>
            <w:r w:rsidRPr="00EF5298">
              <w:rPr>
                <w:rFonts w:asciiTheme="minorHAnsi" w:eastAsia="Calibri" w:hAnsiTheme="minorHAnsi" w:cstheme="minorHAnsi"/>
                <w:sz w:val="22"/>
                <w:szCs w:val="22"/>
              </w:rPr>
              <w:t xml:space="preserve">Zagwarantowanie 5 letniej trwałości </w:t>
            </w:r>
            <w:r w:rsidR="00A36134">
              <w:rPr>
                <w:rFonts w:asciiTheme="minorHAnsi" w:eastAsia="Calibri" w:hAnsiTheme="minorHAnsi" w:cstheme="minorHAnsi"/>
                <w:sz w:val="22"/>
                <w:szCs w:val="22"/>
              </w:rPr>
              <w:t>inwestycji</w:t>
            </w:r>
            <w:r w:rsidRPr="00EF5298">
              <w:rPr>
                <w:rFonts w:asciiTheme="minorHAnsi" w:eastAsia="Calibri" w:hAnsiTheme="minorHAnsi" w:cstheme="minorHAnsi"/>
                <w:sz w:val="22"/>
                <w:szCs w:val="22"/>
              </w:rPr>
              <w:t>.</w:t>
            </w:r>
          </w:p>
        </w:tc>
        <w:tc>
          <w:tcPr>
            <w:tcW w:w="709" w:type="dxa"/>
            <w:vAlign w:val="center"/>
          </w:tcPr>
          <w:p w14:paraId="28D8D9E1" w14:textId="77777777" w:rsidR="00171F76" w:rsidRPr="00EF5298" w:rsidRDefault="00171F76" w:rsidP="00C026AC">
            <w:pPr>
              <w:autoSpaceDE w:val="0"/>
              <w:autoSpaceDN w:val="0"/>
              <w:adjustRightInd w:val="0"/>
              <w:spacing w:before="120"/>
              <w:jc w:val="both"/>
              <w:rPr>
                <w:rFonts w:asciiTheme="minorHAnsi" w:hAnsiTheme="minorHAnsi" w:cstheme="minorHAnsi"/>
                <w:sz w:val="22"/>
                <w:szCs w:val="22"/>
              </w:rPr>
            </w:pPr>
          </w:p>
        </w:tc>
        <w:tc>
          <w:tcPr>
            <w:tcW w:w="708" w:type="dxa"/>
          </w:tcPr>
          <w:p w14:paraId="222B5412" w14:textId="77777777" w:rsidR="00171F76" w:rsidRPr="00EF5298" w:rsidRDefault="00171F76" w:rsidP="00C026AC">
            <w:pPr>
              <w:autoSpaceDE w:val="0"/>
              <w:autoSpaceDN w:val="0"/>
              <w:adjustRightInd w:val="0"/>
              <w:spacing w:before="120"/>
              <w:jc w:val="both"/>
              <w:rPr>
                <w:rFonts w:asciiTheme="minorHAnsi" w:hAnsiTheme="minorHAnsi" w:cstheme="minorHAnsi"/>
                <w:sz w:val="22"/>
                <w:szCs w:val="22"/>
              </w:rPr>
            </w:pPr>
          </w:p>
        </w:tc>
        <w:tc>
          <w:tcPr>
            <w:tcW w:w="1134" w:type="dxa"/>
            <w:vAlign w:val="center"/>
          </w:tcPr>
          <w:p w14:paraId="73450D61" w14:textId="77777777" w:rsidR="00171F76" w:rsidRPr="00EF5298" w:rsidRDefault="00171F76" w:rsidP="00C026AC">
            <w:pPr>
              <w:autoSpaceDE w:val="0"/>
              <w:autoSpaceDN w:val="0"/>
              <w:adjustRightInd w:val="0"/>
              <w:spacing w:before="120"/>
              <w:jc w:val="both"/>
              <w:rPr>
                <w:rFonts w:asciiTheme="minorHAnsi" w:hAnsiTheme="minorHAnsi" w:cstheme="minorHAnsi"/>
                <w:sz w:val="22"/>
                <w:szCs w:val="22"/>
              </w:rPr>
            </w:pPr>
          </w:p>
        </w:tc>
      </w:tr>
      <w:tr w:rsidR="00EF5298" w:rsidRPr="00EF5298" w14:paraId="2E81F541" w14:textId="77777777" w:rsidTr="00171F76">
        <w:trPr>
          <w:cantSplit/>
          <w:trHeight w:val="425"/>
        </w:trPr>
        <w:tc>
          <w:tcPr>
            <w:tcW w:w="709" w:type="dxa"/>
            <w:vAlign w:val="center"/>
          </w:tcPr>
          <w:p w14:paraId="36847A8F" w14:textId="77777777" w:rsidR="00171F76" w:rsidRPr="00EF5298" w:rsidRDefault="00171F76" w:rsidP="003C208D">
            <w:pPr>
              <w:pStyle w:val="Akapitzlist"/>
              <w:numPr>
                <w:ilvl w:val="0"/>
                <w:numId w:val="6"/>
              </w:numPr>
              <w:autoSpaceDE w:val="0"/>
              <w:autoSpaceDN w:val="0"/>
              <w:adjustRightInd w:val="0"/>
              <w:spacing w:before="120"/>
              <w:rPr>
                <w:rFonts w:asciiTheme="minorHAnsi" w:hAnsiTheme="minorHAnsi" w:cstheme="minorHAnsi"/>
                <w:sz w:val="22"/>
                <w:szCs w:val="22"/>
              </w:rPr>
            </w:pPr>
          </w:p>
        </w:tc>
        <w:tc>
          <w:tcPr>
            <w:tcW w:w="5807" w:type="dxa"/>
            <w:vAlign w:val="center"/>
          </w:tcPr>
          <w:p w14:paraId="135E8D21" w14:textId="77777777" w:rsidR="00171F76" w:rsidRPr="00EF5298" w:rsidRDefault="00E44090" w:rsidP="00C026AC">
            <w:pPr>
              <w:jc w:val="both"/>
              <w:rPr>
                <w:rFonts w:asciiTheme="minorHAnsi" w:hAnsiTheme="minorHAnsi" w:cstheme="minorHAnsi"/>
                <w:sz w:val="22"/>
                <w:szCs w:val="22"/>
              </w:rPr>
            </w:pPr>
            <w:r w:rsidRPr="00EF5298">
              <w:rPr>
                <w:rFonts w:asciiTheme="minorHAnsi" w:hAnsiTheme="minorHAnsi" w:cstheme="minorHAnsi"/>
                <w:sz w:val="22"/>
                <w:szCs w:val="22"/>
              </w:rPr>
              <w:t xml:space="preserve">Deklaracja Wnioskodawcy o zapewnieniu </w:t>
            </w:r>
            <w:r w:rsidR="00F8300A" w:rsidRPr="00EF5298">
              <w:rPr>
                <w:rFonts w:asciiTheme="minorHAnsi" w:hAnsiTheme="minorHAnsi" w:cstheme="minorHAnsi"/>
                <w:sz w:val="22"/>
                <w:szCs w:val="22"/>
              </w:rPr>
              <w:t>niedyskryminującego dostępu do ogólnodostępnej infrastruktury.</w:t>
            </w:r>
          </w:p>
        </w:tc>
        <w:tc>
          <w:tcPr>
            <w:tcW w:w="709" w:type="dxa"/>
            <w:vAlign w:val="center"/>
          </w:tcPr>
          <w:p w14:paraId="2D58E1EA" w14:textId="77777777" w:rsidR="00171F76" w:rsidRPr="00EF5298" w:rsidRDefault="00171F76" w:rsidP="00C026AC">
            <w:pPr>
              <w:autoSpaceDE w:val="0"/>
              <w:autoSpaceDN w:val="0"/>
              <w:adjustRightInd w:val="0"/>
              <w:spacing w:before="120"/>
              <w:jc w:val="both"/>
              <w:rPr>
                <w:rFonts w:asciiTheme="minorHAnsi" w:hAnsiTheme="minorHAnsi" w:cstheme="minorHAnsi"/>
                <w:sz w:val="22"/>
                <w:szCs w:val="22"/>
              </w:rPr>
            </w:pPr>
          </w:p>
        </w:tc>
        <w:tc>
          <w:tcPr>
            <w:tcW w:w="708" w:type="dxa"/>
          </w:tcPr>
          <w:p w14:paraId="45DF86F4" w14:textId="77777777" w:rsidR="00171F76" w:rsidRPr="00EF5298" w:rsidRDefault="00171F76" w:rsidP="00C026AC">
            <w:pPr>
              <w:autoSpaceDE w:val="0"/>
              <w:autoSpaceDN w:val="0"/>
              <w:adjustRightInd w:val="0"/>
              <w:spacing w:before="120"/>
              <w:jc w:val="both"/>
              <w:rPr>
                <w:rFonts w:asciiTheme="minorHAnsi" w:hAnsiTheme="minorHAnsi" w:cstheme="minorHAnsi"/>
                <w:sz w:val="22"/>
                <w:szCs w:val="22"/>
              </w:rPr>
            </w:pPr>
          </w:p>
        </w:tc>
        <w:tc>
          <w:tcPr>
            <w:tcW w:w="1134" w:type="dxa"/>
            <w:vAlign w:val="center"/>
          </w:tcPr>
          <w:p w14:paraId="2B491A48" w14:textId="77777777" w:rsidR="00171F76" w:rsidRPr="00EF5298" w:rsidRDefault="00171F76" w:rsidP="00C026AC">
            <w:pPr>
              <w:autoSpaceDE w:val="0"/>
              <w:autoSpaceDN w:val="0"/>
              <w:adjustRightInd w:val="0"/>
              <w:spacing w:before="120"/>
              <w:jc w:val="both"/>
              <w:rPr>
                <w:rFonts w:asciiTheme="minorHAnsi" w:hAnsiTheme="minorHAnsi" w:cstheme="minorHAnsi"/>
                <w:sz w:val="22"/>
                <w:szCs w:val="22"/>
              </w:rPr>
            </w:pPr>
          </w:p>
        </w:tc>
      </w:tr>
      <w:tr w:rsidR="00C41DE9" w:rsidRPr="00EF5298" w14:paraId="6F755AA6" w14:textId="77777777" w:rsidTr="00171F76">
        <w:trPr>
          <w:cantSplit/>
          <w:trHeight w:val="425"/>
        </w:trPr>
        <w:tc>
          <w:tcPr>
            <w:tcW w:w="709" w:type="dxa"/>
            <w:vAlign w:val="center"/>
          </w:tcPr>
          <w:p w14:paraId="4AAA81D3" w14:textId="77777777" w:rsidR="00C41DE9" w:rsidRPr="00EF5298" w:rsidRDefault="00C41DE9" w:rsidP="003C208D">
            <w:pPr>
              <w:pStyle w:val="Akapitzlist"/>
              <w:numPr>
                <w:ilvl w:val="0"/>
                <w:numId w:val="6"/>
              </w:numPr>
              <w:autoSpaceDE w:val="0"/>
              <w:autoSpaceDN w:val="0"/>
              <w:adjustRightInd w:val="0"/>
              <w:spacing w:before="120"/>
              <w:rPr>
                <w:rFonts w:asciiTheme="minorHAnsi" w:hAnsiTheme="minorHAnsi" w:cstheme="minorHAnsi"/>
                <w:sz w:val="22"/>
                <w:szCs w:val="22"/>
              </w:rPr>
            </w:pPr>
          </w:p>
        </w:tc>
        <w:tc>
          <w:tcPr>
            <w:tcW w:w="5807" w:type="dxa"/>
            <w:vAlign w:val="center"/>
          </w:tcPr>
          <w:p w14:paraId="0A4352DF" w14:textId="0C3A69A6" w:rsidR="00C41DE9" w:rsidRPr="00EF5298" w:rsidRDefault="00C41DE9" w:rsidP="00C026AC">
            <w:pPr>
              <w:jc w:val="both"/>
              <w:rPr>
                <w:rFonts w:asciiTheme="minorHAnsi" w:hAnsiTheme="minorHAnsi" w:cstheme="minorHAnsi"/>
                <w:sz w:val="22"/>
                <w:szCs w:val="22"/>
              </w:rPr>
            </w:pPr>
            <w:r w:rsidRPr="009E0FE8">
              <w:rPr>
                <w:rFonts w:asciiTheme="minorHAnsi" w:hAnsiTheme="minorHAnsi" w:cstheme="minorHAnsi"/>
                <w:color w:val="000000" w:themeColor="text1"/>
                <w:sz w:val="22"/>
                <w:szCs w:val="22"/>
              </w:rPr>
              <w:t xml:space="preserve">Oświadczenie Wnioskodawcy, że </w:t>
            </w:r>
            <w:r w:rsidRPr="0032460A">
              <w:rPr>
                <w:rFonts w:asciiTheme="minorHAnsi" w:hAnsiTheme="minorHAnsi" w:cstheme="minorHAnsi"/>
                <w:color w:val="000000" w:themeColor="text1"/>
                <w:sz w:val="22"/>
                <w:szCs w:val="22"/>
              </w:rPr>
              <w:t xml:space="preserve"> </w:t>
            </w:r>
            <w:r w:rsidR="00374A29">
              <w:rPr>
                <w:rFonts w:asciiTheme="minorHAnsi" w:hAnsiTheme="minorHAnsi" w:cstheme="minorHAnsi"/>
                <w:color w:val="000000" w:themeColor="text1"/>
                <w:sz w:val="22"/>
                <w:szCs w:val="22"/>
              </w:rPr>
              <w:t>inwestycja</w:t>
            </w:r>
            <w:r w:rsidR="00374A29" w:rsidRPr="0032460A">
              <w:rPr>
                <w:rFonts w:asciiTheme="minorHAnsi" w:hAnsiTheme="minorHAnsi" w:cstheme="minorHAnsi"/>
                <w:color w:val="000000" w:themeColor="text1"/>
                <w:sz w:val="22"/>
                <w:szCs w:val="22"/>
              </w:rPr>
              <w:t xml:space="preserve"> objęt</w:t>
            </w:r>
            <w:r w:rsidR="00374A29">
              <w:rPr>
                <w:rFonts w:asciiTheme="minorHAnsi" w:hAnsiTheme="minorHAnsi" w:cstheme="minorHAnsi"/>
                <w:color w:val="000000" w:themeColor="text1"/>
                <w:sz w:val="22"/>
                <w:szCs w:val="22"/>
              </w:rPr>
              <w:t>a</w:t>
            </w:r>
            <w:r w:rsidR="00374A29" w:rsidRPr="0032460A">
              <w:rPr>
                <w:rFonts w:asciiTheme="minorHAnsi" w:hAnsiTheme="minorHAnsi" w:cstheme="minorHAnsi"/>
                <w:color w:val="000000" w:themeColor="text1"/>
                <w:sz w:val="22"/>
                <w:szCs w:val="22"/>
              </w:rPr>
              <w:t xml:space="preserve"> </w:t>
            </w:r>
            <w:r w:rsidRPr="0032460A">
              <w:rPr>
                <w:rFonts w:asciiTheme="minorHAnsi" w:hAnsiTheme="minorHAnsi" w:cstheme="minorHAnsi"/>
                <w:color w:val="000000" w:themeColor="text1"/>
                <w:sz w:val="22"/>
                <w:szCs w:val="22"/>
              </w:rPr>
              <w:t xml:space="preserve">dofinansowaniem, będzie </w:t>
            </w:r>
            <w:r w:rsidR="00374A29" w:rsidRPr="0032460A">
              <w:rPr>
                <w:rFonts w:asciiTheme="minorHAnsi" w:hAnsiTheme="minorHAnsi" w:cstheme="minorHAnsi"/>
                <w:color w:val="000000" w:themeColor="text1"/>
                <w:sz w:val="22"/>
                <w:szCs w:val="22"/>
              </w:rPr>
              <w:t>zgodn</w:t>
            </w:r>
            <w:r w:rsidR="00374A29">
              <w:rPr>
                <w:rFonts w:asciiTheme="minorHAnsi" w:hAnsiTheme="minorHAnsi" w:cstheme="minorHAnsi"/>
                <w:color w:val="000000" w:themeColor="text1"/>
                <w:sz w:val="22"/>
                <w:szCs w:val="22"/>
              </w:rPr>
              <w:t>a</w:t>
            </w:r>
            <w:r w:rsidR="00374A29" w:rsidRPr="0032460A">
              <w:rPr>
                <w:rFonts w:asciiTheme="minorHAnsi" w:hAnsiTheme="minorHAnsi" w:cstheme="minorHAnsi"/>
                <w:color w:val="000000" w:themeColor="text1"/>
                <w:sz w:val="22"/>
                <w:szCs w:val="22"/>
              </w:rPr>
              <w:t xml:space="preserve"> </w:t>
            </w:r>
            <w:r w:rsidRPr="0032460A">
              <w:rPr>
                <w:rFonts w:asciiTheme="minorHAnsi" w:hAnsiTheme="minorHAnsi" w:cstheme="minorHAnsi"/>
                <w:color w:val="000000" w:themeColor="text1"/>
                <w:sz w:val="22"/>
                <w:szCs w:val="22"/>
              </w:rPr>
              <w:t xml:space="preserve">z zasadą DNSH (Do No </w:t>
            </w:r>
            <w:proofErr w:type="spellStart"/>
            <w:r w:rsidRPr="0032460A">
              <w:rPr>
                <w:rFonts w:asciiTheme="minorHAnsi" w:hAnsiTheme="minorHAnsi" w:cstheme="minorHAnsi"/>
                <w:color w:val="000000" w:themeColor="text1"/>
                <w:sz w:val="22"/>
                <w:szCs w:val="22"/>
              </w:rPr>
              <w:t>Significant</w:t>
            </w:r>
            <w:proofErr w:type="spellEnd"/>
            <w:r w:rsidRPr="0032460A">
              <w:rPr>
                <w:rFonts w:asciiTheme="minorHAnsi" w:hAnsiTheme="minorHAnsi" w:cstheme="minorHAnsi"/>
                <w:color w:val="000000" w:themeColor="text1"/>
                <w:sz w:val="22"/>
                <w:szCs w:val="22"/>
              </w:rPr>
              <w:t xml:space="preserve"> </w:t>
            </w:r>
            <w:proofErr w:type="spellStart"/>
            <w:r w:rsidRPr="0032460A">
              <w:rPr>
                <w:rFonts w:asciiTheme="minorHAnsi" w:hAnsiTheme="minorHAnsi" w:cstheme="minorHAnsi"/>
                <w:color w:val="000000" w:themeColor="text1"/>
                <w:sz w:val="22"/>
                <w:szCs w:val="22"/>
              </w:rPr>
              <w:t>Harm</w:t>
            </w:r>
            <w:proofErr w:type="spellEnd"/>
            <w:r w:rsidRPr="0032460A">
              <w:rPr>
                <w:rFonts w:asciiTheme="minorHAnsi" w:hAnsiTheme="minorHAnsi" w:cstheme="minorHAnsi"/>
                <w:color w:val="000000" w:themeColor="text1"/>
                <w:sz w:val="22"/>
                <w:szCs w:val="22"/>
              </w:rPr>
              <w:t>)</w:t>
            </w:r>
            <w:r w:rsidR="0009168C">
              <w:rPr>
                <w:rFonts w:asciiTheme="minorHAnsi" w:hAnsiTheme="minorHAnsi" w:cstheme="minorHAnsi"/>
                <w:color w:val="000000" w:themeColor="text1"/>
                <w:sz w:val="22"/>
                <w:szCs w:val="22"/>
              </w:rPr>
              <w:t xml:space="preserve"> „</w:t>
            </w:r>
            <w:r w:rsidRPr="009E0FE8">
              <w:rPr>
                <w:rFonts w:asciiTheme="minorHAnsi" w:hAnsiTheme="minorHAnsi" w:cstheme="minorHAnsi"/>
                <w:color w:val="000000" w:themeColor="text1"/>
                <w:sz w:val="22"/>
                <w:szCs w:val="22"/>
              </w:rPr>
              <w:t xml:space="preserve">Nie wyrządzaj znaczących szkód" (DNSH Technical </w:t>
            </w:r>
            <w:proofErr w:type="spellStart"/>
            <w:r w:rsidRPr="009E0FE8">
              <w:rPr>
                <w:rFonts w:asciiTheme="minorHAnsi" w:hAnsiTheme="minorHAnsi" w:cstheme="minorHAnsi"/>
                <w:color w:val="000000" w:themeColor="text1"/>
                <w:sz w:val="22"/>
                <w:szCs w:val="22"/>
              </w:rPr>
              <w:t>Guidance</w:t>
            </w:r>
            <w:proofErr w:type="spellEnd"/>
            <w:r w:rsidRPr="009E0FE8">
              <w:rPr>
                <w:rFonts w:asciiTheme="minorHAnsi" w:hAnsiTheme="minorHAnsi" w:cstheme="minorHAnsi"/>
                <w:color w:val="000000" w:themeColor="text1"/>
                <w:sz w:val="22"/>
                <w:szCs w:val="22"/>
              </w:rPr>
              <w:t>, 2021/C 58/01)</w:t>
            </w:r>
          </w:p>
        </w:tc>
        <w:tc>
          <w:tcPr>
            <w:tcW w:w="709" w:type="dxa"/>
            <w:vAlign w:val="center"/>
          </w:tcPr>
          <w:p w14:paraId="53CEF8F9" w14:textId="77777777" w:rsidR="00C41DE9" w:rsidRPr="00EF5298" w:rsidRDefault="00C41DE9" w:rsidP="00C026AC">
            <w:pPr>
              <w:autoSpaceDE w:val="0"/>
              <w:autoSpaceDN w:val="0"/>
              <w:adjustRightInd w:val="0"/>
              <w:spacing w:before="120"/>
              <w:jc w:val="both"/>
              <w:rPr>
                <w:rFonts w:asciiTheme="minorHAnsi" w:hAnsiTheme="minorHAnsi" w:cstheme="minorHAnsi"/>
                <w:sz w:val="22"/>
                <w:szCs w:val="22"/>
              </w:rPr>
            </w:pPr>
          </w:p>
        </w:tc>
        <w:tc>
          <w:tcPr>
            <w:tcW w:w="708" w:type="dxa"/>
          </w:tcPr>
          <w:p w14:paraId="463238A1" w14:textId="77777777" w:rsidR="00C41DE9" w:rsidRPr="00EF5298" w:rsidRDefault="00C41DE9" w:rsidP="00C026AC">
            <w:pPr>
              <w:autoSpaceDE w:val="0"/>
              <w:autoSpaceDN w:val="0"/>
              <w:adjustRightInd w:val="0"/>
              <w:spacing w:before="120"/>
              <w:jc w:val="both"/>
              <w:rPr>
                <w:rFonts w:asciiTheme="minorHAnsi" w:hAnsiTheme="minorHAnsi" w:cstheme="minorHAnsi"/>
                <w:sz w:val="22"/>
                <w:szCs w:val="22"/>
              </w:rPr>
            </w:pPr>
          </w:p>
        </w:tc>
        <w:tc>
          <w:tcPr>
            <w:tcW w:w="1134" w:type="dxa"/>
            <w:vAlign w:val="center"/>
          </w:tcPr>
          <w:p w14:paraId="0FB35FF8" w14:textId="77777777" w:rsidR="00C41DE9" w:rsidRPr="00EF5298" w:rsidRDefault="00C41DE9" w:rsidP="00C026AC">
            <w:pPr>
              <w:autoSpaceDE w:val="0"/>
              <w:autoSpaceDN w:val="0"/>
              <w:adjustRightInd w:val="0"/>
              <w:spacing w:before="120"/>
              <w:jc w:val="both"/>
              <w:rPr>
                <w:rFonts w:asciiTheme="minorHAnsi" w:hAnsiTheme="minorHAnsi" w:cstheme="minorHAnsi"/>
                <w:sz w:val="22"/>
                <w:szCs w:val="22"/>
              </w:rPr>
            </w:pPr>
          </w:p>
        </w:tc>
      </w:tr>
      <w:tr w:rsidR="00EF5298" w:rsidRPr="00EF5298" w14:paraId="46E6D7A2" w14:textId="77777777" w:rsidTr="00C026AC">
        <w:trPr>
          <w:cantSplit/>
          <w:trHeight w:val="425"/>
        </w:trPr>
        <w:tc>
          <w:tcPr>
            <w:tcW w:w="9067" w:type="dxa"/>
            <w:gridSpan w:val="5"/>
            <w:vAlign w:val="center"/>
          </w:tcPr>
          <w:p w14:paraId="04237CEE" w14:textId="77777777" w:rsidR="00171F76" w:rsidRPr="00EF5298" w:rsidRDefault="00171F76" w:rsidP="00171F76">
            <w:pPr>
              <w:autoSpaceDE w:val="0"/>
              <w:autoSpaceDN w:val="0"/>
              <w:adjustRightInd w:val="0"/>
              <w:spacing w:before="60"/>
              <w:jc w:val="both"/>
              <w:rPr>
                <w:rFonts w:asciiTheme="minorHAnsi" w:hAnsiTheme="minorHAnsi" w:cstheme="minorHAnsi"/>
                <w:i/>
                <w:sz w:val="22"/>
                <w:szCs w:val="22"/>
              </w:rPr>
            </w:pPr>
            <w:r w:rsidRPr="00EF5298">
              <w:rPr>
                <w:rFonts w:asciiTheme="minorHAnsi" w:hAnsiTheme="minorHAnsi" w:cstheme="minorHAnsi"/>
                <w:i/>
                <w:sz w:val="22"/>
                <w:szCs w:val="22"/>
              </w:rPr>
              <w:t>Zasady oceny:</w:t>
            </w:r>
          </w:p>
          <w:p w14:paraId="607C7C38" w14:textId="77777777" w:rsidR="00171F76" w:rsidRPr="00EF5298" w:rsidRDefault="00171F76" w:rsidP="00171F76">
            <w:pPr>
              <w:spacing w:before="60"/>
              <w:jc w:val="both"/>
              <w:rPr>
                <w:rFonts w:asciiTheme="minorHAnsi" w:hAnsiTheme="minorHAnsi" w:cstheme="minorHAnsi"/>
                <w:sz w:val="22"/>
                <w:szCs w:val="22"/>
              </w:rPr>
            </w:pPr>
            <w:r w:rsidRPr="00EF5298">
              <w:rPr>
                <w:rFonts w:asciiTheme="minorHAnsi" w:hAnsiTheme="minorHAnsi" w:cstheme="minorHAnsi"/>
                <w:sz w:val="22"/>
                <w:szCs w:val="22"/>
              </w:rPr>
              <w:t xml:space="preserve">Ocena przeprowadzana jest na podstawie zweryfikowanych przez NFOŚiGW danych przedstawionych we wniosku oraz w załącznikach do wniosku. </w:t>
            </w:r>
          </w:p>
          <w:p w14:paraId="22B64E4E" w14:textId="77777777" w:rsidR="00171F76" w:rsidRPr="00EF5298" w:rsidRDefault="00171F76" w:rsidP="00171F76">
            <w:pPr>
              <w:autoSpaceDE w:val="0"/>
              <w:autoSpaceDN w:val="0"/>
              <w:adjustRightInd w:val="0"/>
              <w:spacing w:before="120"/>
              <w:jc w:val="both"/>
              <w:rPr>
                <w:rFonts w:asciiTheme="minorHAnsi" w:hAnsiTheme="minorHAnsi" w:cstheme="minorHAnsi"/>
                <w:sz w:val="22"/>
                <w:szCs w:val="22"/>
              </w:rPr>
            </w:pPr>
            <w:r w:rsidRPr="00EF5298">
              <w:rPr>
                <w:rFonts w:asciiTheme="minorHAnsi" w:hAnsiTheme="minorHAnsi" w:cstheme="minorHAnsi"/>
                <w:i/>
                <w:iCs/>
                <w:sz w:val="22"/>
                <w:szCs w:val="22"/>
              </w:rPr>
              <w:t xml:space="preserve">Negatywna ocena któregokolwiek z kryteriów </w:t>
            </w:r>
            <w:r w:rsidRPr="00EF5298">
              <w:rPr>
                <w:rFonts w:asciiTheme="minorHAnsi" w:hAnsiTheme="minorHAnsi" w:cstheme="minorHAnsi"/>
                <w:b/>
                <w:bCs/>
                <w:i/>
                <w:iCs/>
                <w:sz w:val="22"/>
                <w:szCs w:val="22"/>
              </w:rPr>
              <w:t>powoduje odrzucenie wniosku</w:t>
            </w:r>
          </w:p>
        </w:tc>
      </w:tr>
    </w:tbl>
    <w:p w14:paraId="20EB3EC4" w14:textId="77777777" w:rsidR="00171F76" w:rsidRDefault="00171F76" w:rsidP="00FE468F">
      <w:pPr>
        <w:jc w:val="both"/>
        <w:rPr>
          <w:rFonts w:asciiTheme="minorHAnsi" w:hAnsiTheme="minorHAnsi" w:cstheme="minorHAnsi"/>
          <w:b/>
          <w:bCs/>
          <w:sz w:val="22"/>
          <w:szCs w:val="22"/>
        </w:rPr>
      </w:pPr>
    </w:p>
    <w:p w14:paraId="7BD3A1AB" w14:textId="77777777" w:rsidR="00A80872" w:rsidRPr="00EF5298" w:rsidRDefault="00A80872" w:rsidP="00FE468F">
      <w:pPr>
        <w:jc w:val="both"/>
        <w:rPr>
          <w:rFonts w:asciiTheme="minorHAnsi" w:hAnsiTheme="minorHAnsi" w:cstheme="minorHAnsi"/>
          <w:b/>
          <w:bCs/>
          <w:sz w:val="22"/>
          <w:szCs w:val="22"/>
        </w:rPr>
      </w:pPr>
    </w:p>
    <w:tbl>
      <w:tblPr>
        <w:tblpPr w:leftFromText="141" w:rightFromText="141" w:vertAnchor="text" w:horzAnchor="margin" w:tblpX="130"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7"/>
        <w:gridCol w:w="7590"/>
        <w:gridCol w:w="573"/>
        <w:gridCol w:w="582"/>
      </w:tblGrid>
      <w:tr w:rsidR="00EF5298" w:rsidRPr="00EF5298" w14:paraId="0F33CA48" w14:textId="77777777" w:rsidTr="00C026AC">
        <w:trPr>
          <w:cantSplit/>
          <w:trHeight w:val="439"/>
        </w:trPr>
        <w:tc>
          <w:tcPr>
            <w:tcW w:w="0" w:type="auto"/>
            <w:shd w:val="clear" w:color="auto" w:fill="BFBFBF"/>
            <w:vAlign w:val="center"/>
          </w:tcPr>
          <w:p w14:paraId="00EE0D5E" w14:textId="77777777" w:rsidR="00171F76" w:rsidRPr="00EF5298" w:rsidRDefault="00171F76" w:rsidP="00C026AC">
            <w:pPr>
              <w:autoSpaceDE w:val="0"/>
              <w:autoSpaceDN w:val="0"/>
              <w:adjustRightInd w:val="0"/>
              <w:spacing w:before="120"/>
              <w:jc w:val="both"/>
              <w:rPr>
                <w:rFonts w:asciiTheme="minorHAnsi" w:hAnsiTheme="minorHAnsi" w:cstheme="minorHAnsi"/>
                <w:b/>
                <w:sz w:val="22"/>
                <w:szCs w:val="22"/>
              </w:rPr>
            </w:pPr>
            <w:r w:rsidRPr="00EF5298">
              <w:rPr>
                <w:rFonts w:asciiTheme="minorHAnsi" w:hAnsiTheme="minorHAnsi" w:cstheme="minorHAnsi"/>
                <w:b/>
                <w:sz w:val="22"/>
                <w:szCs w:val="22"/>
              </w:rPr>
              <w:lastRenderedPageBreak/>
              <w:t>II.</w:t>
            </w:r>
          </w:p>
          <w:p w14:paraId="47838685" w14:textId="77777777" w:rsidR="00171F76" w:rsidRPr="00EF5298" w:rsidRDefault="00171F76" w:rsidP="00C026AC">
            <w:pPr>
              <w:autoSpaceDE w:val="0"/>
              <w:autoSpaceDN w:val="0"/>
              <w:adjustRightInd w:val="0"/>
              <w:spacing w:before="120"/>
              <w:jc w:val="both"/>
              <w:rPr>
                <w:rFonts w:asciiTheme="minorHAnsi" w:hAnsiTheme="minorHAnsi" w:cstheme="minorHAnsi"/>
                <w:b/>
                <w:sz w:val="22"/>
                <w:szCs w:val="22"/>
              </w:rPr>
            </w:pPr>
          </w:p>
        </w:tc>
        <w:tc>
          <w:tcPr>
            <w:tcW w:w="0" w:type="auto"/>
            <w:gridSpan w:val="3"/>
            <w:shd w:val="clear" w:color="auto" w:fill="BFBFBF"/>
            <w:vAlign w:val="center"/>
          </w:tcPr>
          <w:p w14:paraId="1BCC7F13" w14:textId="77777777" w:rsidR="00171F76" w:rsidRPr="00EF5298" w:rsidRDefault="00171F76" w:rsidP="00C026AC">
            <w:pPr>
              <w:autoSpaceDE w:val="0"/>
              <w:autoSpaceDN w:val="0"/>
              <w:adjustRightInd w:val="0"/>
              <w:spacing w:before="120"/>
              <w:jc w:val="both"/>
              <w:rPr>
                <w:rFonts w:asciiTheme="minorHAnsi" w:hAnsiTheme="minorHAnsi" w:cstheme="minorHAnsi"/>
                <w:b/>
                <w:sz w:val="22"/>
                <w:szCs w:val="22"/>
              </w:rPr>
            </w:pPr>
            <w:r w:rsidRPr="00EF5298">
              <w:rPr>
                <w:rFonts w:asciiTheme="minorHAnsi" w:hAnsiTheme="minorHAnsi" w:cstheme="minorHAnsi"/>
                <w:b/>
                <w:sz w:val="22"/>
                <w:szCs w:val="22"/>
              </w:rPr>
              <w:t>OCENA FINANSOWA</w:t>
            </w:r>
          </w:p>
        </w:tc>
      </w:tr>
      <w:tr w:rsidR="00EF5298" w:rsidRPr="00EF5298" w14:paraId="41566138" w14:textId="77777777" w:rsidTr="00C026AC">
        <w:trPr>
          <w:cantSplit/>
          <w:trHeight w:val="132"/>
        </w:trPr>
        <w:tc>
          <w:tcPr>
            <w:tcW w:w="0" w:type="auto"/>
            <w:vAlign w:val="center"/>
          </w:tcPr>
          <w:p w14:paraId="50E3DF7B" w14:textId="77777777" w:rsidR="00171F76" w:rsidRPr="00EF5298" w:rsidRDefault="00171F76" w:rsidP="00C026AC">
            <w:pPr>
              <w:autoSpaceDE w:val="0"/>
              <w:autoSpaceDN w:val="0"/>
              <w:adjustRightInd w:val="0"/>
              <w:spacing w:before="120"/>
              <w:jc w:val="both"/>
              <w:rPr>
                <w:rFonts w:asciiTheme="minorHAnsi" w:hAnsiTheme="minorHAnsi" w:cstheme="minorHAnsi"/>
                <w:sz w:val="22"/>
                <w:szCs w:val="22"/>
              </w:rPr>
            </w:pPr>
            <w:r w:rsidRPr="00EF5298">
              <w:rPr>
                <w:rFonts w:asciiTheme="minorHAnsi" w:hAnsiTheme="minorHAnsi" w:cstheme="minorHAnsi"/>
                <w:sz w:val="22"/>
                <w:szCs w:val="22"/>
              </w:rPr>
              <w:t>1.</w:t>
            </w:r>
          </w:p>
        </w:tc>
        <w:tc>
          <w:tcPr>
            <w:tcW w:w="7631" w:type="dxa"/>
            <w:vAlign w:val="center"/>
          </w:tcPr>
          <w:p w14:paraId="51015BC8" w14:textId="77777777" w:rsidR="00171F76" w:rsidRPr="00EF5298" w:rsidRDefault="00171F76" w:rsidP="00C026AC">
            <w:pPr>
              <w:spacing w:before="120"/>
              <w:jc w:val="both"/>
              <w:rPr>
                <w:rFonts w:asciiTheme="minorHAnsi" w:hAnsiTheme="minorHAnsi" w:cstheme="minorHAnsi"/>
                <w:sz w:val="22"/>
                <w:szCs w:val="22"/>
              </w:rPr>
            </w:pPr>
            <w:r w:rsidRPr="00EF5298">
              <w:rPr>
                <w:rFonts w:asciiTheme="minorHAnsi" w:hAnsiTheme="minorHAnsi" w:cstheme="minorHAnsi"/>
                <w:sz w:val="22"/>
                <w:szCs w:val="22"/>
              </w:rPr>
              <w:t>Analiza bieżącej sytuacji finansowej Wnioskodawcy</w:t>
            </w:r>
          </w:p>
        </w:tc>
        <w:tc>
          <w:tcPr>
            <w:tcW w:w="552" w:type="dxa"/>
            <w:vAlign w:val="center"/>
          </w:tcPr>
          <w:p w14:paraId="3C2AE94A" w14:textId="77777777" w:rsidR="00171F76" w:rsidRPr="00EF5298" w:rsidRDefault="00171F76" w:rsidP="00C026AC">
            <w:pPr>
              <w:autoSpaceDE w:val="0"/>
              <w:autoSpaceDN w:val="0"/>
              <w:adjustRightInd w:val="0"/>
              <w:spacing w:before="120"/>
              <w:jc w:val="both"/>
              <w:rPr>
                <w:rFonts w:asciiTheme="minorHAnsi" w:hAnsiTheme="minorHAnsi" w:cstheme="minorHAnsi"/>
                <w:sz w:val="22"/>
                <w:szCs w:val="22"/>
              </w:rPr>
            </w:pPr>
          </w:p>
        </w:tc>
        <w:tc>
          <w:tcPr>
            <w:tcW w:w="562" w:type="dxa"/>
            <w:vAlign w:val="center"/>
          </w:tcPr>
          <w:p w14:paraId="5544895C" w14:textId="77777777" w:rsidR="00171F76" w:rsidRPr="00EF5298" w:rsidRDefault="00171F76" w:rsidP="00C026AC">
            <w:pPr>
              <w:autoSpaceDE w:val="0"/>
              <w:autoSpaceDN w:val="0"/>
              <w:adjustRightInd w:val="0"/>
              <w:spacing w:before="120"/>
              <w:jc w:val="both"/>
              <w:rPr>
                <w:rFonts w:asciiTheme="minorHAnsi" w:hAnsiTheme="minorHAnsi" w:cstheme="minorHAnsi"/>
                <w:sz w:val="22"/>
                <w:szCs w:val="22"/>
              </w:rPr>
            </w:pPr>
          </w:p>
        </w:tc>
      </w:tr>
      <w:tr w:rsidR="00EF5298" w:rsidRPr="00EF5298" w14:paraId="19E91DE7" w14:textId="77777777" w:rsidTr="00C026AC">
        <w:trPr>
          <w:cantSplit/>
          <w:trHeight w:val="425"/>
        </w:trPr>
        <w:tc>
          <w:tcPr>
            <w:tcW w:w="0" w:type="auto"/>
            <w:gridSpan w:val="4"/>
            <w:vAlign w:val="center"/>
          </w:tcPr>
          <w:p w14:paraId="29DC702C" w14:textId="77777777" w:rsidR="00171F76" w:rsidRPr="00EF5298" w:rsidRDefault="00171F76" w:rsidP="00C026AC">
            <w:pPr>
              <w:autoSpaceDE w:val="0"/>
              <w:autoSpaceDN w:val="0"/>
              <w:adjustRightInd w:val="0"/>
              <w:spacing w:before="60"/>
              <w:jc w:val="both"/>
              <w:rPr>
                <w:rFonts w:asciiTheme="minorHAnsi" w:hAnsiTheme="minorHAnsi" w:cstheme="minorHAnsi"/>
                <w:i/>
                <w:sz w:val="22"/>
                <w:szCs w:val="22"/>
              </w:rPr>
            </w:pPr>
            <w:r w:rsidRPr="00EF5298">
              <w:rPr>
                <w:rFonts w:asciiTheme="minorHAnsi" w:hAnsiTheme="minorHAnsi" w:cstheme="minorHAnsi"/>
                <w:i/>
                <w:sz w:val="22"/>
                <w:szCs w:val="22"/>
              </w:rPr>
              <w:t>Zasady oceny:</w:t>
            </w:r>
          </w:p>
          <w:p w14:paraId="08C7FEC3" w14:textId="77777777" w:rsidR="00171F76" w:rsidRPr="00EF5298" w:rsidRDefault="00171F76" w:rsidP="00C026AC">
            <w:pPr>
              <w:spacing w:before="60"/>
              <w:jc w:val="both"/>
              <w:rPr>
                <w:rFonts w:asciiTheme="minorHAnsi" w:hAnsiTheme="minorHAnsi" w:cstheme="minorHAnsi"/>
                <w:sz w:val="22"/>
                <w:szCs w:val="22"/>
              </w:rPr>
            </w:pPr>
            <w:r w:rsidRPr="00EF5298">
              <w:rPr>
                <w:rFonts w:asciiTheme="minorHAnsi" w:hAnsiTheme="minorHAnsi" w:cstheme="minorHAnsi"/>
                <w:sz w:val="22"/>
                <w:szCs w:val="22"/>
              </w:rPr>
              <w:t>Ocena przeprowadzana jest na podstawie zweryfikowanych przez NFOŚiGW danych finansowych przedstawionych we wniosku (wraz z załącznikami) i – jeśli dotyczy - zgodnie z „</w:t>
            </w:r>
            <w:r w:rsidRPr="00EF5298">
              <w:rPr>
                <w:rFonts w:asciiTheme="minorHAnsi" w:hAnsiTheme="minorHAnsi" w:cstheme="minorHAnsi"/>
                <w:i/>
                <w:sz w:val="22"/>
                <w:szCs w:val="22"/>
              </w:rPr>
              <w:t>Metodyką oceny finansowej wniosku o dofinansowanie”.</w:t>
            </w:r>
          </w:p>
          <w:p w14:paraId="7B8529D8" w14:textId="77777777" w:rsidR="00171F76" w:rsidRPr="00EF5298" w:rsidRDefault="00171F76" w:rsidP="00C026AC">
            <w:pPr>
              <w:spacing w:before="60"/>
              <w:jc w:val="both"/>
              <w:rPr>
                <w:rFonts w:asciiTheme="minorHAnsi" w:hAnsiTheme="minorHAnsi" w:cstheme="minorHAnsi"/>
                <w:i/>
                <w:sz w:val="22"/>
                <w:szCs w:val="22"/>
              </w:rPr>
            </w:pPr>
            <w:r w:rsidRPr="00EF5298">
              <w:rPr>
                <w:rFonts w:asciiTheme="minorHAnsi" w:hAnsiTheme="minorHAnsi" w:cstheme="minorHAnsi"/>
                <w:sz w:val="22"/>
                <w:szCs w:val="22"/>
              </w:rPr>
              <w:t>Kryterium jest oceniane pozytywnie o ile z oceny wynika, iż Wnioskodawca nie znajduje się w złej sytuacji finansowej.</w:t>
            </w:r>
          </w:p>
          <w:p w14:paraId="3EA34DB6" w14:textId="77777777" w:rsidR="00171F76" w:rsidRPr="00EF5298" w:rsidRDefault="00171F76" w:rsidP="00C026AC">
            <w:pPr>
              <w:autoSpaceDE w:val="0"/>
              <w:autoSpaceDN w:val="0"/>
              <w:adjustRightInd w:val="0"/>
              <w:spacing w:before="60" w:after="60"/>
              <w:jc w:val="both"/>
              <w:rPr>
                <w:rFonts w:asciiTheme="minorHAnsi" w:hAnsiTheme="minorHAnsi" w:cstheme="minorHAnsi"/>
                <w:b/>
                <w:i/>
                <w:sz w:val="22"/>
                <w:szCs w:val="22"/>
              </w:rPr>
            </w:pPr>
            <w:r w:rsidRPr="00EF5298">
              <w:rPr>
                <w:rFonts w:asciiTheme="minorHAnsi" w:hAnsiTheme="minorHAnsi" w:cstheme="minorHAnsi"/>
                <w:i/>
                <w:sz w:val="22"/>
                <w:szCs w:val="22"/>
              </w:rPr>
              <w:t xml:space="preserve">Negatywna ocena kryterium </w:t>
            </w:r>
            <w:r w:rsidRPr="00EF5298">
              <w:rPr>
                <w:rFonts w:asciiTheme="minorHAnsi" w:hAnsiTheme="minorHAnsi" w:cstheme="minorHAnsi"/>
                <w:b/>
                <w:i/>
                <w:sz w:val="22"/>
                <w:szCs w:val="22"/>
              </w:rPr>
              <w:t>nie powoduje odrzucenia wniosku o ile ocena kryterium nr 2 jest pozytywna</w:t>
            </w:r>
          </w:p>
        </w:tc>
      </w:tr>
      <w:tr w:rsidR="00EF5298" w:rsidRPr="00EF5298" w14:paraId="5E5F3BA5" w14:textId="77777777" w:rsidTr="00C026AC">
        <w:trPr>
          <w:cantSplit/>
          <w:trHeight w:val="399"/>
        </w:trPr>
        <w:tc>
          <w:tcPr>
            <w:tcW w:w="0" w:type="auto"/>
            <w:vAlign w:val="center"/>
          </w:tcPr>
          <w:p w14:paraId="1F2CF824" w14:textId="77777777" w:rsidR="00171F76" w:rsidRPr="00EF5298" w:rsidRDefault="00171F76" w:rsidP="00C026AC">
            <w:pPr>
              <w:autoSpaceDE w:val="0"/>
              <w:autoSpaceDN w:val="0"/>
              <w:adjustRightInd w:val="0"/>
              <w:spacing w:before="120"/>
              <w:jc w:val="both"/>
              <w:rPr>
                <w:rFonts w:asciiTheme="minorHAnsi" w:hAnsiTheme="minorHAnsi" w:cstheme="minorHAnsi"/>
                <w:sz w:val="22"/>
                <w:szCs w:val="22"/>
              </w:rPr>
            </w:pPr>
            <w:r w:rsidRPr="00EF5298">
              <w:rPr>
                <w:rFonts w:asciiTheme="minorHAnsi" w:hAnsiTheme="minorHAnsi" w:cstheme="minorHAnsi"/>
                <w:sz w:val="22"/>
                <w:szCs w:val="22"/>
              </w:rPr>
              <w:t>2.</w:t>
            </w:r>
          </w:p>
        </w:tc>
        <w:tc>
          <w:tcPr>
            <w:tcW w:w="7631" w:type="dxa"/>
            <w:vAlign w:val="center"/>
          </w:tcPr>
          <w:p w14:paraId="1B385306" w14:textId="77777777" w:rsidR="00171F76" w:rsidRPr="00EF5298" w:rsidRDefault="00171F76" w:rsidP="00C026AC">
            <w:pPr>
              <w:spacing w:before="120" w:line="276" w:lineRule="auto"/>
              <w:jc w:val="both"/>
              <w:rPr>
                <w:rFonts w:asciiTheme="minorHAnsi" w:hAnsiTheme="minorHAnsi" w:cstheme="minorHAnsi"/>
                <w:sz w:val="22"/>
                <w:szCs w:val="22"/>
              </w:rPr>
            </w:pPr>
            <w:r w:rsidRPr="00EF5298">
              <w:rPr>
                <w:rFonts w:asciiTheme="minorHAnsi" w:hAnsiTheme="minorHAnsi" w:cstheme="minorHAnsi"/>
                <w:sz w:val="22"/>
                <w:szCs w:val="22"/>
              </w:rPr>
              <w:t>Analiza prognozowanej sytuacji finansowej Wnioskodawcy – w tym analiza wykonalności i trwałości finansowej</w:t>
            </w:r>
          </w:p>
        </w:tc>
        <w:tc>
          <w:tcPr>
            <w:tcW w:w="552" w:type="dxa"/>
            <w:vAlign w:val="center"/>
          </w:tcPr>
          <w:p w14:paraId="5AD5CDC4" w14:textId="77777777" w:rsidR="00171F76" w:rsidRPr="00EF5298" w:rsidRDefault="00171F76" w:rsidP="00C026AC">
            <w:pPr>
              <w:autoSpaceDE w:val="0"/>
              <w:autoSpaceDN w:val="0"/>
              <w:adjustRightInd w:val="0"/>
              <w:spacing w:before="120"/>
              <w:jc w:val="both"/>
              <w:rPr>
                <w:rFonts w:asciiTheme="minorHAnsi" w:hAnsiTheme="minorHAnsi" w:cstheme="minorHAnsi"/>
                <w:sz w:val="22"/>
                <w:szCs w:val="22"/>
              </w:rPr>
            </w:pPr>
          </w:p>
        </w:tc>
        <w:tc>
          <w:tcPr>
            <w:tcW w:w="562" w:type="dxa"/>
            <w:vAlign w:val="center"/>
          </w:tcPr>
          <w:p w14:paraId="5743C812" w14:textId="77777777" w:rsidR="00171F76" w:rsidRPr="00EF5298" w:rsidRDefault="00171F76" w:rsidP="00C026AC">
            <w:pPr>
              <w:autoSpaceDE w:val="0"/>
              <w:autoSpaceDN w:val="0"/>
              <w:adjustRightInd w:val="0"/>
              <w:spacing w:before="120"/>
              <w:jc w:val="both"/>
              <w:rPr>
                <w:rFonts w:asciiTheme="minorHAnsi" w:hAnsiTheme="minorHAnsi" w:cstheme="minorHAnsi"/>
                <w:sz w:val="22"/>
                <w:szCs w:val="22"/>
              </w:rPr>
            </w:pPr>
          </w:p>
        </w:tc>
      </w:tr>
      <w:tr w:rsidR="00EF5298" w:rsidRPr="00EF5298" w14:paraId="4FA6E89A" w14:textId="77777777" w:rsidTr="00C026AC">
        <w:trPr>
          <w:cantSplit/>
          <w:trHeight w:val="2351"/>
        </w:trPr>
        <w:tc>
          <w:tcPr>
            <w:tcW w:w="0" w:type="auto"/>
            <w:gridSpan w:val="4"/>
            <w:vAlign w:val="center"/>
          </w:tcPr>
          <w:p w14:paraId="0680125F" w14:textId="77777777" w:rsidR="00171F76" w:rsidRPr="00EF5298" w:rsidRDefault="00171F76" w:rsidP="00C026AC">
            <w:pPr>
              <w:autoSpaceDE w:val="0"/>
              <w:autoSpaceDN w:val="0"/>
              <w:adjustRightInd w:val="0"/>
              <w:spacing w:before="60"/>
              <w:jc w:val="both"/>
              <w:rPr>
                <w:rFonts w:asciiTheme="minorHAnsi" w:hAnsiTheme="minorHAnsi" w:cstheme="minorHAnsi"/>
                <w:i/>
                <w:sz w:val="22"/>
                <w:szCs w:val="22"/>
              </w:rPr>
            </w:pPr>
            <w:r w:rsidRPr="00EF5298">
              <w:rPr>
                <w:rFonts w:asciiTheme="minorHAnsi" w:hAnsiTheme="minorHAnsi" w:cstheme="minorHAnsi"/>
                <w:i/>
                <w:sz w:val="22"/>
                <w:szCs w:val="22"/>
              </w:rPr>
              <w:t>Zasady oceny:</w:t>
            </w:r>
          </w:p>
          <w:p w14:paraId="7A4D696D" w14:textId="77777777" w:rsidR="00171F76" w:rsidRPr="00EF5298" w:rsidRDefault="00171F76" w:rsidP="00C026AC">
            <w:pPr>
              <w:autoSpaceDE w:val="0"/>
              <w:autoSpaceDN w:val="0"/>
              <w:adjustRightInd w:val="0"/>
              <w:spacing w:before="60"/>
              <w:jc w:val="both"/>
              <w:rPr>
                <w:rFonts w:asciiTheme="minorHAnsi" w:hAnsiTheme="minorHAnsi" w:cstheme="minorHAnsi"/>
                <w:sz w:val="22"/>
                <w:szCs w:val="22"/>
              </w:rPr>
            </w:pPr>
            <w:r w:rsidRPr="00EF5298">
              <w:rPr>
                <w:rFonts w:asciiTheme="minorHAnsi" w:hAnsiTheme="minorHAnsi" w:cstheme="minorHAnsi"/>
                <w:sz w:val="22"/>
                <w:szCs w:val="22"/>
              </w:rPr>
              <w:t>Ocena przeprowadzana jest na podstawie zweryfikowanych przez NFOŚiGW danych finansowych przedstawionych we wniosku (wraz z załącznikami) i – jeśli dotyczy - zgodnie z „</w:t>
            </w:r>
            <w:r w:rsidRPr="00EF5298">
              <w:rPr>
                <w:rFonts w:asciiTheme="minorHAnsi" w:hAnsiTheme="minorHAnsi" w:cstheme="minorHAnsi"/>
                <w:i/>
                <w:sz w:val="22"/>
                <w:szCs w:val="22"/>
              </w:rPr>
              <w:t>Metodyką oceny finansowej wniosku o dofinansowanie”.</w:t>
            </w:r>
          </w:p>
          <w:p w14:paraId="06D26D2B" w14:textId="77777777" w:rsidR="00171F76" w:rsidRPr="00EF5298" w:rsidRDefault="00171F76" w:rsidP="00C026AC">
            <w:pPr>
              <w:autoSpaceDE w:val="0"/>
              <w:autoSpaceDN w:val="0"/>
              <w:adjustRightInd w:val="0"/>
              <w:spacing w:before="60"/>
              <w:jc w:val="both"/>
              <w:rPr>
                <w:rFonts w:asciiTheme="minorHAnsi" w:hAnsiTheme="minorHAnsi" w:cstheme="minorHAnsi"/>
                <w:sz w:val="22"/>
                <w:szCs w:val="22"/>
              </w:rPr>
            </w:pPr>
            <w:r w:rsidRPr="00EF5298">
              <w:rPr>
                <w:rFonts w:asciiTheme="minorHAnsi" w:hAnsiTheme="minorHAnsi" w:cstheme="minorHAnsi"/>
                <w:sz w:val="22"/>
                <w:szCs w:val="22"/>
              </w:rPr>
              <w:t xml:space="preserve">Kryterium jest oceniane pozytywnie o ile z oceny prognozowanej sytuacji finansowej Wnioskodawcy wynika, iż nie znajduje się on w złej sytuacji finansowej i jest w stanie zapewnić wykonalność i trwałość finansową oraz zbilansowanie źródeł finansowania </w:t>
            </w:r>
            <w:r w:rsidR="00172F44">
              <w:rPr>
                <w:rFonts w:asciiTheme="minorHAnsi" w:hAnsiTheme="minorHAnsi" w:cstheme="minorHAnsi"/>
                <w:sz w:val="22"/>
                <w:szCs w:val="22"/>
              </w:rPr>
              <w:t>inwestycji</w:t>
            </w:r>
            <w:r w:rsidRPr="00EF5298">
              <w:rPr>
                <w:rFonts w:asciiTheme="minorHAnsi" w:hAnsiTheme="minorHAnsi" w:cstheme="minorHAnsi"/>
                <w:sz w:val="22"/>
                <w:szCs w:val="22"/>
              </w:rPr>
              <w:t>.</w:t>
            </w:r>
          </w:p>
          <w:p w14:paraId="51B2B3C2" w14:textId="77777777" w:rsidR="00171F76" w:rsidRPr="00EF5298" w:rsidRDefault="00171F76" w:rsidP="00C026AC">
            <w:pPr>
              <w:autoSpaceDE w:val="0"/>
              <w:autoSpaceDN w:val="0"/>
              <w:adjustRightInd w:val="0"/>
              <w:spacing w:before="60" w:after="60"/>
              <w:jc w:val="both"/>
              <w:rPr>
                <w:rFonts w:asciiTheme="minorHAnsi" w:hAnsiTheme="minorHAnsi" w:cstheme="minorHAnsi"/>
                <w:b/>
                <w:i/>
                <w:sz w:val="22"/>
                <w:szCs w:val="22"/>
              </w:rPr>
            </w:pPr>
            <w:r w:rsidRPr="00EF5298">
              <w:rPr>
                <w:rFonts w:asciiTheme="minorHAnsi" w:hAnsiTheme="minorHAnsi" w:cstheme="minorHAnsi"/>
                <w:i/>
                <w:sz w:val="22"/>
                <w:szCs w:val="22"/>
              </w:rPr>
              <w:t xml:space="preserve">Negatywna ocena kryterium </w:t>
            </w:r>
            <w:r w:rsidRPr="00EF5298">
              <w:rPr>
                <w:rFonts w:asciiTheme="minorHAnsi" w:hAnsiTheme="minorHAnsi" w:cstheme="minorHAnsi"/>
                <w:b/>
                <w:i/>
                <w:sz w:val="22"/>
                <w:szCs w:val="22"/>
              </w:rPr>
              <w:t xml:space="preserve">powoduje odrzucenie wniosku niezależnie od wyników oceny kryterium nr </w:t>
            </w:r>
            <w:r w:rsidRPr="00EF5298">
              <w:rPr>
                <w:rFonts w:asciiTheme="minorHAnsi" w:hAnsiTheme="minorHAnsi" w:cstheme="minorHAnsi"/>
                <w:b/>
                <w:sz w:val="22"/>
                <w:szCs w:val="22"/>
              </w:rPr>
              <w:t>1</w:t>
            </w:r>
          </w:p>
        </w:tc>
      </w:tr>
    </w:tbl>
    <w:p w14:paraId="51362E97" w14:textId="77777777" w:rsidR="00F018F1" w:rsidRPr="00EF5298" w:rsidRDefault="00F018F1" w:rsidP="00FE468F">
      <w:pPr>
        <w:jc w:val="both"/>
        <w:rPr>
          <w:rFonts w:asciiTheme="minorHAnsi" w:hAnsiTheme="minorHAnsi" w:cstheme="minorHAnsi"/>
          <w:b/>
          <w:bCs/>
          <w:sz w:val="22"/>
          <w:szCs w:val="22"/>
        </w:rPr>
      </w:pPr>
    </w:p>
    <w:p w14:paraId="26A63E1C" w14:textId="77777777" w:rsidR="00F018F1" w:rsidRPr="00EF5298" w:rsidRDefault="00F018F1" w:rsidP="00FE468F">
      <w:pPr>
        <w:jc w:val="both"/>
        <w:rPr>
          <w:rFonts w:asciiTheme="minorHAnsi" w:hAnsiTheme="minorHAnsi" w:cstheme="minorHAnsi"/>
          <w:b/>
          <w:bCs/>
          <w:sz w:val="22"/>
          <w:szCs w:val="22"/>
        </w:rPr>
      </w:pPr>
    </w:p>
    <w:tbl>
      <w:tblPr>
        <w:tblpPr w:leftFromText="141" w:rightFromText="141" w:vertAnchor="text" w:horzAnchor="margin" w:tblpX="137" w:tblpY="-223"/>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6946"/>
        <w:gridCol w:w="709"/>
        <w:gridCol w:w="567"/>
      </w:tblGrid>
      <w:tr w:rsidR="00EF5298" w:rsidRPr="00EF5298" w14:paraId="3689535F" w14:textId="77777777" w:rsidTr="00C026AC">
        <w:trPr>
          <w:cantSplit/>
          <w:trHeight w:val="425"/>
        </w:trPr>
        <w:tc>
          <w:tcPr>
            <w:tcW w:w="704" w:type="dxa"/>
            <w:shd w:val="clear" w:color="auto" w:fill="BFBFBF"/>
          </w:tcPr>
          <w:p w14:paraId="52A97730" w14:textId="77777777" w:rsidR="00171F76" w:rsidRPr="00EF5298" w:rsidRDefault="00171F76" w:rsidP="00C026AC">
            <w:pPr>
              <w:autoSpaceDE w:val="0"/>
              <w:autoSpaceDN w:val="0"/>
              <w:adjustRightInd w:val="0"/>
              <w:spacing w:before="120"/>
              <w:jc w:val="both"/>
              <w:rPr>
                <w:rFonts w:asciiTheme="minorHAnsi" w:hAnsiTheme="minorHAnsi" w:cstheme="minorHAnsi"/>
                <w:i/>
                <w:sz w:val="22"/>
                <w:szCs w:val="22"/>
              </w:rPr>
            </w:pPr>
            <w:r w:rsidRPr="00EF5298">
              <w:rPr>
                <w:rFonts w:asciiTheme="minorHAnsi" w:hAnsiTheme="minorHAnsi" w:cstheme="minorHAnsi"/>
                <w:b/>
                <w:sz w:val="22"/>
                <w:szCs w:val="22"/>
              </w:rPr>
              <w:t>III.</w:t>
            </w:r>
          </w:p>
        </w:tc>
        <w:tc>
          <w:tcPr>
            <w:tcW w:w="8222" w:type="dxa"/>
            <w:gridSpan w:val="3"/>
            <w:shd w:val="clear" w:color="auto" w:fill="BFBFBF"/>
          </w:tcPr>
          <w:p w14:paraId="4A4E3D0F" w14:textId="77777777" w:rsidR="00171F76" w:rsidRPr="00EF5298" w:rsidRDefault="00171F76" w:rsidP="00C026AC">
            <w:pPr>
              <w:autoSpaceDE w:val="0"/>
              <w:autoSpaceDN w:val="0"/>
              <w:adjustRightInd w:val="0"/>
              <w:spacing w:before="120"/>
              <w:jc w:val="both"/>
              <w:rPr>
                <w:rFonts w:asciiTheme="minorHAnsi" w:hAnsiTheme="minorHAnsi" w:cstheme="minorHAnsi"/>
                <w:i/>
                <w:sz w:val="22"/>
                <w:szCs w:val="22"/>
              </w:rPr>
            </w:pPr>
            <w:r w:rsidRPr="00EF5298">
              <w:rPr>
                <w:rFonts w:asciiTheme="minorHAnsi" w:hAnsiTheme="minorHAnsi" w:cstheme="minorHAnsi"/>
                <w:b/>
                <w:sz w:val="22"/>
                <w:szCs w:val="22"/>
              </w:rPr>
              <w:t>OCENA DOPUSZCZALNOŚCI POMOCY PUBLICZNEJ</w:t>
            </w:r>
          </w:p>
        </w:tc>
      </w:tr>
      <w:tr w:rsidR="00EF5298" w:rsidRPr="00EF5298" w14:paraId="7A7C422D" w14:textId="77777777" w:rsidTr="00C026AC">
        <w:trPr>
          <w:cantSplit/>
          <w:trHeight w:val="425"/>
        </w:trPr>
        <w:tc>
          <w:tcPr>
            <w:tcW w:w="704" w:type="dxa"/>
            <w:vAlign w:val="center"/>
          </w:tcPr>
          <w:p w14:paraId="4D504511" w14:textId="77777777" w:rsidR="00171F76" w:rsidRPr="00EF5298" w:rsidRDefault="00171F76" w:rsidP="00C026AC">
            <w:pPr>
              <w:autoSpaceDE w:val="0"/>
              <w:autoSpaceDN w:val="0"/>
              <w:adjustRightInd w:val="0"/>
              <w:spacing w:before="120"/>
              <w:jc w:val="both"/>
              <w:rPr>
                <w:rFonts w:asciiTheme="minorHAnsi" w:hAnsiTheme="minorHAnsi" w:cstheme="minorHAnsi"/>
                <w:sz w:val="22"/>
                <w:szCs w:val="22"/>
              </w:rPr>
            </w:pPr>
            <w:r w:rsidRPr="00EF5298">
              <w:rPr>
                <w:rFonts w:asciiTheme="minorHAnsi" w:hAnsiTheme="minorHAnsi" w:cstheme="minorHAnsi"/>
                <w:sz w:val="22"/>
                <w:szCs w:val="22"/>
              </w:rPr>
              <w:t>1.</w:t>
            </w:r>
          </w:p>
        </w:tc>
        <w:tc>
          <w:tcPr>
            <w:tcW w:w="6946" w:type="dxa"/>
            <w:vAlign w:val="center"/>
          </w:tcPr>
          <w:p w14:paraId="1B768A0D" w14:textId="77777777" w:rsidR="00171F76" w:rsidRPr="00EF5298" w:rsidRDefault="0005618A" w:rsidP="00C026AC">
            <w:pPr>
              <w:spacing w:before="120" w:line="276" w:lineRule="auto"/>
              <w:jc w:val="both"/>
              <w:rPr>
                <w:rFonts w:asciiTheme="minorHAnsi" w:hAnsiTheme="minorHAnsi" w:cstheme="minorHAnsi"/>
                <w:sz w:val="22"/>
                <w:szCs w:val="22"/>
              </w:rPr>
            </w:pPr>
            <w:r w:rsidRPr="00EF5298">
              <w:rPr>
                <w:rFonts w:asciiTheme="minorHAnsi" w:hAnsiTheme="minorHAnsi" w:cstheme="minorHAnsi"/>
                <w:sz w:val="22"/>
                <w:szCs w:val="22"/>
              </w:rPr>
              <w:t xml:space="preserve">Dopuszczalność pomocy publicznej zgodnie z przepisami o pomocy </w:t>
            </w:r>
            <w:r w:rsidRPr="00EF5298">
              <w:rPr>
                <w:rFonts w:asciiTheme="minorHAnsi" w:hAnsiTheme="minorHAnsi" w:cstheme="minorHAnsi"/>
                <w:bCs/>
                <w:sz w:val="22"/>
                <w:szCs w:val="22"/>
              </w:rPr>
              <w:t>publicznej.</w:t>
            </w:r>
          </w:p>
        </w:tc>
        <w:tc>
          <w:tcPr>
            <w:tcW w:w="709" w:type="dxa"/>
            <w:vAlign w:val="center"/>
          </w:tcPr>
          <w:p w14:paraId="2D9AC547" w14:textId="77777777" w:rsidR="00171F76" w:rsidRPr="00EF5298" w:rsidRDefault="00171F76" w:rsidP="00C026AC">
            <w:pPr>
              <w:spacing w:before="120" w:line="276" w:lineRule="auto"/>
              <w:jc w:val="both"/>
              <w:rPr>
                <w:rFonts w:asciiTheme="minorHAnsi" w:hAnsiTheme="minorHAnsi" w:cstheme="minorHAnsi"/>
                <w:sz w:val="22"/>
                <w:szCs w:val="22"/>
              </w:rPr>
            </w:pPr>
          </w:p>
        </w:tc>
        <w:tc>
          <w:tcPr>
            <w:tcW w:w="567" w:type="dxa"/>
          </w:tcPr>
          <w:p w14:paraId="258F033F" w14:textId="77777777" w:rsidR="00171F76" w:rsidRPr="00EF5298" w:rsidRDefault="00171F76" w:rsidP="00C026AC">
            <w:pPr>
              <w:spacing w:before="120" w:line="276" w:lineRule="auto"/>
              <w:jc w:val="both"/>
              <w:rPr>
                <w:rFonts w:asciiTheme="minorHAnsi" w:hAnsiTheme="minorHAnsi" w:cstheme="minorHAnsi"/>
                <w:sz w:val="22"/>
                <w:szCs w:val="22"/>
              </w:rPr>
            </w:pPr>
          </w:p>
        </w:tc>
      </w:tr>
      <w:tr w:rsidR="00EF5298" w:rsidRPr="00EF5298" w14:paraId="46EB79F2" w14:textId="77777777" w:rsidTr="00C026AC">
        <w:trPr>
          <w:cantSplit/>
          <w:trHeight w:val="263"/>
        </w:trPr>
        <w:tc>
          <w:tcPr>
            <w:tcW w:w="8926" w:type="dxa"/>
            <w:gridSpan w:val="4"/>
            <w:vAlign w:val="center"/>
          </w:tcPr>
          <w:p w14:paraId="0C03C4B1" w14:textId="77777777" w:rsidR="00171F76" w:rsidRPr="00EF5298" w:rsidRDefault="00171F76" w:rsidP="00C026AC">
            <w:pPr>
              <w:autoSpaceDE w:val="0"/>
              <w:autoSpaceDN w:val="0"/>
              <w:adjustRightInd w:val="0"/>
              <w:spacing w:before="60"/>
              <w:jc w:val="both"/>
              <w:rPr>
                <w:rFonts w:asciiTheme="minorHAnsi" w:hAnsiTheme="minorHAnsi" w:cstheme="minorHAnsi"/>
                <w:i/>
                <w:sz w:val="22"/>
                <w:szCs w:val="22"/>
              </w:rPr>
            </w:pPr>
            <w:r w:rsidRPr="00EF5298">
              <w:rPr>
                <w:rFonts w:asciiTheme="minorHAnsi" w:hAnsiTheme="minorHAnsi" w:cstheme="minorHAnsi"/>
                <w:i/>
                <w:sz w:val="22"/>
                <w:szCs w:val="22"/>
              </w:rPr>
              <w:t>Zasady oceny:</w:t>
            </w:r>
          </w:p>
          <w:p w14:paraId="079D7606" w14:textId="77777777" w:rsidR="0005618A" w:rsidRDefault="00361DFD" w:rsidP="0005618A">
            <w:pPr>
              <w:autoSpaceDE w:val="0"/>
              <w:autoSpaceDN w:val="0"/>
              <w:adjustRightInd w:val="0"/>
              <w:spacing w:before="60" w:after="60"/>
              <w:jc w:val="both"/>
              <w:rPr>
                <w:rFonts w:asciiTheme="minorHAnsi" w:hAnsiTheme="minorHAnsi" w:cstheme="minorHAnsi"/>
                <w:sz w:val="22"/>
                <w:szCs w:val="22"/>
              </w:rPr>
            </w:pPr>
            <w:r w:rsidRPr="009772B5">
              <w:rPr>
                <w:rFonts w:asciiTheme="minorHAnsi" w:hAnsiTheme="minorHAnsi" w:cstheme="minorHAnsi"/>
                <w:bCs/>
                <w:sz w:val="22"/>
                <w:szCs w:val="22"/>
              </w:rPr>
              <w:t xml:space="preserve"> </w:t>
            </w:r>
            <w:r w:rsidR="0005618A" w:rsidRPr="00EF5298">
              <w:rPr>
                <w:rFonts w:asciiTheme="minorHAnsi" w:hAnsiTheme="minorHAnsi" w:cstheme="minorHAnsi"/>
                <w:sz w:val="22"/>
                <w:szCs w:val="22"/>
              </w:rPr>
              <w:t xml:space="preserve"> </w:t>
            </w:r>
          </w:p>
          <w:p w14:paraId="3EC56EBD" w14:textId="77777777" w:rsidR="00361DFD" w:rsidRDefault="00361DFD" w:rsidP="00361DFD">
            <w:pPr>
              <w:autoSpaceDE w:val="0"/>
              <w:autoSpaceDN w:val="0"/>
              <w:adjustRightInd w:val="0"/>
              <w:spacing w:before="60" w:after="60"/>
              <w:jc w:val="both"/>
              <w:rPr>
                <w:rFonts w:asciiTheme="minorHAnsi" w:hAnsiTheme="minorHAnsi" w:cstheme="minorHAnsi"/>
                <w:bCs/>
                <w:sz w:val="22"/>
                <w:szCs w:val="22"/>
              </w:rPr>
            </w:pPr>
            <w:r w:rsidRPr="009772B5">
              <w:rPr>
                <w:rFonts w:asciiTheme="minorHAnsi" w:hAnsiTheme="minorHAnsi" w:cstheme="minorHAnsi"/>
                <w:sz w:val="22"/>
                <w:szCs w:val="22"/>
              </w:rPr>
              <w:t xml:space="preserve">Ocena wnioskowanej pomocy publicznej pod kątem jej zgodności z warunkami dopuszczalności określonymi w przepisach rozporządzenia </w:t>
            </w:r>
            <w:r w:rsidRPr="009772B5">
              <w:rPr>
                <w:rFonts w:ascii="Calibri" w:hAnsi="Calibri" w:cs="Calibri"/>
                <w:bCs/>
                <w:sz w:val="22"/>
                <w:szCs w:val="22"/>
              </w:rPr>
              <w:t>Ministra</w:t>
            </w:r>
            <w:r w:rsidRPr="009772B5">
              <w:rPr>
                <w:rFonts w:asciiTheme="minorHAnsi" w:hAnsiTheme="minorHAnsi" w:cstheme="minorHAnsi"/>
                <w:bCs/>
                <w:sz w:val="22"/>
                <w:szCs w:val="22"/>
              </w:rPr>
              <w:t xml:space="preserve"> Klimatu i Środowiska</w:t>
            </w:r>
            <w:r w:rsidRPr="009772B5">
              <w:rPr>
                <w:rFonts w:asciiTheme="minorHAnsi" w:hAnsiTheme="minorHAnsi" w:cstheme="minorHAnsi"/>
                <w:b/>
                <w:bCs/>
                <w:sz w:val="22"/>
                <w:szCs w:val="22"/>
              </w:rPr>
              <w:t xml:space="preserve"> </w:t>
            </w:r>
            <w:r w:rsidRPr="009772B5">
              <w:rPr>
                <w:rFonts w:asciiTheme="minorHAnsi" w:hAnsiTheme="minorHAnsi" w:cstheme="minorHAnsi"/>
                <w:bCs/>
                <w:sz w:val="22"/>
                <w:szCs w:val="22"/>
              </w:rPr>
              <w:t>z dnia …………….…………… r.</w:t>
            </w:r>
            <w:r>
              <w:rPr>
                <w:rFonts w:asciiTheme="minorHAnsi" w:hAnsiTheme="minorHAnsi" w:cstheme="minorHAnsi"/>
                <w:bCs/>
                <w:sz w:val="22"/>
                <w:szCs w:val="22"/>
              </w:rPr>
              <w:t xml:space="preserve"> </w:t>
            </w:r>
            <w:r w:rsidRPr="00361DFD">
              <w:rPr>
                <w:rFonts w:asciiTheme="minorHAnsi" w:eastAsiaTheme="minorHAnsi" w:hAnsiTheme="minorHAnsi" w:cstheme="minorBidi"/>
                <w:kern w:val="2"/>
                <w:sz w:val="22"/>
                <w:szCs w:val="22"/>
                <w:lang w:eastAsia="en-US"/>
                <w14:ligatures w14:val="standardContextual"/>
              </w:rPr>
              <w:t xml:space="preserve"> </w:t>
            </w:r>
            <w:r w:rsidRPr="00361DFD">
              <w:rPr>
                <w:rFonts w:asciiTheme="minorHAnsi" w:hAnsiTheme="minorHAnsi" w:cstheme="minorHAnsi"/>
                <w:bCs/>
                <w:sz w:val="22"/>
                <w:szCs w:val="22"/>
              </w:rPr>
              <w:t xml:space="preserve">w sprawie szczegółowych warunków udzielania przez Narodowy Fundusz Ochrony Środowiska i Gospodarki Wodnej horyzontalnej pomocy publicznej na inwestycje w infrastrukturę ładowania lub infrastrukturę tankowania </w:t>
            </w:r>
            <w:r>
              <w:rPr>
                <w:rFonts w:asciiTheme="minorHAnsi" w:hAnsiTheme="minorHAnsi" w:cstheme="minorHAnsi"/>
                <w:bCs/>
                <w:sz w:val="22"/>
                <w:szCs w:val="22"/>
              </w:rPr>
              <w:t xml:space="preserve">(Dz. U..) </w:t>
            </w:r>
          </w:p>
          <w:p w14:paraId="37362918" w14:textId="77777777" w:rsidR="00361DFD" w:rsidRDefault="00361DFD" w:rsidP="00361DFD">
            <w:pPr>
              <w:autoSpaceDE w:val="0"/>
              <w:autoSpaceDN w:val="0"/>
              <w:adjustRightInd w:val="0"/>
              <w:spacing w:before="60" w:after="60"/>
              <w:jc w:val="both"/>
              <w:rPr>
                <w:rFonts w:asciiTheme="minorHAnsi" w:hAnsiTheme="minorHAnsi" w:cstheme="minorHAnsi"/>
                <w:bCs/>
                <w:sz w:val="22"/>
                <w:szCs w:val="22"/>
              </w:rPr>
            </w:pPr>
          </w:p>
          <w:p w14:paraId="33D34ECB" w14:textId="77777777" w:rsidR="00361DFD" w:rsidRPr="00361DFD" w:rsidRDefault="00361DFD" w:rsidP="00361DFD">
            <w:pPr>
              <w:autoSpaceDE w:val="0"/>
              <w:autoSpaceDN w:val="0"/>
              <w:adjustRightInd w:val="0"/>
              <w:spacing w:before="60" w:after="60"/>
              <w:jc w:val="both"/>
              <w:rPr>
                <w:b/>
                <w:bCs/>
                <w:i/>
                <w:iCs/>
                <w:sz w:val="22"/>
                <w:szCs w:val="22"/>
              </w:rPr>
            </w:pPr>
            <w:r w:rsidRPr="009772B5">
              <w:rPr>
                <w:rFonts w:asciiTheme="minorHAnsi" w:hAnsiTheme="minorHAnsi" w:cstheme="minorHAnsi"/>
                <w:i/>
                <w:iCs/>
                <w:sz w:val="22"/>
                <w:szCs w:val="22"/>
              </w:rPr>
              <w:t xml:space="preserve">Negatywna ocena kryterium </w:t>
            </w:r>
            <w:r w:rsidRPr="009772B5">
              <w:rPr>
                <w:rFonts w:asciiTheme="minorHAnsi" w:hAnsiTheme="minorHAnsi" w:cstheme="minorHAnsi"/>
                <w:b/>
                <w:bCs/>
                <w:i/>
                <w:iCs/>
                <w:sz w:val="22"/>
                <w:szCs w:val="22"/>
              </w:rPr>
              <w:t>powoduje odrzucenie wniosku.</w:t>
            </w:r>
            <w:r w:rsidRPr="009772B5">
              <w:rPr>
                <w:b/>
                <w:bCs/>
                <w:i/>
                <w:iCs/>
                <w:sz w:val="22"/>
                <w:szCs w:val="22"/>
              </w:rPr>
              <w:t xml:space="preserve"> </w:t>
            </w:r>
          </w:p>
          <w:p w14:paraId="4C8289C0" w14:textId="77777777" w:rsidR="00171F76" w:rsidRPr="00EF5298" w:rsidRDefault="00171F76" w:rsidP="00C026AC">
            <w:pPr>
              <w:autoSpaceDE w:val="0"/>
              <w:autoSpaceDN w:val="0"/>
              <w:adjustRightInd w:val="0"/>
              <w:spacing w:before="60" w:after="60"/>
              <w:jc w:val="both"/>
              <w:rPr>
                <w:rFonts w:asciiTheme="minorHAnsi" w:hAnsiTheme="minorHAnsi" w:cstheme="minorHAnsi"/>
                <w:b/>
                <w:i/>
                <w:sz w:val="22"/>
                <w:szCs w:val="22"/>
              </w:rPr>
            </w:pPr>
          </w:p>
        </w:tc>
      </w:tr>
    </w:tbl>
    <w:p w14:paraId="52B201AB" w14:textId="77777777" w:rsidR="003A0543" w:rsidRPr="00EF5298" w:rsidRDefault="003A0543" w:rsidP="00FE468F">
      <w:pPr>
        <w:jc w:val="both"/>
        <w:rPr>
          <w:rFonts w:asciiTheme="minorHAnsi" w:hAnsiTheme="minorHAnsi" w:cstheme="minorHAnsi"/>
          <w:b/>
          <w:bCs/>
          <w:sz w:val="22"/>
          <w:szCs w:val="22"/>
        </w:rPr>
      </w:pPr>
    </w:p>
    <w:p w14:paraId="11F6E546" w14:textId="77777777" w:rsidR="00A80872" w:rsidRPr="00EF5298" w:rsidRDefault="00A80872" w:rsidP="00A80872">
      <w:pPr>
        <w:jc w:val="both"/>
        <w:rPr>
          <w:rFonts w:asciiTheme="minorHAnsi" w:hAnsiTheme="minorHAnsi" w:cstheme="minorHAnsi"/>
          <w:b/>
          <w:bCs/>
          <w:sz w:val="22"/>
          <w:szCs w:val="22"/>
        </w:rPr>
      </w:pPr>
      <w:r w:rsidRPr="00EF5298">
        <w:rPr>
          <w:rFonts w:asciiTheme="minorHAnsi" w:hAnsiTheme="minorHAnsi" w:cstheme="minorHAnsi"/>
          <w:b/>
          <w:bCs/>
          <w:sz w:val="22"/>
          <w:szCs w:val="22"/>
        </w:rPr>
        <w:t xml:space="preserve">KRYTERIA JAKOŚCIOWE PUNKTOWE </w:t>
      </w:r>
    </w:p>
    <w:p w14:paraId="47C67456" w14:textId="77777777" w:rsidR="00A80872" w:rsidRPr="00EF5298" w:rsidRDefault="00A80872" w:rsidP="00A80872">
      <w:pPr>
        <w:rPr>
          <w:rFonts w:asciiTheme="minorHAnsi" w:hAnsiTheme="minorHAnsi" w:cstheme="minorHAnsi"/>
          <w:b/>
          <w:bCs/>
          <w:sz w:val="22"/>
          <w:szCs w:val="22"/>
        </w:rPr>
      </w:pP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
        <w:gridCol w:w="1626"/>
        <w:gridCol w:w="3700"/>
        <w:gridCol w:w="982"/>
        <w:gridCol w:w="1057"/>
        <w:gridCol w:w="1486"/>
      </w:tblGrid>
      <w:tr w:rsidR="00A80872" w:rsidRPr="00EF5298" w14:paraId="4AED3747" w14:textId="77777777" w:rsidTr="00BC070E">
        <w:trPr>
          <w:cantSplit/>
          <w:trHeight w:val="526"/>
          <w:tblHeader/>
        </w:trPr>
        <w:tc>
          <w:tcPr>
            <w:tcW w:w="194" w:type="pct"/>
            <w:shd w:val="pct15" w:color="auto" w:fill="auto"/>
            <w:vAlign w:val="center"/>
          </w:tcPr>
          <w:p w14:paraId="2369F324" w14:textId="77777777" w:rsidR="00A80872" w:rsidRPr="00EF5298" w:rsidRDefault="00A80872" w:rsidP="00BC070E">
            <w:pPr>
              <w:keepNext/>
              <w:ind w:left="-108"/>
              <w:jc w:val="center"/>
              <w:rPr>
                <w:rFonts w:asciiTheme="minorHAnsi" w:hAnsiTheme="minorHAnsi" w:cstheme="minorHAnsi"/>
                <w:b/>
                <w:sz w:val="20"/>
                <w:szCs w:val="20"/>
              </w:rPr>
            </w:pPr>
            <w:r w:rsidRPr="00EF5298">
              <w:rPr>
                <w:rFonts w:asciiTheme="minorHAnsi" w:hAnsiTheme="minorHAnsi" w:cstheme="minorHAnsi"/>
                <w:b/>
                <w:sz w:val="20"/>
                <w:szCs w:val="20"/>
              </w:rPr>
              <w:lastRenderedPageBreak/>
              <w:t>Lp.</w:t>
            </w:r>
          </w:p>
        </w:tc>
        <w:tc>
          <w:tcPr>
            <w:tcW w:w="883" w:type="pct"/>
            <w:shd w:val="pct15" w:color="auto" w:fill="auto"/>
            <w:vAlign w:val="center"/>
          </w:tcPr>
          <w:p w14:paraId="32A17522" w14:textId="77777777" w:rsidR="00A80872" w:rsidRPr="00EF5298" w:rsidRDefault="00A80872" w:rsidP="00BC070E">
            <w:pPr>
              <w:keepNext/>
              <w:jc w:val="center"/>
              <w:rPr>
                <w:rFonts w:asciiTheme="minorHAnsi" w:hAnsiTheme="minorHAnsi" w:cstheme="minorHAnsi"/>
                <w:b/>
                <w:sz w:val="20"/>
                <w:szCs w:val="20"/>
              </w:rPr>
            </w:pPr>
            <w:r w:rsidRPr="00EF5298">
              <w:rPr>
                <w:rFonts w:asciiTheme="minorHAnsi" w:hAnsiTheme="minorHAnsi" w:cstheme="minorHAnsi"/>
                <w:b/>
                <w:sz w:val="20"/>
                <w:szCs w:val="20"/>
              </w:rPr>
              <w:t>Nazwa kryterium</w:t>
            </w:r>
          </w:p>
        </w:tc>
        <w:tc>
          <w:tcPr>
            <w:tcW w:w="2009" w:type="pct"/>
            <w:shd w:val="pct15" w:color="auto" w:fill="auto"/>
            <w:vAlign w:val="center"/>
          </w:tcPr>
          <w:p w14:paraId="77177702" w14:textId="77777777" w:rsidR="00A80872" w:rsidRPr="00EF5298" w:rsidRDefault="00A80872" w:rsidP="00BC070E">
            <w:pPr>
              <w:keepNext/>
              <w:jc w:val="center"/>
              <w:rPr>
                <w:rFonts w:asciiTheme="minorHAnsi" w:hAnsiTheme="minorHAnsi" w:cstheme="minorHAnsi"/>
                <w:b/>
                <w:sz w:val="20"/>
                <w:szCs w:val="20"/>
              </w:rPr>
            </w:pPr>
            <w:r w:rsidRPr="00EF5298">
              <w:rPr>
                <w:rFonts w:asciiTheme="minorHAnsi" w:hAnsiTheme="minorHAnsi" w:cstheme="minorHAnsi"/>
                <w:b/>
                <w:sz w:val="20"/>
                <w:szCs w:val="20"/>
              </w:rPr>
              <w:t>Definicja kryterium (informacje o zasadach oceny)</w:t>
            </w:r>
          </w:p>
        </w:tc>
        <w:tc>
          <w:tcPr>
            <w:tcW w:w="533" w:type="pct"/>
            <w:shd w:val="pct15" w:color="auto" w:fill="auto"/>
            <w:vAlign w:val="center"/>
          </w:tcPr>
          <w:p w14:paraId="5A3D89E0" w14:textId="77777777" w:rsidR="00A80872" w:rsidRPr="00EF5298" w:rsidRDefault="00A80872" w:rsidP="00BC070E">
            <w:pPr>
              <w:keepNext/>
              <w:ind w:right="-108"/>
              <w:rPr>
                <w:rFonts w:asciiTheme="minorHAnsi" w:hAnsiTheme="minorHAnsi" w:cstheme="minorHAnsi"/>
                <w:b/>
                <w:sz w:val="20"/>
                <w:szCs w:val="20"/>
              </w:rPr>
            </w:pPr>
            <w:r w:rsidRPr="00EF5298">
              <w:rPr>
                <w:rFonts w:asciiTheme="minorHAnsi" w:hAnsiTheme="minorHAnsi" w:cstheme="minorHAnsi"/>
                <w:b/>
                <w:sz w:val="20"/>
                <w:szCs w:val="20"/>
              </w:rPr>
              <w:t>Liczba punktów</w:t>
            </w:r>
          </w:p>
          <w:p w14:paraId="05DF43D9" w14:textId="77777777" w:rsidR="00A80872" w:rsidRPr="00EF5298" w:rsidRDefault="00A80872" w:rsidP="00BC070E">
            <w:pPr>
              <w:keepNext/>
              <w:ind w:right="-108"/>
              <w:rPr>
                <w:rFonts w:asciiTheme="minorHAnsi" w:hAnsiTheme="minorHAnsi" w:cstheme="minorHAnsi"/>
                <w:b/>
                <w:sz w:val="16"/>
                <w:szCs w:val="16"/>
              </w:rPr>
            </w:pPr>
            <w:r w:rsidRPr="00EF5298">
              <w:rPr>
                <w:rFonts w:asciiTheme="minorHAnsi" w:hAnsiTheme="minorHAnsi" w:cstheme="minorHAnsi"/>
                <w:b/>
                <w:sz w:val="16"/>
                <w:szCs w:val="16"/>
              </w:rPr>
              <w:t xml:space="preserve"> (1)</w:t>
            </w:r>
          </w:p>
        </w:tc>
        <w:tc>
          <w:tcPr>
            <w:tcW w:w="574" w:type="pct"/>
            <w:shd w:val="pct15" w:color="auto" w:fill="auto"/>
            <w:vAlign w:val="center"/>
          </w:tcPr>
          <w:p w14:paraId="613A9DC4" w14:textId="77777777" w:rsidR="00A80872" w:rsidRPr="00EF5298" w:rsidRDefault="00A80872" w:rsidP="00BC070E">
            <w:pPr>
              <w:keepNext/>
              <w:ind w:right="-108"/>
              <w:rPr>
                <w:rFonts w:asciiTheme="minorHAnsi" w:hAnsiTheme="minorHAnsi" w:cstheme="minorHAnsi"/>
                <w:b/>
                <w:sz w:val="20"/>
                <w:szCs w:val="20"/>
              </w:rPr>
            </w:pPr>
            <w:r w:rsidRPr="00EF5298">
              <w:rPr>
                <w:rFonts w:asciiTheme="minorHAnsi" w:hAnsiTheme="minorHAnsi" w:cstheme="minorHAnsi"/>
                <w:b/>
                <w:sz w:val="20"/>
                <w:szCs w:val="20"/>
              </w:rPr>
              <w:t>Waga kryterium</w:t>
            </w:r>
          </w:p>
          <w:p w14:paraId="20C3626A" w14:textId="77777777" w:rsidR="00A80872" w:rsidRPr="00EF5298" w:rsidRDefault="00A80872" w:rsidP="00BC070E">
            <w:pPr>
              <w:keepNext/>
              <w:ind w:right="-108"/>
              <w:rPr>
                <w:rFonts w:asciiTheme="minorHAnsi" w:hAnsiTheme="minorHAnsi" w:cstheme="minorHAnsi"/>
                <w:b/>
                <w:sz w:val="16"/>
                <w:szCs w:val="16"/>
              </w:rPr>
            </w:pPr>
            <w:r w:rsidRPr="00EF5298">
              <w:rPr>
                <w:rFonts w:asciiTheme="minorHAnsi" w:hAnsiTheme="minorHAnsi" w:cstheme="minorHAnsi"/>
                <w:b/>
                <w:sz w:val="16"/>
                <w:szCs w:val="16"/>
              </w:rPr>
              <w:t xml:space="preserve"> (2)</w:t>
            </w:r>
          </w:p>
        </w:tc>
        <w:tc>
          <w:tcPr>
            <w:tcW w:w="807" w:type="pct"/>
            <w:shd w:val="pct15" w:color="auto" w:fill="auto"/>
            <w:vAlign w:val="center"/>
          </w:tcPr>
          <w:p w14:paraId="02A339CE" w14:textId="77777777" w:rsidR="00A80872" w:rsidRPr="00EF5298" w:rsidRDefault="00A80872" w:rsidP="00BC070E">
            <w:pPr>
              <w:keepNext/>
              <w:rPr>
                <w:rFonts w:asciiTheme="minorHAnsi" w:hAnsiTheme="minorHAnsi" w:cstheme="minorHAnsi"/>
                <w:b/>
                <w:sz w:val="20"/>
                <w:szCs w:val="20"/>
              </w:rPr>
            </w:pPr>
            <w:r w:rsidRPr="00EF5298">
              <w:rPr>
                <w:rFonts w:asciiTheme="minorHAnsi" w:hAnsiTheme="minorHAnsi" w:cstheme="minorHAnsi"/>
                <w:b/>
                <w:sz w:val="20"/>
                <w:szCs w:val="20"/>
              </w:rPr>
              <w:t xml:space="preserve">Maksymalna liczba punktów </w:t>
            </w:r>
            <w:r w:rsidRPr="00EF5298">
              <w:rPr>
                <w:rFonts w:asciiTheme="minorHAnsi" w:hAnsiTheme="minorHAnsi" w:cstheme="minorHAnsi"/>
                <w:b/>
                <w:sz w:val="16"/>
                <w:szCs w:val="16"/>
              </w:rPr>
              <w:t>(1x2)</w:t>
            </w:r>
          </w:p>
        </w:tc>
      </w:tr>
      <w:tr w:rsidR="00A80872" w:rsidRPr="00EF5298" w14:paraId="4A8652E0" w14:textId="77777777" w:rsidTr="00BC070E">
        <w:trPr>
          <w:trHeight w:val="609"/>
        </w:trPr>
        <w:tc>
          <w:tcPr>
            <w:tcW w:w="194" w:type="pct"/>
            <w:vAlign w:val="center"/>
          </w:tcPr>
          <w:p w14:paraId="096E756B" w14:textId="77777777" w:rsidR="00A80872" w:rsidRPr="00EF5298" w:rsidRDefault="00A80872" w:rsidP="00BC070E">
            <w:pPr>
              <w:ind w:left="-108"/>
              <w:jc w:val="center"/>
              <w:rPr>
                <w:rFonts w:asciiTheme="minorHAnsi" w:hAnsiTheme="minorHAnsi" w:cstheme="minorHAnsi"/>
                <w:sz w:val="20"/>
                <w:szCs w:val="20"/>
              </w:rPr>
            </w:pPr>
            <w:r w:rsidRPr="00EF5298">
              <w:rPr>
                <w:rFonts w:asciiTheme="minorHAnsi" w:hAnsiTheme="minorHAnsi" w:cstheme="minorHAnsi"/>
                <w:sz w:val="20"/>
                <w:szCs w:val="20"/>
              </w:rPr>
              <w:t>1</w:t>
            </w:r>
          </w:p>
        </w:tc>
        <w:tc>
          <w:tcPr>
            <w:tcW w:w="883" w:type="pct"/>
            <w:vAlign w:val="center"/>
          </w:tcPr>
          <w:p w14:paraId="6D9B2D16" w14:textId="77777777" w:rsidR="00A80872" w:rsidRPr="00EF5298" w:rsidRDefault="00A80872" w:rsidP="00BC070E">
            <w:pPr>
              <w:spacing w:before="40" w:after="40"/>
              <w:rPr>
                <w:rFonts w:asciiTheme="minorHAnsi" w:hAnsiTheme="minorHAnsi" w:cstheme="minorHAnsi"/>
                <w:b/>
                <w:sz w:val="20"/>
                <w:szCs w:val="20"/>
              </w:rPr>
            </w:pPr>
            <w:r w:rsidRPr="00EF5298">
              <w:rPr>
                <w:rFonts w:asciiTheme="minorHAnsi" w:hAnsiTheme="minorHAnsi" w:cstheme="minorHAnsi"/>
                <w:sz w:val="20"/>
                <w:szCs w:val="20"/>
              </w:rPr>
              <w:t xml:space="preserve">Efektywność dofinansowania </w:t>
            </w:r>
            <w:r>
              <w:rPr>
                <w:rFonts w:asciiTheme="minorHAnsi" w:hAnsiTheme="minorHAnsi" w:cstheme="minorHAnsi"/>
                <w:sz w:val="20"/>
                <w:szCs w:val="20"/>
              </w:rPr>
              <w:t>inwestycji</w:t>
            </w:r>
          </w:p>
        </w:tc>
        <w:tc>
          <w:tcPr>
            <w:tcW w:w="2009" w:type="pct"/>
          </w:tcPr>
          <w:p w14:paraId="02679BFF" w14:textId="31C599F4" w:rsidR="00A80872" w:rsidRDefault="00A80872" w:rsidP="0071112A">
            <w:pPr>
              <w:spacing w:before="40" w:after="40"/>
              <w:rPr>
                <w:rStyle w:val="y2iqfc"/>
              </w:rPr>
            </w:pPr>
            <w:r w:rsidRPr="00EF5298">
              <w:rPr>
                <w:rFonts w:asciiTheme="minorHAnsi" w:hAnsiTheme="minorHAnsi" w:cstheme="minorHAnsi"/>
                <w:sz w:val="20"/>
                <w:szCs w:val="20"/>
              </w:rPr>
              <w:t>Kryterium mierzone będzie ilorazem wartości dofinansowania oraz zainstalowanej</w:t>
            </w:r>
            <w:r>
              <w:rPr>
                <w:rFonts w:asciiTheme="minorHAnsi" w:hAnsiTheme="minorHAnsi" w:cstheme="minorHAnsi"/>
                <w:sz w:val="20"/>
                <w:szCs w:val="20"/>
              </w:rPr>
              <w:t xml:space="preserve"> </w:t>
            </w:r>
            <w:r w:rsidRPr="00EF5298">
              <w:rPr>
                <w:rFonts w:asciiTheme="minorHAnsi" w:hAnsiTheme="minorHAnsi" w:cstheme="minorHAnsi"/>
                <w:sz w:val="20"/>
                <w:szCs w:val="20"/>
              </w:rPr>
              <w:t xml:space="preserve">mocy </w:t>
            </w:r>
            <w:r>
              <w:rPr>
                <w:rFonts w:asciiTheme="minorHAnsi" w:hAnsiTheme="minorHAnsi" w:cstheme="minorHAnsi"/>
                <w:sz w:val="20"/>
                <w:szCs w:val="20"/>
              </w:rPr>
              <w:t>wyjściowej</w:t>
            </w:r>
            <w:r w:rsidRPr="00EF5298">
              <w:rPr>
                <w:rFonts w:asciiTheme="minorHAnsi" w:hAnsiTheme="minorHAnsi" w:cstheme="minorHAnsi"/>
                <w:sz w:val="20"/>
                <w:szCs w:val="20"/>
              </w:rPr>
              <w:t xml:space="preserve"> stacji ładowania </w:t>
            </w:r>
            <w:r w:rsidR="00A06BCA">
              <w:rPr>
                <w:rFonts w:asciiTheme="minorHAnsi" w:hAnsiTheme="minorHAnsi" w:cstheme="minorHAnsi"/>
                <w:sz w:val="20"/>
                <w:szCs w:val="20"/>
              </w:rPr>
              <w:t>(</w:t>
            </w:r>
            <w:r w:rsidRPr="00EF5298">
              <w:rPr>
                <w:rFonts w:asciiTheme="minorHAnsi" w:hAnsiTheme="minorHAnsi" w:cstheme="minorHAnsi"/>
                <w:sz w:val="20"/>
                <w:szCs w:val="20"/>
              </w:rPr>
              <w:t>w kW</w:t>
            </w:r>
            <w:r w:rsidR="00A06BCA">
              <w:rPr>
                <w:rFonts w:asciiTheme="minorHAnsi" w:hAnsiTheme="minorHAnsi" w:cstheme="minorHAnsi"/>
                <w:sz w:val="20"/>
                <w:szCs w:val="20"/>
              </w:rPr>
              <w:t>)</w:t>
            </w:r>
            <w:r w:rsidRPr="00EF5298">
              <w:rPr>
                <w:rFonts w:asciiTheme="minorHAnsi" w:hAnsiTheme="minorHAnsi" w:cstheme="minorHAnsi"/>
                <w:sz w:val="20"/>
                <w:szCs w:val="20"/>
              </w:rPr>
              <w:t xml:space="preserve">. Największą liczbę punktów otrzymają przedsięwzięcia, które wykażą się najmniejszą wartością wskaźnika efektywności dofinansowania </w:t>
            </w:r>
            <w:r>
              <w:rPr>
                <w:rFonts w:asciiTheme="minorHAnsi" w:hAnsiTheme="minorHAnsi" w:cstheme="minorHAnsi"/>
                <w:sz w:val="20"/>
                <w:szCs w:val="20"/>
              </w:rPr>
              <w:t>inwestycji</w:t>
            </w:r>
            <w:r w:rsidRPr="00EF5298">
              <w:rPr>
                <w:rFonts w:asciiTheme="minorHAnsi" w:hAnsiTheme="minorHAnsi" w:cstheme="minorHAnsi"/>
                <w:sz w:val="20"/>
                <w:szCs w:val="20"/>
              </w:rPr>
              <w:t xml:space="preserve"> </w:t>
            </w:r>
            <w:r w:rsidR="0071112A">
              <w:rPr>
                <w:rFonts w:asciiTheme="minorHAnsi" w:hAnsiTheme="minorHAnsi" w:cstheme="minorHAnsi"/>
                <w:sz w:val="20"/>
                <w:szCs w:val="20"/>
              </w:rPr>
              <w:t xml:space="preserve">(E) </w:t>
            </w:r>
            <w:r w:rsidRPr="00EF5298">
              <w:rPr>
                <w:rFonts w:asciiTheme="minorHAnsi" w:hAnsiTheme="minorHAnsi" w:cstheme="minorHAnsi"/>
                <w:sz w:val="20"/>
                <w:szCs w:val="20"/>
              </w:rPr>
              <w:t xml:space="preserve">(tzn. że </w:t>
            </w:r>
            <w:r w:rsidR="00F21252">
              <w:rPr>
                <w:rFonts w:asciiTheme="minorHAnsi" w:hAnsiTheme="minorHAnsi" w:cstheme="minorHAnsi"/>
                <w:sz w:val="20"/>
                <w:szCs w:val="20"/>
              </w:rPr>
              <w:t xml:space="preserve">dzięki </w:t>
            </w:r>
            <w:r w:rsidRPr="00EF5298">
              <w:rPr>
                <w:rFonts w:asciiTheme="minorHAnsi" w:hAnsiTheme="minorHAnsi" w:cstheme="minorHAnsi"/>
                <w:sz w:val="20"/>
                <w:szCs w:val="20"/>
              </w:rPr>
              <w:t>jak najniższ</w:t>
            </w:r>
            <w:r w:rsidR="00F21252">
              <w:rPr>
                <w:rFonts w:asciiTheme="minorHAnsi" w:hAnsiTheme="minorHAnsi" w:cstheme="minorHAnsi"/>
                <w:sz w:val="20"/>
                <w:szCs w:val="20"/>
              </w:rPr>
              <w:t>ej</w:t>
            </w:r>
            <w:r w:rsidRPr="00EF5298">
              <w:rPr>
                <w:rFonts w:asciiTheme="minorHAnsi" w:hAnsiTheme="minorHAnsi" w:cstheme="minorHAnsi"/>
                <w:sz w:val="20"/>
                <w:szCs w:val="20"/>
              </w:rPr>
              <w:t xml:space="preserve"> </w:t>
            </w:r>
            <w:r w:rsidR="00F21252">
              <w:rPr>
                <w:rFonts w:asciiTheme="minorHAnsi" w:hAnsiTheme="minorHAnsi" w:cstheme="minorHAnsi"/>
                <w:sz w:val="20"/>
                <w:szCs w:val="20"/>
              </w:rPr>
              <w:t>kwocie dofinansowania</w:t>
            </w:r>
            <w:r w:rsidRPr="00EF5298">
              <w:rPr>
                <w:rFonts w:asciiTheme="minorHAnsi" w:hAnsiTheme="minorHAnsi" w:cstheme="minorHAnsi"/>
                <w:sz w:val="20"/>
                <w:szCs w:val="20"/>
              </w:rPr>
              <w:t xml:space="preserve"> zostanie osiągnięty jak największy efekt w postaci </w:t>
            </w:r>
            <w:r>
              <w:rPr>
                <w:rFonts w:asciiTheme="minorHAnsi" w:hAnsiTheme="minorHAnsi" w:cstheme="minorHAnsi"/>
                <w:sz w:val="20"/>
                <w:szCs w:val="20"/>
              </w:rPr>
              <w:t xml:space="preserve">wyjściowej </w:t>
            </w:r>
            <w:r w:rsidRPr="00EF5298">
              <w:rPr>
                <w:rFonts w:asciiTheme="minorHAnsi" w:hAnsiTheme="minorHAnsi" w:cstheme="minorHAnsi"/>
                <w:sz w:val="20"/>
                <w:szCs w:val="20"/>
              </w:rPr>
              <w:t>mocy zainstalowan</w:t>
            </w:r>
            <w:r w:rsidR="0071112A">
              <w:rPr>
                <w:rFonts w:asciiTheme="minorHAnsi" w:hAnsiTheme="minorHAnsi" w:cstheme="minorHAnsi"/>
                <w:sz w:val="20"/>
                <w:szCs w:val="20"/>
              </w:rPr>
              <w:t>ych</w:t>
            </w:r>
            <w:r w:rsidRPr="00EF5298">
              <w:rPr>
                <w:rFonts w:asciiTheme="minorHAnsi" w:hAnsiTheme="minorHAnsi" w:cstheme="minorHAnsi"/>
                <w:sz w:val="20"/>
                <w:szCs w:val="20"/>
              </w:rPr>
              <w:t xml:space="preserve"> stacji ładowania). </w:t>
            </w:r>
          </w:p>
          <w:p w14:paraId="5BD832AB" w14:textId="77777777" w:rsidR="00F21252" w:rsidRDefault="00F21252" w:rsidP="00F21252">
            <w:pPr>
              <w:tabs>
                <w:tab w:val="left" w:pos="426"/>
              </w:tabs>
              <w:autoSpaceDE w:val="0"/>
              <w:autoSpaceDN w:val="0"/>
              <w:adjustRightInd w:val="0"/>
              <w:spacing w:before="120"/>
              <w:jc w:val="both"/>
              <w:rPr>
                <w:rFonts w:asciiTheme="minorHAnsi" w:hAnsiTheme="minorHAnsi" w:cstheme="minorHAnsi"/>
                <w:bCs/>
                <w:sz w:val="22"/>
                <w:szCs w:val="22"/>
              </w:rPr>
            </w:pPr>
            <m:oMathPara>
              <m:oMath>
                <m:r>
                  <w:rPr>
                    <w:rFonts w:ascii="Cambria Math" w:hAnsi="Cambria Math" w:cstheme="minorHAnsi"/>
                    <w:sz w:val="22"/>
                    <w:szCs w:val="22"/>
                  </w:rPr>
                  <m:t xml:space="preserve">E= </m:t>
                </m:r>
                <m:f>
                  <m:fPr>
                    <m:ctrlPr>
                      <w:rPr>
                        <w:rFonts w:ascii="Cambria Math" w:hAnsi="Cambria Math" w:cstheme="minorHAnsi"/>
                        <w:bCs/>
                        <w:i/>
                        <w:sz w:val="22"/>
                        <w:szCs w:val="22"/>
                      </w:rPr>
                    </m:ctrlPr>
                  </m:fPr>
                  <m:num>
                    <m:r>
                      <w:rPr>
                        <w:rFonts w:ascii="Cambria Math" w:hAnsi="Cambria Math" w:cstheme="minorHAnsi"/>
                        <w:sz w:val="22"/>
                        <w:szCs w:val="22"/>
                      </w:rPr>
                      <m:t>kwota dofinansowania</m:t>
                    </m:r>
                  </m:num>
                  <m:den>
                    <m:r>
                      <w:rPr>
                        <w:rFonts w:ascii="Cambria Math" w:hAnsi="Cambria Math" w:cstheme="minorHAnsi"/>
                        <w:sz w:val="22"/>
                        <w:szCs w:val="22"/>
                      </w:rPr>
                      <m:t>moc stacji ładowania</m:t>
                    </m:r>
                  </m:den>
                </m:f>
              </m:oMath>
            </m:oMathPara>
          </w:p>
          <w:p w14:paraId="101CAA56" w14:textId="77777777" w:rsidR="00F21252" w:rsidRPr="004C78E3" w:rsidRDefault="00F21252" w:rsidP="00F21252">
            <w:pPr>
              <w:tabs>
                <w:tab w:val="left" w:pos="426"/>
              </w:tabs>
              <w:autoSpaceDE w:val="0"/>
              <w:autoSpaceDN w:val="0"/>
              <w:adjustRightInd w:val="0"/>
              <w:spacing w:before="120"/>
              <w:jc w:val="both"/>
              <w:rPr>
                <w:rFonts w:asciiTheme="minorHAnsi" w:hAnsiTheme="minorHAnsi" w:cstheme="minorHAnsi"/>
                <w:bCs/>
                <w:sz w:val="22"/>
                <w:szCs w:val="22"/>
              </w:rPr>
            </w:pPr>
            <w:r w:rsidRPr="004C78E3">
              <w:rPr>
                <w:rFonts w:asciiTheme="minorHAnsi" w:hAnsiTheme="minorHAnsi" w:cstheme="minorHAnsi"/>
                <w:bCs/>
                <w:sz w:val="22"/>
                <w:szCs w:val="22"/>
              </w:rPr>
              <w:t>Punktacja będzie opierała się na liniowej z</w:t>
            </w:r>
            <w:r w:rsidR="0071112A">
              <w:rPr>
                <w:rFonts w:asciiTheme="minorHAnsi" w:hAnsiTheme="minorHAnsi" w:cstheme="minorHAnsi"/>
                <w:bCs/>
                <w:sz w:val="22"/>
                <w:szCs w:val="22"/>
              </w:rPr>
              <w:t>ależności, gdzie wniosek o najni</w:t>
            </w:r>
            <w:r w:rsidRPr="004C78E3">
              <w:rPr>
                <w:rFonts w:asciiTheme="minorHAnsi" w:hAnsiTheme="minorHAnsi" w:cstheme="minorHAnsi"/>
                <w:bCs/>
                <w:sz w:val="22"/>
                <w:szCs w:val="22"/>
              </w:rPr>
              <w:t xml:space="preserve">ższej wartości współczynnika </w:t>
            </w:r>
            <w:r>
              <w:rPr>
                <w:rFonts w:asciiTheme="minorHAnsi" w:hAnsiTheme="minorHAnsi" w:cstheme="minorHAnsi"/>
                <w:bCs/>
                <w:i/>
                <w:iCs/>
                <w:sz w:val="22"/>
                <w:szCs w:val="22"/>
              </w:rPr>
              <w:t>E</w:t>
            </w:r>
            <w:r w:rsidRPr="004C78E3">
              <w:rPr>
                <w:rFonts w:asciiTheme="minorHAnsi" w:hAnsiTheme="minorHAnsi" w:cstheme="minorHAnsi"/>
                <w:bCs/>
                <w:sz w:val="22"/>
                <w:szCs w:val="22"/>
              </w:rPr>
              <w:t xml:space="preserve"> otrzymuje 70 punktów, a wniosek o największej wartości współczynnika kosztów 1 punkt. Funkcj</w:t>
            </w:r>
            <w:r w:rsidR="0071112A">
              <w:rPr>
                <w:rFonts w:asciiTheme="minorHAnsi" w:hAnsiTheme="minorHAnsi" w:cstheme="minorHAnsi"/>
                <w:bCs/>
                <w:sz w:val="22"/>
                <w:szCs w:val="22"/>
              </w:rPr>
              <w:t>ę</w:t>
            </w:r>
            <w:r w:rsidRPr="004C78E3">
              <w:rPr>
                <w:rFonts w:asciiTheme="minorHAnsi" w:hAnsiTheme="minorHAnsi" w:cstheme="minorHAnsi"/>
                <w:bCs/>
                <w:sz w:val="22"/>
                <w:szCs w:val="22"/>
              </w:rPr>
              <w:t xml:space="preserve"> liniow</w:t>
            </w:r>
            <w:r w:rsidR="0071112A">
              <w:rPr>
                <w:rFonts w:asciiTheme="minorHAnsi" w:hAnsiTheme="minorHAnsi" w:cstheme="minorHAnsi"/>
                <w:bCs/>
                <w:sz w:val="22"/>
                <w:szCs w:val="22"/>
              </w:rPr>
              <w:t>ą</w:t>
            </w:r>
            <w:r w:rsidRPr="004C78E3">
              <w:rPr>
                <w:rFonts w:asciiTheme="minorHAnsi" w:hAnsiTheme="minorHAnsi" w:cstheme="minorHAnsi"/>
                <w:bCs/>
                <w:sz w:val="22"/>
                <w:szCs w:val="22"/>
              </w:rPr>
              <w:t xml:space="preserve"> do obliczania punktacji dla k</w:t>
            </w:r>
            <w:r>
              <w:rPr>
                <w:rFonts w:asciiTheme="minorHAnsi" w:hAnsiTheme="minorHAnsi" w:cstheme="minorHAnsi"/>
                <w:bCs/>
                <w:sz w:val="22"/>
                <w:szCs w:val="22"/>
              </w:rPr>
              <w:t>o</w:t>
            </w:r>
            <w:r w:rsidRPr="004C78E3">
              <w:rPr>
                <w:rFonts w:asciiTheme="minorHAnsi" w:hAnsiTheme="minorHAnsi" w:cstheme="minorHAnsi"/>
                <w:bCs/>
                <w:sz w:val="22"/>
                <w:szCs w:val="22"/>
              </w:rPr>
              <w:t xml:space="preserve">lejnych wniosków przedstawiono poniżej. Punktację należy zaokrąglić do </w:t>
            </w:r>
            <w:r>
              <w:rPr>
                <w:rFonts w:asciiTheme="minorHAnsi" w:hAnsiTheme="minorHAnsi" w:cstheme="minorHAnsi"/>
                <w:bCs/>
                <w:sz w:val="22"/>
                <w:szCs w:val="22"/>
              </w:rPr>
              <w:t>liczb całkowitych</w:t>
            </w:r>
            <w:r w:rsidRPr="004C78E3">
              <w:rPr>
                <w:rFonts w:asciiTheme="minorHAnsi" w:hAnsiTheme="minorHAnsi" w:cstheme="minorHAnsi"/>
                <w:bCs/>
                <w:sz w:val="22"/>
                <w:szCs w:val="22"/>
              </w:rPr>
              <w:t>.</w:t>
            </w:r>
          </w:p>
          <w:p w14:paraId="36BF520D" w14:textId="77777777" w:rsidR="00F21252" w:rsidRPr="004C78E3" w:rsidRDefault="00F21252" w:rsidP="00F21252">
            <w:pPr>
              <w:tabs>
                <w:tab w:val="left" w:pos="426"/>
              </w:tabs>
              <w:autoSpaceDE w:val="0"/>
              <w:autoSpaceDN w:val="0"/>
              <w:adjustRightInd w:val="0"/>
              <w:spacing w:before="120"/>
              <w:jc w:val="both"/>
              <w:rPr>
                <w:rFonts w:asciiTheme="minorHAnsi" w:eastAsiaTheme="minorEastAsia" w:hAnsiTheme="minorHAnsi" w:cstheme="minorHAnsi"/>
                <w:bCs/>
                <w:sz w:val="22"/>
                <w:szCs w:val="22"/>
              </w:rPr>
            </w:pPr>
            <m:oMathPara>
              <m:oMath>
                <m:r>
                  <w:rPr>
                    <w:rFonts w:ascii="Cambria Math" w:eastAsiaTheme="minorEastAsia" w:hAnsi="Cambria Math" w:cstheme="minorHAnsi"/>
                    <w:sz w:val="22"/>
                    <w:szCs w:val="22"/>
                  </w:rPr>
                  <m:t xml:space="preserve">b= </m:t>
                </m:r>
                <m:f>
                  <m:fPr>
                    <m:ctrlPr>
                      <w:rPr>
                        <w:rFonts w:ascii="Cambria Math" w:eastAsiaTheme="minorEastAsia" w:hAnsi="Cambria Math" w:cstheme="minorHAnsi"/>
                        <w:bCs/>
                        <w:i/>
                        <w:sz w:val="22"/>
                        <w:szCs w:val="22"/>
                        <w:lang w:eastAsia="en-US"/>
                      </w:rPr>
                    </m:ctrlPr>
                  </m:fPr>
                  <m:num>
                    <m:r>
                      <w:rPr>
                        <w:rFonts w:ascii="Cambria Math" w:eastAsiaTheme="minorEastAsia" w:hAnsi="Cambria Math" w:cstheme="minorHAnsi"/>
                        <w:sz w:val="22"/>
                        <w:szCs w:val="22"/>
                      </w:rPr>
                      <m:t>-69</m:t>
                    </m:r>
                  </m:num>
                  <m:den>
                    <m:sSub>
                      <m:sSubPr>
                        <m:ctrlPr>
                          <w:rPr>
                            <w:rFonts w:ascii="Cambria Math" w:eastAsiaTheme="minorEastAsia" w:hAnsi="Cambria Math" w:cstheme="minorHAnsi"/>
                            <w:bCs/>
                            <w:i/>
                            <w:sz w:val="22"/>
                            <w:szCs w:val="22"/>
                          </w:rPr>
                        </m:ctrlPr>
                      </m:sSubPr>
                      <m:e>
                        <m:r>
                          <w:rPr>
                            <w:rFonts w:ascii="Cambria Math" w:eastAsiaTheme="minorEastAsia" w:hAnsi="Cambria Math" w:cstheme="minorHAnsi"/>
                            <w:sz w:val="22"/>
                            <w:szCs w:val="22"/>
                          </w:rPr>
                          <m:t>E</m:t>
                        </m:r>
                      </m:e>
                      <m:sub>
                        <m:r>
                          <w:rPr>
                            <w:rFonts w:ascii="Cambria Math" w:eastAsiaTheme="minorEastAsia" w:hAnsi="Cambria Math" w:cstheme="minorHAnsi"/>
                            <w:sz w:val="22"/>
                            <w:szCs w:val="22"/>
                          </w:rPr>
                          <m:t>maks</m:t>
                        </m:r>
                      </m:sub>
                    </m:sSub>
                    <m:r>
                      <w:rPr>
                        <w:rFonts w:ascii="Cambria Math" w:eastAsiaTheme="minorEastAsia" w:hAnsi="Cambria Math" w:cstheme="minorHAnsi"/>
                        <w:sz w:val="22"/>
                        <w:szCs w:val="22"/>
                      </w:rPr>
                      <m:t>-</m:t>
                    </m:r>
                    <m:sSub>
                      <m:sSubPr>
                        <m:ctrlPr>
                          <w:rPr>
                            <w:rFonts w:ascii="Cambria Math" w:eastAsiaTheme="minorEastAsia" w:hAnsi="Cambria Math" w:cstheme="minorHAnsi"/>
                            <w:bCs/>
                            <w:i/>
                            <w:sz w:val="22"/>
                            <w:szCs w:val="22"/>
                          </w:rPr>
                        </m:ctrlPr>
                      </m:sSubPr>
                      <m:e>
                        <m:r>
                          <w:rPr>
                            <w:rFonts w:ascii="Cambria Math" w:eastAsiaTheme="minorEastAsia" w:hAnsi="Cambria Math" w:cstheme="minorHAnsi"/>
                            <w:sz w:val="22"/>
                            <w:szCs w:val="22"/>
                          </w:rPr>
                          <m:t>E</m:t>
                        </m:r>
                      </m:e>
                      <m:sub>
                        <m:r>
                          <w:rPr>
                            <w:rFonts w:ascii="Cambria Math" w:eastAsiaTheme="minorEastAsia" w:hAnsi="Cambria Math" w:cstheme="minorHAnsi"/>
                            <w:sz w:val="22"/>
                            <w:szCs w:val="22"/>
                          </w:rPr>
                          <m:t>min</m:t>
                        </m:r>
                      </m:sub>
                    </m:sSub>
                  </m:den>
                </m:f>
              </m:oMath>
            </m:oMathPara>
          </w:p>
          <w:p w14:paraId="64BB8806" w14:textId="77777777" w:rsidR="00F21252" w:rsidRPr="004C78E3" w:rsidRDefault="00F21252" w:rsidP="00F21252">
            <w:pPr>
              <w:tabs>
                <w:tab w:val="left" w:pos="426"/>
              </w:tabs>
              <w:autoSpaceDE w:val="0"/>
              <w:autoSpaceDN w:val="0"/>
              <w:adjustRightInd w:val="0"/>
              <w:spacing w:before="120"/>
              <w:jc w:val="center"/>
              <w:rPr>
                <w:rFonts w:asciiTheme="minorHAnsi" w:eastAsiaTheme="minorEastAsia" w:hAnsiTheme="minorHAnsi" w:cstheme="minorHAnsi"/>
                <w:bCs/>
                <w:sz w:val="22"/>
                <w:szCs w:val="22"/>
              </w:rPr>
            </w:pPr>
            <m:oMathPara>
              <m:oMath>
                <m:r>
                  <w:rPr>
                    <w:rFonts w:ascii="Cambria Math" w:eastAsiaTheme="minorEastAsia" w:hAnsi="Cambria Math" w:cstheme="minorHAnsi"/>
                    <w:sz w:val="22"/>
                    <w:szCs w:val="22"/>
                  </w:rPr>
                  <m:t>a=70-b∙</m:t>
                </m:r>
                <m:sSub>
                  <m:sSubPr>
                    <m:ctrlPr>
                      <w:rPr>
                        <w:rFonts w:ascii="Cambria Math" w:eastAsiaTheme="minorEastAsia" w:hAnsi="Cambria Math" w:cstheme="minorHAnsi"/>
                        <w:bCs/>
                        <w:i/>
                        <w:sz w:val="22"/>
                        <w:szCs w:val="22"/>
                      </w:rPr>
                    </m:ctrlPr>
                  </m:sSubPr>
                  <m:e>
                    <m:r>
                      <w:rPr>
                        <w:rFonts w:ascii="Cambria Math" w:eastAsiaTheme="minorEastAsia" w:hAnsi="Cambria Math" w:cstheme="minorHAnsi"/>
                        <w:sz w:val="22"/>
                        <w:szCs w:val="22"/>
                      </w:rPr>
                      <m:t>E</m:t>
                    </m:r>
                  </m:e>
                  <m:sub>
                    <m:r>
                      <w:rPr>
                        <w:rFonts w:ascii="Cambria Math" w:eastAsiaTheme="minorEastAsia" w:hAnsi="Cambria Math" w:cstheme="minorHAnsi"/>
                        <w:sz w:val="22"/>
                        <w:szCs w:val="22"/>
                      </w:rPr>
                      <m:t>min</m:t>
                    </m:r>
                  </m:sub>
                </m:sSub>
              </m:oMath>
            </m:oMathPara>
          </w:p>
          <w:p w14:paraId="095E3D14" w14:textId="77777777" w:rsidR="0071112A" w:rsidRDefault="00F21252" w:rsidP="00F21252">
            <w:pPr>
              <w:tabs>
                <w:tab w:val="left" w:pos="426"/>
              </w:tabs>
              <w:autoSpaceDE w:val="0"/>
              <w:autoSpaceDN w:val="0"/>
              <w:adjustRightInd w:val="0"/>
              <w:spacing w:before="120"/>
              <w:jc w:val="center"/>
              <w:rPr>
                <w:rFonts w:asciiTheme="minorHAnsi" w:eastAsiaTheme="minorEastAsia" w:hAnsiTheme="minorHAnsi" w:cstheme="minorHAnsi"/>
                <w:bCs/>
                <w:sz w:val="22"/>
                <w:szCs w:val="22"/>
              </w:rPr>
            </w:pPr>
            <m:oMathPara>
              <m:oMath>
                <m:r>
                  <w:rPr>
                    <w:rFonts w:ascii="Cambria Math" w:hAnsi="Cambria Math" w:cstheme="minorHAnsi"/>
                    <w:sz w:val="22"/>
                    <w:szCs w:val="22"/>
                  </w:rPr>
                  <m:t>Punktacja=a+b∙E</m:t>
                </m:r>
              </m:oMath>
            </m:oMathPara>
          </w:p>
          <w:p w14:paraId="7F59D525" w14:textId="77777777" w:rsidR="00F21252" w:rsidRPr="004C78E3" w:rsidRDefault="00F21252" w:rsidP="00C20151">
            <w:pPr>
              <w:tabs>
                <w:tab w:val="left" w:pos="426"/>
              </w:tabs>
              <w:autoSpaceDE w:val="0"/>
              <w:autoSpaceDN w:val="0"/>
              <w:adjustRightInd w:val="0"/>
              <w:spacing w:before="120"/>
              <w:rPr>
                <w:rFonts w:asciiTheme="minorHAnsi" w:eastAsiaTheme="minorEastAsia" w:hAnsiTheme="minorHAnsi" w:cstheme="minorHAnsi"/>
                <w:bCs/>
                <w:sz w:val="22"/>
                <w:szCs w:val="22"/>
              </w:rPr>
            </w:pPr>
            <w:r w:rsidRPr="004C78E3">
              <w:rPr>
                <w:rFonts w:asciiTheme="minorHAnsi" w:eastAsiaTheme="minorEastAsia" w:hAnsiTheme="minorHAnsi" w:cstheme="minorHAnsi"/>
                <w:bCs/>
                <w:sz w:val="22"/>
                <w:szCs w:val="22"/>
              </w:rPr>
              <w:t>gdzie:</w:t>
            </w:r>
          </w:p>
          <w:p w14:paraId="3452E514" w14:textId="0D9389CB" w:rsidR="00F21252" w:rsidRPr="004C78E3" w:rsidRDefault="00F21252" w:rsidP="00F21252">
            <w:pPr>
              <w:tabs>
                <w:tab w:val="left" w:pos="426"/>
              </w:tabs>
              <w:autoSpaceDE w:val="0"/>
              <w:autoSpaceDN w:val="0"/>
              <w:adjustRightInd w:val="0"/>
              <w:spacing w:before="120"/>
              <w:rPr>
                <w:rFonts w:asciiTheme="minorHAnsi" w:eastAsiaTheme="minorEastAsia" w:hAnsiTheme="minorHAnsi" w:cstheme="minorHAnsi"/>
                <w:bCs/>
                <w:sz w:val="22"/>
                <w:szCs w:val="22"/>
              </w:rPr>
            </w:pPr>
            <w:r>
              <w:rPr>
                <w:rFonts w:asciiTheme="minorHAnsi" w:eastAsiaTheme="minorEastAsia" w:hAnsiTheme="minorHAnsi" w:cstheme="minorHAnsi"/>
                <w:bCs/>
                <w:i/>
                <w:iCs/>
                <w:sz w:val="22"/>
                <w:szCs w:val="22"/>
              </w:rPr>
              <w:t>E</w:t>
            </w:r>
            <w:r w:rsidRPr="004C78E3">
              <w:rPr>
                <w:rFonts w:asciiTheme="minorHAnsi" w:eastAsiaTheme="minorEastAsia" w:hAnsiTheme="minorHAnsi" w:cstheme="minorHAnsi"/>
                <w:bCs/>
                <w:i/>
                <w:iCs/>
                <w:sz w:val="22"/>
                <w:szCs w:val="22"/>
                <w:vertAlign w:val="subscript"/>
              </w:rPr>
              <w:t>min</w:t>
            </w:r>
            <w:r w:rsidRPr="004C78E3">
              <w:rPr>
                <w:rFonts w:asciiTheme="minorHAnsi" w:eastAsiaTheme="minorEastAsia" w:hAnsiTheme="minorHAnsi" w:cstheme="minorHAnsi"/>
                <w:bCs/>
                <w:sz w:val="22"/>
                <w:szCs w:val="22"/>
              </w:rPr>
              <w:t xml:space="preserve"> – oznacza najniższy </w:t>
            </w:r>
            <w:r w:rsidR="00BF4966" w:rsidRPr="00EF5298">
              <w:rPr>
                <w:rFonts w:asciiTheme="minorHAnsi" w:hAnsiTheme="minorHAnsi" w:cstheme="minorHAnsi"/>
                <w:sz w:val="20"/>
                <w:szCs w:val="20"/>
              </w:rPr>
              <w:t>wskaźni</w:t>
            </w:r>
            <w:r w:rsidR="00BF4966">
              <w:rPr>
                <w:rFonts w:asciiTheme="minorHAnsi" w:hAnsiTheme="minorHAnsi" w:cstheme="minorHAnsi"/>
                <w:sz w:val="20"/>
                <w:szCs w:val="20"/>
              </w:rPr>
              <w:t xml:space="preserve">k </w:t>
            </w:r>
            <w:r w:rsidR="00BF4966" w:rsidRPr="00EF5298">
              <w:rPr>
                <w:rFonts w:asciiTheme="minorHAnsi" w:hAnsiTheme="minorHAnsi" w:cstheme="minorHAnsi"/>
                <w:sz w:val="20"/>
                <w:szCs w:val="20"/>
              </w:rPr>
              <w:t xml:space="preserve">efektywności dofinansowania </w:t>
            </w:r>
            <w:r w:rsidR="00BF4966">
              <w:rPr>
                <w:rFonts w:asciiTheme="minorHAnsi" w:hAnsiTheme="minorHAnsi" w:cstheme="minorHAnsi"/>
                <w:sz w:val="20"/>
                <w:szCs w:val="20"/>
              </w:rPr>
              <w:t>inwestycji</w:t>
            </w:r>
            <w:r w:rsidR="00BF4966" w:rsidRPr="00EF5298">
              <w:rPr>
                <w:rFonts w:asciiTheme="minorHAnsi" w:hAnsiTheme="minorHAnsi" w:cstheme="minorHAnsi"/>
                <w:sz w:val="20"/>
                <w:szCs w:val="20"/>
              </w:rPr>
              <w:t xml:space="preserve"> </w:t>
            </w:r>
            <w:r w:rsidRPr="004C78E3">
              <w:rPr>
                <w:rFonts w:asciiTheme="minorHAnsi" w:eastAsiaTheme="minorEastAsia" w:hAnsiTheme="minorHAnsi" w:cstheme="minorHAnsi"/>
                <w:bCs/>
                <w:sz w:val="22"/>
                <w:szCs w:val="22"/>
              </w:rPr>
              <w:t xml:space="preserve">z listy otrzymanych wniosków, </w:t>
            </w:r>
          </w:p>
          <w:p w14:paraId="6B2AF4D3" w14:textId="7019F454" w:rsidR="00F21252" w:rsidRPr="00EF5298" w:rsidRDefault="00F21252" w:rsidP="00F21252">
            <w:pPr>
              <w:spacing w:before="40" w:after="40"/>
              <w:rPr>
                <w:rFonts w:asciiTheme="minorHAnsi" w:hAnsiTheme="minorHAnsi" w:cstheme="minorHAnsi"/>
                <w:sz w:val="20"/>
                <w:szCs w:val="20"/>
              </w:rPr>
            </w:pPr>
            <w:proofErr w:type="spellStart"/>
            <w:r>
              <w:rPr>
                <w:rFonts w:asciiTheme="minorHAnsi" w:eastAsiaTheme="minorEastAsia" w:hAnsiTheme="minorHAnsi" w:cstheme="minorHAnsi"/>
                <w:bCs/>
                <w:i/>
                <w:iCs/>
                <w:sz w:val="22"/>
                <w:szCs w:val="22"/>
              </w:rPr>
              <w:t>E</w:t>
            </w:r>
            <w:r w:rsidRPr="004C78E3">
              <w:rPr>
                <w:rFonts w:asciiTheme="minorHAnsi" w:eastAsiaTheme="minorEastAsia" w:hAnsiTheme="minorHAnsi" w:cstheme="minorHAnsi"/>
                <w:bCs/>
                <w:i/>
                <w:iCs/>
                <w:sz w:val="22"/>
                <w:szCs w:val="22"/>
                <w:vertAlign w:val="subscript"/>
              </w:rPr>
              <w:t>maks</w:t>
            </w:r>
            <w:proofErr w:type="spellEnd"/>
            <w:r w:rsidRPr="004C78E3">
              <w:rPr>
                <w:rFonts w:asciiTheme="minorHAnsi" w:eastAsiaTheme="minorEastAsia" w:hAnsiTheme="minorHAnsi" w:cstheme="minorHAnsi"/>
                <w:bCs/>
                <w:sz w:val="22"/>
                <w:szCs w:val="22"/>
              </w:rPr>
              <w:t xml:space="preserve"> – oznacza maksymalny </w:t>
            </w:r>
            <w:r w:rsidR="00BF4966" w:rsidRPr="00EF5298">
              <w:rPr>
                <w:rFonts w:asciiTheme="minorHAnsi" w:hAnsiTheme="minorHAnsi" w:cstheme="minorHAnsi"/>
                <w:sz w:val="20"/>
                <w:szCs w:val="20"/>
              </w:rPr>
              <w:t xml:space="preserve">wskaźnik efektywności dofinansowania </w:t>
            </w:r>
            <w:r w:rsidR="00BF4966">
              <w:rPr>
                <w:rFonts w:asciiTheme="minorHAnsi" w:hAnsiTheme="minorHAnsi" w:cstheme="minorHAnsi"/>
                <w:sz w:val="20"/>
                <w:szCs w:val="20"/>
              </w:rPr>
              <w:t>inwestycji</w:t>
            </w:r>
            <w:r w:rsidR="00BF4966" w:rsidRPr="00EF5298">
              <w:rPr>
                <w:rFonts w:asciiTheme="minorHAnsi" w:hAnsiTheme="minorHAnsi" w:cstheme="minorHAnsi"/>
                <w:sz w:val="20"/>
                <w:szCs w:val="20"/>
              </w:rPr>
              <w:t xml:space="preserve"> </w:t>
            </w:r>
            <w:r w:rsidRPr="004C78E3">
              <w:rPr>
                <w:rFonts w:asciiTheme="minorHAnsi" w:eastAsiaTheme="minorEastAsia" w:hAnsiTheme="minorHAnsi" w:cstheme="minorHAnsi"/>
                <w:bCs/>
                <w:sz w:val="22"/>
                <w:szCs w:val="22"/>
              </w:rPr>
              <w:t>z listy otrzymanych wniosków.</w:t>
            </w:r>
          </w:p>
        </w:tc>
        <w:tc>
          <w:tcPr>
            <w:tcW w:w="533" w:type="pct"/>
            <w:vAlign w:val="center"/>
          </w:tcPr>
          <w:p w14:paraId="69FF2435" w14:textId="7850C131" w:rsidR="00A80872" w:rsidRPr="00EF5298" w:rsidRDefault="0071112A" w:rsidP="0071112A">
            <w:pPr>
              <w:jc w:val="center"/>
              <w:rPr>
                <w:rFonts w:asciiTheme="minorHAnsi" w:hAnsiTheme="minorHAnsi" w:cstheme="minorHAnsi"/>
                <w:b/>
                <w:sz w:val="20"/>
                <w:szCs w:val="20"/>
              </w:rPr>
            </w:pPr>
            <w:r>
              <w:rPr>
                <w:rFonts w:asciiTheme="minorHAnsi" w:hAnsiTheme="minorHAnsi" w:cstheme="minorHAnsi"/>
                <w:b/>
                <w:sz w:val="20"/>
                <w:szCs w:val="20"/>
              </w:rPr>
              <w:t>1-70</w:t>
            </w:r>
          </w:p>
        </w:tc>
        <w:tc>
          <w:tcPr>
            <w:tcW w:w="574" w:type="pct"/>
            <w:vAlign w:val="center"/>
          </w:tcPr>
          <w:p w14:paraId="7C1CF245" w14:textId="4D10742E" w:rsidR="00A80872" w:rsidRPr="00EF5298" w:rsidRDefault="00A80872" w:rsidP="0071112A">
            <w:pPr>
              <w:ind w:right="-108"/>
              <w:jc w:val="center"/>
              <w:rPr>
                <w:rFonts w:asciiTheme="minorHAnsi" w:hAnsiTheme="minorHAnsi" w:cstheme="minorHAnsi"/>
                <w:b/>
                <w:sz w:val="20"/>
                <w:szCs w:val="20"/>
              </w:rPr>
            </w:pPr>
            <w:r>
              <w:rPr>
                <w:rFonts w:asciiTheme="minorHAnsi" w:hAnsiTheme="minorHAnsi" w:cstheme="minorHAnsi"/>
                <w:b/>
                <w:sz w:val="20"/>
                <w:szCs w:val="20"/>
              </w:rPr>
              <w:t>1</w:t>
            </w:r>
          </w:p>
        </w:tc>
        <w:tc>
          <w:tcPr>
            <w:tcW w:w="807" w:type="pct"/>
            <w:vAlign w:val="center"/>
          </w:tcPr>
          <w:p w14:paraId="7D874C48" w14:textId="77777777" w:rsidR="00A80872" w:rsidRPr="00EF5298" w:rsidRDefault="00A80872" w:rsidP="00BC070E">
            <w:pPr>
              <w:jc w:val="center"/>
              <w:rPr>
                <w:rFonts w:asciiTheme="minorHAnsi" w:hAnsiTheme="minorHAnsi" w:cstheme="minorHAnsi"/>
                <w:b/>
                <w:sz w:val="20"/>
                <w:szCs w:val="20"/>
              </w:rPr>
            </w:pPr>
            <w:r>
              <w:rPr>
                <w:rFonts w:asciiTheme="minorHAnsi" w:hAnsiTheme="minorHAnsi" w:cstheme="minorHAnsi"/>
                <w:b/>
                <w:sz w:val="20"/>
                <w:szCs w:val="20"/>
              </w:rPr>
              <w:t>70</w:t>
            </w:r>
          </w:p>
        </w:tc>
      </w:tr>
      <w:tr w:rsidR="00A80872" w:rsidRPr="00EF5298" w14:paraId="7B3D7F1A" w14:textId="77777777" w:rsidTr="00BC070E">
        <w:trPr>
          <w:trHeight w:val="824"/>
        </w:trPr>
        <w:tc>
          <w:tcPr>
            <w:tcW w:w="194" w:type="pct"/>
            <w:vAlign w:val="center"/>
          </w:tcPr>
          <w:p w14:paraId="1E264ACC" w14:textId="77777777" w:rsidR="00A80872" w:rsidRPr="00EF5298" w:rsidRDefault="00A80872" w:rsidP="00BC070E">
            <w:pPr>
              <w:ind w:left="-108"/>
              <w:jc w:val="center"/>
              <w:rPr>
                <w:rFonts w:asciiTheme="minorHAnsi" w:hAnsiTheme="minorHAnsi" w:cstheme="minorHAnsi"/>
                <w:sz w:val="20"/>
                <w:szCs w:val="20"/>
              </w:rPr>
            </w:pPr>
            <w:r w:rsidRPr="00EF5298">
              <w:rPr>
                <w:rFonts w:asciiTheme="minorHAnsi" w:hAnsiTheme="minorHAnsi" w:cstheme="minorHAnsi"/>
                <w:sz w:val="20"/>
                <w:szCs w:val="20"/>
              </w:rPr>
              <w:t>2</w:t>
            </w:r>
          </w:p>
        </w:tc>
        <w:tc>
          <w:tcPr>
            <w:tcW w:w="883" w:type="pct"/>
            <w:vAlign w:val="center"/>
          </w:tcPr>
          <w:p w14:paraId="3E102B68" w14:textId="77777777" w:rsidR="00A80872" w:rsidRPr="00EF5298" w:rsidRDefault="00A80872" w:rsidP="00BC070E">
            <w:pPr>
              <w:spacing w:before="40" w:after="40"/>
              <w:rPr>
                <w:rFonts w:asciiTheme="minorHAnsi" w:hAnsiTheme="minorHAnsi" w:cstheme="minorHAnsi"/>
                <w:sz w:val="20"/>
                <w:szCs w:val="20"/>
              </w:rPr>
            </w:pPr>
            <w:r>
              <w:rPr>
                <w:rFonts w:asciiTheme="minorHAnsi" w:hAnsiTheme="minorHAnsi" w:cstheme="minorHAnsi"/>
                <w:sz w:val="20"/>
                <w:szCs w:val="20"/>
              </w:rPr>
              <w:t>Termin realizacji inwestycji</w:t>
            </w:r>
          </w:p>
        </w:tc>
        <w:tc>
          <w:tcPr>
            <w:tcW w:w="2009" w:type="pct"/>
          </w:tcPr>
          <w:p w14:paraId="0D5E1092" w14:textId="77777777" w:rsidR="00A80872" w:rsidRPr="00EF5298" w:rsidRDefault="00A80872" w:rsidP="00BC070E">
            <w:pPr>
              <w:widowControl w:val="0"/>
              <w:autoSpaceDE w:val="0"/>
              <w:autoSpaceDN w:val="0"/>
              <w:adjustRightInd w:val="0"/>
              <w:spacing w:before="40" w:after="40"/>
              <w:rPr>
                <w:rFonts w:asciiTheme="minorHAnsi" w:hAnsiTheme="minorHAnsi" w:cstheme="minorHAnsi"/>
                <w:sz w:val="20"/>
                <w:szCs w:val="20"/>
              </w:rPr>
            </w:pPr>
            <w:r w:rsidRPr="00EF5298">
              <w:rPr>
                <w:rFonts w:asciiTheme="minorHAnsi" w:hAnsiTheme="minorHAnsi" w:cstheme="minorHAnsi"/>
                <w:sz w:val="20"/>
                <w:szCs w:val="20"/>
              </w:rPr>
              <w:t xml:space="preserve">Kryterium mierzone będzie </w:t>
            </w:r>
            <w:r>
              <w:rPr>
                <w:rFonts w:asciiTheme="minorHAnsi" w:hAnsiTheme="minorHAnsi" w:cstheme="minorHAnsi"/>
                <w:sz w:val="20"/>
                <w:szCs w:val="20"/>
              </w:rPr>
              <w:t xml:space="preserve">zadeklarowanym </w:t>
            </w:r>
            <w:r w:rsidR="00374A29">
              <w:rPr>
                <w:rFonts w:asciiTheme="minorHAnsi" w:hAnsiTheme="minorHAnsi" w:cstheme="minorHAnsi"/>
                <w:sz w:val="20"/>
                <w:szCs w:val="20"/>
              </w:rPr>
              <w:t>terminem</w:t>
            </w:r>
            <w:r>
              <w:rPr>
                <w:rFonts w:asciiTheme="minorHAnsi" w:hAnsiTheme="minorHAnsi" w:cstheme="minorHAnsi"/>
                <w:sz w:val="20"/>
                <w:szCs w:val="20"/>
              </w:rPr>
              <w:t xml:space="preserve"> realizacji inwestycji</w:t>
            </w:r>
            <w:r w:rsidRPr="00EF5298">
              <w:rPr>
                <w:rFonts w:asciiTheme="minorHAnsi" w:hAnsiTheme="minorHAnsi" w:cstheme="minorHAnsi"/>
                <w:sz w:val="20"/>
                <w:szCs w:val="20"/>
              </w:rPr>
              <w:t xml:space="preserve">. </w:t>
            </w:r>
          </w:p>
          <w:p w14:paraId="6CAE7812" w14:textId="77777777" w:rsidR="00A80872" w:rsidRPr="00EF5298" w:rsidRDefault="00A80872" w:rsidP="00BC070E">
            <w:pPr>
              <w:widowControl w:val="0"/>
              <w:autoSpaceDE w:val="0"/>
              <w:autoSpaceDN w:val="0"/>
              <w:adjustRightInd w:val="0"/>
              <w:spacing w:before="40" w:after="40"/>
              <w:rPr>
                <w:rFonts w:asciiTheme="minorHAnsi" w:hAnsiTheme="minorHAnsi" w:cstheme="minorHAnsi"/>
                <w:sz w:val="20"/>
                <w:szCs w:val="20"/>
              </w:rPr>
            </w:pPr>
            <w:r w:rsidRPr="00EF5298">
              <w:rPr>
                <w:rFonts w:asciiTheme="minorHAnsi" w:hAnsiTheme="minorHAnsi" w:cstheme="minorHAnsi"/>
                <w:sz w:val="20"/>
                <w:szCs w:val="20"/>
              </w:rPr>
              <w:t>Sposób przyznawania punktacji:</w:t>
            </w:r>
          </w:p>
          <w:p w14:paraId="7C412BDE" w14:textId="77777777" w:rsidR="00A80872" w:rsidRPr="00EF5298" w:rsidRDefault="00A80872" w:rsidP="00BC070E">
            <w:pPr>
              <w:widowControl w:val="0"/>
              <w:autoSpaceDE w:val="0"/>
              <w:autoSpaceDN w:val="0"/>
              <w:adjustRightInd w:val="0"/>
              <w:spacing w:before="40" w:after="40"/>
              <w:rPr>
                <w:rFonts w:asciiTheme="minorHAnsi" w:hAnsiTheme="minorHAnsi" w:cstheme="minorHAnsi"/>
                <w:sz w:val="20"/>
                <w:szCs w:val="20"/>
              </w:rPr>
            </w:pPr>
            <w:r>
              <w:rPr>
                <w:rFonts w:asciiTheme="minorHAnsi" w:hAnsiTheme="minorHAnsi" w:cstheme="minorHAnsi"/>
                <w:sz w:val="20"/>
                <w:szCs w:val="20"/>
              </w:rPr>
              <w:t>Termin zakończenia realizacji inwestycji</w:t>
            </w:r>
            <w:r w:rsidR="00374A29">
              <w:rPr>
                <w:rFonts w:asciiTheme="minorHAnsi" w:hAnsiTheme="minorHAnsi" w:cstheme="minorHAnsi"/>
                <w:sz w:val="20"/>
                <w:szCs w:val="20"/>
              </w:rPr>
              <w:t xml:space="preserve"> rozumianej jako data przekazania do eksploatacji</w:t>
            </w:r>
            <w:r w:rsidRPr="00EF5298">
              <w:rPr>
                <w:rFonts w:asciiTheme="minorHAnsi" w:hAnsiTheme="minorHAnsi" w:cstheme="minorHAnsi"/>
                <w:sz w:val="20"/>
                <w:szCs w:val="20"/>
              </w:rPr>
              <w:t xml:space="preserve">: </w:t>
            </w:r>
          </w:p>
          <w:p w14:paraId="6B3CE20D" w14:textId="6F14016A" w:rsidR="00A80872" w:rsidRPr="00EF5298" w:rsidRDefault="00A80872" w:rsidP="00BC070E">
            <w:pPr>
              <w:widowControl w:val="0"/>
              <w:autoSpaceDE w:val="0"/>
              <w:autoSpaceDN w:val="0"/>
              <w:adjustRightInd w:val="0"/>
              <w:spacing w:before="40" w:after="40"/>
              <w:rPr>
                <w:rFonts w:asciiTheme="minorHAnsi" w:hAnsiTheme="minorHAnsi" w:cstheme="minorHAnsi"/>
                <w:sz w:val="20"/>
                <w:szCs w:val="20"/>
              </w:rPr>
            </w:pPr>
            <w:r w:rsidRPr="00EF5298">
              <w:rPr>
                <w:rFonts w:asciiTheme="minorHAnsi" w:hAnsiTheme="minorHAnsi" w:cstheme="minorHAnsi"/>
                <w:sz w:val="20"/>
                <w:szCs w:val="20"/>
              </w:rPr>
              <w:t xml:space="preserve">- </w:t>
            </w:r>
            <w:r>
              <w:rPr>
                <w:rFonts w:asciiTheme="minorHAnsi" w:hAnsiTheme="minorHAnsi" w:cstheme="minorHAnsi"/>
                <w:sz w:val="20"/>
                <w:szCs w:val="20"/>
              </w:rPr>
              <w:t>przed 31.12.2026 r</w:t>
            </w:r>
            <w:r w:rsidR="00A06BCA">
              <w:rPr>
                <w:rFonts w:asciiTheme="minorHAnsi" w:hAnsiTheme="minorHAnsi" w:cstheme="minorHAnsi"/>
                <w:sz w:val="20"/>
                <w:szCs w:val="20"/>
              </w:rPr>
              <w:t>.</w:t>
            </w:r>
            <w:r w:rsidRPr="00EF5298">
              <w:rPr>
                <w:rFonts w:asciiTheme="minorHAnsi" w:hAnsiTheme="minorHAnsi" w:cstheme="minorHAnsi"/>
                <w:sz w:val="20"/>
                <w:szCs w:val="20"/>
              </w:rPr>
              <w:t xml:space="preserve"> - </w:t>
            </w:r>
            <w:r>
              <w:rPr>
                <w:rFonts w:asciiTheme="minorHAnsi" w:hAnsiTheme="minorHAnsi" w:cstheme="minorHAnsi"/>
                <w:sz w:val="20"/>
                <w:szCs w:val="20"/>
              </w:rPr>
              <w:t>4</w:t>
            </w:r>
            <w:r w:rsidRPr="00EF5298">
              <w:rPr>
                <w:rFonts w:asciiTheme="minorHAnsi" w:hAnsiTheme="minorHAnsi" w:cstheme="minorHAnsi"/>
                <w:sz w:val="20"/>
                <w:szCs w:val="20"/>
              </w:rPr>
              <w:t xml:space="preserve"> pkt;</w:t>
            </w:r>
          </w:p>
          <w:p w14:paraId="19B8F70C" w14:textId="04B0009C" w:rsidR="00A80872" w:rsidRPr="00EF5298" w:rsidRDefault="00A80872" w:rsidP="00BC070E">
            <w:pPr>
              <w:widowControl w:val="0"/>
              <w:autoSpaceDE w:val="0"/>
              <w:autoSpaceDN w:val="0"/>
              <w:adjustRightInd w:val="0"/>
              <w:spacing w:before="40" w:after="40"/>
              <w:rPr>
                <w:rFonts w:asciiTheme="minorHAnsi" w:hAnsiTheme="minorHAnsi" w:cstheme="minorHAnsi"/>
                <w:sz w:val="20"/>
                <w:szCs w:val="20"/>
              </w:rPr>
            </w:pPr>
            <w:r w:rsidRPr="00EF5298">
              <w:rPr>
                <w:rFonts w:asciiTheme="minorHAnsi" w:hAnsiTheme="minorHAnsi" w:cstheme="minorHAnsi"/>
                <w:sz w:val="20"/>
                <w:szCs w:val="20"/>
              </w:rPr>
              <w:t xml:space="preserve"> - </w:t>
            </w:r>
            <w:r>
              <w:rPr>
                <w:rFonts w:asciiTheme="minorHAnsi" w:hAnsiTheme="minorHAnsi" w:cstheme="minorHAnsi"/>
                <w:sz w:val="20"/>
                <w:szCs w:val="20"/>
              </w:rPr>
              <w:t>przed 31.12.2027 r</w:t>
            </w:r>
            <w:r w:rsidR="00A06BCA">
              <w:rPr>
                <w:rFonts w:asciiTheme="minorHAnsi" w:hAnsiTheme="minorHAnsi" w:cstheme="minorHAnsi"/>
                <w:sz w:val="20"/>
                <w:szCs w:val="20"/>
              </w:rPr>
              <w:t>.</w:t>
            </w:r>
            <w:r w:rsidRPr="00EF5298">
              <w:rPr>
                <w:rFonts w:asciiTheme="minorHAnsi" w:hAnsiTheme="minorHAnsi" w:cstheme="minorHAnsi"/>
                <w:sz w:val="20"/>
                <w:szCs w:val="20"/>
              </w:rPr>
              <w:t xml:space="preserve"> - 2 pkt;</w:t>
            </w:r>
          </w:p>
          <w:p w14:paraId="67EA579B" w14:textId="6D8727CE" w:rsidR="00A80872" w:rsidRPr="00EF5298" w:rsidRDefault="00A80872" w:rsidP="00BC070E">
            <w:pPr>
              <w:widowControl w:val="0"/>
              <w:autoSpaceDE w:val="0"/>
              <w:autoSpaceDN w:val="0"/>
              <w:adjustRightInd w:val="0"/>
              <w:spacing w:before="40" w:after="40"/>
              <w:rPr>
                <w:rFonts w:asciiTheme="minorHAnsi" w:hAnsiTheme="minorHAnsi" w:cstheme="minorHAnsi"/>
                <w:sz w:val="20"/>
                <w:szCs w:val="20"/>
              </w:rPr>
            </w:pPr>
            <w:r w:rsidRPr="00EF5298">
              <w:rPr>
                <w:rFonts w:asciiTheme="minorHAnsi" w:hAnsiTheme="minorHAnsi" w:cstheme="minorHAnsi"/>
                <w:sz w:val="20"/>
                <w:szCs w:val="20"/>
              </w:rPr>
              <w:t xml:space="preserve"> - </w:t>
            </w:r>
            <w:r>
              <w:rPr>
                <w:rFonts w:asciiTheme="minorHAnsi" w:hAnsiTheme="minorHAnsi" w:cstheme="minorHAnsi"/>
                <w:sz w:val="20"/>
                <w:szCs w:val="20"/>
              </w:rPr>
              <w:t>po 31.12.2027 r</w:t>
            </w:r>
            <w:r w:rsidR="00A06BCA">
              <w:rPr>
                <w:rFonts w:asciiTheme="minorHAnsi" w:hAnsiTheme="minorHAnsi" w:cstheme="minorHAnsi"/>
                <w:sz w:val="20"/>
                <w:szCs w:val="20"/>
              </w:rPr>
              <w:t>.</w:t>
            </w:r>
            <w:r w:rsidRPr="00EF5298">
              <w:rPr>
                <w:rFonts w:asciiTheme="minorHAnsi" w:hAnsiTheme="minorHAnsi" w:cstheme="minorHAnsi"/>
                <w:sz w:val="20"/>
                <w:szCs w:val="20"/>
              </w:rPr>
              <w:t xml:space="preserve"> - </w:t>
            </w:r>
            <w:r>
              <w:rPr>
                <w:rFonts w:asciiTheme="minorHAnsi" w:hAnsiTheme="minorHAnsi" w:cstheme="minorHAnsi"/>
                <w:sz w:val="20"/>
                <w:szCs w:val="20"/>
              </w:rPr>
              <w:t>1</w:t>
            </w:r>
            <w:r w:rsidRPr="00EF5298">
              <w:rPr>
                <w:rFonts w:asciiTheme="minorHAnsi" w:hAnsiTheme="minorHAnsi" w:cstheme="minorHAnsi"/>
                <w:sz w:val="20"/>
                <w:szCs w:val="20"/>
              </w:rPr>
              <w:t xml:space="preserve"> pkt;</w:t>
            </w:r>
          </w:p>
        </w:tc>
        <w:tc>
          <w:tcPr>
            <w:tcW w:w="533" w:type="pct"/>
            <w:vAlign w:val="center"/>
          </w:tcPr>
          <w:p w14:paraId="242FC3C1" w14:textId="77777777" w:rsidR="00A80872" w:rsidRPr="00EF5298" w:rsidRDefault="00A80872" w:rsidP="00BC070E">
            <w:pPr>
              <w:jc w:val="center"/>
              <w:rPr>
                <w:rFonts w:asciiTheme="minorHAnsi" w:hAnsiTheme="minorHAnsi" w:cstheme="minorHAnsi"/>
                <w:b/>
                <w:sz w:val="20"/>
                <w:szCs w:val="20"/>
              </w:rPr>
            </w:pPr>
            <w:r>
              <w:rPr>
                <w:rFonts w:asciiTheme="minorHAnsi" w:hAnsiTheme="minorHAnsi" w:cstheme="minorHAnsi"/>
                <w:b/>
                <w:sz w:val="20"/>
                <w:szCs w:val="20"/>
              </w:rPr>
              <w:t>1</w:t>
            </w:r>
            <w:r w:rsidRPr="00EF5298">
              <w:rPr>
                <w:rFonts w:asciiTheme="minorHAnsi" w:hAnsiTheme="minorHAnsi" w:cstheme="minorHAnsi"/>
                <w:b/>
                <w:sz w:val="20"/>
                <w:szCs w:val="20"/>
              </w:rPr>
              <w:t>-</w:t>
            </w:r>
            <w:r>
              <w:rPr>
                <w:rFonts w:asciiTheme="minorHAnsi" w:hAnsiTheme="minorHAnsi" w:cstheme="minorHAnsi"/>
                <w:b/>
                <w:sz w:val="20"/>
                <w:szCs w:val="20"/>
              </w:rPr>
              <w:t>4</w:t>
            </w:r>
          </w:p>
        </w:tc>
        <w:tc>
          <w:tcPr>
            <w:tcW w:w="574" w:type="pct"/>
            <w:vAlign w:val="center"/>
          </w:tcPr>
          <w:p w14:paraId="577592E9" w14:textId="77777777" w:rsidR="00A80872" w:rsidRPr="00EF5298" w:rsidRDefault="00A80872" w:rsidP="00BC070E">
            <w:pPr>
              <w:ind w:right="-108"/>
              <w:jc w:val="center"/>
              <w:rPr>
                <w:rFonts w:asciiTheme="minorHAnsi" w:hAnsiTheme="minorHAnsi" w:cstheme="minorHAnsi"/>
                <w:b/>
                <w:sz w:val="20"/>
                <w:szCs w:val="20"/>
              </w:rPr>
            </w:pPr>
            <w:r>
              <w:rPr>
                <w:rFonts w:asciiTheme="minorHAnsi" w:hAnsiTheme="minorHAnsi" w:cstheme="minorHAnsi"/>
                <w:b/>
                <w:sz w:val="20"/>
                <w:szCs w:val="20"/>
              </w:rPr>
              <w:t>5</w:t>
            </w:r>
          </w:p>
        </w:tc>
        <w:tc>
          <w:tcPr>
            <w:tcW w:w="807" w:type="pct"/>
            <w:vAlign w:val="center"/>
          </w:tcPr>
          <w:p w14:paraId="5491DFA4" w14:textId="77777777" w:rsidR="00A80872" w:rsidRPr="00EF5298" w:rsidRDefault="00A80872" w:rsidP="00BC070E">
            <w:pPr>
              <w:jc w:val="center"/>
              <w:rPr>
                <w:rFonts w:asciiTheme="minorHAnsi" w:hAnsiTheme="minorHAnsi" w:cstheme="minorHAnsi"/>
                <w:b/>
                <w:sz w:val="20"/>
                <w:szCs w:val="20"/>
              </w:rPr>
            </w:pPr>
            <w:r>
              <w:rPr>
                <w:rFonts w:asciiTheme="minorHAnsi" w:hAnsiTheme="minorHAnsi" w:cstheme="minorHAnsi"/>
                <w:b/>
                <w:sz w:val="20"/>
                <w:szCs w:val="20"/>
              </w:rPr>
              <w:t>20</w:t>
            </w:r>
          </w:p>
        </w:tc>
      </w:tr>
      <w:tr w:rsidR="00A80872" w:rsidRPr="00EF5298" w14:paraId="6134D3AC" w14:textId="77777777" w:rsidTr="00BC070E">
        <w:trPr>
          <w:trHeight w:val="434"/>
        </w:trPr>
        <w:tc>
          <w:tcPr>
            <w:tcW w:w="194" w:type="pct"/>
            <w:vAlign w:val="center"/>
          </w:tcPr>
          <w:p w14:paraId="0141F133" w14:textId="77777777" w:rsidR="00A80872" w:rsidRPr="00EF5298" w:rsidRDefault="00A80872" w:rsidP="00BC070E">
            <w:pPr>
              <w:ind w:left="-108"/>
              <w:jc w:val="center"/>
              <w:rPr>
                <w:rFonts w:asciiTheme="minorHAnsi" w:hAnsiTheme="minorHAnsi" w:cstheme="minorHAnsi"/>
                <w:sz w:val="20"/>
                <w:szCs w:val="20"/>
              </w:rPr>
            </w:pPr>
            <w:r w:rsidRPr="00EF5298">
              <w:rPr>
                <w:rFonts w:asciiTheme="minorHAnsi" w:hAnsiTheme="minorHAnsi" w:cstheme="minorHAnsi"/>
                <w:sz w:val="20"/>
                <w:szCs w:val="20"/>
              </w:rPr>
              <w:lastRenderedPageBreak/>
              <w:t>3</w:t>
            </w:r>
          </w:p>
        </w:tc>
        <w:tc>
          <w:tcPr>
            <w:tcW w:w="883" w:type="pct"/>
            <w:vAlign w:val="center"/>
          </w:tcPr>
          <w:p w14:paraId="59CEE29B" w14:textId="77777777" w:rsidR="00A80872" w:rsidRPr="00EF5298" w:rsidRDefault="00A80872" w:rsidP="00BC070E">
            <w:pPr>
              <w:spacing w:before="40" w:after="40"/>
              <w:ind w:left="-17" w:right="127"/>
              <w:rPr>
                <w:rFonts w:asciiTheme="minorHAnsi" w:hAnsiTheme="minorHAnsi" w:cstheme="minorHAnsi"/>
                <w:sz w:val="20"/>
                <w:szCs w:val="20"/>
              </w:rPr>
            </w:pPr>
            <w:r>
              <w:rPr>
                <w:rFonts w:asciiTheme="minorHAnsi" w:hAnsiTheme="minorHAnsi" w:cstheme="minorHAnsi"/>
                <w:sz w:val="20"/>
                <w:szCs w:val="20"/>
              </w:rPr>
              <w:t>Efektywność rzeczowa inwestycji</w:t>
            </w:r>
          </w:p>
        </w:tc>
        <w:tc>
          <w:tcPr>
            <w:tcW w:w="2009" w:type="pct"/>
          </w:tcPr>
          <w:p w14:paraId="70D82D2C" w14:textId="77777777" w:rsidR="00A80872" w:rsidRPr="00EF5298" w:rsidRDefault="00A80872" w:rsidP="00BC070E">
            <w:pPr>
              <w:spacing w:before="40" w:after="40"/>
              <w:ind w:left="-17" w:right="127"/>
              <w:rPr>
                <w:rFonts w:asciiTheme="minorHAnsi" w:hAnsiTheme="minorHAnsi" w:cstheme="minorHAnsi"/>
                <w:sz w:val="20"/>
                <w:szCs w:val="20"/>
              </w:rPr>
            </w:pPr>
            <w:r>
              <w:rPr>
                <w:rFonts w:asciiTheme="minorHAnsi" w:hAnsiTheme="minorHAnsi" w:cstheme="minorHAnsi"/>
                <w:sz w:val="20"/>
                <w:szCs w:val="20"/>
              </w:rPr>
              <w:t xml:space="preserve">Inwestycje, których realizacja przyczyni się do osiągnięcia najlepszego efektu rzeczowego, rozumianego jako wybudowanie/rozbudowanie ogólnodostępnej stacji ładowania </w:t>
            </w:r>
            <w:r w:rsidR="00374A29">
              <w:rPr>
                <w:rFonts w:asciiTheme="minorHAnsi" w:hAnsiTheme="minorHAnsi" w:cstheme="minorHAnsi"/>
                <w:sz w:val="20"/>
                <w:szCs w:val="20"/>
              </w:rPr>
              <w:t xml:space="preserve">o </w:t>
            </w:r>
            <w:r>
              <w:rPr>
                <w:rFonts w:asciiTheme="minorHAnsi" w:hAnsiTheme="minorHAnsi" w:cstheme="minorHAnsi"/>
                <w:sz w:val="20"/>
                <w:szCs w:val="20"/>
              </w:rPr>
              <w:t>największej zainstalowanej mocy wyjściowej.</w:t>
            </w:r>
          </w:p>
          <w:p w14:paraId="3049E6A0" w14:textId="77777777" w:rsidR="00A80872" w:rsidRDefault="00A80872" w:rsidP="00BC070E">
            <w:pPr>
              <w:spacing w:before="40" w:after="40"/>
              <w:ind w:left="-17" w:right="127"/>
              <w:rPr>
                <w:rFonts w:asciiTheme="minorHAnsi" w:hAnsiTheme="minorHAnsi" w:cstheme="minorHAnsi"/>
                <w:sz w:val="20"/>
                <w:szCs w:val="20"/>
              </w:rPr>
            </w:pPr>
            <w:r w:rsidRPr="00EF5298">
              <w:rPr>
                <w:rFonts w:asciiTheme="minorHAnsi" w:hAnsiTheme="minorHAnsi" w:cstheme="minorHAnsi"/>
                <w:sz w:val="20"/>
                <w:szCs w:val="20"/>
              </w:rPr>
              <w:t>Sposób przyznawania punktów:</w:t>
            </w:r>
          </w:p>
          <w:p w14:paraId="1E21427F" w14:textId="77777777" w:rsidR="00A80872" w:rsidRPr="00BC070E" w:rsidRDefault="00A80872" w:rsidP="00A80872">
            <w:pPr>
              <w:pStyle w:val="Akapitzlist"/>
              <w:numPr>
                <w:ilvl w:val="0"/>
                <w:numId w:val="8"/>
              </w:numPr>
              <w:spacing w:before="40" w:after="40"/>
              <w:ind w:left="318" w:right="127"/>
              <w:rPr>
                <w:sz w:val="20"/>
                <w:szCs w:val="20"/>
              </w:rPr>
            </w:pPr>
            <w:r w:rsidRPr="00BC070E">
              <w:rPr>
                <w:rFonts w:asciiTheme="minorHAnsi" w:hAnsiTheme="minorHAnsi" w:cstheme="minorHAnsi"/>
                <w:sz w:val="20"/>
                <w:szCs w:val="20"/>
              </w:rPr>
              <w:t>dla inwestycji realizowanych wzdłuż drogowej sieci bazowej TEN-T:</w:t>
            </w:r>
          </w:p>
          <w:p w14:paraId="7D00C8B7" w14:textId="77777777" w:rsidR="00A80872" w:rsidRDefault="00A80872" w:rsidP="00BC070E">
            <w:pPr>
              <w:jc w:val="both"/>
              <w:rPr>
                <w:rFonts w:asciiTheme="minorHAnsi" w:hAnsiTheme="minorHAnsi" w:cstheme="minorHAnsi"/>
                <w:sz w:val="20"/>
                <w:szCs w:val="20"/>
              </w:rPr>
            </w:pPr>
            <w:r>
              <w:rPr>
                <w:rFonts w:asciiTheme="minorHAnsi" w:hAnsiTheme="minorHAnsi" w:cstheme="minorHAnsi"/>
                <w:sz w:val="20"/>
                <w:szCs w:val="20"/>
              </w:rPr>
              <w:t>Ogólnodostępna stacja ładowania wyposażona:</w:t>
            </w:r>
          </w:p>
          <w:p w14:paraId="222118BB" w14:textId="77777777" w:rsidR="00A80872" w:rsidRDefault="00A80872" w:rsidP="00C20151">
            <w:pPr>
              <w:rPr>
                <w:rFonts w:asciiTheme="minorHAnsi" w:hAnsiTheme="minorHAnsi" w:cstheme="minorHAnsi"/>
                <w:sz w:val="20"/>
                <w:szCs w:val="20"/>
              </w:rPr>
            </w:pPr>
            <w:r>
              <w:rPr>
                <w:rFonts w:asciiTheme="minorHAnsi" w:hAnsiTheme="minorHAnsi" w:cstheme="minorHAnsi"/>
                <w:sz w:val="20"/>
                <w:szCs w:val="20"/>
              </w:rPr>
              <w:t xml:space="preserve">- w </w:t>
            </w:r>
            <w:r w:rsidR="001238E5">
              <w:rPr>
                <w:rFonts w:asciiTheme="minorHAnsi" w:hAnsiTheme="minorHAnsi" w:cstheme="minorHAnsi"/>
                <w:sz w:val="20"/>
                <w:szCs w:val="20"/>
              </w:rPr>
              <w:t>3</w:t>
            </w:r>
            <w:r>
              <w:rPr>
                <w:rFonts w:asciiTheme="minorHAnsi" w:hAnsiTheme="minorHAnsi" w:cstheme="minorHAnsi"/>
                <w:sz w:val="20"/>
                <w:szCs w:val="20"/>
              </w:rPr>
              <w:t xml:space="preserve"> </w:t>
            </w:r>
            <w:r w:rsidRPr="00BC070E">
              <w:rPr>
                <w:sz w:val="20"/>
                <w:szCs w:val="20"/>
              </w:rPr>
              <w:t>punkt</w:t>
            </w:r>
            <w:r>
              <w:rPr>
                <w:sz w:val="20"/>
                <w:szCs w:val="20"/>
              </w:rPr>
              <w:t>y</w:t>
            </w:r>
            <w:r w:rsidRPr="00BC070E">
              <w:rPr>
                <w:sz w:val="20"/>
                <w:szCs w:val="20"/>
              </w:rPr>
              <w:t xml:space="preserve"> </w:t>
            </w:r>
            <w:r w:rsidRPr="000D1E4F">
              <w:rPr>
                <w:sz w:val="20"/>
                <w:szCs w:val="20"/>
              </w:rPr>
              <w:t>ładowania o</w:t>
            </w:r>
            <w:r w:rsidRPr="0027168B">
              <w:rPr>
                <w:sz w:val="20"/>
                <w:szCs w:val="20"/>
              </w:rPr>
              <w:t xml:space="preserve"> indywidualnej mocy wyjściowej wynoszącej co najmniej 350 kW</w:t>
            </w:r>
            <w:r w:rsidRPr="00BC070E">
              <w:rPr>
                <w:sz w:val="20"/>
                <w:szCs w:val="20"/>
              </w:rPr>
              <w:t xml:space="preserve"> – </w:t>
            </w:r>
            <w:r w:rsidRPr="00EF5298">
              <w:rPr>
                <w:rFonts w:asciiTheme="minorHAnsi" w:hAnsiTheme="minorHAnsi" w:cstheme="minorHAnsi"/>
                <w:sz w:val="20"/>
                <w:szCs w:val="20"/>
              </w:rPr>
              <w:t xml:space="preserve"> </w:t>
            </w:r>
            <w:r>
              <w:rPr>
                <w:rFonts w:asciiTheme="minorHAnsi" w:hAnsiTheme="minorHAnsi" w:cstheme="minorHAnsi"/>
                <w:sz w:val="20"/>
                <w:szCs w:val="20"/>
              </w:rPr>
              <w:t>1</w:t>
            </w:r>
            <w:r w:rsidRPr="00EF5298">
              <w:rPr>
                <w:rFonts w:asciiTheme="minorHAnsi" w:hAnsiTheme="minorHAnsi" w:cstheme="minorHAnsi"/>
                <w:sz w:val="20"/>
                <w:szCs w:val="20"/>
              </w:rPr>
              <w:t xml:space="preserve"> p. </w:t>
            </w:r>
          </w:p>
          <w:p w14:paraId="6ABE8856" w14:textId="77777777" w:rsidR="00A80872" w:rsidRDefault="00A80872" w:rsidP="00BC070E">
            <w:pPr>
              <w:jc w:val="both"/>
              <w:rPr>
                <w:sz w:val="20"/>
                <w:szCs w:val="20"/>
              </w:rPr>
            </w:pPr>
            <w:r w:rsidRPr="00EF5298">
              <w:rPr>
                <w:rFonts w:asciiTheme="minorHAnsi" w:hAnsiTheme="minorHAnsi" w:cstheme="minorHAnsi"/>
                <w:sz w:val="20"/>
                <w:szCs w:val="20"/>
              </w:rPr>
              <w:t xml:space="preserve">– </w:t>
            </w:r>
            <w:r>
              <w:rPr>
                <w:rFonts w:asciiTheme="minorHAnsi" w:hAnsiTheme="minorHAnsi" w:cstheme="minorHAnsi"/>
                <w:sz w:val="20"/>
                <w:szCs w:val="20"/>
              </w:rPr>
              <w:t xml:space="preserve">w </w:t>
            </w:r>
            <w:r w:rsidR="001238E5">
              <w:rPr>
                <w:rFonts w:asciiTheme="minorHAnsi" w:hAnsiTheme="minorHAnsi" w:cstheme="minorHAnsi"/>
                <w:sz w:val="20"/>
                <w:szCs w:val="20"/>
              </w:rPr>
              <w:t>4</w:t>
            </w:r>
            <w:r>
              <w:rPr>
                <w:rFonts w:asciiTheme="minorHAnsi" w:hAnsiTheme="minorHAnsi" w:cstheme="minorHAnsi"/>
                <w:sz w:val="20"/>
                <w:szCs w:val="20"/>
              </w:rPr>
              <w:t xml:space="preserve"> do </w:t>
            </w:r>
            <w:r w:rsidR="001238E5">
              <w:rPr>
                <w:rFonts w:asciiTheme="minorHAnsi" w:hAnsiTheme="minorHAnsi" w:cstheme="minorHAnsi"/>
                <w:sz w:val="20"/>
                <w:szCs w:val="20"/>
              </w:rPr>
              <w:t>5</w:t>
            </w:r>
            <w:r>
              <w:rPr>
                <w:rFonts w:asciiTheme="minorHAnsi" w:hAnsiTheme="minorHAnsi" w:cstheme="minorHAnsi"/>
                <w:sz w:val="20"/>
                <w:szCs w:val="20"/>
              </w:rPr>
              <w:t xml:space="preserve"> </w:t>
            </w:r>
            <w:r w:rsidRPr="00BC070E">
              <w:rPr>
                <w:sz w:val="20"/>
                <w:szCs w:val="20"/>
              </w:rPr>
              <w:t>punkt</w:t>
            </w:r>
            <w:r>
              <w:rPr>
                <w:sz w:val="20"/>
                <w:szCs w:val="20"/>
              </w:rPr>
              <w:t>ów</w:t>
            </w:r>
            <w:r w:rsidRPr="00BC070E">
              <w:rPr>
                <w:sz w:val="20"/>
                <w:szCs w:val="20"/>
              </w:rPr>
              <w:t xml:space="preserve"> ładowania o</w:t>
            </w:r>
            <w:r w:rsidRPr="0027168B">
              <w:rPr>
                <w:sz w:val="20"/>
                <w:szCs w:val="20"/>
              </w:rPr>
              <w:t xml:space="preserve"> indywidualnej mocy wyjściowej wynoszącej co najmniej 350 kW</w:t>
            </w:r>
            <w:r>
              <w:rPr>
                <w:sz w:val="20"/>
                <w:szCs w:val="20"/>
              </w:rPr>
              <w:t xml:space="preserve"> – 2 p.</w:t>
            </w:r>
          </w:p>
          <w:p w14:paraId="2A81333F" w14:textId="77777777" w:rsidR="00A80872" w:rsidRPr="00EF5298" w:rsidRDefault="00A80872" w:rsidP="00BC070E">
            <w:pPr>
              <w:jc w:val="both"/>
              <w:rPr>
                <w:rFonts w:asciiTheme="minorHAnsi" w:hAnsiTheme="minorHAnsi" w:cstheme="minorHAnsi"/>
                <w:sz w:val="20"/>
                <w:szCs w:val="20"/>
              </w:rPr>
            </w:pPr>
            <w:r w:rsidRPr="00EF5298">
              <w:rPr>
                <w:rFonts w:asciiTheme="minorHAnsi" w:hAnsiTheme="minorHAnsi" w:cstheme="minorHAnsi"/>
                <w:sz w:val="20"/>
                <w:szCs w:val="20"/>
              </w:rPr>
              <w:t xml:space="preserve">– </w:t>
            </w:r>
            <w:r>
              <w:rPr>
                <w:rFonts w:asciiTheme="minorHAnsi" w:hAnsiTheme="minorHAnsi" w:cstheme="minorHAnsi"/>
                <w:sz w:val="20"/>
                <w:szCs w:val="20"/>
              </w:rPr>
              <w:t xml:space="preserve">w </w:t>
            </w:r>
            <w:r w:rsidR="001238E5">
              <w:rPr>
                <w:rFonts w:asciiTheme="minorHAnsi" w:hAnsiTheme="minorHAnsi" w:cstheme="minorHAnsi"/>
                <w:sz w:val="20"/>
                <w:szCs w:val="20"/>
              </w:rPr>
              <w:t>6</w:t>
            </w:r>
            <w:r>
              <w:rPr>
                <w:rFonts w:asciiTheme="minorHAnsi" w:hAnsiTheme="minorHAnsi" w:cstheme="minorHAnsi"/>
                <w:sz w:val="20"/>
                <w:szCs w:val="20"/>
              </w:rPr>
              <w:t xml:space="preserve"> do </w:t>
            </w:r>
            <w:r w:rsidR="001238E5">
              <w:rPr>
                <w:rFonts w:asciiTheme="minorHAnsi" w:hAnsiTheme="minorHAnsi" w:cstheme="minorHAnsi"/>
                <w:sz w:val="20"/>
                <w:szCs w:val="20"/>
              </w:rPr>
              <w:t>7</w:t>
            </w:r>
            <w:r>
              <w:rPr>
                <w:rFonts w:asciiTheme="minorHAnsi" w:hAnsiTheme="minorHAnsi" w:cstheme="minorHAnsi"/>
                <w:sz w:val="20"/>
                <w:szCs w:val="20"/>
              </w:rPr>
              <w:t xml:space="preserve"> </w:t>
            </w:r>
            <w:r w:rsidRPr="00BC070E">
              <w:rPr>
                <w:sz w:val="20"/>
                <w:szCs w:val="20"/>
              </w:rPr>
              <w:t>punkt</w:t>
            </w:r>
            <w:r>
              <w:rPr>
                <w:sz w:val="20"/>
                <w:szCs w:val="20"/>
              </w:rPr>
              <w:t>ów</w:t>
            </w:r>
            <w:r w:rsidRPr="00BC070E">
              <w:rPr>
                <w:sz w:val="20"/>
                <w:szCs w:val="20"/>
              </w:rPr>
              <w:t xml:space="preserve"> ładowania o</w:t>
            </w:r>
            <w:r w:rsidRPr="0027168B">
              <w:rPr>
                <w:sz w:val="20"/>
                <w:szCs w:val="20"/>
              </w:rPr>
              <w:t xml:space="preserve"> indywidualnej mocy wyjściowej wynoszącej co najmniej 350 kW</w:t>
            </w:r>
            <w:r>
              <w:rPr>
                <w:sz w:val="20"/>
                <w:szCs w:val="20"/>
              </w:rPr>
              <w:t xml:space="preserve"> – 3 p.</w:t>
            </w:r>
          </w:p>
          <w:p w14:paraId="3997AFDC" w14:textId="77777777" w:rsidR="00A80872" w:rsidRPr="00EF5298" w:rsidRDefault="00A80872" w:rsidP="00BC070E">
            <w:pPr>
              <w:jc w:val="both"/>
              <w:rPr>
                <w:rFonts w:asciiTheme="minorHAnsi" w:hAnsiTheme="minorHAnsi" w:cstheme="minorHAnsi"/>
                <w:sz w:val="20"/>
                <w:szCs w:val="20"/>
              </w:rPr>
            </w:pPr>
            <w:r w:rsidRPr="00EF5298">
              <w:rPr>
                <w:rFonts w:asciiTheme="minorHAnsi" w:hAnsiTheme="minorHAnsi" w:cstheme="minorHAnsi"/>
                <w:sz w:val="20"/>
                <w:szCs w:val="20"/>
              </w:rPr>
              <w:t xml:space="preserve">– </w:t>
            </w:r>
            <w:r>
              <w:rPr>
                <w:rFonts w:asciiTheme="minorHAnsi" w:hAnsiTheme="minorHAnsi" w:cstheme="minorHAnsi"/>
                <w:sz w:val="20"/>
                <w:szCs w:val="20"/>
              </w:rPr>
              <w:t>w</w:t>
            </w:r>
            <w:r w:rsidR="001238E5">
              <w:rPr>
                <w:rFonts w:asciiTheme="minorHAnsi" w:hAnsiTheme="minorHAnsi" w:cstheme="minorHAnsi"/>
                <w:sz w:val="20"/>
                <w:szCs w:val="20"/>
              </w:rPr>
              <w:t xml:space="preserve"> co najmniej </w:t>
            </w:r>
            <w:r>
              <w:rPr>
                <w:rFonts w:asciiTheme="minorHAnsi" w:hAnsiTheme="minorHAnsi" w:cstheme="minorHAnsi"/>
                <w:sz w:val="20"/>
                <w:szCs w:val="20"/>
              </w:rPr>
              <w:t xml:space="preserve">8 </w:t>
            </w:r>
            <w:r w:rsidRPr="00BC070E">
              <w:rPr>
                <w:sz w:val="20"/>
                <w:szCs w:val="20"/>
              </w:rPr>
              <w:t>punkt</w:t>
            </w:r>
            <w:r>
              <w:rPr>
                <w:sz w:val="20"/>
                <w:szCs w:val="20"/>
              </w:rPr>
              <w:t>ów</w:t>
            </w:r>
            <w:r w:rsidRPr="00BC070E">
              <w:rPr>
                <w:sz w:val="20"/>
                <w:szCs w:val="20"/>
              </w:rPr>
              <w:t xml:space="preserve"> ładowania o</w:t>
            </w:r>
            <w:r w:rsidRPr="0027168B">
              <w:rPr>
                <w:sz w:val="20"/>
                <w:szCs w:val="20"/>
              </w:rPr>
              <w:t xml:space="preserve"> indywidualnej mocy wyjściowej wynoszącej co najmniej 350 kW</w:t>
            </w:r>
            <w:r>
              <w:rPr>
                <w:sz w:val="20"/>
                <w:szCs w:val="20"/>
              </w:rPr>
              <w:t xml:space="preserve"> – </w:t>
            </w:r>
            <w:r w:rsidR="001238E5">
              <w:rPr>
                <w:sz w:val="20"/>
                <w:szCs w:val="20"/>
              </w:rPr>
              <w:t>5</w:t>
            </w:r>
            <w:r>
              <w:rPr>
                <w:sz w:val="20"/>
                <w:szCs w:val="20"/>
              </w:rPr>
              <w:t xml:space="preserve"> p.</w:t>
            </w:r>
          </w:p>
          <w:p w14:paraId="0B4258B3" w14:textId="77777777" w:rsidR="00A80872" w:rsidRPr="00BC070E" w:rsidRDefault="00A80872" w:rsidP="00A80872">
            <w:pPr>
              <w:pStyle w:val="Akapitzlist"/>
              <w:numPr>
                <w:ilvl w:val="0"/>
                <w:numId w:val="8"/>
              </w:numPr>
              <w:spacing w:before="40" w:after="40"/>
              <w:ind w:left="318" w:right="127"/>
              <w:rPr>
                <w:rFonts w:asciiTheme="minorHAnsi" w:hAnsiTheme="minorHAnsi" w:cstheme="minorHAnsi"/>
                <w:sz w:val="20"/>
                <w:szCs w:val="20"/>
              </w:rPr>
            </w:pPr>
            <w:r w:rsidRPr="00BC070E">
              <w:rPr>
                <w:rFonts w:asciiTheme="minorHAnsi" w:hAnsiTheme="minorHAnsi" w:cstheme="minorHAnsi"/>
                <w:sz w:val="20"/>
                <w:szCs w:val="20"/>
              </w:rPr>
              <w:t xml:space="preserve">dla inwestycji realizowanych </w:t>
            </w:r>
            <w:r w:rsidRPr="00BC070E">
              <w:rPr>
                <w:sz w:val="20"/>
                <w:szCs w:val="20"/>
              </w:rPr>
              <w:t xml:space="preserve">dla inwestycji realizowanych </w:t>
            </w:r>
            <w:r w:rsidRPr="00BC070E">
              <w:rPr>
                <w:rFonts w:asciiTheme="minorHAnsi" w:hAnsiTheme="minorHAnsi" w:cstheme="minorHAnsi"/>
                <w:sz w:val="20"/>
                <w:szCs w:val="20"/>
              </w:rPr>
              <w:t>na terenie centrum logistycznego (DEPOT) lub terminala intermodalnego:</w:t>
            </w:r>
          </w:p>
          <w:p w14:paraId="0B519356" w14:textId="77777777" w:rsidR="00A80872" w:rsidRDefault="00A80872" w:rsidP="00BC070E">
            <w:pPr>
              <w:jc w:val="both"/>
              <w:rPr>
                <w:rFonts w:asciiTheme="minorHAnsi" w:hAnsiTheme="minorHAnsi" w:cstheme="minorHAnsi"/>
                <w:sz w:val="20"/>
                <w:szCs w:val="20"/>
              </w:rPr>
            </w:pPr>
            <w:r>
              <w:rPr>
                <w:rFonts w:asciiTheme="minorHAnsi" w:hAnsiTheme="minorHAnsi" w:cstheme="minorHAnsi"/>
                <w:sz w:val="20"/>
                <w:szCs w:val="20"/>
              </w:rPr>
              <w:t>Ogólnodostępna stacja ładowania wyposażona:</w:t>
            </w:r>
          </w:p>
          <w:p w14:paraId="538E0895" w14:textId="77777777" w:rsidR="00A80872" w:rsidRDefault="00A80872" w:rsidP="00BC070E">
            <w:pPr>
              <w:rPr>
                <w:rFonts w:asciiTheme="minorHAnsi" w:hAnsiTheme="minorHAnsi" w:cstheme="minorHAnsi"/>
                <w:sz w:val="20"/>
                <w:szCs w:val="20"/>
              </w:rPr>
            </w:pPr>
            <w:r>
              <w:rPr>
                <w:rFonts w:asciiTheme="minorHAnsi" w:hAnsiTheme="minorHAnsi" w:cstheme="minorHAnsi"/>
                <w:sz w:val="20"/>
                <w:szCs w:val="20"/>
              </w:rPr>
              <w:t xml:space="preserve">- w </w:t>
            </w:r>
            <w:r w:rsidR="001238E5">
              <w:rPr>
                <w:rFonts w:asciiTheme="minorHAnsi" w:hAnsiTheme="minorHAnsi" w:cstheme="minorHAnsi"/>
                <w:sz w:val="20"/>
                <w:szCs w:val="20"/>
              </w:rPr>
              <w:t>2</w:t>
            </w:r>
            <w:r>
              <w:rPr>
                <w:rFonts w:asciiTheme="minorHAnsi" w:hAnsiTheme="minorHAnsi" w:cstheme="minorHAnsi"/>
                <w:sz w:val="20"/>
                <w:szCs w:val="20"/>
              </w:rPr>
              <w:t xml:space="preserve"> </w:t>
            </w:r>
            <w:r w:rsidRPr="00BC070E">
              <w:rPr>
                <w:sz w:val="20"/>
                <w:szCs w:val="20"/>
              </w:rPr>
              <w:t>punkt</w:t>
            </w:r>
            <w:r w:rsidR="001238E5">
              <w:rPr>
                <w:sz w:val="20"/>
                <w:szCs w:val="20"/>
              </w:rPr>
              <w:t>y</w:t>
            </w:r>
            <w:r w:rsidRPr="00BC070E">
              <w:rPr>
                <w:sz w:val="20"/>
                <w:szCs w:val="20"/>
              </w:rPr>
              <w:t xml:space="preserve"> </w:t>
            </w:r>
            <w:r w:rsidRPr="000D1E4F">
              <w:rPr>
                <w:sz w:val="20"/>
                <w:szCs w:val="20"/>
              </w:rPr>
              <w:t>ładowania o</w:t>
            </w:r>
            <w:r w:rsidRPr="0027168B">
              <w:rPr>
                <w:sz w:val="20"/>
                <w:szCs w:val="20"/>
              </w:rPr>
              <w:t xml:space="preserve"> indywidualnej mocy wyjściowej wynoszącej co najmniej 350 kW</w:t>
            </w:r>
            <w:r w:rsidRPr="00BC070E">
              <w:rPr>
                <w:sz w:val="20"/>
                <w:szCs w:val="20"/>
              </w:rPr>
              <w:t xml:space="preserve"> – </w:t>
            </w:r>
            <w:r w:rsidRPr="00EF5298">
              <w:rPr>
                <w:rFonts w:asciiTheme="minorHAnsi" w:hAnsiTheme="minorHAnsi" w:cstheme="minorHAnsi"/>
                <w:sz w:val="20"/>
                <w:szCs w:val="20"/>
              </w:rPr>
              <w:t xml:space="preserve"> </w:t>
            </w:r>
            <w:r>
              <w:rPr>
                <w:rFonts w:asciiTheme="minorHAnsi" w:hAnsiTheme="minorHAnsi" w:cstheme="minorHAnsi"/>
                <w:sz w:val="20"/>
                <w:szCs w:val="20"/>
              </w:rPr>
              <w:t>1</w:t>
            </w:r>
            <w:r w:rsidRPr="00EF5298">
              <w:rPr>
                <w:rFonts w:asciiTheme="minorHAnsi" w:hAnsiTheme="minorHAnsi" w:cstheme="minorHAnsi"/>
                <w:sz w:val="20"/>
                <w:szCs w:val="20"/>
              </w:rPr>
              <w:t xml:space="preserve"> p. </w:t>
            </w:r>
          </w:p>
          <w:p w14:paraId="0AEC1AC4" w14:textId="77777777" w:rsidR="00A80872" w:rsidRDefault="00A80872" w:rsidP="00BC070E">
            <w:pPr>
              <w:jc w:val="both"/>
              <w:rPr>
                <w:sz w:val="20"/>
                <w:szCs w:val="20"/>
              </w:rPr>
            </w:pPr>
            <w:r w:rsidRPr="00EF5298">
              <w:rPr>
                <w:rFonts w:asciiTheme="minorHAnsi" w:hAnsiTheme="minorHAnsi" w:cstheme="minorHAnsi"/>
                <w:sz w:val="20"/>
                <w:szCs w:val="20"/>
              </w:rPr>
              <w:t xml:space="preserve">– </w:t>
            </w:r>
            <w:r>
              <w:rPr>
                <w:rFonts w:asciiTheme="minorHAnsi" w:hAnsiTheme="minorHAnsi" w:cstheme="minorHAnsi"/>
                <w:sz w:val="20"/>
                <w:szCs w:val="20"/>
              </w:rPr>
              <w:t xml:space="preserve">w </w:t>
            </w:r>
            <w:r w:rsidR="001238E5">
              <w:rPr>
                <w:rFonts w:asciiTheme="minorHAnsi" w:hAnsiTheme="minorHAnsi" w:cstheme="minorHAnsi"/>
                <w:sz w:val="20"/>
                <w:szCs w:val="20"/>
              </w:rPr>
              <w:t>3</w:t>
            </w:r>
            <w:r>
              <w:rPr>
                <w:rFonts w:asciiTheme="minorHAnsi" w:hAnsiTheme="minorHAnsi" w:cstheme="minorHAnsi"/>
                <w:sz w:val="20"/>
                <w:szCs w:val="20"/>
              </w:rPr>
              <w:t xml:space="preserve"> </w:t>
            </w:r>
            <w:r w:rsidRPr="00BC070E">
              <w:rPr>
                <w:sz w:val="20"/>
                <w:szCs w:val="20"/>
              </w:rPr>
              <w:t>punkt</w:t>
            </w:r>
            <w:r w:rsidR="001238E5">
              <w:rPr>
                <w:sz w:val="20"/>
                <w:szCs w:val="20"/>
              </w:rPr>
              <w:t>y</w:t>
            </w:r>
            <w:r w:rsidRPr="00BC070E">
              <w:rPr>
                <w:sz w:val="20"/>
                <w:szCs w:val="20"/>
              </w:rPr>
              <w:t xml:space="preserve"> ładowania o</w:t>
            </w:r>
            <w:r w:rsidRPr="0027168B">
              <w:rPr>
                <w:sz w:val="20"/>
                <w:szCs w:val="20"/>
              </w:rPr>
              <w:t xml:space="preserve"> indywidualnej mocy wyjściowej wynoszącej co najmniej 350 kW</w:t>
            </w:r>
            <w:r>
              <w:rPr>
                <w:sz w:val="20"/>
                <w:szCs w:val="20"/>
              </w:rPr>
              <w:t xml:space="preserve"> – 2 p.</w:t>
            </w:r>
          </w:p>
          <w:p w14:paraId="1ECB947E" w14:textId="77777777" w:rsidR="00A80872" w:rsidRPr="00EF5298" w:rsidRDefault="00A80872" w:rsidP="00BC070E">
            <w:pPr>
              <w:jc w:val="both"/>
              <w:rPr>
                <w:rFonts w:asciiTheme="minorHAnsi" w:hAnsiTheme="minorHAnsi" w:cstheme="minorHAnsi"/>
                <w:sz w:val="20"/>
                <w:szCs w:val="20"/>
              </w:rPr>
            </w:pPr>
            <w:r w:rsidRPr="00EF5298">
              <w:rPr>
                <w:rFonts w:asciiTheme="minorHAnsi" w:hAnsiTheme="minorHAnsi" w:cstheme="minorHAnsi"/>
                <w:sz w:val="20"/>
                <w:szCs w:val="20"/>
              </w:rPr>
              <w:t xml:space="preserve">– </w:t>
            </w:r>
            <w:r>
              <w:rPr>
                <w:rFonts w:asciiTheme="minorHAnsi" w:hAnsiTheme="minorHAnsi" w:cstheme="minorHAnsi"/>
                <w:sz w:val="20"/>
                <w:szCs w:val="20"/>
              </w:rPr>
              <w:t xml:space="preserve">w 4 </w:t>
            </w:r>
            <w:r w:rsidRPr="00BC070E">
              <w:rPr>
                <w:sz w:val="20"/>
                <w:szCs w:val="20"/>
              </w:rPr>
              <w:t>punkt</w:t>
            </w:r>
            <w:r w:rsidR="001238E5">
              <w:rPr>
                <w:sz w:val="20"/>
                <w:szCs w:val="20"/>
              </w:rPr>
              <w:t>y</w:t>
            </w:r>
            <w:r w:rsidRPr="00BC070E">
              <w:rPr>
                <w:sz w:val="20"/>
                <w:szCs w:val="20"/>
              </w:rPr>
              <w:t xml:space="preserve"> ładowania o</w:t>
            </w:r>
            <w:r w:rsidRPr="0027168B">
              <w:rPr>
                <w:sz w:val="20"/>
                <w:szCs w:val="20"/>
              </w:rPr>
              <w:t xml:space="preserve"> indywidualnej mocy wyjściowej wynoszącej co najmniej 350 kW</w:t>
            </w:r>
            <w:r>
              <w:rPr>
                <w:sz w:val="20"/>
                <w:szCs w:val="20"/>
              </w:rPr>
              <w:t xml:space="preserve"> – 3 p.</w:t>
            </w:r>
          </w:p>
          <w:p w14:paraId="030C5D99" w14:textId="77777777" w:rsidR="00A80872" w:rsidRPr="00EF5298" w:rsidRDefault="00A80872" w:rsidP="001238E5">
            <w:pPr>
              <w:jc w:val="both"/>
              <w:rPr>
                <w:rFonts w:asciiTheme="minorHAnsi" w:hAnsiTheme="minorHAnsi" w:cstheme="minorHAnsi"/>
                <w:sz w:val="20"/>
                <w:szCs w:val="20"/>
              </w:rPr>
            </w:pPr>
            <w:r w:rsidRPr="00EF5298">
              <w:rPr>
                <w:rFonts w:asciiTheme="minorHAnsi" w:hAnsiTheme="minorHAnsi" w:cstheme="minorHAnsi"/>
                <w:sz w:val="20"/>
                <w:szCs w:val="20"/>
              </w:rPr>
              <w:t xml:space="preserve">– </w:t>
            </w:r>
            <w:r>
              <w:rPr>
                <w:rFonts w:asciiTheme="minorHAnsi" w:hAnsiTheme="minorHAnsi" w:cstheme="minorHAnsi"/>
                <w:sz w:val="20"/>
                <w:szCs w:val="20"/>
              </w:rPr>
              <w:t xml:space="preserve">w </w:t>
            </w:r>
            <w:r w:rsidR="001238E5">
              <w:rPr>
                <w:rFonts w:asciiTheme="minorHAnsi" w:hAnsiTheme="minorHAnsi" w:cstheme="minorHAnsi"/>
                <w:sz w:val="20"/>
                <w:szCs w:val="20"/>
              </w:rPr>
              <w:t xml:space="preserve">co najmniej </w:t>
            </w:r>
            <w:r>
              <w:rPr>
                <w:rFonts w:asciiTheme="minorHAnsi" w:hAnsiTheme="minorHAnsi" w:cstheme="minorHAnsi"/>
                <w:sz w:val="20"/>
                <w:szCs w:val="20"/>
              </w:rPr>
              <w:t xml:space="preserve">5 </w:t>
            </w:r>
            <w:r w:rsidRPr="00BC070E">
              <w:rPr>
                <w:sz w:val="20"/>
                <w:szCs w:val="20"/>
              </w:rPr>
              <w:t>punkt</w:t>
            </w:r>
            <w:r>
              <w:rPr>
                <w:sz w:val="20"/>
                <w:szCs w:val="20"/>
              </w:rPr>
              <w:t>ów</w:t>
            </w:r>
            <w:r w:rsidRPr="00BC070E">
              <w:rPr>
                <w:sz w:val="20"/>
                <w:szCs w:val="20"/>
              </w:rPr>
              <w:t xml:space="preserve"> ładowania o</w:t>
            </w:r>
            <w:r w:rsidRPr="0027168B">
              <w:rPr>
                <w:sz w:val="20"/>
                <w:szCs w:val="20"/>
              </w:rPr>
              <w:t xml:space="preserve"> indywidualnej mocy wyjściowej wynoszącej co najmniej 350 kW</w:t>
            </w:r>
            <w:r>
              <w:rPr>
                <w:sz w:val="20"/>
                <w:szCs w:val="20"/>
              </w:rPr>
              <w:t xml:space="preserve"> – </w:t>
            </w:r>
            <w:r w:rsidR="001238E5">
              <w:rPr>
                <w:sz w:val="20"/>
                <w:szCs w:val="20"/>
              </w:rPr>
              <w:t>5</w:t>
            </w:r>
            <w:r>
              <w:rPr>
                <w:sz w:val="20"/>
                <w:szCs w:val="20"/>
              </w:rPr>
              <w:t xml:space="preserve"> p.</w:t>
            </w:r>
          </w:p>
        </w:tc>
        <w:tc>
          <w:tcPr>
            <w:tcW w:w="533" w:type="pct"/>
            <w:vAlign w:val="center"/>
          </w:tcPr>
          <w:p w14:paraId="0C6F766D" w14:textId="77777777" w:rsidR="00A80872" w:rsidRPr="00EF5298" w:rsidRDefault="00A80872" w:rsidP="00BC070E">
            <w:pPr>
              <w:jc w:val="center"/>
              <w:rPr>
                <w:rFonts w:asciiTheme="minorHAnsi" w:hAnsiTheme="minorHAnsi" w:cstheme="minorHAnsi"/>
                <w:b/>
                <w:sz w:val="20"/>
                <w:szCs w:val="20"/>
              </w:rPr>
            </w:pPr>
            <w:r>
              <w:rPr>
                <w:rFonts w:asciiTheme="minorHAnsi" w:hAnsiTheme="minorHAnsi" w:cstheme="minorHAnsi"/>
                <w:b/>
                <w:sz w:val="20"/>
                <w:szCs w:val="20"/>
              </w:rPr>
              <w:t>1</w:t>
            </w:r>
            <w:r w:rsidRPr="00EF5298">
              <w:rPr>
                <w:rFonts w:asciiTheme="minorHAnsi" w:hAnsiTheme="minorHAnsi" w:cstheme="minorHAnsi"/>
                <w:b/>
                <w:sz w:val="20"/>
                <w:szCs w:val="20"/>
              </w:rPr>
              <w:t>-</w:t>
            </w:r>
            <w:r>
              <w:rPr>
                <w:rFonts w:asciiTheme="minorHAnsi" w:hAnsiTheme="minorHAnsi" w:cstheme="minorHAnsi"/>
                <w:b/>
                <w:sz w:val="20"/>
                <w:szCs w:val="20"/>
              </w:rPr>
              <w:t>5</w:t>
            </w:r>
          </w:p>
        </w:tc>
        <w:tc>
          <w:tcPr>
            <w:tcW w:w="574" w:type="pct"/>
            <w:vAlign w:val="center"/>
          </w:tcPr>
          <w:p w14:paraId="2B1EDDC9" w14:textId="77777777" w:rsidR="00A80872" w:rsidRPr="00EF5298" w:rsidRDefault="00A80872" w:rsidP="00BC070E">
            <w:pPr>
              <w:ind w:right="-108"/>
              <w:jc w:val="center"/>
              <w:rPr>
                <w:rFonts w:asciiTheme="minorHAnsi" w:hAnsiTheme="minorHAnsi" w:cstheme="minorHAnsi"/>
                <w:b/>
                <w:sz w:val="20"/>
                <w:szCs w:val="20"/>
              </w:rPr>
            </w:pPr>
            <w:r>
              <w:rPr>
                <w:rFonts w:asciiTheme="minorHAnsi" w:hAnsiTheme="minorHAnsi" w:cstheme="minorHAnsi"/>
                <w:b/>
                <w:sz w:val="20"/>
                <w:szCs w:val="20"/>
              </w:rPr>
              <w:t>2</w:t>
            </w:r>
          </w:p>
        </w:tc>
        <w:tc>
          <w:tcPr>
            <w:tcW w:w="807" w:type="pct"/>
            <w:vAlign w:val="center"/>
          </w:tcPr>
          <w:p w14:paraId="5A2F3C9A" w14:textId="77777777" w:rsidR="00A80872" w:rsidRPr="00EF5298" w:rsidRDefault="00A80872" w:rsidP="00BC070E">
            <w:pPr>
              <w:jc w:val="center"/>
              <w:rPr>
                <w:rFonts w:asciiTheme="minorHAnsi" w:hAnsiTheme="minorHAnsi" w:cstheme="minorHAnsi"/>
                <w:b/>
                <w:sz w:val="20"/>
                <w:szCs w:val="20"/>
              </w:rPr>
            </w:pPr>
            <w:r w:rsidRPr="00EF5298">
              <w:rPr>
                <w:rFonts w:asciiTheme="minorHAnsi" w:hAnsiTheme="minorHAnsi" w:cstheme="minorHAnsi"/>
                <w:b/>
                <w:sz w:val="20"/>
                <w:szCs w:val="20"/>
              </w:rPr>
              <w:t>10</w:t>
            </w:r>
          </w:p>
        </w:tc>
      </w:tr>
      <w:tr w:rsidR="00A80872" w:rsidRPr="00EF5298" w14:paraId="64A65786" w14:textId="77777777" w:rsidTr="00BC070E">
        <w:trPr>
          <w:trHeight w:val="370"/>
        </w:trPr>
        <w:tc>
          <w:tcPr>
            <w:tcW w:w="4193" w:type="pct"/>
            <w:gridSpan w:val="5"/>
            <w:vAlign w:val="center"/>
          </w:tcPr>
          <w:p w14:paraId="42A9490C" w14:textId="77777777" w:rsidR="00A80872" w:rsidRPr="00EF5298" w:rsidRDefault="00A80872" w:rsidP="00BC070E">
            <w:pPr>
              <w:ind w:right="-108"/>
              <w:rPr>
                <w:rFonts w:asciiTheme="minorHAnsi" w:hAnsiTheme="minorHAnsi" w:cstheme="minorHAnsi"/>
                <w:b/>
                <w:sz w:val="20"/>
                <w:szCs w:val="20"/>
              </w:rPr>
            </w:pPr>
            <w:r w:rsidRPr="00EF5298">
              <w:rPr>
                <w:rFonts w:asciiTheme="minorHAnsi" w:hAnsiTheme="minorHAnsi" w:cstheme="minorHAnsi"/>
                <w:b/>
                <w:sz w:val="20"/>
                <w:szCs w:val="20"/>
              </w:rPr>
              <w:t>SUMA</w:t>
            </w:r>
          </w:p>
        </w:tc>
        <w:tc>
          <w:tcPr>
            <w:tcW w:w="807" w:type="pct"/>
            <w:vAlign w:val="center"/>
          </w:tcPr>
          <w:p w14:paraId="736429D9" w14:textId="0B45DA76" w:rsidR="00A80872" w:rsidRPr="00EF5298" w:rsidRDefault="00A80872" w:rsidP="00BC070E">
            <w:pPr>
              <w:jc w:val="center"/>
              <w:rPr>
                <w:rFonts w:asciiTheme="minorHAnsi" w:hAnsiTheme="minorHAnsi" w:cstheme="minorHAnsi"/>
                <w:b/>
                <w:sz w:val="20"/>
                <w:szCs w:val="20"/>
              </w:rPr>
            </w:pPr>
            <w:r w:rsidRPr="00EF5298">
              <w:rPr>
                <w:rFonts w:asciiTheme="minorHAnsi" w:hAnsiTheme="minorHAnsi" w:cstheme="minorHAnsi"/>
                <w:b/>
                <w:sz w:val="20"/>
                <w:szCs w:val="20"/>
              </w:rPr>
              <w:t>100</w:t>
            </w:r>
          </w:p>
        </w:tc>
      </w:tr>
    </w:tbl>
    <w:p w14:paraId="1C8D47F3" w14:textId="750F040B" w:rsidR="00E71929" w:rsidRDefault="00E71929" w:rsidP="00216C82">
      <w:pPr>
        <w:spacing w:before="120"/>
        <w:rPr>
          <w:rFonts w:asciiTheme="minorHAnsi" w:hAnsiTheme="minorHAnsi" w:cstheme="minorHAnsi"/>
          <w:bCs/>
          <w:sz w:val="22"/>
          <w:szCs w:val="22"/>
        </w:rPr>
      </w:pPr>
      <w:r>
        <w:rPr>
          <w:rFonts w:asciiTheme="minorHAnsi" w:eastAsiaTheme="minorHAnsi" w:hAnsiTheme="minorHAnsi" w:cstheme="minorHAnsi"/>
          <w:sz w:val="22"/>
          <w:szCs w:val="22"/>
          <w:lang w:eastAsia="en-US"/>
        </w:rPr>
        <w:t xml:space="preserve">Wnioski zostaną uszeregowane na liście rankingowej wg liczby otrzymanych punktów. </w:t>
      </w:r>
      <w:r>
        <w:rPr>
          <w:rFonts w:asciiTheme="minorHAnsi" w:hAnsiTheme="minorHAnsi" w:cstheme="minorHAnsi"/>
          <w:bCs/>
          <w:sz w:val="22"/>
          <w:szCs w:val="22"/>
        </w:rPr>
        <w:t xml:space="preserve">Dofinansowanie nie zostanie udzielone na wnioski najniższej ocenione, </w:t>
      </w:r>
      <w:r w:rsidR="00216C82">
        <w:rPr>
          <w:rFonts w:asciiTheme="minorHAnsi" w:hAnsiTheme="minorHAnsi" w:cstheme="minorHAnsi"/>
          <w:bCs/>
          <w:sz w:val="22"/>
          <w:szCs w:val="22"/>
        </w:rPr>
        <w:t xml:space="preserve">łącznie opiewające na 5% </w:t>
      </w:r>
      <w:r w:rsidR="00A06BCA">
        <w:rPr>
          <w:rFonts w:asciiTheme="minorHAnsi" w:hAnsiTheme="minorHAnsi" w:cstheme="minorHAnsi"/>
          <w:bCs/>
          <w:sz w:val="22"/>
          <w:szCs w:val="22"/>
        </w:rPr>
        <w:br/>
      </w:r>
      <w:r w:rsidR="00216C82">
        <w:rPr>
          <w:rFonts w:asciiTheme="minorHAnsi" w:hAnsiTheme="minorHAnsi" w:cstheme="minorHAnsi"/>
          <w:bCs/>
          <w:sz w:val="22"/>
          <w:szCs w:val="22"/>
        </w:rPr>
        <w:t>(z zaokrągleniem w górę do pełnych wnioskowanych kwot) kwoty wszystkich wniosków pozytywnie ocenionych pod kątem kryteriów jakościowych dopuszczających.</w:t>
      </w:r>
    </w:p>
    <w:p w14:paraId="730DF3B1" w14:textId="77777777" w:rsidR="00E71929" w:rsidRPr="00EF5298" w:rsidRDefault="00E71929" w:rsidP="00A80872">
      <w:pPr>
        <w:rPr>
          <w:rFonts w:asciiTheme="minorHAnsi" w:hAnsiTheme="minorHAnsi" w:cstheme="minorHAnsi"/>
          <w:b/>
          <w:sz w:val="22"/>
          <w:szCs w:val="22"/>
        </w:rPr>
      </w:pPr>
    </w:p>
    <w:p w14:paraId="41BE2D72" w14:textId="77777777" w:rsidR="00A80872" w:rsidRPr="00EF5298" w:rsidRDefault="00A80872" w:rsidP="00A80872">
      <w:pPr>
        <w:rPr>
          <w:rFonts w:asciiTheme="minorHAnsi" w:hAnsiTheme="minorHAnsi" w:cstheme="minorHAnsi"/>
          <w:b/>
          <w:sz w:val="22"/>
          <w:szCs w:val="22"/>
        </w:rPr>
      </w:pPr>
      <w:r w:rsidRPr="00EF5298">
        <w:rPr>
          <w:rFonts w:asciiTheme="minorHAnsi" w:hAnsiTheme="minorHAnsi" w:cstheme="minorHAnsi"/>
          <w:b/>
          <w:sz w:val="22"/>
          <w:szCs w:val="22"/>
        </w:rPr>
        <w:t>KRYTERIA ROZSTRZYGAJĄCE</w:t>
      </w:r>
    </w:p>
    <w:p w14:paraId="37E24D0D" w14:textId="77777777" w:rsidR="00A80872" w:rsidRPr="00EF5298" w:rsidRDefault="00A80872" w:rsidP="00A80872">
      <w:pPr>
        <w:jc w:val="both"/>
        <w:rPr>
          <w:rFonts w:asciiTheme="minorHAnsi" w:hAnsiTheme="minorHAnsi" w:cstheme="minorHAnsi"/>
          <w:sz w:val="22"/>
          <w:szCs w:val="22"/>
        </w:rPr>
      </w:pPr>
      <w:r w:rsidRPr="00EF5298">
        <w:rPr>
          <w:rFonts w:asciiTheme="minorHAnsi" w:hAnsiTheme="minorHAnsi" w:cstheme="minorHAnsi"/>
          <w:sz w:val="22"/>
          <w:szCs w:val="22"/>
        </w:rPr>
        <w:lastRenderedPageBreak/>
        <w:t xml:space="preserve">W przypadku uzyskania przez przedsięwzięcia w wyniku oceny jednakowej liczby punktów, </w:t>
      </w:r>
      <w:r w:rsidR="00A343A0" w:rsidRPr="00EF5298">
        <w:rPr>
          <w:rFonts w:asciiTheme="minorHAnsi" w:hAnsiTheme="minorHAnsi" w:cstheme="minorHAnsi"/>
          <w:sz w:val="22"/>
          <w:szCs w:val="22"/>
        </w:rPr>
        <w:t>o ich</w:t>
      </w:r>
      <w:r w:rsidRPr="00EF5298">
        <w:rPr>
          <w:rFonts w:asciiTheme="minorHAnsi" w:hAnsiTheme="minorHAnsi" w:cstheme="minorHAnsi"/>
          <w:sz w:val="22"/>
          <w:szCs w:val="22"/>
        </w:rPr>
        <w:t xml:space="preserve"> kolejności na liście rankingowej przesądza wyższa liczba punktów uzyskana w kolejnych kryteriach wskazanych jako rozstrzygające. W przypadku jednakowej liczby punktów uzyskanych w kryterium rozstrzygającym nr 1 decyduje liczba punktów uzyskana w kryterium nr 2. W przypadku jednakowej liczby punktów uzyskanych w kryterium nr 1 i 2 decyduje liczba punktów uzyskana w kryterium rozstrzygającym nr 3. </w:t>
      </w:r>
    </w:p>
    <w:p w14:paraId="7FB2AF01" w14:textId="77777777" w:rsidR="00A80872" w:rsidRPr="00EF5298" w:rsidRDefault="00A80872" w:rsidP="00A80872">
      <w:pPr>
        <w:jc w:val="both"/>
        <w:rPr>
          <w:rFonts w:asciiTheme="minorHAnsi" w:hAnsiTheme="minorHAnsi" w:cstheme="minorHAnsi"/>
          <w:sz w:val="22"/>
          <w:szCs w:val="22"/>
        </w:rPr>
      </w:pPr>
      <w:r w:rsidRPr="00EF5298">
        <w:rPr>
          <w:rFonts w:asciiTheme="minorHAnsi" w:hAnsiTheme="minorHAnsi" w:cstheme="minorHAnsi"/>
          <w:sz w:val="22"/>
          <w:szCs w:val="22"/>
        </w:rPr>
        <w:t xml:space="preserve">KRYTERIUM ROZSTRZYGAJĄCE NR 1. Efektywność dofinansowania </w:t>
      </w:r>
      <w:r>
        <w:rPr>
          <w:rFonts w:asciiTheme="minorHAnsi" w:hAnsiTheme="minorHAnsi" w:cstheme="minorHAnsi"/>
          <w:sz w:val="22"/>
          <w:szCs w:val="22"/>
        </w:rPr>
        <w:t>inwestycji</w:t>
      </w:r>
      <w:r w:rsidRPr="00EF5298">
        <w:rPr>
          <w:rFonts w:asciiTheme="minorHAnsi" w:hAnsiTheme="minorHAnsi" w:cstheme="minorHAnsi"/>
          <w:sz w:val="22"/>
          <w:szCs w:val="22"/>
        </w:rPr>
        <w:t xml:space="preserve"> (kryterium punktowe nr 1).</w:t>
      </w:r>
    </w:p>
    <w:p w14:paraId="04F0BDEA" w14:textId="77777777" w:rsidR="00A80872" w:rsidRPr="00EF5298" w:rsidRDefault="00A80872" w:rsidP="00A80872">
      <w:pPr>
        <w:jc w:val="both"/>
        <w:rPr>
          <w:rFonts w:asciiTheme="minorHAnsi" w:hAnsiTheme="minorHAnsi" w:cstheme="minorHAnsi"/>
          <w:sz w:val="22"/>
          <w:szCs w:val="22"/>
        </w:rPr>
      </w:pPr>
      <w:r w:rsidRPr="00EF5298">
        <w:rPr>
          <w:rFonts w:asciiTheme="minorHAnsi" w:hAnsiTheme="minorHAnsi" w:cstheme="minorHAnsi"/>
          <w:sz w:val="22"/>
          <w:szCs w:val="22"/>
        </w:rPr>
        <w:t xml:space="preserve">KRYTERIUM ROZSTRZYGAJĄCE NR 2. </w:t>
      </w:r>
      <w:r>
        <w:rPr>
          <w:rFonts w:asciiTheme="minorHAnsi" w:hAnsiTheme="minorHAnsi" w:cstheme="minorHAnsi"/>
          <w:sz w:val="22"/>
          <w:szCs w:val="22"/>
        </w:rPr>
        <w:t>Termin realizacji inwestycji</w:t>
      </w:r>
      <w:r w:rsidRPr="00EF5298">
        <w:rPr>
          <w:rFonts w:asciiTheme="minorHAnsi" w:hAnsiTheme="minorHAnsi" w:cstheme="minorHAnsi"/>
          <w:sz w:val="22"/>
          <w:szCs w:val="22"/>
        </w:rPr>
        <w:t xml:space="preserve"> (kryterium punktowe nr 2).</w:t>
      </w:r>
    </w:p>
    <w:p w14:paraId="33FC2A40" w14:textId="5C1AFDB9" w:rsidR="00A80872" w:rsidRDefault="00A80872" w:rsidP="00A80872">
      <w:pPr>
        <w:jc w:val="both"/>
        <w:rPr>
          <w:rFonts w:asciiTheme="minorHAnsi" w:hAnsiTheme="minorHAnsi" w:cstheme="minorHAnsi"/>
          <w:b/>
          <w:bCs/>
          <w:sz w:val="22"/>
          <w:szCs w:val="22"/>
        </w:rPr>
      </w:pPr>
      <w:r w:rsidRPr="00EF5298">
        <w:rPr>
          <w:rFonts w:asciiTheme="minorHAnsi" w:hAnsiTheme="minorHAnsi" w:cstheme="minorHAnsi"/>
          <w:sz w:val="22"/>
          <w:szCs w:val="22"/>
        </w:rPr>
        <w:t>KRYTERIUM ROZSTRZYGAJĄCE NR 3.</w:t>
      </w:r>
      <w:r w:rsidRPr="00EF5298">
        <w:rPr>
          <w:rFonts w:asciiTheme="minorHAnsi" w:hAnsiTheme="minorHAnsi" w:cstheme="minorHAnsi"/>
          <w:sz w:val="20"/>
          <w:szCs w:val="20"/>
        </w:rPr>
        <w:t xml:space="preserve"> </w:t>
      </w:r>
      <w:r>
        <w:rPr>
          <w:rFonts w:asciiTheme="minorHAnsi" w:hAnsiTheme="minorHAnsi" w:cstheme="minorHAnsi"/>
          <w:sz w:val="22"/>
          <w:szCs w:val="22"/>
        </w:rPr>
        <w:t xml:space="preserve">Efektywność rzeczowa inwestycji </w:t>
      </w:r>
      <w:r w:rsidRPr="00EF5298">
        <w:rPr>
          <w:rFonts w:asciiTheme="minorHAnsi" w:hAnsiTheme="minorHAnsi" w:cstheme="minorHAnsi"/>
          <w:sz w:val="22"/>
          <w:szCs w:val="22"/>
        </w:rPr>
        <w:t xml:space="preserve">(kryterium punktowe nr </w:t>
      </w:r>
      <w:r>
        <w:rPr>
          <w:rFonts w:asciiTheme="minorHAnsi" w:hAnsiTheme="minorHAnsi" w:cstheme="minorHAnsi"/>
          <w:sz w:val="22"/>
          <w:szCs w:val="22"/>
        </w:rPr>
        <w:t>3</w:t>
      </w:r>
      <w:r w:rsidRPr="00EF5298">
        <w:rPr>
          <w:rFonts w:asciiTheme="minorHAnsi" w:hAnsiTheme="minorHAnsi" w:cstheme="minorHAnsi"/>
          <w:sz w:val="22"/>
          <w:szCs w:val="22"/>
        </w:rPr>
        <w:t>).</w:t>
      </w:r>
    </w:p>
    <w:p w14:paraId="6BEDB915" w14:textId="1284996C" w:rsidR="00171F76" w:rsidRPr="00EF5298" w:rsidRDefault="00171F76" w:rsidP="00C20151">
      <w:pPr>
        <w:jc w:val="both"/>
        <w:rPr>
          <w:rFonts w:asciiTheme="minorHAnsi" w:hAnsiTheme="minorHAnsi" w:cstheme="minorHAnsi"/>
          <w:b/>
          <w:bCs/>
          <w:sz w:val="22"/>
          <w:szCs w:val="22"/>
        </w:rPr>
      </w:pPr>
    </w:p>
    <w:p w14:paraId="19E240AF" w14:textId="77777777" w:rsidR="00175FF6" w:rsidRPr="00EF5298" w:rsidRDefault="00175FF6" w:rsidP="003C208D">
      <w:pPr>
        <w:pStyle w:val="Akapitzlist"/>
        <w:numPr>
          <w:ilvl w:val="0"/>
          <w:numId w:val="1"/>
        </w:numPr>
        <w:tabs>
          <w:tab w:val="left" w:pos="426"/>
        </w:tabs>
        <w:autoSpaceDE w:val="0"/>
        <w:autoSpaceDN w:val="0"/>
        <w:adjustRightInd w:val="0"/>
        <w:spacing w:before="120" w:after="240"/>
        <w:ind w:hanging="720"/>
        <w:jc w:val="both"/>
        <w:rPr>
          <w:rFonts w:asciiTheme="minorHAnsi" w:hAnsiTheme="minorHAnsi" w:cstheme="minorHAnsi"/>
          <w:b/>
          <w:sz w:val="22"/>
          <w:szCs w:val="22"/>
        </w:rPr>
      </w:pPr>
      <w:r w:rsidRPr="00EF5298">
        <w:rPr>
          <w:rFonts w:asciiTheme="minorHAnsi" w:hAnsiTheme="minorHAnsi" w:cstheme="minorHAnsi"/>
          <w:b/>
          <w:sz w:val="22"/>
          <w:szCs w:val="22"/>
        </w:rPr>
        <w:lastRenderedPageBreak/>
        <w:t>Postanowienia dodatkowe</w:t>
      </w:r>
    </w:p>
    <w:p w14:paraId="17D83C57" w14:textId="77777777" w:rsidR="0009168C" w:rsidRPr="009A2754" w:rsidRDefault="0009168C" w:rsidP="0009168C">
      <w:pPr>
        <w:pStyle w:val="Akapitzlist"/>
        <w:numPr>
          <w:ilvl w:val="0"/>
          <w:numId w:val="5"/>
        </w:numPr>
        <w:tabs>
          <w:tab w:val="left" w:pos="284"/>
        </w:tabs>
        <w:autoSpaceDE w:val="0"/>
        <w:autoSpaceDN w:val="0"/>
        <w:adjustRightInd w:val="0"/>
        <w:spacing w:before="240" w:after="120" w:line="276" w:lineRule="auto"/>
        <w:jc w:val="both"/>
        <w:rPr>
          <w:rFonts w:asciiTheme="minorHAnsi" w:hAnsiTheme="minorHAnsi"/>
          <w:sz w:val="22"/>
          <w:szCs w:val="22"/>
        </w:rPr>
      </w:pPr>
      <w:r>
        <w:rPr>
          <w:rFonts w:asciiTheme="minorHAnsi" w:hAnsiTheme="minorHAnsi"/>
          <w:sz w:val="22"/>
          <w:szCs w:val="22"/>
        </w:rPr>
        <w:t>B</w:t>
      </w:r>
      <w:r w:rsidRPr="009A2754">
        <w:rPr>
          <w:rFonts w:asciiTheme="minorHAnsi" w:hAnsiTheme="minorHAnsi"/>
          <w:sz w:val="22"/>
          <w:szCs w:val="22"/>
        </w:rPr>
        <w:t xml:space="preserve">eneficjent, realizujący inwestycję współfinansowaną ze środków Funduszu Modernizacyjnego, ma obowiązek prowadzenia działań </w:t>
      </w:r>
      <w:proofErr w:type="spellStart"/>
      <w:r w:rsidRPr="009A2754">
        <w:rPr>
          <w:rFonts w:asciiTheme="minorHAnsi" w:hAnsiTheme="minorHAnsi"/>
          <w:sz w:val="22"/>
          <w:szCs w:val="22"/>
        </w:rPr>
        <w:t>informacyjno</w:t>
      </w:r>
      <w:proofErr w:type="spellEnd"/>
      <w:r w:rsidRPr="009A2754">
        <w:rPr>
          <w:rFonts w:asciiTheme="minorHAnsi" w:hAnsiTheme="minorHAnsi"/>
          <w:sz w:val="22"/>
          <w:szCs w:val="22"/>
        </w:rPr>
        <w:t xml:space="preserve"> – promocyjnych</w:t>
      </w:r>
      <w:r>
        <w:rPr>
          <w:rFonts w:asciiTheme="minorHAnsi" w:hAnsiTheme="minorHAnsi"/>
          <w:sz w:val="22"/>
          <w:szCs w:val="22"/>
        </w:rPr>
        <w:t>, dotyczących przedmiotowej inwestycji;</w:t>
      </w:r>
    </w:p>
    <w:p w14:paraId="5D8F8303" w14:textId="77777777" w:rsidR="0009168C" w:rsidRPr="00425AAA" w:rsidRDefault="0009168C" w:rsidP="0009168C">
      <w:pPr>
        <w:pStyle w:val="Akapitzlist"/>
        <w:numPr>
          <w:ilvl w:val="0"/>
          <w:numId w:val="5"/>
        </w:numPr>
        <w:tabs>
          <w:tab w:val="left" w:pos="284"/>
        </w:tabs>
        <w:autoSpaceDE w:val="0"/>
        <w:autoSpaceDN w:val="0"/>
        <w:adjustRightInd w:val="0"/>
        <w:spacing w:before="240" w:after="120" w:line="276" w:lineRule="auto"/>
        <w:jc w:val="both"/>
        <w:rPr>
          <w:rFonts w:asciiTheme="minorHAnsi" w:hAnsiTheme="minorHAnsi"/>
          <w:sz w:val="22"/>
          <w:szCs w:val="22"/>
        </w:rPr>
      </w:pPr>
      <w:r w:rsidRPr="00425AAA">
        <w:rPr>
          <w:rFonts w:asciiTheme="minorHAnsi" w:hAnsiTheme="minorHAnsi"/>
          <w:sz w:val="22"/>
          <w:szCs w:val="22"/>
        </w:rPr>
        <w:t xml:space="preserve">NFOŚiGW może dokonać kontroli </w:t>
      </w:r>
      <w:r>
        <w:rPr>
          <w:rFonts w:asciiTheme="minorHAnsi" w:hAnsiTheme="minorHAnsi"/>
          <w:sz w:val="22"/>
          <w:szCs w:val="22"/>
        </w:rPr>
        <w:t>inwestycji</w:t>
      </w:r>
      <w:r w:rsidRPr="00425AAA">
        <w:rPr>
          <w:rFonts w:asciiTheme="minorHAnsi" w:hAnsiTheme="minorHAnsi"/>
          <w:sz w:val="22"/>
          <w:szCs w:val="22"/>
        </w:rPr>
        <w:t xml:space="preserve"> u wnioskodawcy/</w:t>
      </w:r>
      <w:r w:rsidR="00B03496" w:rsidRPr="00425AAA">
        <w:rPr>
          <w:rFonts w:asciiTheme="minorHAnsi" w:hAnsiTheme="minorHAnsi"/>
          <w:sz w:val="22"/>
          <w:szCs w:val="22"/>
        </w:rPr>
        <w:t>beneficjenta -</w:t>
      </w:r>
      <w:r w:rsidRPr="00425AAA">
        <w:rPr>
          <w:rFonts w:asciiTheme="minorHAnsi" w:hAnsiTheme="minorHAnsi"/>
          <w:sz w:val="22"/>
          <w:szCs w:val="22"/>
        </w:rPr>
        <w:t xml:space="preserve"> samodzielnie lub poprzez podmioty zewnętrzne - w okresie od dnia złożenia wniosku o dofinansowanie do końca okresu</w:t>
      </w:r>
      <w:r>
        <w:rPr>
          <w:rFonts w:asciiTheme="minorHAnsi" w:hAnsiTheme="minorHAnsi"/>
          <w:sz w:val="22"/>
          <w:szCs w:val="22"/>
        </w:rPr>
        <w:t xml:space="preserve"> jej trwałości;</w:t>
      </w:r>
    </w:p>
    <w:p w14:paraId="65A1E6C6" w14:textId="77777777" w:rsidR="005C36DD" w:rsidRPr="00EF5298" w:rsidRDefault="00DA21B4" w:rsidP="003C208D">
      <w:pPr>
        <w:pStyle w:val="Akapitzlist"/>
        <w:numPr>
          <w:ilvl w:val="0"/>
          <w:numId w:val="5"/>
        </w:numPr>
        <w:tabs>
          <w:tab w:val="left" w:pos="284"/>
        </w:tabs>
        <w:autoSpaceDE w:val="0"/>
        <w:autoSpaceDN w:val="0"/>
        <w:adjustRightInd w:val="0"/>
        <w:spacing w:before="240" w:after="120"/>
        <w:jc w:val="both"/>
        <w:rPr>
          <w:rFonts w:asciiTheme="minorHAnsi" w:hAnsiTheme="minorHAnsi" w:cstheme="minorHAnsi"/>
          <w:sz w:val="22"/>
          <w:szCs w:val="22"/>
        </w:rPr>
      </w:pPr>
      <w:r w:rsidRPr="00EF5298">
        <w:rPr>
          <w:rFonts w:asciiTheme="minorHAnsi" w:hAnsiTheme="minorHAnsi" w:cstheme="minorHAnsi"/>
          <w:sz w:val="22"/>
          <w:szCs w:val="22"/>
        </w:rPr>
        <w:t>S</w:t>
      </w:r>
      <w:r w:rsidR="005C36DD" w:rsidRPr="00EF5298">
        <w:rPr>
          <w:rFonts w:asciiTheme="minorHAnsi" w:hAnsiTheme="minorHAnsi" w:cstheme="minorHAnsi"/>
          <w:sz w:val="22"/>
          <w:szCs w:val="22"/>
        </w:rPr>
        <w:t xml:space="preserve">zczegółowy sposób naboru wniosku o dofinansowanie określa regulamin naboru; </w:t>
      </w:r>
    </w:p>
    <w:p w14:paraId="0F1F2E39" w14:textId="77777777" w:rsidR="005C36DD" w:rsidRPr="00EF5298" w:rsidRDefault="00DA21B4" w:rsidP="003C208D">
      <w:pPr>
        <w:pStyle w:val="Akapitzlist"/>
        <w:numPr>
          <w:ilvl w:val="0"/>
          <w:numId w:val="5"/>
        </w:numPr>
        <w:tabs>
          <w:tab w:val="left" w:pos="284"/>
        </w:tabs>
        <w:autoSpaceDE w:val="0"/>
        <w:autoSpaceDN w:val="0"/>
        <w:adjustRightInd w:val="0"/>
        <w:spacing w:before="240" w:after="120"/>
        <w:jc w:val="both"/>
        <w:rPr>
          <w:rFonts w:asciiTheme="minorHAnsi" w:hAnsiTheme="minorHAnsi" w:cstheme="minorHAnsi"/>
          <w:sz w:val="22"/>
          <w:szCs w:val="22"/>
        </w:rPr>
      </w:pPr>
      <w:r w:rsidRPr="00EF5298">
        <w:rPr>
          <w:rFonts w:asciiTheme="minorHAnsi" w:hAnsiTheme="minorHAnsi" w:cstheme="minorHAnsi"/>
          <w:sz w:val="22"/>
          <w:szCs w:val="22"/>
        </w:rPr>
        <w:t>W</w:t>
      </w:r>
      <w:r w:rsidR="008D290D" w:rsidRPr="00EF5298">
        <w:rPr>
          <w:rFonts w:asciiTheme="minorHAnsi" w:hAnsiTheme="minorHAnsi" w:cstheme="minorHAnsi"/>
          <w:sz w:val="22"/>
          <w:szCs w:val="22"/>
        </w:rPr>
        <w:t xml:space="preserve"> sprawach nieuregulowanych, do wniosków o dofinansowanie stosuje się obowiązujące w</w:t>
      </w:r>
      <w:r w:rsidR="002E5431" w:rsidRPr="00EF5298">
        <w:rPr>
          <w:rFonts w:asciiTheme="minorHAnsi" w:hAnsiTheme="minorHAnsi" w:cstheme="minorHAnsi"/>
          <w:sz w:val="22"/>
          <w:szCs w:val="22"/>
        </w:rPr>
        <w:t> </w:t>
      </w:r>
      <w:r w:rsidR="008D290D" w:rsidRPr="00EF5298">
        <w:rPr>
          <w:rFonts w:asciiTheme="minorHAnsi" w:hAnsiTheme="minorHAnsi" w:cstheme="minorHAnsi"/>
          <w:sz w:val="22"/>
          <w:szCs w:val="22"/>
        </w:rPr>
        <w:t>NFOŚiGW wewnętrzne regulacje</w:t>
      </w:r>
      <w:r w:rsidR="005C36DD" w:rsidRPr="00EF5298">
        <w:rPr>
          <w:rFonts w:asciiTheme="minorHAnsi" w:hAnsiTheme="minorHAnsi" w:cstheme="minorHAnsi"/>
          <w:sz w:val="22"/>
          <w:szCs w:val="22"/>
        </w:rPr>
        <w:t xml:space="preserve">; </w:t>
      </w:r>
    </w:p>
    <w:p w14:paraId="3A3CF096" w14:textId="77777777" w:rsidR="00CB0261" w:rsidRPr="00EF5298" w:rsidRDefault="00DA21B4" w:rsidP="003C208D">
      <w:pPr>
        <w:pStyle w:val="Akapitzlist"/>
        <w:numPr>
          <w:ilvl w:val="0"/>
          <w:numId w:val="5"/>
        </w:numPr>
        <w:tabs>
          <w:tab w:val="left" w:pos="284"/>
        </w:tabs>
        <w:autoSpaceDE w:val="0"/>
        <w:autoSpaceDN w:val="0"/>
        <w:adjustRightInd w:val="0"/>
        <w:spacing w:before="240" w:after="120"/>
        <w:jc w:val="both"/>
        <w:rPr>
          <w:rFonts w:asciiTheme="minorHAnsi" w:hAnsiTheme="minorHAnsi" w:cstheme="minorHAnsi"/>
          <w:sz w:val="22"/>
        </w:rPr>
      </w:pPr>
      <w:r w:rsidRPr="00EF5298">
        <w:rPr>
          <w:rFonts w:asciiTheme="minorHAnsi" w:hAnsiTheme="minorHAnsi" w:cstheme="minorHAnsi"/>
          <w:sz w:val="22"/>
          <w:szCs w:val="22"/>
        </w:rPr>
        <w:t>D</w:t>
      </w:r>
      <w:r w:rsidR="008D290D" w:rsidRPr="00EF5298">
        <w:rPr>
          <w:rFonts w:asciiTheme="minorHAnsi" w:hAnsiTheme="minorHAnsi" w:cstheme="minorHAnsi"/>
          <w:sz w:val="22"/>
          <w:szCs w:val="22"/>
        </w:rPr>
        <w:t>o niniejszego programu priorytetowego mają zastosowanie „Zasady udzielania dofinansowania ze środków Narodowego Funduszu Ochrony Środowiska i Gospodarki Wodnej”, „Kryteria wyboru przedsięwzięć finansowanych ze środków Narodowego Funduszu Ochrony Środowiska i Gospodarki Wodnej” oraz „Metodyka oceny finansowej wniosku o dofinansowanie”</w:t>
      </w:r>
      <w:r w:rsidR="000D1793" w:rsidRPr="00EF5298">
        <w:rPr>
          <w:rFonts w:asciiTheme="minorHAnsi" w:hAnsiTheme="minorHAnsi" w:cstheme="minorHAnsi"/>
          <w:sz w:val="22"/>
          <w:szCs w:val="22"/>
        </w:rPr>
        <w:t>.</w:t>
      </w:r>
    </w:p>
    <w:p w14:paraId="4EE686F4" w14:textId="77777777" w:rsidR="00DE7006" w:rsidRPr="00EF5298" w:rsidRDefault="00DE7006" w:rsidP="00DE7006">
      <w:pPr>
        <w:tabs>
          <w:tab w:val="left" w:pos="284"/>
        </w:tabs>
        <w:autoSpaceDE w:val="0"/>
        <w:autoSpaceDN w:val="0"/>
        <w:adjustRightInd w:val="0"/>
        <w:spacing w:before="240" w:after="120"/>
        <w:jc w:val="both"/>
        <w:rPr>
          <w:rFonts w:asciiTheme="minorHAnsi" w:hAnsiTheme="minorHAnsi" w:cstheme="minorHAnsi"/>
          <w:sz w:val="22"/>
          <w:szCs w:val="22"/>
        </w:rPr>
      </w:pPr>
    </w:p>
    <w:p w14:paraId="7CD41E05" w14:textId="77777777" w:rsidR="00DE7006" w:rsidRPr="00EF5298" w:rsidRDefault="00DE7006" w:rsidP="00DE7006">
      <w:pPr>
        <w:pStyle w:val="Default"/>
        <w:rPr>
          <w:color w:val="auto"/>
        </w:rPr>
      </w:pPr>
    </w:p>
    <w:p w14:paraId="7090AEC8" w14:textId="77777777" w:rsidR="00DE7006" w:rsidRPr="00EF5298" w:rsidRDefault="00DE7006" w:rsidP="00DE7006">
      <w:pPr>
        <w:tabs>
          <w:tab w:val="left" w:pos="284"/>
        </w:tabs>
        <w:autoSpaceDE w:val="0"/>
        <w:autoSpaceDN w:val="0"/>
        <w:adjustRightInd w:val="0"/>
        <w:spacing w:before="240" w:after="120"/>
        <w:jc w:val="both"/>
        <w:rPr>
          <w:rFonts w:asciiTheme="minorHAnsi" w:hAnsiTheme="minorHAnsi" w:cstheme="minorHAnsi"/>
          <w:sz w:val="22"/>
          <w:szCs w:val="22"/>
        </w:rPr>
      </w:pPr>
    </w:p>
    <w:sectPr w:rsidR="00DE7006" w:rsidRPr="00EF5298" w:rsidSect="007145A6">
      <w:headerReference w:type="default" r:id="rId8"/>
      <w:footerReference w:type="even" r:id="rId9"/>
      <w:footerReference w:type="default" r:id="rId10"/>
      <w:headerReference w:type="firs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171F1" w14:textId="77777777" w:rsidR="001A798F" w:rsidRDefault="001A798F">
      <w:r>
        <w:separator/>
      </w:r>
    </w:p>
  </w:endnote>
  <w:endnote w:type="continuationSeparator" w:id="0">
    <w:p w14:paraId="593C507C" w14:textId="77777777" w:rsidR="001A798F" w:rsidRDefault="001A798F">
      <w:r>
        <w:continuationSeparator/>
      </w:r>
    </w:p>
  </w:endnote>
  <w:endnote w:type="continuationNotice" w:id="1">
    <w:p w14:paraId="67755AD7" w14:textId="77777777" w:rsidR="001A798F" w:rsidRDefault="001A79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0BE39" w14:textId="77777777" w:rsidR="00FA65B5" w:rsidRDefault="00FA65B5" w:rsidP="00F5249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95E5DF6" w14:textId="77777777" w:rsidR="00FA65B5" w:rsidRDefault="00FA65B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E132A" w14:textId="77777777" w:rsidR="00FA65B5" w:rsidRPr="00933AA1" w:rsidRDefault="00FA65B5" w:rsidP="00F5249F">
    <w:pPr>
      <w:pStyle w:val="Stopka"/>
      <w:jc w:val="center"/>
      <w:rPr>
        <w:sz w:val="20"/>
        <w:szCs w:val="20"/>
      </w:rPr>
    </w:pPr>
    <w:r w:rsidRPr="00933AA1">
      <w:rPr>
        <w:rStyle w:val="Numerstrony"/>
        <w:sz w:val="20"/>
        <w:szCs w:val="20"/>
      </w:rPr>
      <w:fldChar w:fldCharType="begin"/>
    </w:r>
    <w:r w:rsidRPr="00933AA1">
      <w:rPr>
        <w:rStyle w:val="Numerstrony"/>
        <w:sz w:val="20"/>
        <w:szCs w:val="20"/>
      </w:rPr>
      <w:instrText xml:space="preserve"> PAGE </w:instrText>
    </w:r>
    <w:r w:rsidRPr="00933AA1">
      <w:rPr>
        <w:rStyle w:val="Numerstrony"/>
        <w:sz w:val="20"/>
        <w:szCs w:val="20"/>
      </w:rPr>
      <w:fldChar w:fldCharType="separate"/>
    </w:r>
    <w:r w:rsidR="00953052">
      <w:rPr>
        <w:rStyle w:val="Numerstrony"/>
        <w:noProof/>
        <w:sz w:val="20"/>
        <w:szCs w:val="20"/>
      </w:rPr>
      <w:t>13</w:t>
    </w:r>
    <w:r w:rsidRPr="00933AA1">
      <w:rPr>
        <w:rStyle w:val="Numerstro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DCA9B" w14:textId="77777777" w:rsidR="001A798F" w:rsidRDefault="001A798F">
      <w:r>
        <w:separator/>
      </w:r>
    </w:p>
  </w:footnote>
  <w:footnote w:type="continuationSeparator" w:id="0">
    <w:p w14:paraId="7C99F6E4" w14:textId="77777777" w:rsidR="001A798F" w:rsidRDefault="001A798F">
      <w:r>
        <w:continuationSeparator/>
      </w:r>
    </w:p>
  </w:footnote>
  <w:footnote w:type="continuationNotice" w:id="1">
    <w:p w14:paraId="01D40F1B" w14:textId="77777777" w:rsidR="001A798F" w:rsidRDefault="001A798F"/>
  </w:footnote>
  <w:footnote w:id="2">
    <w:p w14:paraId="0146A3D0" w14:textId="294FED1C" w:rsidR="00056587" w:rsidRPr="00C20151" w:rsidRDefault="00056587">
      <w:pPr>
        <w:pStyle w:val="Tekstprzypisudolnego"/>
        <w:rPr>
          <w:rFonts w:asciiTheme="minorHAnsi" w:hAnsiTheme="minorHAnsi" w:cstheme="minorHAnsi"/>
        </w:rPr>
      </w:pPr>
      <w:r w:rsidRPr="00C20151">
        <w:rPr>
          <w:rStyle w:val="Odwoanieprzypisudolnego"/>
          <w:rFonts w:asciiTheme="minorHAnsi" w:hAnsiTheme="minorHAnsi" w:cstheme="minorHAnsi"/>
        </w:rPr>
        <w:footnoteRef/>
      </w:r>
      <w:r w:rsidRPr="00C20151">
        <w:rPr>
          <w:rFonts w:asciiTheme="minorHAnsi" w:hAnsiTheme="minorHAnsi" w:cstheme="minorHAnsi"/>
        </w:rPr>
        <w:t xml:space="preserve"> </w:t>
      </w:r>
      <w:r w:rsidR="00C20151">
        <w:rPr>
          <w:rFonts w:asciiTheme="minorHAnsi" w:hAnsiTheme="minorHAnsi" w:cstheme="minorHAnsi"/>
        </w:rPr>
        <w:t>P</w:t>
      </w:r>
      <w:r w:rsidR="00C20151" w:rsidRPr="00C20151">
        <w:rPr>
          <w:rFonts w:asciiTheme="minorHAnsi" w:hAnsiTheme="minorHAnsi" w:cstheme="minorHAnsi"/>
        </w:rPr>
        <w:t xml:space="preserve">rzez </w:t>
      </w:r>
      <w:r w:rsidRPr="00C20151">
        <w:rPr>
          <w:rFonts w:asciiTheme="minorHAnsi" w:hAnsiTheme="minorHAnsi" w:cstheme="minorHAnsi"/>
        </w:rPr>
        <w:t>ogólnodostępną stację ładowania należy rozumieć stację ładowania spełniającą wymogi określone w definicji ogólnodostępnej infrastruktury paliw alternatywnych zgodnie z art. 2 pkt 45) rozporządzenia Parlamentu Europejskiego i Rady (UE) 2023/1804 z dnia 13 września 2023 r. w sprawie rozwoju infrastruktury paliw alternatywnych i uchylenia dyrektywy 2014/94/UE</w:t>
      </w:r>
    </w:p>
  </w:footnote>
  <w:footnote w:id="3">
    <w:p w14:paraId="0E071871" w14:textId="61447667" w:rsidR="00222605" w:rsidRDefault="00222605">
      <w:pPr>
        <w:pStyle w:val="Tekstprzypisudolnego"/>
      </w:pPr>
      <w:r w:rsidRPr="00C20151">
        <w:rPr>
          <w:rStyle w:val="Odwoanieprzypisudolnego"/>
          <w:rFonts w:asciiTheme="minorHAnsi" w:hAnsiTheme="minorHAnsi" w:cstheme="minorHAnsi"/>
        </w:rPr>
        <w:footnoteRef/>
      </w:r>
      <w:r w:rsidRPr="00C20151">
        <w:rPr>
          <w:rFonts w:asciiTheme="minorHAnsi" w:hAnsiTheme="minorHAnsi" w:cstheme="minorHAnsi"/>
        </w:rPr>
        <w:t xml:space="preserve"> </w:t>
      </w:r>
      <w:r w:rsidR="00C20151">
        <w:rPr>
          <w:rFonts w:asciiTheme="minorHAnsi" w:hAnsiTheme="minorHAnsi" w:cstheme="minorHAnsi"/>
        </w:rPr>
        <w:t>O</w:t>
      </w:r>
      <w:r w:rsidRPr="00C20151">
        <w:rPr>
          <w:rFonts w:asciiTheme="minorHAnsi" w:hAnsiTheme="minorHAnsi" w:cstheme="minorHAnsi"/>
        </w:rPr>
        <w:t>znacza sieć bazową w rozumieniu art. 38 rozporządzenia (UE) nr 1315/2013</w:t>
      </w:r>
    </w:p>
  </w:footnote>
  <w:footnote w:id="4">
    <w:p w14:paraId="6F85A879" w14:textId="2A5653F5" w:rsidR="008A1841" w:rsidRDefault="008A1841">
      <w:pPr>
        <w:pStyle w:val="Tekstprzypisudolnego"/>
      </w:pPr>
      <w:r>
        <w:rPr>
          <w:rStyle w:val="Odwoanieprzypisudolnego"/>
        </w:rPr>
        <w:footnoteRef/>
      </w:r>
      <w:r>
        <w:t xml:space="preserve"> </w:t>
      </w:r>
      <w:r w:rsidRPr="008A1841">
        <w:rPr>
          <w:rFonts w:asciiTheme="minorHAnsi" w:hAnsiTheme="minorHAnsi" w:cstheme="minorHAnsi"/>
        </w:rPr>
        <w:t xml:space="preserve">Przez inwestycję należy rozumieć budowę i/lub rozbudowę stacji ładowania w określonej lokalizacji. Wniosek o dofinansowanie może obejmować </w:t>
      </w:r>
      <w:r w:rsidR="003C6041">
        <w:rPr>
          <w:rFonts w:asciiTheme="minorHAnsi" w:hAnsiTheme="minorHAnsi" w:cstheme="minorHAnsi"/>
        </w:rPr>
        <w:t>tylko</w:t>
      </w:r>
      <w:r w:rsidRPr="008A1841">
        <w:rPr>
          <w:rFonts w:asciiTheme="minorHAnsi" w:hAnsiTheme="minorHAnsi" w:cstheme="minorHAnsi"/>
        </w:rPr>
        <w:t xml:space="preserve"> jedną inwestycję.</w:t>
      </w:r>
    </w:p>
  </w:footnote>
  <w:footnote w:id="5">
    <w:p w14:paraId="0E1530D2" w14:textId="72A08FEF" w:rsidR="003C6041" w:rsidRDefault="003C6041">
      <w:pPr>
        <w:pStyle w:val="Tekstprzypisudolnego"/>
      </w:pPr>
      <w:r>
        <w:rPr>
          <w:rStyle w:val="Odwoanieprzypisudolnego"/>
        </w:rPr>
        <w:footnoteRef/>
      </w:r>
      <w:r>
        <w:t xml:space="preserve"> </w:t>
      </w:r>
      <w:r w:rsidRPr="003C6041">
        <w:rPr>
          <w:rStyle w:val="y2iqfc"/>
          <w:rFonts w:asciiTheme="minorHAnsi" w:hAnsiTheme="minorHAnsi" w:cstheme="minorHAnsi"/>
        </w:rPr>
        <w:t xml:space="preserve">Przy czym decyduje kolejność złożenia </w:t>
      </w:r>
      <w:r>
        <w:rPr>
          <w:rStyle w:val="y2iqfc"/>
          <w:rFonts w:asciiTheme="minorHAnsi" w:hAnsiTheme="minorHAnsi" w:cstheme="minorHAnsi"/>
        </w:rPr>
        <w:t xml:space="preserve">poszczególnych wniosków </w:t>
      </w:r>
      <w:proofErr w:type="spellStart"/>
      <w:r w:rsidRPr="003C6041">
        <w:rPr>
          <w:rStyle w:val="y2iqfc"/>
          <w:rFonts w:asciiTheme="minorHAnsi" w:hAnsiTheme="minorHAnsi" w:cstheme="minorHAnsi"/>
        </w:rPr>
        <w:t>wniosków</w:t>
      </w:r>
      <w:proofErr w:type="spellEnd"/>
    </w:p>
  </w:footnote>
  <w:footnote w:id="6">
    <w:p w14:paraId="4141622A" w14:textId="77777777" w:rsidR="00DF7999" w:rsidRPr="00DF7999" w:rsidRDefault="00DF7999">
      <w:pPr>
        <w:pStyle w:val="Tekstprzypisudolnego"/>
      </w:pPr>
      <w:r>
        <w:rPr>
          <w:rStyle w:val="Odwoanieprzypisudolnego"/>
        </w:rPr>
        <w:footnoteRef/>
      </w:r>
      <w:r>
        <w:t xml:space="preserve"> </w:t>
      </w:r>
      <w:r w:rsidRPr="00C20151">
        <w:rPr>
          <w:rStyle w:val="y2iqfc"/>
          <w:rFonts w:asciiTheme="minorHAnsi" w:hAnsiTheme="minorHAnsi" w:cstheme="minorHAnsi"/>
        </w:rPr>
        <w:t>Przez punkt ładowania, należy rozumieć interfejs fizyczny zgodny z definicją punktu ładowania określoną w art. 2 pkt. 48) rozporządzenia Parlamentu Europejskiego i Rady (UE) 2023/1804 z dnia 13 września 2023 r. w sprawie rozwoju infrastruktury paliw alternatywnych i uchylenia dyrektywy 2014/94/UE</w:t>
      </w:r>
    </w:p>
  </w:footnote>
  <w:footnote w:id="7">
    <w:p w14:paraId="045FB80A" w14:textId="77777777" w:rsidR="00FA65B5" w:rsidRPr="00942383" w:rsidRDefault="00FA65B5" w:rsidP="00114C74">
      <w:pPr>
        <w:pStyle w:val="Tekstprzypisudolnego"/>
        <w:jc w:val="both"/>
        <w:rPr>
          <w:rFonts w:asciiTheme="minorHAnsi" w:hAnsiTheme="minorHAnsi" w:cstheme="minorHAnsi"/>
        </w:rPr>
      </w:pPr>
      <w:r w:rsidRPr="00852867">
        <w:rPr>
          <w:rFonts w:asciiTheme="minorHAnsi" w:hAnsiTheme="minorHAnsi" w:cstheme="minorHAnsi"/>
          <w:sz w:val="16"/>
          <w:szCs w:val="16"/>
          <w:vertAlign w:val="superscript"/>
        </w:rPr>
        <w:footnoteRef/>
      </w:r>
      <w:r w:rsidRPr="00852867">
        <w:rPr>
          <w:rFonts w:asciiTheme="minorHAnsi" w:hAnsiTheme="minorHAnsi" w:cstheme="minorHAnsi"/>
          <w:sz w:val="16"/>
          <w:szCs w:val="16"/>
          <w:vertAlign w:val="superscript"/>
        </w:rPr>
        <w:t xml:space="preserve"> </w:t>
      </w:r>
      <w:r w:rsidRPr="00942383">
        <w:rPr>
          <w:rFonts w:asciiTheme="minorHAnsi" w:hAnsiTheme="minorHAnsi" w:cstheme="minorHAnsi"/>
        </w:rPr>
        <w:t>Przez podjęcie robót budowlanych należy rozumieć rozpoczęcie budowy, o którym mowa w art. 41 ust. 1 ustawy z dnia 7 lipca 1994 r. – Prawo budowlane (</w:t>
      </w:r>
      <w:proofErr w:type="spellStart"/>
      <w:r w:rsidRPr="00942383">
        <w:rPr>
          <w:rFonts w:asciiTheme="minorHAnsi" w:hAnsiTheme="minorHAnsi" w:cstheme="minorHAnsi"/>
        </w:rPr>
        <w:t>t.j</w:t>
      </w:r>
      <w:proofErr w:type="spellEnd"/>
      <w:r w:rsidRPr="00942383">
        <w:rPr>
          <w:rFonts w:asciiTheme="minorHAnsi" w:hAnsiTheme="minorHAnsi" w:cstheme="minorHAnsi"/>
        </w:rPr>
        <w:t xml:space="preserve">.: Dz. U. z 2020 r. poz. 1333, z </w:t>
      </w:r>
      <w:proofErr w:type="spellStart"/>
      <w:r w:rsidRPr="00942383">
        <w:rPr>
          <w:rFonts w:asciiTheme="minorHAnsi" w:hAnsiTheme="minorHAnsi" w:cstheme="minorHAnsi"/>
        </w:rPr>
        <w:t>późn</w:t>
      </w:r>
      <w:proofErr w:type="spellEnd"/>
      <w:r w:rsidRPr="00942383">
        <w:rPr>
          <w:rFonts w:asciiTheme="minorHAnsi" w:hAnsiTheme="minorHAnsi" w:cstheme="minorHAnsi"/>
        </w:rPr>
        <w:t>. zm.).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D3010" w14:textId="77777777" w:rsidR="00FA65B5" w:rsidRPr="00955A1D" w:rsidRDefault="00FA65B5" w:rsidP="00955A1D">
    <w:pPr>
      <w:pStyle w:val="Nagwek"/>
      <w:jc w:val="right"/>
      <w:rPr>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A4901" w14:textId="77777777" w:rsidR="00FA65B5" w:rsidRDefault="00FA65B5"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92F"/>
    <w:multiLevelType w:val="hybridMultilevel"/>
    <w:tmpl w:val="0A04C0A2"/>
    <w:lvl w:ilvl="0" w:tplc="EEEEB5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B3401E"/>
    <w:multiLevelType w:val="hybridMultilevel"/>
    <w:tmpl w:val="1A52262A"/>
    <w:lvl w:ilvl="0" w:tplc="1F2EB1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8D32DE"/>
    <w:multiLevelType w:val="hybridMultilevel"/>
    <w:tmpl w:val="3BDCCA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5D2234"/>
    <w:multiLevelType w:val="multilevel"/>
    <w:tmpl w:val="B98841B6"/>
    <w:lvl w:ilvl="0">
      <w:start w:val="1"/>
      <w:numFmt w:val="decimal"/>
      <w:lvlText w:val="%1."/>
      <w:lvlJc w:val="left"/>
      <w:pPr>
        <w:ind w:left="720" w:hanging="360"/>
      </w:pPr>
      <w:rPr>
        <w:rFonts w:hint="default"/>
        <w:b/>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8AA0B83"/>
    <w:multiLevelType w:val="hybridMultilevel"/>
    <w:tmpl w:val="B7FE1880"/>
    <w:lvl w:ilvl="0" w:tplc="0408164E">
      <w:start w:val="1"/>
      <w:numFmt w:val="lowerLetter"/>
      <w:lvlText w:val="%1)"/>
      <w:lvlJc w:val="left"/>
      <w:pPr>
        <w:ind w:left="2097" w:hanging="360"/>
      </w:pPr>
      <w:rPr>
        <w:b w:val="0"/>
      </w:rPr>
    </w:lvl>
    <w:lvl w:ilvl="1" w:tplc="04150001">
      <w:start w:val="1"/>
      <w:numFmt w:val="bullet"/>
      <w:lvlText w:val=""/>
      <w:lvlJc w:val="left"/>
      <w:pPr>
        <w:ind w:left="2877" w:hanging="420"/>
      </w:pPr>
      <w:rPr>
        <w:rFonts w:ascii="Symbol" w:hAnsi="Symbol" w:hint="default"/>
      </w:rPr>
    </w:lvl>
    <w:lvl w:ilvl="2" w:tplc="57D26752">
      <w:start w:val="1"/>
      <w:numFmt w:val="bullet"/>
      <w:lvlText w:val=""/>
      <w:lvlJc w:val="left"/>
      <w:pPr>
        <w:ind w:left="3717" w:hanging="360"/>
      </w:pPr>
      <w:rPr>
        <w:rFonts w:ascii="Symbol" w:hAnsi="Symbol" w:hint="default"/>
      </w:rPr>
    </w:lvl>
    <w:lvl w:ilvl="3" w:tplc="0415000F" w:tentative="1">
      <w:start w:val="1"/>
      <w:numFmt w:val="decimal"/>
      <w:lvlText w:val="%4."/>
      <w:lvlJc w:val="left"/>
      <w:pPr>
        <w:ind w:left="4257" w:hanging="360"/>
      </w:pPr>
    </w:lvl>
    <w:lvl w:ilvl="4" w:tplc="04150019" w:tentative="1">
      <w:start w:val="1"/>
      <w:numFmt w:val="lowerLetter"/>
      <w:lvlText w:val="%5."/>
      <w:lvlJc w:val="left"/>
      <w:pPr>
        <w:ind w:left="4977" w:hanging="360"/>
      </w:pPr>
    </w:lvl>
    <w:lvl w:ilvl="5" w:tplc="0415001B" w:tentative="1">
      <w:start w:val="1"/>
      <w:numFmt w:val="lowerRoman"/>
      <w:lvlText w:val="%6."/>
      <w:lvlJc w:val="right"/>
      <w:pPr>
        <w:ind w:left="5697" w:hanging="180"/>
      </w:pPr>
    </w:lvl>
    <w:lvl w:ilvl="6" w:tplc="0415000F" w:tentative="1">
      <w:start w:val="1"/>
      <w:numFmt w:val="decimal"/>
      <w:lvlText w:val="%7."/>
      <w:lvlJc w:val="left"/>
      <w:pPr>
        <w:ind w:left="6417" w:hanging="360"/>
      </w:pPr>
    </w:lvl>
    <w:lvl w:ilvl="7" w:tplc="04150019" w:tentative="1">
      <w:start w:val="1"/>
      <w:numFmt w:val="lowerLetter"/>
      <w:lvlText w:val="%8."/>
      <w:lvlJc w:val="left"/>
      <w:pPr>
        <w:ind w:left="7137" w:hanging="360"/>
      </w:pPr>
    </w:lvl>
    <w:lvl w:ilvl="8" w:tplc="0415001B" w:tentative="1">
      <w:start w:val="1"/>
      <w:numFmt w:val="lowerRoman"/>
      <w:lvlText w:val="%9."/>
      <w:lvlJc w:val="right"/>
      <w:pPr>
        <w:ind w:left="7857" w:hanging="180"/>
      </w:pPr>
    </w:lvl>
  </w:abstractNum>
  <w:abstractNum w:abstractNumId="5" w15:restartNumberingAfterBreak="0">
    <w:nsid w:val="08B422A6"/>
    <w:multiLevelType w:val="hybridMultilevel"/>
    <w:tmpl w:val="FA369B8C"/>
    <w:lvl w:ilvl="0" w:tplc="18B89EF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0A051237"/>
    <w:multiLevelType w:val="hybridMultilevel"/>
    <w:tmpl w:val="ED7A2A14"/>
    <w:lvl w:ilvl="0" w:tplc="C7545EFC">
      <w:start w:val="1"/>
      <w:numFmt w:val="bullet"/>
      <w:lvlText w:val=""/>
      <w:lvlJc w:val="left"/>
      <w:pPr>
        <w:ind w:left="1068" w:hanging="360"/>
      </w:pPr>
      <w:rPr>
        <w:rFonts w:ascii="Symbol" w:hAnsi="Symbol" w:hint="default"/>
      </w:rPr>
    </w:lvl>
    <w:lvl w:ilvl="1" w:tplc="41D0252E">
      <w:start w:val="1"/>
      <w:numFmt w:val="bullet"/>
      <w:lvlText w:val="o"/>
      <w:lvlJc w:val="left"/>
      <w:pPr>
        <w:ind w:left="1788" w:hanging="360"/>
      </w:pPr>
      <w:rPr>
        <w:rFonts w:ascii="Courier New" w:hAnsi="Courier New" w:hint="default"/>
      </w:rPr>
    </w:lvl>
    <w:lvl w:ilvl="2" w:tplc="C2F4BAC0">
      <w:start w:val="1"/>
      <w:numFmt w:val="bullet"/>
      <w:lvlText w:val=""/>
      <w:lvlJc w:val="left"/>
      <w:pPr>
        <w:ind w:left="2508" w:hanging="360"/>
      </w:pPr>
      <w:rPr>
        <w:rFonts w:ascii="Wingdings" w:hAnsi="Wingdings" w:hint="default"/>
      </w:rPr>
    </w:lvl>
    <w:lvl w:ilvl="3" w:tplc="F10E59CA">
      <w:start w:val="1"/>
      <w:numFmt w:val="bullet"/>
      <w:lvlText w:val=""/>
      <w:lvlJc w:val="left"/>
      <w:pPr>
        <w:ind w:left="3228" w:hanging="360"/>
      </w:pPr>
      <w:rPr>
        <w:rFonts w:ascii="Symbol" w:hAnsi="Symbol" w:hint="default"/>
      </w:rPr>
    </w:lvl>
    <w:lvl w:ilvl="4" w:tplc="37F6280C">
      <w:start w:val="1"/>
      <w:numFmt w:val="bullet"/>
      <w:lvlText w:val="o"/>
      <w:lvlJc w:val="left"/>
      <w:pPr>
        <w:ind w:left="3948" w:hanging="360"/>
      </w:pPr>
      <w:rPr>
        <w:rFonts w:ascii="Courier New" w:hAnsi="Courier New" w:hint="default"/>
      </w:rPr>
    </w:lvl>
    <w:lvl w:ilvl="5" w:tplc="9C108F80">
      <w:start w:val="1"/>
      <w:numFmt w:val="bullet"/>
      <w:lvlText w:val=""/>
      <w:lvlJc w:val="left"/>
      <w:pPr>
        <w:ind w:left="4668" w:hanging="360"/>
      </w:pPr>
      <w:rPr>
        <w:rFonts w:ascii="Wingdings" w:hAnsi="Wingdings" w:hint="default"/>
      </w:rPr>
    </w:lvl>
    <w:lvl w:ilvl="6" w:tplc="AAD648C6">
      <w:start w:val="1"/>
      <w:numFmt w:val="bullet"/>
      <w:lvlText w:val=""/>
      <w:lvlJc w:val="left"/>
      <w:pPr>
        <w:ind w:left="5388" w:hanging="360"/>
      </w:pPr>
      <w:rPr>
        <w:rFonts w:ascii="Symbol" w:hAnsi="Symbol" w:hint="default"/>
      </w:rPr>
    </w:lvl>
    <w:lvl w:ilvl="7" w:tplc="5260C06C">
      <w:start w:val="1"/>
      <w:numFmt w:val="bullet"/>
      <w:lvlText w:val="o"/>
      <w:lvlJc w:val="left"/>
      <w:pPr>
        <w:ind w:left="6108" w:hanging="360"/>
      </w:pPr>
      <w:rPr>
        <w:rFonts w:ascii="Courier New" w:hAnsi="Courier New" w:hint="default"/>
      </w:rPr>
    </w:lvl>
    <w:lvl w:ilvl="8" w:tplc="756E8414">
      <w:start w:val="1"/>
      <w:numFmt w:val="bullet"/>
      <w:lvlText w:val=""/>
      <w:lvlJc w:val="left"/>
      <w:pPr>
        <w:ind w:left="6828" w:hanging="360"/>
      </w:pPr>
      <w:rPr>
        <w:rFonts w:ascii="Wingdings" w:hAnsi="Wingdings" w:hint="default"/>
      </w:rPr>
    </w:lvl>
  </w:abstractNum>
  <w:abstractNum w:abstractNumId="7" w15:restartNumberingAfterBreak="0">
    <w:nsid w:val="0AA874A8"/>
    <w:multiLevelType w:val="hybridMultilevel"/>
    <w:tmpl w:val="5484ABF2"/>
    <w:lvl w:ilvl="0" w:tplc="1F2EB15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3E5619"/>
    <w:multiLevelType w:val="hybridMultilevel"/>
    <w:tmpl w:val="A614C348"/>
    <w:lvl w:ilvl="0" w:tplc="18B89EF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1374753A"/>
    <w:multiLevelType w:val="hybridMultilevel"/>
    <w:tmpl w:val="F3CEAB24"/>
    <w:lvl w:ilvl="0" w:tplc="57D267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7FE265B"/>
    <w:multiLevelType w:val="hybridMultilevel"/>
    <w:tmpl w:val="4E4E918E"/>
    <w:lvl w:ilvl="0" w:tplc="57D2675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1D9921BB"/>
    <w:multiLevelType w:val="hybridMultilevel"/>
    <w:tmpl w:val="891EADD4"/>
    <w:lvl w:ilvl="0" w:tplc="57D2675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23756598"/>
    <w:multiLevelType w:val="hybridMultilevel"/>
    <w:tmpl w:val="852A37BA"/>
    <w:lvl w:ilvl="0" w:tplc="36140DE6">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465734"/>
    <w:multiLevelType w:val="hybridMultilevel"/>
    <w:tmpl w:val="371ED2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5283774"/>
    <w:multiLevelType w:val="hybridMultilevel"/>
    <w:tmpl w:val="3FA89B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083983"/>
    <w:multiLevelType w:val="hybridMultilevel"/>
    <w:tmpl w:val="08A4D148"/>
    <w:lvl w:ilvl="0" w:tplc="18B89E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4525C6C"/>
    <w:multiLevelType w:val="hybridMultilevel"/>
    <w:tmpl w:val="B1602178"/>
    <w:lvl w:ilvl="0" w:tplc="18B89EF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3678478E"/>
    <w:multiLevelType w:val="hybridMultilevel"/>
    <w:tmpl w:val="82A20462"/>
    <w:lvl w:ilvl="0" w:tplc="18B89E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8A13995"/>
    <w:multiLevelType w:val="hybridMultilevel"/>
    <w:tmpl w:val="7DBAE3D8"/>
    <w:lvl w:ilvl="0" w:tplc="69A077C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BB3DA7"/>
    <w:multiLevelType w:val="hybridMultilevel"/>
    <w:tmpl w:val="00145CBA"/>
    <w:lvl w:ilvl="0" w:tplc="5E28AF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3EC0602"/>
    <w:multiLevelType w:val="hybridMultilevel"/>
    <w:tmpl w:val="64822536"/>
    <w:lvl w:ilvl="0" w:tplc="57D26752">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1" w15:restartNumberingAfterBreak="0">
    <w:nsid w:val="44A70709"/>
    <w:multiLevelType w:val="hybridMultilevel"/>
    <w:tmpl w:val="199CBD2A"/>
    <w:lvl w:ilvl="0" w:tplc="18B89EF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47AE20DE"/>
    <w:multiLevelType w:val="hybridMultilevel"/>
    <w:tmpl w:val="4A82B470"/>
    <w:lvl w:ilvl="0" w:tplc="57D26752">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3" w15:restartNumberingAfterBreak="0">
    <w:nsid w:val="574423A8"/>
    <w:multiLevelType w:val="hybridMultilevel"/>
    <w:tmpl w:val="6C06B9A2"/>
    <w:lvl w:ilvl="0" w:tplc="04150011">
      <w:start w:val="1"/>
      <w:numFmt w:val="decimal"/>
      <w:lvlText w:val="%1)"/>
      <w:lvlJc w:val="left"/>
      <w:pPr>
        <w:ind w:left="720" w:hanging="360"/>
      </w:pPr>
    </w:lvl>
    <w:lvl w:ilvl="1" w:tplc="36140DE6">
      <w:start w:val="1"/>
      <w:numFmt w:val="decimal"/>
      <w:lvlText w:val="%2."/>
      <w:lvlJc w:val="left"/>
      <w:pPr>
        <w:ind w:left="1440" w:hanging="360"/>
      </w:pPr>
      <w:rPr>
        <w:rFonts w:hint="default"/>
      </w:r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B61C3D"/>
    <w:multiLevelType w:val="hybridMultilevel"/>
    <w:tmpl w:val="C2EC6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C363A7D"/>
    <w:multiLevelType w:val="hybridMultilevel"/>
    <w:tmpl w:val="F928F9B8"/>
    <w:lvl w:ilvl="0" w:tplc="57D2675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65955EBD"/>
    <w:multiLevelType w:val="hybridMultilevel"/>
    <w:tmpl w:val="727EBE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A02123A"/>
    <w:multiLevelType w:val="hybridMultilevel"/>
    <w:tmpl w:val="7CCE6AEA"/>
    <w:lvl w:ilvl="0" w:tplc="FC98E000">
      <w:start w:val="1"/>
      <w:numFmt w:val="decimal"/>
      <w:lvlText w:val="%1)"/>
      <w:lvlJc w:val="left"/>
      <w:pPr>
        <w:ind w:left="720" w:hanging="360"/>
      </w:pPr>
      <w:rPr>
        <w:rFonts w:asciiTheme="minorHAnsi" w:hAnsiTheme="minorHAnsi" w:cstheme="minorHAnsi"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E2664FF"/>
    <w:multiLevelType w:val="hybridMultilevel"/>
    <w:tmpl w:val="CE0E96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E6F676F"/>
    <w:multiLevelType w:val="hybridMultilevel"/>
    <w:tmpl w:val="D43A65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F473740"/>
    <w:multiLevelType w:val="hybridMultilevel"/>
    <w:tmpl w:val="A9E8A8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02A3E42"/>
    <w:multiLevelType w:val="hybridMultilevel"/>
    <w:tmpl w:val="57AE2DB6"/>
    <w:lvl w:ilvl="0" w:tplc="190066E0">
      <w:start w:val="1"/>
      <w:numFmt w:val="decimal"/>
      <w:lvlText w:val="%1."/>
      <w:lvlJc w:val="left"/>
      <w:pPr>
        <w:ind w:left="502" w:hanging="360"/>
      </w:pPr>
      <w:rPr>
        <w:rFonts w:asciiTheme="majorHAnsi" w:hAnsiTheme="maj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7095D04"/>
    <w:multiLevelType w:val="hybridMultilevel"/>
    <w:tmpl w:val="614AC314"/>
    <w:lvl w:ilvl="0" w:tplc="18B89E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82743F4"/>
    <w:multiLevelType w:val="hybridMultilevel"/>
    <w:tmpl w:val="5588A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8331BC2"/>
    <w:multiLevelType w:val="hybridMultilevel"/>
    <w:tmpl w:val="2CAE963A"/>
    <w:lvl w:ilvl="0" w:tplc="18B89E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8400874"/>
    <w:multiLevelType w:val="hybridMultilevel"/>
    <w:tmpl w:val="40D244F2"/>
    <w:lvl w:ilvl="0" w:tplc="0408164E">
      <w:start w:val="1"/>
      <w:numFmt w:val="lowerLetter"/>
      <w:lvlText w:val="%1)"/>
      <w:lvlJc w:val="left"/>
      <w:pPr>
        <w:ind w:left="2097" w:hanging="360"/>
      </w:pPr>
      <w:rPr>
        <w:b w:val="0"/>
      </w:rPr>
    </w:lvl>
    <w:lvl w:ilvl="1" w:tplc="04150001">
      <w:start w:val="1"/>
      <w:numFmt w:val="bullet"/>
      <w:lvlText w:val=""/>
      <w:lvlJc w:val="left"/>
      <w:pPr>
        <w:ind w:left="2877" w:hanging="420"/>
      </w:pPr>
      <w:rPr>
        <w:rFonts w:ascii="Symbol" w:hAnsi="Symbol" w:hint="default"/>
      </w:rPr>
    </w:lvl>
    <w:lvl w:ilvl="2" w:tplc="8EEC5A3A">
      <w:start w:val="1"/>
      <w:numFmt w:val="decimal"/>
      <w:lvlText w:val="%3)"/>
      <w:lvlJc w:val="left"/>
      <w:pPr>
        <w:ind w:left="3717" w:hanging="360"/>
      </w:pPr>
      <w:rPr>
        <w:rFonts w:hint="default"/>
      </w:rPr>
    </w:lvl>
    <w:lvl w:ilvl="3" w:tplc="0415000F" w:tentative="1">
      <w:start w:val="1"/>
      <w:numFmt w:val="decimal"/>
      <w:lvlText w:val="%4."/>
      <w:lvlJc w:val="left"/>
      <w:pPr>
        <w:ind w:left="4257" w:hanging="360"/>
      </w:pPr>
    </w:lvl>
    <w:lvl w:ilvl="4" w:tplc="04150019" w:tentative="1">
      <w:start w:val="1"/>
      <w:numFmt w:val="lowerLetter"/>
      <w:lvlText w:val="%5."/>
      <w:lvlJc w:val="left"/>
      <w:pPr>
        <w:ind w:left="4977" w:hanging="360"/>
      </w:pPr>
    </w:lvl>
    <w:lvl w:ilvl="5" w:tplc="0415001B" w:tentative="1">
      <w:start w:val="1"/>
      <w:numFmt w:val="lowerRoman"/>
      <w:lvlText w:val="%6."/>
      <w:lvlJc w:val="right"/>
      <w:pPr>
        <w:ind w:left="5697" w:hanging="180"/>
      </w:pPr>
    </w:lvl>
    <w:lvl w:ilvl="6" w:tplc="0415000F" w:tentative="1">
      <w:start w:val="1"/>
      <w:numFmt w:val="decimal"/>
      <w:lvlText w:val="%7."/>
      <w:lvlJc w:val="left"/>
      <w:pPr>
        <w:ind w:left="6417" w:hanging="360"/>
      </w:pPr>
    </w:lvl>
    <w:lvl w:ilvl="7" w:tplc="04150019" w:tentative="1">
      <w:start w:val="1"/>
      <w:numFmt w:val="lowerLetter"/>
      <w:lvlText w:val="%8."/>
      <w:lvlJc w:val="left"/>
      <w:pPr>
        <w:ind w:left="7137" w:hanging="360"/>
      </w:pPr>
    </w:lvl>
    <w:lvl w:ilvl="8" w:tplc="0415001B" w:tentative="1">
      <w:start w:val="1"/>
      <w:numFmt w:val="lowerRoman"/>
      <w:lvlText w:val="%9."/>
      <w:lvlJc w:val="right"/>
      <w:pPr>
        <w:ind w:left="7857" w:hanging="180"/>
      </w:pPr>
    </w:lvl>
  </w:abstractNum>
  <w:abstractNum w:abstractNumId="36" w15:restartNumberingAfterBreak="0">
    <w:nsid w:val="7CA10A48"/>
    <w:multiLevelType w:val="hybridMultilevel"/>
    <w:tmpl w:val="BC4404DC"/>
    <w:lvl w:ilvl="0" w:tplc="CCBCC34C">
      <w:start w:val="1"/>
      <w:numFmt w:val="decimal"/>
      <w:lvlText w:val="%1)"/>
      <w:lvlJc w:val="left"/>
      <w:pPr>
        <w:ind w:left="644"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D061DCC"/>
    <w:multiLevelType w:val="hybridMultilevel"/>
    <w:tmpl w:val="322E9234"/>
    <w:lvl w:ilvl="0" w:tplc="6F685050">
      <w:start w:val="1"/>
      <w:numFmt w:val="decimal"/>
      <w:lvlText w:val="%1)"/>
      <w:lvlJc w:val="left"/>
      <w:pPr>
        <w:ind w:left="720" w:hanging="360"/>
      </w:pPr>
      <w:rPr>
        <w:rFonts w:asciiTheme="minorHAnsi" w:hAnsiTheme="minorHAnsi" w:cstheme="minorHAnsi" w:hint="default"/>
      </w:rPr>
    </w:lvl>
    <w:lvl w:ilvl="1" w:tplc="17927CBC">
      <w:start w:val="1"/>
      <w:numFmt w:val="lowerLetter"/>
      <w:lvlText w:val="%2."/>
      <w:lvlJc w:val="left"/>
      <w:pPr>
        <w:ind w:left="1440" w:hanging="360"/>
      </w:pPr>
    </w:lvl>
    <w:lvl w:ilvl="2" w:tplc="AF70EDD8">
      <w:start w:val="1"/>
      <w:numFmt w:val="lowerRoman"/>
      <w:lvlText w:val="%3."/>
      <w:lvlJc w:val="right"/>
      <w:pPr>
        <w:ind w:left="2160" w:hanging="180"/>
      </w:pPr>
    </w:lvl>
    <w:lvl w:ilvl="3" w:tplc="34480538">
      <w:start w:val="1"/>
      <w:numFmt w:val="decimal"/>
      <w:lvlText w:val="%4."/>
      <w:lvlJc w:val="left"/>
      <w:pPr>
        <w:ind w:left="2880" w:hanging="360"/>
      </w:pPr>
    </w:lvl>
    <w:lvl w:ilvl="4" w:tplc="8AD464A8">
      <w:start w:val="1"/>
      <w:numFmt w:val="lowerLetter"/>
      <w:lvlText w:val="%5."/>
      <w:lvlJc w:val="left"/>
      <w:pPr>
        <w:ind w:left="3600" w:hanging="360"/>
      </w:pPr>
    </w:lvl>
    <w:lvl w:ilvl="5" w:tplc="1B46968A">
      <w:start w:val="1"/>
      <w:numFmt w:val="lowerRoman"/>
      <w:lvlText w:val="%6."/>
      <w:lvlJc w:val="right"/>
      <w:pPr>
        <w:ind w:left="4320" w:hanging="180"/>
      </w:pPr>
    </w:lvl>
    <w:lvl w:ilvl="6" w:tplc="CA281360">
      <w:start w:val="1"/>
      <w:numFmt w:val="decimal"/>
      <w:lvlText w:val="%7."/>
      <w:lvlJc w:val="left"/>
      <w:pPr>
        <w:ind w:left="5040" w:hanging="360"/>
      </w:pPr>
    </w:lvl>
    <w:lvl w:ilvl="7" w:tplc="9C201828">
      <w:start w:val="1"/>
      <w:numFmt w:val="lowerLetter"/>
      <w:lvlText w:val="%8."/>
      <w:lvlJc w:val="left"/>
      <w:pPr>
        <w:ind w:left="5760" w:hanging="360"/>
      </w:pPr>
    </w:lvl>
    <w:lvl w:ilvl="8" w:tplc="36166166">
      <w:start w:val="1"/>
      <w:numFmt w:val="lowerRoman"/>
      <w:lvlText w:val="%9."/>
      <w:lvlJc w:val="right"/>
      <w:pPr>
        <w:ind w:left="6480" w:hanging="180"/>
      </w:pPr>
    </w:lvl>
  </w:abstractNum>
  <w:abstractNum w:abstractNumId="38" w15:restartNumberingAfterBreak="0">
    <w:nsid w:val="7D475384"/>
    <w:multiLevelType w:val="hybridMultilevel"/>
    <w:tmpl w:val="58E4BD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48858761">
    <w:abstractNumId w:val="3"/>
  </w:num>
  <w:num w:numId="2" w16cid:durableId="2010132463">
    <w:abstractNumId w:val="31"/>
  </w:num>
  <w:num w:numId="3" w16cid:durableId="1606884091">
    <w:abstractNumId w:val="27"/>
  </w:num>
  <w:num w:numId="4" w16cid:durableId="842164619">
    <w:abstractNumId w:val="18"/>
  </w:num>
  <w:num w:numId="5" w16cid:durableId="1202402391">
    <w:abstractNumId w:val="36"/>
  </w:num>
  <w:num w:numId="6" w16cid:durableId="2071149841">
    <w:abstractNumId w:val="24"/>
  </w:num>
  <w:num w:numId="7" w16cid:durableId="1956331130">
    <w:abstractNumId w:val="37"/>
  </w:num>
  <w:num w:numId="8" w16cid:durableId="518157931">
    <w:abstractNumId w:val="29"/>
  </w:num>
  <w:num w:numId="9" w16cid:durableId="194272632">
    <w:abstractNumId w:val="14"/>
  </w:num>
  <w:num w:numId="10" w16cid:durableId="1797601950">
    <w:abstractNumId w:val="20"/>
  </w:num>
  <w:num w:numId="11" w16cid:durableId="3556569">
    <w:abstractNumId w:val="35"/>
  </w:num>
  <w:num w:numId="12" w16cid:durableId="975597961">
    <w:abstractNumId w:val="7"/>
  </w:num>
  <w:num w:numId="13" w16cid:durableId="2081636913">
    <w:abstractNumId w:val="1"/>
  </w:num>
  <w:num w:numId="14" w16cid:durableId="1684626906">
    <w:abstractNumId w:val="11"/>
  </w:num>
  <w:num w:numId="15" w16cid:durableId="1694575673">
    <w:abstractNumId w:val="25"/>
  </w:num>
  <w:num w:numId="16" w16cid:durableId="1262638941">
    <w:abstractNumId w:val="10"/>
  </w:num>
  <w:num w:numId="17" w16cid:durableId="1201014201">
    <w:abstractNumId w:val="9"/>
  </w:num>
  <w:num w:numId="18" w16cid:durableId="1777093235">
    <w:abstractNumId w:val="4"/>
  </w:num>
  <w:num w:numId="19" w16cid:durableId="1307473293">
    <w:abstractNumId w:val="33"/>
  </w:num>
  <w:num w:numId="20" w16cid:durableId="726025354">
    <w:abstractNumId w:val="28"/>
  </w:num>
  <w:num w:numId="21" w16cid:durableId="2121029593">
    <w:abstractNumId w:val="22"/>
  </w:num>
  <w:num w:numId="22" w16cid:durableId="319426403">
    <w:abstractNumId w:val="34"/>
  </w:num>
  <w:num w:numId="23" w16cid:durableId="1548641774">
    <w:abstractNumId w:val="21"/>
  </w:num>
  <w:num w:numId="24" w16cid:durableId="290287241">
    <w:abstractNumId w:val="13"/>
  </w:num>
  <w:num w:numId="25" w16cid:durableId="461731107">
    <w:abstractNumId w:val="32"/>
  </w:num>
  <w:num w:numId="26" w16cid:durableId="1560559119">
    <w:abstractNumId w:val="15"/>
  </w:num>
  <w:num w:numId="27" w16cid:durableId="715396540">
    <w:abstractNumId w:val="17"/>
  </w:num>
  <w:num w:numId="28" w16cid:durableId="31615451">
    <w:abstractNumId w:val="6"/>
  </w:num>
  <w:num w:numId="29" w16cid:durableId="1610354249">
    <w:abstractNumId w:val="5"/>
  </w:num>
  <w:num w:numId="30" w16cid:durableId="441997114">
    <w:abstractNumId w:val="8"/>
  </w:num>
  <w:num w:numId="31" w16cid:durableId="1151866949">
    <w:abstractNumId w:val="16"/>
  </w:num>
  <w:num w:numId="32" w16cid:durableId="1082877099">
    <w:abstractNumId w:val="30"/>
  </w:num>
  <w:num w:numId="33" w16cid:durableId="1607956463">
    <w:abstractNumId w:val="19"/>
  </w:num>
  <w:num w:numId="34" w16cid:durableId="429009497">
    <w:abstractNumId w:val="0"/>
  </w:num>
  <w:num w:numId="35" w16cid:durableId="41638894">
    <w:abstractNumId w:val="2"/>
  </w:num>
  <w:num w:numId="36" w16cid:durableId="662508044">
    <w:abstractNumId w:val="38"/>
  </w:num>
  <w:num w:numId="37" w16cid:durableId="122968821">
    <w:abstractNumId w:val="26"/>
  </w:num>
  <w:num w:numId="38" w16cid:durableId="974916860">
    <w:abstractNumId w:val="23"/>
  </w:num>
  <w:num w:numId="39" w16cid:durableId="1530408694">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057"/>
    <w:rsid w:val="000003E1"/>
    <w:rsid w:val="000030A0"/>
    <w:rsid w:val="0000559C"/>
    <w:rsid w:val="0001069C"/>
    <w:rsid w:val="000130A1"/>
    <w:rsid w:val="00013878"/>
    <w:rsid w:val="0001596A"/>
    <w:rsid w:val="000170F5"/>
    <w:rsid w:val="000176B4"/>
    <w:rsid w:val="00017FCE"/>
    <w:rsid w:val="000202D2"/>
    <w:rsid w:val="00021398"/>
    <w:rsid w:val="00021880"/>
    <w:rsid w:val="00022A33"/>
    <w:rsid w:val="0002411B"/>
    <w:rsid w:val="000253E5"/>
    <w:rsid w:val="00026111"/>
    <w:rsid w:val="00026E7E"/>
    <w:rsid w:val="00027686"/>
    <w:rsid w:val="00031441"/>
    <w:rsid w:val="00031CD6"/>
    <w:rsid w:val="00035244"/>
    <w:rsid w:val="00035333"/>
    <w:rsid w:val="00036553"/>
    <w:rsid w:val="00036AF3"/>
    <w:rsid w:val="00037DBC"/>
    <w:rsid w:val="00040534"/>
    <w:rsid w:val="00040AD2"/>
    <w:rsid w:val="00040C2E"/>
    <w:rsid w:val="0004251A"/>
    <w:rsid w:val="00042D4F"/>
    <w:rsid w:val="0004509B"/>
    <w:rsid w:val="00046E26"/>
    <w:rsid w:val="000472EE"/>
    <w:rsid w:val="0004732B"/>
    <w:rsid w:val="000474AF"/>
    <w:rsid w:val="00047A94"/>
    <w:rsid w:val="00054AC8"/>
    <w:rsid w:val="0005558B"/>
    <w:rsid w:val="0005618A"/>
    <w:rsid w:val="00056587"/>
    <w:rsid w:val="00057197"/>
    <w:rsid w:val="00057882"/>
    <w:rsid w:val="00060B43"/>
    <w:rsid w:val="000619AE"/>
    <w:rsid w:val="00062FE7"/>
    <w:rsid w:val="00064ABE"/>
    <w:rsid w:val="00065317"/>
    <w:rsid w:val="00073FCA"/>
    <w:rsid w:val="00074554"/>
    <w:rsid w:val="000745AA"/>
    <w:rsid w:val="00074600"/>
    <w:rsid w:val="0007574E"/>
    <w:rsid w:val="00075849"/>
    <w:rsid w:val="00075966"/>
    <w:rsid w:val="00075D10"/>
    <w:rsid w:val="00075F46"/>
    <w:rsid w:val="00077658"/>
    <w:rsid w:val="00083A5C"/>
    <w:rsid w:val="00084010"/>
    <w:rsid w:val="0008477D"/>
    <w:rsid w:val="00084B03"/>
    <w:rsid w:val="000855B7"/>
    <w:rsid w:val="00086A35"/>
    <w:rsid w:val="0008706B"/>
    <w:rsid w:val="00090757"/>
    <w:rsid w:val="00090C6A"/>
    <w:rsid w:val="0009168C"/>
    <w:rsid w:val="000923AF"/>
    <w:rsid w:val="0009345C"/>
    <w:rsid w:val="000940D9"/>
    <w:rsid w:val="000949D5"/>
    <w:rsid w:val="00094A3B"/>
    <w:rsid w:val="0009637B"/>
    <w:rsid w:val="000964FD"/>
    <w:rsid w:val="000975F9"/>
    <w:rsid w:val="000977D4"/>
    <w:rsid w:val="00097A63"/>
    <w:rsid w:val="000A048C"/>
    <w:rsid w:val="000A08C1"/>
    <w:rsid w:val="000A0ECB"/>
    <w:rsid w:val="000A30EE"/>
    <w:rsid w:val="000A3AD4"/>
    <w:rsid w:val="000A582F"/>
    <w:rsid w:val="000A709B"/>
    <w:rsid w:val="000B047D"/>
    <w:rsid w:val="000B051B"/>
    <w:rsid w:val="000B11E2"/>
    <w:rsid w:val="000B36A9"/>
    <w:rsid w:val="000B4AC7"/>
    <w:rsid w:val="000B4BF6"/>
    <w:rsid w:val="000B55CE"/>
    <w:rsid w:val="000B64BC"/>
    <w:rsid w:val="000B6C66"/>
    <w:rsid w:val="000B6CE3"/>
    <w:rsid w:val="000C0DDD"/>
    <w:rsid w:val="000C143D"/>
    <w:rsid w:val="000C1F1E"/>
    <w:rsid w:val="000C351B"/>
    <w:rsid w:val="000C3659"/>
    <w:rsid w:val="000C3893"/>
    <w:rsid w:val="000C6DF5"/>
    <w:rsid w:val="000C7A76"/>
    <w:rsid w:val="000D13F0"/>
    <w:rsid w:val="000D1793"/>
    <w:rsid w:val="000D1E4F"/>
    <w:rsid w:val="000D2333"/>
    <w:rsid w:val="000D277F"/>
    <w:rsid w:val="000D3304"/>
    <w:rsid w:val="000D4488"/>
    <w:rsid w:val="000D4D1C"/>
    <w:rsid w:val="000D5D2B"/>
    <w:rsid w:val="000D6863"/>
    <w:rsid w:val="000D68CD"/>
    <w:rsid w:val="000D7D80"/>
    <w:rsid w:val="000D7EE3"/>
    <w:rsid w:val="000E063F"/>
    <w:rsid w:val="000E1C0A"/>
    <w:rsid w:val="000E4146"/>
    <w:rsid w:val="000F04DB"/>
    <w:rsid w:val="000F1781"/>
    <w:rsid w:val="000F17FC"/>
    <w:rsid w:val="000F2A93"/>
    <w:rsid w:val="000F57AF"/>
    <w:rsid w:val="000F5D2D"/>
    <w:rsid w:val="000F78AD"/>
    <w:rsid w:val="001010F3"/>
    <w:rsid w:val="00101191"/>
    <w:rsid w:val="001022FC"/>
    <w:rsid w:val="001025EE"/>
    <w:rsid w:val="00102AAA"/>
    <w:rsid w:val="00102C3E"/>
    <w:rsid w:val="00103013"/>
    <w:rsid w:val="00103532"/>
    <w:rsid w:val="00105355"/>
    <w:rsid w:val="001067ED"/>
    <w:rsid w:val="00106F11"/>
    <w:rsid w:val="0011084A"/>
    <w:rsid w:val="00112304"/>
    <w:rsid w:val="0011320D"/>
    <w:rsid w:val="001135EF"/>
    <w:rsid w:val="00113C16"/>
    <w:rsid w:val="001149D1"/>
    <w:rsid w:val="00114C74"/>
    <w:rsid w:val="001156F0"/>
    <w:rsid w:val="001200D0"/>
    <w:rsid w:val="00121477"/>
    <w:rsid w:val="0012178E"/>
    <w:rsid w:val="00121A16"/>
    <w:rsid w:val="00123180"/>
    <w:rsid w:val="001238E5"/>
    <w:rsid w:val="00123AE3"/>
    <w:rsid w:val="00123FE9"/>
    <w:rsid w:val="00124425"/>
    <w:rsid w:val="00125F62"/>
    <w:rsid w:val="0012650E"/>
    <w:rsid w:val="00130BC6"/>
    <w:rsid w:val="00132039"/>
    <w:rsid w:val="00132BDD"/>
    <w:rsid w:val="001330ED"/>
    <w:rsid w:val="00133749"/>
    <w:rsid w:val="00133DE9"/>
    <w:rsid w:val="00133F86"/>
    <w:rsid w:val="00134DF0"/>
    <w:rsid w:val="001350EC"/>
    <w:rsid w:val="0013582E"/>
    <w:rsid w:val="00135F6A"/>
    <w:rsid w:val="00136342"/>
    <w:rsid w:val="001367F5"/>
    <w:rsid w:val="00137349"/>
    <w:rsid w:val="001374CB"/>
    <w:rsid w:val="00140159"/>
    <w:rsid w:val="00140E83"/>
    <w:rsid w:val="00141D77"/>
    <w:rsid w:val="00142B78"/>
    <w:rsid w:val="00142D31"/>
    <w:rsid w:val="00143EFC"/>
    <w:rsid w:val="0014433C"/>
    <w:rsid w:val="00144712"/>
    <w:rsid w:val="00144C95"/>
    <w:rsid w:val="00144E23"/>
    <w:rsid w:val="001462EF"/>
    <w:rsid w:val="00146461"/>
    <w:rsid w:val="001464B1"/>
    <w:rsid w:val="001527BA"/>
    <w:rsid w:val="001546BD"/>
    <w:rsid w:val="00154FF2"/>
    <w:rsid w:val="001569DF"/>
    <w:rsid w:val="001577F8"/>
    <w:rsid w:val="00157CEB"/>
    <w:rsid w:val="00160B24"/>
    <w:rsid w:val="00160B73"/>
    <w:rsid w:val="0016201E"/>
    <w:rsid w:val="00165A5B"/>
    <w:rsid w:val="0016634C"/>
    <w:rsid w:val="001666A6"/>
    <w:rsid w:val="00167901"/>
    <w:rsid w:val="00170710"/>
    <w:rsid w:val="001707AB"/>
    <w:rsid w:val="0017131C"/>
    <w:rsid w:val="00171F36"/>
    <w:rsid w:val="00171F76"/>
    <w:rsid w:val="001721F2"/>
    <w:rsid w:val="0017287E"/>
    <w:rsid w:val="00172F44"/>
    <w:rsid w:val="001731A5"/>
    <w:rsid w:val="00173410"/>
    <w:rsid w:val="00175538"/>
    <w:rsid w:val="0017589B"/>
    <w:rsid w:val="00175EC6"/>
    <w:rsid w:val="00175FF6"/>
    <w:rsid w:val="00176C0F"/>
    <w:rsid w:val="00176F73"/>
    <w:rsid w:val="001810C5"/>
    <w:rsid w:val="001811DC"/>
    <w:rsid w:val="0018132F"/>
    <w:rsid w:val="00182D9A"/>
    <w:rsid w:val="001858EE"/>
    <w:rsid w:val="00185EC8"/>
    <w:rsid w:val="00186972"/>
    <w:rsid w:val="0018702E"/>
    <w:rsid w:val="00191466"/>
    <w:rsid w:val="00193268"/>
    <w:rsid w:val="00193559"/>
    <w:rsid w:val="00193A63"/>
    <w:rsid w:val="00194692"/>
    <w:rsid w:val="0019664D"/>
    <w:rsid w:val="001968F4"/>
    <w:rsid w:val="001A028B"/>
    <w:rsid w:val="001A046B"/>
    <w:rsid w:val="001A0C09"/>
    <w:rsid w:val="001A1093"/>
    <w:rsid w:val="001A1936"/>
    <w:rsid w:val="001A1D47"/>
    <w:rsid w:val="001A3448"/>
    <w:rsid w:val="001A3A38"/>
    <w:rsid w:val="001A593A"/>
    <w:rsid w:val="001A798F"/>
    <w:rsid w:val="001A7C3D"/>
    <w:rsid w:val="001B0BC2"/>
    <w:rsid w:val="001B0D81"/>
    <w:rsid w:val="001B25D7"/>
    <w:rsid w:val="001B26FA"/>
    <w:rsid w:val="001B3255"/>
    <w:rsid w:val="001B5293"/>
    <w:rsid w:val="001B558C"/>
    <w:rsid w:val="001B596C"/>
    <w:rsid w:val="001B620C"/>
    <w:rsid w:val="001B6F91"/>
    <w:rsid w:val="001B731C"/>
    <w:rsid w:val="001B7C12"/>
    <w:rsid w:val="001C00D3"/>
    <w:rsid w:val="001C0524"/>
    <w:rsid w:val="001C0542"/>
    <w:rsid w:val="001C0AB5"/>
    <w:rsid w:val="001C4560"/>
    <w:rsid w:val="001C5141"/>
    <w:rsid w:val="001C6E49"/>
    <w:rsid w:val="001C77F2"/>
    <w:rsid w:val="001D11C4"/>
    <w:rsid w:val="001D274B"/>
    <w:rsid w:val="001D4AD4"/>
    <w:rsid w:val="001D5467"/>
    <w:rsid w:val="001D58A7"/>
    <w:rsid w:val="001D614A"/>
    <w:rsid w:val="001D61A1"/>
    <w:rsid w:val="001D6371"/>
    <w:rsid w:val="001D6A62"/>
    <w:rsid w:val="001E2027"/>
    <w:rsid w:val="001E24D4"/>
    <w:rsid w:val="001E255D"/>
    <w:rsid w:val="001E2E7F"/>
    <w:rsid w:val="001E3FD2"/>
    <w:rsid w:val="001E4360"/>
    <w:rsid w:val="001E4B4B"/>
    <w:rsid w:val="001E5ABC"/>
    <w:rsid w:val="001E710D"/>
    <w:rsid w:val="001F17B9"/>
    <w:rsid w:val="001F1D74"/>
    <w:rsid w:val="001F2D8A"/>
    <w:rsid w:val="001F485B"/>
    <w:rsid w:val="001F4E3F"/>
    <w:rsid w:val="001F54A9"/>
    <w:rsid w:val="001F55D7"/>
    <w:rsid w:val="001F61B5"/>
    <w:rsid w:val="001F62EF"/>
    <w:rsid w:val="001F68F5"/>
    <w:rsid w:val="001F7BC1"/>
    <w:rsid w:val="00200997"/>
    <w:rsid w:val="00202EBA"/>
    <w:rsid w:val="00203BB8"/>
    <w:rsid w:val="002076A5"/>
    <w:rsid w:val="00207775"/>
    <w:rsid w:val="00210320"/>
    <w:rsid w:val="002111CD"/>
    <w:rsid w:val="00211421"/>
    <w:rsid w:val="00211A28"/>
    <w:rsid w:val="002123F8"/>
    <w:rsid w:val="00212A6F"/>
    <w:rsid w:val="00213D74"/>
    <w:rsid w:val="00214B6E"/>
    <w:rsid w:val="00215CF3"/>
    <w:rsid w:val="002169A8"/>
    <w:rsid w:val="00216C82"/>
    <w:rsid w:val="00217034"/>
    <w:rsid w:val="00220BBA"/>
    <w:rsid w:val="00221556"/>
    <w:rsid w:val="00221BCE"/>
    <w:rsid w:val="00222605"/>
    <w:rsid w:val="002231D6"/>
    <w:rsid w:val="002241FD"/>
    <w:rsid w:val="00224432"/>
    <w:rsid w:val="00225EF2"/>
    <w:rsid w:val="00226D39"/>
    <w:rsid w:val="00227742"/>
    <w:rsid w:val="00227BD4"/>
    <w:rsid w:val="00230729"/>
    <w:rsid w:val="002307F8"/>
    <w:rsid w:val="00231543"/>
    <w:rsid w:val="00231CA2"/>
    <w:rsid w:val="00233841"/>
    <w:rsid w:val="002339CD"/>
    <w:rsid w:val="00234706"/>
    <w:rsid w:val="002349FA"/>
    <w:rsid w:val="00234FE4"/>
    <w:rsid w:val="0023554C"/>
    <w:rsid w:val="0023609F"/>
    <w:rsid w:val="00236F7A"/>
    <w:rsid w:val="0023730C"/>
    <w:rsid w:val="0024060C"/>
    <w:rsid w:val="0024106C"/>
    <w:rsid w:val="00241BE8"/>
    <w:rsid w:val="00242397"/>
    <w:rsid w:val="00243D98"/>
    <w:rsid w:val="00247AB5"/>
    <w:rsid w:val="00251158"/>
    <w:rsid w:val="00252156"/>
    <w:rsid w:val="00252575"/>
    <w:rsid w:val="00252FB9"/>
    <w:rsid w:val="00257254"/>
    <w:rsid w:val="002617E5"/>
    <w:rsid w:val="0026194E"/>
    <w:rsid w:val="00262F17"/>
    <w:rsid w:val="00263BA7"/>
    <w:rsid w:val="00267090"/>
    <w:rsid w:val="002670CB"/>
    <w:rsid w:val="0026787C"/>
    <w:rsid w:val="002704A6"/>
    <w:rsid w:val="00270BA3"/>
    <w:rsid w:val="00270D0C"/>
    <w:rsid w:val="00271049"/>
    <w:rsid w:val="00271164"/>
    <w:rsid w:val="002714F2"/>
    <w:rsid w:val="0027168B"/>
    <w:rsid w:val="00273A8F"/>
    <w:rsid w:val="00274CFA"/>
    <w:rsid w:val="002758EB"/>
    <w:rsid w:val="00275FD6"/>
    <w:rsid w:val="0027624E"/>
    <w:rsid w:val="002769AB"/>
    <w:rsid w:val="00276AB5"/>
    <w:rsid w:val="00276ED7"/>
    <w:rsid w:val="00280334"/>
    <w:rsid w:val="0028059C"/>
    <w:rsid w:val="00281F08"/>
    <w:rsid w:val="002843B4"/>
    <w:rsid w:val="002843D0"/>
    <w:rsid w:val="00286964"/>
    <w:rsid w:val="00287711"/>
    <w:rsid w:val="00287A4C"/>
    <w:rsid w:val="00287CE2"/>
    <w:rsid w:val="002903BC"/>
    <w:rsid w:val="002918D9"/>
    <w:rsid w:val="00291C01"/>
    <w:rsid w:val="00291FB2"/>
    <w:rsid w:val="0029241D"/>
    <w:rsid w:val="00292DAF"/>
    <w:rsid w:val="0029335B"/>
    <w:rsid w:val="00293618"/>
    <w:rsid w:val="00294DC5"/>
    <w:rsid w:val="00296619"/>
    <w:rsid w:val="002A1A50"/>
    <w:rsid w:val="002A273B"/>
    <w:rsid w:val="002A40EB"/>
    <w:rsid w:val="002A42CD"/>
    <w:rsid w:val="002A4F47"/>
    <w:rsid w:val="002A569A"/>
    <w:rsid w:val="002A702A"/>
    <w:rsid w:val="002A7338"/>
    <w:rsid w:val="002A7340"/>
    <w:rsid w:val="002A7928"/>
    <w:rsid w:val="002A7E2E"/>
    <w:rsid w:val="002B00F8"/>
    <w:rsid w:val="002B086B"/>
    <w:rsid w:val="002B31F4"/>
    <w:rsid w:val="002B5D57"/>
    <w:rsid w:val="002B75AD"/>
    <w:rsid w:val="002C03E5"/>
    <w:rsid w:val="002C0BE5"/>
    <w:rsid w:val="002C0F1A"/>
    <w:rsid w:val="002C18E9"/>
    <w:rsid w:val="002C3971"/>
    <w:rsid w:val="002C4749"/>
    <w:rsid w:val="002C5620"/>
    <w:rsid w:val="002C5E0D"/>
    <w:rsid w:val="002C6063"/>
    <w:rsid w:val="002C75BB"/>
    <w:rsid w:val="002D07B9"/>
    <w:rsid w:val="002D1330"/>
    <w:rsid w:val="002D14E7"/>
    <w:rsid w:val="002D1545"/>
    <w:rsid w:val="002D22F3"/>
    <w:rsid w:val="002D29A9"/>
    <w:rsid w:val="002D2F39"/>
    <w:rsid w:val="002D4035"/>
    <w:rsid w:val="002D486F"/>
    <w:rsid w:val="002D53D0"/>
    <w:rsid w:val="002D7805"/>
    <w:rsid w:val="002E09A1"/>
    <w:rsid w:val="002E0B92"/>
    <w:rsid w:val="002E0E36"/>
    <w:rsid w:val="002E1E2E"/>
    <w:rsid w:val="002E2582"/>
    <w:rsid w:val="002E2BC3"/>
    <w:rsid w:val="002E2DF0"/>
    <w:rsid w:val="002E325C"/>
    <w:rsid w:val="002E33B8"/>
    <w:rsid w:val="002E3CE1"/>
    <w:rsid w:val="002E45AA"/>
    <w:rsid w:val="002E51DD"/>
    <w:rsid w:val="002E52C5"/>
    <w:rsid w:val="002E5431"/>
    <w:rsid w:val="002E5BD1"/>
    <w:rsid w:val="002E668F"/>
    <w:rsid w:val="002E69B5"/>
    <w:rsid w:val="002E6D2D"/>
    <w:rsid w:val="002F02DC"/>
    <w:rsid w:val="002F0813"/>
    <w:rsid w:val="002F2003"/>
    <w:rsid w:val="002F290A"/>
    <w:rsid w:val="002F463C"/>
    <w:rsid w:val="002F51BF"/>
    <w:rsid w:val="002F5FF3"/>
    <w:rsid w:val="002F7555"/>
    <w:rsid w:val="00300937"/>
    <w:rsid w:val="00300DAC"/>
    <w:rsid w:val="00301560"/>
    <w:rsid w:val="003018F2"/>
    <w:rsid w:val="00301BDE"/>
    <w:rsid w:val="00304065"/>
    <w:rsid w:val="00304872"/>
    <w:rsid w:val="00304B3F"/>
    <w:rsid w:val="003055D6"/>
    <w:rsid w:val="00305AEA"/>
    <w:rsid w:val="00306538"/>
    <w:rsid w:val="00306754"/>
    <w:rsid w:val="00307F77"/>
    <w:rsid w:val="00310E64"/>
    <w:rsid w:val="00311581"/>
    <w:rsid w:val="003125EE"/>
    <w:rsid w:val="00313D61"/>
    <w:rsid w:val="00315BCE"/>
    <w:rsid w:val="0031655E"/>
    <w:rsid w:val="00316946"/>
    <w:rsid w:val="00317DB8"/>
    <w:rsid w:val="003204CE"/>
    <w:rsid w:val="0032406E"/>
    <w:rsid w:val="00324F72"/>
    <w:rsid w:val="0032520A"/>
    <w:rsid w:val="003257F7"/>
    <w:rsid w:val="0032608D"/>
    <w:rsid w:val="00326E83"/>
    <w:rsid w:val="00327AB4"/>
    <w:rsid w:val="00330A36"/>
    <w:rsid w:val="00331009"/>
    <w:rsid w:val="00331781"/>
    <w:rsid w:val="003326F3"/>
    <w:rsid w:val="00332DCE"/>
    <w:rsid w:val="00333541"/>
    <w:rsid w:val="0033355B"/>
    <w:rsid w:val="003337FD"/>
    <w:rsid w:val="003338F9"/>
    <w:rsid w:val="0033490B"/>
    <w:rsid w:val="003378B0"/>
    <w:rsid w:val="00341D20"/>
    <w:rsid w:val="00341F60"/>
    <w:rsid w:val="0034241E"/>
    <w:rsid w:val="0034402C"/>
    <w:rsid w:val="00345196"/>
    <w:rsid w:val="00345E10"/>
    <w:rsid w:val="00346165"/>
    <w:rsid w:val="003468FD"/>
    <w:rsid w:val="00347B22"/>
    <w:rsid w:val="00347B2B"/>
    <w:rsid w:val="00350E3C"/>
    <w:rsid w:val="00351050"/>
    <w:rsid w:val="003513C7"/>
    <w:rsid w:val="00351650"/>
    <w:rsid w:val="00352A65"/>
    <w:rsid w:val="00352B09"/>
    <w:rsid w:val="00354775"/>
    <w:rsid w:val="003547C7"/>
    <w:rsid w:val="003553A2"/>
    <w:rsid w:val="003563BC"/>
    <w:rsid w:val="003564C6"/>
    <w:rsid w:val="003566DA"/>
    <w:rsid w:val="003575C8"/>
    <w:rsid w:val="003579E2"/>
    <w:rsid w:val="003601E0"/>
    <w:rsid w:val="00361425"/>
    <w:rsid w:val="00361C27"/>
    <w:rsid w:val="00361DFD"/>
    <w:rsid w:val="00362A20"/>
    <w:rsid w:val="003632C7"/>
    <w:rsid w:val="0036351C"/>
    <w:rsid w:val="003637B1"/>
    <w:rsid w:val="00363F11"/>
    <w:rsid w:val="00364A65"/>
    <w:rsid w:val="00364CAA"/>
    <w:rsid w:val="00365BC9"/>
    <w:rsid w:val="00365FDA"/>
    <w:rsid w:val="00366012"/>
    <w:rsid w:val="0036695A"/>
    <w:rsid w:val="003706EE"/>
    <w:rsid w:val="003717DF"/>
    <w:rsid w:val="00372275"/>
    <w:rsid w:val="00374A29"/>
    <w:rsid w:val="00374E12"/>
    <w:rsid w:val="003753F6"/>
    <w:rsid w:val="00376529"/>
    <w:rsid w:val="00376592"/>
    <w:rsid w:val="00376A0F"/>
    <w:rsid w:val="00377C8E"/>
    <w:rsid w:val="00377E47"/>
    <w:rsid w:val="0038095D"/>
    <w:rsid w:val="00380F2F"/>
    <w:rsid w:val="00381332"/>
    <w:rsid w:val="00381BA6"/>
    <w:rsid w:val="00381F0B"/>
    <w:rsid w:val="00382051"/>
    <w:rsid w:val="003832C6"/>
    <w:rsid w:val="00383D7B"/>
    <w:rsid w:val="0038709D"/>
    <w:rsid w:val="00387680"/>
    <w:rsid w:val="00387FDB"/>
    <w:rsid w:val="00390993"/>
    <w:rsid w:val="00390C0A"/>
    <w:rsid w:val="00391BD1"/>
    <w:rsid w:val="0039249D"/>
    <w:rsid w:val="003929A8"/>
    <w:rsid w:val="00392A81"/>
    <w:rsid w:val="00394B34"/>
    <w:rsid w:val="00397209"/>
    <w:rsid w:val="00397F3D"/>
    <w:rsid w:val="003A0543"/>
    <w:rsid w:val="003A0A61"/>
    <w:rsid w:val="003A2443"/>
    <w:rsid w:val="003A25BB"/>
    <w:rsid w:val="003A35A1"/>
    <w:rsid w:val="003A4463"/>
    <w:rsid w:val="003A4626"/>
    <w:rsid w:val="003A58E1"/>
    <w:rsid w:val="003A6A45"/>
    <w:rsid w:val="003A6FB4"/>
    <w:rsid w:val="003A7994"/>
    <w:rsid w:val="003B02D3"/>
    <w:rsid w:val="003B05D7"/>
    <w:rsid w:val="003B189A"/>
    <w:rsid w:val="003B2818"/>
    <w:rsid w:val="003B5F9E"/>
    <w:rsid w:val="003C1210"/>
    <w:rsid w:val="003C208D"/>
    <w:rsid w:val="003C227B"/>
    <w:rsid w:val="003C2461"/>
    <w:rsid w:val="003C2706"/>
    <w:rsid w:val="003C5060"/>
    <w:rsid w:val="003C6041"/>
    <w:rsid w:val="003C733D"/>
    <w:rsid w:val="003C7D3D"/>
    <w:rsid w:val="003D08F1"/>
    <w:rsid w:val="003D1A39"/>
    <w:rsid w:val="003D1E67"/>
    <w:rsid w:val="003D2105"/>
    <w:rsid w:val="003D2477"/>
    <w:rsid w:val="003D283A"/>
    <w:rsid w:val="003D2DB2"/>
    <w:rsid w:val="003D3657"/>
    <w:rsid w:val="003D3C95"/>
    <w:rsid w:val="003D4A03"/>
    <w:rsid w:val="003D50AF"/>
    <w:rsid w:val="003D601C"/>
    <w:rsid w:val="003D6756"/>
    <w:rsid w:val="003E06E3"/>
    <w:rsid w:val="003E0B5B"/>
    <w:rsid w:val="003E0FED"/>
    <w:rsid w:val="003E2327"/>
    <w:rsid w:val="003E35D1"/>
    <w:rsid w:val="003E3D76"/>
    <w:rsid w:val="003E419A"/>
    <w:rsid w:val="003E5379"/>
    <w:rsid w:val="003E6002"/>
    <w:rsid w:val="003E74EF"/>
    <w:rsid w:val="003E7517"/>
    <w:rsid w:val="003E7AB9"/>
    <w:rsid w:val="003F0191"/>
    <w:rsid w:val="003F0606"/>
    <w:rsid w:val="003F2452"/>
    <w:rsid w:val="003F2BE6"/>
    <w:rsid w:val="003F3632"/>
    <w:rsid w:val="003F521B"/>
    <w:rsid w:val="003F5C84"/>
    <w:rsid w:val="003F658D"/>
    <w:rsid w:val="003F6BC7"/>
    <w:rsid w:val="003F7195"/>
    <w:rsid w:val="003F74DE"/>
    <w:rsid w:val="004002AC"/>
    <w:rsid w:val="004012B9"/>
    <w:rsid w:val="0040276D"/>
    <w:rsid w:val="004027D0"/>
    <w:rsid w:val="00402A53"/>
    <w:rsid w:val="00402F9B"/>
    <w:rsid w:val="00403F76"/>
    <w:rsid w:val="00404536"/>
    <w:rsid w:val="0040511C"/>
    <w:rsid w:val="00405B52"/>
    <w:rsid w:val="004116BE"/>
    <w:rsid w:val="00412520"/>
    <w:rsid w:val="00412F9E"/>
    <w:rsid w:val="00415261"/>
    <w:rsid w:val="004160E3"/>
    <w:rsid w:val="00417287"/>
    <w:rsid w:val="00420366"/>
    <w:rsid w:val="00420DA0"/>
    <w:rsid w:val="004220E5"/>
    <w:rsid w:val="00423C74"/>
    <w:rsid w:val="00424B1E"/>
    <w:rsid w:val="0042521B"/>
    <w:rsid w:val="0042575F"/>
    <w:rsid w:val="004258D0"/>
    <w:rsid w:val="00425CD9"/>
    <w:rsid w:val="004273AC"/>
    <w:rsid w:val="004275C5"/>
    <w:rsid w:val="004277F0"/>
    <w:rsid w:val="00431479"/>
    <w:rsid w:val="0043171A"/>
    <w:rsid w:val="00432691"/>
    <w:rsid w:val="00432BA2"/>
    <w:rsid w:val="00434867"/>
    <w:rsid w:val="004361FE"/>
    <w:rsid w:val="00436314"/>
    <w:rsid w:val="004367AC"/>
    <w:rsid w:val="004374CC"/>
    <w:rsid w:val="00441F26"/>
    <w:rsid w:val="00441F5A"/>
    <w:rsid w:val="00442E87"/>
    <w:rsid w:val="004439AC"/>
    <w:rsid w:val="00444C22"/>
    <w:rsid w:val="00445534"/>
    <w:rsid w:val="0044680C"/>
    <w:rsid w:val="00450BD0"/>
    <w:rsid w:val="00453C22"/>
    <w:rsid w:val="00453E18"/>
    <w:rsid w:val="00454C97"/>
    <w:rsid w:val="00454E89"/>
    <w:rsid w:val="00456B56"/>
    <w:rsid w:val="00457B68"/>
    <w:rsid w:val="00460265"/>
    <w:rsid w:val="00460A2E"/>
    <w:rsid w:val="00462E8F"/>
    <w:rsid w:val="004636B7"/>
    <w:rsid w:val="00463AAE"/>
    <w:rsid w:val="00463DE5"/>
    <w:rsid w:val="004649AB"/>
    <w:rsid w:val="00464CCB"/>
    <w:rsid w:val="00464D80"/>
    <w:rsid w:val="00465F6C"/>
    <w:rsid w:val="004705D6"/>
    <w:rsid w:val="00470A0C"/>
    <w:rsid w:val="00471A0E"/>
    <w:rsid w:val="00471FC8"/>
    <w:rsid w:val="00473355"/>
    <w:rsid w:val="004769EB"/>
    <w:rsid w:val="00480335"/>
    <w:rsid w:val="00480F31"/>
    <w:rsid w:val="004811B9"/>
    <w:rsid w:val="00482A52"/>
    <w:rsid w:val="00482D3C"/>
    <w:rsid w:val="00484783"/>
    <w:rsid w:val="00485DC1"/>
    <w:rsid w:val="0048603D"/>
    <w:rsid w:val="004860E8"/>
    <w:rsid w:val="00487532"/>
    <w:rsid w:val="00492865"/>
    <w:rsid w:val="0049317D"/>
    <w:rsid w:val="004952C5"/>
    <w:rsid w:val="004954FD"/>
    <w:rsid w:val="0049579B"/>
    <w:rsid w:val="004A0085"/>
    <w:rsid w:val="004A2464"/>
    <w:rsid w:val="004A356B"/>
    <w:rsid w:val="004A39BD"/>
    <w:rsid w:val="004A4E32"/>
    <w:rsid w:val="004A5295"/>
    <w:rsid w:val="004A5382"/>
    <w:rsid w:val="004A56F9"/>
    <w:rsid w:val="004B01A3"/>
    <w:rsid w:val="004B0FBD"/>
    <w:rsid w:val="004B1047"/>
    <w:rsid w:val="004B669F"/>
    <w:rsid w:val="004B6707"/>
    <w:rsid w:val="004B6EA9"/>
    <w:rsid w:val="004B7613"/>
    <w:rsid w:val="004B7B9D"/>
    <w:rsid w:val="004C2A23"/>
    <w:rsid w:val="004C2BC5"/>
    <w:rsid w:val="004C473B"/>
    <w:rsid w:val="004C4D8D"/>
    <w:rsid w:val="004C500D"/>
    <w:rsid w:val="004C6195"/>
    <w:rsid w:val="004C6A15"/>
    <w:rsid w:val="004C7A00"/>
    <w:rsid w:val="004C7C7D"/>
    <w:rsid w:val="004D1675"/>
    <w:rsid w:val="004D1E92"/>
    <w:rsid w:val="004D3464"/>
    <w:rsid w:val="004D376C"/>
    <w:rsid w:val="004D496E"/>
    <w:rsid w:val="004D4A72"/>
    <w:rsid w:val="004D4EB4"/>
    <w:rsid w:val="004D62F4"/>
    <w:rsid w:val="004D663F"/>
    <w:rsid w:val="004D6CA7"/>
    <w:rsid w:val="004D7C45"/>
    <w:rsid w:val="004E0A00"/>
    <w:rsid w:val="004E0BD6"/>
    <w:rsid w:val="004E3B2A"/>
    <w:rsid w:val="004E6F01"/>
    <w:rsid w:val="004E7FD0"/>
    <w:rsid w:val="004F0D4D"/>
    <w:rsid w:val="004F1980"/>
    <w:rsid w:val="004F20E2"/>
    <w:rsid w:val="004F36F7"/>
    <w:rsid w:val="004F50B0"/>
    <w:rsid w:val="004F5C5D"/>
    <w:rsid w:val="004F6153"/>
    <w:rsid w:val="004F6A07"/>
    <w:rsid w:val="004F6A20"/>
    <w:rsid w:val="004F7FA3"/>
    <w:rsid w:val="00502961"/>
    <w:rsid w:val="00503C04"/>
    <w:rsid w:val="00503DD5"/>
    <w:rsid w:val="00503E6B"/>
    <w:rsid w:val="00504644"/>
    <w:rsid w:val="005052E4"/>
    <w:rsid w:val="00506664"/>
    <w:rsid w:val="005078D3"/>
    <w:rsid w:val="005100FA"/>
    <w:rsid w:val="00510B7C"/>
    <w:rsid w:val="00510D06"/>
    <w:rsid w:val="00510D48"/>
    <w:rsid w:val="00511793"/>
    <w:rsid w:val="00511B1B"/>
    <w:rsid w:val="00511DC4"/>
    <w:rsid w:val="005130DD"/>
    <w:rsid w:val="0051437C"/>
    <w:rsid w:val="00514CC9"/>
    <w:rsid w:val="0051522E"/>
    <w:rsid w:val="0051529D"/>
    <w:rsid w:val="00516936"/>
    <w:rsid w:val="00517330"/>
    <w:rsid w:val="005176B9"/>
    <w:rsid w:val="005178AD"/>
    <w:rsid w:val="0052051A"/>
    <w:rsid w:val="0052104B"/>
    <w:rsid w:val="00524983"/>
    <w:rsid w:val="00526396"/>
    <w:rsid w:val="00526EE4"/>
    <w:rsid w:val="00531052"/>
    <w:rsid w:val="00531560"/>
    <w:rsid w:val="005322FB"/>
    <w:rsid w:val="00532422"/>
    <w:rsid w:val="005326DC"/>
    <w:rsid w:val="0053322A"/>
    <w:rsid w:val="00534AB2"/>
    <w:rsid w:val="0053528B"/>
    <w:rsid w:val="0053671D"/>
    <w:rsid w:val="0053687B"/>
    <w:rsid w:val="00536FD8"/>
    <w:rsid w:val="0053798D"/>
    <w:rsid w:val="00540080"/>
    <w:rsid w:val="005424E4"/>
    <w:rsid w:val="00544FB0"/>
    <w:rsid w:val="00547951"/>
    <w:rsid w:val="00547CF9"/>
    <w:rsid w:val="0055123E"/>
    <w:rsid w:val="00551467"/>
    <w:rsid w:val="00552435"/>
    <w:rsid w:val="005525F6"/>
    <w:rsid w:val="0055425D"/>
    <w:rsid w:val="00555BF3"/>
    <w:rsid w:val="00555C66"/>
    <w:rsid w:val="00556062"/>
    <w:rsid w:val="00556D90"/>
    <w:rsid w:val="0055789F"/>
    <w:rsid w:val="00560195"/>
    <w:rsid w:val="00561345"/>
    <w:rsid w:val="00562436"/>
    <w:rsid w:val="00563BCD"/>
    <w:rsid w:val="00563DF8"/>
    <w:rsid w:val="00566487"/>
    <w:rsid w:val="0056659C"/>
    <w:rsid w:val="005668C6"/>
    <w:rsid w:val="005676D1"/>
    <w:rsid w:val="00567996"/>
    <w:rsid w:val="005727BC"/>
    <w:rsid w:val="00574874"/>
    <w:rsid w:val="005748D6"/>
    <w:rsid w:val="005748FB"/>
    <w:rsid w:val="00574A14"/>
    <w:rsid w:val="00575023"/>
    <w:rsid w:val="00576709"/>
    <w:rsid w:val="00577769"/>
    <w:rsid w:val="0057799D"/>
    <w:rsid w:val="00581319"/>
    <w:rsid w:val="00581BE0"/>
    <w:rsid w:val="00582E20"/>
    <w:rsid w:val="005832BD"/>
    <w:rsid w:val="005834E1"/>
    <w:rsid w:val="00583AD0"/>
    <w:rsid w:val="00585D91"/>
    <w:rsid w:val="005868E8"/>
    <w:rsid w:val="00587A2D"/>
    <w:rsid w:val="00590015"/>
    <w:rsid w:val="00590866"/>
    <w:rsid w:val="0059214F"/>
    <w:rsid w:val="00592D9E"/>
    <w:rsid w:val="00593503"/>
    <w:rsid w:val="00593FFD"/>
    <w:rsid w:val="005947C6"/>
    <w:rsid w:val="0059769F"/>
    <w:rsid w:val="00597C28"/>
    <w:rsid w:val="00597F0F"/>
    <w:rsid w:val="005A0022"/>
    <w:rsid w:val="005A3653"/>
    <w:rsid w:val="005A440A"/>
    <w:rsid w:val="005A5389"/>
    <w:rsid w:val="005A72D6"/>
    <w:rsid w:val="005A7958"/>
    <w:rsid w:val="005B12A2"/>
    <w:rsid w:val="005B1D33"/>
    <w:rsid w:val="005B3A97"/>
    <w:rsid w:val="005B5AA6"/>
    <w:rsid w:val="005C1732"/>
    <w:rsid w:val="005C17B6"/>
    <w:rsid w:val="005C2671"/>
    <w:rsid w:val="005C2FB2"/>
    <w:rsid w:val="005C36DD"/>
    <w:rsid w:val="005C3B0A"/>
    <w:rsid w:val="005C4508"/>
    <w:rsid w:val="005C4AB0"/>
    <w:rsid w:val="005C51EB"/>
    <w:rsid w:val="005C5F5C"/>
    <w:rsid w:val="005D0348"/>
    <w:rsid w:val="005D1C8C"/>
    <w:rsid w:val="005D226C"/>
    <w:rsid w:val="005D22EC"/>
    <w:rsid w:val="005D2C7C"/>
    <w:rsid w:val="005D2D04"/>
    <w:rsid w:val="005D405B"/>
    <w:rsid w:val="005D40D2"/>
    <w:rsid w:val="005D413F"/>
    <w:rsid w:val="005D7720"/>
    <w:rsid w:val="005E09FB"/>
    <w:rsid w:val="005E2294"/>
    <w:rsid w:val="005E242C"/>
    <w:rsid w:val="005E25B9"/>
    <w:rsid w:val="005E3286"/>
    <w:rsid w:val="005E6E48"/>
    <w:rsid w:val="005E7B4C"/>
    <w:rsid w:val="005F0272"/>
    <w:rsid w:val="005F5C85"/>
    <w:rsid w:val="0060044D"/>
    <w:rsid w:val="00600479"/>
    <w:rsid w:val="0060266A"/>
    <w:rsid w:val="006026E4"/>
    <w:rsid w:val="0060350E"/>
    <w:rsid w:val="00603C7F"/>
    <w:rsid w:val="0060508E"/>
    <w:rsid w:val="006073C4"/>
    <w:rsid w:val="00607784"/>
    <w:rsid w:val="00607CD8"/>
    <w:rsid w:val="0061028B"/>
    <w:rsid w:val="006105D0"/>
    <w:rsid w:val="0061083E"/>
    <w:rsid w:val="00611801"/>
    <w:rsid w:val="00611D9F"/>
    <w:rsid w:val="00612B23"/>
    <w:rsid w:val="0061365B"/>
    <w:rsid w:val="00614C97"/>
    <w:rsid w:val="00615618"/>
    <w:rsid w:val="00615B5A"/>
    <w:rsid w:val="0061623B"/>
    <w:rsid w:val="0062050E"/>
    <w:rsid w:val="00620965"/>
    <w:rsid w:val="0062186A"/>
    <w:rsid w:val="00622221"/>
    <w:rsid w:val="006222AB"/>
    <w:rsid w:val="00622ABC"/>
    <w:rsid w:val="0062360D"/>
    <w:rsid w:val="00624237"/>
    <w:rsid w:val="00624250"/>
    <w:rsid w:val="0062453A"/>
    <w:rsid w:val="006245E2"/>
    <w:rsid w:val="00624665"/>
    <w:rsid w:val="006260D9"/>
    <w:rsid w:val="00627C52"/>
    <w:rsid w:val="00627FA8"/>
    <w:rsid w:val="0063127D"/>
    <w:rsid w:val="00632FA7"/>
    <w:rsid w:val="006340DD"/>
    <w:rsid w:val="00634641"/>
    <w:rsid w:val="00636C81"/>
    <w:rsid w:val="00637644"/>
    <w:rsid w:val="00637CF7"/>
    <w:rsid w:val="00640504"/>
    <w:rsid w:val="00640E69"/>
    <w:rsid w:val="0064118A"/>
    <w:rsid w:val="00641768"/>
    <w:rsid w:val="00641B43"/>
    <w:rsid w:val="00642140"/>
    <w:rsid w:val="0064226E"/>
    <w:rsid w:val="00643AC6"/>
    <w:rsid w:val="00643AF0"/>
    <w:rsid w:val="00644327"/>
    <w:rsid w:val="00644562"/>
    <w:rsid w:val="00645DF1"/>
    <w:rsid w:val="00650BD9"/>
    <w:rsid w:val="0065268B"/>
    <w:rsid w:val="00654B49"/>
    <w:rsid w:val="006559AA"/>
    <w:rsid w:val="00655F22"/>
    <w:rsid w:val="0065686A"/>
    <w:rsid w:val="00660129"/>
    <w:rsid w:val="00660FA8"/>
    <w:rsid w:val="00661FE6"/>
    <w:rsid w:val="006625A7"/>
    <w:rsid w:val="0066279A"/>
    <w:rsid w:val="00662AA6"/>
    <w:rsid w:val="00663855"/>
    <w:rsid w:val="00664D05"/>
    <w:rsid w:val="00664D3B"/>
    <w:rsid w:val="00665C84"/>
    <w:rsid w:val="006675AC"/>
    <w:rsid w:val="006708E3"/>
    <w:rsid w:val="006712FE"/>
    <w:rsid w:val="006717A9"/>
    <w:rsid w:val="0067328D"/>
    <w:rsid w:val="006744D3"/>
    <w:rsid w:val="00674629"/>
    <w:rsid w:val="00674D09"/>
    <w:rsid w:val="00674D69"/>
    <w:rsid w:val="00675178"/>
    <w:rsid w:val="006751D9"/>
    <w:rsid w:val="006763A6"/>
    <w:rsid w:val="00677D10"/>
    <w:rsid w:val="006807C1"/>
    <w:rsid w:val="00680C57"/>
    <w:rsid w:val="006814FA"/>
    <w:rsid w:val="006825D8"/>
    <w:rsid w:val="00683435"/>
    <w:rsid w:val="00683690"/>
    <w:rsid w:val="00683EB3"/>
    <w:rsid w:val="00686982"/>
    <w:rsid w:val="006869FC"/>
    <w:rsid w:val="006879CF"/>
    <w:rsid w:val="00690EA6"/>
    <w:rsid w:val="006919AD"/>
    <w:rsid w:val="00693020"/>
    <w:rsid w:val="006932F3"/>
    <w:rsid w:val="00693709"/>
    <w:rsid w:val="006939C0"/>
    <w:rsid w:val="0069490F"/>
    <w:rsid w:val="00696129"/>
    <w:rsid w:val="00697393"/>
    <w:rsid w:val="006979F9"/>
    <w:rsid w:val="006A0298"/>
    <w:rsid w:val="006A0C76"/>
    <w:rsid w:val="006A0EC5"/>
    <w:rsid w:val="006A13B0"/>
    <w:rsid w:val="006A2E77"/>
    <w:rsid w:val="006A4681"/>
    <w:rsid w:val="006A46A4"/>
    <w:rsid w:val="006A4B17"/>
    <w:rsid w:val="006A4DE9"/>
    <w:rsid w:val="006A4F88"/>
    <w:rsid w:val="006A7924"/>
    <w:rsid w:val="006A7FCA"/>
    <w:rsid w:val="006A7FD9"/>
    <w:rsid w:val="006B0BC1"/>
    <w:rsid w:val="006B20E8"/>
    <w:rsid w:val="006B25C7"/>
    <w:rsid w:val="006B2724"/>
    <w:rsid w:val="006B2C30"/>
    <w:rsid w:val="006B2EB4"/>
    <w:rsid w:val="006B3D10"/>
    <w:rsid w:val="006B43EC"/>
    <w:rsid w:val="006B6BF8"/>
    <w:rsid w:val="006B7E55"/>
    <w:rsid w:val="006C0492"/>
    <w:rsid w:val="006C0992"/>
    <w:rsid w:val="006C144B"/>
    <w:rsid w:val="006C2BF1"/>
    <w:rsid w:val="006C3613"/>
    <w:rsid w:val="006C370E"/>
    <w:rsid w:val="006C3EDE"/>
    <w:rsid w:val="006C53B7"/>
    <w:rsid w:val="006C58F1"/>
    <w:rsid w:val="006C5BA8"/>
    <w:rsid w:val="006C7422"/>
    <w:rsid w:val="006C7BEC"/>
    <w:rsid w:val="006D1107"/>
    <w:rsid w:val="006D282A"/>
    <w:rsid w:val="006D365E"/>
    <w:rsid w:val="006D381B"/>
    <w:rsid w:val="006D396F"/>
    <w:rsid w:val="006D41A6"/>
    <w:rsid w:val="006D5065"/>
    <w:rsid w:val="006D5854"/>
    <w:rsid w:val="006D5F14"/>
    <w:rsid w:val="006D6FCB"/>
    <w:rsid w:val="006D7CF0"/>
    <w:rsid w:val="006D7E01"/>
    <w:rsid w:val="006D7FF7"/>
    <w:rsid w:val="006E07B3"/>
    <w:rsid w:val="006E196D"/>
    <w:rsid w:val="006E440D"/>
    <w:rsid w:val="006E560C"/>
    <w:rsid w:val="006E5F7B"/>
    <w:rsid w:val="006E677D"/>
    <w:rsid w:val="006E680D"/>
    <w:rsid w:val="006E695D"/>
    <w:rsid w:val="006E7F48"/>
    <w:rsid w:val="006F117E"/>
    <w:rsid w:val="006F18FC"/>
    <w:rsid w:val="006F1D1D"/>
    <w:rsid w:val="006F27C9"/>
    <w:rsid w:val="006F3778"/>
    <w:rsid w:val="006F3EC2"/>
    <w:rsid w:val="006F46E7"/>
    <w:rsid w:val="006F55E9"/>
    <w:rsid w:val="006F5CD1"/>
    <w:rsid w:val="006F6C7D"/>
    <w:rsid w:val="006F6F68"/>
    <w:rsid w:val="007003A4"/>
    <w:rsid w:val="00700898"/>
    <w:rsid w:val="00700E78"/>
    <w:rsid w:val="00701766"/>
    <w:rsid w:val="007028DB"/>
    <w:rsid w:val="00705043"/>
    <w:rsid w:val="007057DD"/>
    <w:rsid w:val="00706329"/>
    <w:rsid w:val="0070754E"/>
    <w:rsid w:val="0070759D"/>
    <w:rsid w:val="00707680"/>
    <w:rsid w:val="0071112A"/>
    <w:rsid w:val="007115B3"/>
    <w:rsid w:val="007115EF"/>
    <w:rsid w:val="00713A07"/>
    <w:rsid w:val="007145A6"/>
    <w:rsid w:val="007147B4"/>
    <w:rsid w:val="007157E4"/>
    <w:rsid w:val="00716626"/>
    <w:rsid w:val="007174AD"/>
    <w:rsid w:val="00717CBA"/>
    <w:rsid w:val="007206E5"/>
    <w:rsid w:val="00721F1B"/>
    <w:rsid w:val="00722CAB"/>
    <w:rsid w:val="00725C60"/>
    <w:rsid w:val="007261EC"/>
    <w:rsid w:val="00726DB2"/>
    <w:rsid w:val="00727331"/>
    <w:rsid w:val="00727918"/>
    <w:rsid w:val="00730F49"/>
    <w:rsid w:val="00731320"/>
    <w:rsid w:val="007349C2"/>
    <w:rsid w:val="0073569B"/>
    <w:rsid w:val="007366D9"/>
    <w:rsid w:val="00736A5E"/>
    <w:rsid w:val="00736AED"/>
    <w:rsid w:val="00736C8C"/>
    <w:rsid w:val="0073700C"/>
    <w:rsid w:val="00737CBC"/>
    <w:rsid w:val="00737EFD"/>
    <w:rsid w:val="00740BFD"/>
    <w:rsid w:val="007412DA"/>
    <w:rsid w:val="00741E08"/>
    <w:rsid w:val="00742386"/>
    <w:rsid w:val="00743652"/>
    <w:rsid w:val="00744A00"/>
    <w:rsid w:val="00745FA3"/>
    <w:rsid w:val="0074656A"/>
    <w:rsid w:val="00746C19"/>
    <w:rsid w:val="00746ED8"/>
    <w:rsid w:val="0074720F"/>
    <w:rsid w:val="00747AF1"/>
    <w:rsid w:val="00750960"/>
    <w:rsid w:val="00753BC4"/>
    <w:rsid w:val="00753CC0"/>
    <w:rsid w:val="007540BB"/>
    <w:rsid w:val="00754908"/>
    <w:rsid w:val="0075540F"/>
    <w:rsid w:val="00756085"/>
    <w:rsid w:val="0075687E"/>
    <w:rsid w:val="00757166"/>
    <w:rsid w:val="00757680"/>
    <w:rsid w:val="00760DD1"/>
    <w:rsid w:val="00760E81"/>
    <w:rsid w:val="00761D2B"/>
    <w:rsid w:val="00766325"/>
    <w:rsid w:val="007672F1"/>
    <w:rsid w:val="00770F09"/>
    <w:rsid w:val="007717D5"/>
    <w:rsid w:val="007721D8"/>
    <w:rsid w:val="00772334"/>
    <w:rsid w:val="00773753"/>
    <w:rsid w:val="0077521A"/>
    <w:rsid w:val="00781029"/>
    <w:rsid w:val="00781A10"/>
    <w:rsid w:val="00782573"/>
    <w:rsid w:val="007828FF"/>
    <w:rsid w:val="00783151"/>
    <w:rsid w:val="007833B3"/>
    <w:rsid w:val="0078431C"/>
    <w:rsid w:val="0078517F"/>
    <w:rsid w:val="00787ECF"/>
    <w:rsid w:val="00790F21"/>
    <w:rsid w:val="007911BC"/>
    <w:rsid w:val="00792C88"/>
    <w:rsid w:val="00792E2D"/>
    <w:rsid w:val="00793743"/>
    <w:rsid w:val="00794F45"/>
    <w:rsid w:val="007A14D2"/>
    <w:rsid w:val="007A15E7"/>
    <w:rsid w:val="007A21DE"/>
    <w:rsid w:val="007A2861"/>
    <w:rsid w:val="007A2919"/>
    <w:rsid w:val="007A3DD3"/>
    <w:rsid w:val="007A69C0"/>
    <w:rsid w:val="007A7E1B"/>
    <w:rsid w:val="007B0B7B"/>
    <w:rsid w:val="007B2BE9"/>
    <w:rsid w:val="007B318A"/>
    <w:rsid w:val="007B7728"/>
    <w:rsid w:val="007B7E08"/>
    <w:rsid w:val="007C0B46"/>
    <w:rsid w:val="007C17D6"/>
    <w:rsid w:val="007C1970"/>
    <w:rsid w:val="007C38BF"/>
    <w:rsid w:val="007C4774"/>
    <w:rsid w:val="007C6C63"/>
    <w:rsid w:val="007C74AF"/>
    <w:rsid w:val="007D13E7"/>
    <w:rsid w:val="007D196B"/>
    <w:rsid w:val="007D24D8"/>
    <w:rsid w:val="007D2BEC"/>
    <w:rsid w:val="007D2E24"/>
    <w:rsid w:val="007D4101"/>
    <w:rsid w:val="007D5896"/>
    <w:rsid w:val="007D5B46"/>
    <w:rsid w:val="007D7431"/>
    <w:rsid w:val="007E1AB7"/>
    <w:rsid w:val="007E1BAB"/>
    <w:rsid w:val="007E230B"/>
    <w:rsid w:val="007E28BF"/>
    <w:rsid w:val="007E2CB8"/>
    <w:rsid w:val="007E3748"/>
    <w:rsid w:val="007E5465"/>
    <w:rsid w:val="007E681A"/>
    <w:rsid w:val="007E68EF"/>
    <w:rsid w:val="007E6C03"/>
    <w:rsid w:val="007E6E8C"/>
    <w:rsid w:val="007E75F7"/>
    <w:rsid w:val="007E7E2D"/>
    <w:rsid w:val="007F1805"/>
    <w:rsid w:val="007F1846"/>
    <w:rsid w:val="007F1ACC"/>
    <w:rsid w:val="007F2BAB"/>
    <w:rsid w:val="007F44BC"/>
    <w:rsid w:val="007F5284"/>
    <w:rsid w:val="007F5D00"/>
    <w:rsid w:val="007F5E79"/>
    <w:rsid w:val="007F677D"/>
    <w:rsid w:val="00800023"/>
    <w:rsid w:val="00800996"/>
    <w:rsid w:val="008016BB"/>
    <w:rsid w:val="00801BE5"/>
    <w:rsid w:val="00803F0A"/>
    <w:rsid w:val="00804170"/>
    <w:rsid w:val="008045D2"/>
    <w:rsid w:val="00805633"/>
    <w:rsid w:val="00810FE6"/>
    <w:rsid w:val="008128B8"/>
    <w:rsid w:val="0081361E"/>
    <w:rsid w:val="00813851"/>
    <w:rsid w:val="00813C0D"/>
    <w:rsid w:val="008141F4"/>
    <w:rsid w:val="0081429E"/>
    <w:rsid w:val="00815652"/>
    <w:rsid w:val="00815D28"/>
    <w:rsid w:val="00821C61"/>
    <w:rsid w:val="00821DE2"/>
    <w:rsid w:val="00821FD5"/>
    <w:rsid w:val="008227C4"/>
    <w:rsid w:val="008250AA"/>
    <w:rsid w:val="008258A5"/>
    <w:rsid w:val="00825AD3"/>
    <w:rsid w:val="00825F66"/>
    <w:rsid w:val="00825F71"/>
    <w:rsid w:val="00826557"/>
    <w:rsid w:val="00826B63"/>
    <w:rsid w:val="00826EF3"/>
    <w:rsid w:val="0083085A"/>
    <w:rsid w:val="00830B7A"/>
    <w:rsid w:val="00832A1C"/>
    <w:rsid w:val="00832EF0"/>
    <w:rsid w:val="00833598"/>
    <w:rsid w:val="008335E3"/>
    <w:rsid w:val="008339D6"/>
    <w:rsid w:val="00834E4E"/>
    <w:rsid w:val="008354CD"/>
    <w:rsid w:val="008355B1"/>
    <w:rsid w:val="00835F46"/>
    <w:rsid w:val="00836066"/>
    <w:rsid w:val="00836AB3"/>
    <w:rsid w:val="00836F88"/>
    <w:rsid w:val="00837B7C"/>
    <w:rsid w:val="00841F0F"/>
    <w:rsid w:val="008429C9"/>
    <w:rsid w:val="00843CD9"/>
    <w:rsid w:val="008444C5"/>
    <w:rsid w:val="00844549"/>
    <w:rsid w:val="008451A1"/>
    <w:rsid w:val="008463F3"/>
    <w:rsid w:val="008510C0"/>
    <w:rsid w:val="0085252E"/>
    <w:rsid w:val="00852867"/>
    <w:rsid w:val="00852B21"/>
    <w:rsid w:val="00852B63"/>
    <w:rsid w:val="00852E1B"/>
    <w:rsid w:val="00853A12"/>
    <w:rsid w:val="00855C50"/>
    <w:rsid w:val="00856152"/>
    <w:rsid w:val="008561C5"/>
    <w:rsid w:val="00861247"/>
    <w:rsid w:val="00862232"/>
    <w:rsid w:val="00862622"/>
    <w:rsid w:val="00863AE9"/>
    <w:rsid w:val="008640BB"/>
    <w:rsid w:val="00864553"/>
    <w:rsid w:val="00865016"/>
    <w:rsid w:val="0086516D"/>
    <w:rsid w:val="00865F5E"/>
    <w:rsid w:val="00866424"/>
    <w:rsid w:val="008676F0"/>
    <w:rsid w:val="00867DAE"/>
    <w:rsid w:val="0087172A"/>
    <w:rsid w:val="00871C57"/>
    <w:rsid w:val="00871E1C"/>
    <w:rsid w:val="008720AB"/>
    <w:rsid w:val="00872C82"/>
    <w:rsid w:val="00873C36"/>
    <w:rsid w:val="008746A8"/>
    <w:rsid w:val="00874E88"/>
    <w:rsid w:val="0087542F"/>
    <w:rsid w:val="00875E81"/>
    <w:rsid w:val="00877A49"/>
    <w:rsid w:val="008816EA"/>
    <w:rsid w:val="00883379"/>
    <w:rsid w:val="00885AA5"/>
    <w:rsid w:val="008866E7"/>
    <w:rsid w:val="00887209"/>
    <w:rsid w:val="00887F5D"/>
    <w:rsid w:val="008904D2"/>
    <w:rsid w:val="00891136"/>
    <w:rsid w:val="008913F7"/>
    <w:rsid w:val="0089444C"/>
    <w:rsid w:val="00894E07"/>
    <w:rsid w:val="00897B32"/>
    <w:rsid w:val="008A0320"/>
    <w:rsid w:val="008A1841"/>
    <w:rsid w:val="008A276B"/>
    <w:rsid w:val="008A2D91"/>
    <w:rsid w:val="008A4988"/>
    <w:rsid w:val="008A50FB"/>
    <w:rsid w:val="008A5727"/>
    <w:rsid w:val="008B08BD"/>
    <w:rsid w:val="008B0A3F"/>
    <w:rsid w:val="008B25D7"/>
    <w:rsid w:val="008B3149"/>
    <w:rsid w:val="008B3644"/>
    <w:rsid w:val="008B4618"/>
    <w:rsid w:val="008B51FD"/>
    <w:rsid w:val="008B531B"/>
    <w:rsid w:val="008B68FF"/>
    <w:rsid w:val="008C03F4"/>
    <w:rsid w:val="008C0522"/>
    <w:rsid w:val="008C090C"/>
    <w:rsid w:val="008C0CF1"/>
    <w:rsid w:val="008C333B"/>
    <w:rsid w:val="008C4895"/>
    <w:rsid w:val="008C67B2"/>
    <w:rsid w:val="008D0AB1"/>
    <w:rsid w:val="008D2318"/>
    <w:rsid w:val="008D290D"/>
    <w:rsid w:val="008D3D43"/>
    <w:rsid w:val="008D6750"/>
    <w:rsid w:val="008D6949"/>
    <w:rsid w:val="008D79D5"/>
    <w:rsid w:val="008E06F3"/>
    <w:rsid w:val="008E0746"/>
    <w:rsid w:val="008E0A10"/>
    <w:rsid w:val="008E0BBF"/>
    <w:rsid w:val="008E0D77"/>
    <w:rsid w:val="008E17A5"/>
    <w:rsid w:val="008E21B1"/>
    <w:rsid w:val="008E232A"/>
    <w:rsid w:val="008E37DA"/>
    <w:rsid w:val="008E5782"/>
    <w:rsid w:val="008E72F5"/>
    <w:rsid w:val="008F0696"/>
    <w:rsid w:val="008F0CBD"/>
    <w:rsid w:val="008F1352"/>
    <w:rsid w:val="008F140F"/>
    <w:rsid w:val="008F2197"/>
    <w:rsid w:val="008F233C"/>
    <w:rsid w:val="008F4B80"/>
    <w:rsid w:val="008F5420"/>
    <w:rsid w:val="008F58B4"/>
    <w:rsid w:val="008F6DCF"/>
    <w:rsid w:val="008F7741"/>
    <w:rsid w:val="009003D2"/>
    <w:rsid w:val="00900DA1"/>
    <w:rsid w:val="0090230B"/>
    <w:rsid w:val="0090298E"/>
    <w:rsid w:val="00905327"/>
    <w:rsid w:val="00906B68"/>
    <w:rsid w:val="009078BB"/>
    <w:rsid w:val="00907FF3"/>
    <w:rsid w:val="00911C53"/>
    <w:rsid w:val="00911DF3"/>
    <w:rsid w:val="0091304E"/>
    <w:rsid w:val="00914654"/>
    <w:rsid w:val="00914727"/>
    <w:rsid w:val="00916EE1"/>
    <w:rsid w:val="009223E7"/>
    <w:rsid w:val="009246BF"/>
    <w:rsid w:val="0092482D"/>
    <w:rsid w:val="00925CA2"/>
    <w:rsid w:val="0092663A"/>
    <w:rsid w:val="00927849"/>
    <w:rsid w:val="00930659"/>
    <w:rsid w:val="0093073A"/>
    <w:rsid w:val="00931B6F"/>
    <w:rsid w:val="009323FE"/>
    <w:rsid w:val="00932F77"/>
    <w:rsid w:val="00933AA1"/>
    <w:rsid w:val="00934E06"/>
    <w:rsid w:val="00935194"/>
    <w:rsid w:val="0093533B"/>
    <w:rsid w:val="009362C2"/>
    <w:rsid w:val="00936A68"/>
    <w:rsid w:val="0094173A"/>
    <w:rsid w:val="009417DA"/>
    <w:rsid w:val="00941844"/>
    <w:rsid w:val="00941A60"/>
    <w:rsid w:val="00942383"/>
    <w:rsid w:val="009423A0"/>
    <w:rsid w:val="009432B8"/>
    <w:rsid w:val="00943DD8"/>
    <w:rsid w:val="00944CD3"/>
    <w:rsid w:val="00945CE7"/>
    <w:rsid w:val="00946A37"/>
    <w:rsid w:val="009472C2"/>
    <w:rsid w:val="00947498"/>
    <w:rsid w:val="00947A91"/>
    <w:rsid w:val="009501C7"/>
    <w:rsid w:val="00950A3C"/>
    <w:rsid w:val="00951532"/>
    <w:rsid w:val="009522DA"/>
    <w:rsid w:val="00953052"/>
    <w:rsid w:val="00953E3F"/>
    <w:rsid w:val="00955A1D"/>
    <w:rsid w:val="00955AC3"/>
    <w:rsid w:val="00955CCF"/>
    <w:rsid w:val="00956AC9"/>
    <w:rsid w:val="00956CAE"/>
    <w:rsid w:val="00956CCD"/>
    <w:rsid w:val="0095796C"/>
    <w:rsid w:val="009600C0"/>
    <w:rsid w:val="00960326"/>
    <w:rsid w:val="00960460"/>
    <w:rsid w:val="00960601"/>
    <w:rsid w:val="00961B3F"/>
    <w:rsid w:val="00961DF1"/>
    <w:rsid w:val="00961E11"/>
    <w:rsid w:val="00963477"/>
    <w:rsid w:val="00963BA8"/>
    <w:rsid w:val="009643B1"/>
    <w:rsid w:val="009649FA"/>
    <w:rsid w:val="009655FC"/>
    <w:rsid w:val="00965FC2"/>
    <w:rsid w:val="00970922"/>
    <w:rsid w:val="00970B0E"/>
    <w:rsid w:val="00970C05"/>
    <w:rsid w:val="00970D95"/>
    <w:rsid w:val="00970E3F"/>
    <w:rsid w:val="00972F71"/>
    <w:rsid w:val="0097362A"/>
    <w:rsid w:val="00973CD1"/>
    <w:rsid w:val="0097539F"/>
    <w:rsid w:val="009753DA"/>
    <w:rsid w:val="00975D22"/>
    <w:rsid w:val="00976737"/>
    <w:rsid w:val="009776ED"/>
    <w:rsid w:val="0098045D"/>
    <w:rsid w:val="00980705"/>
    <w:rsid w:val="0098083F"/>
    <w:rsid w:val="00982E8C"/>
    <w:rsid w:val="00982F1A"/>
    <w:rsid w:val="009839AD"/>
    <w:rsid w:val="00983D3D"/>
    <w:rsid w:val="00983E84"/>
    <w:rsid w:val="009843EC"/>
    <w:rsid w:val="00984E31"/>
    <w:rsid w:val="00985DB5"/>
    <w:rsid w:val="0098631F"/>
    <w:rsid w:val="009877D2"/>
    <w:rsid w:val="0098794A"/>
    <w:rsid w:val="00990ACD"/>
    <w:rsid w:val="0099156B"/>
    <w:rsid w:val="00993988"/>
    <w:rsid w:val="00994075"/>
    <w:rsid w:val="0099761A"/>
    <w:rsid w:val="00997766"/>
    <w:rsid w:val="009977AA"/>
    <w:rsid w:val="009979A8"/>
    <w:rsid w:val="00997EDF"/>
    <w:rsid w:val="009A15DD"/>
    <w:rsid w:val="009A266D"/>
    <w:rsid w:val="009A452D"/>
    <w:rsid w:val="009A53B1"/>
    <w:rsid w:val="009A6FB1"/>
    <w:rsid w:val="009A7472"/>
    <w:rsid w:val="009A79E1"/>
    <w:rsid w:val="009B2DC8"/>
    <w:rsid w:val="009B3753"/>
    <w:rsid w:val="009B3C14"/>
    <w:rsid w:val="009B4126"/>
    <w:rsid w:val="009B4316"/>
    <w:rsid w:val="009B4365"/>
    <w:rsid w:val="009B7920"/>
    <w:rsid w:val="009B7CE2"/>
    <w:rsid w:val="009C1549"/>
    <w:rsid w:val="009C1655"/>
    <w:rsid w:val="009C1F04"/>
    <w:rsid w:val="009C279E"/>
    <w:rsid w:val="009C562C"/>
    <w:rsid w:val="009C6E52"/>
    <w:rsid w:val="009C7E14"/>
    <w:rsid w:val="009D13E8"/>
    <w:rsid w:val="009D30B4"/>
    <w:rsid w:val="009D4119"/>
    <w:rsid w:val="009D4217"/>
    <w:rsid w:val="009D512E"/>
    <w:rsid w:val="009D518B"/>
    <w:rsid w:val="009D56F2"/>
    <w:rsid w:val="009D6864"/>
    <w:rsid w:val="009D6B89"/>
    <w:rsid w:val="009D6CF5"/>
    <w:rsid w:val="009D7748"/>
    <w:rsid w:val="009E297E"/>
    <w:rsid w:val="009E2E83"/>
    <w:rsid w:val="009E5C18"/>
    <w:rsid w:val="009F10AF"/>
    <w:rsid w:val="009F1258"/>
    <w:rsid w:val="009F173A"/>
    <w:rsid w:val="009F27D6"/>
    <w:rsid w:val="009F5D10"/>
    <w:rsid w:val="009F6941"/>
    <w:rsid w:val="009F6A59"/>
    <w:rsid w:val="009F777B"/>
    <w:rsid w:val="00A009BB"/>
    <w:rsid w:val="00A00EBD"/>
    <w:rsid w:val="00A0225B"/>
    <w:rsid w:val="00A023A0"/>
    <w:rsid w:val="00A023A1"/>
    <w:rsid w:val="00A02624"/>
    <w:rsid w:val="00A026B6"/>
    <w:rsid w:val="00A03173"/>
    <w:rsid w:val="00A03312"/>
    <w:rsid w:val="00A04B36"/>
    <w:rsid w:val="00A0626A"/>
    <w:rsid w:val="00A0656F"/>
    <w:rsid w:val="00A06BCA"/>
    <w:rsid w:val="00A07AAD"/>
    <w:rsid w:val="00A11444"/>
    <w:rsid w:val="00A14C4A"/>
    <w:rsid w:val="00A14D7C"/>
    <w:rsid w:val="00A1586F"/>
    <w:rsid w:val="00A16743"/>
    <w:rsid w:val="00A16F08"/>
    <w:rsid w:val="00A17699"/>
    <w:rsid w:val="00A2014B"/>
    <w:rsid w:val="00A208C7"/>
    <w:rsid w:val="00A20D97"/>
    <w:rsid w:val="00A210BB"/>
    <w:rsid w:val="00A22455"/>
    <w:rsid w:val="00A226D8"/>
    <w:rsid w:val="00A22EB7"/>
    <w:rsid w:val="00A234F8"/>
    <w:rsid w:val="00A23F84"/>
    <w:rsid w:val="00A243EE"/>
    <w:rsid w:val="00A24898"/>
    <w:rsid w:val="00A24EAA"/>
    <w:rsid w:val="00A25911"/>
    <w:rsid w:val="00A25E7F"/>
    <w:rsid w:val="00A310FB"/>
    <w:rsid w:val="00A32F90"/>
    <w:rsid w:val="00A333EB"/>
    <w:rsid w:val="00A33B8A"/>
    <w:rsid w:val="00A33D67"/>
    <w:rsid w:val="00A343A0"/>
    <w:rsid w:val="00A34E57"/>
    <w:rsid w:val="00A36134"/>
    <w:rsid w:val="00A3619F"/>
    <w:rsid w:val="00A363BA"/>
    <w:rsid w:val="00A426AF"/>
    <w:rsid w:val="00A42C9D"/>
    <w:rsid w:val="00A43D3A"/>
    <w:rsid w:val="00A446AE"/>
    <w:rsid w:val="00A502ED"/>
    <w:rsid w:val="00A50D2B"/>
    <w:rsid w:val="00A51CF4"/>
    <w:rsid w:val="00A5227F"/>
    <w:rsid w:val="00A5296C"/>
    <w:rsid w:val="00A52E19"/>
    <w:rsid w:val="00A54319"/>
    <w:rsid w:val="00A5488F"/>
    <w:rsid w:val="00A54E15"/>
    <w:rsid w:val="00A550F8"/>
    <w:rsid w:val="00A557B7"/>
    <w:rsid w:val="00A55F77"/>
    <w:rsid w:val="00A56172"/>
    <w:rsid w:val="00A56C8B"/>
    <w:rsid w:val="00A577B5"/>
    <w:rsid w:val="00A60003"/>
    <w:rsid w:val="00A60C0F"/>
    <w:rsid w:val="00A614B2"/>
    <w:rsid w:val="00A61EF8"/>
    <w:rsid w:val="00A62693"/>
    <w:rsid w:val="00A64AAE"/>
    <w:rsid w:val="00A650EC"/>
    <w:rsid w:val="00A6538A"/>
    <w:rsid w:val="00A65C4B"/>
    <w:rsid w:val="00A667B6"/>
    <w:rsid w:val="00A6728B"/>
    <w:rsid w:val="00A677B6"/>
    <w:rsid w:val="00A677CF"/>
    <w:rsid w:val="00A704F9"/>
    <w:rsid w:val="00A71318"/>
    <w:rsid w:val="00A737E6"/>
    <w:rsid w:val="00A740F9"/>
    <w:rsid w:val="00A74C96"/>
    <w:rsid w:val="00A76E3B"/>
    <w:rsid w:val="00A77B27"/>
    <w:rsid w:val="00A77B76"/>
    <w:rsid w:val="00A8071D"/>
    <w:rsid w:val="00A80843"/>
    <w:rsid w:val="00A80872"/>
    <w:rsid w:val="00A8196A"/>
    <w:rsid w:val="00A821A5"/>
    <w:rsid w:val="00A84EE9"/>
    <w:rsid w:val="00A853A7"/>
    <w:rsid w:val="00A8587C"/>
    <w:rsid w:val="00A85D93"/>
    <w:rsid w:val="00A872CD"/>
    <w:rsid w:val="00A8743E"/>
    <w:rsid w:val="00A874F6"/>
    <w:rsid w:val="00A9098A"/>
    <w:rsid w:val="00A90B31"/>
    <w:rsid w:val="00A90EE9"/>
    <w:rsid w:val="00A92280"/>
    <w:rsid w:val="00A936CD"/>
    <w:rsid w:val="00A93704"/>
    <w:rsid w:val="00A942BB"/>
    <w:rsid w:val="00A94980"/>
    <w:rsid w:val="00A95729"/>
    <w:rsid w:val="00A95A97"/>
    <w:rsid w:val="00A972D8"/>
    <w:rsid w:val="00AA02A9"/>
    <w:rsid w:val="00AA1814"/>
    <w:rsid w:val="00AA2A16"/>
    <w:rsid w:val="00AA2C04"/>
    <w:rsid w:val="00AB021B"/>
    <w:rsid w:val="00AB0D03"/>
    <w:rsid w:val="00AB1646"/>
    <w:rsid w:val="00AB191D"/>
    <w:rsid w:val="00AB2AD5"/>
    <w:rsid w:val="00AB4E7A"/>
    <w:rsid w:val="00AB5597"/>
    <w:rsid w:val="00AB6FC7"/>
    <w:rsid w:val="00AC0405"/>
    <w:rsid w:val="00AC07DB"/>
    <w:rsid w:val="00AC1444"/>
    <w:rsid w:val="00AC17C0"/>
    <w:rsid w:val="00AC3864"/>
    <w:rsid w:val="00AC43B0"/>
    <w:rsid w:val="00AC5848"/>
    <w:rsid w:val="00AC602C"/>
    <w:rsid w:val="00AC61C9"/>
    <w:rsid w:val="00AC7753"/>
    <w:rsid w:val="00AC80F1"/>
    <w:rsid w:val="00AD02BD"/>
    <w:rsid w:val="00AD083C"/>
    <w:rsid w:val="00AD1320"/>
    <w:rsid w:val="00AD2266"/>
    <w:rsid w:val="00AD2DCB"/>
    <w:rsid w:val="00AD3160"/>
    <w:rsid w:val="00AD36F1"/>
    <w:rsid w:val="00AD38C0"/>
    <w:rsid w:val="00AD4505"/>
    <w:rsid w:val="00AD47AD"/>
    <w:rsid w:val="00AD51E7"/>
    <w:rsid w:val="00AD51F6"/>
    <w:rsid w:val="00AE1A5D"/>
    <w:rsid w:val="00AE2107"/>
    <w:rsid w:val="00AE37D9"/>
    <w:rsid w:val="00AE4201"/>
    <w:rsid w:val="00AE5445"/>
    <w:rsid w:val="00AE5BCC"/>
    <w:rsid w:val="00AE73F4"/>
    <w:rsid w:val="00AE7B23"/>
    <w:rsid w:val="00AF034B"/>
    <w:rsid w:val="00AF0407"/>
    <w:rsid w:val="00AF0F74"/>
    <w:rsid w:val="00AF1407"/>
    <w:rsid w:val="00AF2AAB"/>
    <w:rsid w:val="00AF4E7C"/>
    <w:rsid w:val="00AF55E7"/>
    <w:rsid w:val="00AF6B21"/>
    <w:rsid w:val="00AF7D31"/>
    <w:rsid w:val="00B00263"/>
    <w:rsid w:val="00B0084E"/>
    <w:rsid w:val="00B00DEB"/>
    <w:rsid w:val="00B01078"/>
    <w:rsid w:val="00B010FB"/>
    <w:rsid w:val="00B0228E"/>
    <w:rsid w:val="00B02FD9"/>
    <w:rsid w:val="00B03107"/>
    <w:rsid w:val="00B03496"/>
    <w:rsid w:val="00B038C0"/>
    <w:rsid w:val="00B03CC3"/>
    <w:rsid w:val="00B03DD4"/>
    <w:rsid w:val="00B03DE8"/>
    <w:rsid w:val="00B03F11"/>
    <w:rsid w:val="00B0409D"/>
    <w:rsid w:val="00B04100"/>
    <w:rsid w:val="00B0487F"/>
    <w:rsid w:val="00B07A6E"/>
    <w:rsid w:val="00B100A6"/>
    <w:rsid w:val="00B106A4"/>
    <w:rsid w:val="00B12F44"/>
    <w:rsid w:val="00B13843"/>
    <w:rsid w:val="00B13CC9"/>
    <w:rsid w:val="00B152D0"/>
    <w:rsid w:val="00B15DBB"/>
    <w:rsid w:val="00B15DF8"/>
    <w:rsid w:val="00B163BC"/>
    <w:rsid w:val="00B16ECA"/>
    <w:rsid w:val="00B178C6"/>
    <w:rsid w:val="00B2029B"/>
    <w:rsid w:val="00B20337"/>
    <w:rsid w:val="00B2063F"/>
    <w:rsid w:val="00B21316"/>
    <w:rsid w:val="00B2233D"/>
    <w:rsid w:val="00B223F6"/>
    <w:rsid w:val="00B22514"/>
    <w:rsid w:val="00B23FDB"/>
    <w:rsid w:val="00B24B5C"/>
    <w:rsid w:val="00B254C6"/>
    <w:rsid w:val="00B27767"/>
    <w:rsid w:val="00B3026E"/>
    <w:rsid w:val="00B30515"/>
    <w:rsid w:val="00B30722"/>
    <w:rsid w:val="00B30827"/>
    <w:rsid w:val="00B32127"/>
    <w:rsid w:val="00B3371C"/>
    <w:rsid w:val="00B34156"/>
    <w:rsid w:val="00B3436B"/>
    <w:rsid w:val="00B34FF4"/>
    <w:rsid w:val="00B35112"/>
    <w:rsid w:val="00B359BE"/>
    <w:rsid w:val="00B36E2E"/>
    <w:rsid w:val="00B43928"/>
    <w:rsid w:val="00B44CD4"/>
    <w:rsid w:val="00B45DDD"/>
    <w:rsid w:val="00B45FCC"/>
    <w:rsid w:val="00B47B54"/>
    <w:rsid w:val="00B51E52"/>
    <w:rsid w:val="00B52141"/>
    <w:rsid w:val="00B52A51"/>
    <w:rsid w:val="00B52A5D"/>
    <w:rsid w:val="00B52F0B"/>
    <w:rsid w:val="00B53AC7"/>
    <w:rsid w:val="00B53EAB"/>
    <w:rsid w:val="00B54B27"/>
    <w:rsid w:val="00B552C3"/>
    <w:rsid w:val="00B56B8E"/>
    <w:rsid w:val="00B63863"/>
    <w:rsid w:val="00B64715"/>
    <w:rsid w:val="00B64AE6"/>
    <w:rsid w:val="00B64F98"/>
    <w:rsid w:val="00B6512F"/>
    <w:rsid w:val="00B6692E"/>
    <w:rsid w:val="00B67409"/>
    <w:rsid w:val="00B6767A"/>
    <w:rsid w:val="00B67B89"/>
    <w:rsid w:val="00B716A6"/>
    <w:rsid w:val="00B72508"/>
    <w:rsid w:val="00B7259C"/>
    <w:rsid w:val="00B7518E"/>
    <w:rsid w:val="00B76B1D"/>
    <w:rsid w:val="00B77164"/>
    <w:rsid w:val="00B77712"/>
    <w:rsid w:val="00B778C4"/>
    <w:rsid w:val="00B77B27"/>
    <w:rsid w:val="00B77E46"/>
    <w:rsid w:val="00B80CB3"/>
    <w:rsid w:val="00B82986"/>
    <w:rsid w:val="00B82BA3"/>
    <w:rsid w:val="00B852E1"/>
    <w:rsid w:val="00B855AC"/>
    <w:rsid w:val="00B85A3F"/>
    <w:rsid w:val="00B85B22"/>
    <w:rsid w:val="00B877E0"/>
    <w:rsid w:val="00B903E8"/>
    <w:rsid w:val="00B909F7"/>
    <w:rsid w:val="00B91A26"/>
    <w:rsid w:val="00B92A3B"/>
    <w:rsid w:val="00B93FAE"/>
    <w:rsid w:val="00B95024"/>
    <w:rsid w:val="00B95C63"/>
    <w:rsid w:val="00BA1261"/>
    <w:rsid w:val="00BA1D5F"/>
    <w:rsid w:val="00BA2CBE"/>
    <w:rsid w:val="00BA3228"/>
    <w:rsid w:val="00BA3CCC"/>
    <w:rsid w:val="00BA4813"/>
    <w:rsid w:val="00BA4B8E"/>
    <w:rsid w:val="00BA5767"/>
    <w:rsid w:val="00BA661F"/>
    <w:rsid w:val="00BA7C52"/>
    <w:rsid w:val="00BB1266"/>
    <w:rsid w:val="00BB21EA"/>
    <w:rsid w:val="00BB21FF"/>
    <w:rsid w:val="00BB2C21"/>
    <w:rsid w:val="00BB3869"/>
    <w:rsid w:val="00BB467F"/>
    <w:rsid w:val="00BB5FB7"/>
    <w:rsid w:val="00BB7E7A"/>
    <w:rsid w:val="00BB7F23"/>
    <w:rsid w:val="00BC08DA"/>
    <w:rsid w:val="00BC0BF5"/>
    <w:rsid w:val="00BC1823"/>
    <w:rsid w:val="00BC3598"/>
    <w:rsid w:val="00BC405A"/>
    <w:rsid w:val="00BC4120"/>
    <w:rsid w:val="00BC56C5"/>
    <w:rsid w:val="00BC6ED0"/>
    <w:rsid w:val="00BD0B0D"/>
    <w:rsid w:val="00BD1C79"/>
    <w:rsid w:val="00BD2111"/>
    <w:rsid w:val="00BD3D60"/>
    <w:rsid w:val="00BD405C"/>
    <w:rsid w:val="00BD4638"/>
    <w:rsid w:val="00BD5D82"/>
    <w:rsid w:val="00BD6231"/>
    <w:rsid w:val="00BD62DF"/>
    <w:rsid w:val="00BD6753"/>
    <w:rsid w:val="00BD75BA"/>
    <w:rsid w:val="00BE008C"/>
    <w:rsid w:val="00BE0598"/>
    <w:rsid w:val="00BE06AD"/>
    <w:rsid w:val="00BE091B"/>
    <w:rsid w:val="00BE3FBB"/>
    <w:rsid w:val="00BE419B"/>
    <w:rsid w:val="00BE464D"/>
    <w:rsid w:val="00BE4BF7"/>
    <w:rsid w:val="00BE4CC1"/>
    <w:rsid w:val="00BE74A2"/>
    <w:rsid w:val="00BE79CC"/>
    <w:rsid w:val="00BF0534"/>
    <w:rsid w:val="00BF1FE1"/>
    <w:rsid w:val="00BF2845"/>
    <w:rsid w:val="00BF2C1C"/>
    <w:rsid w:val="00BF3009"/>
    <w:rsid w:val="00BF4966"/>
    <w:rsid w:val="00BF4C10"/>
    <w:rsid w:val="00BF4E66"/>
    <w:rsid w:val="00BF5EAB"/>
    <w:rsid w:val="00BF7960"/>
    <w:rsid w:val="00C01489"/>
    <w:rsid w:val="00C026AC"/>
    <w:rsid w:val="00C027EE"/>
    <w:rsid w:val="00C02B7F"/>
    <w:rsid w:val="00C02E85"/>
    <w:rsid w:val="00C03CFE"/>
    <w:rsid w:val="00C040B7"/>
    <w:rsid w:val="00C056F3"/>
    <w:rsid w:val="00C05DAC"/>
    <w:rsid w:val="00C067BC"/>
    <w:rsid w:val="00C0688B"/>
    <w:rsid w:val="00C070A1"/>
    <w:rsid w:val="00C07B78"/>
    <w:rsid w:val="00C11660"/>
    <w:rsid w:val="00C12B62"/>
    <w:rsid w:val="00C1324D"/>
    <w:rsid w:val="00C13428"/>
    <w:rsid w:val="00C134B8"/>
    <w:rsid w:val="00C13F98"/>
    <w:rsid w:val="00C13FF2"/>
    <w:rsid w:val="00C149A5"/>
    <w:rsid w:val="00C14C4D"/>
    <w:rsid w:val="00C14E9E"/>
    <w:rsid w:val="00C20151"/>
    <w:rsid w:val="00C203AA"/>
    <w:rsid w:val="00C20E62"/>
    <w:rsid w:val="00C20EFC"/>
    <w:rsid w:val="00C21100"/>
    <w:rsid w:val="00C22D7F"/>
    <w:rsid w:val="00C23116"/>
    <w:rsid w:val="00C2387E"/>
    <w:rsid w:val="00C23892"/>
    <w:rsid w:val="00C24388"/>
    <w:rsid w:val="00C248DC"/>
    <w:rsid w:val="00C24C64"/>
    <w:rsid w:val="00C26D72"/>
    <w:rsid w:val="00C2705F"/>
    <w:rsid w:val="00C27A07"/>
    <w:rsid w:val="00C30953"/>
    <w:rsid w:val="00C30C6C"/>
    <w:rsid w:val="00C31099"/>
    <w:rsid w:val="00C3299D"/>
    <w:rsid w:val="00C33AA9"/>
    <w:rsid w:val="00C33CBA"/>
    <w:rsid w:val="00C34439"/>
    <w:rsid w:val="00C34809"/>
    <w:rsid w:val="00C3492F"/>
    <w:rsid w:val="00C35099"/>
    <w:rsid w:val="00C35D08"/>
    <w:rsid w:val="00C36A2C"/>
    <w:rsid w:val="00C36C5F"/>
    <w:rsid w:val="00C37C66"/>
    <w:rsid w:val="00C404EA"/>
    <w:rsid w:val="00C40D6A"/>
    <w:rsid w:val="00C41DE9"/>
    <w:rsid w:val="00C42898"/>
    <w:rsid w:val="00C42C6B"/>
    <w:rsid w:val="00C43E17"/>
    <w:rsid w:val="00C45277"/>
    <w:rsid w:val="00C452B3"/>
    <w:rsid w:val="00C46760"/>
    <w:rsid w:val="00C473FD"/>
    <w:rsid w:val="00C50137"/>
    <w:rsid w:val="00C505F1"/>
    <w:rsid w:val="00C531A7"/>
    <w:rsid w:val="00C54EE9"/>
    <w:rsid w:val="00C55165"/>
    <w:rsid w:val="00C552C3"/>
    <w:rsid w:val="00C558BD"/>
    <w:rsid w:val="00C56A9F"/>
    <w:rsid w:val="00C573A2"/>
    <w:rsid w:val="00C5750D"/>
    <w:rsid w:val="00C606F7"/>
    <w:rsid w:val="00C60F9B"/>
    <w:rsid w:val="00C6347C"/>
    <w:rsid w:val="00C65BA7"/>
    <w:rsid w:val="00C663DE"/>
    <w:rsid w:val="00C71D5A"/>
    <w:rsid w:val="00C728F2"/>
    <w:rsid w:val="00C73087"/>
    <w:rsid w:val="00C731C5"/>
    <w:rsid w:val="00C733F0"/>
    <w:rsid w:val="00C740F5"/>
    <w:rsid w:val="00C74612"/>
    <w:rsid w:val="00C75CEE"/>
    <w:rsid w:val="00C7613B"/>
    <w:rsid w:val="00C76813"/>
    <w:rsid w:val="00C76DA4"/>
    <w:rsid w:val="00C80BF2"/>
    <w:rsid w:val="00C80C02"/>
    <w:rsid w:val="00C81FBF"/>
    <w:rsid w:val="00C82257"/>
    <w:rsid w:val="00C82FB5"/>
    <w:rsid w:val="00C82FBF"/>
    <w:rsid w:val="00C83C35"/>
    <w:rsid w:val="00C83F58"/>
    <w:rsid w:val="00C8605A"/>
    <w:rsid w:val="00C869CD"/>
    <w:rsid w:val="00C86C3E"/>
    <w:rsid w:val="00C909A7"/>
    <w:rsid w:val="00C90C3E"/>
    <w:rsid w:val="00C92A5E"/>
    <w:rsid w:val="00C92EFA"/>
    <w:rsid w:val="00C94A40"/>
    <w:rsid w:val="00C95084"/>
    <w:rsid w:val="00C95325"/>
    <w:rsid w:val="00C954C7"/>
    <w:rsid w:val="00C95946"/>
    <w:rsid w:val="00C962CE"/>
    <w:rsid w:val="00C9706C"/>
    <w:rsid w:val="00C973F4"/>
    <w:rsid w:val="00C97F95"/>
    <w:rsid w:val="00CA0BC0"/>
    <w:rsid w:val="00CA0F74"/>
    <w:rsid w:val="00CA0FF3"/>
    <w:rsid w:val="00CA1FD1"/>
    <w:rsid w:val="00CA3D66"/>
    <w:rsid w:val="00CA448A"/>
    <w:rsid w:val="00CA54C1"/>
    <w:rsid w:val="00CA5E28"/>
    <w:rsid w:val="00CA688F"/>
    <w:rsid w:val="00CA7C8B"/>
    <w:rsid w:val="00CB0261"/>
    <w:rsid w:val="00CB12DB"/>
    <w:rsid w:val="00CB1410"/>
    <w:rsid w:val="00CB238D"/>
    <w:rsid w:val="00CB4CAA"/>
    <w:rsid w:val="00CB5220"/>
    <w:rsid w:val="00CB6021"/>
    <w:rsid w:val="00CB684B"/>
    <w:rsid w:val="00CC0830"/>
    <w:rsid w:val="00CC10E1"/>
    <w:rsid w:val="00CC21AF"/>
    <w:rsid w:val="00CC3648"/>
    <w:rsid w:val="00CC464B"/>
    <w:rsid w:val="00CC4A33"/>
    <w:rsid w:val="00CC5328"/>
    <w:rsid w:val="00CC68D5"/>
    <w:rsid w:val="00CD06F1"/>
    <w:rsid w:val="00CD1282"/>
    <w:rsid w:val="00CD4FFC"/>
    <w:rsid w:val="00CE0CEE"/>
    <w:rsid w:val="00CE1276"/>
    <w:rsid w:val="00CE2F6E"/>
    <w:rsid w:val="00CE4925"/>
    <w:rsid w:val="00CE61C1"/>
    <w:rsid w:val="00CF07BC"/>
    <w:rsid w:val="00CF177B"/>
    <w:rsid w:val="00CF1AE1"/>
    <w:rsid w:val="00CF39F6"/>
    <w:rsid w:val="00CF3E37"/>
    <w:rsid w:val="00CF43F6"/>
    <w:rsid w:val="00CF6525"/>
    <w:rsid w:val="00CF7D57"/>
    <w:rsid w:val="00D0022A"/>
    <w:rsid w:val="00D00B40"/>
    <w:rsid w:val="00D01223"/>
    <w:rsid w:val="00D02E7E"/>
    <w:rsid w:val="00D02E96"/>
    <w:rsid w:val="00D0460F"/>
    <w:rsid w:val="00D0521B"/>
    <w:rsid w:val="00D061CF"/>
    <w:rsid w:val="00D0641B"/>
    <w:rsid w:val="00D068C6"/>
    <w:rsid w:val="00D06E4A"/>
    <w:rsid w:val="00D11579"/>
    <w:rsid w:val="00D121E7"/>
    <w:rsid w:val="00D1270C"/>
    <w:rsid w:val="00D13669"/>
    <w:rsid w:val="00D13C80"/>
    <w:rsid w:val="00D13E67"/>
    <w:rsid w:val="00D1545E"/>
    <w:rsid w:val="00D154B1"/>
    <w:rsid w:val="00D15E57"/>
    <w:rsid w:val="00D15FC5"/>
    <w:rsid w:val="00D1605B"/>
    <w:rsid w:val="00D16064"/>
    <w:rsid w:val="00D16248"/>
    <w:rsid w:val="00D171BD"/>
    <w:rsid w:val="00D172BA"/>
    <w:rsid w:val="00D22A86"/>
    <w:rsid w:val="00D24E18"/>
    <w:rsid w:val="00D2597F"/>
    <w:rsid w:val="00D268B9"/>
    <w:rsid w:val="00D26921"/>
    <w:rsid w:val="00D27E13"/>
    <w:rsid w:val="00D30022"/>
    <w:rsid w:val="00D315B2"/>
    <w:rsid w:val="00D32B96"/>
    <w:rsid w:val="00D32C8B"/>
    <w:rsid w:val="00D32EC4"/>
    <w:rsid w:val="00D335AA"/>
    <w:rsid w:val="00D34A49"/>
    <w:rsid w:val="00D34DB0"/>
    <w:rsid w:val="00D363E6"/>
    <w:rsid w:val="00D3679B"/>
    <w:rsid w:val="00D40DD0"/>
    <w:rsid w:val="00D42995"/>
    <w:rsid w:val="00D42D08"/>
    <w:rsid w:val="00D42FD4"/>
    <w:rsid w:val="00D451D1"/>
    <w:rsid w:val="00D45311"/>
    <w:rsid w:val="00D458CD"/>
    <w:rsid w:val="00D45A2B"/>
    <w:rsid w:val="00D45F7C"/>
    <w:rsid w:val="00D46053"/>
    <w:rsid w:val="00D477D1"/>
    <w:rsid w:val="00D50600"/>
    <w:rsid w:val="00D5087E"/>
    <w:rsid w:val="00D50EB5"/>
    <w:rsid w:val="00D52048"/>
    <w:rsid w:val="00D52E3F"/>
    <w:rsid w:val="00D5327B"/>
    <w:rsid w:val="00D53843"/>
    <w:rsid w:val="00D5388F"/>
    <w:rsid w:val="00D5409B"/>
    <w:rsid w:val="00D54318"/>
    <w:rsid w:val="00D545BB"/>
    <w:rsid w:val="00D55E22"/>
    <w:rsid w:val="00D5684B"/>
    <w:rsid w:val="00D57DBD"/>
    <w:rsid w:val="00D60847"/>
    <w:rsid w:val="00D617ED"/>
    <w:rsid w:val="00D61BD7"/>
    <w:rsid w:val="00D63D65"/>
    <w:rsid w:val="00D65592"/>
    <w:rsid w:val="00D66BB6"/>
    <w:rsid w:val="00D677F7"/>
    <w:rsid w:val="00D733E9"/>
    <w:rsid w:val="00D73CC0"/>
    <w:rsid w:val="00D74293"/>
    <w:rsid w:val="00D758D3"/>
    <w:rsid w:val="00D75F4D"/>
    <w:rsid w:val="00D771DB"/>
    <w:rsid w:val="00D77455"/>
    <w:rsid w:val="00D820EF"/>
    <w:rsid w:val="00D82798"/>
    <w:rsid w:val="00D84DA1"/>
    <w:rsid w:val="00D86432"/>
    <w:rsid w:val="00D8725C"/>
    <w:rsid w:val="00D87A32"/>
    <w:rsid w:val="00D91075"/>
    <w:rsid w:val="00D917CF"/>
    <w:rsid w:val="00D92DA8"/>
    <w:rsid w:val="00D93962"/>
    <w:rsid w:val="00D947BA"/>
    <w:rsid w:val="00D948AE"/>
    <w:rsid w:val="00D94BA7"/>
    <w:rsid w:val="00D958A4"/>
    <w:rsid w:val="00D95B16"/>
    <w:rsid w:val="00D97AC0"/>
    <w:rsid w:val="00DA1244"/>
    <w:rsid w:val="00DA21B4"/>
    <w:rsid w:val="00DA2582"/>
    <w:rsid w:val="00DA3152"/>
    <w:rsid w:val="00DA3C28"/>
    <w:rsid w:val="00DA43D2"/>
    <w:rsid w:val="00DA492C"/>
    <w:rsid w:val="00DA4C05"/>
    <w:rsid w:val="00DA5156"/>
    <w:rsid w:val="00DA5802"/>
    <w:rsid w:val="00DA665F"/>
    <w:rsid w:val="00DA726E"/>
    <w:rsid w:val="00DA7CFB"/>
    <w:rsid w:val="00DB0CF4"/>
    <w:rsid w:val="00DB0F8E"/>
    <w:rsid w:val="00DB4B89"/>
    <w:rsid w:val="00DB4C8F"/>
    <w:rsid w:val="00DB633C"/>
    <w:rsid w:val="00DC04BD"/>
    <w:rsid w:val="00DC06BD"/>
    <w:rsid w:val="00DC2BF2"/>
    <w:rsid w:val="00DC638F"/>
    <w:rsid w:val="00DC6727"/>
    <w:rsid w:val="00DC7027"/>
    <w:rsid w:val="00DC72E1"/>
    <w:rsid w:val="00DC7555"/>
    <w:rsid w:val="00DC7F2B"/>
    <w:rsid w:val="00DD09A6"/>
    <w:rsid w:val="00DD1475"/>
    <w:rsid w:val="00DD19F1"/>
    <w:rsid w:val="00DD19F5"/>
    <w:rsid w:val="00DD1AD6"/>
    <w:rsid w:val="00DD3D65"/>
    <w:rsid w:val="00DD470C"/>
    <w:rsid w:val="00DD475D"/>
    <w:rsid w:val="00DD5B02"/>
    <w:rsid w:val="00DD6BE1"/>
    <w:rsid w:val="00DE3AFF"/>
    <w:rsid w:val="00DE3E0A"/>
    <w:rsid w:val="00DE4CC0"/>
    <w:rsid w:val="00DE505E"/>
    <w:rsid w:val="00DE6835"/>
    <w:rsid w:val="00DE6C97"/>
    <w:rsid w:val="00DE7006"/>
    <w:rsid w:val="00DE75A7"/>
    <w:rsid w:val="00DE7A86"/>
    <w:rsid w:val="00DF0C72"/>
    <w:rsid w:val="00DF0FF6"/>
    <w:rsid w:val="00DF1D2E"/>
    <w:rsid w:val="00DF1E3D"/>
    <w:rsid w:val="00DF43DA"/>
    <w:rsid w:val="00DF47C7"/>
    <w:rsid w:val="00DF53B8"/>
    <w:rsid w:val="00DF7999"/>
    <w:rsid w:val="00E01100"/>
    <w:rsid w:val="00E0265F"/>
    <w:rsid w:val="00E03755"/>
    <w:rsid w:val="00E0386F"/>
    <w:rsid w:val="00E05567"/>
    <w:rsid w:val="00E05644"/>
    <w:rsid w:val="00E0594C"/>
    <w:rsid w:val="00E05C51"/>
    <w:rsid w:val="00E060D5"/>
    <w:rsid w:val="00E06C20"/>
    <w:rsid w:val="00E06CA0"/>
    <w:rsid w:val="00E07D81"/>
    <w:rsid w:val="00E07E4D"/>
    <w:rsid w:val="00E10AF5"/>
    <w:rsid w:val="00E1190E"/>
    <w:rsid w:val="00E12620"/>
    <w:rsid w:val="00E1352E"/>
    <w:rsid w:val="00E14CF4"/>
    <w:rsid w:val="00E14D84"/>
    <w:rsid w:val="00E14F80"/>
    <w:rsid w:val="00E1641B"/>
    <w:rsid w:val="00E1662A"/>
    <w:rsid w:val="00E16773"/>
    <w:rsid w:val="00E2157F"/>
    <w:rsid w:val="00E21CE1"/>
    <w:rsid w:val="00E232BE"/>
    <w:rsid w:val="00E2341A"/>
    <w:rsid w:val="00E23CC4"/>
    <w:rsid w:val="00E25C0B"/>
    <w:rsid w:val="00E264CE"/>
    <w:rsid w:val="00E26CF5"/>
    <w:rsid w:val="00E27AC0"/>
    <w:rsid w:val="00E3035A"/>
    <w:rsid w:val="00E30976"/>
    <w:rsid w:val="00E32294"/>
    <w:rsid w:val="00E32D05"/>
    <w:rsid w:val="00E33F1A"/>
    <w:rsid w:val="00E352C8"/>
    <w:rsid w:val="00E36262"/>
    <w:rsid w:val="00E377A3"/>
    <w:rsid w:val="00E37975"/>
    <w:rsid w:val="00E37A52"/>
    <w:rsid w:val="00E40F69"/>
    <w:rsid w:val="00E4215E"/>
    <w:rsid w:val="00E44090"/>
    <w:rsid w:val="00E44486"/>
    <w:rsid w:val="00E44640"/>
    <w:rsid w:val="00E455AE"/>
    <w:rsid w:val="00E45ABF"/>
    <w:rsid w:val="00E4625E"/>
    <w:rsid w:val="00E4646D"/>
    <w:rsid w:val="00E51BF1"/>
    <w:rsid w:val="00E53593"/>
    <w:rsid w:val="00E54039"/>
    <w:rsid w:val="00E541E2"/>
    <w:rsid w:val="00E543C9"/>
    <w:rsid w:val="00E5481C"/>
    <w:rsid w:val="00E55608"/>
    <w:rsid w:val="00E55A59"/>
    <w:rsid w:val="00E55EEB"/>
    <w:rsid w:val="00E56B59"/>
    <w:rsid w:val="00E60270"/>
    <w:rsid w:val="00E603AE"/>
    <w:rsid w:val="00E60F2C"/>
    <w:rsid w:val="00E62028"/>
    <w:rsid w:val="00E620C5"/>
    <w:rsid w:val="00E65C69"/>
    <w:rsid w:val="00E65E4E"/>
    <w:rsid w:val="00E66436"/>
    <w:rsid w:val="00E66FF7"/>
    <w:rsid w:val="00E67776"/>
    <w:rsid w:val="00E70C6F"/>
    <w:rsid w:val="00E71266"/>
    <w:rsid w:val="00E71929"/>
    <w:rsid w:val="00E76963"/>
    <w:rsid w:val="00E77762"/>
    <w:rsid w:val="00E77C34"/>
    <w:rsid w:val="00E84638"/>
    <w:rsid w:val="00E84C22"/>
    <w:rsid w:val="00E8795C"/>
    <w:rsid w:val="00E87BE9"/>
    <w:rsid w:val="00E87D0C"/>
    <w:rsid w:val="00E90117"/>
    <w:rsid w:val="00E9085C"/>
    <w:rsid w:val="00E920A7"/>
    <w:rsid w:val="00E93AC8"/>
    <w:rsid w:val="00E95304"/>
    <w:rsid w:val="00E95E7A"/>
    <w:rsid w:val="00E9665F"/>
    <w:rsid w:val="00E96E2C"/>
    <w:rsid w:val="00E97D50"/>
    <w:rsid w:val="00EA122A"/>
    <w:rsid w:val="00EA2187"/>
    <w:rsid w:val="00EA26EB"/>
    <w:rsid w:val="00EA38BF"/>
    <w:rsid w:val="00EA6B66"/>
    <w:rsid w:val="00EA6C58"/>
    <w:rsid w:val="00EA791B"/>
    <w:rsid w:val="00EB0599"/>
    <w:rsid w:val="00EB09BF"/>
    <w:rsid w:val="00EB0F92"/>
    <w:rsid w:val="00EB12BF"/>
    <w:rsid w:val="00EB317E"/>
    <w:rsid w:val="00EB35B6"/>
    <w:rsid w:val="00EB3D29"/>
    <w:rsid w:val="00EB5E65"/>
    <w:rsid w:val="00EC0B52"/>
    <w:rsid w:val="00EC307C"/>
    <w:rsid w:val="00EC3C56"/>
    <w:rsid w:val="00EC42BB"/>
    <w:rsid w:val="00EC4B72"/>
    <w:rsid w:val="00EC4E56"/>
    <w:rsid w:val="00EC5386"/>
    <w:rsid w:val="00EC54D7"/>
    <w:rsid w:val="00EC56B4"/>
    <w:rsid w:val="00EC644D"/>
    <w:rsid w:val="00EC744A"/>
    <w:rsid w:val="00EC764D"/>
    <w:rsid w:val="00ED0083"/>
    <w:rsid w:val="00ED0301"/>
    <w:rsid w:val="00ED2570"/>
    <w:rsid w:val="00ED25F1"/>
    <w:rsid w:val="00ED3B8F"/>
    <w:rsid w:val="00ED5BE1"/>
    <w:rsid w:val="00ED644D"/>
    <w:rsid w:val="00EE41ED"/>
    <w:rsid w:val="00EE46B5"/>
    <w:rsid w:val="00EE46C3"/>
    <w:rsid w:val="00EE50F8"/>
    <w:rsid w:val="00EE6B8F"/>
    <w:rsid w:val="00EE7A95"/>
    <w:rsid w:val="00EE7F31"/>
    <w:rsid w:val="00EF0AFE"/>
    <w:rsid w:val="00EF0C7E"/>
    <w:rsid w:val="00EF1D64"/>
    <w:rsid w:val="00EF1F64"/>
    <w:rsid w:val="00EF2200"/>
    <w:rsid w:val="00EF2B1E"/>
    <w:rsid w:val="00EF5298"/>
    <w:rsid w:val="00EF7C4B"/>
    <w:rsid w:val="00F00860"/>
    <w:rsid w:val="00F0123F"/>
    <w:rsid w:val="00F014BD"/>
    <w:rsid w:val="00F018F1"/>
    <w:rsid w:val="00F0234A"/>
    <w:rsid w:val="00F02CD5"/>
    <w:rsid w:val="00F0315F"/>
    <w:rsid w:val="00F0395B"/>
    <w:rsid w:val="00F0540C"/>
    <w:rsid w:val="00F05CC9"/>
    <w:rsid w:val="00F11E50"/>
    <w:rsid w:val="00F12538"/>
    <w:rsid w:val="00F128F2"/>
    <w:rsid w:val="00F13B05"/>
    <w:rsid w:val="00F13B42"/>
    <w:rsid w:val="00F13D61"/>
    <w:rsid w:val="00F17004"/>
    <w:rsid w:val="00F17358"/>
    <w:rsid w:val="00F17A18"/>
    <w:rsid w:val="00F20734"/>
    <w:rsid w:val="00F21252"/>
    <w:rsid w:val="00F22453"/>
    <w:rsid w:val="00F2346C"/>
    <w:rsid w:val="00F2358F"/>
    <w:rsid w:val="00F2448E"/>
    <w:rsid w:val="00F25A30"/>
    <w:rsid w:val="00F261A4"/>
    <w:rsid w:val="00F264C4"/>
    <w:rsid w:val="00F26782"/>
    <w:rsid w:val="00F30C34"/>
    <w:rsid w:val="00F3126C"/>
    <w:rsid w:val="00F32A95"/>
    <w:rsid w:val="00F32F29"/>
    <w:rsid w:val="00F33001"/>
    <w:rsid w:val="00F334FF"/>
    <w:rsid w:val="00F33954"/>
    <w:rsid w:val="00F352B8"/>
    <w:rsid w:val="00F35ED6"/>
    <w:rsid w:val="00F37C0E"/>
    <w:rsid w:val="00F40E7B"/>
    <w:rsid w:val="00F4298E"/>
    <w:rsid w:val="00F42F4A"/>
    <w:rsid w:val="00F437CD"/>
    <w:rsid w:val="00F444B9"/>
    <w:rsid w:val="00F45357"/>
    <w:rsid w:val="00F455D0"/>
    <w:rsid w:val="00F46759"/>
    <w:rsid w:val="00F47246"/>
    <w:rsid w:val="00F47C6C"/>
    <w:rsid w:val="00F5080F"/>
    <w:rsid w:val="00F51E52"/>
    <w:rsid w:val="00F521D1"/>
    <w:rsid w:val="00F5249F"/>
    <w:rsid w:val="00F53959"/>
    <w:rsid w:val="00F55C9F"/>
    <w:rsid w:val="00F56A0C"/>
    <w:rsid w:val="00F56AA6"/>
    <w:rsid w:val="00F56B74"/>
    <w:rsid w:val="00F56C76"/>
    <w:rsid w:val="00F60651"/>
    <w:rsid w:val="00F608E0"/>
    <w:rsid w:val="00F61C84"/>
    <w:rsid w:val="00F61E18"/>
    <w:rsid w:val="00F650E3"/>
    <w:rsid w:val="00F65324"/>
    <w:rsid w:val="00F664ED"/>
    <w:rsid w:val="00F67432"/>
    <w:rsid w:val="00F705DB"/>
    <w:rsid w:val="00F70E47"/>
    <w:rsid w:val="00F7166C"/>
    <w:rsid w:val="00F71AF2"/>
    <w:rsid w:val="00F71F3D"/>
    <w:rsid w:val="00F7319A"/>
    <w:rsid w:val="00F73BCB"/>
    <w:rsid w:val="00F7482C"/>
    <w:rsid w:val="00F759AB"/>
    <w:rsid w:val="00F82C81"/>
    <w:rsid w:val="00F8300A"/>
    <w:rsid w:val="00F83E14"/>
    <w:rsid w:val="00F83F5B"/>
    <w:rsid w:val="00F841F4"/>
    <w:rsid w:val="00F843FE"/>
    <w:rsid w:val="00F8559D"/>
    <w:rsid w:val="00F856DD"/>
    <w:rsid w:val="00F86ACB"/>
    <w:rsid w:val="00F90E00"/>
    <w:rsid w:val="00F92DBF"/>
    <w:rsid w:val="00F92FDB"/>
    <w:rsid w:val="00F9559E"/>
    <w:rsid w:val="00F95987"/>
    <w:rsid w:val="00F97569"/>
    <w:rsid w:val="00F97AE1"/>
    <w:rsid w:val="00FA08CF"/>
    <w:rsid w:val="00FA187A"/>
    <w:rsid w:val="00FA433A"/>
    <w:rsid w:val="00FA4597"/>
    <w:rsid w:val="00FA65B5"/>
    <w:rsid w:val="00FB0803"/>
    <w:rsid w:val="00FB1AA9"/>
    <w:rsid w:val="00FB28FA"/>
    <w:rsid w:val="00FB4D3A"/>
    <w:rsid w:val="00FB55CB"/>
    <w:rsid w:val="00FB6BB2"/>
    <w:rsid w:val="00FC073F"/>
    <w:rsid w:val="00FC098D"/>
    <w:rsid w:val="00FC0D74"/>
    <w:rsid w:val="00FC1C2C"/>
    <w:rsid w:val="00FC3057"/>
    <w:rsid w:val="00FC3680"/>
    <w:rsid w:val="00FC3F18"/>
    <w:rsid w:val="00FC4053"/>
    <w:rsid w:val="00FC5148"/>
    <w:rsid w:val="00FC787A"/>
    <w:rsid w:val="00FC7B64"/>
    <w:rsid w:val="00FC7CD4"/>
    <w:rsid w:val="00FD14A0"/>
    <w:rsid w:val="00FD375A"/>
    <w:rsid w:val="00FD47E4"/>
    <w:rsid w:val="00FD72C3"/>
    <w:rsid w:val="00FE12D9"/>
    <w:rsid w:val="00FE19FC"/>
    <w:rsid w:val="00FE1AF9"/>
    <w:rsid w:val="00FE3642"/>
    <w:rsid w:val="00FE468F"/>
    <w:rsid w:val="00FE5FEB"/>
    <w:rsid w:val="00FE7D8F"/>
    <w:rsid w:val="00FF055B"/>
    <w:rsid w:val="00FF094C"/>
    <w:rsid w:val="00FF0EBD"/>
    <w:rsid w:val="00FF0EBF"/>
    <w:rsid w:val="00FF0F1F"/>
    <w:rsid w:val="00FF1270"/>
    <w:rsid w:val="00FF21CF"/>
    <w:rsid w:val="00FF3765"/>
    <w:rsid w:val="00FF3E18"/>
    <w:rsid w:val="00FF4CEF"/>
    <w:rsid w:val="00FF5A09"/>
    <w:rsid w:val="00FF5A65"/>
    <w:rsid w:val="00FF70D0"/>
    <w:rsid w:val="00FF7373"/>
    <w:rsid w:val="014A53E8"/>
    <w:rsid w:val="01EDB142"/>
    <w:rsid w:val="027A39F8"/>
    <w:rsid w:val="034071CE"/>
    <w:rsid w:val="03B31510"/>
    <w:rsid w:val="0442B513"/>
    <w:rsid w:val="04937C42"/>
    <w:rsid w:val="04ECE880"/>
    <w:rsid w:val="04EDDCCD"/>
    <w:rsid w:val="05837D5D"/>
    <w:rsid w:val="05D5744E"/>
    <w:rsid w:val="05F2B545"/>
    <w:rsid w:val="063EC7A7"/>
    <w:rsid w:val="065E2FA3"/>
    <w:rsid w:val="0671272B"/>
    <w:rsid w:val="06AC113B"/>
    <w:rsid w:val="073EC35D"/>
    <w:rsid w:val="0760A854"/>
    <w:rsid w:val="08ADB105"/>
    <w:rsid w:val="08F7910E"/>
    <w:rsid w:val="0918AC47"/>
    <w:rsid w:val="092460F3"/>
    <w:rsid w:val="096EEA10"/>
    <w:rsid w:val="09B2E95A"/>
    <w:rsid w:val="09C2D3DE"/>
    <w:rsid w:val="09E02421"/>
    <w:rsid w:val="0A1EDE2D"/>
    <w:rsid w:val="0A6B3C99"/>
    <w:rsid w:val="0A8BDEE9"/>
    <w:rsid w:val="0A99AFFD"/>
    <w:rsid w:val="0AA9E37E"/>
    <w:rsid w:val="0AB13E64"/>
    <w:rsid w:val="0BBA8EF0"/>
    <w:rsid w:val="0C1B534C"/>
    <w:rsid w:val="0C2ACBAD"/>
    <w:rsid w:val="0CCCDAB1"/>
    <w:rsid w:val="0D045C16"/>
    <w:rsid w:val="0D6E631C"/>
    <w:rsid w:val="0E0BE9D7"/>
    <w:rsid w:val="0E23731D"/>
    <w:rsid w:val="0E341B63"/>
    <w:rsid w:val="0E6C3E6C"/>
    <w:rsid w:val="0F28D506"/>
    <w:rsid w:val="1063FA9E"/>
    <w:rsid w:val="110F0822"/>
    <w:rsid w:val="116B827D"/>
    <w:rsid w:val="120C2EAB"/>
    <w:rsid w:val="1211BA48"/>
    <w:rsid w:val="1211E697"/>
    <w:rsid w:val="121C1354"/>
    <w:rsid w:val="124EFAEF"/>
    <w:rsid w:val="12595C87"/>
    <w:rsid w:val="1299E8BF"/>
    <w:rsid w:val="12D94CB7"/>
    <w:rsid w:val="135029BF"/>
    <w:rsid w:val="13526D4B"/>
    <w:rsid w:val="1366ADCD"/>
    <w:rsid w:val="13A4D743"/>
    <w:rsid w:val="1428E593"/>
    <w:rsid w:val="142E56F9"/>
    <w:rsid w:val="14314E5B"/>
    <w:rsid w:val="14390D2D"/>
    <w:rsid w:val="144350C1"/>
    <w:rsid w:val="158130A3"/>
    <w:rsid w:val="15C5A684"/>
    <w:rsid w:val="15D31E59"/>
    <w:rsid w:val="1607B335"/>
    <w:rsid w:val="1613CC13"/>
    <w:rsid w:val="173F6665"/>
    <w:rsid w:val="175351FF"/>
    <w:rsid w:val="17A0299F"/>
    <w:rsid w:val="18A4AF36"/>
    <w:rsid w:val="18A642A5"/>
    <w:rsid w:val="192D6B71"/>
    <w:rsid w:val="1988FEB8"/>
    <w:rsid w:val="1A9D4B34"/>
    <w:rsid w:val="1B55305B"/>
    <w:rsid w:val="1B858275"/>
    <w:rsid w:val="1BA42C8D"/>
    <w:rsid w:val="1C0E3AA5"/>
    <w:rsid w:val="1C609A6A"/>
    <w:rsid w:val="1D39CAAC"/>
    <w:rsid w:val="1D54C3AD"/>
    <w:rsid w:val="1D913B46"/>
    <w:rsid w:val="1DDE6B30"/>
    <w:rsid w:val="1E3C1434"/>
    <w:rsid w:val="1E5DE2BF"/>
    <w:rsid w:val="1EEBE424"/>
    <w:rsid w:val="1F2FABE0"/>
    <w:rsid w:val="2122B77B"/>
    <w:rsid w:val="2139E1B3"/>
    <w:rsid w:val="219B3E07"/>
    <w:rsid w:val="226C890B"/>
    <w:rsid w:val="241A893C"/>
    <w:rsid w:val="24216010"/>
    <w:rsid w:val="24685739"/>
    <w:rsid w:val="250CCE2B"/>
    <w:rsid w:val="253D45C6"/>
    <w:rsid w:val="25B8195D"/>
    <w:rsid w:val="261CF154"/>
    <w:rsid w:val="2625B170"/>
    <w:rsid w:val="263C991C"/>
    <w:rsid w:val="26A0B90C"/>
    <w:rsid w:val="2777ADB4"/>
    <w:rsid w:val="27B1C74D"/>
    <w:rsid w:val="27D206E4"/>
    <w:rsid w:val="2831AEA4"/>
    <w:rsid w:val="283EB7A3"/>
    <w:rsid w:val="2884BA8E"/>
    <w:rsid w:val="28AB379A"/>
    <w:rsid w:val="28DB98E4"/>
    <w:rsid w:val="2937B9CA"/>
    <w:rsid w:val="298A2882"/>
    <w:rsid w:val="29E3FEE0"/>
    <w:rsid w:val="29E593EE"/>
    <w:rsid w:val="29F09BDB"/>
    <w:rsid w:val="2A1F58C7"/>
    <w:rsid w:val="2A6E5380"/>
    <w:rsid w:val="2A75F7F5"/>
    <w:rsid w:val="2ADBFA7F"/>
    <w:rsid w:val="2B33594A"/>
    <w:rsid w:val="2B4899A5"/>
    <w:rsid w:val="2B76917D"/>
    <w:rsid w:val="2B90C8B4"/>
    <w:rsid w:val="2BBD7022"/>
    <w:rsid w:val="2CD3CECE"/>
    <w:rsid w:val="2CEF02ED"/>
    <w:rsid w:val="2CFC9D13"/>
    <w:rsid w:val="2D956D70"/>
    <w:rsid w:val="2E8438AD"/>
    <w:rsid w:val="2EAA1D15"/>
    <w:rsid w:val="2EB11B6D"/>
    <w:rsid w:val="2FB97D6A"/>
    <w:rsid w:val="2FE19C1A"/>
    <w:rsid w:val="3018640D"/>
    <w:rsid w:val="302B9E57"/>
    <w:rsid w:val="3045D7BA"/>
    <w:rsid w:val="30700D51"/>
    <w:rsid w:val="308A4E39"/>
    <w:rsid w:val="30C3D842"/>
    <w:rsid w:val="30D96D56"/>
    <w:rsid w:val="3164D210"/>
    <w:rsid w:val="31D43926"/>
    <w:rsid w:val="31E0F842"/>
    <w:rsid w:val="3212C824"/>
    <w:rsid w:val="322033F2"/>
    <w:rsid w:val="3226ED97"/>
    <w:rsid w:val="3303AC61"/>
    <w:rsid w:val="33B3384F"/>
    <w:rsid w:val="3454774A"/>
    <w:rsid w:val="349A488C"/>
    <w:rsid w:val="34C55100"/>
    <w:rsid w:val="353AF28F"/>
    <w:rsid w:val="356A0BA2"/>
    <w:rsid w:val="35CF8B40"/>
    <w:rsid w:val="35EB7239"/>
    <w:rsid w:val="35F322F5"/>
    <w:rsid w:val="36726EAA"/>
    <w:rsid w:val="36B76B05"/>
    <w:rsid w:val="36EFBBED"/>
    <w:rsid w:val="37AF6BE1"/>
    <w:rsid w:val="3822057B"/>
    <w:rsid w:val="38AAE129"/>
    <w:rsid w:val="3988E42F"/>
    <w:rsid w:val="399DD95D"/>
    <w:rsid w:val="39D5EBD8"/>
    <w:rsid w:val="3A07568F"/>
    <w:rsid w:val="3A3971F0"/>
    <w:rsid w:val="3AAEDBB4"/>
    <w:rsid w:val="3AE624AB"/>
    <w:rsid w:val="3B3CA591"/>
    <w:rsid w:val="3B7DE038"/>
    <w:rsid w:val="3C1B0006"/>
    <w:rsid w:val="3C343F17"/>
    <w:rsid w:val="3C89DF9A"/>
    <w:rsid w:val="3C9015C9"/>
    <w:rsid w:val="3CD02004"/>
    <w:rsid w:val="3D684FD5"/>
    <w:rsid w:val="3D9D638D"/>
    <w:rsid w:val="3DF089F4"/>
    <w:rsid w:val="3DFEE416"/>
    <w:rsid w:val="3E122BAF"/>
    <w:rsid w:val="3E68A15A"/>
    <w:rsid w:val="3E9DBCD0"/>
    <w:rsid w:val="3F0E551B"/>
    <w:rsid w:val="4016B81B"/>
    <w:rsid w:val="401EB1B5"/>
    <w:rsid w:val="40881B65"/>
    <w:rsid w:val="40A47559"/>
    <w:rsid w:val="40CE94EC"/>
    <w:rsid w:val="41238DC8"/>
    <w:rsid w:val="4131CFE8"/>
    <w:rsid w:val="415A25B3"/>
    <w:rsid w:val="41F4AAAC"/>
    <w:rsid w:val="4285E457"/>
    <w:rsid w:val="4302ABC4"/>
    <w:rsid w:val="4424AD4E"/>
    <w:rsid w:val="44B1C03C"/>
    <w:rsid w:val="44BF6B6E"/>
    <w:rsid w:val="4525BBEB"/>
    <w:rsid w:val="457F1077"/>
    <w:rsid w:val="45C4CCF6"/>
    <w:rsid w:val="45D10B5D"/>
    <w:rsid w:val="460992B7"/>
    <w:rsid w:val="47028A4B"/>
    <w:rsid w:val="47942453"/>
    <w:rsid w:val="47FF3294"/>
    <w:rsid w:val="489A4DCD"/>
    <w:rsid w:val="48A9CE9B"/>
    <w:rsid w:val="490EBCAB"/>
    <w:rsid w:val="4911F43F"/>
    <w:rsid w:val="49174352"/>
    <w:rsid w:val="49C7D153"/>
    <w:rsid w:val="4A5AD5E1"/>
    <w:rsid w:val="4A80B8D3"/>
    <w:rsid w:val="4B2476BC"/>
    <w:rsid w:val="4B63BB4F"/>
    <w:rsid w:val="4B646026"/>
    <w:rsid w:val="4C047BD0"/>
    <w:rsid w:val="4C3CF2C1"/>
    <w:rsid w:val="4CDFE1A5"/>
    <w:rsid w:val="4CF42F3E"/>
    <w:rsid w:val="4D513BFD"/>
    <w:rsid w:val="4D82FB5E"/>
    <w:rsid w:val="4E1B1438"/>
    <w:rsid w:val="4EA8102A"/>
    <w:rsid w:val="4EDA9EDF"/>
    <w:rsid w:val="4F14A880"/>
    <w:rsid w:val="4F5851E3"/>
    <w:rsid w:val="4F755D0F"/>
    <w:rsid w:val="500316C4"/>
    <w:rsid w:val="50A41D31"/>
    <w:rsid w:val="51914C16"/>
    <w:rsid w:val="51AE5C16"/>
    <w:rsid w:val="51B4DD43"/>
    <w:rsid w:val="51C5E16F"/>
    <w:rsid w:val="521E1A41"/>
    <w:rsid w:val="5223DCFB"/>
    <w:rsid w:val="524D549A"/>
    <w:rsid w:val="53AFD4C1"/>
    <w:rsid w:val="53CF1694"/>
    <w:rsid w:val="53E234D5"/>
    <w:rsid w:val="540D9ADE"/>
    <w:rsid w:val="55213947"/>
    <w:rsid w:val="554A9FA7"/>
    <w:rsid w:val="555B1173"/>
    <w:rsid w:val="56B2C88C"/>
    <w:rsid w:val="56E2DEDC"/>
    <w:rsid w:val="5705E370"/>
    <w:rsid w:val="570A29C5"/>
    <w:rsid w:val="57610F50"/>
    <w:rsid w:val="57A810A1"/>
    <w:rsid w:val="57E4C1D3"/>
    <w:rsid w:val="582A3163"/>
    <w:rsid w:val="58FAE1B3"/>
    <w:rsid w:val="5920AFD3"/>
    <w:rsid w:val="59240365"/>
    <w:rsid w:val="5967C726"/>
    <w:rsid w:val="596E07ED"/>
    <w:rsid w:val="59B74285"/>
    <w:rsid w:val="5A295C6F"/>
    <w:rsid w:val="5A458B1B"/>
    <w:rsid w:val="5A77887D"/>
    <w:rsid w:val="5A873547"/>
    <w:rsid w:val="5AE45534"/>
    <w:rsid w:val="5B33B374"/>
    <w:rsid w:val="5B499710"/>
    <w:rsid w:val="5B78FF17"/>
    <w:rsid w:val="5B95C5C7"/>
    <w:rsid w:val="5B973195"/>
    <w:rsid w:val="5C721AEF"/>
    <w:rsid w:val="5CABE4A1"/>
    <w:rsid w:val="5CD6B4E1"/>
    <w:rsid w:val="5D1C95D4"/>
    <w:rsid w:val="5D5DB7C8"/>
    <w:rsid w:val="5DCA8A56"/>
    <w:rsid w:val="5E2536C9"/>
    <w:rsid w:val="5E2D49E1"/>
    <w:rsid w:val="5E5A3094"/>
    <w:rsid w:val="5EE21129"/>
    <w:rsid w:val="5F13F773"/>
    <w:rsid w:val="5FEF88B7"/>
    <w:rsid w:val="60006CD6"/>
    <w:rsid w:val="601B8EF2"/>
    <w:rsid w:val="603DBAF7"/>
    <w:rsid w:val="604A0F65"/>
    <w:rsid w:val="6080CA72"/>
    <w:rsid w:val="608133F1"/>
    <w:rsid w:val="60B68C6A"/>
    <w:rsid w:val="60EE182C"/>
    <w:rsid w:val="612A8256"/>
    <w:rsid w:val="6197C572"/>
    <w:rsid w:val="6198BE34"/>
    <w:rsid w:val="628B56C0"/>
    <w:rsid w:val="636AC8A8"/>
    <w:rsid w:val="63AF938E"/>
    <w:rsid w:val="63E58E0F"/>
    <w:rsid w:val="6423B953"/>
    <w:rsid w:val="6434B2FF"/>
    <w:rsid w:val="647269F5"/>
    <w:rsid w:val="649518AC"/>
    <w:rsid w:val="64E25C29"/>
    <w:rsid w:val="6506A032"/>
    <w:rsid w:val="658E1728"/>
    <w:rsid w:val="65983D73"/>
    <w:rsid w:val="65A8DBC0"/>
    <w:rsid w:val="65AF3070"/>
    <w:rsid w:val="6646E107"/>
    <w:rsid w:val="6669C491"/>
    <w:rsid w:val="66D63D14"/>
    <w:rsid w:val="66E1C7DA"/>
    <w:rsid w:val="6720BAF9"/>
    <w:rsid w:val="67438FE5"/>
    <w:rsid w:val="676639DF"/>
    <w:rsid w:val="676D4D6C"/>
    <w:rsid w:val="67DFBAAD"/>
    <w:rsid w:val="67F1F124"/>
    <w:rsid w:val="67F25C22"/>
    <w:rsid w:val="6914AE19"/>
    <w:rsid w:val="691A7C37"/>
    <w:rsid w:val="6999C5F1"/>
    <w:rsid w:val="69F6EA15"/>
    <w:rsid w:val="6A29985C"/>
    <w:rsid w:val="6A782839"/>
    <w:rsid w:val="6B90C4AC"/>
    <w:rsid w:val="6BAD9AED"/>
    <w:rsid w:val="6BB0264F"/>
    <w:rsid w:val="6C8F0306"/>
    <w:rsid w:val="6C9BD52A"/>
    <w:rsid w:val="6CCC94CE"/>
    <w:rsid w:val="6CE4D97F"/>
    <w:rsid w:val="6D412CF0"/>
    <w:rsid w:val="6D5384D1"/>
    <w:rsid w:val="6EC2BA04"/>
    <w:rsid w:val="6ECD2F9C"/>
    <w:rsid w:val="70118276"/>
    <w:rsid w:val="70562670"/>
    <w:rsid w:val="71B5AF66"/>
    <w:rsid w:val="72A6A54C"/>
    <w:rsid w:val="72C3DCF1"/>
    <w:rsid w:val="73AF0F7F"/>
    <w:rsid w:val="73DE5B34"/>
    <w:rsid w:val="743F0D47"/>
    <w:rsid w:val="74C9739C"/>
    <w:rsid w:val="74E07F92"/>
    <w:rsid w:val="752D366C"/>
    <w:rsid w:val="7540A80F"/>
    <w:rsid w:val="7542C25D"/>
    <w:rsid w:val="7556D984"/>
    <w:rsid w:val="7562DF9A"/>
    <w:rsid w:val="75E920D5"/>
    <w:rsid w:val="75EE1F77"/>
    <w:rsid w:val="770C2CE6"/>
    <w:rsid w:val="77708248"/>
    <w:rsid w:val="780ECE5C"/>
    <w:rsid w:val="78A47D9C"/>
    <w:rsid w:val="78E11568"/>
    <w:rsid w:val="791B5C0F"/>
    <w:rsid w:val="79BFAE33"/>
    <w:rsid w:val="79CF2E6D"/>
    <w:rsid w:val="7AC53470"/>
    <w:rsid w:val="7B2F9F11"/>
    <w:rsid w:val="7B6068FE"/>
    <w:rsid w:val="7BDBE1DA"/>
    <w:rsid w:val="7C5E3D23"/>
    <w:rsid w:val="7CA7B4A3"/>
    <w:rsid w:val="7CCBBFC3"/>
    <w:rsid w:val="7CE5F8D8"/>
    <w:rsid w:val="7D2233D1"/>
    <w:rsid w:val="7D25C874"/>
    <w:rsid w:val="7D59DE97"/>
    <w:rsid w:val="7D5D58A6"/>
    <w:rsid w:val="7D5D7CD6"/>
    <w:rsid w:val="7DF72D36"/>
    <w:rsid w:val="7EA744F6"/>
    <w:rsid w:val="7EF81329"/>
    <w:rsid w:val="7F407200"/>
    <w:rsid w:val="7F886F9D"/>
    <w:rsid w:val="7FD6290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D44DBA"/>
  <w15:docId w15:val="{5B98B9F1-E04A-4344-879E-FAFEC079C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1E4F"/>
    <w:rPr>
      <w:sz w:val="24"/>
      <w:szCs w:val="24"/>
    </w:rPr>
  </w:style>
  <w:style w:type="paragraph" w:styleId="Nagwek1">
    <w:name w:val="heading 1"/>
    <w:basedOn w:val="Normalny"/>
    <w:next w:val="Normalny"/>
    <w:link w:val="Nagwek1Znak"/>
    <w:autoRedefine/>
    <w:qFormat/>
    <w:rsid w:val="00C954C7"/>
    <w:pPr>
      <w:keepNext/>
      <w:keepLines/>
      <w:tabs>
        <w:tab w:val="num" w:pos="432"/>
        <w:tab w:val="left" w:pos="851"/>
      </w:tabs>
      <w:spacing w:before="60" w:after="60" w:line="288" w:lineRule="auto"/>
      <w:ind w:left="432" w:hanging="432"/>
      <w:jc w:val="both"/>
      <w:outlineLvl w:val="0"/>
    </w:pPr>
    <w:rPr>
      <w:b/>
      <w:spacing w:val="-2"/>
      <w:kern w:val="28"/>
    </w:rPr>
  </w:style>
  <w:style w:type="paragraph" w:styleId="Nagwek2">
    <w:name w:val="heading 2"/>
    <w:basedOn w:val="Normalny"/>
    <w:next w:val="Normalny"/>
    <w:link w:val="Nagwek2Znak"/>
    <w:qFormat/>
    <w:rsid w:val="00C954C7"/>
    <w:pPr>
      <w:keepNext/>
      <w:keepLines/>
      <w:tabs>
        <w:tab w:val="num" w:pos="576"/>
        <w:tab w:val="left" w:pos="851"/>
      </w:tabs>
      <w:spacing w:before="60" w:after="60"/>
      <w:ind w:left="576" w:hanging="576"/>
      <w:jc w:val="both"/>
      <w:outlineLvl w:val="1"/>
    </w:pPr>
    <w:rPr>
      <w:rFonts w:ascii="Verdana" w:hAnsi="Verdana"/>
      <w:b/>
      <w:spacing w:val="-2"/>
      <w:szCs w:val="20"/>
    </w:rPr>
  </w:style>
  <w:style w:type="paragraph" w:styleId="Nagwek3">
    <w:name w:val="heading 3"/>
    <w:basedOn w:val="Normalny"/>
    <w:next w:val="Normalny"/>
    <w:link w:val="Nagwek3Znak"/>
    <w:qFormat/>
    <w:rsid w:val="00C954C7"/>
    <w:pPr>
      <w:keepNext/>
      <w:keepLines/>
      <w:tabs>
        <w:tab w:val="num" w:pos="720"/>
        <w:tab w:val="left" w:pos="851"/>
      </w:tabs>
      <w:spacing w:before="60" w:after="60"/>
      <w:ind w:left="720" w:hanging="72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tabs>
        <w:tab w:val="num" w:pos="425"/>
      </w:tabs>
      <w:spacing w:before="60" w:after="60"/>
      <w:ind w:left="425" w:hanging="425"/>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tabs>
        <w:tab w:val="num" w:pos="1008"/>
      </w:tabs>
      <w:spacing w:before="60" w:after="60"/>
      <w:ind w:left="1008" w:hanging="1008"/>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tabs>
        <w:tab w:val="num" w:pos="1152"/>
      </w:tabs>
      <w:spacing w:before="60" w:after="60"/>
      <w:ind w:left="1152" w:hanging="1152"/>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tabs>
        <w:tab w:val="num" w:pos="1296"/>
      </w:tabs>
      <w:spacing w:before="60" w:after="60"/>
      <w:ind w:left="1296" w:hanging="1296"/>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tabs>
        <w:tab w:val="num" w:pos="1440"/>
      </w:tabs>
      <w:spacing w:before="60" w:after="60"/>
      <w:ind w:left="1440" w:hanging="144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tabs>
        <w:tab w:val="num" w:pos="1584"/>
      </w:tabs>
      <w:spacing w:before="60" w:after="60"/>
      <w:ind w:left="1584" w:hanging="1584"/>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uiPriority w:val="99"/>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rsid w:val="00F47C6C"/>
    <w:rPr>
      <w:sz w:val="16"/>
      <w:szCs w:val="16"/>
    </w:rPr>
  </w:style>
  <w:style w:type="paragraph" w:styleId="Tekstkomentarza">
    <w:name w:val="annotation text"/>
    <w:basedOn w:val="Normalny"/>
    <w:link w:val="TekstkomentarzaZnak"/>
    <w:uiPriority w:val="99"/>
    <w:semiHidden/>
    <w:rsid w:val="00F47C6C"/>
    <w:rPr>
      <w:sz w:val="20"/>
      <w:szCs w:val="20"/>
    </w:rPr>
  </w:style>
  <w:style w:type="paragraph" w:styleId="Tematkomentarza">
    <w:name w:val="annotation subject"/>
    <w:basedOn w:val="Tekstkomentarza"/>
    <w:next w:val="Tekstkomentarza"/>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character" w:customStyle="1" w:styleId="Nagwek1Znak">
    <w:name w:val="Nagłówek 1 Znak"/>
    <w:basedOn w:val="Domylnaczcionkaakapitu"/>
    <w:link w:val="Nagwek1"/>
    <w:rsid w:val="00C954C7"/>
    <w:rPr>
      <w:b/>
      <w:spacing w:val="-2"/>
      <w:kern w:val="28"/>
      <w:sz w:val="24"/>
      <w:szCs w:val="24"/>
    </w:rPr>
  </w:style>
  <w:style w:type="character" w:customStyle="1" w:styleId="Nagwek2Znak">
    <w:name w:val="Nagłówek 2 Znak"/>
    <w:basedOn w:val="Domylnaczcionkaakapitu"/>
    <w:link w:val="Nagwek2"/>
    <w:rsid w:val="00C954C7"/>
    <w:rPr>
      <w:rFonts w:ascii="Verdana" w:hAnsi="Verdana"/>
      <w:b/>
      <w:spacing w:val="-2"/>
      <w:sz w:val="24"/>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unhideWhenUsed/>
    <w:rsid w:val="00B2233D"/>
    <w:rPr>
      <w:sz w:val="20"/>
      <w:szCs w:val="20"/>
    </w:rPr>
  </w:style>
  <w:style w:type="character" w:customStyle="1" w:styleId="TekstprzypisudolnegoZnak">
    <w:name w:val="Tekst przypisu dolnego Znak"/>
    <w:basedOn w:val="Domylnaczcionkaakapitu"/>
    <w:link w:val="Tekstprzypisudolnego"/>
    <w:uiPriority w:val="99"/>
    <w:rsid w:val="00B2233D"/>
  </w:style>
  <w:style w:type="character" w:styleId="Odwoanieprzypisudolnego">
    <w:name w:val="footnote reference"/>
    <w:basedOn w:val="Domylnaczcionkaakapitu"/>
    <w:uiPriority w:val="99"/>
    <w:semiHidden/>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aliases w:val="lp1,Preambuła,Tytuły"/>
    <w:basedOn w:val="Normalny"/>
    <w:link w:val="AkapitzlistZnak"/>
    <w:uiPriority w:val="34"/>
    <w:qFormat/>
    <w:rsid w:val="00C42898"/>
    <w:pPr>
      <w:ind w:left="720"/>
      <w:contextualSpacing/>
    </w:pPr>
  </w:style>
  <w:style w:type="character" w:customStyle="1" w:styleId="TekstkomentarzaZnak">
    <w:name w:val="Tekst komentarza Znak"/>
    <w:basedOn w:val="Domylnaczcionkaakapitu"/>
    <w:link w:val="Tekstkomentarza"/>
    <w:uiPriority w:val="99"/>
    <w:semiHidden/>
    <w:rsid w:val="00BE091B"/>
  </w:style>
  <w:style w:type="character" w:customStyle="1" w:styleId="AkapitzlistZnak">
    <w:name w:val="Akapit z listą Znak"/>
    <w:aliases w:val="lp1 Znak,Preambuła Znak,Tytuły Znak"/>
    <w:link w:val="Akapitzlist"/>
    <w:uiPriority w:val="34"/>
    <w:qFormat/>
    <w:locked/>
    <w:rsid w:val="00EE7A95"/>
    <w:rPr>
      <w:sz w:val="24"/>
      <w:szCs w:val="24"/>
    </w:rPr>
  </w:style>
  <w:style w:type="paragraph" w:customStyle="1" w:styleId="Znak1">
    <w:name w:val="Znak1"/>
    <w:basedOn w:val="Normalny"/>
    <w:uiPriority w:val="99"/>
    <w:rsid w:val="003553A2"/>
    <w:pPr>
      <w:spacing w:line="360" w:lineRule="auto"/>
      <w:jc w:val="both"/>
    </w:pPr>
    <w:rPr>
      <w:rFonts w:ascii="Verdana" w:hAnsi="Verdana"/>
      <w:sz w:val="20"/>
      <w:szCs w:val="20"/>
    </w:rPr>
  </w:style>
  <w:style w:type="character" w:customStyle="1" w:styleId="normaltextrun">
    <w:name w:val="normaltextrun"/>
    <w:basedOn w:val="Domylnaczcionkaakapitu"/>
    <w:rsid w:val="001C77F2"/>
  </w:style>
  <w:style w:type="paragraph" w:customStyle="1" w:styleId="paragraph">
    <w:name w:val="paragraph"/>
    <w:basedOn w:val="Normalny"/>
    <w:rsid w:val="00E45ABF"/>
    <w:pPr>
      <w:spacing w:before="100" w:beforeAutospacing="1" w:after="100" w:afterAutospacing="1"/>
    </w:pPr>
  </w:style>
  <w:style w:type="character" w:customStyle="1" w:styleId="eop">
    <w:name w:val="eop"/>
    <w:basedOn w:val="Domylnaczcionkaakapitu"/>
    <w:rsid w:val="00E45ABF"/>
  </w:style>
  <w:style w:type="character" w:customStyle="1" w:styleId="highlight">
    <w:name w:val="highlight"/>
    <w:basedOn w:val="Domylnaczcionkaakapitu"/>
    <w:rsid w:val="00BF2C1C"/>
  </w:style>
  <w:style w:type="character" w:customStyle="1" w:styleId="Ppogrubienie">
    <w:name w:val="_P_ – pogrubienie"/>
    <w:basedOn w:val="Domylnaczcionkaakapitu"/>
    <w:uiPriority w:val="1"/>
    <w:qFormat/>
    <w:rsid w:val="00B64F98"/>
    <w:rPr>
      <w:b/>
    </w:rPr>
  </w:style>
  <w:style w:type="paragraph" w:customStyle="1" w:styleId="PKTpunkt">
    <w:name w:val="PKT – punkt"/>
    <w:uiPriority w:val="13"/>
    <w:qFormat/>
    <w:rsid w:val="006D5F14"/>
    <w:pPr>
      <w:spacing w:line="360" w:lineRule="auto"/>
      <w:ind w:left="510" w:hanging="510"/>
      <w:jc w:val="both"/>
    </w:pPr>
    <w:rPr>
      <w:rFonts w:ascii="Times" w:eastAsiaTheme="minorEastAsia" w:hAnsi="Times" w:cs="Arial"/>
      <w:bCs/>
      <w:sz w:val="24"/>
    </w:rPr>
  </w:style>
  <w:style w:type="paragraph" w:customStyle="1" w:styleId="TYTDZOZNoznaczenietytuulubdziau">
    <w:name w:val="TYT(DZ)_OZN – oznaczenie tytułu lub działu"/>
    <w:next w:val="Normalny"/>
    <w:uiPriority w:val="9"/>
    <w:qFormat/>
    <w:rsid w:val="006D5F14"/>
    <w:pPr>
      <w:keepNext/>
      <w:spacing w:before="120" w:line="360" w:lineRule="auto"/>
      <w:jc w:val="center"/>
    </w:pPr>
    <w:rPr>
      <w:rFonts w:ascii="Times" w:eastAsiaTheme="minorEastAsia" w:hAnsi="Times" w:cs="Arial"/>
      <w:bCs/>
      <w:caps/>
      <w:kern w:val="24"/>
      <w:sz w:val="24"/>
      <w:szCs w:val="24"/>
    </w:rPr>
  </w:style>
  <w:style w:type="paragraph" w:customStyle="1" w:styleId="USTustnpkodeksu">
    <w:name w:val="UST(§) – ust. (§ np. kodeksu)"/>
    <w:basedOn w:val="Normalny"/>
    <w:uiPriority w:val="12"/>
    <w:qFormat/>
    <w:rsid w:val="008816EA"/>
    <w:pPr>
      <w:suppressAutoHyphens/>
      <w:autoSpaceDE w:val="0"/>
      <w:autoSpaceDN w:val="0"/>
      <w:adjustRightInd w:val="0"/>
      <w:spacing w:line="360" w:lineRule="auto"/>
      <w:ind w:firstLine="510"/>
      <w:jc w:val="both"/>
    </w:pPr>
    <w:rPr>
      <w:rFonts w:ascii="Times" w:eastAsiaTheme="minorEastAsia" w:hAnsi="Times" w:cs="Arial"/>
      <w:bCs/>
      <w:szCs w:val="20"/>
    </w:rPr>
  </w:style>
  <w:style w:type="paragraph" w:customStyle="1" w:styleId="Default">
    <w:name w:val="Default"/>
    <w:rsid w:val="00484783"/>
    <w:pPr>
      <w:autoSpaceDE w:val="0"/>
      <w:autoSpaceDN w:val="0"/>
      <w:adjustRightInd w:val="0"/>
    </w:pPr>
    <w:rPr>
      <w:rFonts w:ascii="Calibri" w:hAnsi="Calibri" w:cs="Calibri"/>
      <w:color w:val="000000"/>
      <w:sz w:val="24"/>
      <w:szCs w:val="24"/>
    </w:rPr>
  </w:style>
  <w:style w:type="paragraph" w:customStyle="1" w:styleId="TYTDZPRZEDMprzedmiotregulacjitytuulubdziau">
    <w:name w:val="TYT(DZ)_PRZEDM – przedmiot regulacji tytułu lub działu"/>
    <w:next w:val="Normalny"/>
    <w:qFormat/>
    <w:rsid w:val="0053322A"/>
    <w:pPr>
      <w:keepNext/>
      <w:suppressAutoHyphens/>
      <w:spacing w:before="120" w:line="360" w:lineRule="auto"/>
      <w:jc w:val="center"/>
    </w:pPr>
    <w:rPr>
      <w:rFonts w:ascii="Times" w:hAnsi="Times"/>
      <w:b/>
      <w:sz w:val="24"/>
      <w:szCs w:val="26"/>
    </w:rPr>
  </w:style>
  <w:style w:type="paragraph" w:customStyle="1" w:styleId="ARTartustawynprozporzdzenia">
    <w:name w:val="ART(§) – art. ustawy (§ np. rozporządzenia)"/>
    <w:uiPriority w:val="99"/>
    <w:qFormat/>
    <w:rsid w:val="002B5D57"/>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styleId="HTML-wstpniesformatowany">
    <w:name w:val="HTML Preformatted"/>
    <w:basedOn w:val="Normalny"/>
    <w:link w:val="HTML-wstpniesformatowanyZnak"/>
    <w:uiPriority w:val="99"/>
    <w:unhideWhenUsed/>
    <w:rsid w:val="000C3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0C3893"/>
    <w:rPr>
      <w:rFonts w:ascii="Courier New" w:hAnsi="Courier New" w:cs="Courier New"/>
    </w:rPr>
  </w:style>
  <w:style w:type="character" w:customStyle="1" w:styleId="y2iqfc">
    <w:name w:val="y2iqfc"/>
    <w:basedOn w:val="Domylnaczcionkaakapitu"/>
    <w:rsid w:val="000C3893"/>
  </w:style>
  <w:style w:type="character" w:customStyle="1" w:styleId="no-parag">
    <w:name w:val="no-parag"/>
    <w:basedOn w:val="Domylnaczcionkaakapitu"/>
    <w:rsid w:val="00454C97"/>
  </w:style>
  <w:style w:type="character" w:customStyle="1" w:styleId="cf01">
    <w:name w:val="cf01"/>
    <w:basedOn w:val="Domylnaczcionkaakapitu"/>
    <w:rsid w:val="00A80872"/>
    <w:rPr>
      <w:rFonts w:ascii="Segoe UI" w:hAnsi="Segoe UI" w:cs="Segoe UI" w:hint="default"/>
      <w:sz w:val="18"/>
      <w:szCs w:val="18"/>
    </w:rPr>
  </w:style>
  <w:style w:type="character" w:styleId="Tekstzastpczy">
    <w:name w:val="Placeholder Text"/>
    <w:basedOn w:val="Domylnaczcionkaakapitu"/>
    <w:uiPriority w:val="99"/>
    <w:semiHidden/>
    <w:rsid w:val="00F2125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08589">
      <w:bodyDiv w:val="1"/>
      <w:marLeft w:val="0"/>
      <w:marRight w:val="0"/>
      <w:marTop w:val="0"/>
      <w:marBottom w:val="0"/>
      <w:divBdr>
        <w:top w:val="none" w:sz="0" w:space="0" w:color="auto"/>
        <w:left w:val="none" w:sz="0" w:space="0" w:color="auto"/>
        <w:bottom w:val="none" w:sz="0" w:space="0" w:color="auto"/>
        <w:right w:val="none" w:sz="0" w:space="0" w:color="auto"/>
      </w:divBdr>
      <w:divsChild>
        <w:div w:id="1234897951">
          <w:marLeft w:val="0"/>
          <w:marRight w:val="0"/>
          <w:marTop w:val="0"/>
          <w:marBottom w:val="0"/>
          <w:divBdr>
            <w:top w:val="none" w:sz="0" w:space="0" w:color="auto"/>
            <w:left w:val="none" w:sz="0" w:space="0" w:color="auto"/>
            <w:bottom w:val="none" w:sz="0" w:space="0" w:color="auto"/>
            <w:right w:val="none" w:sz="0" w:space="0" w:color="auto"/>
          </w:divBdr>
        </w:div>
      </w:divsChild>
    </w:div>
    <w:div w:id="116341456">
      <w:bodyDiv w:val="1"/>
      <w:marLeft w:val="0"/>
      <w:marRight w:val="0"/>
      <w:marTop w:val="0"/>
      <w:marBottom w:val="0"/>
      <w:divBdr>
        <w:top w:val="none" w:sz="0" w:space="0" w:color="auto"/>
        <w:left w:val="none" w:sz="0" w:space="0" w:color="auto"/>
        <w:bottom w:val="none" w:sz="0" w:space="0" w:color="auto"/>
        <w:right w:val="none" w:sz="0" w:space="0" w:color="auto"/>
      </w:divBdr>
    </w:div>
    <w:div w:id="119492936">
      <w:bodyDiv w:val="1"/>
      <w:marLeft w:val="0"/>
      <w:marRight w:val="0"/>
      <w:marTop w:val="0"/>
      <w:marBottom w:val="0"/>
      <w:divBdr>
        <w:top w:val="none" w:sz="0" w:space="0" w:color="auto"/>
        <w:left w:val="none" w:sz="0" w:space="0" w:color="auto"/>
        <w:bottom w:val="none" w:sz="0" w:space="0" w:color="auto"/>
        <w:right w:val="none" w:sz="0" w:space="0" w:color="auto"/>
      </w:divBdr>
    </w:div>
    <w:div w:id="171453914">
      <w:bodyDiv w:val="1"/>
      <w:marLeft w:val="0"/>
      <w:marRight w:val="0"/>
      <w:marTop w:val="0"/>
      <w:marBottom w:val="0"/>
      <w:divBdr>
        <w:top w:val="none" w:sz="0" w:space="0" w:color="auto"/>
        <w:left w:val="none" w:sz="0" w:space="0" w:color="auto"/>
        <w:bottom w:val="none" w:sz="0" w:space="0" w:color="auto"/>
        <w:right w:val="none" w:sz="0" w:space="0" w:color="auto"/>
      </w:divBdr>
      <w:divsChild>
        <w:div w:id="1863670006">
          <w:marLeft w:val="0"/>
          <w:marRight w:val="0"/>
          <w:marTop w:val="0"/>
          <w:marBottom w:val="0"/>
          <w:divBdr>
            <w:top w:val="none" w:sz="0" w:space="0" w:color="auto"/>
            <w:left w:val="none" w:sz="0" w:space="0" w:color="auto"/>
            <w:bottom w:val="none" w:sz="0" w:space="0" w:color="auto"/>
            <w:right w:val="none" w:sz="0" w:space="0" w:color="auto"/>
          </w:divBdr>
        </w:div>
      </w:divsChild>
    </w:div>
    <w:div w:id="177699125">
      <w:bodyDiv w:val="1"/>
      <w:marLeft w:val="0"/>
      <w:marRight w:val="0"/>
      <w:marTop w:val="0"/>
      <w:marBottom w:val="0"/>
      <w:divBdr>
        <w:top w:val="none" w:sz="0" w:space="0" w:color="auto"/>
        <w:left w:val="none" w:sz="0" w:space="0" w:color="auto"/>
        <w:bottom w:val="none" w:sz="0" w:space="0" w:color="auto"/>
        <w:right w:val="none" w:sz="0" w:space="0" w:color="auto"/>
      </w:divBdr>
    </w:div>
    <w:div w:id="221258143">
      <w:bodyDiv w:val="1"/>
      <w:marLeft w:val="0"/>
      <w:marRight w:val="0"/>
      <w:marTop w:val="0"/>
      <w:marBottom w:val="0"/>
      <w:divBdr>
        <w:top w:val="none" w:sz="0" w:space="0" w:color="auto"/>
        <w:left w:val="none" w:sz="0" w:space="0" w:color="auto"/>
        <w:bottom w:val="none" w:sz="0" w:space="0" w:color="auto"/>
        <w:right w:val="none" w:sz="0" w:space="0" w:color="auto"/>
      </w:divBdr>
    </w:div>
    <w:div w:id="257949809">
      <w:bodyDiv w:val="1"/>
      <w:marLeft w:val="0"/>
      <w:marRight w:val="0"/>
      <w:marTop w:val="0"/>
      <w:marBottom w:val="0"/>
      <w:divBdr>
        <w:top w:val="none" w:sz="0" w:space="0" w:color="auto"/>
        <w:left w:val="none" w:sz="0" w:space="0" w:color="auto"/>
        <w:bottom w:val="none" w:sz="0" w:space="0" w:color="auto"/>
        <w:right w:val="none" w:sz="0" w:space="0" w:color="auto"/>
      </w:divBdr>
    </w:div>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55349275">
      <w:bodyDiv w:val="1"/>
      <w:marLeft w:val="0"/>
      <w:marRight w:val="0"/>
      <w:marTop w:val="0"/>
      <w:marBottom w:val="0"/>
      <w:divBdr>
        <w:top w:val="none" w:sz="0" w:space="0" w:color="auto"/>
        <w:left w:val="none" w:sz="0" w:space="0" w:color="auto"/>
        <w:bottom w:val="none" w:sz="0" w:space="0" w:color="auto"/>
        <w:right w:val="none" w:sz="0" w:space="0" w:color="auto"/>
      </w:divBdr>
    </w:div>
    <w:div w:id="391467588">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21997957">
      <w:bodyDiv w:val="1"/>
      <w:marLeft w:val="0"/>
      <w:marRight w:val="0"/>
      <w:marTop w:val="0"/>
      <w:marBottom w:val="0"/>
      <w:divBdr>
        <w:top w:val="none" w:sz="0" w:space="0" w:color="auto"/>
        <w:left w:val="none" w:sz="0" w:space="0" w:color="auto"/>
        <w:bottom w:val="none" w:sz="0" w:space="0" w:color="auto"/>
        <w:right w:val="none" w:sz="0" w:space="0" w:color="auto"/>
      </w:divBdr>
      <w:divsChild>
        <w:div w:id="153952873">
          <w:marLeft w:val="0"/>
          <w:marRight w:val="0"/>
          <w:marTop w:val="0"/>
          <w:marBottom w:val="0"/>
          <w:divBdr>
            <w:top w:val="none" w:sz="0" w:space="0" w:color="auto"/>
            <w:left w:val="none" w:sz="0" w:space="0" w:color="auto"/>
            <w:bottom w:val="none" w:sz="0" w:space="0" w:color="auto"/>
            <w:right w:val="none" w:sz="0" w:space="0" w:color="auto"/>
          </w:divBdr>
        </w:div>
      </w:divsChild>
    </w:div>
    <w:div w:id="436676720">
      <w:bodyDiv w:val="1"/>
      <w:marLeft w:val="0"/>
      <w:marRight w:val="0"/>
      <w:marTop w:val="0"/>
      <w:marBottom w:val="0"/>
      <w:divBdr>
        <w:top w:val="none" w:sz="0" w:space="0" w:color="auto"/>
        <w:left w:val="none" w:sz="0" w:space="0" w:color="auto"/>
        <w:bottom w:val="none" w:sz="0" w:space="0" w:color="auto"/>
        <w:right w:val="none" w:sz="0" w:space="0" w:color="auto"/>
      </w:divBdr>
    </w:div>
    <w:div w:id="470707658">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474372825">
      <w:bodyDiv w:val="1"/>
      <w:marLeft w:val="0"/>
      <w:marRight w:val="0"/>
      <w:marTop w:val="0"/>
      <w:marBottom w:val="0"/>
      <w:divBdr>
        <w:top w:val="none" w:sz="0" w:space="0" w:color="auto"/>
        <w:left w:val="none" w:sz="0" w:space="0" w:color="auto"/>
        <w:bottom w:val="none" w:sz="0" w:space="0" w:color="auto"/>
        <w:right w:val="none" w:sz="0" w:space="0" w:color="auto"/>
      </w:divBdr>
    </w:div>
    <w:div w:id="493570164">
      <w:bodyDiv w:val="1"/>
      <w:marLeft w:val="0"/>
      <w:marRight w:val="0"/>
      <w:marTop w:val="0"/>
      <w:marBottom w:val="0"/>
      <w:divBdr>
        <w:top w:val="none" w:sz="0" w:space="0" w:color="auto"/>
        <w:left w:val="none" w:sz="0" w:space="0" w:color="auto"/>
        <w:bottom w:val="none" w:sz="0" w:space="0" w:color="auto"/>
        <w:right w:val="none" w:sz="0" w:space="0" w:color="auto"/>
      </w:divBdr>
    </w:div>
    <w:div w:id="503981389">
      <w:bodyDiv w:val="1"/>
      <w:marLeft w:val="0"/>
      <w:marRight w:val="0"/>
      <w:marTop w:val="0"/>
      <w:marBottom w:val="0"/>
      <w:divBdr>
        <w:top w:val="none" w:sz="0" w:space="0" w:color="auto"/>
        <w:left w:val="none" w:sz="0" w:space="0" w:color="auto"/>
        <w:bottom w:val="none" w:sz="0" w:space="0" w:color="auto"/>
        <w:right w:val="none" w:sz="0" w:space="0" w:color="auto"/>
      </w:divBdr>
      <w:divsChild>
        <w:div w:id="982277017">
          <w:marLeft w:val="0"/>
          <w:marRight w:val="0"/>
          <w:marTop w:val="0"/>
          <w:marBottom w:val="0"/>
          <w:divBdr>
            <w:top w:val="none" w:sz="0" w:space="0" w:color="auto"/>
            <w:left w:val="none" w:sz="0" w:space="0" w:color="auto"/>
            <w:bottom w:val="none" w:sz="0" w:space="0" w:color="auto"/>
            <w:right w:val="none" w:sz="0" w:space="0" w:color="auto"/>
          </w:divBdr>
        </w:div>
      </w:divsChild>
    </w:div>
    <w:div w:id="530726928">
      <w:bodyDiv w:val="1"/>
      <w:marLeft w:val="0"/>
      <w:marRight w:val="0"/>
      <w:marTop w:val="0"/>
      <w:marBottom w:val="0"/>
      <w:divBdr>
        <w:top w:val="none" w:sz="0" w:space="0" w:color="auto"/>
        <w:left w:val="none" w:sz="0" w:space="0" w:color="auto"/>
        <w:bottom w:val="none" w:sz="0" w:space="0" w:color="auto"/>
        <w:right w:val="none" w:sz="0" w:space="0" w:color="auto"/>
      </w:divBdr>
      <w:divsChild>
        <w:div w:id="2045204340">
          <w:marLeft w:val="0"/>
          <w:marRight w:val="0"/>
          <w:marTop w:val="0"/>
          <w:marBottom w:val="0"/>
          <w:divBdr>
            <w:top w:val="none" w:sz="0" w:space="0" w:color="auto"/>
            <w:left w:val="none" w:sz="0" w:space="0" w:color="auto"/>
            <w:bottom w:val="none" w:sz="0" w:space="0" w:color="auto"/>
            <w:right w:val="none" w:sz="0" w:space="0" w:color="auto"/>
          </w:divBdr>
          <w:divsChild>
            <w:div w:id="112747086">
              <w:marLeft w:val="0"/>
              <w:marRight w:val="0"/>
              <w:marTop w:val="0"/>
              <w:marBottom w:val="0"/>
              <w:divBdr>
                <w:top w:val="none" w:sz="0" w:space="0" w:color="auto"/>
                <w:left w:val="none" w:sz="0" w:space="0" w:color="auto"/>
                <w:bottom w:val="none" w:sz="0" w:space="0" w:color="auto"/>
                <w:right w:val="none" w:sz="0" w:space="0" w:color="auto"/>
              </w:divBdr>
              <w:divsChild>
                <w:div w:id="592323610">
                  <w:marLeft w:val="0"/>
                  <w:marRight w:val="0"/>
                  <w:marTop w:val="0"/>
                  <w:marBottom w:val="0"/>
                  <w:divBdr>
                    <w:top w:val="none" w:sz="0" w:space="0" w:color="auto"/>
                    <w:left w:val="none" w:sz="0" w:space="0" w:color="auto"/>
                    <w:bottom w:val="none" w:sz="0" w:space="0" w:color="auto"/>
                    <w:right w:val="none" w:sz="0" w:space="0" w:color="auto"/>
                  </w:divBdr>
                  <w:divsChild>
                    <w:div w:id="174367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399367">
      <w:bodyDiv w:val="1"/>
      <w:marLeft w:val="0"/>
      <w:marRight w:val="0"/>
      <w:marTop w:val="0"/>
      <w:marBottom w:val="0"/>
      <w:divBdr>
        <w:top w:val="none" w:sz="0" w:space="0" w:color="auto"/>
        <w:left w:val="none" w:sz="0" w:space="0" w:color="auto"/>
        <w:bottom w:val="none" w:sz="0" w:space="0" w:color="auto"/>
        <w:right w:val="none" w:sz="0" w:space="0" w:color="auto"/>
      </w:divBdr>
    </w:div>
    <w:div w:id="607473006">
      <w:bodyDiv w:val="1"/>
      <w:marLeft w:val="0"/>
      <w:marRight w:val="0"/>
      <w:marTop w:val="0"/>
      <w:marBottom w:val="0"/>
      <w:divBdr>
        <w:top w:val="none" w:sz="0" w:space="0" w:color="auto"/>
        <w:left w:val="none" w:sz="0" w:space="0" w:color="auto"/>
        <w:bottom w:val="none" w:sz="0" w:space="0" w:color="auto"/>
        <w:right w:val="none" w:sz="0" w:space="0" w:color="auto"/>
      </w:divBdr>
    </w:div>
    <w:div w:id="608439215">
      <w:bodyDiv w:val="1"/>
      <w:marLeft w:val="0"/>
      <w:marRight w:val="0"/>
      <w:marTop w:val="0"/>
      <w:marBottom w:val="0"/>
      <w:divBdr>
        <w:top w:val="none" w:sz="0" w:space="0" w:color="auto"/>
        <w:left w:val="none" w:sz="0" w:space="0" w:color="auto"/>
        <w:bottom w:val="none" w:sz="0" w:space="0" w:color="auto"/>
        <w:right w:val="none" w:sz="0" w:space="0" w:color="auto"/>
      </w:divBdr>
      <w:divsChild>
        <w:div w:id="1054813425">
          <w:marLeft w:val="0"/>
          <w:marRight w:val="0"/>
          <w:marTop w:val="0"/>
          <w:marBottom w:val="0"/>
          <w:divBdr>
            <w:top w:val="none" w:sz="0" w:space="0" w:color="auto"/>
            <w:left w:val="none" w:sz="0" w:space="0" w:color="auto"/>
            <w:bottom w:val="none" w:sz="0" w:space="0" w:color="auto"/>
            <w:right w:val="none" w:sz="0" w:space="0" w:color="auto"/>
          </w:divBdr>
          <w:divsChild>
            <w:div w:id="2128112425">
              <w:marLeft w:val="0"/>
              <w:marRight w:val="0"/>
              <w:marTop w:val="0"/>
              <w:marBottom w:val="0"/>
              <w:divBdr>
                <w:top w:val="none" w:sz="0" w:space="0" w:color="auto"/>
                <w:left w:val="none" w:sz="0" w:space="0" w:color="auto"/>
                <w:bottom w:val="none" w:sz="0" w:space="0" w:color="auto"/>
                <w:right w:val="none" w:sz="0" w:space="0" w:color="auto"/>
              </w:divBdr>
              <w:divsChild>
                <w:div w:id="136998699">
                  <w:marLeft w:val="0"/>
                  <w:marRight w:val="0"/>
                  <w:marTop w:val="0"/>
                  <w:marBottom w:val="0"/>
                  <w:divBdr>
                    <w:top w:val="none" w:sz="0" w:space="0" w:color="auto"/>
                    <w:left w:val="none" w:sz="0" w:space="0" w:color="auto"/>
                    <w:bottom w:val="none" w:sz="0" w:space="0" w:color="auto"/>
                    <w:right w:val="none" w:sz="0" w:space="0" w:color="auto"/>
                  </w:divBdr>
                  <w:divsChild>
                    <w:div w:id="48648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637108168">
      <w:bodyDiv w:val="1"/>
      <w:marLeft w:val="0"/>
      <w:marRight w:val="0"/>
      <w:marTop w:val="0"/>
      <w:marBottom w:val="0"/>
      <w:divBdr>
        <w:top w:val="none" w:sz="0" w:space="0" w:color="auto"/>
        <w:left w:val="none" w:sz="0" w:space="0" w:color="auto"/>
        <w:bottom w:val="none" w:sz="0" w:space="0" w:color="auto"/>
        <w:right w:val="none" w:sz="0" w:space="0" w:color="auto"/>
      </w:divBdr>
      <w:divsChild>
        <w:div w:id="568004737">
          <w:marLeft w:val="0"/>
          <w:marRight w:val="0"/>
          <w:marTop w:val="0"/>
          <w:marBottom w:val="0"/>
          <w:divBdr>
            <w:top w:val="none" w:sz="0" w:space="0" w:color="auto"/>
            <w:left w:val="none" w:sz="0" w:space="0" w:color="auto"/>
            <w:bottom w:val="none" w:sz="0" w:space="0" w:color="auto"/>
            <w:right w:val="none" w:sz="0" w:space="0" w:color="auto"/>
          </w:divBdr>
        </w:div>
      </w:divsChild>
    </w:div>
    <w:div w:id="649021092">
      <w:bodyDiv w:val="1"/>
      <w:marLeft w:val="0"/>
      <w:marRight w:val="0"/>
      <w:marTop w:val="0"/>
      <w:marBottom w:val="0"/>
      <w:divBdr>
        <w:top w:val="none" w:sz="0" w:space="0" w:color="auto"/>
        <w:left w:val="none" w:sz="0" w:space="0" w:color="auto"/>
        <w:bottom w:val="none" w:sz="0" w:space="0" w:color="auto"/>
        <w:right w:val="none" w:sz="0" w:space="0" w:color="auto"/>
      </w:divBdr>
    </w:div>
    <w:div w:id="712122224">
      <w:bodyDiv w:val="1"/>
      <w:marLeft w:val="0"/>
      <w:marRight w:val="0"/>
      <w:marTop w:val="0"/>
      <w:marBottom w:val="0"/>
      <w:divBdr>
        <w:top w:val="none" w:sz="0" w:space="0" w:color="auto"/>
        <w:left w:val="none" w:sz="0" w:space="0" w:color="auto"/>
        <w:bottom w:val="none" w:sz="0" w:space="0" w:color="auto"/>
        <w:right w:val="none" w:sz="0" w:space="0" w:color="auto"/>
      </w:divBdr>
    </w:div>
    <w:div w:id="853694525">
      <w:bodyDiv w:val="1"/>
      <w:marLeft w:val="0"/>
      <w:marRight w:val="0"/>
      <w:marTop w:val="0"/>
      <w:marBottom w:val="0"/>
      <w:divBdr>
        <w:top w:val="none" w:sz="0" w:space="0" w:color="auto"/>
        <w:left w:val="none" w:sz="0" w:space="0" w:color="auto"/>
        <w:bottom w:val="none" w:sz="0" w:space="0" w:color="auto"/>
        <w:right w:val="none" w:sz="0" w:space="0" w:color="auto"/>
      </w:divBdr>
      <w:divsChild>
        <w:div w:id="830827252">
          <w:marLeft w:val="0"/>
          <w:marRight w:val="0"/>
          <w:marTop w:val="0"/>
          <w:marBottom w:val="0"/>
          <w:divBdr>
            <w:top w:val="none" w:sz="0" w:space="0" w:color="auto"/>
            <w:left w:val="none" w:sz="0" w:space="0" w:color="auto"/>
            <w:bottom w:val="none" w:sz="0" w:space="0" w:color="auto"/>
            <w:right w:val="none" w:sz="0" w:space="0" w:color="auto"/>
          </w:divBdr>
        </w:div>
      </w:divsChild>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941647205">
      <w:bodyDiv w:val="1"/>
      <w:marLeft w:val="0"/>
      <w:marRight w:val="0"/>
      <w:marTop w:val="0"/>
      <w:marBottom w:val="0"/>
      <w:divBdr>
        <w:top w:val="none" w:sz="0" w:space="0" w:color="auto"/>
        <w:left w:val="none" w:sz="0" w:space="0" w:color="auto"/>
        <w:bottom w:val="none" w:sz="0" w:space="0" w:color="auto"/>
        <w:right w:val="none" w:sz="0" w:space="0" w:color="auto"/>
      </w:divBdr>
    </w:div>
    <w:div w:id="990138556">
      <w:bodyDiv w:val="1"/>
      <w:marLeft w:val="0"/>
      <w:marRight w:val="0"/>
      <w:marTop w:val="0"/>
      <w:marBottom w:val="0"/>
      <w:divBdr>
        <w:top w:val="none" w:sz="0" w:space="0" w:color="auto"/>
        <w:left w:val="none" w:sz="0" w:space="0" w:color="auto"/>
        <w:bottom w:val="none" w:sz="0" w:space="0" w:color="auto"/>
        <w:right w:val="none" w:sz="0" w:space="0" w:color="auto"/>
      </w:divBdr>
      <w:divsChild>
        <w:div w:id="572659812">
          <w:marLeft w:val="0"/>
          <w:marRight w:val="0"/>
          <w:marTop w:val="0"/>
          <w:marBottom w:val="0"/>
          <w:divBdr>
            <w:top w:val="none" w:sz="0" w:space="0" w:color="auto"/>
            <w:left w:val="none" w:sz="0" w:space="0" w:color="auto"/>
            <w:bottom w:val="none" w:sz="0" w:space="0" w:color="auto"/>
            <w:right w:val="none" w:sz="0" w:space="0" w:color="auto"/>
          </w:divBdr>
        </w:div>
      </w:divsChild>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079130400">
      <w:bodyDiv w:val="1"/>
      <w:marLeft w:val="0"/>
      <w:marRight w:val="0"/>
      <w:marTop w:val="0"/>
      <w:marBottom w:val="0"/>
      <w:divBdr>
        <w:top w:val="none" w:sz="0" w:space="0" w:color="auto"/>
        <w:left w:val="none" w:sz="0" w:space="0" w:color="auto"/>
        <w:bottom w:val="none" w:sz="0" w:space="0" w:color="auto"/>
        <w:right w:val="none" w:sz="0" w:space="0" w:color="auto"/>
      </w:divBdr>
      <w:divsChild>
        <w:div w:id="180317747">
          <w:marLeft w:val="0"/>
          <w:marRight w:val="0"/>
          <w:marTop w:val="0"/>
          <w:marBottom w:val="0"/>
          <w:divBdr>
            <w:top w:val="none" w:sz="0" w:space="0" w:color="auto"/>
            <w:left w:val="none" w:sz="0" w:space="0" w:color="auto"/>
            <w:bottom w:val="none" w:sz="0" w:space="0" w:color="auto"/>
            <w:right w:val="none" w:sz="0" w:space="0" w:color="auto"/>
          </w:divBdr>
        </w:div>
      </w:divsChild>
    </w:div>
    <w:div w:id="1095175724">
      <w:bodyDiv w:val="1"/>
      <w:marLeft w:val="0"/>
      <w:marRight w:val="0"/>
      <w:marTop w:val="0"/>
      <w:marBottom w:val="0"/>
      <w:divBdr>
        <w:top w:val="none" w:sz="0" w:space="0" w:color="auto"/>
        <w:left w:val="none" w:sz="0" w:space="0" w:color="auto"/>
        <w:bottom w:val="none" w:sz="0" w:space="0" w:color="auto"/>
        <w:right w:val="none" w:sz="0" w:space="0" w:color="auto"/>
      </w:divBdr>
    </w:div>
    <w:div w:id="1275864926">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292861405">
      <w:bodyDiv w:val="1"/>
      <w:marLeft w:val="0"/>
      <w:marRight w:val="0"/>
      <w:marTop w:val="0"/>
      <w:marBottom w:val="0"/>
      <w:divBdr>
        <w:top w:val="none" w:sz="0" w:space="0" w:color="auto"/>
        <w:left w:val="none" w:sz="0" w:space="0" w:color="auto"/>
        <w:bottom w:val="none" w:sz="0" w:space="0" w:color="auto"/>
        <w:right w:val="none" w:sz="0" w:space="0" w:color="auto"/>
      </w:divBdr>
    </w:div>
    <w:div w:id="1329284004">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403061567">
      <w:bodyDiv w:val="1"/>
      <w:marLeft w:val="0"/>
      <w:marRight w:val="0"/>
      <w:marTop w:val="0"/>
      <w:marBottom w:val="0"/>
      <w:divBdr>
        <w:top w:val="none" w:sz="0" w:space="0" w:color="auto"/>
        <w:left w:val="none" w:sz="0" w:space="0" w:color="auto"/>
        <w:bottom w:val="none" w:sz="0" w:space="0" w:color="auto"/>
        <w:right w:val="none" w:sz="0" w:space="0" w:color="auto"/>
      </w:divBdr>
      <w:divsChild>
        <w:div w:id="902302186">
          <w:marLeft w:val="0"/>
          <w:marRight w:val="0"/>
          <w:marTop w:val="0"/>
          <w:marBottom w:val="0"/>
          <w:divBdr>
            <w:top w:val="none" w:sz="0" w:space="0" w:color="auto"/>
            <w:left w:val="none" w:sz="0" w:space="0" w:color="auto"/>
            <w:bottom w:val="none" w:sz="0" w:space="0" w:color="auto"/>
            <w:right w:val="none" w:sz="0" w:space="0" w:color="auto"/>
          </w:divBdr>
        </w:div>
      </w:divsChild>
    </w:div>
    <w:div w:id="1459956576">
      <w:bodyDiv w:val="1"/>
      <w:marLeft w:val="0"/>
      <w:marRight w:val="0"/>
      <w:marTop w:val="0"/>
      <w:marBottom w:val="0"/>
      <w:divBdr>
        <w:top w:val="none" w:sz="0" w:space="0" w:color="auto"/>
        <w:left w:val="none" w:sz="0" w:space="0" w:color="auto"/>
        <w:bottom w:val="none" w:sz="0" w:space="0" w:color="auto"/>
        <w:right w:val="none" w:sz="0" w:space="0" w:color="auto"/>
      </w:divBdr>
      <w:divsChild>
        <w:div w:id="956183888">
          <w:marLeft w:val="0"/>
          <w:marRight w:val="0"/>
          <w:marTop w:val="0"/>
          <w:marBottom w:val="0"/>
          <w:divBdr>
            <w:top w:val="none" w:sz="0" w:space="0" w:color="auto"/>
            <w:left w:val="none" w:sz="0" w:space="0" w:color="auto"/>
            <w:bottom w:val="none" w:sz="0" w:space="0" w:color="auto"/>
            <w:right w:val="none" w:sz="0" w:space="0" w:color="auto"/>
          </w:divBdr>
          <w:divsChild>
            <w:div w:id="26793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451279">
      <w:bodyDiv w:val="1"/>
      <w:marLeft w:val="0"/>
      <w:marRight w:val="0"/>
      <w:marTop w:val="0"/>
      <w:marBottom w:val="0"/>
      <w:divBdr>
        <w:top w:val="none" w:sz="0" w:space="0" w:color="auto"/>
        <w:left w:val="none" w:sz="0" w:space="0" w:color="auto"/>
        <w:bottom w:val="none" w:sz="0" w:space="0" w:color="auto"/>
        <w:right w:val="none" w:sz="0" w:space="0" w:color="auto"/>
      </w:divBdr>
    </w:div>
    <w:div w:id="1560440507">
      <w:bodyDiv w:val="1"/>
      <w:marLeft w:val="0"/>
      <w:marRight w:val="0"/>
      <w:marTop w:val="0"/>
      <w:marBottom w:val="0"/>
      <w:divBdr>
        <w:top w:val="none" w:sz="0" w:space="0" w:color="auto"/>
        <w:left w:val="none" w:sz="0" w:space="0" w:color="auto"/>
        <w:bottom w:val="none" w:sz="0" w:space="0" w:color="auto"/>
        <w:right w:val="none" w:sz="0" w:space="0" w:color="auto"/>
      </w:divBdr>
      <w:divsChild>
        <w:div w:id="1021319766">
          <w:marLeft w:val="0"/>
          <w:marRight w:val="0"/>
          <w:marTop w:val="0"/>
          <w:marBottom w:val="0"/>
          <w:divBdr>
            <w:top w:val="none" w:sz="0" w:space="0" w:color="auto"/>
            <w:left w:val="none" w:sz="0" w:space="0" w:color="auto"/>
            <w:bottom w:val="none" w:sz="0" w:space="0" w:color="auto"/>
            <w:right w:val="none" w:sz="0" w:space="0" w:color="auto"/>
          </w:divBdr>
        </w:div>
      </w:divsChild>
    </w:div>
    <w:div w:id="1594584759">
      <w:bodyDiv w:val="1"/>
      <w:marLeft w:val="0"/>
      <w:marRight w:val="0"/>
      <w:marTop w:val="0"/>
      <w:marBottom w:val="0"/>
      <w:divBdr>
        <w:top w:val="none" w:sz="0" w:space="0" w:color="auto"/>
        <w:left w:val="none" w:sz="0" w:space="0" w:color="auto"/>
        <w:bottom w:val="none" w:sz="0" w:space="0" w:color="auto"/>
        <w:right w:val="none" w:sz="0" w:space="0" w:color="auto"/>
      </w:divBdr>
    </w:div>
    <w:div w:id="1617177033">
      <w:bodyDiv w:val="1"/>
      <w:marLeft w:val="0"/>
      <w:marRight w:val="0"/>
      <w:marTop w:val="0"/>
      <w:marBottom w:val="0"/>
      <w:divBdr>
        <w:top w:val="none" w:sz="0" w:space="0" w:color="auto"/>
        <w:left w:val="none" w:sz="0" w:space="0" w:color="auto"/>
        <w:bottom w:val="none" w:sz="0" w:space="0" w:color="auto"/>
        <w:right w:val="none" w:sz="0" w:space="0" w:color="auto"/>
      </w:divBdr>
    </w:div>
    <w:div w:id="1627203378">
      <w:bodyDiv w:val="1"/>
      <w:marLeft w:val="0"/>
      <w:marRight w:val="0"/>
      <w:marTop w:val="0"/>
      <w:marBottom w:val="0"/>
      <w:divBdr>
        <w:top w:val="none" w:sz="0" w:space="0" w:color="auto"/>
        <w:left w:val="none" w:sz="0" w:space="0" w:color="auto"/>
        <w:bottom w:val="none" w:sz="0" w:space="0" w:color="auto"/>
        <w:right w:val="none" w:sz="0" w:space="0" w:color="auto"/>
      </w:divBdr>
      <w:divsChild>
        <w:div w:id="1636134342">
          <w:marLeft w:val="0"/>
          <w:marRight w:val="0"/>
          <w:marTop w:val="0"/>
          <w:marBottom w:val="0"/>
          <w:divBdr>
            <w:top w:val="none" w:sz="0" w:space="0" w:color="auto"/>
            <w:left w:val="none" w:sz="0" w:space="0" w:color="auto"/>
            <w:bottom w:val="none" w:sz="0" w:space="0" w:color="auto"/>
            <w:right w:val="none" w:sz="0" w:space="0" w:color="auto"/>
          </w:divBdr>
        </w:div>
      </w:divsChild>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81227664">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691252330">
      <w:bodyDiv w:val="1"/>
      <w:marLeft w:val="0"/>
      <w:marRight w:val="0"/>
      <w:marTop w:val="0"/>
      <w:marBottom w:val="0"/>
      <w:divBdr>
        <w:top w:val="none" w:sz="0" w:space="0" w:color="auto"/>
        <w:left w:val="none" w:sz="0" w:space="0" w:color="auto"/>
        <w:bottom w:val="none" w:sz="0" w:space="0" w:color="auto"/>
        <w:right w:val="none" w:sz="0" w:space="0" w:color="auto"/>
      </w:divBdr>
    </w:div>
    <w:div w:id="1705207637">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757432022">
      <w:bodyDiv w:val="1"/>
      <w:marLeft w:val="0"/>
      <w:marRight w:val="0"/>
      <w:marTop w:val="0"/>
      <w:marBottom w:val="0"/>
      <w:divBdr>
        <w:top w:val="none" w:sz="0" w:space="0" w:color="auto"/>
        <w:left w:val="none" w:sz="0" w:space="0" w:color="auto"/>
        <w:bottom w:val="none" w:sz="0" w:space="0" w:color="auto"/>
        <w:right w:val="none" w:sz="0" w:space="0" w:color="auto"/>
      </w:divBdr>
      <w:divsChild>
        <w:div w:id="1263076698">
          <w:marLeft w:val="0"/>
          <w:marRight w:val="0"/>
          <w:marTop w:val="0"/>
          <w:marBottom w:val="0"/>
          <w:divBdr>
            <w:top w:val="none" w:sz="0" w:space="0" w:color="auto"/>
            <w:left w:val="none" w:sz="0" w:space="0" w:color="auto"/>
            <w:bottom w:val="none" w:sz="0" w:space="0" w:color="auto"/>
            <w:right w:val="none" w:sz="0" w:space="0" w:color="auto"/>
          </w:divBdr>
        </w:div>
      </w:divsChild>
    </w:div>
    <w:div w:id="1772315349">
      <w:bodyDiv w:val="1"/>
      <w:marLeft w:val="0"/>
      <w:marRight w:val="0"/>
      <w:marTop w:val="0"/>
      <w:marBottom w:val="0"/>
      <w:divBdr>
        <w:top w:val="none" w:sz="0" w:space="0" w:color="auto"/>
        <w:left w:val="none" w:sz="0" w:space="0" w:color="auto"/>
        <w:bottom w:val="none" w:sz="0" w:space="0" w:color="auto"/>
        <w:right w:val="none" w:sz="0" w:space="0" w:color="auto"/>
      </w:divBdr>
    </w:div>
    <w:div w:id="1813713056">
      <w:bodyDiv w:val="1"/>
      <w:marLeft w:val="0"/>
      <w:marRight w:val="0"/>
      <w:marTop w:val="0"/>
      <w:marBottom w:val="0"/>
      <w:divBdr>
        <w:top w:val="none" w:sz="0" w:space="0" w:color="auto"/>
        <w:left w:val="none" w:sz="0" w:space="0" w:color="auto"/>
        <w:bottom w:val="none" w:sz="0" w:space="0" w:color="auto"/>
        <w:right w:val="none" w:sz="0" w:space="0" w:color="auto"/>
      </w:divBdr>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1888832208">
      <w:bodyDiv w:val="1"/>
      <w:marLeft w:val="0"/>
      <w:marRight w:val="0"/>
      <w:marTop w:val="0"/>
      <w:marBottom w:val="0"/>
      <w:divBdr>
        <w:top w:val="none" w:sz="0" w:space="0" w:color="auto"/>
        <w:left w:val="none" w:sz="0" w:space="0" w:color="auto"/>
        <w:bottom w:val="none" w:sz="0" w:space="0" w:color="auto"/>
        <w:right w:val="none" w:sz="0" w:space="0" w:color="auto"/>
      </w:divBdr>
    </w:div>
    <w:div w:id="1893805551">
      <w:bodyDiv w:val="1"/>
      <w:marLeft w:val="0"/>
      <w:marRight w:val="0"/>
      <w:marTop w:val="0"/>
      <w:marBottom w:val="0"/>
      <w:divBdr>
        <w:top w:val="none" w:sz="0" w:space="0" w:color="auto"/>
        <w:left w:val="none" w:sz="0" w:space="0" w:color="auto"/>
        <w:bottom w:val="none" w:sz="0" w:space="0" w:color="auto"/>
        <w:right w:val="none" w:sz="0" w:space="0" w:color="auto"/>
      </w:divBdr>
      <w:divsChild>
        <w:div w:id="1840802002">
          <w:marLeft w:val="0"/>
          <w:marRight w:val="0"/>
          <w:marTop w:val="0"/>
          <w:marBottom w:val="0"/>
          <w:divBdr>
            <w:top w:val="none" w:sz="0" w:space="0" w:color="auto"/>
            <w:left w:val="none" w:sz="0" w:space="0" w:color="auto"/>
            <w:bottom w:val="none" w:sz="0" w:space="0" w:color="auto"/>
            <w:right w:val="none" w:sz="0" w:space="0" w:color="auto"/>
          </w:divBdr>
        </w:div>
      </w:divsChild>
    </w:div>
    <w:div w:id="1935166038">
      <w:bodyDiv w:val="1"/>
      <w:marLeft w:val="0"/>
      <w:marRight w:val="0"/>
      <w:marTop w:val="0"/>
      <w:marBottom w:val="0"/>
      <w:divBdr>
        <w:top w:val="none" w:sz="0" w:space="0" w:color="auto"/>
        <w:left w:val="none" w:sz="0" w:space="0" w:color="auto"/>
        <w:bottom w:val="none" w:sz="0" w:space="0" w:color="auto"/>
        <w:right w:val="none" w:sz="0" w:space="0" w:color="auto"/>
      </w:divBdr>
      <w:divsChild>
        <w:div w:id="444466089">
          <w:marLeft w:val="0"/>
          <w:marRight w:val="0"/>
          <w:marTop w:val="0"/>
          <w:marBottom w:val="0"/>
          <w:divBdr>
            <w:top w:val="none" w:sz="0" w:space="0" w:color="auto"/>
            <w:left w:val="none" w:sz="0" w:space="0" w:color="auto"/>
            <w:bottom w:val="none" w:sz="0" w:space="0" w:color="auto"/>
            <w:right w:val="none" w:sz="0" w:space="0" w:color="auto"/>
          </w:divBdr>
          <w:divsChild>
            <w:div w:id="53106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394264">
      <w:bodyDiv w:val="1"/>
      <w:marLeft w:val="0"/>
      <w:marRight w:val="0"/>
      <w:marTop w:val="0"/>
      <w:marBottom w:val="0"/>
      <w:divBdr>
        <w:top w:val="none" w:sz="0" w:space="0" w:color="auto"/>
        <w:left w:val="none" w:sz="0" w:space="0" w:color="auto"/>
        <w:bottom w:val="none" w:sz="0" w:space="0" w:color="auto"/>
        <w:right w:val="none" w:sz="0" w:space="0" w:color="auto"/>
      </w:divBdr>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 w:id="2015953678">
      <w:bodyDiv w:val="1"/>
      <w:marLeft w:val="0"/>
      <w:marRight w:val="0"/>
      <w:marTop w:val="0"/>
      <w:marBottom w:val="0"/>
      <w:divBdr>
        <w:top w:val="none" w:sz="0" w:space="0" w:color="auto"/>
        <w:left w:val="none" w:sz="0" w:space="0" w:color="auto"/>
        <w:bottom w:val="none" w:sz="0" w:space="0" w:color="auto"/>
        <w:right w:val="none" w:sz="0" w:space="0" w:color="auto"/>
      </w:divBdr>
      <w:divsChild>
        <w:div w:id="1119762442">
          <w:marLeft w:val="0"/>
          <w:marRight w:val="0"/>
          <w:marTop w:val="0"/>
          <w:marBottom w:val="0"/>
          <w:divBdr>
            <w:top w:val="none" w:sz="0" w:space="0" w:color="auto"/>
            <w:left w:val="none" w:sz="0" w:space="0" w:color="auto"/>
            <w:bottom w:val="none" w:sz="0" w:space="0" w:color="auto"/>
            <w:right w:val="none" w:sz="0" w:space="0" w:color="auto"/>
          </w:divBdr>
        </w:div>
      </w:divsChild>
    </w:div>
    <w:div w:id="2017343744">
      <w:bodyDiv w:val="1"/>
      <w:marLeft w:val="0"/>
      <w:marRight w:val="0"/>
      <w:marTop w:val="0"/>
      <w:marBottom w:val="0"/>
      <w:divBdr>
        <w:top w:val="none" w:sz="0" w:space="0" w:color="auto"/>
        <w:left w:val="none" w:sz="0" w:space="0" w:color="auto"/>
        <w:bottom w:val="none" w:sz="0" w:space="0" w:color="auto"/>
        <w:right w:val="none" w:sz="0" w:space="0" w:color="auto"/>
      </w:divBdr>
    </w:div>
    <w:div w:id="2052000059">
      <w:bodyDiv w:val="1"/>
      <w:marLeft w:val="0"/>
      <w:marRight w:val="0"/>
      <w:marTop w:val="0"/>
      <w:marBottom w:val="0"/>
      <w:divBdr>
        <w:top w:val="none" w:sz="0" w:space="0" w:color="auto"/>
        <w:left w:val="none" w:sz="0" w:space="0" w:color="auto"/>
        <w:bottom w:val="none" w:sz="0" w:space="0" w:color="auto"/>
        <w:right w:val="none" w:sz="0" w:space="0" w:color="auto"/>
      </w:divBdr>
    </w:div>
    <w:div w:id="208332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830A1-73EF-4245-B339-3F9D7DE48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2555</Words>
  <Characters>17123</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Wydział Ekspertyz i Prac Naukowo-Badawczych</vt:lpstr>
    </vt:vector>
  </TitlesOfParts>
  <Company>NFOŚiGW</Company>
  <LinksUpToDate>false</LinksUpToDate>
  <CharactersWithSpaces>19639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Wydział Ekspertyz i Prac Naukowo-Badawczych</dc:title>
  <dc:creator>Sokołow Bartosz</dc:creator>
  <cp:lastModifiedBy>Filip Magdalena</cp:lastModifiedBy>
  <cp:revision>8</cp:revision>
  <cp:lastPrinted>2021-10-06T13:59:00Z</cp:lastPrinted>
  <dcterms:created xsi:type="dcterms:W3CDTF">2024-01-31T13:15:00Z</dcterms:created>
  <dcterms:modified xsi:type="dcterms:W3CDTF">2024-01-31T13:50:00Z</dcterms:modified>
</cp:coreProperties>
</file>